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4FC7" w:rsidRDefault="00732000" w:rsidP="00ED47B8">
      <w:pPr>
        <w:spacing w:after="173" w:line="243" w:lineRule="auto"/>
        <w:ind w:left="0" w:right="-15" w:firstLine="0"/>
      </w:pPr>
      <w:r>
        <w:rPr>
          <w:noProof/>
        </w:rPr>
        <w:drawing>
          <wp:inline distT="0" distB="0" distL="0" distR="0">
            <wp:extent cx="6193155" cy="8523553"/>
            <wp:effectExtent l="0" t="0" r="0" b="0"/>
            <wp:docPr id="1" name="Рисунок 1" descr="C:\Users\Asus\Desktop\сканы тит листов\тит ООП С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сканы тит листов\тит ООП СОО.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3155" cy="8523553"/>
                    </a:xfrm>
                    <a:prstGeom prst="rect">
                      <a:avLst/>
                    </a:prstGeom>
                    <a:noFill/>
                    <a:ln>
                      <a:noFill/>
                    </a:ln>
                  </pic:spPr>
                </pic:pic>
              </a:graphicData>
            </a:graphic>
          </wp:inline>
        </w:drawing>
      </w:r>
    </w:p>
    <w:p w:rsidR="00732000" w:rsidRDefault="00732000" w:rsidP="00ED47B8">
      <w:pPr>
        <w:spacing w:after="173" w:line="243" w:lineRule="auto"/>
        <w:ind w:left="0" w:right="-15" w:firstLine="0"/>
      </w:pPr>
    </w:p>
    <w:p w:rsidR="00732000" w:rsidRDefault="00732000" w:rsidP="00ED47B8">
      <w:pPr>
        <w:spacing w:after="173" w:line="243" w:lineRule="auto"/>
        <w:ind w:left="0" w:right="-15" w:firstLine="0"/>
      </w:pPr>
      <w:bookmarkStart w:id="0" w:name="_GoBack"/>
      <w:bookmarkEnd w:id="0"/>
    </w:p>
    <w:p w:rsidR="00624FC7" w:rsidRDefault="00195541">
      <w:pPr>
        <w:spacing w:after="153" w:line="237" w:lineRule="auto"/>
        <w:ind w:left="1318" w:right="-15" w:hanging="10"/>
        <w:jc w:val="center"/>
      </w:pPr>
      <w:r>
        <w:rPr>
          <w:b/>
        </w:rPr>
        <w:lastRenderedPageBreak/>
        <w:t xml:space="preserve">Оглавление </w:t>
      </w:r>
    </w:p>
    <w:p w:rsidR="00624FC7" w:rsidRDefault="00195541">
      <w:pPr>
        <w:numPr>
          <w:ilvl w:val="0"/>
          <w:numId w:val="1"/>
        </w:numPr>
        <w:spacing w:after="151" w:line="246" w:lineRule="auto"/>
        <w:ind w:right="0" w:hanging="413"/>
        <w:jc w:val="left"/>
      </w:pPr>
      <w:r>
        <w:rPr>
          <w:rFonts w:ascii="Calibri" w:eastAsia="Calibri" w:hAnsi="Calibri" w:cs="Calibri"/>
          <w:b/>
          <w:sz w:val="20"/>
        </w:rPr>
        <w:t xml:space="preserve">ЦЕЛЕВОЙ РАЗДЕЛ ОСНОВНОЙ ОБРАЗОВАТЕЛЬНОЙ ПРОГРАММЫ СРЕДНЕГО ОБЩЕГО </w:t>
      </w:r>
    </w:p>
    <w:p w:rsidR="00624FC7" w:rsidRDefault="00195541">
      <w:pPr>
        <w:spacing w:after="278" w:line="246" w:lineRule="auto"/>
        <w:ind w:left="-5" w:right="0" w:hanging="10"/>
        <w:jc w:val="left"/>
      </w:pPr>
      <w:r>
        <w:rPr>
          <w:rFonts w:ascii="Calibri" w:eastAsia="Calibri" w:hAnsi="Calibri" w:cs="Calibri"/>
          <w:b/>
          <w:sz w:val="20"/>
        </w:rPr>
        <w:t>ОБРАЗОВАНИЯ ............................................................................................................................................................ 5</w:t>
      </w:r>
      <w:r>
        <w:rPr>
          <w:rFonts w:ascii="Calibri" w:eastAsia="Calibri" w:hAnsi="Calibri" w:cs="Calibri"/>
          <w:sz w:val="22"/>
        </w:rPr>
        <w:t xml:space="preserve"> </w:t>
      </w:r>
    </w:p>
    <w:p w:rsidR="00624FC7" w:rsidRDefault="00AC2B2E" w:rsidP="00AC2B2E">
      <w:pPr>
        <w:spacing w:after="152" w:line="240" w:lineRule="auto"/>
        <w:ind w:left="2119" w:right="0" w:firstLine="0"/>
      </w:pPr>
      <w:r>
        <w:rPr>
          <w:rFonts w:ascii="Calibri" w:eastAsia="Calibri" w:hAnsi="Calibri" w:cs="Calibri"/>
          <w:sz w:val="20"/>
        </w:rPr>
        <w:t>1.1</w:t>
      </w:r>
      <w:r w:rsidR="00195541">
        <w:rPr>
          <w:rFonts w:ascii="Calibri" w:eastAsia="Calibri" w:hAnsi="Calibri" w:cs="Calibri"/>
          <w:sz w:val="20"/>
        </w:rPr>
        <w:t>П</w:t>
      </w:r>
      <w:r w:rsidR="00195541">
        <w:rPr>
          <w:rFonts w:ascii="Calibri" w:eastAsia="Calibri" w:hAnsi="Calibri" w:cs="Calibri"/>
          <w:sz w:val="16"/>
        </w:rPr>
        <w:t>ОЯСНИТЕЛЬНАЯ ЗАПИСКА</w:t>
      </w:r>
      <w:r w:rsidR="00195541">
        <w:rPr>
          <w:rFonts w:ascii="Calibri" w:eastAsia="Calibri" w:hAnsi="Calibri" w:cs="Calibri"/>
          <w:sz w:val="20"/>
        </w:rPr>
        <w:t xml:space="preserve"> ....................................................................................................................... 5</w:t>
      </w:r>
      <w:r w:rsidR="00195541">
        <w:rPr>
          <w:rFonts w:ascii="Calibri" w:eastAsia="Calibri" w:hAnsi="Calibri" w:cs="Calibri"/>
          <w:sz w:val="22"/>
        </w:rPr>
        <w:t xml:space="preserve"> </w:t>
      </w:r>
    </w:p>
    <w:p w:rsidR="00624FC7" w:rsidRDefault="00195541">
      <w:pPr>
        <w:numPr>
          <w:ilvl w:val="2"/>
          <w:numId w:val="1"/>
        </w:numPr>
        <w:spacing w:after="42" w:line="233" w:lineRule="auto"/>
        <w:ind w:left="2863" w:right="0" w:hanging="715"/>
      </w:pPr>
      <w:r>
        <w:rPr>
          <w:rFonts w:ascii="Calibri" w:eastAsia="Calibri" w:hAnsi="Calibri" w:cs="Calibri"/>
          <w:i/>
          <w:sz w:val="20"/>
        </w:rPr>
        <w:t xml:space="preserve">Цели и задачи реализации основной образовательной программы среднего общего </w:t>
      </w:r>
    </w:p>
    <w:p w:rsidR="00624FC7" w:rsidRDefault="00195541">
      <w:pPr>
        <w:spacing w:after="42" w:line="233" w:lineRule="auto"/>
        <w:ind w:left="570" w:right="0" w:hanging="10"/>
      </w:pPr>
      <w:r>
        <w:rPr>
          <w:rFonts w:ascii="Calibri" w:eastAsia="Calibri" w:hAnsi="Calibri" w:cs="Calibri"/>
          <w:i/>
          <w:sz w:val="20"/>
        </w:rPr>
        <w:t>образования……………… ............................................................................................................</w:t>
      </w:r>
      <w:r w:rsidR="00ED47B8">
        <w:rPr>
          <w:rFonts w:ascii="Calibri" w:eastAsia="Calibri" w:hAnsi="Calibri" w:cs="Calibri"/>
          <w:i/>
          <w:sz w:val="20"/>
        </w:rPr>
        <w:t>...............................</w:t>
      </w:r>
      <w:r>
        <w:rPr>
          <w:rFonts w:ascii="Calibri" w:eastAsia="Calibri" w:hAnsi="Calibri" w:cs="Calibri"/>
          <w:i/>
          <w:sz w:val="20"/>
        </w:rPr>
        <w:t>. 5</w:t>
      </w:r>
      <w:r>
        <w:rPr>
          <w:rFonts w:ascii="Calibri" w:eastAsia="Calibri" w:hAnsi="Calibri" w:cs="Calibri"/>
          <w:sz w:val="22"/>
        </w:rPr>
        <w:t xml:space="preserve"> </w:t>
      </w:r>
    </w:p>
    <w:p w:rsidR="00624FC7" w:rsidRDefault="00195541">
      <w:pPr>
        <w:numPr>
          <w:ilvl w:val="2"/>
          <w:numId w:val="1"/>
        </w:numPr>
        <w:spacing w:after="42" w:line="233" w:lineRule="auto"/>
        <w:ind w:left="2863" w:right="0" w:hanging="715"/>
      </w:pPr>
      <w:r>
        <w:rPr>
          <w:rFonts w:ascii="Calibri" w:eastAsia="Calibri" w:hAnsi="Calibri" w:cs="Calibri"/>
          <w:i/>
          <w:sz w:val="20"/>
        </w:rPr>
        <w:t xml:space="preserve">Принципы и подходы к формированию основной образовательной программы среднего </w:t>
      </w:r>
    </w:p>
    <w:p w:rsidR="00624FC7" w:rsidRDefault="00195541">
      <w:pPr>
        <w:spacing w:after="42" w:line="233" w:lineRule="auto"/>
        <w:ind w:left="570" w:right="0" w:hanging="10"/>
      </w:pPr>
      <w:r>
        <w:rPr>
          <w:rFonts w:ascii="Calibri" w:eastAsia="Calibri" w:hAnsi="Calibri" w:cs="Calibri"/>
          <w:i/>
          <w:sz w:val="20"/>
        </w:rPr>
        <w:t>общего образования ............................................................................................................................................... 6</w:t>
      </w:r>
      <w:r>
        <w:rPr>
          <w:rFonts w:ascii="Calibri" w:eastAsia="Calibri" w:hAnsi="Calibri" w:cs="Calibri"/>
          <w:sz w:val="22"/>
        </w:rPr>
        <w:t xml:space="preserve"> </w:t>
      </w:r>
    </w:p>
    <w:p w:rsidR="00624FC7" w:rsidRDefault="00195541">
      <w:pPr>
        <w:numPr>
          <w:ilvl w:val="2"/>
          <w:numId w:val="1"/>
        </w:numPr>
        <w:spacing w:after="42" w:line="233" w:lineRule="auto"/>
        <w:ind w:left="2863" w:right="0" w:hanging="715"/>
      </w:pPr>
      <w:r>
        <w:rPr>
          <w:rFonts w:ascii="Calibri" w:eastAsia="Calibri" w:hAnsi="Calibri" w:cs="Calibri"/>
          <w:i/>
          <w:sz w:val="20"/>
        </w:rPr>
        <w:t>Общая характеристика основной образовательной программы ............................................ 8</w:t>
      </w:r>
      <w:r>
        <w:rPr>
          <w:rFonts w:ascii="Calibri" w:eastAsia="Calibri" w:hAnsi="Calibri" w:cs="Calibri"/>
          <w:sz w:val="22"/>
        </w:rPr>
        <w:t xml:space="preserve"> </w:t>
      </w:r>
    </w:p>
    <w:p w:rsidR="00624FC7" w:rsidRDefault="00195541">
      <w:pPr>
        <w:numPr>
          <w:ilvl w:val="1"/>
          <w:numId w:val="1"/>
        </w:numPr>
        <w:spacing w:after="160" w:line="246" w:lineRule="auto"/>
        <w:ind w:left="2119" w:right="0" w:hanging="691"/>
        <w:jc w:val="right"/>
      </w:pPr>
      <w:r>
        <w:rPr>
          <w:rFonts w:ascii="Calibri" w:eastAsia="Calibri" w:hAnsi="Calibri" w:cs="Calibri"/>
          <w:sz w:val="20"/>
        </w:rPr>
        <w:t>П</w:t>
      </w:r>
      <w:r>
        <w:rPr>
          <w:rFonts w:ascii="Calibri" w:eastAsia="Calibri" w:hAnsi="Calibri" w:cs="Calibri"/>
          <w:sz w:val="16"/>
        </w:rPr>
        <w:t xml:space="preserve">ЛАНИРУЕМЫЕ РЕЗУЛЬТАТЫ ОСВОЕНИЯ ОБУЧАЮЩИМИСЯ ОСНОВНОЙ ОБРАЗОВАТЕЛЬНОЙ ПРОГРАММЫ СРЕДНЕГО </w:t>
      </w:r>
    </w:p>
    <w:p w:rsidR="00624FC7" w:rsidRDefault="00195541" w:rsidP="00ED47B8">
      <w:pPr>
        <w:spacing w:after="152" w:line="240" w:lineRule="auto"/>
        <w:ind w:left="10" w:right="0" w:hanging="10"/>
      </w:pPr>
      <w:r>
        <w:rPr>
          <w:rFonts w:ascii="Calibri" w:eastAsia="Calibri" w:hAnsi="Calibri" w:cs="Calibri"/>
          <w:sz w:val="16"/>
        </w:rPr>
        <w:t>ОБЩЕГО ОБРАЗОВАНИЯ</w:t>
      </w:r>
      <w:r>
        <w:rPr>
          <w:rFonts w:ascii="Calibri" w:eastAsia="Calibri" w:hAnsi="Calibri" w:cs="Calibri"/>
          <w:sz w:val="20"/>
        </w:rPr>
        <w:t xml:space="preserve"> ...................................................................................................................................................... 11</w:t>
      </w:r>
      <w:r>
        <w:rPr>
          <w:rFonts w:ascii="Calibri" w:eastAsia="Calibri" w:hAnsi="Calibri" w:cs="Calibri"/>
          <w:sz w:val="22"/>
        </w:rPr>
        <w:t xml:space="preserve"> </w:t>
      </w:r>
    </w:p>
    <w:p w:rsidR="00624FC7" w:rsidRDefault="00195541">
      <w:pPr>
        <w:numPr>
          <w:ilvl w:val="2"/>
          <w:numId w:val="1"/>
        </w:numPr>
        <w:spacing w:after="42" w:line="233" w:lineRule="auto"/>
        <w:ind w:left="2863" w:right="0" w:hanging="715"/>
      </w:pPr>
      <w:r>
        <w:rPr>
          <w:rFonts w:ascii="Calibri" w:eastAsia="Calibri" w:hAnsi="Calibri" w:cs="Calibri"/>
          <w:i/>
          <w:sz w:val="20"/>
        </w:rPr>
        <w:t>Планируемые личностные результаты освоения ООП ....................................................... 11</w:t>
      </w:r>
      <w:r>
        <w:rPr>
          <w:rFonts w:ascii="Calibri" w:eastAsia="Calibri" w:hAnsi="Calibri" w:cs="Calibri"/>
          <w:sz w:val="22"/>
        </w:rPr>
        <w:t xml:space="preserve"> </w:t>
      </w:r>
    </w:p>
    <w:p w:rsidR="00624FC7" w:rsidRDefault="00195541">
      <w:pPr>
        <w:numPr>
          <w:ilvl w:val="2"/>
          <w:numId w:val="1"/>
        </w:numPr>
        <w:spacing w:after="42" w:line="233" w:lineRule="auto"/>
        <w:ind w:left="2863" w:right="0" w:hanging="715"/>
      </w:pPr>
      <w:r>
        <w:rPr>
          <w:rFonts w:ascii="Calibri" w:eastAsia="Calibri" w:hAnsi="Calibri" w:cs="Calibri"/>
          <w:i/>
          <w:sz w:val="20"/>
        </w:rPr>
        <w:t>Планируемые метапредметные результаты освоения ООП ............................................ 15</w:t>
      </w:r>
      <w:r>
        <w:rPr>
          <w:rFonts w:ascii="Calibri" w:eastAsia="Calibri" w:hAnsi="Calibri" w:cs="Calibri"/>
          <w:sz w:val="22"/>
        </w:rPr>
        <w:t xml:space="preserve"> </w:t>
      </w:r>
    </w:p>
    <w:p w:rsidR="00624FC7" w:rsidRDefault="00195541">
      <w:pPr>
        <w:numPr>
          <w:ilvl w:val="2"/>
          <w:numId w:val="1"/>
        </w:numPr>
        <w:spacing w:after="42" w:line="233" w:lineRule="auto"/>
        <w:ind w:left="2863" w:right="0" w:hanging="715"/>
      </w:pPr>
      <w:r>
        <w:rPr>
          <w:rFonts w:ascii="Calibri" w:eastAsia="Calibri" w:hAnsi="Calibri" w:cs="Calibri"/>
          <w:i/>
          <w:sz w:val="20"/>
        </w:rPr>
        <w:t>Планируемые предметные результаты освоения ООП ...................................................... 17</w:t>
      </w:r>
      <w:r>
        <w:rPr>
          <w:rFonts w:ascii="Calibri" w:eastAsia="Calibri" w:hAnsi="Calibri" w:cs="Calibri"/>
          <w:sz w:val="22"/>
        </w:rPr>
        <w:t xml:space="preserve"> </w:t>
      </w:r>
    </w:p>
    <w:p w:rsidR="00624FC7" w:rsidRDefault="00195541">
      <w:pPr>
        <w:spacing w:after="42" w:line="233" w:lineRule="auto"/>
        <w:ind w:left="1265" w:right="0" w:hanging="10"/>
      </w:pPr>
      <w:r>
        <w:rPr>
          <w:rFonts w:ascii="Calibri" w:eastAsia="Calibri" w:hAnsi="Calibri" w:cs="Calibri"/>
          <w:i/>
          <w:sz w:val="20"/>
        </w:rPr>
        <w:t>Русский язык и литература ......................................................................................</w:t>
      </w:r>
      <w:r w:rsidR="00FC3DCD">
        <w:rPr>
          <w:rFonts w:ascii="Calibri" w:eastAsia="Calibri" w:hAnsi="Calibri" w:cs="Calibri"/>
          <w:i/>
          <w:sz w:val="20"/>
        </w:rPr>
        <w:t>............................. 19</w:t>
      </w:r>
      <w:r>
        <w:rPr>
          <w:rFonts w:ascii="Calibri" w:eastAsia="Calibri" w:hAnsi="Calibri" w:cs="Calibri"/>
          <w:sz w:val="22"/>
        </w:rPr>
        <w:t xml:space="preserve"> </w:t>
      </w:r>
    </w:p>
    <w:p w:rsidR="00624FC7" w:rsidRDefault="00195541">
      <w:pPr>
        <w:spacing w:after="42" w:line="233" w:lineRule="auto"/>
        <w:ind w:left="1265" w:right="0" w:hanging="10"/>
      </w:pPr>
      <w:r>
        <w:rPr>
          <w:rFonts w:ascii="Calibri" w:eastAsia="Calibri" w:hAnsi="Calibri" w:cs="Calibri"/>
          <w:i/>
          <w:sz w:val="20"/>
        </w:rPr>
        <w:t>Иностранные языки ...................................................................................................</w:t>
      </w:r>
      <w:r w:rsidR="00FC3DCD">
        <w:rPr>
          <w:rFonts w:ascii="Calibri" w:eastAsia="Calibri" w:hAnsi="Calibri" w:cs="Calibri"/>
          <w:i/>
          <w:sz w:val="20"/>
        </w:rPr>
        <w:t>............................. 27</w:t>
      </w:r>
      <w:r>
        <w:rPr>
          <w:rFonts w:ascii="Calibri" w:eastAsia="Calibri" w:hAnsi="Calibri" w:cs="Calibri"/>
          <w:sz w:val="22"/>
        </w:rPr>
        <w:t xml:space="preserve"> </w:t>
      </w:r>
    </w:p>
    <w:p w:rsidR="00624FC7" w:rsidRDefault="00195541">
      <w:pPr>
        <w:spacing w:after="42" w:line="233" w:lineRule="auto"/>
        <w:ind w:left="1265" w:right="0" w:hanging="10"/>
      </w:pPr>
      <w:r>
        <w:rPr>
          <w:rFonts w:ascii="Calibri" w:eastAsia="Calibri" w:hAnsi="Calibri" w:cs="Calibri"/>
          <w:i/>
          <w:sz w:val="20"/>
        </w:rPr>
        <w:t>История ...............................................................................................................................................</w:t>
      </w:r>
      <w:r w:rsidR="00FC3DCD">
        <w:rPr>
          <w:rFonts w:ascii="Calibri" w:eastAsia="Calibri" w:hAnsi="Calibri" w:cs="Calibri"/>
          <w:i/>
          <w:sz w:val="20"/>
        </w:rPr>
        <w:t>..... 35</w:t>
      </w:r>
      <w:r>
        <w:rPr>
          <w:rFonts w:ascii="Calibri" w:eastAsia="Calibri" w:hAnsi="Calibri" w:cs="Calibri"/>
          <w:sz w:val="22"/>
        </w:rPr>
        <w:t xml:space="preserve"> </w:t>
      </w:r>
    </w:p>
    <w:p w:rsidR="00624FC7" w:rsidRDefault="00195541">
      <w:pPr>
        <w:spacing w:after="42" w:line="233" w:lineRule="auto"/>
        <w:ind w:left="1265" w:right="0" w:hanging="10"/>
      </w:pPr>
      <w:r>
        <w:rPr>
          <w:rFonts w:ascii="Calibri" w:eastAsia="Calibri" w:hAnsi="Calibri" w:cs="Calibri"/>
          <w:i/>
          <w:sz w:val="20"/>
        </w:rPr>
        <w:t>География ....................................................................................................................</w:t>
      </w:r>
      <w:r w:rsidR="00FC3DCD">
        <w:rPr>
          <w:rFonts w:ascii="Calibri" w:eastAsia="Calibri" w:hAnsi="Calibri" w:cs="Calibri"/>
          <w:i/>
          <w:sz w:val="20"/>
        </w:rPr>
        <w:t>............................39</w:t>
      </w:r>
    </w:p>
    <w:p w:rsidR="00624FC7" w:rsidRDefault="00195541">
      <w:pPr>
        <w:spacing w:after="42" w:line="233" w:lineRule="auto"/>
        <w:ind w:left="1265" w:right="0" w:hanging="10"/>
      </w:pPr>
      <w:r>
        <w:rPr>
          <w:rFonts w:ascii="Calibri" w:eastAsia="Calibri" w:hAnsi="Calibri" w:cs="Calibri"/>
          <w:i/>
          <w:sz w:val="20"/>
        </w:rPr>
        <w:t>Экономика ...................................................................................................................</w:t>
      </w:r>
      <w:r w:rsidR="00FC3DCD">
        <w:rPr>
          <w:rFonts w:ascii="Calibri" w:eastAsia="Calibri" w:hAnsi="Calibri" w:cs="Calibri"/>
          <w:i/>
          <w:sz w:val="20"/>
        </w:rPr>
        <w:t>............................. 43</w:t>
      </w:r>
      <w:r>
        <w:rPr>
          <w:rFonts w:ascii="Calibri" w:eastAsia="Calibri" w:hAnsi="Calibri" w:cs="Calibri"/>
          <w:sz w:val="22"/>
        </w:rPr>
        <w:t xml:space="preserve"> </w:t>
      </w:r>
    </w:p>
    <w:p w:rsidR="00624FC7" w:rsidRDefault="00195541">
      <w:pPr>
        <w:spacing w:after="42" w:line="233" w:lineRule="auto"/>
        <w:ind w:left="1265" w:right="0" w:hanging="10"/>
      </w:pPr>
      <w:r>
        <w:rPr>
          <w:rFonts w:ascii="Calibri" w:eastAsia="Calibri" w:hAnsi="Calibri" w:cs="Calibri"/>
          <w:i/>
          <w:sz w:val="20"/>
        </w:rPr>
        <w:t>Право…………… ..............................................................................................................</w:t>
      </w:r>
      <w:r w:rsidR="00FC3DCD">
        <w:rPr>
          <w:rFonts w:ascii="Calibri" w:eastAsia="Calibri" w:hAnsi="Calibri" w:cs="Calibri"/>
          <w:i/>
          <w:sz w:val="20"/>
        </w:rPr>
        <w:t>.............................53</w:t>
      </w:r>
    </w:p>
    <w:p w:rsidR="00624FC7" w:rsidRDefault="00195541">
      <w:pPr>
        <w:spacing w:after="42" w:line="233" w:lineRule="auto"/>
        <w:ind w:left="1265" w:right="0" w:hanging="10"/>
      </w:pPr>
      <w:r>
        <w:rPr>
          <w:rFonts w:ascii="Calibri" w:eastAsia="Calibri" w:hAnsi="Calibri" w:cs="Calibri"/>
          <w:i/>
          <w:sz w:val="20"/>
        </w:rPr>
        <w:t>Обществознание ........................................................................................................</w:t>
      </w:r>
      <w:r w:rsidR="00FC3DCD">
        <w:rPr>
          <w:rFonts w:ascii="Calibri" w:eastAsia="Calibri" w:hAnsi="Calibri" w:cs="Calibri"/>
          <w:i/>
          <w:sz w:val="20"/>
        </w:rPr>
        <w:t>.............................59</w:t>
      </w:r>
    </w:p>
    <w:p w:rsidR="00624FC7" w:rsidRDefault="00195541">
      <w:pPr>
        <w:spacing w:after="42" w:line="233" w:lineRule="auto"/>
        <w:ind w:left="1265" w:right="0" w:hanging="10"/>
      </w:pPr>
      <w:r>
        <w:rPr>
          <w:rFonts w:ascii="Calibri" w:eastAsia="Calibri" w:hAnsi="Calibri" w:cs="Calibri"/>
          <w:i/>
          <w:sz w:val="20"/>
        </w:rPr>
        <w:t>Россия в мире ..............................................................................................................</w:t>
      </w:r>
      <w:r w:rsidR="00FC3DCD">
        <w:rPr>
          <w:rFonts w:ascii="Calibri" w:eastAsia="Calibri" w:hAnsi="Calibri" w:cs="Calibri"/>
          <w:i/>
          <w:sz w:val="20"/>
        </w:rPr>
        <w:t>............................. 66</w:t>
      </w:r>
      <w:r>
        <w:rPr>
          <w:rFonts w:ascii="Calibri" w:eastAsia="Calibri" w:hAnsi="Calibri" w:cs="Calibri"/>
          <w:sz w:val="22"/>
        </w:rPr>
        <w:t xml:space="preserve"> </w:t>
      </w:r>
    </w:p>
    <w:p w:rsidR="00624FC7" w:rsidRDefault="00195541">
      <w:pPr>
        <w:spacing w:after="42" w:line="233" w:lineRule="auto"/>
        <w:ind w:left="1265" w:right="0" w:hanging="10"/>
      </w:pPr>
      <w:r>
        <w:rPr>
          <w:rFonts w:ascii="Calibri" w:eastAsia="Calibri" w:hAnsi="Calibri" w:cs="Calibri"/>
          <w:i/>
          <w:sz w:val="20"/>
        </w:rPr>
        <w:t>Математика: алгебра и начала математического анализа, геометрия.........</w:t>
      </w:r>
      <w:r w:rsidR="00FC3DCD">
        <w:rPr>
          <w:rFonts w:ascii="Calibri" w:eastAsia="Calibri" w:hAnsi="Calibri" w:cs="Calibri"/>
          <w:i/>
          <w:sz w:val="20"/>
        </w:rPr>
        <w:t>............................. 68</w:t>
      </w:r>
      <w:r>
        <w:rPr>
          <w:rFonts w:ascii="Calibri" w:eastAsia="Calibri" w:hAnsi="Calibri" w:cs="Calibri"/>
          <w:sz w:val="22"/>
        </w:rPr>
        <w:t xml:space="preserve"> </w:t>
      </w:r>
    </w:p>
    <w:p w:rsidR="00624FC7" w:rsidRDefault="00195541">
      <w:pPr>
        <w:spacing w:after="42" w:line="233" w:lineRule="auto"/>
        <w:ind w:left="1265" w:right="0" w:hanging="10"/>
      </w:pPr>
      <w:r>
        <w:rPr>
          <w:rFonts w:ascii="Calibri" w:eastAsia="Calibri" w:hAnsi="Calibri" w:cs="Calibri"/>
          <w:i/>
          <w:sz w:val="20"/>
        </w:rPr>
        <w:t>Информатика .............................................................................................................</w:t>
      </w:r>
      <w:r w:rsidR="00FC3DCD">
        <w:rPr>
          <w:rFonts w:ascii="Calibri" w:eastAsia="Calibri" w:hAnsi="Calibri" w:cs="Calibri"/>
          <w:i/>
          <w:sz w:val="20"/>
        </w:rPr>
        <w:t>...........................115</w:t>
      </w:r>
    </w:p>
    <w:p w:rsidR="00624FC7" w:rsidRDefault="00195541">
      <w:pPr>
        <w:spacing w:after="42" w:line="233" w:lineRule="auto"/>
        <w:ind w:left="1265" w:right="0" w:hanging="10"/>
      </w:pPr>
      <w:r>
        <w:rPr>
          <w:rFonts w:ascii="Calibri" w:eastAsia="Calibri" w:hAnsi="Calibri" w:cs="Calibri"/>
          <w:i/>
          <w:sz w:val="20"/>
        </w:rPr>
        <w:t>Естественные науки .................................................................................................</w:t>
      </w:r>
      <w:r w:rsidR="00FC3DCD">
        <w:rPr>
          <w:rFonts w:ascii="Calibri" w:eastAsia="Calibri" w:hAnsi="Calibri" w:cs="Calibri"/>
          <w:i/>
          <w:sz w:val="20"/>
        </w:rPr>
        <w:t>............................121</w:t>
      </w:r>
      <w:r>
        <w:rPr>
          <w:rFonts w:ascii="Calibri" w:eastAsia="Calibri" w:hAnsi="Calibri" w:cs="Calibri"/>
          <w:sz w:val="22"/>
        </w:rPr>
        <w:t xml:space="preserve"> </w:t>
      </w:r>
    </w:p>
    <w:p w:rsidR="00624FC7" w:rsidRDefault="00195541">
      <w:pPr>
        <w:spacing w:after="42" w:line="233" w:lineRule="auto"/>
        <w:ind w:left="1265" w:right="0" w:hanging="10"/>
      </w:pPr>
      <w:r>
        <w:rPr>
          <w:rFonts w:ascii="Calibri" w:eastAsia="Calibri" w:hAnsi="Calibri" w:cs="Calibri"/>
          <w:i/>
          <w:sz w:val="20"/>
        </w:rPr>
        <w:t>Физика……… .................................................................................................................</w:t>
      </w:r>
      <w:r w:rsidR="00FC3DCD">
        <w:rPr>
          <w:rFonts w:ascii="Calibri" w:eastAsia="Calibri" w:hAnsi="Calibri" w:cs="Calibri"/>
          <w:i/>
          <w:sz w:val="20"/>
        </w:rPr>
        <w:t>............................121</w:t>
      </w:r>
      <w:r>
        <w:rPr>
          <w:rFonts w:ascii="Calibri" w:eastAsia="Calibri" w:hAnsi="Calibri" w:cs="Calibri"/>
          <w:sz w:val="22"/>
        </w:rPr>
        <w:t xml:space="preserve"> </w:t>
      </w:r>
    </w:p>
    <w:p w:rsidR="00624FC7" w:rsidRDefault="00195541">
      <w:pPr>
        <w:spacing w:after="42" w:line="233" w:lineRule="auto"/>
        <w:ind w:left="1265" w:right="0" w:hanging="10"/>
      </w:pPr>
      <w:r>
        <w:rPr>
          <w:rFonts w:ascii="Calibri" w:eastAsia="Calibri" w:hAnsi="Calibri" w:cs="Calibri"/>
          <w:i/>
          <w:sz w:val="20"/>
        </w:rPr>
        <w:t>Химия………. ..................................................................................................................</w:t>
      </w:r>
      <w:r w:rsidR="00FC3DCD">
        <w:rPr>
          <w:rFonts w:ascii="Calibri" w:eastAsia="Calibri" w:hAnsi="Calibri" w:cs="Calibri"/>
          <w:i/>
          <w:sz w:val="20"/>
        </w:rPr>
        <w:t>...........................125</w:t>
      </w:r>
    </w:p>
    <w:p w:rsidR="00624FC7" w:rsidRDefault="00195541">
      <w:pPr>
        <w:spacing w:after="42" w:line="233" w:lineRule="auto"/>
        <w:ind w:left="1265" w:right="0" w:hanging="10"/>
      </w:pPr>
      <w:r>
        <w:rPr>
          <w:rFonts w:ascii="Calibri" w:eastAsia="Calibri" w:hAnsi="Calibri" w:cs="Calibri"/>
          <w:i/>
          <w:sz w:val="20"/>
        </w:rPr>
        <w:t>Биология .................................................................................................................................................</w:t>
      </w:r>
      <w:r w:rsidR="00FC3DCD">
        <w:rPr>
          <w:rFonts w:ascii="Calibri" w:eastAsia="Calibri" w:hAnsi="Calibri" w:cs="Calibri"/>
          <w:i/>
          <w:sz w:val="20"/>
        </w:rPr>
        <w:t>130</w:t>
      </w:r>
      <w:r>
        <w:rPr>
          <w:rFonts w:ascii="Calibri" w:eastAsia="Calibri" w:hAnsi="Calibri" w:cs="Calibri"/>
          <w:sz w:val="22"/>
        </w:rPr>
        <w:t xml:space="preserve"> </w:t>
      </w:r>
    </w:p>
    <w:p w:rsidR="00624FC7" w:rsidRDefault="00195541">
      <w:pPr>
        <w:spacing w:after="42" w:line="233" w:lineRule="auto"/>
        <w:ind w:left="1265" w:right="0" w:hanging="10"/>
      </w:pPr>
      <w:r>
        <w:rPr>
          <w:rFonts w:ascii="Calibri" w:eastAsia="Calibri" w:hAnsi="Calibri" w:cs="Calibri"/>
          <w:i/>
          <w:sz w:val="20"/>
        </w:rPr>
        <w:t>Естествознание ........................................................................................................</w:t>
      </w:r>
      <w:r w:rsidR="00FC3DCD">
        <w:rPr>
          <w:rFonts w:ascii="Calibri" w:eastAsia="Calibri" w:hAnsi="Calibri" w:cs="Calibri"/>
          <w:i/>
          <w:sz w:val="20"/>
        </w:rPr>
        <w:t>...........................134</w:t>
      </w:r>
    </w:p>
    <w:p w:rsidR="00624FC7" w:rsidRDefault="00195541">
      <w:pPr>
        <w:spacing w:after="42" w:line="233" w:lineRule="auto"/>
        <w:ind w:left="1265" w:right="0" w:hanging="10"/>
      </w:pPr>
      <w:r>
        <w:rPr>
          <w:rFonts w:ascii="Calibri" w:eastAsia="Calibri" w:hAnsi="Calibri" w:cs="Calibri"/>
          <w:i/>
          <w:sz w:val="20"/>
        </w:rPr>
        <w:t>Астрономия ...............................................................................................................</w:t>
      </w:r>
      <w:r w:rsidR="00FC3DCD">
        <w:rPr>
          <w:rFonts w:ascii="Calibri" w:eastAsia="Calibri" w:hAnsi="Calibri" w:cs="Calibri"/>
          <w:i/>
          <w:sz w:val="20"/>
        </w:rPr>
        <w:t>............................136</w:t>
      </w:r>
      <w:r>
        <w:rPr>
          <w:rFonts w:ascii="Calibri" w:eastAsia="Calibri" w:hAnsi="Calibri" w:cs="Calibri"/>
          <w:sz w:val="22"/>
        </w:rPr>
        <w:t xml:space="preserve"> </w:t>
      </w:r>
    </w:p>
    <w:p w:rsidR="00624FC7" w:rsidRDefault="00195541">
      <w:pPr>
        <w:spacing w:after="42" w:line="233" w:lineRule="auto"/>
        <w:ind w:left="1265" w:right="0" w:hanging="10"/>
      </w:pPr>
      <w:r>
        <w:rPr>
          <w:rFonts w:ascii="Calibri" w:eastAsia="Calibri" w:hAnsi="Calibri" w:cs="Calibri"/>
          <w:i/>
          <w:sz w:val="20"/>
        </w:rPr>
        <w:t>Физическая культура ................................................................................................</w:t>
      </w:r>
      <w:r w:rsidR="00FC3DCD">
        <w:rPr>
          <w:rFonts w:ascii="Calibri" w:eastAsia="Calibri" w:hAnsi="Calibri" w:cs="Calibri"/>
          <w:i/>
          <w:sz w:val="20"/>
        </w:rPr>
        <w:t>............................138</w:t>
      </w:r>
    </w:p>
    <w:p w:rsidR="00624FC7" w:rsidRDefault="00195541">
      <w:pPr>
        <w:spacing w:after="42" w:line="233" w:lineRule="auto"/>
        <w:ind w:left="1265" w:right="0" w:hanging="10"/>
      </w:pPr>
      <w:r>
        <w:rPr>
          <w:rFonts w:ascii="Calibri" w:eastAsia="Calibri" w:hAnsi="Calibri" w:cs="Calibri"/>
          <w:i/>
          <w:sz w:val="20"/>
        </w:rPr>
        <w:t>Экология .....................................................................................................................</w:t>
      </w:r>
      <w:r w:rsidR="00FC3DCD">
        <w:rPr>
          <w:rFonts w:ascii="Calibri" w:eastAsia="Calibri" w:hAnsi="Calibri" w:cs="Calibri"/>
          <w:i/>
          <w:sz w:val="20"/>
        </w:rPr>
        <w:t>............................140</w:t>
      </w:r>
      <w:r>
        <w:rPr>
          <w:rFonts w:ascii="Calibri" w:eastAsia="Calibri" w:hAnsi="Calibri" w:cs="Calibri"/>
          <w:sz w:val="22"/>
        </w:rPr>
        <w:t xml:space="preserve"> </w:t>
      </w:r>
    </w:p>
    <w:p w:rsidR="00624FC7" w:rsidRDefault="00195541">
      <w:pPr>
        <w:spacing w:after="42" w:line="233" w:lineRule="auto"/>
        <w:ind w:left="1265" w:right="0" w:hanging="10"/>
      </w:pPr>
      <w:r>
        <w:rPr>
          <w:rFonts w:ascii="Calibri" w:eastAsia="Calibri" w:hAnsi="Calibri" w:cs="Calibri"/>
          <w:i/>
          <w:sz w:val="20"/>
        </w:rPr>
        <w:t>Основы безопасности жизнедеятельности .........................................................</w:t>
      </w:r>
      <w:r w:rsidR="00FC3DCD">
        <w:rPr>
          <w:rFonts w:ascii="Calibri" w:eastAsia="Calibri" w:hAnsi="Calibri" w:cs="Calibri"/>
          <w:i/>
          <w:sz w:val="20"/>
        </w:rPr>
        <w:t>............................142</w:t>
      </w:r>
      <w:r>
        <w:rPr>
          <w:rFonts w:ascii="Calibri" w:eastAsia="Calibri" w:hAnsi="Calibri" w:cs="Calibri"/>
          <w:sz w:val="22"/>
        </w:rPr>
        <w:t xml:space="preserve"> </w:t>
      </w:r>
    </w:p>
    <w:p w:rsidR="00624FC7" w:rsidRDefault="00195541">
      <w:pPr>
        <w:spacing w:after="162" w:line="330" w:lineRule="auto"/>
        <w:ind w:left="999" w:right="-15" w:hanging="10"/>
        <w:jc w:val="left"/>
      </w:pPr>
      <w:r>
        <w:rPr>
          <w:rFonts w:ascii="Calibri" w:eastAsia="Calibri" w:hAnsi="Calibri" w:cs="Calibri"/>
          <w:sz w:val="20"/>
        </w:rPr>
        <w:t>1.3.</w:t>
      </w:r>
      <w:r>
        <w:rPr>
          <w:rFonts w:ascii="Calibri" w:eastAsia="Calibri" w:hAnsi="Calibri" w:cs="Calibri"/>
          <w:sz w:val="22"/>
        </w:rPr>
        <w:t xml:space="preserve"> </w:t>
      </w:r>
      <w:r>
        <w:rPr>
          <w:rFonts w:ascii="Calibri" w:eastAsia="Calibri" w:hAnsi="Calibri" w:cs="Calibri"/>
          <w:sz w:val="22"/>
        </w:rPr>
        <w:tab/>
      </w:r>
      <w:r>
        <w:rPr>
          <w:rFonts w:ascii="Calibri" w:eastAsia="Calibri" w:hAnsi="Calibri" w:cs="Calibri"/>
          <w:sz w:val="20"/>
        </w:rPr>
        <w:t>С</w:t>
      </w:r>
      <w:r>
        <w:rPr>
          <w:rFonts w:ascii="Calibri" w:eastAsia="Calibri" w:hAnsi="Calibri" w:cs="Calibri"/>
          <w:sz w:val="16"/>
        </w:rPr>
        <w:t xml:space="preserve">ИСТЕМА ОЦЕНКИ ДОСТИЖЕНИЯ ПЛАНИРУЕМЫХ РЕЗУЛЬТАТОВ ОСВОЕНИЯ ОСНОВНОЙ ОБРАЗОВАТЕЛЬНОЙ </w:t>
      </w:r>
    </w:p>
    <w:p w:rsidR="00624FC7" w:rsidRDefault="00195541" w:rsidP="00AC2B2E">
      <w:pPr>
        <w:spacing w:after="152" w:line="240" w:lineRule="auto"/>
        <w:ind w:left="10" w:right="0" w:hanging="10"/>
        <w:jc w:val="right"/>
      </w:pPr>
      <w:r>
        <w:rPr>
          <w:rFonts w:ascii="Calibri" w:eastAsia="Calibri" w:hAnsi="Calibri" w:cs="Calibri"/>
          <w:sz w:val="16"/>
        </w:rPr>
        <w:lastRenderedPageBreak/>
        <w:t>ПРОГРАММЫ СРЕДНЕГО ОБЩЕГО ОБРАЗОВАНИЯ</w:t>
      </w:r>
      <w:r>
        <w:rPr>
          <w:rFonts w:ascii="Calibri" w:eastAsia="Calibri" w:hAnsi="Calibri" w:cs="Calibri"/>
          <w:sz w:val="20"/>
        </w:rPr>
        <w:t xml:space="preserve"> ......................................................................................</w:t>
      </w:r>
      <w:r w:rsidR="00FC3DCD">
        <w:rPr>
          <w:rFonts w:ascii="Calibri" w:eastAsia="Calibri" w:hAnsi="Calibri" w:cs="Calibri"/>
          <w:sz w:val="20"/>
        </w:rPr>
        <w:t>............................151</w:t>
      </w:r>
      <w:r>
        <w:rPr>
          <w:rFonts w:ascii="Calibri" w:eastAsia="Calibri" w:hAnsi="Calibri" w:cs="Calibri"/>
          <w:sz w:val="22"/>
        </w:rPr>
        <w:t xml:space="preserve"> </w:t>
      </w:r>
      <w:r>
        <w:rPr>
          <w:rFonts w:ascii="Calibri" w:eastAsia="Calibri" w:hAnsi="Calibri" w:cs="Calibri"/>
          <w:i/>
          <w:sz w:val="20"/>
        </w:rPr>
        <w:t>1.3.1.</w:t>
      </w:r>
      <w:r>
        <w:rPr>
          <w:rFonts w:ascii="Calibri" w:eastAsia="Calibri" w:hAnsi="Calibri" w:cs="Calibri"/>
          <w:sz w:val="22"/>
        </w:rPr>
        <w:t xml:space="preserve"> </w:t>
      </w:r>
      <w:r>
        <w:rPr>
          <w:rFonts w:ascii="Calibri" w:eastAsia="Calibri" w:hAnsi="Calibri" w:cs="Calibri"/>
          <w:i/>
          <w:sz w:val="20"/>
        </w:rPr>
        <w:t>Организация и форма представления и учета результатов промежуточной аттестации обучающихся в рамках урочной и внеурочной деятельности ..................</w:t>
      </w:r>
      <w:r w:rsidR="00FC3DCD">
        <w:rPr>
          <w:rFonts w:ascii="Calibri" w:eastAsia="Calibri" w:hAnsi="Calibri" w:cs="Calibri"/>
          <w:i/>
          <w:sz w:val="20"/>
        </w:rPr>
        <w:t>............................. 153</w:t>
      </w:r>
      <w:r>
        <w:rPr>
          <w:rFonts w:ascii="Calibri" w:eastAsia="Calibri" w:hAnsi="Calibri" w:cs="Calibri"/>
          <w:sz w:val="22"/>
        </w:rPr>
        <w:t xml:space="preserve"> </w:t>
      </w:r>
    </w:p>
    <w:p w:rsidR="00624FC7" w:rsidRDefault="00195541">
      <w:pPr>
        <w:spacing w:after="42" w:line="233" w:lineRule="auto"/>
        <w:ind w:left="1265" w:right="0" w:hanging="10"/>
      </w:pPr>
      <w:r>
        <w:rPr>
          <w:rFonts w:ascii="Calibri" w:eastAsia="Calibri" w:hAnsi="Calibri" w:cs="Calibri"/>
          <w:i/>
          <w:sz w:val="20"/>
        </w:rPr>
        <w:t>1.3.2.</w:t>
      </w:r>
      <w:r>
        <w:rPr>
          <w:rFonts w:ascii="Calibri" w:eastAsia="Calibri" w:hAnsi="Calibri" w:cs="Calibri"/>
          <w:sz w:val="22"/>
        </w:rPr>
        <w:t xml:space="preserve"> </w:t>
      </w:r>
      <w:r>
        <w:rPr>
          <w:rFonts w:ascii="Calibri" w:eastAsia="Calibri" w:hAnsi="Calibri" w:cs="Calibri"/>
          <w:sz w:val="22"/>
        </w:rPr>
        <w:tab/>
      </w:r>
      <w:r>
        <w:rPr>
          <w:rFonts w:ascii="Calibri" w:eastAsia="Calibri" w:hAnsi="Calibri" w:cs="Calibri"/>
          <w:i/>
          <w:sz w:val="20"/>
        </w:rPr>
        <w:t xml:space="preserve">Организация, содержание и критерии оценки результатов по учебным предметам, </w:t>
      </w:r>
    </w:p>
    <w:p w:rsidR="00624FC7" w:rsidRDefault="00195541">
      <w:pPr>
        <w:spacing w:after="42" w:line="233" w:lineRule="auto"/>
        <w:ind w:left="570" w:right="0" w:hanging="10"/>
      </w:pPr>
      <w:r>
        <w:rPr>
          <w:rFonts w:ascii="Calibri" w:eastAsia="Calibri" w:hAnsi="Calibri" w:cs="Calibri"/>
          <w:i/>
          <w:sz w:val="20"/>
        </w:rPr>
        <w:t>выносимым на государственную итоговую аттестации ................................................</w:t>
      </w:r>
      <w:r w:rsidR="00FC3DCD">
        <w:rPr>
          <w:rFonts w:ascii="Calibri" w:eastAsia="Calibri" w:hAnsi="Calibri" w:cs="Calibri"/>
          <w:i/>
          <w:sz w:val="20"/>
        </w:rPr>
        <w:t>............................ 156</w:t>
      </w:r>
    </w:p>
    <w:p w:rsidR="00624FC7" w:rsidRDefault="00195541">
      <w:pPr>
        <w:spacing w:after="42" w:line="233" w:lineRule="auto"/>
        <w:ind w:left="1265" w:right="0" w:hanging="10"/>
      </w:pPr>
      <w:r>
        <w:rPr>
          <w:rFonts w:ascii="Calibri" w:eastAsia="Calibri" w:hAnsi="Calibri" w:cs="Calibri"/>
          <w:i/>
          <w:sz w:val="20"/>
        </w:rPr>
        <w:t>1.3.3.</w:t>
      </w:r>
      <w:r>
        <w:rPr>
          <w:rFonts w:ascii="Calibri" w:eastAsia="Calibri" w:hAnsi="Calibri" w:cs="Calibri"/>
          <w:sz w:val="22"/>
        </w:rPr>
        <w:t xml:space="preserve"> </w:t>
      </w:r>
      <w:r>
        <w:rPr>
          <w:rFonts w:ascii="Calibri" w:eastAsia="Calibri" w:hAnsi="Calibri" w:cs="Calibri"/>
          <w:sz w:val="22"/>
        </w:rPr>
        <w:tab/>
      </w:r>
      <w:r>
        <w:rPr>
          <w:rFonts w:ascii="Calibri" w:eastAsia="Calibri" w:hAnsi="Calibri" w:cs="Calibri"/>
          <w:i/>
          <w:sz w:val="20"/>
        </w:rPr>
        <w:t xml:space="preserve">Организация, критерии оценки и формы представления и учета результатов оценки </w:t>
      </w:r>
    </w:p>
    <w:p w:rsidR="00624FC7" w:rsidRDefault="00195541">
      <w:pPr>
        <w:spacing w:after="150" w:line="233" w:lineRule="auto"/>
        <w:ind w:left="570" w:right="0" w:hanging="10"/>
      </w:pPr>
      <w:r>
        <w:rPr>
          <w:rFonts w:ascii="Calibri" w:eastAsia="Calibri" w:hAnsi="Calibri" w:cs="Calibri"/>
          <w:i/>
          <w:sz w:val="20"/>
        </w:rPr>
        <w:t>учебно-исследовательской и проектной деятельности обучающихся ..........................</w:t>
      </w:r>
      <w:r w:rsidR="00FC3DCD">
        <w:rPr>
          <w:rFonts w:ascii="Calibri" w:eastAsia="Calibri" w:hAnsi="Calibri" w:cs="Calibri"/>
          <w:i/>
          <w:sz w:val="20"/>
        </w:rPr>
        <w:t>............................ 159</w:t>
      </w:r>
      <w:r>
        <w:rPr>
          <w:rFonts w:ascii="Calibri" w:eastAsia="Calibri" w:hAnsi="Calibri" w:cs="Calibri"/>
          <w:sz w:val="22"/>
        </w:rPr>
        <w:t xml:space="preserve"> </w:t>
      </w:r>
    </w:p>
    <w:p w:rsidR="00624FC7" w:rsidRDefault="00195541">
      <w:pPr>
        <w:numPr>
          <w:ilvl w:val="0"/>
          <w:numId w:val="2"/>
        </w:numPr>
        <w:spacing w:after="151" w:line="246" w:lineRule="auto"/>
        <w:ind w:right="0" w:hanging="413"/>
        <w:jc w:val="left"/>
      </w:pPr>
      <w:r>
        <w:rPr>
          <w:rFonts w:ascii="Calibri" w:eastAsia="Calibri" w:hAnsi="Calibri" w:cs="Calibri"/>
          <w:b/>
          <w:sz w:val="20"/>
        </w:rPr>
        <w:t xml:space="preserve">СОДЕРЖАТЕЛЬНЫЙ РАЗДЕЛ ОСНОВНОЙ ОБРАЗОВАТЕЛЬНОЙ ПРОГРАММЫ СРЕДНЕГО ОБЩЕГО </w:t>
      </w:r>
    </w:p>
    <w:p w:rsidR="00624FC7" w:rsidRDefault="00195541">
      <w:pPr>
        <w:spacing w:after="299" w:line="246" w:lineRule="auto"/>
        <w:ind w:left="-5" w:right="0" w:hanging="10"/>
        <w:jc w:val="left"/>
      </w:pPr>
      <w:r>
        <w:rPr>
          <w:rFonts w:ascii="Calibri" w:eastAsia="Calibri" w:hAnsi="Calibri" w:cs="Calibri"/>
          <w:b/>
          <w:sz w:val="20"/>
        </w:rPr>
        <w:t>ОБРАЗОВАНИЯ .............................................................................................................................</w:t>
      </w:r>
      <w:r w:rsidR="0063638B">
        <w:rPr>
          <w:rFonts w:ascii="Calibri" w:eastAsia="Calibri" w:hAnsi="Calibri" w:cs="Calibri"/>
          <w:b/>
          <w:sz w:val="20"/>
        </w:rPr>
        <w:t>............................ 171</w:t>
      </w:r>
    </w:p>
    <w:p w:rsidR="00624FC7" w:rsidRDefault="00195541">
      <w:pPr>
        <w:numPr>
          <w:ilvl w:val="1"/>
          <w:numId w:val="2"/>
        </w:numPr>
        <w:spacing w:after="160" w:line="246" w:lineRule="auto"/>
        <w:ind w:left="2119" w:right="0" w:hanging="691"/>
        <w:jc w:val="right"/>
      </w:pPr>
      <w:r>
        <w:rPr>
          <w:rFonts w:ascii="Calibri" w:eastAsia="Calibri" w:hAnsi="Calibri" w:cs="Calibri"/>
          <w:sz w:val="20"/>
        </w:rPr>
        <w:t>П</w:t>
      </w:r>
      <w:r>
        <w:rPr>
          <w:rFonts w:ascii="Calibri" w:eastAsia="Calibri" w:hAnsi="Calibri" w:cs="Calibri"/>
          <w:sz w:val="16"/>
        </w:rPr>
        <w:t>РОГРАММА РАЗВИТИЯ УНИВЕРСАЛЬНЫХ УЧЕБНЫХ ДЕЙСТВИЙ ПРИ ПОЛУЧЕНИИ СРЕДНЕГО ОБЩЕГО ОБРАЗОВАНИЯ</w:t>
      </w:r>
      <w:r>
        <w:rPr>
          <w:rFonts w:ascii="Calibri" w:eastAsia="Calibri" w:hAnsi="Calibri" w:cs="Calibri"/>
          <w:sz w:val="20"/>
        </w:rPr>
        <w:t>,</w:t>
      </w:r>
      <w:r>
        <w:rPr>
          <w:rFonts w:ascii="Calibri" w:eastAsia="Calibri" w:hAnsi="Calibri" w:cs="Calibri"/>
          <w:sz w:val="16"/>
        </w:rPr>
        <w:t xml:space="preserve"> </w:t>
      </w:r>
    </w:p>
    <w:p w:rsidR="00624FC7" w:rsidRDefault="00195541">
      <w:pPr>
        <w:spacing w:after="162" w:line="330" w:lineRule="auto"/>
        <w:ind w:left="276" w:right="-15" w:hanging="10"/>
        <w:jc w:val="left"/>
      </w:pPr>
      <w:r>
        <w:rPr>
          <w:rFonts w:ascii="Calibri" w:eastAsia="Calibri" w:hAnsi="Calibri" w:cs="Calibri"/>
          <w:sz w:val="16"/>
        </w:rPr>
        <w:t>ВКЛЮЧАЮЩАЯ ФОРМИРОВАНИЕ КОМПЕТЕНЦИЙ ОБУЧАЮЩИХСЯ В ОБЛАСТИ УЧЕБНО</w:t>
      </w:r>
      <w:r>
        <w:rPr>
          <w:rFonts w:ascii="Calibri" w:eastAsia="Calibri" w:hAnsi="Calibri" w:cs="Calibri"/>
          <w:sz w:val="20"/>
        </w:rPr>
        <w:t>-</w:t>
      </w:r>
      <w:r>
        <w:rPr>
          <w:rFonts w:ascii="Calibri" w:eastAsia="Calibri" w:hAnsi="Calibri" w:cs="Calibri"/>
          <w:sz w:val="16"/>
        </w:rPr>
        <w:t>ИССЛЕДОВАТЕЛЬСКОЙ И ПРОЕКТНОЙ ДЕЯТЕЛЬНОСТИ</w:t>
      </w:r>
      <w:r w:rsidR="0063638B">
        <w:rPr>
          <w:rFonts w:ascii="Calibri" w:eastAsia="Calibri" w:hAnsi="Calibri" w:cs="Calibri"/>
          <w:sz w:val="20"/>
        </w:rPr>
        <w:t xml:space="preserve"> 171</w:t>
      </w:r>
      <w:r>
        <w:rPr>
          <w:rFonts w:ascii="Calibri" w:eastAsia="Calibri" w:hAnsi="Calibri" w:cs="Calibri"/>
          <w:sz w:val="22"/>
        </w:rPr>
        <w:t xml:space="preserve"> </w:t>
      </w:r>
    </w:p>
    <w:p w:rsidR="00624FC7" w:rsidRDefault="00195541">
      <w:pPr>
        <w:numPr>
          <w:ilvl w:val="2"/>
          <w:numId w:val="2"/>
        </w:numPr>
        <w:spacing w:after="42" w:line="233" w:lineRule="auto"/>
        <w:ind w:right="0"/>
      </w:pPr>
      <w:r>
        <w:rPr>
          <w:rFonts w:ascii="Calibri" w:eastAsia="Calibri" w:hAnsi="Calibri" w:cs="Calibri"/>
          <w:i/>
          <w:sz w:val="20"/>
        </w:rPr>
        <w:t xml:space="preserve">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w:t>
      </w:r>
    </w:p>
    <w:p w:rsidR="00624FC7" w:rsidRDefault="00195541" w:rsidP="00ED47B8">
      <w:pPr>
        <w:spacing w:after="42" w:line="233" w:lineRule="auto"/>
        <w:ind w:left="570" w:right="0" w:hanging="10"/>
      </w:pPr>
      <w:r>
        <w:rPr>
          <w:rFonts w:ascii="Calibri" w:eastAsia="Calibri" w:hAnsi="Calibri" w:cs="Calibri"/>
          <w:i/>
          <w:sz w:val="20"/>
        </w:rPr>
        <w:t>Программы и ее роли в реализации требований Стандарта ...........................................</w:t>
      </w:r>
      <w:r w:rsidR="0063638B">
        <w:rPr>
          <w:rFonts w:ascii="Calibri" w:eastAsia="Calibri" w:hAnsi="Calibri" w:cs="Calibri"/>
          <w:i/>
          <w:sz w:val="20"/>
        </w:rPr>
        <w:t>............................ 172</w:t>
      </w:r>
      <w:r>
        <w:rPr>
          <w:rFonts w:ascii="Calibri" w:eastAsia="Calibri" w:hAnsi="Calibri" w:cs="Calibri"/>
          <w:sz w:val="22"/>
        </w:rPr>
        <w:t xml:space="preserve"> </w:t>
      </w:r>
    </w:p>
    <w:p w:rsidR="00624FC7" w:rsidRDefault="00195541">
      <w:pPr>
        <w:numPr>
          <w:ilvl w:val="2"/>
          <w:numId w:val="2"/>
        </w:numPr>
        <w:spacing w:after="42" w:line="233" w:lineRule="auto"/>
        <w:ind w:right="0"/>
      </w:pPr>
      <w:r>
        <w:rPr>
          <w:rFonts w:ascii="Calibri" w:eastAsia="Calibri" w:hAnsi="Calibri" w:cs="Calibri"/>
          <w:i/>
          <w:sz w:val="20"/>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w:t>
      </w:r>
      <w:r w:rsidR="0063638B">
        <w:rPr>
          <w:rFonts w:ascii="Calibri" w:eastAsia="Calibri" w:hAnsi="Calibri" w:cs="Calibri"/>
          <w:i/>
          <w:sz w:val="20"/>
        </w:rPr>
        <w:t>льной деятельности .......... 17</w:t>
      </w:r>
      <w:r>
        <w:rPr>
          <w:rFonts w:ascii="Calibri" w:eastAsia="Calibri" w:hAnsi="Calibri" w:cs="Calibri"/>
          <w:i/>
          <w:sz w:val="20"/>
        </w:rPr>
        <w:t>4</w:t>
      </w:r>
      <w:r>
        <w:rPr>
          <w:rFonts w:ascii="Calibri" w:eastAsia="Calibri" w:hAnsi="Calibri" w:cs="Calibri"/>
          <w:sz w:val="22"/>
        </w:rPr>
        <w:t xml:space="preserve"> </w:t>
      </w:r>
    </w:p>
    <w:p w:rsidR="00624FC7" w:rsidRDefault="00195541">
      <w:pPr>
        <w:numPr>
          <w:ilvl w:val="2"/>
          <w:numId w:val="2"/>
        </w:numPr>
        <w:spacing w:after="42" w:line="233" w:lineRule="auto"/>
        <w:ind w:right="0"/>
      </w:pPr>
      <w:r>
        <w:rPr>
          <w:rFonts w:ascii="Calibri" w:eastAsia="Calibri" w:hAnsi="Calibri" w:cs="Calibri"/>
          <w:i/>
          <w:sz w:val="20"/>
        </w:rPr>
        <w:t xml:space="preserve">Типовые задачи по формированию универсальных учебных действий </w:t>
      </w:r>
      <w:r w:rsidR="0063638B">
        <w:rPr>
          <w:rFonts w:ascii="Calibri" w:eastAsia="Calibri" w:hAnsi="Calibri" w:cs="Calibri"/>
          <w:i/>
          <w:sz w:val="20"/>
        </w:rPr>
        <w:t>............................ 201</w:t>
      </w:r>
      <w:r>
        <w:rPr>
          <w:rFonts w:ascii="Calibri" w:eastAsia="Calibri" w:hAnsi="Calibri" w:cs="Calibri"/>
          <w:sz w:val="22"/>
        </w:rPr>
        <w:t xml:space="preserve"> </w:t>
      </w:r>
    </w:p>
    <w:p w:rsidR="00624FC7" w:rsidRDefault="00195541">
      <w:pPr>
        <w:numPr>
          <w:ilvl w:val="2"/>
          <w:numId w:val="2"/>
        </w:numPr>
        <w:spacing w:after="42" w:line="233" w:lineRule="auto"/>
        <w:ind w:right="0"/>
      </w:pPr>
      <w:r>
        <w:rPr>
          <w:rFonts w:ascii="Calibri" w:eastAsia="Calibri" w:hAnsi="Calibri" w:cs="Calibri"/>
          <w:i/>
          <w:sz w:val="20"/>
        </w:rPr>
        <w:t xml:space="preserve">Описание </w:t>
      </w:r>
      <w:r>
        <w:rPr>
          <w:rFonts w:ascii="Calibri" w:eastAsia="Calibri" w:hAnsi="Calibri" w:cs="Calibri"/>
          <w:i/>
          <w:sz w:val="20"/>
        </w:rPr>
        <w:tab/>
        <w:t xml:space="preserve">особенностей </w:t>
      </w:r>
      <w:r>
        <w:rPr>
          <w:rFonts w:ascii="Calibri" w:eastAsia="Calibri" w:hAnsi="Calibri" w:cs="Calibri"/>
          <w:i/>
          <w:sz w:val="20"/>
        </w:rPr>
        <w:tab/>
        <w:t xml:space="preserve">учебно-исследовательской </w:t>
      </w:r>
      <w:r>
        <w:rPr>
          <w:rFonts w:ascii="Calibri" w:eastAsia="Calibri" w:hAnsi="Calibri" w:cs="Calibri"/>
          <w:i/>
          <w:sz w:val="20"/>
        </w:rPr>
        <w:tab/>
        <w:t xml:space="preserve">и </w:t>
      </w:r>
      <w:r>
        <w:rPr>
          <w:rFonts w:ascii="Calibri" w:eastAsia="Calibri" w:hAnsi="Calibri" w:cs="Calibri"/>
          <w:i/>
          <w:sz w:val="20"/>
        </w:rPr>
        <w:tab/>
        <w:t xml:space="preserve">проектной </w:t>
      </w:r>
      <w:r>
        <w:rPr>
          <w:rFonts w:ascii="Calibri" w:eastAsia="Calibri" w:hAnsi="Calibri" w:cs="Calibri"/>
          <w:i/>
          <w:sz w:val="20"/>
        </w:rPr>
        <w:tab/>
        <w:t xml:space="preserve">деятельности </w:t>
      </w:r>
    </w:p>
    <w:p w:rsidR="00624FC7" w:rsidRDefault="00195541">
      <w:pPr>
        <w:spacing w:after="42" w:line="233" w:lineRule="auto"/>
        <w:ind w:left="570" w:right="0" w:hanging="10"/>
      </w:pPr>
      <w:r>
        <w:rPr>
          <w:rFonts w:ascii="Calibri" w:eastAsia="Calibri" w:hAnsi="Calibri" w:cs="Calibri"/>
          <w:i/>
          <w:sz w:val="20"/>
        </w:rPr>
        <w:t>обучающихся……… ....................................................................................................................</w:t>
      </w:r>
      <w:r w:rsidR="0063638B">
        <w:rPr>
          <w:rFonts w:ascii="Calibri" w:eastAsia="Calibri" w:hAnsi="Calibri" w:cs="Calibri"/>
          <w:i/>
          <w:sz w:val="20"/>
        </w:rPr>
        <w:t>............................210</w:t>
      </w:r>
    </w:p>
    <w:p w:rsidR="00624FC7" w:rsidRDefault="00195541">
      <w:pPr>
        <w:numPr>
          <w:ilvl w:val="2"/>
          <w:numId w:val="2"/>
        </w:numPr>
        <w:spacing w:after="42" w:line="233" w:lineRule="auto"/>
        <w:ind w:right="0"/>
      </w:pPr>
      <w:r>
        <w:rPr>
          <w:rFonts w:ascii="Calibri" w:eastAsia="Calibri" w:hAnsi="Calibri" w:cs="Calibri"/>
          <w:i/>
          <w:sz w:val="20"/>
        </w:rPr>
        <w:t xml:space="preserve">Описание основных направлений учебно-исследовательской и проектной деятельности </w:t>
      </w:r>
    </w:p>
    <w:p w:rsidR="00624FC7" w:rsidRDefault="00195541">
      <w:pPr>
        <w:spacing w:after="42" w:line="233" w:lineRule="auto"/>
        <w:ind w:left="570" w:right="0" w:hanging="10"/>
      </w:pPr>
      <w:r>
        <w:rPr>
          <w:rFonts w:ascii="Calibri" w:eastAsia="Calibri" w:hAnsi="Calibri" w:cs="Calibri"/>
          <w:i/>
          <w:sz w:val="20"/>
        </w:rPr>
        <w:t>обучающихся…… ......................................................................................................................</w:t>
      </w:r>
      <w:r w:rsidR="0063638B">
        <w:rPr>
          <w:rFonts w:ascii="Calibri" w:eastAsia="Calibri" w:hAnsi="Calibri" w:cs="Calibri"/>
          <w:i/>
          <w:sz w:val="20"/>
        </w:rPr>
        <w:t>............................ 223</w:t>
      </w:r>
      <w:r>
        <w:rPr>
          <w:rFonts w:ascii="Calibri" w:eastAsia="Calibri" w:hAnsi="Calibri" w:cs="Calibri"/>
          <w:sz w:val="22"/>
        </w:rPr>
        <w:t xml:space="preserve"> </w:t>
      </w:r>
    </w:p>
    <w:p w:rsidR="00624FC7" w:rsidRDefault="00195541">
      <w:pPr>
        <w:numPr>
          <w:ilvl w:val="2"/>
          <w:numId w:val="2"/>
        </w:numPr>
        <w:spacing w:after="42" w:line="233" w:lineRule="auto"/>
        <w:ind w:right="0"/>
      </w:pPr>
      <w:r>
        <w:rPr>
          <w:rFonts w:ascii="Calibri" w:eastAsia="Calibri" w:hAnsi="Calibri" w:cs="Calibri"/>
          <w:i/>
          <w:sz w:val="20"/>
        </w:rPr>
        <w:t xml:space="preserve">Планируемые результаты учебно-исследовательской и проектной деятельности </w:t>
      </w:r>
    </w:p>
    <w:p w:rsidR="00624FC7" w:rsidRDefault="00195541">
      <w:pPr>
        <w:spacing w:after="42" w:line="233" w:lineRule="auto"/>
        <w:ind w:left="570" w:right="0" w:hanging="10"/>
      </w:pPr>
      <w:r>
        <w:rPr>
          <w:rFonts w:ascii="Calibri" w:eastAsia="Calibri" w:hAnsi="Calibri" w:cs="Calibri"/>
          <w:i/>
          <w:sz w:val="20"/>
        </w:rPr>
        <w:t>обучающихся в рамках урочной и внеурочной деятельности ...........................................</w:t>
      </w:r>
      <w:r w:rsidR="0063638B">
        <w:rPr>
          <w:rFonts w:ascii="Calibri" w:eastAsia="Calibri" w:hAnsi="Calibri" w:cs="Calibri"/>
          <w:i/>
          <w:sz w:val="20"/>
        </w:rPr>
        <w:t>............................ 224</w:t>
      </w:r>
      <w:r>
        <w:rPr>
          <w:rFonts w:ascii="Calibri" w:eastAsia="Calibri" w:hAnsi="Calibri" w:cs="Calibri"/>
          <w:sz w:val="22"/>
        </w:rPr>
        <w:t xml:space="preserve"> </w:t>
      </w:r>
    </w:p>
    <w:p w:rsidR="00624FC7" w:rsidRDefault="00195541">
      <w:pPr>
        <w:numPr>
          <w:ilvl w:val="2"/>
          <w:numId w:val="2"/>
        </w:numPr>
        <w:spacing w:after="42" w:line="233" w:lineRule="auto"/>
        <w:ind w:right="0"/>
      </w:pPr>
      <w:r>
        <w:rPr>
          <w:rFonts w:ascii="Calibri" w:eastAsia="Calibri" w:hAnsi="Calibri" w:cs="Calibri"/>
          <w:i/>
          <w:sz w:val="20"/>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w:t>
      </w:r>
    </w:p>
    <w:p w:rsidR="00624FC7" w:rsidRDefault="00195541">
      <w:pPr>
        <w:spacing w:after="42" w:line="233" w:lineRule="auto"/>
        <w:ind w:left="570" w:right="0" w:hanging="10"/>
      </w:pPr>
      <w:r>
        <w:rPr>
          <w:rFonts w:ascii="Calibri" w:eastAsia="Calibri" w:hAnsi="Calibri" w:cs="Calibri"/>
          <w:i/>
          <w:sz w:val="20"/>
        </w:rPr>
        <w:t>исследовательской и проектной деятельности обучающихся .......................................</w:t>
      </w:r>
      <w:r w:rsidR="0063638B">
        <w:rPr>
          <w:rFonts w:ascii="Calibri" w:eastAsia="Calibri" w:hAnsi="Calibri" w:cs="Calibri"/>
          <w:i/>
          <w:sz w:val="20"/>
        </w:rPr>
        <w:t>............................ 225</w:t>
      </w:r>
      <w:r>
        <w:rPr>
          <w:rFonts w:ascii="Calibri" w:eastAsia="Calibri" w:hAnsi="Calibri" w:cs="Calibri"/>
          <w:sz w:val="22"/>
        </w:rPr>
        <w:t xml:space="preserve"> </w:t>
      </w:r>
    </w:p>
    <w:p w:rsidR="00624FC7" w:rsidRDefault="00195541">
      <w:pPr>
        <w:numPr>
          <w:ilvl w:val="2"/>
          <w:numId w:val="2"/>
        </w:numPr>
        <w:spacing w:after="42" w:line="233" w:lineRule="auto"/>
        <w:ind w:right="0"/>
      </w:pPr>
      <w:r>
        <w:rPr>
          <w:rFonts w:ascii="Calibri" w:eastAsia="Calibri" w:hAnsi="Calibri" w:cs="Calibri"/>
          <w:i/>
          <w:sz w:val="20"/>
        </w:rPr>
        <w:t xml:space="preserve">Методика </w:t>
      </w:r>
      <w:r>
        <w:rPr>
          <w:rFonts w:ascii="Calibri" w:eastAsia="Calibri" w:hAnsi="Calibri" w:cs="Calibri"/>
          <w:i/>
          <w:sz w:val="20"/>
        </w:rPr>
        <w:tab/>
        <w:t xml:space="preserve">и </w:t>
      </w:r>
      <w:r>
        <w:rPr>
          <w:rFonts w:ascii="Calibri" w:eastAsia="Calibri" w:hAnsi="Calibri" w:cs="Calibri"/>
          <w:i/>
          <w:sz w:val="20"/>
        </w:rPr>
        <w:tab/>
        <w:t xml:space="preserve">инструментарий </w:t>
      </w:r>
      <w:r>
        <w:rPr>
          <w:rFonts w:ascii="Calibri" w:eastAsia="Calibri" w:hAnsi="Calibri" w:cs="Calibri"/>
          <w:i/>
          <w:sz w:val="20"/>
        </w:rPr>
        <w:tab/>
        <w:t xml:space="preserve">оценки </w:t>
      </w:r>
      <w:r>
        <w:rPr>
          <w:rFonts w:ascii="Calibri" w:eastAsia="Calibri" w:hAnsi="Calibri" w:cs="Calibri"/>
          <w:i/>
          <w:sz w:val="20"/>
        </w:rPr>
        <w:tab/>
        <w:t xml:space="preserve">успешности </w:t>
      </w:r>
      <w:r>
        <w:rPr>
          <w:rFonts w:ascii="Calibri" w:eastAsia="Calibri" w:hAnsi="Calibri" w:cs="Calibri"/>
          <w:i/>
          <w:sz w:val="20"/>
        </w:rPr>
        <w:tab/>
        <w:t xml:space="preserve">освоения </w:t>
      </w:r>
      <w:r>
        <w:rPr>
          <w:rFonts w:ascii="Calibri" w:eastAsia="Calibri" w:hAnsi="Calibri" w:cs="Calibri"/>
          <w:i/>
          <w:sz w:val="20"/>
        </w:rPr>
        <w:tab/>
        <w:t xml:space="preserve">и </w:t>
      </w:r>
      <w:r>
        <w:rPr>
          <w:rFonts w:ascii="Calibri" w:eastAsia="Calibri" w:hAnsi="Calibri" w:cs="Calibri"/>
          <w:i/>
          <w:sz w:val="20"/>
        </w:rPr>
        <w:tab/>
        <w:t xml:space="preserve">применения </w:t>
      </w:r>
    </w:p>
    <w:p w:rsidR="00624FC7" w:rsidRDefault="00195541">
      <w:pPr>
        <w:spacing w:after="42" w:line="233" w:lineRule="auto"/>
        <w:ind w:left="570" w:right="0" w:hanging="10"/>
      </w:pPr>
      <w:r>
        <w:rPr>
          <w:rFonts w:ascii="Calibri" w:eastAsia="Calibri" w:hAnsi="Calibri" w:cs="Calibri"/>
          <w:i/>
          <w:sz w:val="20"/>
        </w:rPr>
        <w:t>обучающимися универсальных учебных действий..............................................................</w:t>
      </w:r>
      <w:r w:rsidR="0063638B">
        <w:rPr>
          <w:rFonts w:ascii="Calibri" w:eastAsia="Calibri" w:hAnsi="Calibri" w:cs="Calibri"/>
          <w:i/>
          <w:sz w:val="20"/>
        </w:rPr>
        <w:t>............................ 227</w:t>
      </w:r>
      <w:r>
        <w:rPr>
          <w:rFonts w:ascii="Calibri" w:eastAsia="Calibri" w:hAnsi="Calibri" w:cs="Calibri"/>
          <w:sz w:val="22"/>
        </w:rPr>
        <w:t xml:space="preserve"> </w:t>
      </w:r>
    </w:p>
    <w:p w:rsidR="00624FC7" w:rsidRDefault="00195541">
      <w:pPr>
        <w:numPr>
          <w:ilvl w:val="1"/>
          <w:numId w:val="2"/>
        </w:numPr>
        <w:spacing w:after="160" w:line="246" w:lineRule="auto"/>
        <w:ind w:left="2119" w:right="0" w:hanging="691"/>
        <w:jc w:val="right"/>
      </w:pPr>
      <w:r>
        <w:rPr>
          <w:rFonts w:ascii="Calibri" w:eastAsia="Calibri" w:hAnsi="Calibri" w:cs="Calibri"/>
          <w:sz w:val="20"/>
        </w:rPr>
        <w:t>П</w:t>
      </w:r>
      <w:r>
        <w:rPr>
          <w:rFonts w:ascii="Calibri" w:eastAsia="Calibri" w:hAnsi="Calibri" w:cs="Calibri"/>
          <w:sz w:val="16"/>
        </w:rPr>
        <w:t>РОГРАММЫ ОТДЕЛЬНЫХ УЧЕБНЫХ ПРЕДМЕТОВ</w:t>
      </w:r>
      <w:r>
        <w:rPr>
          <w:rFonts w:ascii="Calibri" w:eastAsia="Calibri" w:hAnsi="Calibri" w:cs="Calibri"/>
          <w:sz w:val="20"/>
        </w:rPr>
        <w:t>,</w:t>
      </w:r>
      <w:r>
        <w:rPr>
          <w:rFonts w:ascii="Calibri" w:eastAsia="Calibri" w:hAnsi="Calibri" w:cs="Calibri"/>
          <w:sz w:val="16"/>
        </w:rPr>
        <w:t xml:space="preserve"> КУРСОВ И КУРСОВ ВНЕУРОЧНОЙ ДЕЯТЕЛЬНОСТИ</w:t>
      </w:r>
      <w:r w:rsidR="0063638B">
        <w:rPr>
          <w:rFonts w:ascii="Calibri" w:eastAsia="Calibri" w:hAnsi="Calibri" w:cs="Calibri"/>
          <w:sz w:val="20"/>
        </w:rPr>
        <w:t xml:space="preserve"> ................. 232</w:t>
      </w:r>
      <w:r>
        <w:rPr>
          <w:rFonts w:ascii="Calibri" w:eastAsia="Calibri" w:hAnsi="Calibri" w:cs="Calibri"/>
          <w:sz w:val="22"/>
        </w:rPr>
        <w:t xml:space="preserve"> </w:t>
      </w:r>
    </w:p>
    <w:p w:rsidR="00624FC7" w:rsidRDefault="00195541">
      <w:pPr>
        <w:spacing w:after="42" w:line="233" w:lineRule="auto"/>
        <w:ind w:left="1265" w:right="0" w:hanging="10"/>
      </w:pPr>
      <w:r>
        <w:rPr>
          <w:rFonts w:ascii="Calibri" w:eastAsia="Calibri" w:hAnsi="Calibri" w:cs="Calibri"/>
          <w:i/>
          <w:sz w:val="20"/>
        </w:rPr>
        <w:t>Русский язык ...............................................................................................................</w:t>
      </w:r>
      <w:r w:rsidR="0063638B">
        <w:rPr>
          <w:rFonts w:ascii="Calibri" w:eastAsia="Calibri" w:hAnsi="Calibri" w:cs="Calibri"/>
          <w:i/>
          <w:sz w:val="20"/>
        </w:rPr>
        <w:t>............................ 232</w:t>
      </w:r>
      <w:r>
        <w:rPr>
          <w:rFonts w:ascii="Calibri" w:eastAsia="Calibri" w:hAnsi="Calibri" w:cs="Calibri"/>
          <w:sz w:val="22"/>
        </w:rPr>
        <w:t xml:space="preserve"> </w:t>
      </w:r>
    </w:p>
    <w:p w:rsidR="00624FC7" w:rsidRDefault="00195541">
      <w:pPr>
        <w:spacing w:after="42" w:line="233" w:lineRule="auto"/>
        <w:ind w:left="1265" w:right="0" w:hanging="10"/>
      </w:pPr>
      <w:r>
        <w:rPr>
          <w:rFonts w:ascii="Calibri" w:eastAsia="Calibri" w:hAnsi="Calibri" w:cs="Calibri"/>
          <w:i/>
          <w:sz w:val="20"/>
        </w:rPr>
        <w:lastRenderedPageBreak/>
        <w:t>Литература ..............................................................................................................</w:t>
      </w:r>
      <w:r w:rsidR="0063638B">
        <w:rPr>
          <w:rFonts w:ascii="Calibri" w:eastAsia="Calibri" w:hAnsi="Calibri" w:cs="Calibri"/>
          <w:i/>
          <w:sz w:val="20"/>
        </w:rPr>
        <w:t>............................ 238</w:t>
      </w:r>
      <w:r>
        <w:rPr>
          <w:rFonts w:ascii="Calibri" w:eastAsia="Calibri" w:hAnsi="Calibri" w:cs="Calibri"/>
          <w:sz w:val="22"/>
        </w:rPr>
        <w:t xml:space="preserve"> </w:t>
      </w:r>
    </w:p>
    <w:p w:rsidR="00624FC7" w:rsidRDefault="00195541">
      <w:pPr>
        <w:spacing w:after="42" w:line="233" w:lineRule="auto"/>
        <w:ind w:left="1265" w:right="0" w:hanging="10"/>
      </w:pPr>
      <w:r>
        <w:rPr>
          <w:rFonts w:ascii="Calibri" w:eastAsia="Calibri" w:hAnsi="Calibri" w:cs="Calibri"/>
          <w:i/>
          <w:sz w:val="20"/>
        </w:rPr>
        <w:t>Иностранный язык ....................................................................................................</w:t>
      </w:r>
      <w:r w:rsidR="0063638B">
        <w:rPr>
          <w:rFonts w:ascii="Calibri" w:eastAsia="Calibri" w:hAnsi="Calibri" w:cs="Calibri"/>
          <w:i/>
          <w:sz w:val="20"/>
        </w:rPr>
        <w:t>............................269</w:t>
      </w:r>
    </w:p>
    <w:p w:rsidR="00624FC7" w:rsidRDefault="00195541">
      <w:pPr>
        <w:spacing w:after="42" w:line="233" w:lineRule="auto"/>
        <w:ind w:left="1265" w:right="0" w:hanging="10"/>
      </w:pPr>
      <w:r>
        <w:rPr>
          <w:rFonts w:ascii="Calibri" w:eastAsia="Calibri" w:hAnsi="Calibri" w:cs="Calibri"/>
          <w:i/>
          <w:sz w:val="20"/>
        </w:rPr>
        <w:t>История России. Всеобщая история» .....................................................................</w:t>
      </w:r>
      <w:r w:rsidR="0063638B">
        <w:rPr>
          <w:rFonts w:ascii="Calibri" w:eastAsia="Calibri" w:hAnsi="Calibri" w:cs="Calibri"/>
          <w:i/>
          <w:sz w:val="20"/>
        </w:rPr>
        <w:t>............................ 274</w:t>
      </w:r>
      <w:r>
        <w:rPr>
          <w:rFonts w:ascii="Calibri" w:eastAsia="Calibri" w:hAnsi="Calibri" w:cs="Calibri"/>
          <w:sz w:val="22"/>
        </w:rPr>
        <w:t xml:space="preserve"> </w:t>
      </w:r>
    </w:p>
    <w:p w:rsidR="00624FC7" w:rsidRDefault="00195541">
      <w:pPr>
        <w:spacing w:after="42" w:line="233" w:lineRule="auto"/>
        <w:ind w:left="1265" w:right="0" w:hanging="10"/>
      </w:pPr>
      <w:r>
        <w:rPr>
          <w:rFonts w:ascii="Calibri" w:eastAsia="Calibri" w:hAnsi="Calibri" w:cs="Calibri"/>
          <w:i/>
          <w:sz w:val="20"/>
        </w:rPr>
        <w:t>География .....................................................................................................................................</w:t>
      </w:r>
      <w:r w:rsidR="0063638B">
        <w:rPr>
          <w:rFonts w:ascii="Calibri" w:eastAsia="Calibri" w:hAnsi="Calibri" w:cs="Calibri"/>
          <w:i/>
          <w:sz w:val="20"/>
        </w:rPr>
        <w:t>..........298</w:t>
      </w:r>
    </w:p>
    <w:p w:rsidR="00624FC7" w:rsidRDefault="00195541">
      <w:pPr>
        <w:spacing w:after="42" w:line="233" w:lineRule="auto"/>
        <w:ind w:left="1265" w:right="0" w:hanging="10"/>
      </w:pPr>
      <w:r>
        <w:rPr>
          <w:rFonts w:ascii="Calibri" w:eastAsia="Calibri" w:hAnsi="Calibri" w:cs="Calibri"/>
          <w:i/>
          <w:sz w:val="20"/>
        </w:rPr>
        <w:t>Экономика ..................................................................................................................</w:t>
      </w:r>
      <w:r w:rsidR="0063638B">
        <w:rPr>
          <w:rFonts w:ascii="Calibri" w:eastAsia="Calibri" w:hAnsi="Calibri" w:cs="Calibri"/>
          <w:i/>
          <w:sz w:val="20"/>
        </w:rPr>
        <w:t>............................304</w:t>
      </w:r>
    </w:p>
    <w:p w:rsidR="00624FC7" w:rsidRDefault="00195541">
      <w:pPr>
        <w:spacing w:after="42" w:line="233" w:lineRule="auto"/>
        <w:ind w:left="1265" w:right="0" w:hanging="10"/>
      </w:pPr>
      <w:r>
        <w:rPr>
          <w:rFonts w:ascii="Calibri" w:eastAsia="Calibri" w:hAnsi="Calibri" w:cs="Calibri"/>
          <w:i/>
          <w:sz w:val="20"/>
        </w:rPr>
        <w:t>Право…….. ...................................................................................................................</w:t>
      </w:r>
      <w:r w:rsidR="00FE6A3C">
        <w:rPr>
          <w:rFonts w:ascii="Calibri" w:eastAsia="Calibri" w:hAnsi="Calibri" w:cs="Calibri"/>
          <w:i/>
          <w:sz w:val="20"/>
        </w:rPr>
        <w:t>............................307</w:t>
      </w:r>
      <w:r>
        <w:rPr>
          <w:rFonts w:ascii="Calibri" w:eastAsia="Calibri" w:hAnsi="Calibri" w:cs="Calibri"/>
          <w:sz w:val="22"/>
        </w:rPr>
        <w:t xml:space="preserve"> </w:t>
      </w:r>
    </w:p>
    <w:p w:rsidR="00624FC7" w:rsidRDefault="00195541">
      <w:pPr>
        <w:spacing w:after="42" w:line="233" w:lineRule="auto"/>
        <w:ind w:left="1265" w:right="0" w:hanging="10"/>
      </w:pPr>
      <w:r>
        <w:rPr>
          <w:rFonts w:ascii="Calibri" w:eastAsia="Calibri" w:hAnsi="Calibri" w:cs="Calibri"/>
          <w:i/>
          <w:sz w:val="20"/>
        </w:rPr>
        <w:t>Обществознание .......................................................................................................</w:t>
      </w:r>
      <w:r w:rsidR="00FE6A3C">
        <w:rPr>
          <w:rFonts w:ascii="Calibri" w:eastAsia="Calibri" w:hAnsi="Calibri" w:cs="Calibri"/>
          <w:i/>
          <w:sz w:val="20"/>
        </w:rPr>
        <w:t>...........................311</w:t>
      </w:r>
    </w:p>
    <w:p w:rsidR="00624FC7" w:rsidRDefault="00195541">
      <w:pPr>
        <w:spacing w:after="42" w:line="233" w:lineRule="auto"/>
        <w:ind w:left="1265" w:right="0" w:hanging="10"/>
      </w:pPr>
      <w:r>
        <w:rPr>
          <w:rFonts w:ascii="Calibri" w:eastAsia="Calibri" w:hAnsi="Calibri" w:cs="Calibri"/>
          <w:i/>
          <w:sz w:val="20"/>
        </w:rPr>
        <w:t>Россия в мире .............................................................................................................</w:t>
      </w:r>
      <w:r w:rsidR="00FE6A3C">
        <w:rPr>
          <w:rFonts w:ascii="Calibri" w:eastAsia="Calibri" w:hAnsi="Calibri" w:cs="Calibri"/>
          <w:i/>
          <w:sz w:val="20"/>
        </w:rPr>
        <w:t>............................315</w:t>
      </w:r>
      <w:r>
        <w:rPr>
          <w:rFonts w:ascii="Calibri" w:eastAsia="Calibri" w:hAnsi="Calibri" w:cs="Calibri"/>
          <w:sz w:val="22"/>
        </w:rPr>
        <w:t xml:space="preserve"> </w:t>
      </w:r>
    </w:p>
    <w:p w:rsidR="00624FC7" w:rsidRDefault="00195541">
      <w:pPr>
        <w:spacing w:after="42" w:line="233" w:lineRule="auto"/>
        <w:ind w:left="1265" w:right="0" w:hanging="10"/>
      </w:pPr>
      <w:r>
        <w:rPr>
          <w:rFonts w:ascii="Calibri" w:eastAsia="Calibri" w:hAnsi="Calibri" w:cs="Calibri"/>
          <w:i/>
          <w:sz w:val="20"/>
        </w:rPr>
        <w:t>Математика: алгебра и начала математического анализа, геометрия........</w:t>
      </w:r>
      <w:r w:rsidR="00FE6A3C">
        <w:rPr>
          <w:rFonts w:ascii="Calibri" w:eastAsia="Calibri" w:hAnsi="Calibri" w:cs="Calibri"/>
          <w:i/>
          <w:sz w:val="20"/>
        </w:rPr>
        <w:t>............................321</w:t>
      </w:r>
      <w:r>
        <w:rPr>
          <w:rFonts w:ascii="Calibri" w:eastAsia="Calibri" w:hAnsi="Calibri" w:cs="Calibri"/>
          <w:sz w:val="22"/>
        </w:rPr>
        <w:t xml:space="preserve"> </w:t>
      </w:r>
    </w:p>
    <w:p w:rsidR="00624FC7" w:rsidRDefault="00195541">
      <w:pPr>
        <w:spacing w:after="42" w:line="233" w:lineRule="auto"/>
        <w:ind w:left="1265" w:right="0" w:hanging="10"/>
      </w:pPr>
      <w:r>
        <w:rPr>
          <w:rFonts w:ascii="Calibri" w:eastAsia="Calibri" w:hAnsi="Calibri" w:cs="Calibri"/>
          <w:i/>
          <w:sz w:val="20"/>
        </w:rPr>
        <w:t>Информатика ............................................................................................................</w:t>
      </w:r>
      <w:r w:rsidR="00AF0971">
        <w:rPr>
          <w:rFonts w:ascii="Calibri" w:eastAsia="Calibri" w:hAnsi="Calibri" w:cs="Calibri"/>
          <w:i/>
          <w:sz w:val="20"/>
        </w:rPr>
        <w:t xml:space="preserve">........................       </w:t>
      </w:r>
      <w:r w:rsidR="00532D37">
        <w:rPr>
          <w:rFonts w:ascii="Calibri" w:eastAsia="Calibri" w:hAnsi="Calibri" w:cs="Calibri"/>
          <w:i/>
          <w:sz w:val="20"/>
        </w:rPr>
        <w:t xml:space="preserve"> 331</w:t>
      </w:r>
    </w:p>
    <w:p w:rsidR="00624FC7" w:rsidRDefault="00195541">
      <w:pPr>
        <w:spacing w:after="42" w:line="233" w:lineRule="auto"/>
        <w:ind w:left="1265" w:right="0" w:hanging="10"/>
      </w:pPr>
      <w:r>
        <w:rPr>
          <w:rFonts w:ascii="Calibri" w:eastAsia="Calibri" w:hAnsi="Calibri" w:cs="Calibri"/>
          <w:i/>
          <w:sz w:val="20"/>
        </w:rPr>
        <w:t>Физика……….. ...............................................................................................................................</w:t>
      </w:r>
      <w:r w:rsidR="00AF0971">
        <w:rPr>
          <w:rFonts w:ascii="Calibri" w:eastAsia="Calibri" w:hAnsi="Calibri" w:cs="Calibri"/>
          <w:i/>
          <w:sz w:val="20"/>
        </w:rPr>
        <w:t>........... 341</w:t>
      </w:r>
      <w:r>
        <w:rPr>
          <w:rFonts w:ascii="Calibri" w:eastAsia="Calibri" w:hAnsi="Calibri" w:cs="Calibri"/>
          <w:sz w:val="22"/>
        </w:rPr>
        <w:t xml:space="preserve"> </w:t>
      </w:r>
    </w:p>
    <w:p w:rsidR="00624FC7" w:rsidRDefault="00195541">
      <w:pPr>
        <w:spacing w:after="42" w:line="233" w:lineRule="auto"/>
        <w:ind w:left="1265" w:right="0" w:hanging="10"/>
      </w:pPr>
      <w:r>
        <w:rPr>
          <w:rFonts w:ascii="Calibri" w:eastAsia="Calibri" w:hAnsi="Calibri" w:cs="Calibri"/>
          <w:i/>
          <w:sz w:val="20"/>
        </w:rPr>
        <w:t>Химия……. ....................................................................................................................</w:t>
      </w:r>
      <w:r w:rsidR="00AF0971">
        <w:rPr>
          <w:rFonts w:ascii="Calibri" w:eastAsia="Calibri" w:hAnsi="Calibri" w:cs="Calibri"/>
          <w:i/>
          <w:sz w:val="20"/>
        </w:rPr>
        <w:t>............................ 347</w:t>
      </w:r>
    </w:p>
    <w:p w:rsidR="00624FC7" w:rsidRDefault="00195541">
      <w:pPr>
        <w:spacing w:after="42" w:line="233" w:lineRule="auto"/>
        <w:ind w:left="1265" w:right="0" w:hanging="10"/>
      </w:pPr>
      <w:r>
        <w:rPr>
          <w:rFonts w:ascii="Calibri" w:eastAsia="Calibri" w:hAnsi="Calibri" w:cs="Calibri"/>
          <w:i/>
          <w:sz w:val="20"/>
        </w:rPr>
        <w:t>Биология .....................................................................................................................</w:t>
      </w:r>
      <w:r w:rsidR="00AF0971">
        <w:rPr>
          <w:rFonts w:ascii="Calibri" w:eastAsia="Calibri" w:hAnsi="Calibri" w:cs="Calibri"/>
          <w:i/>
          <w:sz w:val="20"/>
        </w:rPr>
        <w:t>............................ 358</w:t>
      </w:r>
      <w:r>
        <w:rPr>
          <w:rFonts w:ascii="Calibri" w:eastAsia="Calibri" w:hAnsi="Calibri" w:cs="Calibri"/>
          <w:sz w:val="22"/>
        </w:rPr>
        <w:t xml:space="preserve"> </w:t>
      </w:r>
    </w:p>
    <w:p w:rsidR="00624FC7" w:rsidRDefault="00195541">
      <w:pPr>
        <w:spacing w:after="42" w:line="233" w:lineRule="auto"/>
        <w:ind w:left="1265" w:right="0" w:hanging="10"/>
      </w:pPr>
      <w:r>
        <w:rPr>
          <w:rFonts w:ascii="Calibri" w:eastAsia="Calibri" w:hAnsi="Calibri" w:cs="Calibri"/>
          <w:i/>
          <w:sz w:val="20"/>
        </w:rPr>
        <w:t>Естествознание ........................................................................................................</w:t>
      </w:r>
      <w:r w:rsidR="00AF0971">
        <w:rPr>
          <w:rFonts w:ascii="Calibri" w:eastAsia="Calibri" w:hAnsi="Calibri" w:cs="Calibri"/>
          <w:i/>
          <w:sz w:val="20"/>
        </w:rPr>
        <w:t>...........................364</w:t>
      </w:r>
    </w:p>
    <w:p w:rsidR="00624FC7" w:rsidRDefault="00195541">
      <w:pPr>
        <w:spacing w:after="42" w:line="233" w:lineRule="auto"/>
        <w:ind w:left="1265" w:right="0" w:hanging="10"/>
      </w:pPr>
      <w:r>
        <w:rPr>
          <w:rFonts w:ascii="Calibri" w:eastAsia="Calibri" w:hAnsi="Calibri" w:cs="Calibri"/>
          <w:i/>
          <w:sz w:val="20"/>
        </w:rPr>
        <w:t xml:space="preserve">Физическая культура, экология и основы безопасности жизнедеятельности </w:t>
      </w:r>
      <w:r w:rsidR="00AF0971">
        <w:rPr>
          <w:rFonts w:ascii="Calibri" w:eastAsia="Calibri" w:hAnsi="Calibri" w:cs="Calibri"/>
          <w:i/>
          <w:sz w:val="20"/>
        </w:rPr>
        <w:t>............................369</w:t>
      </w:r>
      <w:r>
        <w:rPr>
          <w:rFonts w:ascii="Calibri" w:eastAsia="Calibri" w:hAnsi="Calibri" w:cs="Calibri"/>
          <w:sz w:val="22"/>
        </w:rPr>
        <w:t xml:space="preserve"> </w:t>
      </w:r>
    </w:p>
    <w:p w:rsidR="00624FC7" w:rsidRDefault="00195541">
      <w:pPr>
        <w:spacing w:after="42" w:line="233" w:lineRule="auto"/>
        <w:ind w:left="1265" w:right="0" w:hanging="10"/>
      </w:pPr>
      <w:r>
        <w:rPr>
          <w:rFonts w:ascii="Calibri" w:eastAsia="Calibri" w:hAnsi="Calibri" w:cs="Calibri"/>
          <w:i/>
          <w:sz w:val="20"/>
        </w:rPr>
        <w:t>Экология .....................................................................................................................</w:t>
      </w:r>
      <w:r w:rsidR="00AF0971">
        <w:rPr>
          <w:rFonts w:ascii="Calibri" w:eastAsia="Calibri" w:hAnsi="Calibri" w:cs="Calibri"/>
          <w:i/>
          <w:sz w:val="20"/>
        </w:rPr>
        <w:t>............................370</w:t>
      </w:r>
    </w:p>
    <w:p w:rsidR="00624FC7" w:rsidRDefault="00195541">
      <w:pPr>
        <w:spacing w:after="42" w:line="233" w:lineRule="auto"/>
        <w:ind w:left="1265" w:right="0" w:hanging="10"/>
      </w:pPr>
      <w:r>
        <w:rPr>
          <w:rFonts w:ascii="Calibri" w:eastAsia="Calibri" w:hAnsi="Calibri" w:cs="Calibri"/>
          <w:i/>
          <w:sz w:val="20"/>
        </w:rPr>
        <w:t>Основы безопасности жизнедеятельности .........................................................</w:t>
      </w:r>
      <w:r w:rsidR="00AF0971">
        <w:rPr>
          <w:rFonts w:ascii="Calibri" w:eastAsia="Calibri" w:hAnsi="Calibri" w:cs="Calibri"/>
          <w:i/>
          <w:sz w:val="20"/>
        </w:rPr>
        <w:t>............................372</w:t>
      </w:r>
    </w:p>
    <w:p w:rsidR="00624FC7" w:rsidRDefault="00195541">
      <w:pPr>
        <w:spacing w:after="152" w:line="240" w:lineRule="auto"/>
        <w:ind w:left="10" w:right="0" w:hanging="10"/>
        <w:jc w:val="right"/>
      </w:pPr>
      <w:r>
        <w:rPr>
          <w:rFonts w:ascii="Calibri" w:eastAsia="Calibri" w:hAnsi="Calibri" w:cs="Calibri"/>
          <w:sz w:val="20"/>
        </w:rPr>
        <w:t>2.3.</w:t>
      </w:r>
      <w:r>
        <w:rPr>
          <w:rFonts w:ascii="Calibri" w:eastAsia="Calibri" w:hAnsi="Calibri" w:cs="Calibri"/>
          <w:sz w:val="22"/>
        </w:rPr>
        <w:t xml:space="preserve"> </w:t>
      </w:r>
      <w:r>
        <w:rPr>
          <w:rFonts w:ascii="Calibri" w:eastAsia="Calibri" w:hAnsi="Calibri" w:cs="Calibri"/>
          <w:sz w:val="22"/>
        </w:rPr>
        <w:tab/>
      </w:r>
      <w:r>
        <w:rPr>
          <w:rFonts w:ascii="Calibri" w:eastAsia="Calibri" w:hAnsi="Calibri" w:cs="Calibri"/>
          <w:sz w:val="20"/>
        </w:rPr>
        <w:t>П</w:t>
      </w:r>
      <w:r>
        <w:rPr>
          <w:rFonts w:ascii="Calibri" w:eastAsia="Calibri" w:hAnsi="Calibri" w:cs="Calibri"/>
          <w:sz w:val="16"/>
        </w:rPr>
        <w:t>РОГРАММА ВОСПИТАНИЯ И СОЦИАЛИЗАЦИИ</w:t>
      </w:r>
      <w:r>
        <w:rPr>
          <w:rFonts w:ascii="Calibri" w:eastAsia="Calibri" w:hAnsi="Calibri" w:cs="Calibri"/>
          <w:sz w:val="20"/>
        </w:rPr>
        <w:t xml:space="preserve"> ............................................................</w:t>
      </w:r>
      <w:r w:rsidR="00AF0971">
        <w:rPr>
          <w:rFonts w:ascii="Calibri" w:eastAsia="Calibri" w:hAnsi="Calibri" w:cs="Calibri"/>
          <w:sz w:val="20"/>
        </w:rPr>
        <w:t>............................ 377</w:t>
      </w:r>
      <w:r>
        <w:rPr>
          <w:rFonts w:ascii="Calibri" w:eastAsia="Calibri" w:hAnsi="Calibri" w:cs="Calibri"/>
          <w:sz w:val="22"/>
        </w:rPr>
        <w:t xml:space="preserve"> </w:t>
      </w:r>
    </w:p>
    <w:p w:rsidR="00624FC7" w:rsidRDefault="00195541">
      <w:pPr>
        <w:spacing w:after="42" w:line="233" w:lineRule="auto"/>
        <w:ind w:left="1265" w:right="0" w:hanging="10"/>
      </w:pPr>
      <w:r>
        <w:rPr>
          <w:rFonts w:ascii="Calibri" w:eastAsia="Calibri" w:hAnsi="Calibri" w:cs="Calibri"/>
          <w:i/>
          <w:sz w:val="20"/>
        </w:rPr>
        <w:t>2.3.1.</w:t>
      </w:r>
      <w:r>
        <w:rPr>
          <w:rFonts w:ascii="Calibri" w:eastAsia="Calibri" w:hAnsi="Calibri" w:cs="Calibri"/>
          <w:sz w:val="22"/>
        </w:rPr>
        <w:t xml:space="preserve"> </w:t>
      </w:r>
      <w:r>
        <w:rPr>
          <w:rFonts w:ascii="Calibri" w:eastAsia="Calibri" w:hAnsi="Calibri" w:cs="Calibri"/>
          <w:sz w:val="22"/>
        </w:rPr>
        <w:tab/>
      </w:r>
      <w:r>
        <w:rPr>
          <w:rFonts w:ascii="Calibri" w:eastAsia="Calibri" w:hAnsi="Calibri" w:cs="Calibri"/>
          <w:i/>
          <w:sz w:val="20"/>
        </w:rPr>
        <w:t xml:space="preserve">Цель </w:t>
      </w:r>
      <w:r>
        <w:rPr>
          <w:rFonts w:ascii="Calibri" w:eastAsia="Calibri" w:hAnsi="Calibri" w:cs="Calibri"/>
          <w:i/>
          <w:sz w:val="20"/>
        </w:rPr>
        <w:tab/>
        <w:t xml:space="preserve">и </w:t>
      </w:r>
      <w:r>
        <w:rPr>
          <w:rFonts w:ascii="Calibri" w:eastAsia="Calibri" w:hAnsi="Calibri" w:cs="Calibri"/>
          <w:i/>
          <w:sz w:val="20"/>
        </w:rPr>
        <w:tab/>
        <w:t xml:space="preserve">задачи </w:t>
      </w:r>
      <w:r>
        <w:rPr>
          <w:rFonts w:ascii="Calibri" w:eastAsia="Calibri" w:hAnsi="Calibri" w:cs="Calibri"/>
          <w:i/>
          <w:sz w:val="20"/>
        </w:rPr>
        <w:tab/>
        <w:t xml:space="preserve">духовно-нравственного </w:t>
      </w:r>
      <w:r>
        <w:rPr>
          <w:rFonts w:ascii="Calibri" w:eastAsia="Calibri" w:hAnsi="Calibri" w:cs="Calibri"/>
          <w:i/>
          <w:sz w:val="20"/>
        </w:rPr>
        <w:tab/>
        <w:t xml:space="preserve">развития, </w:t>
      </w:r>
      <w:r>
        <w:rPr>
          <w:rFonts w:ascii="Calibri" w:eastAsia="Calibri" w:hAnsi="Calibri" w:cs="Calibri"/>
          <w:i/>
          <w:sz w:val="20"/>
        </w:rPr>
        <w:tab/>
        <w:t xml:space="preserve">воспитания, </w:t>
      </w:r>
      <w:r>
        <w:rPr>
          <w:rFonts w:ascii="Calibri" w:eastAsia="Calibri" w:hAnsi="Calibri" w:cs="Calibri"/>
          <w:i/>
          <w:sz w:val="20"/>
        </w:rPr>
        <w:tab/>
        <w:t xml:space="preserve">социализации </w:t>
      </w:r>
    </w:p>
    <w:p w:rsidR="00624FC7" w:rsidRDefault="00195541">
      <w:pPr>
        <w:spacing w:after="42" w:line="233" w:lineRule="auto"/>
        <w:ind w:left="570" w:right="0" w:hanging="10"/>
      </w:pPr>
      <w:r>
        <w:rPr>
          <w:rFonts w:ascii="Calibri" w:eastAsia="Calibri" w:hAnsi="Calibri" w:cs="Calibri"/>
          <w:i/>
          <w:sz w:val="20"/>
        </w:rPr>
        <w:t>обучающихся при получении среднего общего образования .............................................</w:t>
      </w:r>
      <w:r w:rsidR="00AF0971">
        <w:rPr>
          <w:rFonts w:ascii="Calibri" w:eastAsia="Calibri" w:hAnsi="Calibri" w:cs="Calibri"/>
          <w:i/>
          <w:sz w:val="20"/>
        </w:rPr>
        <w:t>............................ 377</w:t>
      </w:r>
      <w:r>
        <w:rPr>
          <w:rFonts w:ascii="Calibri" w:eastAsia="Calibri" w:hAnsi="Calibri" w:cs="Calibri"/>
          <w:sz w:val="22"/>
        </w:rPr>
        <w:t xml:space="preserve"> </w:t>
      </w:r>
    </w:p>
    <w:p w:rsidR="00624FC7" w:rsidRDefault="00195541">
      <w:pPr>
        <w:spacing w:after="42" w:line="233" w:lineRule="auto"/>
        <w:ind w:left="1265" w:right="0" w:hanging="10"/>
      </w:pPr>
      <w:r>
        <w:rPr>
          <w:rFonts w:ascii="Calibri" w:eastAsia="Calibri" w:hAnsi="Calibri" w:cs="Calibri"/>
          <w:i/>
          <w:sz w:val="20"/>
        </w:rPr>
        <w:t>2.3.2.</w:t>
      </w:r>
      <w:r>
        <w:rPr>
          <w:rFonts w:ascii="Calibri" w:eastAsia="Calibri" w:hAnsi="Calibri" w:cs="Calibri"/>
          <w:sz w:val="22"/>
        </w:rPr>
        <w:t xml:space="preserve"> </w:t>
      </w:r>
      <w:r>
        <w:rPr>
          <w:rFonts w:ascii="Calibri" w:eastAsia="Calibri" w:hAnsi="Calibri" w:cs="Calibri"/>
          <w:sz w:val="22"/>
        </w:rPr>
        <w:tab/>
      </w:r>
      <w:r>
        <w:rPr>
          <w:rFonts w:ascii="Calibri" w:eastAsia="Calibri" w:hAnsi="Calibri" w:cs="Calibri"/>
          <w:i/>
          <w:sz w:val="20"/>
        </w:rPr>
        <w:t xml:space="preserve">Основные направления и ценностные основы духовно-нравственного развития, </w:t>
      </w:r>
    </w:p>
    <w:p w:rsidR="00624FC7" w:rsidRDefault="00195541">
      <w:pPr>
        <w:spacing w:after="42" w:line="233" w:lineRule="auto"/>
        <w:ind w:left="570" w:right="0" w:hanging="10"/>
      </w:pPr>
      <w:r>
        <w:rPr>
          <w:rFonts w:ascii="Calibri" w:eastAsia="Calibri" w:hAnsi="Calibri" w:cs="Calibri"/>
          <w:i/>
          <w:sz w:val="20"/>
        </w:rPr>
        <w:t>воспитания и социализации ..................................................................................................</w:t>
      </w:r>
      <w:r w:rsidR="00AF0971">
        <w:rPr>
          <w:rFonts w:ascii="Calibri" w:eastAsia="Calibri" w:hAnsi="Calibri" w:cs="Calibri"/>
          <w:i/>
          <w:sz w:val="20"/>
        </w:rPr>
        <w:t>............................ 379</w:t>
      </w:r>
      <w:r>
        <w:rPr>
          <w:rFonts w:ascii="Calibri" w:eastAsia="Calibri" w:hAnsi="Calibri" w:cs="Calibri"/>
          <w:sz w:val="22"/>
        </w:rPr>
        <w:t xml:space="preserve"> </w:t>
      </w:r>
    </w:p>
    <w:p w:rsidR="00624FC7" w:rsidRDefault="00195541">
      <w:pPr>
        <w:spacing w:after="42" w:line="233" w:lineRule="auto"/>
        <w:ind w:left="560" w:right="0"/>
      </w:pPr>
      <w:r>
        <w:rPr>
          <w:rFonts w:ascii="Calibri" w:eastAsia="Calibri" w:hAnsi="Calibri" w:cs="Calibri"/>
          <w:i/>
          <w:sz w:val="20"/>
        </w:rPr>
        <w:t>2.3.3.</w:t>
      </w:r>
      <w:r>
        <w:rPr>
          <w:rFonts w:ascii="Calibri" w:eastAsia="Calibri" w:hAnsi="Calibri" w:cs="Calibri"/>
          <w:sz w:val="22"/>
        </w:rPr>
        <w:t xml:space="preserve"> </w:t>
      </w:r>
      <w:r>
        <w:rPr>
          <w:rFonts w:ascii="Calibri" w:eastAsia="Calibri" w:hAnsi="Calibri" w:cs="Calibri"/>
          <w:i/>
          <w:sz w:val="20"/>
        </w:rPr>
        <w:t>Содержание, виды деятельности и формы занятий с обучающимися по каждому из направлений духовно-нравственного развития, воспитания и социализации об</w:t>
      </w:r>
      <w:r w:rsidR="00AF0971">
        <w:rPr>
          <w:rFonts w:ascii="Calibri" w:eastAsia="Calibri" w:hAnsi="Calibri" w:cs="Calibri"/>
          <w:i/>
          <w:sz w:val="20"/>
        </w:rPr>
        <w:t>учающихся .................. 382</w:t>
      </w:r>
      <w:r>
        <w:rPr>
          <w:rFonts w:ascii="Calibri" w:eastAsia="Calibri" w:hAnsi="Calibri" w:cs="Calibri"/>
          <w:sz w:val="22"/>
        </w:rPr>
        <w:t xml:space="preserve"> </w:t>
      </w:r>
    </w:p>
    <w:p w:rsidR="00624FC7" w:rsidRDefault="00195541">
      <w:pPr>
        <w:spacing w:after="42" w:line="233" w:lineRule="auto"/>
        <w:ind w:left="1265" w:right="0" w:hanging="10"/>
      </w:pPr>
      <w:r>
        <w:rPr>
          <w:rFonts w:ascii="Calibri" w:eastAsia="Calibri" w:hAnsi="Calibri" w:cs="Calibri"/>
          <w:i/>
          <w:sz w:val="20"/>
        </w:rPr>
        <w:t>2.3.4.</w:t>
      </w:r>
      <w:r>
        <w:rPr>
          <w:rFonts w:ascii="Calibri" w:eastAsia="Calibri" w:hAnsi="Calibri" w:cs="Calibri"/>
          <w:sz w:val="22"/>
        </w:rPr>
        <w:t xml:space="preserve"> </w:t>
      </w:r>
      <w:r>
        <w:rPr>
          <w:rFonts w:ascii="Calibri" w:eastAsia="Calibri" w:hAnsi="Calibri" w:cs="Calibri"/>
          <w:sz w:val="22"/>
        </w:rPr>
        <w:tab/>
      </w:r>
      <w:r>
        <w:rPr>
          <w:rFonts w:ascii="Calibri" w:eastAsia="Calibri" w:hAnsi="Calibri" w:cs="Calibri"/>
          <w:i/>
          <w:sz w:val="20"/>
        </w:rPr>
        <w:t xml:space="preserve">Модель организации работы по духовно-нравственному развитию, воспитанию и </w:t>
      </w:r>
    </w:p>
    <w:p w:rsidR="00624FC7" w:rsidRDefault="00195541">
      <w:pPr>
        <w:spacing w:after="42" w:line="233" w:lineRule="auto"/>
        <w:ind w:left="570" w:right="0" w:hanging="10"/>
      </w:pPr>
      <w:r>
        <w:rPr>
          <w:rFonts w:ascii="Calibri" w:eastAsia="Calibri" w:hAnsi="Calibri" w:cs="Calibri"/>
          <w:i/>
          <w:sz w:val="20"/>
        </w:rPr>
        <w:t>социализации обучающихся ...................................................................................................</w:t>
      </w:r>
      <w:r w:rsidR="00AF0971">
        <w:rPr>
          <w:rFonts w:ascii="Calibri" w:eastAsia="Calibri" w:hAnsi="Calibri" w:cs="Calibri"/>
          <w:i/>
          <w:sz w:val="20"/>
        </w:rPr>
        <w:t>............................ 409</w:t>
      </w:r>
      <w:r>
        <w:rPr>
          <w:rFonts w:ascii="Calibri" w:eastAsia="Calibri" w:hAnsi="Calibri" w:cs="Calibri"/>
          <w:sz w:val="22"/>
        </w:rPr>
        <w:t xml:space="preserve"> </w:t>
      </w:r>
    </w:p>
    <w:p w:rsidR="00624FC7" w:rsidRDefault="00195541">
      <w:pPr>
        <w:spacing w:after="42" w:line="233" w:lineRule="auto"/>
        <w:ind w:left="1265" w:right="0" w:hanging="10"/>
      </w:pPr>
      <w:r>
        <w:rPr>
          <w:rFonts w:ascii="Calibri" w:eastAsia="Calibri" w:hAnsi="Calibri" w:cs="Calibri"/>
          <w:i/>
          <w:sz w:val="20"/>
        </w:rPr>
        <w:t>2.3.5.</w:t>
      </w:r>
      <w:r>
        <w:rPr>
          <w:rFonts w:ascii="Calibri" w:eastAsia="Calibri" w:hAnsi="Calibri" w:cs="Calibri"/>
          <w:sz w:val="22"/>
        </w:rPr>
        <w:t xml:space="preserve"> </w:t>
      </w:r>
      <w:r>
        <w:rPr>
          <w:rFonts w:ascii="Calibri" w:eastAsia="Calibri" w:hAnsi="Calibri" w:cs="Calibri"/>
          <w:sz w:val="22"/>
        </w:rPr>
        <w:tab/>
      </w:r>
      <w:r>
        <w:rPr>
          <w:rFonts w:ascii="Calibri" w:eastAsia="Calibri" w:hAnsi="Calibri" w:cs="Calibri"/>
          <w:i/>
          <w:sz w:val="20"/>
        </w:rPr>
        <w:t xml:space="preserve">Описание </w:t>
      </w:r>
      <w:r>
        <w:rPr>
          <w:rFonts w:ascii="Calibri" w:eastAsia="Calibri" w:hAnsi="Calibri" w:cs="Calibri"/>
          <w:i/>
          <w:sz w:val="20"/>
        </w:rPr>
        <w:tab/>
        <w:t xml:space="preserve">форм </w:t>
      </w:r>
      <w:r>
        <w:rPr>
          <w:rFonts w:ascii="Calibri" w:eastAsia="Calibri" w:hAnsi="Calibri" w:cs="Calibri"/>
          <w:i/>
          <w:sz w:val="20"/>
        </w:rPr>
        <w:tab/>
        <w:t xml:space="preserve">и </w:t>
      </w:r>
      <w:r>
        <w:rPr>
          <w:rFonts w:ascii="Calibri" w:eastAsia="Calibri" w:hAnsi="Calibri" w:cs="Calibri"/>
          <w:i/>
          <w:sz w:val="20"/>
        </w:rPr>
        <w:tab/>
        <w:t xml:space="preserve">методов </w:t>
      </w:r>
      <w:r>
        <w:rPr>
          <w:rFonts w:ascii="Calibri" w:eastAsia="Calibri" w:hAnsi="Calibri" w:cs="Calibri"/>
          <w:i/>
          <w:sz w:val="20"/>
        </w:rPr>
        <w:tab/>
        <w:t xml:space="preserve">организации </w:t>
      </w:r>
      <w:r>
        <w:rPr>
          <w:rFonts w:ascii="Calibri" w:eastAsia="Calibri" w:hAnsi="Calibri" w:cs="Calibri"/>
          <w:i/>
          <w:sz w:val="20"/>
        </w:rPr>
        <w:tab/>
        <w:t xml:space="preserve">социально </w:t>
      </w:r>
      <w:r>
        <w:rPr>
          <w:rFonts w:ascii="Calibri" w:eastAsia="Calibri" w:hAnsi="Calibri" w:cs="Calibri"/>
          <w:i/>
          <w:sz w:val="20"/>
        </w:rPr>
        <w:tab/>
        <w:t xml:space="preserve">значимой </w:t>
      </w:r>
      <w:r>
        <w:rPr>
          <w:rFonts w:ascii="Calibri" w:eastAsia="Calibri" w:hAnsi="Calibri" w:cs="Calibri"/>
          <w:i/>
          <w:sz w:val="20"/>
        </w:rPr>
        <w:tab/>
        <w:t xml:space="preserve">деятельности </w:t>
      </w:r>
    </w:p>
    <w:p w:rsidR="00624FC7" w:rsidRDefault="00195541">
      <w:pPr>
        <w:spacing w:after="42" w:line="233" w:lineRule="auto"/>
        <w:ind w:left="570" w:right="0" w:hanging="10"/>
      </w:pPr>
      <w:r>
        <w:rPr>
          <w:rFonts w:ascii="Calibri" w:eastAsia="Calibri" w:hAnsi="Calibri" w:cs="Calibri"/>
          <w:i/>
          <w:sz w:val="20"/>
        </w:rPr>
        <w:t>обучающихся…… ......................................................................................................................</w:t>
      </w:r>
      <w:r w:rsidR="00AF0971">
        <w:rPr>
          <w:rFonts w:ascii="Calibri" w:eastAsia="Calibri" w:hAnsi="Calibri" w:cs="Calibri"/>
          <w:i/>
          <w:sz w:val="20"/>
        </w:rPr>
        <w:t>............................ 412</w:t>
      </w:r>
      <w:r>
        <w:rPr>
          <w:rFonts w:ascii="Calibri" w:eastAsia="Calibri" w:hAnsi="Calibri" w:cs="Calibri"/>
          <w:sz w:val="22"/>
        </w:rPr>
        <w:t xml:space="preserve"> </w:t>
      </w:r>
    </w:p>
    <w:p w:rsidR="00624FC7" w:rsidRDefault="00195541">
      <w:pPr>
        <w:spacing w:after="42" w:line="233" w:lineRule="auto"/>
        <w:ind w:left="1265" w:right="0" w:hanging="10"/>
      </w:pPr>
      <w:r>
        <w:rPr>
          <w:rFonts w:ascii="Calibri" w:eastAsia="Calibri" w:hAnsi="Calibri" w:cs="Calibri"/>
          <w:i/>
          <w:sz w:val="20"/>
        </w:rPr>
        <w:t>2.3.6.</w:t>
      </w:r>
      <w:r>
        <w:rPr>
          <w:rFonts w:ascii="Calibri" w:eastAsia="Calibri" w:hAnsi="Calibri" w:cs="Calibri"/>
          <w:sz w:val="22"/>
        </w:rPr>
        <w:t xml:space="preserve"> </w:t>
      </w:r>
      <w:r>
        <w:rPr>
          <w:rFonts w:ascii="Calibri" w:eastAsia="Calibri" w:hAnsi="Calibri" w:cs="Calibri"/>
          <w:sz w:val="22"/>
        </w:rPr>
        <w:tab/>
      </w:r>
      <w:r>
        <w:rPr>
          <w:rFonts w:ascii="Calibri" w:eastAsia="Calibri" w:hAnsi="Calibri" w:cs="Calibri"/>
          <w:i/>
          <w:sz w:val="20"/>
        </w:rPr>
        <w:t xml:space="preserve">Описание </w:t>
      </w:r>
      <w:r>
        <w:rPr>
          <w:rFonts w:ascii="Calibri" w:eastAsia="Calibri" w:hAnsi="Calibri" w:cs="Calibri"/>
          <w:i/>
          <w:sz w:val="20"/>
        </w:rPr>
        <w:tab/>
        <w:t xml:space="preserve">основных </w:t>
      </w:r>
      <w:r>
        <w:rPr>
          <w:rFonts w:ascii="Calibri" w:eastAsia="Calibri" w:hAnsi="Calibri" w:cs="Calibri"/>
          <w:i/>
          <w:sz w:val="20"/>
        </w:rPr>
        <w:tab/>
        <w:t xml:space="preserve">технологий </w:t>
      </w:r>
      <w:r>
        <w:rPr>
          <w:rFonts w:ascii="Calibri" w:eastAsia="Calibri" w:hAnsi="Calibri" w:cs="Calibri"/>
          <w:i/>
          <w:sz w:val="20"/>
        </w:rPr>
        <w:tab/>
        <w:t xml:space="preserve">взаимодействия </w:t>
      </w:r>
      <w:r>
        <w:rPr>
          <w:rFonts w:ascii="Calibri" w:eastAsia="Calibri" w:hAnsi="Calibri" w:cs="Calibri"/>
          <w:i/>
          <w:sz w:val="20"/>
        </w:rPr>
        <w:tab/>
        <w:t xml:space="preserve">и </w:t>
      </w:r>
      <w:r>
        <w:rPr>
          <w:rFonts w:ascii="Calibri" w:eastAsia="Calibri" w:hAnsi="Calibri" w:cs="Calibri"/>
          <w:i/>
          <w:sz w:val="20"/>
        </w:rPr>
        <w:tab/>
        <w:t xml:space="preserve">сотрудничества </w:t>
      </w:r>
      <w:r>
        <w:rPr>
          <w:rFonts w:ascii="Calibri" w:eastAsia="Calibri" w:hAnsi="Calibri" w:cs="Calibri"/>
          <w:i/>
          <w:sz w:val="20"/>
        </w:rPr>
        <w:tab/>
        <w:t xml:space="preserve">субъектов </w:t>
      </w:r>
    </w:p>
    <w:p w:rsidR="00624FC7" w:rsidRDefault="00195541">
      <w:pPr>
        <w:spacing w:after="42" w:line="233" w:lineRule="auto"/>
        <w:ind w:left="570" w:right="0" w:hanging="10"/>
      </w:pPr>
      <w:r>
        <w:rPr>
          <w:rFonts w:ascii="Calibri" w:eastAsia="Calibri" w:hAnsi="Calibri" w:cs="Calibri"/>
          <w:i/>
          <w:sz w:val="20"/>
        </w:rPr>
        <w:t>воспитательного процесса и социальных институтов ...................................................</w:t>
      </w:r>
      <w:r w:rsidR="00F26632">
        <w:rPr>
          <w:rFonts w:ascii="Calibri" w:eastAsia="Calibri" w:hAnsi="Calibri" w:cs="Calibri"/>
          <w:i/>
          <w:sz w:val="20"/>
        </w:rPr>
        <w:t>............................413</w:t>
      </w:r>
      <w:r>
        <w:rPr>
          <w:rFonts w:ascii="Calibri" w:eastAsia="Calibri" w:hAnsi="Calibri" w:cs="Calibri"/>
          <w:sz w:val="22"/>
        </w:rPr>
        <w:t xml:space="preserve"> </w:t>
      </w:r>
    </w:p>
    <w:p w:rsidR="00624FC7" w:rsidRDefault="00195541">
      <w:pPr>
        <w:spacing w:after="42" w:line="233" w:lineRule="auto"/>
        <w:ind w:left="1265" w:right="0" w:hanging="10"/>
      </w:pPr>
      <w:r>
        <w:rPr>
          <w:rFonts w:ascii="Calibri" w:eastAsia="Calibri" w:hAnsi="Calibri" w:cs="Calibri"/>
          <w:i/>
          <w:sz w:val="20"/>
        </w:rPr>
        <w:t>2.3.7.</w:t>
      </w:r>
      <w:r>
        <w:rPr>
          <w:rFonts w:ascii="Calibri" w:eastAsia="Calibri" w:hAnsi="Calibri" w:cs="Calibri"/>
          <w:sz w:val="22"/>
        </w:rPr>
        <w:t xml:space="preserve"> </w:t>
      </w:r>
      <w:r>
        <w:rPr>
          <w:rFonts w:ascii="Calibri" w:eastAsia="Calibri" w:hAnsi="Calibri" w:cs="Calibri"/>
          <w:sz w:val="22"/>
        </w:rPr>
        <w:tab/>
      </w:r>
      <w:r>
        <w:rPr>
          <w:rFonts w:ascii="Calibri" w:eastAsia="Calibri" w:hAnsi="Calibri" w:cs="Calibri"/>
          <w:i/>
          <w:sz w:val="20"/>
        </w:rPr>
        <w:t xml:space="preserve">Описание </w:t>
      </w:r>
      <w:r>
        <w:rPr>
          <w:rFonts w:ascii="Calibri" w:eastAsia="Calibri" w:hAnsi="Calibri" w:cs="Calibri"/>
          <w:i/>
          <w:sz w:val="20"/>
        </w:rPr>
        <w:tab/>
        <w:t xml:space="preserve">методов </w:t>
      </w:r>
      <w:r>
        <w:rPr>
          <w:rFonts w:ascii="Calibri" w:eastAsia="Calibri" w:hAnsi="Calibri" w:cs="Calibri"/>
          <w:i/>
          <w:sz w:val="20"/>
        </w:rPr>
        <w:tab/>
        <w:t xml:space="preserve">и </w:t>
      </w:r>
      <w:r>
        <w:rPr>
          <w:rFonts w:ascii="Calibri" w:eastAsia="Calibri" w:hAnsi="Calibri" w:cs="Calibri"/>
          <w:i/>
          <w:sz w:val="20"/>
        </w:rPr>
        <w:tab/>
        <w:t xml:space="preserve">форм </w:t>
      </w:r>
      <w:r>
        <w:rPr>
          <w:rFonts w:ascii="Calibri" w:eastAsia="Calibri" w:hAnsi="Calibri" w:cs="Calibri"/>
          <w:i/>
          <w:sz w:val="20"/>
        </w:rPr>
        <w:tab/>
        <w:t xml:space="preserve">профессиональной </w:t>
      </w:r>
      <w:r>
        <w:rPr>
          <w:rFonts w:ascii="Calibri" w:eastAsia="Calibri" w:hAnsi="Calibri" w:cs="Calibri"/>
          <w:i/>
          <w:sz w:val="20"/>
        </w:rPr>
        <w:tab/>
        <w:t xml:space="preserve">ориентации </w:t>
      </w:r>
      <w:r>
        <w:rPr>
          <w:rFonts w:ascii="Calibri" w:eastAsia="Calibri" w:hAnsi="Calibri" w:cs="Calibri"/>
          <w:i/>
          <w:sz w:val="20"/>
        </w:rPr>
        <w:tab/>
        <w:t xml:space="preserve">в </w:t>
      </w:r>
      <w:r>
        <w:rPr>
          <w:rFonts w:ascii="Calibri" w:eastAsia="Calibri" w:hAnsi="Calibri" w:cs="Calibri"/>
          <w:i/>
          <w:sz w:val="20"/>
        </w:rPr>
        <w:tab/>
        <w:t xml:space="preserve">организации, </w:t>
      </w:r>
    </w:p>
    <w:p w:rsidR="00624FC7" w:rsidRDefault="00195541">
      <w:pPr>
        <w:spacing w:after="42" w:line="233" w:lineRule="auto"/>
        <w:ind w:left="570" w:right="0" w:hanging="10"/>
      </w:pPr>
      <w:r>
        <w:rPr>
          <w:rFonts w:ascii="Calibri" w:eastAsia="Calibri" w:hAnsi="Calibri" w:cs="Calibri"/>
          <w:i/>
          <w:sz w:val="20"/>
        </w:rPr>
        <w:t>осуществляющей образовательную деятельность .........................................................</w:t>
      </w:r>
      <w:r w:rsidR="00F26632">
        <w:rPr>
          <w:rFonts w:ascii="Calibri" w:eastAsia="Calibri" w:hAnsi="Calibri" w:cs="Calibri"/>
          <w:i/>
          <w:sz w:val="20"/>
        </w:rPr>
        <w:t>............................413</w:t>
      </w:r>
      <w:r>
        <w:rPr>
          <w:rFonts w:ascii="Calibri" w:eastAsia="Calibri" w:hAnsi="Calibri" w:cs="Calibri"/>
          <w:sz w:val="22"/>
        </w:rPr>
        <w:t xml:space="preserve"> </w:t>
      </w:r>
    </w:p>
    <w:p w:rsidR="00624FC7" w:rsidRDefault="00195541">
      <w:pPr>
        <w:spacing w:after="42" w:line="233" w:lineRule="auto"/>
        <w:ind w:left="560" w:right="0"/>
      </w:pPr>
      <w:r>
        <w:rPr>
          <w:rFonts w:ascii="Calibri" w:eastAsia="Calibri" w:hAnsi="Calibri" w:cs="Calibri"/>
          <w:i/>
          <w:sz w:val="20"/>
        </w:rPr>
        <w:t>2.3.8.</w:t>
      </w:r>
      <w:r>
        <w:rPr>
          <w:rFonts w:ascii="Calibri" w:eastAsia="Calibri" w:hAnsi="Calibri" w:cs="Calibri"/>
          <w:sz w:val="22"/>
        </w:rPr>
        <w:t xml:space="preserve"> </w:t>
      </w:r>
      <w:r>
        <w:rPr>
          <w:rFonts w:ascii="Calibri" w:eastAsia="Calibri" w:hAnsi="Calibri" w:cs="Calibri"/>
          <w:i/>
          <w:sz w:val="20"/>
        </w:rPr>
        <w:t>Описание форм и методов формирования у обучающихся экологической культуры, культуры здорового образа жизни, включая мероприятия по обучению правилам безопасного поведения на дорогах ..............................................................................................................</w:t>
      </w:r>
      <w:r w:rsidR="00F26632">
        <w:rPr>
          <w:rFonts w:ascii="Calibri" w:eastAsia="Calibri" w:hAnsi="Calibri" w:cs="Calibri"/>
          <w:i/>
          <w:sz w:val="20"/>
        </w:rPr>
        <w:t>............................ 416</w:t>
      </w:r>
    </w:p>
    <w:p w:rsidR="00624FC7" w:rsidRDefault="00195541">
      <w:pPr>
        <w:spacing w:after="42" w:line="233" w:lineRule="auto"/>
        <w:ind w:left="1265" w:right="0" w:hanging="10"/>
      </w:pPr>
      <w:r>
        <w:rPr>
          <w:rFonts w:ascii="Calibri" w:eastAsia="Calibri" w:hAnsi="Calibri" w:cs="Calibri"/>
          <w:i/>
          <w:sz w:val="20"/>
        </w:rPr>
        <w:t>2.3.9.</w:t>
      </w:r>
      <w:r>
        <w:rPr>
          <w:rFonts w:ascii="Calibri" w:eastAsia="Calibri" w:hAnsi="Calibri" w:cs="Calibri"/>
          <w:sz w:val="22"/>
        </w:rPr>
        <w:t xml:space="preserve"> </w:t>
      </w:r>
      <w:r>
        <w:rPr>
          <w:rFonts w:ascii="Calibri" w:eastAsia="Calibri" w:hAnsi="Calibri" w:cs="Calibri"/>
          <w:sz w:val="22"/>
        </w:rPr>
        <w:tab/>
      </w:r>
      <w:r>
        <w:rPr>
          <w:rFonts w:ascii="Calibri" w:eastAsia="Calibri" w:hAnsi="Calibri" w:cs="Calibri"/>
          <w:i/>
          <w:sz w:val="20"/>
        </w:rPr>
        <w:t xml:space="preserve">Описание форм и методов повышения педагогической культуры родителей (законных </w:t>
      </w:r>
    </w:p>
    <w:p w:rsidR="00624FC7" w:rsidRDefault="00195541">
      <w:pPr>
        <w:spacing w:after="42" w:line="233" w:lineRule="auto"/>
        <w:ind w:left="570" w:right="0" w:hanging="10"/>
      </w:pPr>
      <w:r>
        <w:rPr>
          <w:rFonts w:ascii="Calibri" w:eastAsia="Calibri" w:hAnsi="Calibri" w:cs="Calibri"/>
          <w:i/>
          <w:sz w:val="20"/>
        </w:rPr>
        <w:t>представителей) обучающихся ............................................................................................</w:t>
      </w:r>
      <w:r w:rsidR="00F26632">
        <w:rPr>
          <w:rFonts w:ascii="Calibri" w:eastAsia="Calibri" w:hAnsi="Calibri" w:cs="Calibri"/>
          <w:i/>
          <w:sz w:val="20"/>
        </w:rPr>
        <w:t>...........................417</w:t>
      </w:r>
    </w:p>
    <w:p w:rsidR="00624FC7" w:rsidRDefault="00195541">
      <w:pPr>
        <w:spacing w:after="42" w:line="233" w:lineRule="auto"/>
        <w:ind w:left="560" w:right="0"/>
      </w:pPr>
      <w:r>
        <w:rPr>
          <w:rFonts w:ascii="Calibri" w:eastAsia="Calibri" w:hAnsi="Calibri" w:cs="Calibri"/>
          <w:i/>
          <w:sz w:val="20"/>
        </w:rPr>
        <w:lastRenderedPageBreak/>
        <w:t>2.3.10.</w:t>
      </w:r>
      <w:r>
        <w:rPr>
          <w:rFonts w:ascii="Calibri" w:eastAsia="Calibri" w:hAnsi="Calibri" w:cs="Calibri"/>
          <w:sz w:val="22"/>
        </w:rPr>
        <w:t xml:space="preserve"> </w:t>
      </w:r>
      <w:r>
        <w:rPr>
          <w:rFonts w:ascii="Calibri" w:eastAsia="Calibri" w:hAnsi="Calibri" w:cs="Calibri"/>
          <w:i/>
          <w:sz w:val="20"/>
        </w:rPr>
        <w:t>Планируемые результаты по духовно-нравственному развитию, воспитанию, социализации обучающихся, их профессиональной ориентации, формированию безопасного здорового и экологически целесообразного образа жизни, антикоррупционного мировоззрения ...</w:t>
      </w:r>
      <w:r w:rsidR="00F26632">
        <w:rPr>
          <w:rFonts w:ascii="Calibri" w:eastAsia="Calibri" w:hAnsi="Calibri" w:cs="Calibri"/>
          <w:i/>
          <w:sz w:val="20"/>
        </w:rPr>
        <w:t>............................418</w:t>
      </w:r>
      <w:r>
        <w:rPr>
          <w:rFonts w:ascii="Calibri" w:eastAsia="Calibri" w:hAnsi="Calibri" w:cs="Calibri"/>
          <w:sz w:val="22"/>
        </w:rPr>
        <w:t xml:space="preserve"> </w:t>
      </w:r>
    </w:p>
    <w:p w:rsidR="00624FC7" w:rsidRDefault="00624FC7">
      <w:pPr>
        <w:spacing w:after="173" w:line="243" w:lineRule="auto"/>
        <w:ind w:left="10" w:right="-15" w:hanging="10"/>
        <w:jc w:val="center"/>
      </w:pPr>
    </w:p>
    <w:p w:rsidR="00624FC7" w:rsidRDefault="00195541">
      <w:pPr>
        <w:spacing w:after="42" w:line="233" w:lineRule="auto"/>
        <w:ind w:left="560" w:right="0"/>
      </w:pPr>
      <w:r>
        <w:rPr>
          <w:rFonts w:ascii="Calibri" w:eastAsia="Calibri" w:hAnsi="Calibri" w:cs="Calibri"/>
          <w:i/>
          <w:sz w:val="20"/>
        </w:rPr>
        <w:t>2.3.11.</w:t>
      </w:r>
      <w:r>
        <w:rPr>
          <w:rFonts w:ascii="Calibri" w:eastAsia="Calibri" w:hAnsi="Calibri" w:cs="Calibri"/>
          <w:sz w:val="22"/>
        </w:rPr>
        <w:t xml:space="preserve"> </w:t>
      </w:r>
      <w:r>
        <w:rPr>
          <w:rFonts w:ascii="Calibri" w:eastAsia="Calibri" w:hAnsi="Calibri" w:cs="Calibri"/>
          <w:i/>
          <w:sz w:val="20"/>
        </w:rPr>
        <w:t>Критерии, показатели эффективности деятельности организации, осуществляющей образовательную деятельность по обеспечению воспитания и социализации</w:t>
      </w:r>
      <w:r w:rsidR="00F26632">
        <w:rPr>
          <w:rFonts w:ascii="Calibri" w:eastAsia="Calibri" w:hAnsi="Calibri" w:cs="Calibri"/>
          <w:i/>
          <w:sz w:val="20"/>
        </w:rPr>
        <w:t xml:space="preserve"> обучающихся ...............421</w:t>
      </w:r>
      <w:r>
        <w:rPr>
          <w:rFonts w:ascii="Calibri" w:eastAsia="Calibri" w:hAnsi="Calibri" w:cs="Calibri"/>
          <w:sz w:val="22"/>
        </w:rPr>
        <w:t xml:space="preserve"> </w:t>
      </w:r>
    </w:p>
    <w:p w:rsidR="00624FC7" w:rsidRDefault="00195541">
      <w:pPr>
        <w:spacing w:after="152" w:line="240" w:lineRule="auto"/>
        <w:ind w:left="10" w:right="0" w:hanging="10"/>
        <w:jc w:val="right"/>
      </w:pPr>
      <w:r>
        <w:rPr>
          <w:rFonts w:ascii="Calibri" w:eastAsia="Calibri" w:hAnsi="Calibri" w:cs="Calibri"/>
          <w:sz w:val="20"/>
        </w:rPr>
        <w:t>2.4.</w:t>
      </w:r>
      <w:r>
        <w:rPr>
          <w:rFonts w:ascii="Calibri" w:eastAsia="Calibri" w:hAnsi="Calibri" w:cs="Calibri"/>
          <w:sz w:val="22"/>
        </w:rPr>
        <w:t xml:space="preserve"> </w:t>
      </w:r>
      <w:r>
        <w:rPr>
          <w:rFonts w:ascii="Calibri" w:eastAsia="Calibri" w:hAnsi="Calibri" w:cs="Calibri"/>
          <w:sz w:val="22"/>
        </w:rPr>
        <w:tab/>
      </w:r>
      <w:r>
        <w:rPr>
          <w:rFonts w:ascii="Calibri" w:eastAsia="Calibri" w:hAnsi="Calibri" w:cs="Calibri"/>
          <w:sz w:val="20"/>
        </w:rPr>
        <w:t>П</w:t>
      </w:r>
      <w:r>
        <w:rPr>
          <w:rFonts w:ascii="Calibri" w:eastAsia="Calibri" w:hAnsi="Calibri" w:cs="Calibri"/>
          <w:sz w:val="16"/>
        </w:rPr>
        <w:t>РОГРАММА КОРРЕКЦИОННОЙ РАБОТЫ</w:t>
      </w:r>
      <w:r>
        <w:rPr>
          <w:rFonts w:ascii="Calibri" w:eastAsia="Calibri" w:hAnsi="Calibri" w:cs="Calibri"/>
          <w:sz w:val="20"/>
        </w:rPr>
        <w:t xml:space="preserve"> .....................................................................</w:t>
      </w:r>
      <w:r w:rsidR="00F26632">
        <w:rPr>
          <w:rFonts w:ascii="Calibri" w:eastAsia="Calibri" w:hAnsi="Calibri" w:cs="Calibri"/>
          <w:sz w:val="20"/>
        </w:rPr>
        <w:t>............................426</w:t>
      </w:r>
      <w:r>
        <w:rPr>
          <w:rFonts w:ascii="Calibri" w:eastAsia="Calibri" w:hAnsi="Calibri" w:cs="Calibri"/>
          <w:sz w:val="22"/>
        </w:rPr>
        <w:t xml:space="preserve"> </w:t>
      </w:r>
    </w:p>
    <w:p w:rsidR="00624FC7" w:rsidRDefault="00195541">
      <w:pPr>
        <w:spacing w:after="42" w:line="233" w:lineRule="auto"/>
        <w:ind w:left="560" w:right="0"/>
      </w:pPr>
      <w:r>
        <w:rPr>
          <w:rFonts w:ascii="Calibri" w:eastAsia="Calibri" w:hAnsi="Calibri" w:cs="Calibri"/>
          <w:i/>
          <w:sz w:val="20"/>
        </w:rPr>
        <w:t>2.4.1.</w:t>
      </w:r>
      <w:r>
        <w:rPr>
          <w:rFonts w:ascii="Calibri" w:eastAsia="Calibri" w:hAnsi="Calibri" w:cs="Calibri"/>
          <w:sz w:val="22"/>
        </w:rPr>
        <w:t xml:space="preserve"> </w:t>
      </w:r>
      <w:r>
        <w:rPr>
          <w:rFonts w:ascii="Calibri" w:eastAsia="Calibri" w:hAnsi="Calibri" w:cs="Calibri"/>
          <w:i/>
          <w:sz w:val="20"/>
        </w:rPr>
        <w:t>Цели и задачи коррекционной работы с обучающимися с особыми образовательными потребностями, в том числе с ограниченными возможностями здоровья и инвалидами при получении среднего общего образования .............................................................................................................</w:t>
      </w:r>
      <w:r w:rsidR="00F26632">
        <w:rPr>
          <w:rFonts w:ascii="Calibri" w:eastAsia="Calibri" w:hAnsi="Calibri" w:cs="Calibri"/>
          <w:i/>
          <w:sz w:val="20"/>
        </w:rPr>
        <w:t>..............426</w:t>
      </w:r>
      <w:r>
        <w:rPr>
          <w:rFonts w:ascii="Calibri" w:eastAsia="Calibri" w:hAnsi="Calibri" w:cs="Calibri"/>
          <w:sz w:val="22"/>
        </w:rPr>
        <w:t xml:space="preserve"> </w:t>
      </w:r>
    </w:p>
    <w:p w:rsidR="00624FC7" w:rsidRDefault="00195541">
      <w:pPr>
        <w:spacing w:after="42" w:line="233" w:lineRule="auto"/>
        <w:ind w:left="560" w:right="0"/>
      </w:pPr>
      <w:r>
        <w:rPr>
          <w:rFonts w:ascii="Calibri" w:eastAsia="Calibri" w:hAnsi="Calibri" w:cs="Calibri"/>
          <w:i/>
          <w:sz w:val="20"/>
        </w:rPr>
        <w:t>2.4.2.</w:t>
      </w:r>
      <w:r>
        <w:rPr>
          <w:rFonts w:ascii="Calibri" w:eastAsia="Calibri" w:hAnsi="Calibri" w:cs="Calibri"/>
          <w:sz w:val="22"/>
        </w:rPr>
        <w:t xml:space="preserve"> </w:t>
      </w:r>
      <w:r>
        <w:rPr>
          <w:rFonts w:ascii="Calibri" w:eastAsia="Calibri" w:hAnsi="Calibri" w:cs="Calibri"/>
          <w:i/>
          <w:sz w:val="20"/>
        </w:rPr>
        <w:t>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 ..</w:t>
      </w:r>
      <w:r w:rsidR="00F26632">
        <w:rPr>
          <w:rFonts w:ascii="Calibri" w:eastAsia="Calibri" w:hAnsi="Calibri" w:cs="Calibri"/>
          <w:i/>
          <w:sz w:val="20"/>
        </w:rPr>
        <w:t>............................ 427</w:t>
      </w:r>
    </w:p>
    <w:p w:rsidR="00624FC7" w:rsidRDefault="00195541">
      <w:pPr>
        <w:spacing w:after="42" w:line="233" w:lineRule="auto"/>
        <w:ind w:left="560" w:right="0"/>
      </w:pPr>
      <w:r>
        <w:rPr>
          <w:rFonts w:ascii="Calibri" w:eastAsia="Calibri" w:hAnsi="Calibri" w:cs="Calibri"/>
          <w:i/>
          <w:sz w:val="20"/>
        </w:rPr>
        <w:t>2.4.3.</w:t>
      </w:r>
      <w:r>
        <w:rPr>
          <w:rFonts w:ascii="Calibri" w:eastAsia="Calibri" w:hAnsi="Calibri" w:cs="Calibri"/>
          <w:sz w:val="22"/>
        </w:rPr>
        <w:t xml:space="preserve"> </w:t>
      </w:r>
      <w:r>
        <w:rPr>
          <w:rFonts w:ascii="Calibri" w:eastAsia="Calibri" w:hAnsi="Calibri" w:cs="Calibri"/>
          <w:i/>
          <w:sz w:val="20"/>
        </w:rPr>
        <w:t>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 ................................................................................</w:t>
      </w:r>
      <w:r w:rsidR="00F26632">
        <w:rPr>
          <w:rFonts w:ascii="Calibri" w:eastAsia="Calibri" w:hAnsi="Calibri" w:cs="Calibri"/>
          <w:i/>
          <w:sz w:val="20"/>
        </w:rPr>
        <w:t>............................434</w:t>
      </w:r>
    </w:p>
    <w:p w:rsidR="00624FC7" w:rsidRDefault="00195541">
      <w:pPr>
        <w:spacing w:after="42" w:line="233" w:lineRule="auto"/>
        <w:ind w:left="560" w:right="0"/>
      </w:pPr>
      <w:r>
        <w:rPr>
          <w:rFonts w:ascii="Calibri" w:eastAsia="Calibri" w:hAnsi="Calibri" w:cs="Calibri"/>
          <w:i/>
          <w:sz w:val="20"/>
        </w:rPr>
        <w:t>2.4.4.</w:t>
      </w:r>
      <w:r>
        <w:rPr>
          <w:rFonts w:ascii="Calibri" w:eastAsia="Calibri" w:hAnsi="Calibri" w:cs="Calibri"/>
          <w:sz w:val="22"/>
        </w:rPr>
        <w:t xml:space="preserve"> </w:t>
      </w:r>
      <w:r>
        <w:rPr>
          <w:rFonts w:ascii="Calibri" w:eastAsia="Calibri" w:hAnsi="Calibri" w:cs="Calibri"/>
          <w:i/>
          <w:sz w:val="20"/>
        </w:rPr>
        <w:t>Механизм взаимодействия, предусматривающий общую целевую и единую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 ...............</w:t>
      </w:r>
      <w:r w:rsidR="00F26632">
        <w:rPr>
          <w:rFonts w:ascii="Calibri" w:eastAsia="Calibri" w:hAnsi="Calibri" w:cs="Calibri"/>
          <w:i/>
          <w:sz w:val="20"/>
        </w:rPr>
        <w:t>............................439</w:t>
      </w:r>
      <w:r>
        <w:rPr>
          <w:rFonts w:ascii="Calibri" w:eastAsia="Calibri" w:hAnsi="Calibri" w:cs="Calibri"/>
          <w:sz w:val="22"/>
        </w:rPr>
        <w:t xml:space="preserve"> </w:t>
      </w:r>
    </w:p>
    <w:p w:rsidR="00624FC7" w:rsidRDefault="00195541">
      <w:pPr>
        <w:spacing w:after="151" w:line="233" w:lineRule="auto"/>
        <w:ind w:left="560" w:right="0"/>
      </w:pPr>
      <w:r>
        <w:rPr>
          <w:rFonts w:ascii="Calibri" w:eastAsia="Calibri" w:hAnsi="Calibri" w:cs="Calibri"/>
          <w:i/>
          <w:sz w:val="20"/>
        </w:rPr>
        <w:t>2.4.5.</w:t>
      </w:r>
      <w:r>
        <w:rPr>
          <w:rFonts w:ascii="Calibri" w:eastAsia="Calibri" w:hAnsi="Calibri" w:cs="Calibri"/>
          <w:sz w:val="22"/>
        </w:rPr>
        <w:t xml:space="preserve"> </w:t>
      </w:r>
      <w:r>
        <w:rPr>
          <w:rFonts w:ascii="Calibri" w:eastAsia="Calibri" w:hAnsi="Calibri" w:cs="Calibri"/>
          <w:i/>
          <w:sz w:val="20"/>
        </w:rPr>
        <w:t>Планируемые результаты работы с обучающимися с особыми образовательными потребностями, в том числе с ограниченными возможностями здоровья и инвал</w:t>
      </w:r>
      <w:r w:rsidR="00F26632">
        <w:rPr>
          <w:rFonts w:ascii="Calibri" w:eastAsia="Calibri" w:hAnsi="Calibri" w:cs="Calibri"/>
          <w:i/>
          <w:sz w:val="20"/>
        </w:rPr>
        <w:t>идами ...................... 446</w:t>
      </w:r>
    </w:p>
    <w:p w:rsidR="00624FC7" w:rsidRDefault="00195541">
      <w:pPr>
        <w:numPr>
          <w:ilvl w:val="0"/>
          <w:numId w:val="3"/>
        </w:numPr>
        <w:spacing w:after="151" w:line="246" w:lineRule="auto"/>
        <w:ind w:right="0" w:hanging="413"/>
        <w:jc w:val="left"/>
      </w:pPr>
      <w:r>
        <w:rPr>
          <w:rFonts w:ascii="Calibri" w:eastAsia="Calibri" w:hAnsi="Calibri" w:cs="Calibri"/>
          <w:b/>
          <w:sz w:val="20"/>
        </w:rPr>
        <w:t xml:space="preserve">ОРГАНИЗАЦИОННЫЙ РАЗДЕЛ ОСНОВНОЙ ОБРАЗОВАТЕЛЬНОЙ ПРОГРАММЫ СРЕДНЕГО ОБЩЕГО </w:t>
      </w:r>
    </w:p>
    <w:p w:rsidR="00624FC7" w:rsidRDefault="00195541">
      <w:pPr>
        <w:spacing w:after="275" w:line="246" w:lineRule="auto"/>
        <w:ind w:left="-5" w:right="0" w:hanging="10"/>
        <w:jc w:val="left"/>
      </w:pPr>
      <w:r>
        <w:rPr>
          <w:rFonts w:ascii="Calibri" w:eastAsia="Calibri" w:hAnsi="Calibri" w:cs="Calibri"/>
          <w:b/>
          <w:sz w:val="20"/>
        </w:rPr>
        <w:t>ОБРАЗОВАНИЯ .............................................................................................................................</w:t>
      </w:r>
      <w:r w:rsidR="00AC2B2E">
        <w:rPr>
          <w:rFonts w:ascii="Calibri" w:eastAsia="Calibri" w:hAnsi="Calibri" w:cs="Calibri"/>
          <w:b/>
          <w:sz w:val="20"/>
        </w:rPr>
        <w:t>..........................453</w:t>
      </w:r>
    </w:p>
    <w:p w:rsidR="00624FC7" w:rsidRDefault="00195541">
      <w:pPr>
        <w:spacing w:after="152" w:line="240" w:lineRule="auto"/>
        <w:ind w:left="10" w:right="0" w:hanging="10"/>
        <w:jc w:val="right"/>
      </w:pPr>
      <w:r>
        <w:rPr>
          <w:rFonts w:ascii="Calibri" w:eastAsia="Calibri" w:hAnsi="Calibri" w:cs="Calibri"/>
          <w:sz w:val="20"/>
        </w:rPr>
        <w:t>3.1.1.</w:t>
      </w:r>
      <w:r>
        <w:rPr>
          <w:rFonts w:ascii="Calibri" w:eastAsia="Calibri" w:hAnsi="Calibri" w:cs="Calibri"/>
          <w:sz w:val="22"/>
        </w:rPr>
        <w:t xml:space="preserve"> </w:t>
      </w:r>
      <w:r>
        <w:rPr>
          <w:rFonts w:ascii="Calibri" w:eastAsia="Calibri" w:hAnsi="Calibri" w:cs="Calibri"/>
          <w:sz w:val="22"/>
        </w:rPr>
        <w:tab/>
      </w:r>
      <w:r>
        <w:rPr>
          <w:rFonts w:ascii="Calibri" w:eastAsia="Calibri" w:hAnsi="Calibri" w:cs="Calibri"/>
          <w:sz w:val="20"/>
        </w:rPr>
        <w:t>У</w:t>
      </w:r>
      <w:r>
        <w:rPr>
          <w:rFonts w:ascii="Calibri" w:eastAsia="Calibri" w:hAnsi="Calibri" w:cs="Calibri"/>
          <w:sz w:val="16"/>
        </w:rPr>
        <w:t>ЧЕБНЫЙ ПЛАН</w:t>
      </w:r>
      <w:r>
        <w:rPr>
          <w:rFonts w:ascii="Calibri" w:eastAsia="Calibri" w:hAnsi="Calibri" w:cs="Calibri"/>
          <w:sz w:val="20"/>
        </w:rPr>
        <w:t xml:space="preserve"> .......................................................................................................</w:t>
      </w:r>
      <w:r w:rsidR="00AC2B2E">
        <w:rPr>
          <w:rFonts w:ascii="Calibri" w:eastAsia="Calibri" w:hAnsi="Calibri" w:cs="Calibri"/>
          <w:sz w:val="20"/>
        </w:rPr>
        <w:t>............................ 453</w:t>
      </w:r>
      <w:r>
        <w:rPr>
          <w:rFonts w:ascii="Calibri" w:eastAsia="Calibri" w:hAnsi="Calibri" w:cs="Calibri"/>
          <w:sz w:val="22"/>
        </w:rPr>
        <w:t xml:space="preserve"> </w:t>
      </w:r>
    </w:p>
    <w:p w:rsidR="00624FC7" w:rsidRDefault="00195541">
      <w:pPr>
        <w:spacing w:after="42" w:line="233" w:lineRule="auto"/>
        <w:ind w:left="1265" w:right="0" w:hanging="10"/>
      </w:pPr>
      <w:r>
        <w:rPr>
          <w:rFonts w:ascii="Calibri" w:eastAsia="Calibri" w:hAnsi="Calibri" w:cs="Calibri"/>
          <w:i/>
          <w:sz w:val="20"/>
        </w:rPr>
        <w:t>3.1.2.</w:t>
      </w:r>
      <w:r>
        <w:rPr>
          <w:rFonts w:ascii="Calibri" w:eastAsia="Calibri" w:hAnsi="Calibri" w:cs="Calibri"/>
          <w:sz w:val="22"/>
        </w:rPr>
        <w:t xml:space="preserve"> </w:t>
      </w:r>
      <w:r>
        <w:rPr>
          <w:rFonts w:ascii="Calibri" w:eastAsia="Calibri" w:hAnsi="Calibri" w:cs="Calibri"/>
          <w:sz w:val="22"/>
        </w:rPr>
        <w:tab/>
      </w:r>
      <w:r>
        <w:rPr>
          <w:rFonts w:ascii="Calibri" w:eastAsia="Calibri" w:hAnsi="Calibri" w:cs="Calibri"/>
          <w:i/>
          <w:sz w:val="20"/>
        </w:rPr>
        <w:t>Календарный учебный график ...............................................................</w:t>
      </w:r>
      <w:r w:rsidR="00AC2B2E">
        <w:rPr>
          <w:rFonts w:ascii="Calibri" w:eastAsia="Calibri" w:hAnsi="Calibri" w:cs="Calibri"/>
          <w:i/>
          <w:sz w:val="20"/>
        </w:rPr>
        <w:t>.............................466</w:t>
      </w:r>
      <w:r w:rsidR="00F26632">
        <w:rPr>
          <w:rFonts w:ascii="Calibri" w:eastAsia="Calibri" w:hAnsi="Calibri" w:cs="Calibri"/>
          <w:i/>
          <w:sz w:val="20"/>
        </w:rPr>
        <w:t xml:space="preserve"> </w:t>
      </w:r>
    </w:p>
    <w:p w:rsidR="00624FC7" w:rsidRDefault="00195541">
      <w:pPr>
        <w:spacing w:after="42" w:line="233" w:lineRule="auto"/>
        <w:ind w:left="1265" w:right="0" w:hanging="10"/>
      </w:pPr>
      <w:r>
        <w:rPr>
          <w:rFonts w:ascii="Calibri" w:eastAsia="Calibri" w:hAnsi="Calibri" w:cs="Calibri"/>
          <w:i/>
          <w:sz w:val="20"/>
        </w:rPr>
        <w:t>3.1.3.</w:t>
      </w:r>
      <w:r>
        <w:rPr>
          <w:rFonts w:ascii="Calibri" w:eastAsia="Calibri" w:hAnsi="Calibri" w:cs="Calibri"/>
          <w:sz w:val="22"/>
        </w:rPr>
        <w:t xml:space="preserve"> </w:t>
      </w:r>
      <w:r>
        <w:rPr>
          <w:rFonts w:ascii="Calibri" w:eastAsia="Calibri" w:hAnsi="Calibri" w:cs="Calibri"/>
          <w:sz w:val="22"/>
        </w:rPr>
        <w:tab/>
      </w:r>
      <w:r>
        <w:rPr>
          <w:rFonts w:ascii="Calibri" w:eastAsia="Calibri" w:hAnsi="Calibri" w:cs="Calibri"/>
          <w:i/>
          <w:sz w:val="20"/>
        </w:rPr>
        <w:t>План внеурочной деятельности ...............................................................</w:t>
      </w:r>
      <w:r w:rsidR="00AC2B2E">
        <w:rPr>
          <w:rFonts w:ascii="Calibri" w:eastAsia="Calibri" w:hAnsi="Calibri" w:cs="Calibri"/>
          <w:i/>
          <w:sz w:val="20"/>
        </w:rPr>
        <w:t>.........................468</w:t>
      </w:r>
    </w:p>
    <w:p w:rsidR="00624FC7" w:rsidRDefault="00195541">
      <w:pPr>
        <w:numPr>
          <w:ilvl w:val="1"/>
          <w:numId w:val="3"/>
        </w:numPr>
        <w:spacing w:after="160" w:line="246" w:lineRule="auto"/>
        <w:ind w:left="2119" w:right="0" w:hanging="691"/>
        <w:jc w:val="right"/>
      </w:pPr>
      <w:r>
        <w:rPr>
          <w:rFonts w:ascii="Calibri" w:eastAsia="Calibri" w:hAnsi="Calibri" w:cs="Calibri"/>
          <w:sz w:val="20"/>
        </w:rPr>
        <w:t>С</w:t>
      </w:r>
      <w:r>
        <w:rPr>
          <w:rFonts w:ascii="Calibri" w:eastAsia="Calibri" w:hAnsi="Calibri" w:cs="Calibri"/>
          <w:sz w:val="16"/>
        </w:rPr>
        <w:t>ИСТЕМА УСЛОВИЙ РЕАЛИЗАЦИИ ОСНОВНОЙ ОБРАЗОВАТЕЛЬНОЙ ПРОГРАММЫ</w:t>
      </w:r>
      <w:r>
        <w:rPr>
          <w:rFonts w:ascii="Calibri" w:eastAsia="Calibri" w:hAnsi="Calibri" w:cs="Calibri"/>
          <w:sz w:val="20"/>
        </w:rPr>
        <w:t xml:space="preserve"> ...............</w:t>
      </w:r>
      <w:r w:rsidR="00AC2B2E">
        <w:rPr>
          <w:rFonts w:ascii="Calibri" w:eastAsia="Calibri" w:hAnsi="Calibri" w:cs="Calibri"/>
          <w:sz w:val="20"/>
        </w:rPr>
        <w:t>...................471</w:t>
      </w:r>
      <w:r w:rsidR="00F26632">
        <w:rPr>
          <w:rFonts w:ascii="Calibri" w:eastAsia="Calibri" w:hAnsi="Calibri" w:cs="Calibri"/>
          <w:sz w:val="20"/>
        </w:rPr>
        <w:t xml:space="preserve"> </w:t>
      </w:r>
    </w:p>
    <w:p w:rsidR="00624FC7" w:rsidRDefault="00195541">
      <w:pPr>
        <w:numPr>
          <w:ilvl w:val="2"/>
          <w:numId w:val="3"/>
        </w:numPr>
        <w:spacing w:after="42" w:line="233" w:lineRule="auto"/>
        <w:ind w:left="2863" w:right="0" w:hanging="715"/>
      </w:pPr>
      <w:r>
        <w:rPr>
          <w:rFonts w:ascii="Calibri" w:eastAsia="Calibri" w:hAnsi="Calibri" w:cs="Calibri"/>
          <w:i/>
          <w:sz w:val="20"/>
        </w:rPr>
        <w:t xml:space="preserve">Требования </w:t>
      </w:r>
      <w:r>
        <w:rPr>
          <w:rFonts w:ascii="Calibri" w:eastAsia="Calibri" w:hAnsi="Calibri" w:cs="Calibri"/>
          <w:i/>
          <w:sz w:val="20"/>
        </w:rPr>
        <w:tab/>
        <w:t xml:space="preserve">к </w:t>
      </w:r>
      <w:r>
        <w:rPr>
          <w:rFonts w:ascii="Calibri" w:eastAsia="Calibri" w:hAnsi="Calibri" w:cs="Calibri"/>
          <w:i/>
          <w:sz w:val="20"/>
        </w:rPr>
        <w:tab/>
        <w:t xml:space="preserve">кадровым </w:t>
      </w:r>
      <w:r>
        <w:rPr>
          <w:rFonts w:ascii="Calibri" w:eastAsia="Calibri" w:hAnsi="Calibri" w:cs="Calibri"/>
          <w:i/>
          <w:sz w:val="20"/>
        </w:rPr>
        <w:tab/>
        <w:t xml:space="preserve">условиям </w:t>
      </w:r>
      <w:r>
        <w:rPr>
          <w:rFonts w:ascii="Calibri" w:eastAsia="Calibri" w:hAnsi="Calibri" w:cs="Calibri"/>
          <w:i/>
          <w:sz w:val="20"/>
        </w:rPr>
        <w:tab/>
        <w:t xml:space="preserve">реализации </w:t>
      </w:r>
      <w:r>
        <w:rPr>
          <w:rFonts w:ascii="Calibri" w:eastAsia="Calibri" w:hAnsi="Calibri" w:cs="Calibri"/>
          <w:i/>
          <w:sz w:val="20"/>
        </w:rPr>
        <w:tab/>
        <w:t xml:space="preserve">основной </w:t>
      </w:r>
      <w:r>
        <w:rPr>
          <w:rFonts w:ascii="Calibri" w:eastAsia="Calibri" w:hAnsi="Calibri" w:cs="Calibri"/>
          <w:i/>
          <w:sz w:val="20"/>
        </w:rPr>
        <w:tab/>
        <w:t xml:space="preserve">образовательной </w:t>
      </w:r>
    </w:p>
    <w:p w:rsidR="00624FC7" w:rsidRDefault="00195541">
      <w:pPr>
        <w:spacing w:after="42" w:line="233" w:lineRule="auto"/>
        <w:ind w:left="570" w:right="0" w:hanging="10"/>
      </w:pPr>
      <w:r>
        <w:rPr>
          <w:rFonts w:ascii="Calibri" w:eastAsia="Calibri" w:hAnsi="Calibri" w:cs="Calibri"/>
          <w:i/>
          <w:sz w:val="20"/>
        </w:rPr>
        <w:t>программы………… ....................................................................................................................</w:t>
      </w:r>
      <w:r w:rsidR="00F26632">
        <w:rPr>
          <w:rFonts w:ascii="Calibri" w:eastAsia="Calibri" w:hAnsi="Calibri" w:cs="Calibri"/>
          <w:i/>
          <w:sz w:val="20"/>
        </w:rPr>
        <w:t>...........................</w:t>
      </w:r>
      <w:r w:rsidR="00AC2B2E">
        <w:rPr>
          <w:rFonts w:ascii="Calibri" w:eastAsia="Calibri" w:hAnsi="Calibri" w:cs="Calibri"/>
          <w:i/>
          <w:sz w:val="20"/>
        </w:rPr>
        <w:t>471</w:t>
      </w:r>
    </w:p>
    <w:p w:rsidR="00624FC7" w:rsidRDefault="00195541">
      <w:pPr>
        <w:numPr>
          <w:ilvl w:val="2"/>
          <w:numId w:val="3"/>
        </w:numPr>
        <w:spacing w:after="42" w:line="233" w:lineRule="auto"/>
        <w:ind w:left="2863" w:right="0" w:hanging="715"/>
      </w:pPr>
      <w:r>
        <w:rPr>
          <w:rFonts w:ascii="Calibri" w:eastAsia="Calibri" w:hAnsi="Calibri" w:cs="Calibri"/>
          <w:i/>
          <w:sz w:val="20"/>
        </w:rPr>
        <w:t xml:space="preserve">Психолого-педагогические </w:t>
      </w:r>
      <w:r>
        <w:rPr>
          <w:rFonts w:ascii="Calibri" w:eastAsia="Calibri" w:hAnsi="Calibri" w:cs="Calibri"/>
          <w:i/>
          <w:sz w:val="20"/>
        </w:rPr>
        <w:tab/>
        <w:t xml:space="preserve">условия </w:t>
      </w:r>
      <w:r>
        <w:rPr>
          <w:rFonts w:ascii="Calibri" w:eastAsia="Calibri" w:hAnsi="Calibri" w:cs="Calibri"/>
          <w:i/>
          <w:sz w:val="20"/>
        </w:rPr>
        <w:tab/>
        <w:t xml:space="preserve">реализации </w:t>
      </w:r>
      <w:r>
        <w:rPr>
          <w:rFonts w:ascii="Calibri" w:eastAsia="Calibri" w:hAnsi="Calibri" w:cs="Calibri"/>
          <w:i/>
          <w:sz w:val="20"/>
        </w:rPr>
        <w:tab/>
        <w:t xml:space="preserve">основной </w:t>
      </w:r>
      <w:r>
        <w:rPr>
          <w:rFonts w:ascii="Calibri" w:eastAsia="Calibri" w:hAnsi="Calibri" w:cs="Calibri"/>
          <w:i/>
          <w:sz w:val="20"/>
        </w:rPr>
        <w:tab/>
        <w:t xml:space="preserve">образовательной </w:t>
      </w:r>
    </w:p>
    <w:p w:rsidR="00624FC7" w:rsidRDefault="00195541">
      <w:pPr>
        <w:spacing w:after="42" w:line="233" w:lineRule="auto"/>
        <w:ind w:left="570" w:right="0" w:hanging="10"/>
      </w:pPr>
      <w:r>
        <w:rPr>
          <w:rFonts w:ascii="Calibri" w:eastAsia="Calibri" w:hAnsi="Calibri" w:cs="Calibri"/>
          <w:i/>
          <w:sz w:val="20"/>
        </w:rPr>
        <w:t>программы………. ......................................................................................................................</w:t>
      </w:r>
      <w:r w:rsidR="00F26632">
        <w:rPr>
          <w:rFonts w:ascii="Calibri" w:eastAsia="Calibri" w:hAnsi="Calibri" w:cs="Calibri"/>
          <w:i/>
          <w:sz w:val="20"/>
        </w:rPr>
        <w:t>...........................</w:t>
      </w:r>
      <w:r w:rsidR="00AC2B2E">
        <w:rPr>
          <w:rFonts w:ascii="Calibri" w:eastAsia="Calibri" w:hAnsi="Calibri" w:cs="Calibri"/>
          <w:i/>
          <w:sz w:val="20"/>
        </w:rPr>
        <w:t>475</w:t>
      </w:r>
    </w:p>
    <w:p w:rsidR="00624FC7" w:rsidRDefault="00195541">
      <w:pPr>
        <w:numPr>
          <w:ilvl w:val="2"/>
          <w:numId w:val="3"/>
        </w:numPr>
        <w:spacing w:after="42" w:line="233" w:lineRule="auto"/>
        <w:ind w:left="2863" w:right="0" w:hanging="715"/>
      </w:pPr>
      <w:r>
        <w:rPr>
          <w:rFonts w:ascii="Calibri" w:eastAsia="Calibri" w:hAnsi="Calibri" w:cs="Calibri"/>
          <w:i/>
          <w:sz w:val="20"/>
        </w:rPr>
        <w:t>Финансовое обеспечение реализации основной образователь</w:t>
      </w:r>
      <w:r w:rsidR="00F26632">
        <w:rPr>
          <w:rFonts w:ascii="Calibri" w:eastAsia="Calibri" w:hAnsi="Calibri" w:cs="Calibri"/>
          <w:i/>
          <w:sz w:val="20"/>
        </w:rPr>
        <w:t xml:space="preserve">ной программы </w:t>
      </w:r>
      <w:r w:rsidR="00AC2B2E">
        <w:rPr>
          <w:rFonts w:ascii="Calibri" w:eastAsia="Calibri" w:hAnsi="Calibri" w:cs="Calibri"/>
          <w:i/>
          <w:sz w:val="20"/>
        </w:rPr>
        <w:t>(приложение1)</w:t>
      </w:r>
      <w:r w:rsidR="00F26632">
        <w:rPr>
          <w:rFonts w:ascii="Calibri" w:eastAsia="Calibri" w:hAnsi="Calibri" w:cs="Calibri"/>
          <w:i/>
          <w:sz w:val="20"/>
        </w:rPr>
        <w:t>..............</w:t>
      </w:r>
      <w:r w:rsidR="00AC2B2E">
        <w:rPr>
          <w:rFonts w:ascii="Calibri" w:eastAsia="Calibri" w:hAnsi="Calibri" w:cs="Calibri"/>
          <w:i/>
          <w:sz w:val="20"/>
        </w:rPr>
        <w:t>485</w:t>
      </w:r>
    </w:p>
    <w:p w:rsidR="00624FC7" w:rsidRDefault="00195541">
      <w:pPr>
        <w:numPr>
          <w:ilvl w:val="2"/>
          <w:numId w:val="3"/>
        </w:numPr>
        <w:spacing w:after="42" w:line="233" w:lineRule="auto"/>
        <w:ind w:left="2863" w:right="0" w:hanging="715"/>
      </w:pPr>
      <w:r>
        <w:rPr>
          <w:rFonts w:ascii="Calibri" w:eastAsia="Calibri" w:hAnsi="Calibri" w:cs="Calibri"/>
          <w:i/>
          <w:sz w:val="20"/>
        </w:rPr>
        <w:t xml:space="preserve">Материально-технические </w:t>
      </w:r>
      <w:r>
        <w:rPr>
          <w:rFonts w:ascii="Calibri" w:eastAsia="Calibri" w:hAnsi="Calibri" w:cs="Calibri"/>
          <w:i/>
          <w:sz w:val="20"/>
        </w:rPr>
        <w:tab/>
        <w:t xml:space="preserve">условия </w:t>
      </w:r>
      <w:r>
        <w:rPr>
          <w:rFonts w:ascii="Calibri" w:eastAsia="Calibri" w:hAnsi="Calibri" w:cs="Calibri"/>
          <w:i/>
          <w:sz w:val="20"/>
        </w:rPr>
        <w:tab/>
        <w:t xml:space="preserve">реализации </w:t>
      </w:r>
      <w:r>
        <w:rPr>
          <w:rFonts w:ascii="Calibri" w:eastAsia="Calibri" w:hAnsi="Calibri" w:cs="Calibri"/>
          <w:i/>
          <w:sz w:val="20"/>
        </w:rPr>
        <w:tab/>
        <w:t xml:space="preserve">основной </w:t>
      </w:r>
      <w:r>
        <w:rPr>
          <w:rFonts w:ascii="Calibri" w:eastAsia="Calibri" w:hAnsi="Calibri" w:cs="Calibri"/>
          <w:i/>
          <w:sz w:val="20"/>
        </w:rPr>
        <w:tab/>
        <w:t xml:space="preserve">образовательной </w:t>
      </w:r>
    </w:p>
    <w:p w:rsidR="00624FC7" w:rsidRDefault="00195541">
      <w:pPr>
        <w:spacing w:after="42" w:line="233" w:lineRule="auto"/>
        <w:ind w:left="570" w:right="0" w:hanging="10"/>
      </w:pPr>
      <w:r>
        <w:rPr>
          <w:rFonts w:ascii="Calibri" w:eastAsia="Calibri" w:hAnsi="Calibri" w:cs="Calibri"/>
          <w:i/>
          <w:sz w:val="20"/>
        </w:rPr>
        <w:t>программы…………….. ...............................................................................................................</w:t>
      </w:r>
      <w:r w:rsidR="00F26632">
        <w:rPr>
          <w:rFonts w:ascii="Calibri" w:eastAsia="Calibri" w:hAnsi="Calibri" w:cs="Calibri"/>
          <w:i/>
          <w:sz w:val="20"/>
        </w:rPr>
        <w:t>..........................</w:t>
      </w:r>
      <w:r w:rsidR="00AC2B2E">
        <w:rPr>
          <w:rFonts w:ascii="Calibri" w:eastAsia="Calibri" w:hAnsi="Calibri" w:cs="Calibri"/>
          <w:i/>
          <w:sz w:val="20"/>
        </w:rPr>
        <w:t>485</w:t>
      </w:r>
    </w:p>
    <w:p w:rsidR="00624FC7" w:rsidRDefault="00195541">
      <w:pPr>
        <w:numPr>
          <w:ilvl w:val="2"/>
          <w:numId w:val="3"/>
        </w:numPr>
        <w:spacing w:after="42" w:line="233" w:lineRule="auto"/>
        <w:ind w:left="2863" w:right="0" w:hanging="715"/>
      </w:pPr>
      <w:r>
        <w:rPr>
          <w:rFonts w:ascii="Calibri" w:eastAsia="Calibri" w:hAnsi="Calibri" w:cs="Calibri"/>
          <w:i/>
          <w:sz w:val="20"/>
        </w:rPr>
        <w:t xml:space="preserve">Информационно-методические </w:t>
      </w:r>
      <w:r>
        <w:rPr>
          <w:rFonts w:ascii="Calibri" w:eastAsia="Calibri" w:hAnsi="Calibri" w:cs="Calibri"/>
          <w:i/>
          <w:sz w:val="20"/>
        </w:rPr>
        <w:tab/>
        <w:t xml:space="preserve">условия </w:t>
      </w:r>
      <w:r>
        <w:rPr>
          <w:rFonts w:ascii="Calibri" w:eastAsia="Calibri" w:hAnsi="Calibri" w:cs="Calibri"/>
          <w:i/>
          <w:sz w:val="20"/>
        </w:rPr>
        <w:tab/>
        <w:t xml:space="preserve">реализации </w:t>
      </w:r>
      <w:r>
        <w:rPr>
          <w:rFonts w:ascii="Calibri" w:eastAsia="Calibri" w:hAnsi="Calibri" w:cs="Calibri"/>
          <w:i/>
          <w:sz w:val="20"/>
        </w:rPr>
        <w:tab/>
        <w:t xml:space="preserve">основной </w:t>
      </w:r>
      <w:r>
        <w:rPr>
          <w:rFonts w:ascii="Calibri" w:eastAsia="Calibri" w:hAnsi="Calibri" w:cs="Calibri"/>
          <w:i/>
          <w:sz w:val="20"/>
        </w:rPr>
        <w:tab/>
        <w:t xml:space="preserve">образовательной </w:t>
      </w:r>
    </w:p>
    <w:p w:rsidR="00624FC7" w:rsidRDefault="00195541">
      <w:pPr>
        <w:spacing w:after="42" w:line="233" w:lineRule="auto"/>
        <w:ind w:left="570" w:right="0" w:hanging="10"/>
      </w:pPr>
      <w:r>
        <w:rPr>
          <w:rFonts w:ascii="Calibri" w:eastAsia="Calibri" w:hAnsi="Calibri" w:cs="Calibri"/>
          <w:i/>
          <w:sz w:val="20"/>
        </w:rPr>
        <w:t>программы………………. ..............................................................................................................</w:t>
      </w:r>
      <w:r w:rsidR="00F26632">
        <w:rPr>
          <w:rFonts w:ascii="Calibri" w:eastAsia="Calibri" w:hAnsi="Calibri" w:cs="Calibri"/>
          <w:i/>
          <w:sz w:val="20"/>
        </w:rPr>
        <w:t>............................</w:t>
      </w:r>
      <w:r w:rsidR="00AC2B2E">
        <w:rPr>
          <w:rFonts w:ascii="Calibri" w:eastAsia="Calibri" w:hAnsi="Calibri" w:cs="Calibri"/>
          <w:i/>
          <w:sz w:val="20"/>
        </w:rPr>
        <w:t>493</w:t>
      </w:r>
    </w:p>
    <w:p w:rsidR="00624FC7" w:rsidRDefault="00195541">
      <w:pPr>
        <w:numPr>
          <w:ilvl w:val="2"/>
          <w:numId w:val="3"/>
        </w:numPr>
        <w:spacing w:after="42" w:line="233" w:lineRule="auto"/>
        <w:ind w:left="2863" w:right="0" w:hanging="715"/>
      </w:pPr>
      <w:r>
        <w:rPr>
          <w:rFonts w:ascii="Calibri" w:eastAsia="Calibri" w:hAnsi="Calibri" w:cs="Calibri"/>
          <w:i/>
          <w:sz w:val="20"/>
        </w:rPr>
        <w:t xml:space="preserve">Обоснование необходимых изменений в имеющихся условиях в соответствии с </w:t>
      </w:r>
    </w:p>
    <w:p w:rsidR="00624FC7" w:rsidRDefault="00195541">
      <w:pPr>
        <w:spacing w:after="42" w:line="233" w:lineRule="auto"/>
        <w:ind w:left="570" w:right="0" w:hanging="10"/>
      </w:pPr>
      <w:r>
        <w:rPr>
          <w:rFonts w:ascii="Calibri" w:eastAsia="Calibri" w:hAnsi="Calibri" w:cs="Calibri"/>
          <w:i/>
          <w:sz w:val="20"/>
        </w:rPr>
        <w:t>основной образовательной программой среднего общего образования ..............................</w:t>
      </w:r>
      <w:r w:rsidR="00F26632">
        <w:rPr>
          <w:rFonts w:ascii="Calibri" w:eastAsia="Calibri" w:hAnsi="Calibri" w:cs="Calibri"/>
          <w:i/>
          <w:sz w:val="20"/>
        </w:rPr>
        <w:t>.....................</w:t>
      </w:r>
      <w:r w:rsidR="00AC2B2E">
        <w:rPr>
          <w:rFonts w:ascii="Calibri" w:eastAsia="Calibri" w:hAnsi="Calibri" w:cs="Calibri"/>
          <w:i/>
          <w:sz w:val="20"/>
        </w:rPr>
        <w:t>497</w:t>
      </w:r>
    </w:p>
    <w:p w:rsidR="00624FC7" w:rsidRDefault="00195541">
      <w:pPr>
        <w:numPr>
          <w:ilvl w:val="2"/>
          <w:numId w:val="3"/>
        </w:numPr>
        <w:spacing w:after="42" w:line="233" w:lineRule="auto"/>
        <w:ind w:left="2863" w:right="0" w:hanging="715"/>
      </w:pPr>
      <w:r>
        <w:rPr>
          <w:rFonts w:ascii="Calibri" w:eastAsia="Calibri" w:hAnsi="Calibri" w:cs="Calibri"/>
          <w:i/>
          <w:sz w:val="20"/>
        </w:rPr>
        <w:t>Механизмы достижения целевых ориентиров в системе условий .....</w:t>
      </w:r>
      <w:r w:rsidR="00F26632">
        <w:rPr>
          <w:rFonts w:ascii="Calibri" w:eastAsia="Calibri" w:hAnsi="Calibri" w:cs="Calibri"/>
          <w:i/>
          <w:sz w:val="20"/>
        </w:rPr>
        <w:t>..........................</w:t>
      </w:r>
      <w:r>
        <w:rPr>
          <w:rFonts w:ascii="Calibri" w:eastAsia="Calibri" w:hAnsi="Calibri" w:cs="Calibri"/>
          <w:sz w:val="22"/>
        </w:rPr>
        <w:t xml:space="preserve"> </w:t>
      </w:r>
      <w:r w:rsidR="00AC2B2E">
        <w:rPr>
          <w:rFonts w:ascii="Calibri" w:eastAsia="Calibri" w:hAnsi="Calibri" w:cs="Calibri"/>
          <w:sz w:val="22"/>
        </w:rPr>
        <w:t>498</w:t>
      </w:r>
    </w:p>
    <w:p w:rsidR="00624FC7" w:rsidRDefault="00195541">
      <w:pPr>
        <w:numPr>
          <w:ilvl w:val="2"/>
          <w:numId w:val="3"/>
        </w:numPr>
        <w:spacing w:after="42" w:line="233" w:lineRule="auto"/>
        <w:ind w:left="2863" w:right="0" w:hanging="715"/>
      </w:pPr>
      <w:r>
        <w:rPr>
          <w:rFonts w:ascii="Calibri" w:eastAsia="Calibri" w:hAnsi="Calibri" w:cs="Calibri"/>
          <w:i/>
          <w:sz w:val="20"/>
        </w:rPr>
        <w:lastRenderedPageBreak/>
        <w:t xml:space="preserve">Модель сетевого графика (дорожной карты) по формированию необходимой системы </w:t>
      </w:r>
    </w:p>
    <w:p w:rsidR="00624FC7" w:rsidRPr="00AC2B2E" w:rsidRDefault="00195541">
      <w:pPr>
        <w:spacing w:after="42" w:line="233" w:lineRule="auto"/>
        <w:ind w:left="570" w:right="0" w:hanging="10"/>
        <w:rPr>
          <w:sz w:val="20"/>
          <w:szCs w:val="20"/>
        </w:rPr>
      </w:pPr>
      <w:r>
        <w:rPr>
          <w:rFonts w:ascii="Calibri" w:eastAsia="Calibri" w:hAnsi="Calibri" w:cs="Calibri"/>
          <w:i/>
          <w:sz w:val="20"/>
        </w:rPr>
        <w:t>условий реализации основной образовательной программы ...........................................</w:t>
      </w:r>
      <w:r w:rsidR="00F26632">
        <w:rPr>
          <w:rFonts w:ascii="Calibri" w:eastAsia="Calibri" w:hAnsi="Calibri" w:cs="Calibri"/>
          <w:i/>
          <w:sz w:val="20"/>
        </w:rPr>
        <w:t>..........................</w:t>
      </w:r>
      <w:r>
        <w:rPr>
          <w:rFonts w:ascii="Calibri" w:eastAsia="Calibri" w:hAnsi="Calibri" w:cs="Calibri"/>
          <w:sz w:val="22"/>
        </w:rPr>
        <w:t xml:space="preserve"> </w:t>
      </w:r>
      <w:r w:rsidR="00AC2B2E" w:rsidRPr="00AC2B2E">
        <w:rPr>
          <w:rFonts w:ascii="Calibri" w:eastAsia="Calibri" w:hAnsi="Calibri" w:cs="Calibri"/>
          <w:sz w:val="20"/>
          <w:szCs w:val="20"/>
        </w:rPr>
        <w:t>499</w:t>
      </w:r>
    </w:p>
    <w:p w:rsidR="00624FC7" w:rsidRDefault="00195541" w:rsidP="00F26632">
      <w:pPr>
        <w:numPr>
          <w:ilvl w:val="2"/>
          <w:numId w:val="3"/>
        </w:numPr>
        <w:spacing w:after="42" w:line="233" w:lineRule="auto"/>
        <w:ind w:left="2863" w:right="0" w:hanging="715"/>
      </w:pPr>
      <w:r>
        <w:rPr>
          <w:rFonts w:ascii="Calibri" w:eastAsia="Calibri" w:hAnsi="Calibri" w:cs="Calibri"/>
          <w:i/>
          <w:sz w:val="20"/>
        </w:rPr>
        <w:t xml:space="preserve">Сетевой график (дорожная карта) по формированию необходимой системы условий </w:t>
      </w:r>
      <w:r w:rsidRPr="00F26632">
        <w:rPr>
          <w:rFonts w:ascii="Calibri" w:eastAsia="Calibri" w:hAnsi="Calibri" w:cs="Calibri"/>
          <w:i/>
          <w:sz w:val="20"/>
        </w:rPr>
        <w:t>реализации основной образовательной программы ..........................................................</w:t>
      </w:r>
      <w:r w:rsidR="00F26632" w:rsidRPr="00F26632">
        <w:rPr>
          <w:rFonts w:ascii="Calibri" w:eastAsia="Calibri" w:hAnsi="Calibri" w:cs="Calibri"/>
          <w:i/>
          <w:sz w:val="20"/>
        </w:rPr>
        <w:t>............................</w:t>
      </w:r>
      <w:r w:rsidRPr="00F26632">
        <w:rPr>
          <w:rFonts w:ascii="Calibri" w:eastAsia="Calibri" w:hAnsi="Calibri" w:cs="Calibri"/>
          <w:sz w:val="22"/>
        </w:rPr>
        <w:t xml:space="preserve"> </w:t>
      </w:r>
      <w:r w:rsidR="00AC2B2E" w:rsidRPr="00AC2B2E">
        <w:rPr>
          <w:rFonts w:ascii="Calibri" w:eastAsia="Calibri" w:hAnsi="Calibri" w:cs="Calibri"/>
          <w:sz w:val="20"/>
          <w:szCs w:val="20"/>
        </w:rPr>
        <w:t>500</w:t>
      </w:r>
    </w:p>
    <w:p w:rsidR="00624FC7" w:rsidRDefault="00195541">
      <w:pPr>
        <w:numPr>
          <w:ilvl w:val="2"/>
          <w:numId w:val="3"/>
        </w:numPr>
        <w:spacing w:after="42" w:line="233" w:lineRule="auto"/>
        <w:ind w:left="2863" w:right="0" w:hanging="715"/>
      </w:pPr>
      <w:r>
        <w:rPr>
          <w:rFonts w:ascii="Calibri" w:eastAsia="Calibri" w:hAnsi="Calibri" w:cs="Calibri"/>
          <w:i/>
          <w:sz w:val="20"/>
        </w:rPr>
        <w:t>Контроль за состоянием системы условий ............................................</w:t>
      </w:r>
      <w:r w:rsidR="00F26632">
        <w:rPr>
          <w:rFonts w:ascii="Calibri" w:eastAsia="Calibri" w:hAnsi="Calibri" w:cs="Calibri"/>
          <w:i/>
          <w:sz w:val="20"/>
        </w:rPr>
        <w:t>..........................</w:t>
      </w:r>
      <w:r w:rsidR="00AC2B2E">
        <w:rPr>
          <w:rFonts w:ascii="Calibri" w:eastAsia="Calibri" w:hAnsi="Calibri" w:cs="Calibri"/>
          <w:i/>
          <w:sz w:val="20"/>
        </w:rPr>
        <w:t>501</w:t>
      </w:r>
    </w:p>
    <w:p w:rsidR="00624FC7" w:rsidRDefault="00624FC7" w:rsidP="00ED47B8">
      <w:pPr>
        <w:spacing w:after="0" w:line="240" w:lineRule="auto"/>
        <w:ind w:left="708" w:right="0" w:firstLine="0"/>
        <w:jc w:val="left"/>
      </w:pPr>
    </w:p>
    <w:p w:rsidR="00624FC7" w:rsidRDefault="00195541">
      <w:pPr>
        <w:spacing w:after="0" w:line="240" w:lineRule="auto"/>
        <w:ind w:left="0" w:right="0" w:firstLine="0"/>
        <w:jc w:val="left"/>
      </w:pPr>
      <w:r>
        <w:t xml:space="preserve"> </w:t>
      </w:r>
    </w:p>
    <w:p w:rsidR="00F26632" w:rsidRDefault="00F26632">
      <w:pPr>
        <w:spacing w:after="0" w:line="240" w:lineRule="auto"/>
        <w:ind w:left="0" w:right="0" w:firstLine="0"/>
        <w:jc w:val="left"/>
      </w:pPr>
    </w:p>
    <w:p w:rsidR="00F26632" w:rsidRDefault="00F26632">
      <w:pPr>
        <w:spacing w:after="0" w:line="240" w:lineRule="auto"/>
        <w:ind w:left="0" w:right="0" w:firstLine="0"/>
        <w:jc w:val="left"/>
      </w:pPr>
    </w:p>
    <w:p w:rsidR="00F26632" w:rsidRDefault="00F26632">
      <w:pPr>
        <w:spacing w:after="0" w:line="240" w:lineRule="auto"/>
        <w:ind w:left="0" w:right="0" w:firstLine="0"/>
        <w:jc w:val="left"/>
      </w:pPr>
    </w:p>
    <w:p w:rsidR="00F26632" w:rsidRDefault="00F26632">
      <w:pPr>
        <w:spacing w:after="0" w:line="240" w:lineRule="auto"/>
        <w:ind w:left="0" w:right="0" w:firstLine="0"/>
        <w:jc w:val="left"/>
      </w:pPr>
    </w:p>
    <w:p w:rsidR="00F26632" w:rsidRDefault="00F26632">
      <w:pPr>
        <w:spacing w:after="0" w:line="240" w:lineRule="auto"/>
        <w:ind w:left="0" w:right="0" w:firstLine="0"/>
        <w:jc w:val="left"/>
      </w:pPr>
    </w:p>
    <w:p w:rsidR="00F26632" w:rsidRDefault="00F26632">
      <w:pPr>
        <w:spacing w:after="0" w:line="240" w:lineRule="auto"/>
        <w:ind w:left="0" w:right="0" w:firstLine="0"/>
        <w:jc w:val="left"/>
      </w:pPr>
    </w:p>
    <w:p w:rsidR="00F26632" w:rsidRDefault="00F26632">
      <w:pPr>
        <w:spacing w:after="0" w:line="240" w:lineRule="auto"/>
        <w:ind w:left="0" w:right="0" w:firstLine="0"/>
        <w:jc w:val="left"/>
      </w:pPr>
    </w:p>
    <w:p w:rsidR="00F26632" w:rsidRDefault="00F26632">
      <w:pPr>
        <w:spacing w:after="0" w:line="240" w:lineRule="auto"/>
        <w:ind w:left="0" w:right="0" w:firstLine="0"/>
        <w:jc w:val="left"/>
      </w:pPr>
    </w:p>
    <w:p w:rsidR="00F26632" w:rsidRDefault="00F26632">
      <w:pPr>
        <w:spacing w:after="0" w:line="240" w:lineRule="auto"/>
        <w:ind w:left="0" w:right="0" w:firstLine="0"/>
        <w:jc w:val="left"/>
      </w:pPr>
    </w:p>
    <w:p w:rsidR="00F26632" w:rsidRDefault="00F26632">
      <w:pPr>
        <w:spacing w:after="0" w:line="240" w:lineRule="auto"/>
        <w:ind w:left="0" w:right="0" w:firstLine="0"/>
        <w:jc w:val="left"/>
      </w:pPr>
    </w:p>
    <w:p w:rsidR="00F26632" w:rsidRDefault="00F26632">
      <w:pPr>
        <w:spacing w:after="0" w:line="240" w:lineRule="auto"/>
        <w:ind w:left="0" w:right="0" w:firstLine="0"/>
        <w:jc w:val="left"/>
      </w:pPr>
    </w:p>
    <w:p w:rsidR="00F26632" w:rsidRDefault="00F26632">
      <w:pPr>
        <w:spacing w:after="0" w:line="240" w:lineRule="auto"/>
        <w:ind w:left="0" w:right="0" w:firstLine="0"/>
        <w:jc w:val="left"/>
      </w:pPr>
    </w:p>
    <w:p w:rsidR="00F26632" w:rsidRDefault="00F26632">
      <w:pPr>
        <w:spacing w:after="0" w:line="240" w:lineRule="auto"/>
        <w:ind w:left="0" w:right="0" w:firstLine="0"/>
        <w:jc w:val="left"/>
      </w:pPr>
    </w:p>
    <w:p w:rsidR="00F26632" w:rsidRDefault="00F26632">
      <w:pPr>
        <w:spacing w:after="0" w:line="240" w:lineRule="auto"/>
        <w:ind w:left="0" w:right="0" w:firstLine="0"/>
        <w:jc w:val="left"/>
      </w:pPr>
    </w:p>
    <w:p w:rsidR="00F26632" w:rsidRDefault="00F26632">
      <w:pPr>
        <w:spacing w:after="0" w:line="240" w:lineRule="auto"/>
        <w:ind w:left="0" w:right="0" w:firstLine="0"/>
        <w:jc w:val="left"/>
      </w:pPr>
    </w:p>
    <w:p w:rsidR="00624FC7" w:rsidRDefault="00195541" w:rsidP="00F26632">
      <w:pPr>
        <w:spacing w:after="173" w:line="243" w:lineRule="auto"/>
        <w:ind w:left="10" w:right="-15" w:hanging="10"/>
        <w:jc w:val="center"/>
      </w:pPr>
      <w:r>
        <w:t xml:space="preserve">МАОУ»Кутарбитская СОШ» </w:t>
      </w:r>
    </w:p>
    <w:p w:rsidR="00624FC7" w:rsidRDefault="00195541">
      <w:pPr>
        <w:spacing w:after="47" w:line="240" w:lineRule="auto"/>
        <w:ind w:left="0" w:right="0" w:firstLine="0"/>
        <w:jc w:val="left"/>
      </w:pPr>
      <w:r>
        <w:rPr>
          <w:sz w:val="28"/>
        </w:rPr>
        <w:t xml:space="preserve"> </w:t>
      </w:r>
    </w:p>
    <w:p w:rsidR="00624FC7" w:rsidRDefault="00195541">
      <w:pPr>
        <w:pStyle w:val="1"/>
        <w:ind w:left="360" w:hanging="360"/>
      </w:pPr>
      <w:r>
        <w:t xml:space="preserve">ЦЕЛЕВОЙ РАЗДЕЛ ОСНОВНОЙ ОБРАЗОВАТЕЛЬНОЙ </w:t>
      </w:r>
    </w:p>
    <w:p w:rsidR="00624FC7" w:rsidRDefault="00195541">
      <w:pPr>
        <w:pStyle w:val="1"/>
        <w:numPr>
          <w:ilvl w:val="0"/>
          <w:numId w:val="0"/>
        </w:numPr>
      </w:pPr>
      <w:r>
        <w:t xml:space="preserve">ПРОГРАММЫ СРЕДНЕГО ОБЩЕГО ОБРАЗОВАНИЯ </w:t>
      </w:r>
    </w:p>
    <w:p w:rsidR="00624FC7" w:rsidRDefault="00195541">
      <w:pPr>
        <w:spacing w:after="37" w:line="240" w:lineRule="auto"/>
        <w:ind w:left="0" w:right="0" w:firstLine="0"/>
        <w:jc w:val="center"/>
      </w:pPr>
      <w:r>
        <w:rPr>
          <w:b/>
        </w:rPr>
        <w:t xml:space="preserve">1.1. </w:t>
      </w:r>
      <w:r>
        <w:rPr>
          <w:b/>
          <w:sz w:val="26"/>
        </w:rPr>
        <w:t xml:space="preserve">Пояснительная записка </w:t>
      </w:r>
      <w:r>
        <w:rPr>
          <w:b/>
        </w:rPr>
        <w:t xml:space="preserve"> </w:t>
      </w:r>
    </w:p>
    <w:p w:rsidR="00624FC7" w:rsidRDefault="00195541">
      <w:pPr>
        <w:spacing w:after="35" w:line="311" w:lineRule="auto"/>
        <w:ind w:left="-15" w:right="0" w:firstLine="874"/>
      </w:pPr>
      <w:r>
        <w:rPr>
          <w:b/>
        </w:rPr>
        <w:t>1.1.1. Цели и задачи реализации основной образовательной программы среднего общего образования Целями реализации</w:t>
      </w:r>
      <w:r>
        <w:t xml:space="preserve"> основной образовательной программы среднего общего образования являются: </w:t>
      </w:r>
    </w:p>
    <w:p w:rsidR="00624FC7" w:rsidRDefault="00195541">
      <w:pPr>
        <w:numPr>
          <w:ilvl w:val="0"/>
          <w:numId w:val="4"/>
        </w:numPr>
      </w:pPr>
      <w:r>
        <w:t xml:space="preserve">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 </w:t>
      </w:r>
    </w:p>
    <w:p w:rsidR="00624FC7" w:rsidRDefault="00195541">
      <w:pPr>
        <w:numPr>
          <w:ilvl w:val="0"/>
          <w:numId w:val="4"/>
        </w:numPr>
      </w:pPr>
      <w:r>
        <w:t xml:space="preserve">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 </w:t>
      </w:r>
    </w:p>
    <w:p w:rsidR="00624FC7" w:rsidRDefault="00195541">
      <w:r>
        <w:t>Достижение поставленных целей</w:t>
      </w:r>
      <w:r>
        <w:rPr>
          <w:b/>
        </w:rPr>
        <w:t xml:space="preserve"> </w:t>
      </w:r>
      <w:r>
        <w:t>при разработке и реализации образовательной организацией основной образовательной программы среднего общего образования</w:t>
      </w:r>
      <w:r>
        <w:rPr>
          <w:b/>
        </w:rPr>
        <w:t xml:space="preserve"> </w:t>
      </w:r>
      <w:r>
        <w:t xml:space="preserve">предусматривает решение следующих </w:t>
      </w:r>
      <w:r>
        <w:rPr>
          <w:b/>
        </w:rPr>
        <w:t>основных задач</w:t>
      </w:r>
      <w:r>
        <w:t xml:space="preserve">: </w:t>
      </w:r>
    </w:p>
    <w:p w:rsidR="00624FC7" w:rsidRDefault="00195541">
      <w:pPr>
        <w:numPr>
          <w:ilvl w:val="0"/>
          <w:numId w:val="4"/>
        </w:numPr>
        <w:spacing w:after="36" w:line="243" w:lineRule="auto"/>
      </w:pPr>
      <w:r>
        <w:t xml:space="preserve">формирование российской гражданской идентичности обучающихся;  </w:t>
      </w:r>
    </w:p>
    <w:p w:rsidR="00624FC7" w:rsidRDefault="00195541">
      <w:pPr>
        <w:numPr>
          <w:ilvl w:val="0"/>
          <w:numId w:val="4"/>
        </w:numPr>
      </w:pPr>
      <w:r>
        <w:t xml:space="preserve">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 </w:t>
      </w:r>
    </w:p>
    <w:p w:rsidR="00624FC7" w:rsidRDefault="00195541">
      <w:pPr>
        <w:numPr>
          <w:ilvl w:val="0"/>
          <w:numId w:val="4"/>
        </w:numPr>
      </w:pPr>
      <w:r>
        <w:lastRenderedPageBreak/>
        <w:t xml:space="preserve">обеспечение равных возможностей получения качественного среднего общего образования; </w:t>
      </w:r>
    </w:p>
    <w:p w:rsidR="00624FC7" w:rsidRDefault="00195541">
      <w:pPr>
        <w:numPr>
          <w:ilvl w:val="0"/>
          <w:numId w:val="4"/>
        </w:numPr>
      </w:pPr>
      <w:r>
        <w:t xml:space="preserve">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 </w:t>
      </w:r>
    </w:p>
    <w:p w:rsidR="00624FC7" w:rsidRDefault="00195541">
      <w:pPr>
        <w:numPr>
          <w:ilvl w:val="0"/>
          <w:numId w:val="4"/>
        </w:numPr>
      </w:pPr>
      <w:r>
        <w:t xml:space="preserve">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 </w:t>
      </w:r>
    </w:p>
    <w:p w:rsidR="00624FC7" w:rsidRDefault="00195541">
      <w:pPr>
        <w:numPr>
          <w:ilvl w:val="0"/>
          <w:numId w:val="4"/>
        </w:numPr>
      </w:pPr>
      <w:r>
        <w:t xml:space="preserve">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 </w:t>
      </w:r>
    </w:p>
    <w:p w:rsidR="00624FC7" w:rsidRDefault="00195541">
      <w:pPr>
        <w:numPr>
          <w:ilvl w:val="0"/>
          <w:numId w:val="4"/>
        </w:numPr>
      </w:pPr>
      <w:r>
        <w:t xml:space="preserve">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rsidR="00624FC7" w:rsidRDefault="00195541">
      <w:pPr>
        <w:numPr>
          <w:ilvl w:val="0"/>
          <w:numId w:val="4"/>
        </w:numPr>
        <w:spacing w:after="0" w:line="243" w:lineRule="auto"/>
      </w:pPr>
      <w:r>
        <w:t xml:space="preserve">развитие государственно-общественного управления в образовании; </w:t>
      </w:r>
    </w:p>
    <w:p w:rsidR="00ED47B8" w:rsidRDefault="00195541">
      <w:pPr>
        <w:spacing w:after="44"/>
        <w:ind w:left="-15" w:right="0" w:firstLine="3198"/>
        <w:jc w:val="left"/>
      </w:pPr>
      <w:r>
        <w:t>МАОУ»Кутарбитская СОШ»</w:t>
      </w:r>
    </w:p>
    <w:p w:rsidR="00624FC7" w:rsidRDefault="00195541" w:rsidP="00ED47B8">
      <w:pPr>
        <w:spacing w:after="44"/>
        <w:ind w:left="-15" w:right="0" w:firstLine="0"/>
        <w:jc w:val="left"/>
      </w:pPr>
      <w:r>
        <w:t xml:space="preserve"> </w:t>
      </w:r>
      <w:r>
        <w:rPr>
          <w:rFonts w:ascii="Times New Roman" w:eastAsia="Times New Roman" w:hAnsi="Times New Roman" w:cs="Times New Roman"/>
        </w:rPr>
        <w:t>–</w:t>
      </w:r>
      <w:r>
        <w:t xml:space="preserve"> </w:t>
      </w:r>
      <w:r>
        <w:tab/>
        <w:t xml:space="preserve">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  </w:t>
      </w:r>
    </w:p>
    <w:p w:rsidR="00624FC7" w:rsidRDefault="00195541">
      <w:pPr>
        <w:numPr>
          <w:ilvl w:val="0"/>
          <w:numId w:val="4"/>
        </w:numPr>
      </w:pPr>
      <w:r>
        <w:t xml:space="preserve">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 </w:t>
      </w:r>
    </w:p>
    <w:p w:rsidR="00624FC7" w:rsidRDefault="00195541">
      <w:pPr>
        <w:spacing w:after="36" w:line="240" w:lineRule="auto"/>
        <w:ind w:left="708" w:right="0" w:firstLine="0"/>
        <w:jc w:val="left"/>
      </w:pPr>
      <w:r>
        <w:rPr>
          <w:b/>
        </w:rPr>
        <w:t xml:space="preserve"> </w:t>
      </w:r>
    </w:p>
    <w:p w:rsidR="00624FC7" w:rsidRDefault="00195541">
      <w:pPr>
        <w:spacing w:after="169" w:line="352" w:lineRule="auto"/>
        <w:ind w:left="2321" w:right="0" w:hanging="1481"/>
        <w:jc w:val="left"/>
      </w:pPr>
      <w:r>
        <w:rPr>
          <w:b/>
        </w:rPr>
        <w:t xml:space="preserve">1.1.2 Принципы и подходы к формированию основной образовательной программы среднего общего образования </w:t>
      </w:r>
    </w:p>
    <w:p w:rsidR="00624FC7" w:rsidRDefault="00195541">
      <w:pPr>
        <w:spacing w:after="42" w:line="240" w:lineRule="auto"/>
        <w:ind w:left="715" w:right="0" w:hanging="10"/>
        <w:jc w:val="left"/>
      </w:pPr>
      <w:r>
        <w:rPr>
          <w:b/>
        </w:rPr>
        <w:t xml:space="preserve">Направленность ООП СОО.  </w:t>
      </w:r>
    </w:p>
    <w:p w:rsidR="00624FC7" w:rsidRDefault="00195541">
      <w:pPr>
        <w:ind w:left="708" w:firstLine="0"/>
      </w:pPr>
      <w:r>
        <w:t xml:space="preserve">ООП СОО определяет следующие направления деятельности: </w:t>
      </w:r>
    </w:p>
    <w:p w:rsidR="00624FC7" w:rsidRDefault="00195541">
      <w:pPr>
        <w:numPr>
          <w:ilvl w:val="0"/>
          <w:numId w:val="5"/>
        </w:numPr>
      </w:pPr>
      <w:r>
        <w:t xml:space="preserve">достижение планируемых результатов освоения ООП СОО всеми обучающимися; </w:t>
      </w:r>
    </w:p>
    <w:p w:rsidR="00624FC7" w:rsidRDefault="00195541">
      <w:pPr>
        <w:numPr>
          <w:ilvl w:val="0"/>
          <w:numId w:val="5"/>
        </w:numPr>
      </w:pPr>
      <w:r>
        <w:t xml:space="preserve">выявление и развитие способностей обучающихся, в том числе одарённых детей, через систему урочной и внеурочной, учебной и внеучебной деятельности, с использованием возможностей клубов, кружков, студий, секций, объединений, действующих в образовательном пространстве образовательного учреждения, а также учреждений дополнительного образования, социальных партнёров; </w:t>
      </w:r>
    </w:p>
    <w:p w:rsidR="00624FC7" w:rsidRDefault="00195541">
      <w:pPr>
        <w:numPr>
          <w:ilvl w:val="0"/>
          <w:numId w:val="5"/>
        </w:numPr>
      </w:pPr>
      <w:r>
        <w:t xml:space="preserve">участие обучающихся, их родителей (законных представителей), педагогических работников и общественности в проектировании и развитии внутришкольной культурно-образовательной среды; </w:t>
      </w:r>
    </w:p>
    <w:p w:rsidR="00624FC7" w:rsidRDefault="00195541">
      <w:pPr>
        <w:numPr>
          <w:ilvl w:val="0"/>
          <w:numId w:val="5"/>
        </w:numPr>
      </w:pPr>
      <w:r>
        <w:t xml:space="preserve">использование в образовательном процессе комплекса современных образовательных технологий деятельностного типа, в том числе информационнокоммуникативных технологий; </w:t>
      </w:r>
    </w:p>
    <w:p w:rsidR="00624FC7" w:rsidRDefault="00195541">
      <w:pPr>
        <w:numPr>
          <w:ilvl w:val="0"/>
          <w:numId w:val="5"/>
        </w:numPr>
      </w:pPr>
      <w:r>
        <w:lastRenderedPageBreak/>
        <w:t xml:space="preserve">включение обучающихся в процессы познания внешней социальной среды (г.Тобольска, г.Тюмени, Тюменской области, регионов Российской Федерации) для приобретения опыта реального социального действия, участия в межкультурном диалоге.  </w:t>
      </w:r>
    </w:p>
    <w:p w:rsidR="00624FC7" w:rsidRDefault="00195541">
      <w:pPr>
        <w:spacing w:after="42" w:line="240" w:lineRule="auto"/>
        <w:ind w:left="715" w:right="0" w:hanging="10"/>
        <w:jc w:val="left"/>
      </w:pPr>
      <w:r>
        <w:rPr>
          <w:b/>
        </w:rPr>
        <w:t xml:space="preserve">Принципы разработки и реализации ООП СОО. </w:t>
      </w:r>
    </w:p>
    <w:p w:rsidR="00624FC7" w:rsidRDefault="00195541">
      <w:r>
        <w:rPr>
          <w:b/>
          <w:i/>
        </w:rPr>
        <w:t>Принцип преемственности.</w:t>
      </w:r>
      <w:r>
        <w:t xml:space="preserve"> Обеспечение преемственности начального общего, среднего общего, среднего общего образования.  </w:t>
      </w:r>
    </w:p>
    <w:p w:rsidR="00624FC7" w:rsidRDefault="00195541">
      <w:r>
        <w:rPr>
          <w:b/>
          <w:i/>
        </w:rPr>
        <w:t>Принцип возрастосообразности.</w:t>
      </w:r>
      <w:r>
        <w:t xml:space="preserve"> Учёт возрастных, психологических и физиологических особенностей молодёжи 15–18 лет: </w:t>
      </w:r>
    </w:p>
    <w:p w:rsidR="00624FC7" w:rsidRDefault="00195541">
      <w:pPr>
        <w:numPr>
          <w:ilvl w:val="0"/>
          <w:numId w:val="5"/>
        </w:numPr>
      </w:pPr>
      <w:r>
        <w:t xml:space="preserve">переход от самостоятельной постановки учащимися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 </w:t>
      </w:r>
    </w:p>
    <w:p w:rsidR="00624FC7" w:rsidRDefault="00195541">
      <w:pPr>
        <w:numPr>
          <w:ilvl w:val="0"/>
          <w:numId w:val="5"/>
        </w:numPr>
      </w:pPr>
      <w:r>
        <w:t xml:space="preserve">формирование научного типа мышления, который ориентирует на общекультурные образцы, нормы, эталоны и закономерности взаимодействия с окружающим миром; </w:t>
      </w:r>
    </w:p>
    <w:p w:rsidR="00624FC7" w:rsidRDefault="00195541">
      <w:pPr>
        <w:numPr>
          <w:ilvl w:val="0"/>
          <w:numId w:val="5"/>
        </w:numPr>
      </w:pPr>
      <w:r>
        <w:t xml:space="preserve">овладение коммуникативными средствами и способами организации кооперации и сотрудничества; </w:t>
      </w:r>
    </w:p>
    <w:p w:rsidR="00624FC7" w:rsidRDefault="00195541">
      <w:pPr>
        <w:numPr>
          <w:ilvl w:val="0"/>
          <w:numId w:val="5"/>
        </w:numPr>
      </w:pPr>
      <w:r>
        <w:t xml:space="preserve">развитие учебного сотрудничества, реализуемого в отношениях обучающихся с учителем и сверстниками. </w:t>
      </w:r>
    </w:p>
    <w:p w:rsidR="00624FC7" w:rsidRDefault="00195541">
      <w:r>
        <w:t xml:space="preserve">ООП СОО учитывает вариативность темпов и направлений развития старших школьников, индивидуальные различия в их познавательной и социальнопреобразующей деятельности. </w:t>
      </w:r>
    </w:p>
    <w:p w:rsidR="00624FC7" w:rsidRDefault="00195541">
      <w:r>
        <w:t xml:space="preserve">Учёт возрастных особенностей осуществляется на уровне разработки концепций педагогической деятельности учителей, создания адекватной системы форм организации образовательного процесса и выбора условий и методик обучения.  </w:t>
      </w:r>
    </w:p>
    <w:p w:rsidR="00624FC7" w:rsidRDefault="00195541">
      <w:pPr>
        <w:spacing w:after="173" w:line="243" w:lineRule="auto"/>
        <w:ind w:left="10" w:right="-15" w:hanging="10"/>
        <w:jc w:val="center"/>
      </w:pPr>
      <w:r>
        <w:t xml:space="preserve">МАОУ «Кутарбитская СОШ» </w:t>
      </w:r>
    </w:p>
    <w:p w:rsidR="00624FC7" w:rsidRDefault="00195541">
      <w:r>
        <w:rPr>
          <w:b/>
          <w:i/>
        </w:rPr>
        <w:t xml:space="preserve">Принцип системно-деятельностного подхода. </w:t>
      </w:r>
      <w:r>
        <w:t xml:space="preserve">В основе реализации ООП СОО лежит системно-деятельностный подход, который предполагает: </w:t>
      </w:r>
    </w:p>
    <w:p w:rsidR="00624FC7" w:rsidRDefault="00195541">
      <w:pPr>
        <w:numPr>
          <w:ilvl w:val="0"/>
          <w:numId w:val="5"/>
        </w:numPr>
      </w:pPr>
      <w: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 </w:t>
      </w:r>
    </w:p>
    <w:p w:rsidR="00624FC7" w:rsidRDefault="00195541">
      <w:pPr>
        <w:numPr>
          <w:ilvl w:val="0"/>
          <w:numId w:val="5"/>
        </w:numPr>
      </w:pPr>
      <w:r>
        <w:t xml:space="preserve">ориентацию на достижение цели и среднего результата образования – развитие личности обучающегося на основе освоения универсальных учебных действий, познания и освоения мира; </w:t>
      </w:r>
    </w:p>
    <w:p w:rsidR="00624FC7" w:rsidRDefault="00195541">
      <w:pPr>
        <w:numPr>
          <w:ilvl w:val="0"/>
          <w:numId w:val="5"/>
        </w:numPr>
      </w:pPr>
      <w: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624FC7" w:rsidRDefault="00195541">
      <w:pPr>
        <w:numPr>
          <w:ilvl w:val="0"/>
          <w:numId w:val="5"/>
        </w:numPr>
      </w:pPr>
      <w:r>
        <w:t xml:space="preserve">разнообразие индивидуальных образовательных траекторий и индивидуального развития каждого обучающегося, обеспечивающих развитие творческого потенциала, познавательных мотивов, обогащение форм учебного сотрудничества и расширение зоны ближайшего развития.  </w:t>
      </w:r>
    </w:p>
    <w:p w:rsidR="00624FC7" w:rsidRDefault="00195541">
      <w:r>
        <w:rPr>
          <w:b/>
          <w:i/>
        </w:rPr>
        <w:t>Принцип демократизации культурно-образовательной среды</w:t>
      </w:r>
      <w:r>
        <w:t xml:space="preserve">. В процессе разработки и реализации ООП СОО МАОУ «Кутарбитская СОШ»  обеспечивает: </w:t>
      </w:r>
    </w:p>
    <w:p w:rsidR="00624FC7" w:rsidRDefault="00195541">
      <w:pPr>
        <w:numPr>
          <w:ilvl w:val="0"/>
          <w:numId w:val="5"/>
        </w:numPr>
      </w:pPr>
      <w:r>
        <w:lastRenderedPageBreak/>
        <w:t xml:space="preserve">ознакомление обучающихся и их родителей (законных представителей) как участников образовательного процесса с Уставом МАОУ «Кутарбитская СОШ»  и другими документами, регламентирующими осуществление образовательного процесса, правами и обязанностями участников образовательного процесса в части формирования и реализации ООП СОО; </w:t>
      </w:r>
    </w:p>
    <w:p w:rsidR="00624FC7" w:rsidRDefault="00195541">
      <w:pPr>
        <w:numPr>
          <w:ilvl w:val="0"/>
          <w:numId w:val="5"/>
        </w:numPr>
      </w:pPr>
      <w:r>
        <w:t xml:space="preserve">последовательную реализацию стратегии взаимодействия с родителями учащихся как с полноправными участниками образовательного процесса, субъектами образовательной среды, заказчиками образовательных услуг через развитие системы договорных отношений, интеграцию родителей в информационное пространство гимназии, в деятельность по развитию материально-технической базы, в образовательную деятельность, в систему управления (форум родительской, ученической, педагогической общественности «Большая перемена», родительские конференции, участие в работе родительского комитета школы), формирование родительского экспертного сообщества. </w:t>
      </w:r>
    </w:p>
    <w:p w:rsidR="00624FC7" w:rsidRDefault="00195541">
      <w:r>
        <w:rPr>
          <w:b/>
          <w:i/>
        </w:rPr>
        <w:t>Принцип социальной ответственности.</w:t>
      </w:r>
      <w:r>
        <w:t xml:space="preserve"> В процессе разработки и реализации ООП СОО МАОУ «Кутарбитская СОШ»  стремится интегрировать сообщество учащихся, педагогов, родителей в пространство сельских поселений, выполнять роль социокультурногоцентра, задающего «идею, культурный замысел» и направленность развития социокультурного, информационного, коммуникационного пространства поселений.  </w:t>
      </w:r>
    </w:p>
    <w:p w:rsidR="00624FC7" w:rsidRDefault="00195541">
      <w:r>
        <w:t xml:space="preserve">ООП СОО МАОУ «Кутарбитская СОШ» предполагает возможность использования ресурсного обеспечения школы для организации взаимодействия с образовательными учреждениями Тобольского района в следующих направлениях: </w:t>
      </w:r>
    </w:p>
    <w:p w:rsidR="00624FC7" w:rsidRDefault="00195541">
      <w:pPr>
        <w:numPr>
          <w:ilvl w:val="0"/>
          <w:numId w:val="5"/>
        </w:numPr>
      </w:pPr>
      <w:r>
        <w:t xml:space="preserve">организация исследовательских, творческих, спортивно-оздоровительных проектов в урочной и внеурочной деятельности (в соответствии с требованиями ФГОС СОО); </w:t>
      </w:r>
    </w:p>
    <w:p w:rsidR="00624FC7" w:rsidRDefault="00195541">
      <w:pPr>
        <w:numPr>
          <w:ilvl w:val="0"/>
          <w:numId w:val="5"/>
        </w:numPr>
      </w:pPr>
      <w:r>
        <w:t xml:space="preserve">проведение ученических и педагогических конференций, марафонов, чтений муниципального уровня; </w:t>
      </w:r>
    </w:p>
    <w:p w:rsidR="00624FC7" w:rsidRDefault="00195541">
      <w:pPr>
        <w:numPr>
          <w:ilvl w:val="0"/>
          <w:numId w:val="5"/>
        </w:numPr>
      </w:pPr>
      <w:r>
        <w:t xml:space="preserve">организация дистанционного сопровождения, консультирования участников совместных проектов; </w:t>
      </w:r>
    </w:p>
    <w:p w:rsidR="00624FC7" w:rsidRDefault="00195541">
      <w:pPr>
        <w:spacing w:after="173" w:line="243" w:lineRule="auto"/>
        <w:ind w:left="10" w:right="-15" w:hanging="10"/>
        <w:jc w:val="center"/>
      </w:pPr>
      <w:r>
        <w:t xml:space="preserve">МАОУ «Кутарбитская СОШ» </w:t>
      </w:r>
    </w:p>
    <w:p w:rsidR="00624FC7" w:rsidRDefault="00195541">
      <w:pPr>
        <w:numPr>
          <w:ilvl w:val="0"/>
          <w:numId w:val="5"/>
        </w:numPr>
      </w:pPr>
      <w:r>
        <w:t xml:space="preserve">организация тематических семинаров для педагогов, родителей учащихся по актуальным вопросам введения ФГОС СОО, модернизации образования. </w:t>
      </w:r>
    </w:p>
    <w:p w:rsidR="00624FC7" w:rsidRDefault="00195541">
      <w:r>
        <w:rPr>
          <w:b/>
        </w:rPr>
        <w:t>Основная образовательная программа формируется с учётом психологопедагогических особенностей возраста старшеклассников.</w:t>
      </w:r>
      <w:r>
        <w:t xml:space="preserve"> Для современных </w:t>
      </w:r>
      <w:r>
        <w:rPr>
          <w:b/>
        </w:rPr>
        <w:t>15-17-летних</w:t>
      </w:r>
      <w:r>
        <w:t xml:space="preserve"> молодых людей свойственны: возрастающая потребность в социальном самоутверждении и самостоятельности, ориентация на выбор образа жизни, профессии, референтных групп людей, стремление к партнерским отношениям с взрослыми, стремление к независимости от родителей путем приобретения собственных источников дохода, увеличение роли прагматической мотивации в действиях1 . Специфика юношеского возраста связана с базовым возрастным процессом – поиском собственной идентичности. Таким образом, ведущей деятельностью данного периода жизни человека является самоопределение как практика становления, связанная с конструированием возможных образов будущего, проектированием и планированием в нем своей индивидуальной траектории (своего пути). Становление юноши - это попытка обретения проектного мышления. Поэтому единицей организации содержания образования в старшей школе должна стать «проблема» и проблемная организация учебного материала, предполагающая преодоление задачноцелевой организации </w:t>
      </w:r>
      <w:r>
        <w:lastRenderedPageBreak/>
        <w:t xml:space="preserve">учебной деятельности и выход в следующий управляющий контур – в пространство «смыслов», «горизонтов», «возможностей». Основной задачей старшей школы является выведение учеников в проектное мышление, то есть в практику полагания и освоения смыслов изучаемого материала </w:t>
      </w:r>
    </w:p>
    <w:p w:rsidR="00624FC7" w:rsidRDefault="00195541">
      <w:pPr>
        <w:spacing w:after="35" w:line="240" w:lineRule="auto"/>
        <w:ind w:left="708" w:right="0" w:firstLine="0"/>
        <w:jc w:val="left"/>
      </w:pPr>
      <w:r>
        <w:t xml:space="preserve"> </w:t>
      </w:r>
    </w:p>
    <w:p w:rsidR="00624FC7" w:rsidRDefault="00195541">
      <w:pPr>
        <w:spacing w:after="177" w:line="240" w:lineRule="auto"/>
        <w:ind w:left="1141" w:right="0" w:hanging="10"/>
        <w:jc w:val="left"/>
      </w:pPr>
      <w:r>
        <w:rPr>
          <w:b/>
        </w:rPr>
        <w:t xml:space="preserve">1.1.3 Общая характеристика основной образовательной программы </w:t>
      </w:r>
    </w:p>
    <w:p w:rsidR="00624FC7" w:rsidRDefault="00195541">
      <w:r>
        <w:t>Основная образовательная программа среднего общего образования разработана на основе ФГОС СОО, Конституции Российской Федерации</w:t>
      </w:r>
      <w:r>
        <w:rPr>
          <w:vertAlign w:val="superscript"/>
        </w:rPr>
        <w:footnoteReference w:id="1"/>
      </w:r>
      <w:r>
        <w:t>, Конвенции ООН о правах ребенка</w:t>
      </w:r>
      <w:r>
        <w:rPr>
          <w:vertAlign w:val="superscript"/>
        </w:rPr>
        <w:footnoteReference w:id="2"/>
      </w:r>
      <w:r>
        <w:t xml:space="preserve">, учитывает региональные, национальные и этнокультурные потребности народов Российской Федерации, 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 </w:t>
      </w:r>
    </w:p>
    <w:p w:rsidR="00624FC7" w:rsidRDefault="00195541" w:rsidP="00195541">
      <w:pPr>
        <w:spacing w:after="175"/>
      </w:pPr>
      <w:r>
        <w:t xml:space="preserve">Образовательная программа среднего общего образования МАОУ «Кутарбитская СОШ» разработана в соответствии с требованиями федерального государственного образовательного стандарта среднего общего образования к структуре основной образовательной программы, определяет цели, задачи, планируемые результаты, содержание и организацию образовательного процесса на уровне среднего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 </w:t>
      </w:r>
    </w:p>
    <w:p w:rsidR="00624FC7" w:rsidRDefault="00195541">
      <w:pPr>
        <w:ind w:left="708" w:firstLine="0"/>
      </w:pPr>
      <w:r>
        <w:t xml:space="preserve">Основная образовательная программа среднего общего образования МАОУ </w:t>
      </w:r>
    </w:p>
    <w:p w:rsidR="00624FC7" w:rsidRDefault="00195541" w:rsidP="00195541">
      <w:pPr>
        <w:ind w:left="0" w:firstLine="0"/>
      </w:pPr>
      <w:r>
        <w:t xml:space="preserve">«Кутарбитская СОШ» разработана с привлечением органов самоуправления школы (Управляющего Совета школы, педагогического совета школы), обеспечивающих государственно-общественный характер управления образовательным процессом в школе. </w:t>
      </w:r>
    </w:p>
    <w:p w:rsidR="00624FC7" w:rsidRDefault="00195541">
      <w:r>
        <w:t xml:space="preserve">Программа содержит три раздела: целевой, содержательный и организационный. </w:t>
      </w:r>
    </w:p>
    <w:p w:rsidR="00624FC7" w:rsidRDefault="00195541">
      <w:pPr>
        <w:numPr>
          <w:ilvl w:val="0"/>
          <w:numId w:val="6"/>
        </w:numPr>
      </w:pPr>
      <w:r>
        <w:t xml:space="preserve">ЦЕЛЕВОЙ РАЗДЕЛ ОСНОВНОЙ ОБРАЗОВАТЕЛЬНОЙ ПРОГРАММЫ </w:t>
      </w:r>
    </w:p>
    <w:p w:rsidR="00624FC7" w:rsidRDefault="00195541">
      <w:pPr>
        <w:ind w:firstLine="0"/>
      </w:pPr>
      <w:r>
        <w:t xml:space="preserve">СРЕДНЕГО ОБЩЕГО ОБРАЗОВАНИЯ </w:t>
      </w:r>
    </w:p>
    <w:p w:rsidR="00624FC7" w:rsidRDefault="00195541">
      <w:pPr>
        <w:numPr>
          <w:ilvl w:val="1"/>
          <w:numId w:val="6"/>
        </w:numPr>
      </w:pPr>
      <w:r>
        <w:t xml:space="preserve">ПОЯСНИТЕЛЬНАЯ ЗАПИСКА  </w:t>
      </w:r>
    </w:p>
    <w:p w:rsidR="00624FC7" w:rsidRDefault="00195541">
      <w:pPr>
        <w:numPr>
          <w:ilvl w:val="1"/>
          <w:numId w:val="6"/>
        </w:numPr>
      </w:pPr>
      <w:r>
        <w:t xml:space="preserve">ПЛАНИРУЕМЫЕ РЕЗУЛЬТАТЫ ОСВОЕНИЯ ОБУЧАЮЩИМИСЯ ОСНОВНОЙ ОБРАЗОВАТЕЛЬНОЙ ПРОГРАММЫ СРЕДНЕГО ОБЩЕГО ОБРАЗОВАНИЯ  </w:t>
      </w:r>
    </w:p>
    <w:p w:rsidR="00624FC7" w:rsidRDefault="00195541">
      <w:pPr>
        <w:numPr>
          <w:ilvl w:val="1"/>
          <w:numId w:val="6"/>
        </w:numPr>
      </w:pPr>
      <w:r>
        <w:t xml:space="preserve">СИСТЕМА ОЦЕНКИ ДОСТИЖЕНИЯ ПЛАНИРУЕМЫХ РЕЗУЛЬТАТОВ ОСВОЕНИЯ ОСНОВНОЙ ОБРАЗОВАТЕЛЬНОЙ ПРОГРАММЫ СРЕДНЕГО ОБЩЕГО ОБРАЗОВАНИЯ  </w:t>
      </w:r>
    </w:p>
    <w:p w:rsidR="00624FC7" w:rsidRDefault="00195541">
      <w:pPr>
        <w:numPr>
          <w:ilvl w:val="0"/>
          <w:numId w:val="6"/>
        </w:numPr>
      </w:pPr>
      <w:r>
        <w:lastRenderedPageBreak/>
        <w:t xml:space="preserve">СОДЕРЖАТЕЛЬНЫЙ РАЗДЕЛ ОСНОВНОЙ ОБРАЗОВАТЕЛЬНОЙ ПРОГРАММЫ СРЕДНЕГО ОБЩЕГО ОБРАЗОВАНИЯ  </w:t>
      </w:r>
    </w:p>
    <w:p w:rsidR="00624FC7" w:rsidRDefault="00195541">
      <w:pPr>
        <w:numPr>
          <w:ilvl w:val="1"/>
          <w:numId w:val="6"/>
        </w:numPr>
      </w:pPr>
      <w:r>
        <w:t xml:space="preserve">ПРОГРАММА РАЗВИТИЯ УНИВЕРСАЛЬНЫХ УЧЕБНЫХ ДЕЙСТВИЙ ПРИ ПОЛУЧЕНИИ СРЕДНЕГО ОБЩЕГО ОБРАЗОВАНИЯ, ВКЛЮЧАЮЩАЯ </w:t>
      </w:r>
    </w:p>
    <w:p w:rsidR="00624FC7" w:rsidRDefault="00195541">
      <w:pPr>
        <w:ind w:firstLine="0"/>
      </w:pPr>
      <w:r>
        <w:t>ФОРМИРОВАНИЕ КОМПЕТЕНЦИЙ ОБУЧАЮЩИХСЯ В ОБЛАСТИ УЧЕБНО-</w:t>
      </w:r>
    </w:p>
    <w:p w:rsidR="00624FC7" w:rsidRDefault="00195541">
      <w:pPr>
        <w:ind w:firstLine="0"/>
      </w:pPr>
      <w:r>
        <w:t xml:space="preserve">ИССЛЕДОВАТЕЛЬСКОЙ И ПРОЕКТНОЙ ДЕЯТЕЛЬНОСТИ       </w:t>
      </w:r>
    </w:p>
    <w:p w:rsidR="00624FC7" w:rsidRDefault="00195541">
      <w:pPr>
        <w:numPr>
          <w:ilvl w:val="1"/>
          <w:numId w:val="6"/>
        </w:numPr>
      </w:pPr>
      <w:r>
        <w:t xml:space="preserve">ПРОГРАММЫ </w:t>
      </w:r>
      <w:r>
        <w:tab/>
        <w:t xml:space="preserve">ОТДЕЛЬНЫХ УЧЕБНЫХ </w:t>
      </w:r>
      <w:r>
        <w:tab/>
        <w:t xml:space="preserve">ПРЕДМЕТОВ, </w:t>
      </w:r>
      <w:r>
        <w:tab/>
        <w:t xml:space="preserve">КУРСОВ </w:t>
      </w:r>
      <w:r>
        <w:tab/>
        <w:t xml:space="preserve">И </w:t>
      </w:r>
    </w:p>
    <w:p w:rsidR="00624FC7" w:rsidRDefault="00195541">
      <w:pPr>
        <w:ind w:firstLine="0"/>
      </w:pPr>
      <w:r>
        <w:t xml:space="preserve">КУРСОВ ВНЕУРОЧНОЙ ДЕЯТЕЛЬНОСТИ </w:t>
      </w:r>
    </w:p>
    <w:p w:rsidR="00624FC7" w:rsidRDefault="00195541">
      <w:pPr>
        <w:numPr>
          <w:ilvl w:val="1"/>
          <w:numId w:val="6"/>
        </w:numPr>
      </w:pPr>
      <w:r>
        <w:t xml:space="preserve">ПРОГРАММА ВОСПИТАНИЯ И СОЦИАЛИЗАЦИИ </w:t>
      </w:r>
    </w:p>
    <w:p w:rsidR="00624FC7" w:rsidRDefault="00195541">
      <w:pPr>
        <w:numPr>
          <w:ilvl w:val="1"/>
          <w:numId w:val="6"/>
        </w:numPr>
      </w:pPr>
      <w:r>
        <w:t xml:space="preserve">ПРОГРАММА КОРРЕКЦИОННОЙ РАБОТЫ </w:t>
      </w:r>
    </w:p>
    <w:p w:rsidR="00624FC7" w:rsidRDefault="00195541">
      <w:pPr>
        <w:numPr>
          <w:ilvl w:val="0"/>
          <w:numId w:val="6"/>
        </w:numPr>
      </w:pPr>
      <w:r>
        <w:t xml:space="preserve">ОРГАНИЗАЦИОННЫЙ </w:t>
      </w:r>
      <w:r>
        <w:tab/>
        <w:t xml:space="preserve">РАЗДЕЛ </w:t>
      </w:r>
      <w:r>
        <w:tab/>
        <w:t xml:space="preserve">ОСНОВНОЙ </w:t>
      </w:r>
      <w:r>
        <w:tab/>
        <w:t xml:space="preserve">ОБРАЗОВАТЕЛЬНОЙ </w:t>
      </w:r>
    </w:p>
    <w:p w:rsidR="00624FC7" w:rsidRDefault="00195541">
      <w:pPr>
        <w:ind w:firstLine="0"/>
      </w:pPr>
      <w:r>
        <w:t xml:space="preserve">ПРОГРАММЫ СРЕДНЕГО ОБЩЕГО ОБРАЗОВАНИЯ </w:t>
      </w:r>
    </w:p>
    <w:p w:rsidR="00624FC7" w:rsidRDefault="00195541">
      <w:pPr>
        <w:numPr>
          <w:ilvl w:val="1"/>
          <w:numId w:val="6"/>
        </w:numPr>
      </w:pPr>
      <w:r>
        <w:t xml:space="preserve">УЧЕБНЫЙ ПЛАН </w:t>
      </w:r>
    </w:p>
    <w:p w:rsidR="00624FC7" w:rsidRDefault="00195541">
      <w:pPr>
        <w:numPr>
          <w:ilvl w:val="1"/>
          <w:numId w:val="6"/>
        </w:numPr>
      </w:pPr>
      <w:r>
        <w:t xml:space="preserve">СИСТЕМА УСЛОВИЙ РЕАЛИЗАЦИИ ОСНОВНОЙ ОБРАЗОВАТЕЛЬНОЙ ПРОГРАММЫ  </w:t>
      </w:r>
    </w:p>
    <w:p w:rsidR="00624FC7" w:rsidRDefault="00195541">
      <w:r>
        <w:t xml:space="preserve">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ФГОС СОО и составляет 60 %, а часть, формируемая участниками образовательных отношений, – 40 % от общего объема образовательной программы среднего общего образования. </w:t>
      </w:r>
    </w:p>
    <w:p w:rsidR="00624FC7" w:rsidRDefault="00195541">
      <w:r>
        <w:t xml:space="preserve">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 </w:t>
      </w:r>
    </w:p>
    <w:p w:rsidR="00624FC7" w:rsidRDefault="00195541">
      <w:r>
        <w:t xml:space="preserve">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общего образования </w:t>
      </w:r>
    </w:p>
    <w:p w:rsidR="00624FC7" w:rsidRDefault="00195541">
      <w:pPr>
        <w:spacing w:after="36" w:line="240" w:lineRule="auto"/>
        <w:ind w:left="708" w:right="0" w:firstLine="0"/>
        <w:jc w:val="left"/>
      </w:pPr>
      <w:r>
        <w:t xml:space="preserve"> </w:t>
      </w:r>
    </w:p>
    <w:p w:rsidR="00624FC7" w:rsidRDefault="00195541">
      <w:pPr>
        <w:spacing w:after="28" w:line="228" w:lineRule="auto"/>
        <w:ind w:left="1904" w:right="0" w:firstLine="0"/>
      </w:pPr>
      <w:r>
        <w:rPr>
          <w:i/>
        </w:rPr>
        <w:t xml:space="preserve">Общие подходы к организации внеурочной деятельности </w:t>
      </w:r>
    </w:p>
    <w:p w:rsidR="00624FC7" w:rsidRDefault="00195541">
      <w:pPr>
        <w:spacing w:after="173" w:line="243" w:lineRule="auto"/>
        <w:ind w:left="10" w:right="-15" w:hanging="10"/>
        <w:jc w:val="center"/>
      </w:pPr>
      <w:r>
        <w:t xml:space="preserve">МАОУ «Кутарбитская СОШ» </w:t>
      </w:r>
    </w:p>
    <w:p w:rsidR="00624FC7" w:rsidRDefault="00195541">
      <w:r>
        <w:t xml:space="preserve">Система внеурочной деятельности включает в себя: жизнь ученических сообществ (в то числе ученических классов, разновозрастных объединений по интересам, клубов; юношеских общественных объединений и организаций в рамках «Российского движения школьников»);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 </w:t>
      </w:r>
    </w:p>
    <w:p w:rsidR="00624FC7" w:rsidRDefault="00195541">
      <w:r>
        <w:t xml:space="preserve">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 </w:t>
      </w:r>
    </w:p>
    <w:p w:rsidR="00624FC7" w:rsidRDefault="00195541">
      <w:r>
        <w:lastRenderedPageBreak/>
        <w:t xml:space="preserve">Вариативность содержания внеурочной деятельности определяется </w:t>
      </w:r>
      <w:r w:rsidR="00ED47B8">
        <w:t xml:space="preserve"> выбранными </w:t>
      </w:r>
      <w:r>
        <w:t xml:space="preserve">профилями обучения (естественно-научный, гуманитарный, социальноэкономический, технологический, универсальный).  </w:t>
      </w:r>
    </w:p>
    <w:p w:rsidR="00624FC7" w:rsidRDefault="00195541">
      <w:pPr>
        <w:spacing w:after="44"/>
        <w:ind w:left="-15" w:right="0"/>
        <w:jc w:val="left"/>
      </w:pPr>
      <w:r>
        <w:t xml:space="preserve">Внеурочная деятельность организуется в соответствии с требованиями ФГОС НОО </w:t>
      </w:r>
      <w:r>
        <w:tab/>
        <w:t xml:space="preserve">по </w:t>
      </w:r>
      <w:r>
        <w:tab/>
        <w:t xml:space="preserve">пяти </w:t>
      </w:r>
      <w:r>
        <w:tab/>
        <w:t xml:space="preserve">направлениям </w:t>
      </w:r>
      <w:r>
        <w:tab/>
        <w:t xml:space="preserve">(общеинтеллектуальное, </w:t>
      </w:r>
      <w:r>
        <w:tab/>
        <w:t xml:space="preserve">духовно-нравственное, общекультурное, социальное, спортивно-оздоровительное).  </w:t>
      </w:r>
      <w:r>
        <w:rPr>
          <w:i/>
        </w:rPr>
        <w:t xml:space="preserve">Общеинтеллектуальное: </w:t>
      </w:r>
    </w:p>
    <w:p w:rsidR="00624FC7" w:rsidRDefault="00195541">
      <w:pPr>
        <w:numPr>
          <w:ilvl w:val="0"/>
          <w:numId w:val="7"/>
        </w:numPr>
      </w:pPr>
      <w:r>
        <w:t xml:space="preserve">Кружки по предметам; </w:t>
      </w:r>
    </w:p>
    <w:p w:rsidR="00624FC7" w:rsidRDefault="00195541">
      <w:pPr>
        <w:numPr>
          <w:ilvl w:val="0"/>
          <w:numId w:val="7"/>
        </w:numPr>
      </w:pPr>
      <w:r>
        <w:t xml:space="preserve">Конкурсы, экскурсии, олимпиады, конференции, деловые и ролевые игры; </w:t>
      </w:r>
    </w:p>
    <w:p w:rsidR="00624FC7" w:rsidRDefault="00195541">
      <w:pPr>
        <w:numPr>
          <w:ilvl w:val="0"/>
          <w:numId w:val="7"/>
        </w:numPr>
      </w:pPr>
      <w:r>
        <w:t xml:space="preserve">Участие в поисково-исследовательских конференциях на уровне школы, района, области; </w:t>
      </w:r>
    </w:p>
    <w:p w:rsidR="00624FC7" w:rsidRDefault="00B73A4C" w:rsidP="00B73A4C">
      <w:pPr>
        <w:numPr>
          <w:ilvl w:val="0"/>
          <w:numId w:val="7"/>
        </w:numPr>
      </w:pPr>
      <w:r>
        <w:t>Проектная деятельность.</w:t>
      </w:r>
      <w:r w:rsidR="00195541">
        <w:t xml:space="preserve">  </w:t>
      </w:r>
    </w:p>
    <w:p w:rsidR="00624FC7" w:rsidRDefault="00195541">
      <w:pPr>
        <w:spacing w:after="28" w:line="228" w:lineRule="auto"/>
        <w:ind w:left="708" w:right="0" w:firstLine="0"/>
      </w:pPr>
      <w:r>
        <w:rPr>
          <w:i/>
        </w:rPr>
        <w:t xml:space="preserve">Духовно-нравственное: </w:t>
      </w:r>
    </w:p>
    <w:p w:rsidR="00624FC7" w:rsidRDefault="00195541">
      <w:pPr>
        <w:numPr>
          <w:ilvl w:val="0"/>
          <w:numId w:val="8"/>
        </w:numPr>
      </w:pPr>
      <w:r>
        <w:t xml:space="preserve">Проведение "Уроков мужества"; </w:t>
      </w:r>
    </w:p>
    <w:p w:rsidR="00624FC7" w:rsidRDefault="00195541">
      <w:pPr>
        <w:numPr>
          <w:ilvl w:val="0"/>
          <w:numId w:val="8"/>
        </w:numPr>
      </w:pPr>
      <w:r>
        <w:t xml:space="preserve">Участие в поселковых и районных митингах, посвященных Дню Победы и памятным датам в истории Российской Федерации; </w:t>
      </w:r>
    </w:p>
    <w:p w:rsidR="00624FC7" w:rsidRDefault="00195541">
      <w:pPr>
        <w:numPr>
          <w:ilvl w:val="0"/>
          <w:numId w:val="8"/>
        </w:numPr>
      </w:pPr>
      <w:r>
        <w:t xml:space="preserve">Встречи с ветеранами Войны и труда, с людьми, добившимися высоких результатов в жизни; </w:t>
      </w:r>
    </w:p>
    <w:p w:rsidR="00624FC7" w:rsidRDefault="00195541">
      <w:pPr>
        <w:numPr>
          <w:ilvl w:val="0"/>
          <w:numId w:val="8"/>
        </w:numPr>
      </w:pPr>
      <w:r>
        <w:t xml:space="preserve">Смотр строя и песни; </w:t>
      </w:r>
    </w:p>
    <w:p w:rsidR="00624FC7" w:rsidRDefault="00195541">
      <w:pPr>
        <w:numPr>
          <w:ilvl w:val="0"/>
          <w:numId w:val="8"/>
        </w:numPr>
      </w:pPr>
      <w:r>
        <w:t xml:space="preserve">Выставки рисунков; </w:t>
      </w:r>
    </w:p>
    <w:p w:rsidR="00624FC7" w:rsidRDefault="00195541">
      <w:pPr>
        <w:numPr>
          <w:ilvl w:val="0"/>
          <w:numId w:val="8"/>
        </w:numPr>
      </w:pPr>
      <w:r>
        <w:t xml:space="preserve">Проведение тематических классных часов о лучших человеческих качествах, толерантности, межэтнической терпимости; </w:t>
      </w:r>
    </w:p>
    <w:p w:rsidR="00624FC7" w:rsidRDefault="00195541">
      <w:pPr>
        <w:numPr>
          <w:ilvl w:val="0"/>
          <w:numId w:val="8"/>
        </w:numPr>
      </w:pPr>
      <w:r>
        <w:t xml:space="preserve">Участие в концертах для ветеранов; </w:t>
      </w:r>
    </w:p>
    <w:p w:rsidR="00624FC7" w:rsidRDefault="00195541">
      <w:pPr>
        <w:numPr>
          <w:ilvl w:val="0"/>
          <w:numId w:val="8"/>
        </w:numPr>
      </w:pPr>
      <w:r>
        <w:t xml:space="preserve">Участие в акциях "Теплый подарок солдату", "Ветеран живет рядом" и др. </w:t>
      </w:r>
    </w:p>
    <w:p w:rsidR="00624FC7" w:rsidRDefault="00195541">
      <w:pPr>
        <w:spacing w:after="28" w:line="228" w:lineRule="auto"/>
        <w:ind w:left="708" w:right="0" w:firstLine="0"/>
      </w:pPr>
      <w:r>
        <w:rPr>
          <w:i/>
        </w:rPr>
        <w:t xml:space="preserve">Общекультурное: </w:t>
      </w:r>
    </w:p>
    <w:p w:rsidR="00624FC7" w:rsidRDefault="00195541">
      <w:pPr>
        <w:numPr>
          <w:ilvl w:val="0"/>
          <w:numId w:val="9"/>
        </w:numPr>
      </w:pPr>
      <w:r>
        <w:t xml:space="preserve">Организация экскурсий в музеи, посещения выставок, театров, кинотеатров, библиотек города Тобольска и Тюмени; </w:t>
      </w:r>
    </w:p>
    <w:p w:rsidR="00624FC7" w:rsidRDefault="00195541">
      <w:pPr>
        <w:numPr>
          <w:ilvl w:val="0"/>
          <w:numId w:val="9"/>
        </w:numPr>
      </w:pPr>
      <w:r>
        <w:t xml:space="preserve">Проведение тематических классных часов по эстетике внешнего вида ученика, культуре поведения и речи; </w:t>
      </w:r>
    </w:p>
    <w:p w:rsidR="00624FC7" w:rsidRDefault="00195541">
      <w:pPr>
        <w:numPr>
          <w:ilvl w:val="0"/>
          <w:numId w:val="9"/>
        </w:numPr>
      </w:pPr>
      <w:r>
        <w:t xml:space="preserve">Организация выставок детских рисунков, поделок и творческих работ учащихся на школьном и районном уровне; </w:t>
      </w:r>
    </w:p>
    <w:p w:rsidR="00624FC7" w:rsidRDefault="00195541">
      <w:pPr>
        <w:numPr>
          <w:ilvl w:val="0"/>
          <w:numId w:val="9"/>
        </w:numPr>
      </w:pPr>
      <w:r>
        <w:t xml:space="preserve">Участие в традиционных общешкольных праздниках и мероприятиях. </w:t>
      </w:r>
    </w:p>
    <w:p w:rsidR="00624FC7" w:rsidRDefault="00195541">
      <w:r>
        <w:t xml:space="preserve">7) Участие в концертах и других праздничных мероприятиях школьного и районного уровня. </w:t>
      </w:r>
    </w:p>
    <w:p w:rsidR="00624FC7" w:rsidRDefault="00195541">
      <w:pPr>
        <w:spacing w:after="28" w:line="228" w:lineRule="auto"/>
        <w:ind w:left="708" w:right="0" w:firstLine="0"/>
      </w:pPr>
      <w:r>
        <w:rPr>
          <w:i/>
        </w:rPr>
        <w:t xml:space="preserve">Социальное: </w:t>
      </w:r>
    </w:p>
    <w:p w:rsidR="00624FC7" w:rsidRDefault="00195541">
      <w:pPr>
        <w:numPr>
          <w:ilvl w:val="0"/>
          <w:numId w:val="10"/>
        </w:numPr>
        <w:spacing w:after="44"/>
      </w:pPr>
      <w:r>
        <w:t xml:space="preserve">Беседы, экскурсии, целевые прогулки, ролевые игры, наблюдения, опыты; 2) Практикумы, конкурсы, сюжетно-ролевая игра, игра-путешествие; 3) Участие в творческих конкурсах, в акциях. </w:t>
      </w:r>
    </w:p>
    <w:p w:rsidR="00624FC7" w:rsidRDefault="00195541">
      <w:pPr>
        <w:spacing w:after="28" w:line="228" w:lineRule="auto"/>
        <w:ind w:left="708" w:right="0" w:firstLine="0"/>
      </w:pPr>
      <w:r>
        <w:rPr>
          <w:i/>
        </w:rPr>
        <w:t xml:space="preserve">Спортивно-оздоровительное: </w:t>
      </w:r>
    </w:p>
    <w:p w:rsidR="00ED47B8" w:rsidRDefault="00B73A4C">
      <w:pPr>
        <w:spacing w:after="44" w:line="292" w:lineRule="auto"/>
        <w:ind w:left="-15" w:right="0" w:firstLine="3198"/>
        <w:jc w:val="left"/>
      </w:pPr>
      <w:r>
        <w:t>МАОУ «Кутарбитская</w:t>
      </w:r>
      <w:r w:rsidR="00195541">
        <w:t xml:space="preserve"> СОШ» </w:t>
      </w:r>
    </w:p>
    <w:p w:rsidR="00624FC7" w:rsidRDefault="00195541" w:rsidP="00ED47B8">
      <w:pPr>
        <w:spacing w:after="44" w:line="292" w:lineRule="auto"/>
        <w:ind w:left="-15" w:right="0" w:firstLine="0"/>
        <w:jc w:val="left"/>
      </w:pPr>
      <w:r>
        <w:t xml:space="preserve">1) Организация походов, экскурсий, «Дней здоровья», подвижных игр, «Весёлых стартов», внутришкольных спортивных соревнований; </w:t>
      </w:r>
    </w:p>
    <w:p w:rsidR="00624FC7" w:rsidRDefault="00195541">
      <w:pPr>
        <w:numPr>
          <w:ilvl w:val="0"/>
          <w:numId w:val="10"/>
        </w:numPr>
      </w:pPr>
      <w:r>
        <w:t xml:space="preserve">Проведение бесед по охране здоровья, профилактике травматизма и употреблению ПАВ, о здоровом образе жизни; </w:t>
      </w:r>
    </w:p>
    <w:p w:rsidR="00624FC7" w:rsidRDefault="00195541">
      <w:pPr>
        <w:numPr>
          <w:ilvl w:val="0"/>
          <w:numId w:val="10"/>
        </w:numPr>
      </w:pPr>
      <w:r>
        <w:t xml:space="preserve">Применение на уроках игровых моментов, физкультминуток; </w:t>
      </w:r>
    </w:p>
    <w:p w:rsidR="00624FC7" w:rsidRDefault="00195541">
      <w:pPr>
        <w:numPr>
          <w:ilvl w:val="0"/>
          <w:numId w:val="10"/>
        </w:numPr>
      </w:pPr>
      <w:r>
        <w:lastRenderedPageBreak/>
        <w:t xml:space="preserve">Участие в районных, городских и областных спортивных соревнованиях; </w:t>
      </w:r>
    </w:p>
    <w:p w:rsidR="00624FC7" w:rsidRDefault="00195541">
      <w:pPr>
        <w:numPr>
          <w:ilvl w:val="0"/>
          <w:numId w:val="10"/>
        </w:numPr>
      </w:pPr>
      <w:r>
        <w:t xml:space="preserve">Проведение тематических классных часов и бесед; </w:t>
      </w:r>
    </w:p>
    <w:p w:rsidR="00624FC7" w:rsidRDefault="00195541">
      <w:pPr>
        <w:numPr>
          <w:ilvl w:val="0"/>
          <w:numId w:val="10"/>
        </w:numPr>
      </w:pPr>
      <w:r>
        <w:t xml:space="preserve">Организация работы школьного лагеря с дневным пребыванием детей  спортивно-оздоровительной направленности в каникулярный период. </w:t>
      </w:r>
    </w:p>
    <w:p w:rsidR="00624FC7" w:rsidRDefault="00195541">
      <w:pPr>
        <w:ind w:left="708" w:firstLine="0"/>
      </w:pPr>
      <w:r>
        <w:t xml:space="preserve">Внеурочная деятельность реализуется и через работу кружков.  </w:t>
      </w:r>
    </w:p>
    <w:p w:rsidR="00624FC7" w:rsidRDefault="00195541">
      <w:r>
        <w:t xml:space="preserve">Одна из форм внеурочной деятельности – это организация и проведение традиционных школьных мероприятий: «День Знаний», «Осенний балл», «День пожилых людей», «День Учителя», «День самоуправления», «День Матери», «День инвалида» и т.д. </w:t>
      </w:r>
    </w:p>
    <w:p w:rsidR="00624FC7" w:rsidRDefault="00195541">
      <w:r>
        <w:t>Все достижения обучающихся фиксируются в оценочных листах классного руководителя, по результатам которого в конце учебного года проходит наг</w:t>
      </w:r>
      <w:r w:rsidR="00B73A4C">
        <w:t>раждение победителей на итоговой линейке</w:t>
      </w:r>
      <w:r>
        <w:t xml:space="preserve">. </w:t>
      </w:r>
    </w:p>
    <w:p w:rsidR="00624FC7" w:rsidRDefault="00195541">
      <w:r>
        <w:t>В течение года каждый учащийся выбирает на добровольной основе формы виды внеурочной деятельности</w:t>
      </w:r>
      <w:r w:rsidR="00B73A4C">
        <w:t>,</w:t>
      </w:r>
      <w:r>
        <w:t xml:space="preserve"> исходя из своих потребностей и возможностей. </w:t>
      </w:r>
    </w:p>
    <w:p w:rsidR="00624FC7" w:rsidRDefault="00195541">
      <w:pPr>
        <w:spacing w:after="40" w:line="240" w:lineRule="auto"/>
        <w:ind w:left="708" w:right="0" w:firstLine="0"/>
        <w:jc w:val="left"/>
      </w:pPr>
      <w:r>
        <w:t xml:space="preserve"> </w:t>
      </w:r>
    </w:p>
    <w:p w:rsidR="00624FC7" w:rsidRDefault="00195541">
      <w:pPr>
        <w:spacing w:after="37" w:line="237" w:lineRule="auto"/>
        <w:ind w:left="1328" w:right="-15" w:hanging="869"/>
        <w:jc w:val="left"/>
      </w:pPr>
      <w:r>
        <w:rPr>
          <w:b/>
          <w:sz w:val="26"/>
        </w:rPr>
        <w:t xml:space="preserve">1.2. </w:t>
      </w:r>
      <w:r>
        <w:rPr>
          <w:b/>
          <w:sz w:val="26"/>
        </w:rPr>
        <w:tab/>
        <w:t xml:space="preserve">Планируемые результаты освоения обучающимися основной образовательной программы среднего общего образования </w:t>
      </w:r>
    </w:p>
    <w:p w:rsidR="00624FC7" w:rsidRDefault="00195541">
      <w:pPr>
        <w:spacing w:after="44"/>
        <w:ind w:left="-15" w:right="0" w:firstLine="1632"/>
        <w:jc w:val="left"/>
      </w:pPr>
      <w:r>
        <w:rPr>
          <w:b/>
        </w:rPr>
        <w:t xml:space="preserve">1.2.1. Планируемые личностные результаты освоения ООП </w:t>
      </w:r>
      <w:r>
        <w:t xml:space="preserve">Личностные результаты освоения основной образовательной программы отражают: </w:t>
      </w:r>
    </w:p>
    <w:p w:rsidR="00624FC7" w:rsidRDefault="00195541">
      <w:pPr>
        <w:numPr>
          <w:ilvl w:val="0"/>
          <w:numId w:val="11"/>
        </w:numPr>
      </w:pPr>
      <w:r>
        <w:t xml:space="preserve">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 </w:t>
      </w:r>
    </w:p>
    <w:p w:rsidR="00624FC7" w:rsidRDefault="00195541">
      <w:pPr>
        <w:numPr>
          <w:ilvl w:val="0"/>
          <w:numId w:val="11"/>
        </w:numPr>
      </w:pPr>
      <w:r>
        <w:t xml:space="preserve">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624FC7" w:rsidRDefault="00195541">
      <w:pPr>
        <w:numPr>
          <w:ilvl w:val="0"/>
          <w:numId w:val="11"/>
        </w:numPr>
      </w:pPr>
      <w:r>
        <w:t xml:space="preserve">готовность к служению Отечеству, его защите; </w:t>
      </w:r>
    </w:p>
    <w:p w:rsidR="00624FC7" w:rsidRDefault="00195541">
      <w:pPr>
        <w:numPr>
          <w:ilvl w:val="0"/>
          <w:numId w:val="11"/>
        </w:numPr>
      </w:pPr>
      <w: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 </w:t>
      </w:r>
    </w:p>
    <w:p w:rsidR="00624FC7" w:rsidRDefault="00195541">
      <w:pPr>
        <w:numPr>
          <w:ilvl w:val="0"/>
          <w:numId w:val="11"/>
        </w:numPr>
      </w:pPr>
      <w:r>
        <w:t xml:space="preserve">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 </w:t>
      </w:r>
    </w:p>
    <w:p w:rsidR="00624FC7" w:rsidRDefault="00195541">
      <w:pPr>
        <w:numPr>
          <w:ilvl w:val="0"/>
          <w:numId w:val="11"/>
        </w:numPr>
      </w:pPr>
      <w:r>
        <w:t xml:space="preserve">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 </w:t>
      </w:r>
    </w:p>
    <w:p w:rsidR="00624FC7" w:rsidRDefault="00195541">
      <w:pPr>
        <w:numPr>
          <w:ilvl w:val="0"/>
          <w:numId w:val="11"/>
        </w:numPr>
      </w:pPr>
      <w:r>
        <w:t xml:space="preserve">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ED47B8" w:rsidRDefault="00B73A4C">
      <w:pPr>
        <w:spacing w:line="292" w:lineRule="auto"/>
        <w:ind w:firstLine="3198"/>
      </w:pPr>
      <w:r>
        <w:t>МАОУ «Кутарбитская</w:t>
      </w:r>
      <w:r w:rsidR="00195541">
        <w:t xml:space="preserve"> СОШ»</w:t>
      </w:r>
    </w:p>
    <w:p w:rsidR="00624FC7" w:rsidRDefault="00195541" w:rsidP="00ED47B8">
      <w:pPr>
        <w:spacing w:line="292" w:lineRule="auto"/>
        <w:ind w:firstLine="0"/>
      </w:pPr>
      <w:r>
        <w:lastRenderedPageBreak/>
        <w:t xml:space="preserve"> 8) нравственное сознание и поведение на основе усвоения общечеловеческих ценностей; </w:t>
      </w:r>
    </w:p>
    <w:p w:rsidR="00624FC7" w:rsidRDefault="00195541">
      <w:pPr>
        <w:numPr>
          <w:ilvl w:val="0"/>
          <w:numId w:val="12"/>
        </w:numPr>
      </w:pPr>
      <w: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624FC7" w:rsidRDefault="00195541">
      <w:pPr>
        <w:numPr>
          <w:ilvl w:val="0"/>
          <w:numId w:val="12"/>
        </w:numPr>
      </w:pPr>
      <w:r>
        <w:t xml:space="preserve">эстетическое отношение к миру, включая эстетику быта, научного и технического творчества, спорта, общественных отношений; </w:t>
      </w:r>
    </w:p>
    <w:p w:rsidR="00624FC7" w:rsidRDefault="00195541">
      <w:pPr>
        <w:numPr>
          <w:ilvl w:val="0"/>
          <w:numId w:val="12"/>
        </w:numPr>
      </w:pPr>
      <w:r>
        <w:t xml:space="preserve">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w:t>
      </w:r>
    </w:p>
    <w:p w:rsidR="00624FC7" w:rsidRDefault="00195541">
      <w:pPr>
        <w:ind w:firstLine="0"/>
      </w:pPr>
      <w:r>
        <w:t xml:space="preserve">употребления алкоголя, наркотиков; </w:t>
      </w:r>
    </w:p>
    <w:p w:rsidR="00624FC7" w:rsidRDefault="00195541">
      <w:pPr>
        <w:numPr>
          <w:ilvl w:val="0"/>
          <w:numId w:val="12"/>
        </w:numPr>
      </w:pPr>
      <w:r>
        <w:t xml:space="preserve">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 </w:t>
      </w:r>
    </w:p>
    <w:p w:rsidR="00624FC7" w:rsidRDefault="00195541">
      <w:pPr>
        <w:numPr>
          <w:ilvl w:val="0"/>
          <w:numId w:val="12"/>
        </w:numPr>
      </w:pPr>
      <w:r>
        <w:t xml:space="preserve">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 </w:t>
      </w:r>
    </w:p>
    <w:p w:rsidR="00624FC7" w:rsidRDefault="00195541">
      <w:pPr>
        <w:numPr>
          <w:ilvl w:val="0"/>
          <w:numId w:val="12"/>
        </w:numPr>
      </w:pPr>
      <w:r>
        <w:t xml:space="preserve">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 </w:t>
      </w:r>
    </w:p>
    <w:p w:rsidR="00624FC7" w:rsidRDefault="00195541">
      <w:pPr>
        <w:numPr>
          <w:ilvl w:val="0"/>
          <w:numId w:val="12"/>
        </w:numPr>
      </w:pPr>
      <w:r>
        <w:t xml:space="preserve">ответственное отношение к созданию семьи на основе осознанного принятия ценностей семейной жизни. </w:t>
      </w:r>
    </w:p>
    <w:p w:rsidR="00624FC7" w:rsidRDefault="00195541">
      <w:pPr>
        <w:spacing w:after="42" w:line="240" w:lineRule="auto"/>
        <w:ind w:left="0" w:right="0" w:firstLine="708"/>
        <w:jc w:val="left"/>
      </w:pPr>
      <w:r>
        <w:rPr>
          <w:b/>
        </w:rPr>
        <w:t xml:space="preserve">Личностные результаты в сфере отношений обучающихся к себе, к своему здоровью, к познанию себя: </w:t>
      </w:r>
    </w:p>
    <w:p w:rsidR="00624FC7" w:rsidRDefault="00195541">
      <w:pPr>
        <w:numPr>
          <w:ilvl w:val="0"/>
          <w:numId w:val="13"/>
        </w:numPr>
      </w:pPr>
      <w:r>
        <w:t xml:space="preserve">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 </w:t>
      </w:r>
    </w:p>
    <w:p w:rsidR="00624FC7" w:rsidRDefault="00195541">
      <w:pPr>
        <w:numPr>
          <w:ilvl w:val="0"/>
          <w:numId w:val="13"/>
        </w:numPr>
      </w:pPr>
      <w:r>
        <w:t xml:space="preserve">готовность и способность обеспечить себе и своим близким достойную жизнь в процессе самостоятельной, творческой и ответственной деятельности; </w:t>
      </w:r>
    </w:p>
    <w:p w:rsidR="00624FC7" w:rsidRDefault="00195541">
      <w:pPr>
        <w:numPr>
          <w:ilvl w:val="0"/>
          <w:numId w:val="13"/>
        </w:numPr>
      </w:pPr>
      <w:r>
        <w:t xml:space="preserve">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 </w:t>
      </w:r>
    </w:p>
    <w:p w:rsidR="00624FC7" w:rsidRDefault="00195541">
      <w:pPr>
        <w:numPr>
          <w:ilvl w:val="0"/>
          <w:numId w:val="13"/>
        </w:numPr>
      </w:pPr>
      <w:r>
        <w:t xml:space="preserve">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 </w:t>
      </w:r>
    </w:p>
    <w:p w:rsidR="00624FC7" w:rsidRDefault="00195541">
      <w:pPr>
        <w:numPr>
          <w:ilvl w:val="0"/>
          <w:numId w:val="13"/>
        </w:numPr>
      </w:pPr>
      <w: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624FC7" w:rsidRDefault="00195541">
      <w:pPr>
        <w:numPr>
          <w:ilvl w:val="0"/>
          <w:numId w:val="13"/>
        </w:numPr>
      </w:pPr>
      <w:r>
        <w:t xml:space="preserve">неприятие вредных привычек: курения, употребления алкоголя, наркотиков. </w:t>
      </w:r>
    </w:p>
    <w:p w:rsidR="00624FC7" w:rsidRDefault="00195541">
      <w:pPr>
        <w:spacing w:after="42" w:line="240" w:lineRule="auto"/>
        <w:ind w:left="0" w:right="0" w:firstLine="708"/>
        <w:jc w:val="left"/>
      </w:pPr>
      <w:r>
        <w:rPr>
          <w:b/>
        </w:rPr>
        <w:t xml:space="preserve">Личностные результаты в сфере отношений обучающихся к России как к Родине (Отечеству):  </w:t>
      </w:r>
    </w:p>
    <w:p w:rsidR="00624FC7" w:rsidRDefault="00195541">
      <w:pPr>
        <w:numPr>
          <w:ilvl w:val="0"/>
          <w:numId w:val="13"/>
        </w:numPr>
      </w:pPr>
      <w: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w:t>
      </w:r>
      <w:r>
        <w:lastRenderedPageBreak/>
        <w:t xml:space="preserve">общности российского народа и судьбе России, патриотизм, готовность к служению Отечеству, его защите;  </w:t>
      </w:r>
    </w:p>
    <w:p w:rsidR="00624FC7" w:rsidRDefault="00B73A4C">
      <w:pPr>
        <w:spacing w:after="173" w:line="243" w:lineRule="auto"/>
        <w:ind w:left="10" w:right="-15" w:hanging="10"/>
        <w:jc w:val="center"/>
      </w:pPr>
      <w:r>
        <w:t>МАОУ «Кутарбитская</w:t>
      </w:r>
      <w:r w:rsidR="00195541">
        <w:t xml:space="preserve"> СОШ» </w:t>
      </w:r>
    </w:p>
    <w:p w:rsidR="00624FC7" w:rsidRDefault="00195541">
      <w:pPr>
        <w:numPr>
          <w:ilvl w:val="0"/>
          <w:numId w:val="13"/>
        </w:numPr>
      </w:pPr>
      <w:r>
        <w:t xml:space="preserve">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 </w:t>
      </w:r>
    </w:p>
    <w:p w:rsidR="00624FC7" w:rsidRDefault="00195541">
      <w:pPr>
        <w:numPr>
          <w:ilvl w:val="0"/>
          <w:numId w:val="13"/>
        </w:numPr>
      </w:pPr>
      <w:r>
        <w:t xml:space="preserve">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 </w:t>
      </w:r>
    </w:p>
    <w:p w:rsidR="00624FC7" w:rsidRDefault="00195541">
      <w:pPr>
        <w:numPr>
          <w:ilvl w:val="0"/>
          <w:numId w:val="13"/>
        </w:numPr>
      </w:pPr>
      <w:r>
        <w:t xml:space="preserve">воспитание уважения к культуре, языкам, традициям и обычаям народов, проживающих в Российской Федерации. </w:t>
      </w:r>
    </w:p>
    <w:p w:rsidR="00624FC7" w:rsidRDefault="00195541">
      <w:pPr>
        <w:spacing w:after="39" w:line="240" w:lineRule="auto"/>
        <w:ind w:left="708" w:right="0" w:firstLine="0"/>
        <w:jc w:val="left"/>
      </w:pPr>
      <w:r>
        <w:t xml:space="preserve"> </w:t>
      </w:r>
    </w:p>
    <w:p w:rsidR="00624FC7" w:rsidRDefault="00195541">
      <w:pPr>
        <w:spacing w:after="42" w:line="240" w:lineRule="auto"/>
        <w:ind w:left="0" w:right="0" w:firstLine="708"/>
        <w:jc w:val="left"/>
      </w:pPr>
      <w:r>
        <w:rPr>
          <w:b/>
        </w:rPr>
        <w:t xml:space="preserve">Личностные результаты в сфере отношений обучающихся к закону, государству и к гражданскому обществу:  </w:t>
      </w:r>
    </w:p>
    <w:p w:rsidR="00624FC7" w:rsidRDefault="00195541">
      <w:pPr>
        <w:numPr>
          <w:ilvl w:val="0"/>
          <w:numId w:val="13"/>
        </w:numPr>
      </w:pPr>
      <w:r>
        <w:t xml:space="preserve">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 </w:t>
      </w:r>
    </w:p>
    <w:p w:rsidR="00624FC7" w:rsidRDefault="00195541">
      <w:pPr>
        <w:numPr>
          <w:ilvl w:val="0"/>
          <w:numId w:val="13"/>
        </w:numPr>
      </w:pPr>
      <w:r>
        <w:t xml:space="preserve">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w:t>
      </w:r>
    </w:p>
    <w:p w:rsidR="00624FC7" w:rsidRDefault="00195541">
      <w:pPr>
        <w:ind w:firstLine="0"/>
      </w:pPr>
      <w:r>
        <w:t xml:space="preserve">Федерации, правовая и политическая грамотность; </w:t>
      </w:r>
    </w:p>
    <w:p w:rsidR="00624FC7" w:rsidRDefault="00195541">
      <w:pPr>
        <w:numPr>
          <w:ilvl w:val="0"/>
          <w:numId w:val="13"/>
        </w:numPr>
      </w:pPr>
      <w: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624FC7" w:rsidRDefault="00195541">
      <w:pPr>
        <w:numPr>
          <w:ilvl w:val="0"/>
          <w:numId w:val="13"/>
        </w:numPr>
      </w:pPr>
      <w:r>
        <w:t xml:space="preserve">интериоризация ценностей демократии и социальной солидарности, готовность к договорному регулированию отношений в группе или социальной организации; </w:t>
      </w:r>
    </w:p>
    <w:p w:rsidR="00624FC7" w:rsidRDefault="00195541">
      <w:pPr>
        <w:numPr>
          <w:ilvl w:val="0"/>
          <w:numId w:val="13"/>
        </w:numPr>
      </w:pPr>
      <w: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624FC7" w:rsidRDefault="00195541">
      <w:pPr>
        <w:numPr>
          <w:ilvl w:val="0"/>
          <w:numId w:val="13"/>
        </w:numPr>
      </w:pPr>
      <w:r>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624FC7" w:rsidRDefault="00195541">
      <w:pPr>
        <w:numPr>
          <w:ilvl w:val="0"/>
          <w:numId w:val="13"/>
        </w:numPr>
      </w:pPr>
      <w: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624FC7" w:rsidRDefault="00195541">
      <w:pPr>
        <w:spacing w:after="39" w:line="240" w:lineRule="auto"/>
        <w:ind w:left="708" w:right="0" w:firstLine="0"/>
        <w:jc w:val="left"/>
      </w:pPr>
      <w:r>
        <w:t xml:space="preserve"> </w:t>
      </w:r>
    </w:p>
    <w:p w:rsidR="00624FC7" w:rsidRDefault="00195541">
      <w:pPr>
        <w:spacing w:after="42" w:line="240" w:lineRule="auto"/>
        <w:ind w:left="0" w:right="0" w:firstLine="708"/>
        <w:jc w:val="left"/>
      </w:pPr>
      <w:r>
        <w:rPr>
          <w:b/>
        </w:rPr>
        <w:t xml:space="preserve">Личностные результаты в сфере отношений обучающихся с окружающими людьми:  </w:t>
      </w:r>
    </w:p>
    <w:p w:rsidR="00624FC7" w:rsidRDefault="00195541">
      <w:pPr>
        <w:numPr>
          <w:ilvl w:val="0"/>
          <w:numId w:val="13"/>
        </w:numPr>
      </w:pPr>
      <w: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624FC7" w:rsidRDefault="00195541">
      <w:pPr>
        <w:numPr>
          <w:ilvl w:val="0"/>
          <w:numId w:val="13"/>
        </w:numPr>
      </w:pPr>
      <w:r>
        <w:lastRenderedPageBreak/>
        <w:t xml:space="preserve">принятие гуманистических ценностей, осознанное, уважительное и доброжелательное отношение к другому человеку, его мнению, мировоззрению; </w:t>
      </w:r>
    </w:p>
    <w:p w:rsidR="00624FC7" w:rsidRDefault="00195541">
      <w:pPr>
        <w:numPr>
          <w:ilvl w:val="0"/>
          <w:numId w:val="13"/>
        </w:numPr>
      </w:pPr>
      <w:r>
        <w:t xml:space="preserve">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w:t>
      </w:r>
    </w:p>
    <w:p w:rsidR="00624FC7" w:rsidRDefault="00195541">
      <w:pPr>
        <w:ind w:firstLine="0"/>
      </w:pPr>
      <w:r>
        <w:t xml:space="preserve">психологическому здоровью других людей, умение оказывать первую помощь; </w:t>
      </w:r>
    </w:p>
    <w:p w:rsidR="00624FC7" w:rsidRDefault="00B73A4C">
      <w:pPr>
        <w:ind w:firstLine="3198"/>
      </w:pPr>
      <w:r>
        <w:t>МАОУ «Кутарбитская</w:t>
      </w:r>
      <w:r w:rsidR="00195541">
        <w:t xml:space="preserve"> СОШ» </w:t>
      </w:r>
      <w:r w:rsidR="00195541">
        <w:rPr>
          <w:rFonts w:ascii="Times New Roman" w:eastAsia="Times New Roman" w:hAnsi="Times New Roman" w:cs="Times New Roman"/>
        </w:rPr>
        <w:t>–</w:t>
      </w:r>
      <w:r w:rsidR="00195541">
        <w:t xml:space="preserve"> 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w:t>
      </w:r>
    </w:p>
    <w:p w:rsidR="00624FC7" w:rsidRDefault="00195541">
      <w:pPr>
        <w:ind w:firstLine="0"/>
      </w:pPr>
      <w:r>
        <w:t xml:space="preserve">(чести, долга, справедливости, милосердия и дружелюбия);  </w:t>
      </w:r>
    </w:p>
    <w:p w:rsidR="00624FC7" w:rsidRDefault="00195541">
      <w:pPr>
        <w:numPr>
          <w:ilvl w:val="0"/>
          <w:numId w:val="13"/>
        </w:numPr>
      </w:pPr>
      <w:r>
        <w:t>развитие компетенций сотрудничества со сверстниками, детьми младшего возраста, взрослыми в образовательной, общественно полезной, учебно</w:t>
      </w:r>
      <w:r w:rsidR="00B73A4C">
        <w:t>-</w:t>
      </w:r>
      <w:r>
        <w:t xml:space="preserve">исследовательской, проектной и других видах деятельности.  </w:t>
      </w:r>
    </w:p>
    <w:p w:rsidR="00624FC7" w:rsidRDefault="00195541">
      <w:pPr>
        <w:spacing w:after="39" w:line="240" w:lineRule="auto"/>
        <w:ind w:left="708" w:right="0" w:firstLine="0"/>
        <w:jc w:val="left"/>
      </w:pPr>
      <w:r>
        <w:t xml:space="preserve"> </w:t>
      </w:r>
    </w:p>
    <w:p w:rsidR="00624FC7" w:rsidRDefault="00195541">
      <w:pPr>
        <w:spacing w:after="42" w:line="240" w:lineRule="auto"/>
        <w:ind w:left="0" w:right="0" w:firstLine="708"/>
        <w:jc w:val="left"/>
      </w:pPr>
      <w:r>
        <w:rPr>
          <w:b/>
        </w:rPr>
        <w:t xml:space="preserve">Личностные результаты в сфере отношений обучающихся к окружающему миру, живой природе, художественной культуре:  </w:t>
      </w:r>
    </w:p>
    <w:p w:rsidR="00624FC7" w:rsidRDefault="00195541">
      <w:pPr>
        <w:numPr>
          <w:ilvl w:val="0"/>
          <w:numId w:val="13"/>
        </w:numPr>
      </w:pPr>
      <w:r>
        <w:t xml:space="preserve">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 </w:t>
      </w:r>
    </w:p>
    <w:p w:rsidR="00624FC7" w:rsidRDefault="00195541">
      <w:pPr>
        <w:numPr>
          <w:ilvl w:val="0"/>
          <w:numId w:val="13"/>
        </w:numPr>
      </w:pPr>
      <w: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624FC7" w:rsidRDefault="00195541">
      <w:pPr>
        <w:numPr>
          <w:ilvl w:val="0"/>
          <w:numId w:val="13"/>
        </w:numPr>
      </w:pPr>
      <w:r>
        <w:t xml:space="preserve">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 </w:t>
      </w:r>
    </w:p>
    <w:p w:rsidR="00624FC7" w:rsidRDefault="00195541">
      <w:pPr>
        <w:numPr>
          <w:ilvl w:val="0"/>
          <w:numId w:val="13"/>
        </w:numPr>
      </w:pPr>
      <w:r>
        <w:t xml:space="preserve">эстетическое отношения к миру, готовность к эстетическому обустройству собственного быта.  </w:t>
      </w:r>
    </w:p>
    <w:p w:rsidR="00624FC7" w:rsidRDefault="00195541">
      <w:pPr>
        <w:spacing w:after="39" w:line="240" w:lineRule="auto"/>
        <w:ind w:left="708" w:right="0" w:firstLine="0"/>
        <w:jc w:val="left"/>
      </w:pPr>
      <w:r>
        <w:t xml:space="preserve"> </w:t>
      </w:r>
    </w:p>
    <w:p w:rsidR="00624FC7" w:rsidRDefault="00195541">
      <w:pPr>
        <w:spacing w:after="42" w:line="240" w:lineRule="auto"/>
        <w:ind w:left="0" w:right="0" w:firstLine="708"/>
        <w:jc w:val="left"/>
      </w:pPr>
      <w:r>
        <w:rPr>
          <w:b/>
        </w:rPr>
        <w:t xml:space="preserve">Личностные результаты в сфере отношений обучающихся к семье и родителям, в том числе подготовка к семейной жизни: </w:t>
      </w:r>
    </w:p>
    <w:p w:rsidR="00624FC7" w:rsidRDefault="00195541">
      <w:pPr>
        <w:numPr>
          <w:ilvl w:val="0"/>
          <w:numId w:val="13"/>
        </w:numPr>
      </w:pPr>
      <w:r>
        <w:t xml:space="preserve">ответственное отношение к созданию семьи на основе осознанного принятия ценностей семейной жизни;  </w:t>
      </w:r>
    </w:p>
    <w:p w:rsidR="00624FC7" w:rsidRDefault="00195541">
      <w:pPr>
        <w:numPr>
          <w:ilvl w:val="0"/>
          <w:numId w:val="13"/>
        </w:numPr>
      </w:pPr>
      <w:r>
        <w:t xml:space="preserve">положительный образ семьи, родительства (отцовства и материнства), интериоризация традиционных семейных ценностей.  </w:t>
      </w:r>
    </w:p>
    <w:p w:rsidR="00624FC7" w:rsidRDefault="00195541">
      <w:pPr>
        <w:spacing w:after="39" w:line="240" w:lineRule="auto"/>
        <w:ind w:left="708" w:right="0" w:firstLine="0"/>
        <w:jc w:val="left"/>
      </w:pPr>
      <w:r>
        <w:t xml:space="preserve"> </w:t>
      </w:r>
    </w:p>
    <w:p w:rsidR="00624FC7" w:rsidRDefault="00195541">
      <w:pPr>
        <w:spacing w:after="42" w:line="240" w:lineRule="auto"/>
        <w:ind w:left="0" w:right="0" w:firstLine="708"/>
        <w:jc w:val="left"/>
      </w:pPr>
      <w:r>
        <w:rPr>
          <w:b/>
        </w:rPr>
        <w:t xml:space="preserve">Личностные результаты в сфере отношения обучающихся к труду, в сфере социально-экономических отношений: </w:t>
      </w:r>
    </w:p>
    <w:p w:rsidR="00624FC7" w:rsidRDefault="00195541">
      <w:pPr>
        <w:numPr>
          <w:ilvl w:val="0"/>
          <w:numId w:val="13"/>
        </w:numPr>
      </w:pPr>
      <w:r>
        <w:t xml:space="preserve">уважение ко всем формам собственности, готовность к защите своей собственности,  </w:t>
      </w:r>
    </w:p>
    <w:p w:rsidR="00624FC7" w:rsidRDefault="00195541">
      <w:pPr>
        <w:numPr>
          <w:ilvl w:val="0"/>
          <w:numId w:val="13"/>
        </w:numPr>
      </w:pPr>
      <w:r>
        <w:t xml:space="preserve">осознанный выбор будущей профессии как путь и способ реализации собственных жизненных планов; </w:t>
      </w:r>
    </w:p>
    <w:p w:rsidR="00624FC7" w:rsidRDefault="00195541">
      <w:pPr>
        <w:numPr>
          <w:ilvl w:val="0"/>
          <w:numId w:val="13"/>
        </w:numPr>
      </w:pPr>
      <w:r>
        <w:lastRenderedPageBreak/>
        <w:t xml:space="preserve">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 </w:t>
      </w:r>
    </w:p>
    <w:p w:rsidR="00624FC7" w:rsidRDefault="00195541">
      <w:pPr>
        <w:numPr>
          <w:ilvl w:val="0"/>
          <w:numId w:val="13"/>
        </w:numPr>
      </w:pPr>
      <w:r>
        <w:t xml:space="preserve">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 </w:t>
      </w:r>
    </w:p>
    <w:p w:rsidR="00624FC7" w:rsidRDefault="00195541">
      <w:pPr>
        <w:numPr>
          <w:ilvl w:val="0"/>
          <w:numId w:val="13"/>
        </w:numPr>
      </w:pPr>
      <w:r>
        <w:t xml:space="preserve">готовность к самообслуживанию, включая обучение и выполнение домашних обязанностей. </w:t>
      </w:r>
    </w:p>
    <w:p w:rsidR="00624FC7" w:rsidRDefault="00195541">
      <w:pPr>
        <w:spacing w:after="0" w:line="240" w:lineRule="auto"/>
        <w:ind w:left="708" w:right="0" w:firstLine="0"/>
        <w:jc w:val="left"/>
      </w:pPr>
      <w:r>
        <w:t xml:space="preserve"> </w:t>
      </w:r>
    </w:p>
    <w:p w:rsidR="00624FC7" w:rsidRDefault="00195541">
      <w:pPr>
        <w:spacing w:after="0" w:line="240" w:lineRule="auto"/>
        <w:ind w:left="708" w:right="0" w:firstLine="0"/>
        <w:jc w:val="left"/>
      </w:pPr>
      <w:r>
        <w:rPr>
          <w:b/>
        </w:rPr>
        <w:t xml:space="preserve"> </w:t>
      </w:r>
    </w:p>
    <w:p w:rsidR="00624FC7" w:rsidRDefault="00B73A4C">
      <w:pPr>
        <w:spacing w:after="173" w:line="243" w:lineRule="auto"/>
        <w:ind w:left="10" w:right="-15" w:hanging="10"/>
        <w:jc w:val="center"/>
      </w:pPr>
      <w:r>
        <w:t>МАОУ «Кутарбитская</w:t>
      </w:r>
      <w:r w:rsidR="00195541">
        <w:t xml:space="preserve"> СОШ» </w:t>
      </w:r>
    </w:p>
    <w:p w:rsidR="00624FC7" w:rsidRDefault="00195541">
      <w:pPr>
        <w:spacing w:after="42" w:line="240" w:lineRule="auto"/>
        <w:ind w:left="0" w:right="0" w:firstLine="708"/>
        <w:jc w:val="left"/>
      </w:pPr>
      <w:r>
        <w:rPr>
          <w:b/>
        </w:rPr>
        <w:t xml:space="preserve">Личностные результаты в сфере физического, психологического, социального и академического благополучия обучающихся: </w:t>
      </w:r>
    </w:p>
    <w:p w:rsidR="00624FC7" w:rsidRDefault="00195541">
      <w:pPr>
        <w:numPr>
          <w:ilvl w:val="0"/>
          <w:numId w:val="13"/>
        </w:numPr>
      </w:pPr>
      <w:r>
        <w:t xml:space="preserve">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 </w:t>
      </w:r>
    </w:p>
    <w:p w:rsidR="00624FC7" w:rsidRDefault="00195541">
      <w:pPr>
        <w:spacing w:after="35" w:line="240" w:lineRule="auto"/>
        <w:ind w:left="708" w:right="0" w:firstLine="0"/>
        <w:jc w:val="left"/>
      </w:pPr>
      <w:r>
        <w:t xml:space="preserve"> </w:t>
      </w:r>
    </w:p>
    <w:p w:rsidR="00624FC7" w:rsidRDefault="00195541">
      <w:pPr>
        <w:spacing w:after="42" w:line="240" w:lineRule="auto"/>
        <w:ind w:left="1350" w:right="0" w:hanging="10"/>
        <w:jc w:val="left"/>
      </w:pPr>
      <w:r>
        <w:rPr>
          <w:b/>
        </w:rPr>
        <w:t xml:space="preserve">1.2.2. Планируемые метапредметные результаты освоения ООП </w:t>
      </w:r>
    </w:p>
    <w:p w:rsidR="00624FC7" w:rsidRDefault="00195541">
      <w:r>
        <w:t xml:space="preserve">Метапредметные результаты освоения основной образовательной программы отражают: </w:t>
      </w:r>
    </w:p>
    <w:p w:rsidR="00624FC7" w:rsidRDefault="00195541">
      <w:pPr>
        <w:numPr>
          <w:ilvl w:val="0"/>
          <w:numId w:val="14"/>
        </w:numPr>
      </w:pPr>
      <w:r>
        <w:t xml:space="preserve">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w:t>
      </w:r>
    </w:p>
    <w:p w:rsidR="00624FC7" w:rsidRDefault="00195541">
      <w:pPr>
        <w:numPr>
          <w:ilvl w:val="0"/>
          <w:numId w:val="14"/>
        </w:numPr>
      </w:pPr>
      <w:r>
        <w:t xml:space="preserve">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w:t>
      </w:r>
    </w:p>
    <w:p w:rsidR="00624FC7" w:rsidRDefault="00195541">
      <w:pPr>
        <w:numPr>
          <w:ilvl w:val="0"/>
          <w:numId w:val="14"/>
        </w:numPr>
      </w:pPr>
      <w:r>
        <w:t xml:space="preserve">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 </w:t>
      </w:r>
    </w:p>
    <w:p w:rsidR="00624FC7" w:rsidRDefault="00195541">
      <w:pPr>
        <w:numPr>
          <w:ilvl w:val="0"/>
          <w:numId w:val="14"/>
        </w:numPr>
      </w:pPr>
      <w:r>
        <w:t xml:space="preserve">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 </w:t>
      </w:r>
    </w:p>
    <w:p w:rsidR="00624FC7" w:rsidRDefault="00195541">
      <w:pPr>
        <w:numPr>
          <w:ilvl w:val="0"/>
          <w:numId w:val="14"/>
        </w:numPr>
      </w:pPr>
      <w:r>
        <w:t xml:space="preserve">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624FC7" w:rsidRDefault="00195541">
      <w:pPr>
        <w:numPr>
          <w:ilvl w:val="0"/>
          <w:numId w:val="14"/>
        </w:numPr>
        <w:spacing w:after="30" w:line="240" w:lineRule="auto"/>
      </w:pPr>
      <w:r>
        <w:t xml:space="preserve">умение определять назначение и функции различных социальных </w:t>
      </w:r>
    </w:p>
    <w:p w:rsidR="00624FC7" w:rsidRDefault="00195541">
      <w:pPr>
        <w:ind w:firstLine="0"/>
      </w:pPr>
      <w:r>
        <w:t xml:space="preserve">институтов; </w:t>
      </w:r>
    </w:p>
    <w:p w:rsidR="00624FC7" w:rsidRDefault="00195541">
      <w:pPr>
        <w:numPr>
          <w:ilvl w:val="0"/>
          <w:numId w:val="14"/>
        </w:numPr>
      </w:pPr>
      <w:r>
        <w:t xml:space="preserve">умение самостоятельно оценивать и принимать решения, определяющие стратегию поведения, с учетом гражданских и нравственных ценностей; </w:t>
      </w:r>
    </w:p>
    <w:p w:rsidR="00624FC7" w:rsidRDefault="00195541">
      <w:pPr>
        <w:numPr>
          <w:ilvl w:val="0"/>
          <w:numId w:val="14"/>
        </w:numPr>
      </w:pPr>
      <w:r>
        <w:t xml:space="preserve">владение языковыми средствами - умение ясно, логично и точно излагать свою точку зрения, использовать адекватные языковые средства; </w:t>
      </w:r>
    </w:p>
    <w:p w:rsidR="00624FC7" w:rsidRDefault="00195541">
      <w:pPr>
        <w:numPr>
          <w:ilvl w:val="0"/>
          <w:numId w:val="14"/>
        </w:numPr>
      </w:pPr>
      <w:r>
        <w:lastRenderedPageBreak/>
        <w:t xml:space="preserve">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w:t>
      </w:r>
    </w:p>
    <w:p w:rsidR="00624FC7" w:rsidRDefault="00195541">
      <w:r>
        <w:t xml:space="preserve">Метапредметные результаты освоения основной образовательной программы представлены тремя группами универсальных учебных действий (УУД). </w:t>
      </w:r>
    </w:p>
    <w:p w:rsidR="00624FC7" w:rsidRDefault="00195541">
      <w:pPr>
        <w:spacing w:after="37" w:line="240" w:lineRule="auto"/>
        <w:ind w:left="708" w:right="0" w:firstLine="0"/>
        <w:jc w:val="left"/>
      </w:pPr>
      <w:r>
        <w:t xml:space="preserve"> </w:t>
      </w:r>
    </w:p>
    <w:p w:rsidR="00624FC7" w:rsidRDefault="00195541">
      <w:pPr>
        <w:spacing w:after="42" w:line="240" w:lineRule="auto"/>
        <w:ind w:left="715" w:right="971" w:hanging="10"/>
        <w:jc w:val="left"/>
      </w:pPr>
      <w:r>
        <w:rPr>
          <w:b/>
        </w:rPr>
        <w:t xml:space="preserve">1. Регулятивные универсальные учебные действия Выпускник научится: </w:t>
      </w:r>
    </w:p>
    <w:p w:rsidR="00624FC7" w:rsidRDefault="00195541">
      <w:pPr>
        <w:numPr>
          <w:ilvl w:val="0"/>
          <w:numId w:val="15"/>
        </w:numPr>
      </w:pPr>
      <w:r>
        <w:t xml:space="preserve">самостоятельно определять цели, задавать параметры и критерии, по которым можно определить, что цель достигнута; </w:t>
      </w:r>
    </w:p>
    <w:p w:rsidR="00624FC7" w:rsidRDefault="00195541">
      <w:pPr>
        <w:numPr>
          <w:ilvl w:val="0"/>
          <w:numId w:val="15"/>
        </w:numPr>
      </w:pPr>
      <w:r>
        <w:t xml:space="preserve">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 </w:t>
      </w:r>
    </w:p>
    <w:p w:rsidR="00ED47B8" w:rsidRDefault="00B73A4C">
      <w:pPr>
        <w:spacing w:after="44" w:line="292" w:lineRule="auto"/>
        <w:ind w:left="-15" w:right="0" w:firstLine="3198"/>
        <w:jc w:val="left"/>
      </w:pPr>
      <w:r>
        <w:t>МАОУ «Кутарбитская</w:t>
      </w:r>
      <w:r w:rsidR="00195541">
        <w:t xml:space="preserve"> СОШ»</w:t>
      </w:r>
    </w:p>
    <w:p w:rsidR="00624FC7" w:rsidRDefault="00195541" w:rsidP="00ED47B8">
      <w:pPr>
        <w:spacing w:after="44" w:line="292" w:lineRule="auto"/>
        <w:ind w:left="-15" w:right="0" w:firstLine="0"/>
        <w:jc w:val="left"/>
      </w:pPr>
      <w:r>
        <w:t xml:space="preserve"> </w:t>
      </w:r>
      <w:r>
        <w:rPr>
          <w:rFonts w:ascii="Times New Roman" w:eastAsia="Times New Roman" w:hAnsi="Times New Roman" w:cs="Times New Roman"/>
        </w:rPr>
        <w:t>–</w:t>
      </w:r>
      <w:r>
        <w:t xml:space="preserve"> </w:t>
      </w:r>
      <w:r>
        <w:tab/>
        <w:t xml:space="preserve">ставить и формулировать собственные задачи в образовательной деятельности и жизненных ситуациях; </w:t>
      </w:r>
    </w:p>
    <w:p w:rsidR="00624FC7" w:rsidRDefault="00195541">
      <w:pPr>
        <w:numPr>
          <w:ilvl w:val="0"/>
          <w:numId w:val="15"/>
        </w:numPr>
      </w:pPr>
      <w:r>
        <w:t xml:space="preserve">оценивать ресурсы, в том числе время и другие нематериальные ресурсы, необходимые для достижения поставленной цели; </w:t>
      </w:r>
    </w:p>
    <w:p w:rsidR="00624FC7" w:rsidRDefault="00195541">
      <w:pPr>
        <w:numPr>
          <w:ilvl w:val="0"/>
          <w:numId w:val="15"/>
        </w:numPr>
      </w:pPr>
      <w:r>
        <w:t xml:space="preserve">выбирать путь достижения цели, планировать решение поставленных задач, оптимизируя материальные и нематериальные затраты;  </w:t>
      </w:r>
    </w:p>
    <w:p w:rsidR="00624FC7" w:rsidRDefault="00195541">
      <w:pPr>
        <w:numPr>
          <w:ilvl w:val="0"/>
          <w:numId w:val="15"/>
        </w:numPr>
      </w:pPr>
      <w:r>
        <w:t xml:space="preserve">организовывать эффективный поиск ресурсов, необходимых для </w:t>
      </w:r>
    </w:p>
    <w:p w:rsidR="00624FC7" w:rsidRDefault="00195541">
      <w:pPr>
        <w:ind w:firstLine="0"/>
      </w:pPr>
      <w:r>
        <w:t xml:space="preserve">достижения поставленной цели; </w:t>
      </w:r>
    </w:p>
    <w:p w:rsidR="00624FC7" w:rsidRDefault="00195541">
      <w:pPr>
        <w:numPr>
          <w:ilvl w:val="0"/>
          <w:numId w:val="15"/>
        </w:numPr>
      </w:pPr>
      <w:r>
        <w:t xml:space="preserve">сопоставлять полученный результат деятельности с поставленной заранее целью. </w:t>
      </w:r>
    </w:p>
    <w:p w:rsidR="00624FC7" w:rsidRDefault="00195541">
      <w:pPr>
        <w:spacing w:after="37" w:line="240" w:lineRule="auto"/>
        <w:ind w:left="708" w:right="0" w:firstLine="0"/>
        <w:jc w:val="left"/>
      </w:pPr>
      <w:r>
        <w:t xml:space="preserve"> </w:t>
      </w:r>
    </w:p>
    <w:p w:rsidR="00624FC7" w:rsidRDefault="00195541">
      <w:pPr>
        <w:spacing w:after="42" w:line="240" w:lineRule="auto"/>
        <w:ind w:left="715" w:right="1098" w:hanging="10"/>
        <w:jc w:val="left"/>
      </w:pPr>
      <w:r>
        <w:rPr>
          <w:b/>
        </w:rPr>
        <w:t xml:space="preserve">2. Познавательные универсальные учебные действия Выпускник научится:  </w:t>
      </w:r>
    </w:p>
    <w:p w:rsidR="00624FC7" w:rsidRDefault="00195541">
      <w:pPr>
        <w:numPr>
          <w:ilvl w:val="0"/>
          <w:numId w:val="16"/>
        </w:numPr>
      </w:pPr>
      <w:r>
        <w:t xml:space="preserve">искать и находить обобщенные способы решения задач, в том числе, осуществлять развернутый информационный поиск и ставить на его основе новые </w:t>
      </w:r>
    </w:p>
    <w:p w:rsidR="00624FC7" w:rsidRDefault="00195541">
      <w:pPr>
        <w:ind w:firstLine="0"/>
      </w:pPr>
      <w:r>
        <w:t xml:space="preserve">(учебные и познавательные) задачи; </w:t>
      </w:r>
    </w:p>
    <w:p w:rsidR="00624FC7" w:rsidRDefault="00195541">
      <w:pPr>
        <w:numPr>
          <w:ilvl w:val="0"/>
          <w:numId w:val="16"/>
        </w:numPr>
      </w:pPr>
      <w:r>
        <w:t xml:space="preserve">критически оценивать и интерпретировать информацию с разных позиций,  распознавать и фиксировать противоречия в информационных источниках; </w:t>
      </w:r>
    </w:p>
    <w:p w:rsidR="00624FC7" w:rsidRDefault="00195541">
      <w:pPr>
        <w:numPr>
          <w:ilvl w:val="0"/>
          <w:numId w:val="16"/>
        </w:numPr>
      </w:pPr>
      <w:r>
        <w:t xml:space="preserve">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 </w:t>
      </w:r>
    </w:p>
    <w:p w:rsidR="00624FC7" w:rsidRDefault="00195541">
      <w:pPr>
        <w:numPr>
          <w:ilvl w:val="0"/>
          <w:numId w:val="16"/>
        </w:numPr>
      </w:pPr>
      <w:r>
        <w:t xml:space="preserve">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 </w:t>
      </w:r>
    </w:p>
    <w:p w:rsidR="00624FC7" w:rsidRDefault="00195541">
      <w:pPr>
        <w:numPr>
          <w:ilvl w:val="0"/>
          <w:numId w:val="16"/>
        </w:numPr>
      </w:pPr>
      <w:r>
        <w:t xml:space="preserve">выходить за рамки учебного предмета и осуществлять целенаправленный поиск возможностей для  широкого переноса средств и способов действия; </w:t>
      </w:r>
    </w:p>
    <w:p w:rsidR="00624FC7" w:rsidRDefault="00195541">
      <w:pPr>
        <w:numPr>
          <w:ilvl w:val="0"/>
          <w:numId w:val="16"/>
        </w:numPr>
      </w:pPr>
      <w:r>
        <w:t xml:space="preserve">выстраивать индивидуальную образовательную траекторию, учитывая ограничения со стороны других участников и ресурсные ограничения; </w:t>
      </w:r>
    </w:p>
    <w:p w:rsidR="00624FC7" w:rsidRDefault="00195541">
      <w:pPr>
        <w:numPr>
          <w:ilvl w:val="0"/>
          <w:numId w:val="16"/>
        </w:numPr>
      </w:pPr>
      <w:r>
        <w:t xml:space="preserve">менять и удерживать разные позиции в познавательной деятельности. </w:t>
      </w:r>
    </w:p>
    <w:p w:rsidR="00624FC7" w:rsidRDefault="00195541">
      <w:pPr>
        <w:spacing w:after="37" w:line="240" w:lineRule="auto"/>
        <w:ind w:left="708" w:right="0" w:firstLine="0"/>
        <w:jc w:val="left"/>
      </w:pPr>
      <w:r>
        <w:t xml:space="preserve"> </w:t>
      </w:r>
    </w:p>
    <w:p w:rsidR="00624FC7" w:rsidRDefault="00195541">
      <w:pPr>
        <w:spacing w:after="42" w:line="240" w:lineRule="auto"/>
        <w:ind w:left="715" w:right="462" w:hanging="10"/>
        <w:jc w:val="left"/>
      </w:pPr>
      <w:r>
        <w:rPr>
          <w:b/>
        </w:rPr>
        <w:lastRenderedPageBreak/>
        <w:t xml:space="preserve">3. Коммуникативные универсальные учебные действия Выпускник научится: </w:t>
      </w:r>
    </w:p>
    <w:p w:rsidR="00624FC7" w:rsidRDefault="00195541">
      <w:pPr>
        <w:numPr>
          <w:ilvl w:val="0"/>
          <w:numId w:val="17"/>
        </w:numPr>
      </w:pPr>
      <w:r>
        <w:t xml:space="preserve">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 </w:t>
      </w:r>
    </w:p>
    <w:p w:rsidR="00624FC7" w:rsidRDefault="00195541">
      <w:pPr>
        <w:numPr>
          <w:ilvl w:val="0"/>
          <w:numId w:val="17"/>
        </w:numPr>
      </w:pPr>
      <w:r>
        <w:t xml:space="preserve">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 </w:t>
      </w:r>
    </w:p>
    <w:p w:rsidR="00624FC7" w:rsidRDefault="00195541">
      <w:pPr>
        <w:numPr>
          <w:ilvl w:val="0"/>
          <w:numId w:val="17"/>
        </w:numPr>
      </w:pPr>
      <w:r>
        <w:t xml:space="preserve">координировать и выполнять работу в условиях реального, виртуального и комбинированного взаимодействия; </w:t>
      </w:r>
    </w:p>
    <w:p w:rsidR="00624FC7" w:rsidRDefault="00195541">
      <w:pPr>
        <w:numPr>
          <w:ilvl w:val="0"/>
          <w:numId w:val="17"/>
        </w:numPr>
      </w:pPr>
      <w:r>
        <w:t xml:space="preserve">развернуто, </w:t>
      </w:r>
      <w:r>
        <w:tab/>
        <w:t xml:space="preserve">логично </w:t>
      </w:r>
      <w:r>
        <w:tab/>
        <w:t xml:space="preserve">и </w:t>
      </w:r>
      <w:r>
        <w:tab/>
        <w:t xml:space="preserve">точно </w:t>
      </w:r>
      <w:r>
        <w:tab/>
        <w:t xml:space="preserve">излагать </w:t>
      </w:r>
      <w:r>
        <w:tab/>
        <w:t xml:space="preserve">свою </w:t>
      </w:r>
      <w:r>
        <w:tab/>
        <w:t xml:space="preserve">точку </w:t>
      </w:r>
      <w:r>
        <w:tab/>
        <w:t xml:space="preserve">зрения </w:t>
      </w:r>
      <w:r>
        <w:tab/>
        <w:t xml:space="preserve">с </w:t>
      </w:r>
    </w:p>
    <w:p w:rsidR="00624FC7" w:rsidRDefault="00195541">
      <w:pPr>
        <w:ind w:firstLine="0"/>
      </w:pPr>
      <w:r>
        <w:t xml:space="preserve">использованием адекватных (устных и письменных) языковых средств; </w:t>
      </w:r>
    </w:p>
    <w:p w:rsidR="00624FC7" w:rsidRDefault="00195541">
      <w:pPr>
        <w:numPr>
          <w:ilvl w:val="0"/>
          <w:numId w:val="17"/>
        </w:numPr>
      </w:pPr>
      <w:r>
        <w:t xml:space="preserve">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 </w:t>
      </w:r>
    </w:p>
    <w:p w:rsidR="00624FC7" w:rsidRDefault="00195541">
      <w:pPr>
        <w:spacing w:after="0" w:line="240" w:lineRule="auto"/>
        <w:ind w:left="708" w:right="0" w:firstLine="0"/>
        <w:jc w:val="left"/>
      </w:pPr>
      <w:r>
        <w:t xml:space="preserve"> </w:t>
      </w:r>
    </w:p>
    <w:p w:rsidR="00624FC7" w:rsidRDefault="00B73A4C">
      <w:pPr>
        <w:spacing w:after="173" w:line="243" w:lineRule="auto"/>
        <w:ind w:left="10" w:right="-15" w:hanging="10"/>
        <w:jc w:val="center"/>
      </w:pPr>
      <w:r>
        <w:t>МАОУ «Кутарбитская</w:t>
      </w:r>
      <w:r w:rsidR="00195541">
        <w:t xml:space="preserve"> СОШ» </w:t>
      </w:r>
    </w:p>
    <w:p w:rsidR="00624FC7" w:rsidRDefault="00195541">
      <w:pPr>
        <w:spacing w:after="44"/>
        <w:ind w:left="-15" w:right="0" w:firstLine="1620"/>
        <w:jc w:val="left"/>
      </w:pPr>
      <w:r>
        <w:rPr>
          <w:b/>
        </w:rPr>
        <w:t xml:space="preserve">1.2.3. Планируемые предметные результаты освоения ООП </w:t>
      </w:r>
      <w:r>
        <w:t xml:space="preserve">Предметные результаты освоения основной образовательной программы устанавливаются для учебных предметов на базовом и углубленном уровнях. </w:t>
      </w:r>
    </w:p>
    <w:p w:rsidR="00624FC7" w:rsidRDefault="00195541">
      <w:r>
        <w:t xml:space="preserve">Предметные результаты освоения основной образовательной программы для учебных предметов на базовом уровне ориентированы на обеспечение преимущественно общеобразовательной и общекультурной подготовки. </w:t>
      </w:r>
    </w:p>
    <w:p w:rsidR="00624FC7" w:rsidRDefault="00195541">
      <w:r>
        <w:t xml:space="preserve">Предметные результаты освоения основной образовательной программы для учебных предметов на углубленном уровне ориентированы преимущественно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освоением основ наук, систематических знаний и способов действий, присущих данному учебному предмету. </w:t>
      </w:r>
    </w:p>
    <w:p w:rsidR="00624FC7" w:rsidRDefault="00195541">
      <w:r>
        <w:t xml:space="preserve">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 </w:t>
      </w:r>
    </w:p>
    <w:p w:rsidR="00624FC7" w:rsidRDefault="00195541">
      <w:r>
        <w:t xml:space="preserve">Предметные результаты освоения основной образовательной программы должны обеспечивать возможность дальнейшего успешного профессионального обучения или профессиональной деятельности.Логика представления результатов четырех видов: «Выпускник научится – базовый уровень», «Выпускник получит возможность научиться – базовый уровень», «Выпускник научится – углубленный уровень», «Выпускник получит возможность научиться – углубленный уровень» – определяется следующей методологией.  </w:t>
      </w:r>
    </w:p>
    <w:p w:rsidR="00624FC7" w:rsidRDefault="00195541">
      <w:r>
        <w:t xml:space="preserve">Как и в основном общем образовании, 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w:t>
      </w:r>
      <w:r>
        <w:lastRenderedPageBreak/>
        <w:t xml:space="preserve">«Выпускник получит возможность научиться», может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  </w:t>
      </w:r>
    </w:p>
    <w:p w:rsidR="00624FC7" w:rsidRDefault="00195541">
      <w:r>
        <w:t xml:space="preserve">Принципиальным отличием результатов базового уровня от результатов углубленного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  </w:t>
      </w:r>
    </w:p>
    <w:p w:rsidR="00624FC7" w:rsidRDefault="00195541">
      <w:pPr>
        <w:numPr>
          <w:ilvl w:val="0"/>
          <w:numId w:val="18"/>
        </w:numPr>
      </w:pPr>
      <w:r>
        <w:t xml:space="preserve">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 </w:t>
      </w:r>
    </w:p>
    <w:p w:rsidR="00624FC7" w:rsidRDefault="00195541">
      <w:pPr>
        <w:numPr>
          <w:ilvl w:val="0"/>
          <w:numId w:val="18"/>
        </w:numPr>
      </w:pPr>
      <w:r>
        <w:t xml:space="preserve">умение решать основные практические задачи, характерные для использования методов и инструментария данной предметной области; </w:t>
      </w:r>
    </w:p>
    <w:p w:rsidR="00624FC7" w:rsidRDefault="00195541">
      <w:pPr>
        <w:numPr>
          <w:ilvl w:val="0"/>
          <w:numId w:val="18"/>
        </w:numPr>
      </w:pPr>
      <w:r>
        <w:t xml:space="preserve">осознание рамок изучаемой предметной области, ограниченности методов и инструментов, типичных связей с некоторыми другими областями знания.  </w:t>
      </w:r>
    </w:p>
    <w:p w:rsidR="00624FC7" w:rsidRDefault="00195541">
      <w:r>
        <w:t xml:space="preserve">Результаты </w:t>
      </w:r>
      <w:r>
        <w:rPr>
          <w:b/>
        </w:rPr>
        <w:t>углубленного</w:t>
      </w:r>
      <w:r>
        <w:t xml:space="preserve"> уровня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Эта группа результатов предполагает:  </w:t>
      </w:r>
    </w:p>
    <w:p w:rsidR="00624FC7" w:rsidRDefault="00B73A4C">
      <w:pPr>
        <w:spacing w:after="173" w:line="243" w:lineRule="auto"/>
        <w:ind w:left="10" w:right="-15" w:hanging="10"/>
        <w:jc w:val="center"/>
      </w:pPr>
      <w:r>
        <w:t xml:space="preserve">МАОУ «Кутарбитская </w:t>
      </w:r>
      <w:r w:rsidR="00195541">
        <w:t xml:space="preserve">СОШ» </w:t>
      </w:r>
    </w:p>
    <w:p w:rsidR="00624FC7" w:rsidRDefault="00195541">
      <w:pPr>
        <w:numPr>
          <w:ilvl w:val="0"/>
          <w:numId w:val="18"/>
        </w:numPr>
      </w:pPr>
      <w:r>
        <w:t xml:space="preserve">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  </w:t>
      </w:r>
    </w:p>
    <w:p w:rsidR="00624FC7" w:rsidRDefault="00195541">
      <w:pPr>
        <w:numPr>
          <w:ilvl w:val="0"/>
          <w:numId w:val="18"/>
        </w:numPr>
      </w:pPr>
      <w:r>
        <w:t xml:space="preserve">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 </w:t>
      </w:r>
    </w:p>
    <w:p w:rsidR="00624FC7" w:rsidRDefault="00195541">
      <w:pPr>
        <w:numPr>
          <w:ilvl w:val="0"/>
          <w:numId w:val="18"/>
        </w:numPr>
      </w:pPr>
      <w:r>
        <w:t xml:space="preserve">наличие представлений о данной предметной области как целостной теории (совокупности теорий), об основных связях с иными смежными областями знаний.  </w:t>
      </w:r>
    </w:p>
    <w:p w:rsidR="00624FC7" w:rsidRDefault="00195541">
      <w:r>
        <w:t xml:space="preserve">Примерные программы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 </w:t>
      </w:r>
    </w:p>
    <w:p w:rsidR="00624FC7" w:rsidRDefault="00195541">
      <w:pPr>
        <w:spacing w:after="24" w:line="237" w:lineRule="auto"/>
        <w:ind w:left="1318" w:right="-15" w:hanging="10"/>
        <w:jc w:val="center"/>
      </w:pPr>
      <w:r>
        <w:rPr>
          <w:b/>
        </w:rPr>
        <w:t xml:space="preserve">Русский язык и литература </w:t>
      </w:r>
    </w:p>
    <w:p w:rsidR="00624FC7" w:rsidRDefault="00195541">
      <w:r>
        <w:t xml:space="preserve">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 </w:t>
      </w:r>
    </w:p>
    <w:p w:rsidR="00624FC7" w:rsidRDefault="00195541">
      <w:pPr>
        <w:spacing w:after="30" w:line="240" w:lineRule="auto"/>
        <w:ind w:left="10" w:right="2" w:hanging="10"/>
        <w:jc w:val="right"/>
      </w:pPr>
      <w:r>
        <w:t xml:space="preserve">сформированность представлений о роли языка в жизни человека, общества, </w:t>
      </w:r>
    </w:p>
    <w:p w:rsidR="00624FC7" w:rsidRDefault="00195541">
      <w:pPr>
        <w:ind w:firstLine="0"/>
      </w:pPr>
      <w:r>
        <w:t xml:space="preserve">государства, способности свободно общаться в различных формах и на разные темы; включение в культурно-языковое поле русской и общечеловеческой культуры, воспитание ценностного отношения к русскому языку как носителю культуры, как </w:t>
      </w:r>
      <w:r>
        <w:lastRenderedPageBreak/>
        <w:t xml:space="preserve">государственному языку Российской Федерации, языку межнационального общения народов России; сформированность осознания тесной связи между языковым, литературным, интеллектуальным, духовно-нравственным развитием личности и ее социальным ростом; сформированность устойчивого интереса к чтению как средству познания других культур, уважительного отношения к ним; приобщение к российскому литературному наследию и через него - к сокровищам отечественной и мировой культуры; сформированность чувства причастности к российским свершениям, традициям и осознание исторической преемственности поколений; свободное использование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 сформированность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 </w:t>
      </w:r>
    </w:p>
    <w:p w:rsidR="00624FC7" w:rsidRDefault="00195541">
      <w:r>
        <w:t xml:space="preserve">Предметные результаты изучения предметной области "Русский язык и литература" включают результаты изучения учебных предметов: </w:t>
      </w:r>
    </w:p>
    <w:p w:rsidR="00624FC7" w:rsidRDefault="00195541">
      <w:r>
        <w:t xml:space="preserve">"Русский язык", "Литература" (базовый уровень) - требования к предметным результатам освоения базового курса русского языка и литературы должны отражать: </w:t>
      </w:r>
    </w:p>
    <w:p w:rsidR="00624FC7" w:rsidRDefault="00195541">
      <w:r>
        <w:t xml:space="preserve">1) сформированность понятий о нормах русского литературного языка и применение знаний о них в речевой практике; </w:t>
      </w:r>
    </w:p>
    <w:p w:rsidR="00624FC7" w:rsidRDefault="00195541">
      <w:pPr>
        <w:spacing w:line="292" w:lineRule="auto"/>
        <w:ind w:firstLine="3198"/>
      </w:pPr>
      <w:r>
        <w:t>МАОУ «</w:t>
      </w:r>
      <w:r w:rsidR="00B73A4C">
        <w:t>Кутарбитская</w:t>
      </w:r>
      <w:r>
        <w:t xml:space="preserve"> СОШ» 2) владение навыками самоанализа и самооценки на основе наблюдений за собственной речью; </w:t>
      </w:r>
    </w:p>
    <w:p w:rsidR="00624FC7" w:rsidRDefault="00195541">
      <w:pPr>
        <w:numPr>
          <w:ilvl w:val="0"/>
          <w:numId w:val="19"/>
        </w:numPr>
      </w:pPr>
      <w:r>
        <w:t xml:space="preserve">владение умением анализировать текст с точки зрения наличия в нем явной и скрытой, основной и второстепенной информации; </w:t>
      </w:r>
    </w:p>
    <w:p w:rsidR="00624FC7" w:rsidRDefault="00195541">
      <w:pPr>
        <w:numPr>
          <w:ilvl w:val="0"/>
          <w:numId w:val="19"/>
        </w:numPr>
      </w:pPr>
      <w:r>
        <w:t xml:space="preserve">владение умением представлять тексты в виде тезисов, конспектов, аннотаций, рефератов, сочинений различных жанров; </w:t>
      </w:r>
    </w:p>
    <w:p w:rsidR="00624FC7" w:rsidRDefault="00195541">
      <w:pPr>
        <w:numPr>
          <w:ilvl w:val="0"/>
          <w:numId w:val="19"/>
        </w:numPr>
      </w:pPr>
      <w:r>
        <w:t xml:space="preserve">знание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 </w:t>
      </w:r>
    </w:p>
    <w:p w:rsidR="00624FC7" w:rsidRDefault="00195541">
      <w:pPr>
        <w:numPr>
          <w:ilvl w:val="0"/>
          <w:numId w:val="19"/>
        </w:numPr>
      </w:pPr>
      <w:r>
        <w:t xml:space="preserve">сформированность представлений об изобразительно-выразительных возможностях русского языка; </w:t>
      </w:r>
    </w:p>
    <w:p w:rsidR="00624FC7" w:rsidRDefault="00195541">
      <w:pPr>
        <w:numPr>
          <w:ilvl w:val="0"/>
          <w:numId w:val="19"/>
        </w:numPr>
      </w:pPr>
      <w:r>
        <w:t xml:space="preserve">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 </w:t>
      </w:r>
    </w:p>
    <w:p w:rsidR="00624FC7" w:rsidRDefault="00195541">
      <w:pPr>
        <w:numPr>
          <w:ilvl w:val="0"/>
          <w:numId w:val="19"/>
        </w:numPr>
      </w:pPr>
      <w:r>
        <w:t xml:space="preserve">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 </w:t>
      </w:r>
    </w:p>
    <w:p w:rsidR="00624FC7" w:rsidRDefault="00195541">
      <w:pPr>
        <w:numPr>
          <w:ilvl w:val="0"/>
          <w:numId w:val="19"/>
        </w:numPr>
      </w:pPr>
      <w:r>
        <w:t xml:space="preserve">овладение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 </w:t>
      </w:r>
    </w:p>
    <w:p w:rsidR="00624FC7" w:rsidRDefault="00195541">
      <w:pPr>
        <w:numPr>
          <w:ilvl w:val="0"/>
          <w:numId w:val="19"/>
        </w:numPr>
      </w:pPr>
      <w:r>
        <w:t xml:space="preserve">сформированность представлений о системе стилей языка художественной литературы; </w:t>
      </w:r>
    </w:p>
    <w:p w:rsidR="00624FC7" w:rsidRDefault="00195541">
      <w:pPr>
        <w:numPr>
          <w:ilvl w:val="0"/>
          <w:numId w:val="19"/>
        </w:numPr>
        <w:spacing w:after="44"/>
      </w:pPr>
      <w:r>
        <w:t xml:space="preserve">для слепых, слабовидящих обучающихся: сформированность навыков письма на брайлевской печатной машинке; 12) для глухих, слабослышащих, позднооглохших обучающихся: </w:t>
      </w:r>
    </w:p>
    <w:p w:rsidR="00624FC7" w:rsidRDefault="00195541">
      <w:r>
        <w:lastRenderedPageBreak/>
        <w:t xml:space="preserve">сформированность и развитие основных видов речевой деятельности обучающихся - слухозрительного восприятия (с использованием слуховых аппаратов и (или) кохлеарных имплантов), говорения, чтения, письма; </w:t>
      </w:r>
    </w:p>
    <w:p w:rsidR="00624FC7" w:rsidRDefault="00195541">
      <w:pPr>
        <w:ind w:left="708" w:firstLine="0"/>
      </w:pPr>
      <w:r>
        <w:t xml:space="preserve">13) для обучающихся с расстройствами аутистического спектра: </w:t>
      </w:r>
    </w:p>
    <w:p w:rsidR="00624FC7" w:rsidRDefault="00195541">
      <w:r>
        <w:t xml:space="preserve">овладение основными стилистическими ресурсами лексики и фразеологии языка, основными нормами литературного языка, нормами речевого этикета; приобретение опыта их использования в речевой и альтернативной коммуникативной практике при создании устных, письменных, альтернативных высказываний; стремление к возможности выразить собственные мысли и чувства, обозначить собственную позицию. </w:t>
      </w:r>
    </w:p>
    <w:p w:rsidR="00624FC7" w:rsidRDefault="00195541">
      <w:r>
        <w:t xml:space="preserve">"Русский язык", "Литература" (углубленный уровень) - требования к предметным результатам освоения углубленного курса русского языка и литературы должны включать требования к результатам освоения базового курса и дополнительно отражать: </w:t>
      </w:r>
    </w:p>
    <w:p w:rsidR="00624FC7" w:rsidRDefault="00195541">
      <w:pPr>
        <w:numPr>
          <w:ilvl w:val="0"/>
          <w:numId w:val="20"/>
        </w:numPr>
        <w:spacing w:after="30" w:line="240" w:lineRule="auto"/>
      </w:pPr>
      <w:r>
        <w:t xml:space="preserve">сформированность </w:t>
      </w:r>
      <w:r>
        <w:tab/>
        <w:t xml:space="preserve">представлений </w:t>
      </w:r>
      <w:r>
        <w:tab/>
        <w:t xml:space="preserve">о </w:t>
      </w:r>
      <w:r>
        <w:tab/>
        <w:t xml:space="preserve">лингвистике </w:t>
      </w:r>
      <w:r>
        <w:tab/>
        <w:t xml:space="preserve">как </w:t>
      </w:r>
      <w:r>
        <w:tab/>
        <w:t xml:space="preserve">части </w:t>
      </w:r>
    </w:p>
    <w:p w:rsidR="00624FC7" w:rsidRDefault="00195541">
      <w:pPr>
        <w:ind w:firstLine="0"/>
      </w:pPr>
      <w:r>
        <w:t xml:space="preserve">общечеловеческого гуманитарного знания; </w:t>
      </w:r>
    </w:p>
    <w:p w:rsidR="00624FC7" w:rsidRDefault="00195541">
      <w:pPr>
        <w:numPr>
          <w:ilvl w:val="0"/>
          <w:numId w:val="20"/>
        </w:numPr>
      </w:pPr>
      <w:r>
        <w:t xml:space="preserve">сформированность представлений о языке как многофункциональной развивающейся системе, о стилистических ресурсах языка; </w:t>
      </w:r>
    </w:p>
    <w:p w:rsidR="00624FC7" w:rsidRDefault="00195541">
      <w:pPr>
        <w:numPr>
          <w:ilvl w:val="0"/>
          <w:numId w:val="20"/>
        </w:numPr>
      </w:pPr>
      <w:r>
        <w:t xml:space="preserve">владение знаниями о языковой норме, ее функциях и вариантах, о нормах речевого поведения в различных сферах и ситуациях общения; </w:t>
      </w:r>
    </w:p>
    <w:p w:rsidR="00624FC7" w:rsidRDefault="00195541">
      <w:pPr>
        <w:numPr>
          <w:ilvl w:val="0"/>
          <w:numId w:val="20"/>
        </w:numPr>
      </w:pPr>
      <w:r>
        <w:t xml:space="preserve">владение умением анализировать единицы различных языковых уровней, а также языковые явления и факты, допускающие неоднозначную интерпретацию; </w:t>
      </w:r>
    </w:p>
    <w:p w:rsidR="00624FC7" w:rsidRDefault="00195541">
      <w:pPr>
        <w:numPr>
          <w:ilvl w:val="0"/>
          <w:numId w:val="20"/>
        </w:numPr>
      </w:pPr>
      <w:r>
        <w:t xml:space="preserve">сформированность умений лингвистического анализа текстов разной функционально-стилевой и жанровой принадлежности; </w:t>
      </w:r>
    </w:p>
    <w:p w:rsidR="00624FC7" w:rsidRDefault="00195541">
      <w:pPr>
        <w:numPr>
          <w:ilvl w:val="0"/>
          <w:numId w:val="20"/>
        </w:numPr>
      </w:pPr>
      <w:r>
        <w:t xml:space="preserve">владение различными приемами редактирования текстов; </w:t>
      </w:r>
    </w:p>
    <w:p w:rsidR="00ED47B8" w:rsidRDefault="00B73A4C">
      <w:pPr>
        <w:spacing w:after="44" w:line="292" w:lineRule="auto"/>
        <w:ind w:left="-15" w:right="0" w:firstLine="3198"/>
        <w:jc w:val="left"/>
      </w:pPr>
      <w:r>
        <w:t>МАОУ «Кутарбитская</w:t>
      </w:r>
      <w:r w:rsidR="00195541">
        <w:t xml:space="preserve"> СОШ» </w:t>
      </w:r>
    </w:p>
    <w:p w:rsidR="00624FC7" w:rsidRDefault="00ED47B8" w:rsidP="00ED47B8">
      <w:pPr>
        <w:spacing w:after="44" w:line="292" w:lineRule="auto"/>
        <w:ind w:left="-15" w:right="0" w:firstLine="0"/>
        <w:jc w:val="left"/>
      </w:pPr>
      <w:r>
        <w:t xml:space="preserve">          </w:t>
      </w:r>
      <w:r w:rsidR="00195541">
        <w:t xml:space="preserve">7) сформированность умений проводить лингвистический эксперимент и использовать его результаты в процессе практической речевой деятельности; </w:t>
      </w:r>
    </w:p>
    <w:p w:rsidR="00624FC7" w:rsidRDefault="00195541">
      <w:pPr>
        <w:numPr>
          <w:ilvl w:val="0"/>
          <w:numId w:val="21"/>
        </w:numPr>
      </w:pPr>
      <w:r>
        <w:t xml:space="preserve">понимание и осмысленное использование понятийного аппарата современного литературоведения в процессе чтения и интерпретации художественных произведений; </w:t>
      </w:r>
    </w:p>
    <w:p w:rsidR="00624FC7" w:rsidRDefault="00195541">
      <w:pPr>
        <w:numPr>
          <w:ilvl w:val="0"/>
          <w:numId w:val="21"/>
        </w:numPr>
        <w:spacing w:after="30" w:line="240" w:lineRule="auto"/>
      </w:pPr>
      <w:r>
        <w:t xml:space="preserve">владение </w:t>
      </w:r>
      <w:r>
        <w:tab/>
        <w:t xml:space="preserve">навыками </w:t>
      </w:r>
      <w:r>
        <w:tab/>
        <w:t xml:space="preserve">комплексного </w:t>
      </w:r>
      <w:r>
        <w:tab/>
        <w:t xml:space="preserve">филологического </w:t>
      </w:r>
      <w:r>
        <w:tab/>
        <w:t xml:space="preserve">анализа </w:t>
      </w:r>
    </w:p>
    <w:p w:rsidR="00624FC7" w:rsidRDefault="00195541">
      <w:pPr>
        <w:ind w:firstLine="0"/>
      </w:pPr>
      <w:r>
        <w:t xml:space="preserve">художественного текста; </w:t>
      </w:r>
    </w:p>
    <w:p w:rsidR="00624FC7" w:rsidRDefault="00195541">
      <w:pPr>
        <w:numPr>
          <w:ilvl w:val="0"/>
          <w:numId w:val="21"/>
        </w:numPr>
      </w:pPr>
      <w:r>
        <w:t xml:space="preserve">сформированность представлений о системе стилей художественной литературы разных эпох, литературных направлениях, об индивидуальном авторском стиле; </w:t>
      </w:r>
    </w:p>
    <w:p w:rsidR="00624FC7" w:rsidRDefault="00195541">
      <w:pPr>
        <w:numPr>
          <w:ilvl w:val="0"/>
          <w:numId w:val="21"/>
        </w:numPr>
      </w:pPr>
      <w:r>
        <w:t xml:space="preserve">владение начальными навыками литературоведческого исследования историко- и теоретико-литературного характера; </w:t>
      </w:r>
    </w:p>
    <w:p w:rsidR="00624FC7" w:rsidRDefault="00195541">
      <w:pPr>
        <w:numPr>
          <w:ilvl w:val="0"/>
          <w:numId w:val="21"/>
        </w:numPr>
      </w:pPr>
      <w:r>
        <w:t xml:space="preserve">умение оценивать художественную интерпретацию литературного произведения в произведениях других видов искусств (графика и живопись, театр, кино, музыка); </w:t>
      </w:r>
    </w:p>
    <w:p w:rsidR="00624FC7" w:rsidRDefault="00195541">
      <w:pPr>
        <w:numPr>
          <w:ilvl w:val="0"/>
          <w:numId w:val="21"/>
        </w:numPr>
      </w:pPr>
      <w:r>
        <w:t xml:space="preserve">сформированность представлений о принципах основных направлений литературной критики. </w:t>
      </w:r>
    </w:p>
    <w:p w:rsidR="00624FC7" w:rsidRDefault="00195541">
      <w:pPr>
        <w:spacing w:after="24" w:line="237" w:lineRule="auto"/>
        <w:ind w:left="1318" w:right="-15" w:hanging="10"/>
        <w:jc w:val="center"/>
      </w:pPr>
      <w:r>
        <w:rPr>
          <w:b/>
        </w:rPr>
        <w:t xml:space="preserve">Русский язык </w:t>
      </w:r>
    </w:p>
    <w:p w:rsidR="00624FC7" w:rsidRDefault="00195541">
      <w:pPr>
        <w:spacing w:after="42" w:line="240" w:lineRule="auto"/>
        <w:ind w:left="0" w:right="0" w:firstLine="708"/>
        <w:jc w:val="left"/>
      </w:pPr>
      <w:r>
        <w:rPr>
          <w:b/>
        </w:rPr>
        <w:t xml:space="preserve">В результате изучения учебного предмета «Русский язык» на уровне среднего общего образования: </w:t>
      </w:r>
    </w:p>
    <w:p w:rsidR="00624FC7" w:rsidRDefault="00195541">
      <w:pPr>
        <w:spacing w:after="42" w:line="240" w:lineRule="auto"/>
        <w:ind w:left="715" w:right="0" w:hanging="10"/>
        <w:jc w:val="left"/>
      </w:pPr>
      <w:r>
        <w:rPr>
          <w:b/>
        </w:rPr>
        <w:lastRenderedPageBreak/>
        <w:t xml:space="preserve">Выпускник на базовом уровне научится: </w:t>
      </w:r>
    </w:p>
    <w:p w:rsidR="00624FC7" w:rsidRDefault="00195541">
      <w:pPr>
        <w:numPr>
          <w:ilvl w:val="0"/>
          <w:numId w:val="22"/>
        </w:numPr>
      </w:pPr>
      <w:r>
        <w:t xml:space="preserve">использовать языковые средства адекватно цели общения и речевой ситуации; </w:t>
      </w:r>
    </w:p>
    <w:p w:rsidR="00624FC7" w:rsidRDefault="00195541">
      <w:pPr>
        <w:numPr>
          <w:ilvl w:val="0"/>
          <w:numId w:val="22"/>
        </w:numPr>
      </w:pPr>
      <w:r>
        <w:t xml:space="preserve">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 </w:t>
      </w:r>
    </w:p>
    <w:p w:rsidR="00624FC7" w:rsidRDefault="00195541">
      <w:pPr>
        <w:numPr>
          <w:ilvl w:val="0"/>
          <w:numId w:val="22"/>
        </w:numPr>
      </w:pPr>
      <w:r>
        <w:t xml:space="preserve">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 </w:t>
      </w:r>
    </w:p>
    <w:p w:rsidR="00624FC7" w:rsidRDefault="00195541">
      <w:pPr>
        <w:numPr>
          <w:ilvl w:val="0"/>
          <w:numId w:val="22"/>
        </w:numPr>
      </w:pPr>
      <w:r>
        <w:t xml:space="preserve">выстраивать композицию текста, используя знания о его структурных элементах; </w:t>
      </w:r>
    </w:p>
    <w:p w:rsidR="00624FC7" w:rsidRDefault="00195541">
      <w:pPr>
        <w:numPr>
          <w:ilvl w:val="0"/>
          <w:numId w:val="22"/>
        </w:numPr>
      </w:pPr>
      <w:r>
        <w:t xml:space="preserve">подбирать и использовать языковые средства в зависимости от типа текста и выбранного профиля обучения; </w:t>
      </w:r>
    </w:p>
    <w:p w:rsidR="00624FC7" w:rsidRDefault="00195541">
      <w:pPr>
        <w:numPr>
          <w:ilvl w:val="0"/>
          <w:numId w:val="22"/>
        </w:numPr>
      </w:pPr>
      <w:r>
        <w:t xml:space="preserve">правильно использовать лексические и грамматические средства связи предложений при построении текста; </w:t>
      </w:r>
    </w:p>
    <w:p w:rsidR="00624FC7" w:rsidRDefault="00195541">
      <w:pPr>
        <w:numPr>
          <w:ilvl w:val="0"/>
          <w:numId w:val="22"/>
        </w:numPr>
      </w:pPr>
      <w:r>
        <w:t xml:space="preserve">создавать устные и письменные тексты разных жанров в соответствии с функционально-стилевой принадлежностью текста; </w:t>
      </w:r>
    </w:p>
    <w:p w:rsidR="00624FC7" w:rsidRDefault="00195541">
      <w:pPr>
        <w:numPr>
          <w:ilvl w:val="0"/>
          <w:numId w:val="22"/>
        </w:numPr>
      </w:pPr>
      <w:r>
        <w:t xml:space="preserve">сознательно использовать изобразительно-выразительные средства языка при создании текста в соответствии с выбранным профилем обучения; </w:t>
      </w:r>
    </w:p>
    <w:p w:rsidR="00624FC7" w:rsidRDefault="00195541">
      <w:pPr>
        <w:numPr>
          <w:ilvl w:val="0"/>
          <w:numId w:val="22"/>
        </w:numPr>
      </w:pPr>
      <w:r>
        <w:t xml:space="preserve">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 </w:t>
      </w:r>
    </w:p>
    <w:p w:rsidR="00624FC7" w:rsidRDefault="00195541">
      <w:pPr>
        <w:numPr>
          <w:ilvl w:val="0"/>
          <w:numId w:val="22"/>
        </w:numPr>
      </w:pPr>
      <w:r>
        <w:t xml:space="preserve">анализировать текст с точки зрения наличия в нем явной и скрытой, основной и второстепенной информации, определять его тему, проблему и основную мысль; </w:t>
      </w:r>
    </w:p>
    <w:p w:rsidR="00624FC7" w:rsidRDefault="00195541">
      <w:pPr>
        <w:numPr>
          <w:ilvl w:val="0"/>
          <w:numId w:val="22"/>
        </w:numPr>
        <w:spacing w:after="30" w:line="240" w:lineRule="auto"/>
      </w:pPr>
      <w:r>
        <w:t xml:space="preserve">извлекать необходимую информацию из различных источников и </w:t>
      </w:r>
    </w:p>
    <w:p w:rsidR="00624FC7" w:rsidRDefault="00195541">
      <w:pPr>
        <w:ind w:firstLine="0"/>
      </w:pPr>
      <w:r>
        <w:t xml:space="preserve">переводить ее в текстовый формат; </w:t>
      </w:r>
    </w:p>
    <w:p w:rsidR="00624FC7" w:rsidRDefault="00195541">
      <w:pPr>
        <w:numPr>
          <w:ilvl w:val="0"/>
          <w:numId w:val="22"/>
        </w:numPr>
      </w:pPr>
      <w:r>
        <w:t xml:space="preserve">преобразовывать текст в другие виды передачи информации; </w:t>
      </w:r>
    </w:p>
    <w:p w:rsidR="00624FC7" w:rsidRDefault="00B73A4C">
      <w:pPr>
        <w:spacing w:after="173" w:line="243" w:lineRule="auto"/>
        <w:ind w:left="10" w:right="-15" w:hanging="10"/>
        <w:jc w:val="center"/>
      </w:pPr>
      <w:r>
        <w:t>МАОУ «Кутарбитская</w:t>
      </w:r>
      <w:r w:rsidR="00195541">
        <w:t xml:space="preserve"> СОШ» </w:t>
      </w:r>
    </w:p>
    <w:p w:rsidR="00624FC7" w:rsidRDefault="00195541">
      <w:pPr>
        <w:numPr>
          <w:ilvl w:val="0"/>
          <w:numId w:val="22"/>
        </w:numPr>
      </w:pPr>
      <w:r>
        <w:t xml:space="preserve">выбирать тему, определять цель и подбирать материал для публичного выступления; </w:t>
      </w:r>
    </w:p>
    <w:p w:rsidR="00624FC7" w:rsidRDefault="00195541">
      <w:pPr>
        <w:numPr>
          <w:ilvl w:val="0"/>
          <w:numId w:val="22"/>
        </w:numPr>
      </w:pPr>
      <w:r>
        <w:t xml:space="preserve">соблюдать культуру публичной речи; </w:t>
      </w:r>
    </w:p>
    <w:p w:rsidR="00624FC7" w:rsidRDefault="00195541">
      <w:pPr>
        <w:numPr>
          <w:ilvl w:val="0"/>
          <w:numId w:val="22"/>
        </w:numPr>
      </w:pPr>
      <w:r>
        <w:t xml:space="preserve">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 </w:t>
      </w:r>
    </w:p>
    <w:p w:rsidR="00624FC7" w:rsidRDefault="00195541">
      <w:pPr>
        <w:numPr>
          <w:ilvl w:val="0"/>
          <w:numId w:val="22"/>
        </w:numPr>
      </w:pPr>
      <w:r>
        <w:t xml:space="preserve">оценивать собственную и чужую речь с позиции соответствия языковым нормам; </w:t>
      </w:r>
    </w:p>
    <w:p w:rsidR="00624FC7" w:rsidRDefault="00195541">
      <w:pPr>
        <w:numPr>
          <w:ilvl w:val="0"/>
          <w:numId w:val="22"/>
        </w:numPr>
      </w:pPr>
      <w:r>
        <w:t xml:space="preserve">использовать основные нормативные словари и справочники для оценки устных и письменных высказываний с точки зрения соответствия языковым нормам. </w:t>
      </w:r>
    </w:p>
    <w:p w:rsidR="00624FC7" w:rsidRDefault="00195541">
      <w:pPr>
        <w:spacing w:after="39"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Выпускник на базовом уровне получит возможность научиться: </w:t>
      </w:r>
    </w:p>
    <w:p w:rsidR="00624FC7" w:rsidRDefault="00195541">
      <w:pPr>
        <w:numPr>
          <w:ilvl w:val="0"/>
          <w:numId w:val="22"/>
        </w:numPr>
        <w:spacing w:after="28" w:line="228" w:lineRule="auto"/>
      </w:pPr>
      <w:r>
        <w:rPr>
          <w:i/>
        </w:rPr>
        <w:t xml:space="preserve">распознавать уровни и единицы языка в предъявленном тексте и видеть взаимосвязь между ними; </w:t>
      </w:r>
    </w:p>
    <w:p w:rsidR="00624FC7" w:rsidRDefault="00195541">
      <w:pPr>
        <w:numPr>
          <w:ilvl w:val="0"/>
          <w:numId w:val="22"/>
        </w:numPr>
        <w:spacing w:after="28" w:line="228" w:lineRule="auto"/>
      </w:pPr>
      <w:r>
        <w:rPr>
          <w:i/>
        </w:rPr>
        <w:lastRenderedPageBreak/>
        <w:t xml:space="preserve">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 </w:t>
      </w:r>
    </w:p>
    <w:p w:rsidR="00624FC7" w:rsidRDefault="00195541">
      <w:pPr>
        <w:numPr>
          <w:ilvl w:val="0"/>
          <w:numId w:val="22"/>
        </w:numPr>
        <w:spacing w:after="28" w:line="228" w:lineRule="auto"/>
      </w:pPr>
      <w:r>
        <w:rPr>
          <w:i/>
        </w:rPr>
        <w:t xml:space="preserve">комментировать авторские высказывания на различные темы (в том числе о богатстве и выразительности русского языка); </w:t>
      </w:r>
    </w:p>
    <w:p w:rsidR="00624FC7" w:rsidRDefault="00195541">
      <w:pPr>
        <w:numPr>
          <w:ilvl w:val="0"/>
          <w:numId w:val="22"/>
        </w:numPr>
        <w:spacing w:after="28" w:line="228" w:lineRule="auto"/>
      </w:pPr>
      <w:r>
        <w:rPr>
          <w:i/>
        </w:rPr>
        <w:t xml:space="preserve">отличать </w:t>
      </w:r>
      <w:r>
        <w:rPr>
          <w:i/>
        </w:rPr>
        <w:tab/>
        <w:t xml:space="preserve">язык </w:t>
      </w:r>
      <w:r>
        <w:rPr>
          <w:i/>
        </w:rPr>
        <w:tab/>
        <w:t xml:space="preserve">художественной </w:t>
      </w:r>
      <w:r>
        <w:rPr>
          <w:i/>
        </w:rPr>
        <w:tab/>
        <w:t xml:space="preserve">литературы </w:t>
      </w:r>
      <w:r>
        <w:rPr>
          <w:i/>
        </w:rPr>
        <w:tab/>
        <w:t xml:space="preserve">от </w:t>
      </w:r>
      <w:r>
        <w:rPr>
          <w:i/>
        </w:rPr>
        <w:tab/>
        <w:t xml:space="preserve">других </w:t>
      </w:r>
    </w:p>
    <w:p w:rsidR="00624FC7" w:rsidRDefault="00195541">
      <w:pPr>
        <w:spacing w:after="28" w:line="228" w:lineRule="auto"/>
        <w:ind w:right="0" w:firstLine="0"/>
      </w:pPr>
      <w:r>
        <w:rPr>
          <w:i/>
        </w:rPr>
        <w:t xml:space="preserve">разновидностей современного русского языка; </w:t>
      </w:r>
    </w:p>
    <w:p w:rsidR="00624FC7" w:rsidRDefault="00195541">
      <w:pPr>
        <w:numPr>
          <w:ilvl w:val="0"/>
          <w:numId w:val="22"/>
        </w:numPr>
        <w:spacing w:after="28" w:line="228" w:lineRule="auto"/>
      </w:pPr>
      <w:r>
        <w:rPr>
          <w:i/>
        </w:rPr>
        <w:t xml:space="preserve">использовать синонимические ресурсы русского языка для более точного выражения мысли и усиления выразительности речи; </w:t>
      </w:r>
    </w:p>
    <w:p w:rsidR="00624FC7" w:rsidRDefault="00195541">
      <w:pPr>
        <w:numPr>
          <w:ilvl w:val="0"/>
          <w:numId w:val="22"/>
        </w:numPr>
        <w:spacing w:after="28" w:line="228" w:lineRule="auto"/>
      </w:pPr>
      <w:r>
        <w:rPr>
          <w:i/>
        </w:rPr>
        <w:t xml:space="preserve">иметь представление об историческом развитии русского языка и истории русского языкознания; </w:t>
      </w:r>
    </w:p>
    <w:p w:rsidR="00624FC7" w:rsidRDefault="00195541">
      <w:pPr>
        <w:numPr>
          <w:ilvl w:val="0"/>
          <w:numId w:val="22"/>
        </w:numPr>
        <w:spacing w:after="28" w:line="228" w:lineRule="auto"/>
      </w:pPr>
      <w:r>
        <w:rPr>
          <w:i/>
        </w:rPr>
        <w:t xml:space="preserve">выражать согласие или несогласие с мнением собеседника в </w:t>
      </w:r>
    </w:p>
    <w:p w:rsidR="00624FC7" w:rsidRDefault="00195541">
      <w:pPr>
        <w:spacing w:after="28" w:line="228" w:lineRule="auto"/>
        <w:ind w:right="0" w:firstLine="0"/>
      </w:pPr>
      <w:r>
        <w:rPr>
          <w:i/>
        </w:rPr>
        <w:t xml:space="preserve">соответствии с правилами ведения диалогической речи; </w:t>
      </w:r>
    </w:p>
    <w:p w:rsidR="00624FC7" w:rsidRDefault="00195541">
      <w:pPr>
        <w:numPr>
          <w:ilvl w:val="0"/>
          <w:numId w:val="22"/>
        </w:numPr>
        <w:spacing w:after="28" w:line="228" w:lineRule="auto"/>
      </w:pPr>
      <w:r>
        <w:rPr>
          <w:i/>
        </w:rPr>
        <w:t xml:space="preserve">дифференцировать </w:t>
      </w:r>
      <w:r>
        <w:rPr>
          <w:i/>
        </w:rPr>
        <w:tab/>
        <w:t xml:space="preserve">главную </w:t>
      </w:r>
      <w:r>
        <w:rPr>
          <w:i/>
        </w:rPr>
        <w:tab/>
        <w:t xml:space="preserve">и </w:t>
      </w:r>
      <w:r>
        <w:rPr>
          <w:i/>
        </w:rPr>
        <w:tab/>
        <w:t xml:space="preserve">второстепенную </w:t>
      </w:r>
      <w:r>
        <w:rPr>
          <w:i/>
        </w:rPr>
        <w:tab/>
        <w:t xml:space="preserve">информацию, </w:t>
      </w:r>
    </w:p>
    <w:p w:rsidR="00624FC7" w:rsidRDefault="00195541">
      <w:pPr>
        <w:spacing w:after="28" w:line="228" w:lineRule="auto"/>
        <w:ind w:right="0" w:firstLine="0"/>
      </w:pPr>
      <w:r>
        <w:rPr>
          <w:i/>
        </w:rPr>
        <w:t xml:space="preserve">известную и неизвестную информацию в прослушанном тексте; </w:t>
      </w:r>
    </w:p>
    <w:p w:rsidR="00624FC7" w:rsidRDefault="00195541">
      <w:pPr>
        <w:numPr>
          <w:ilvl w:val="0"/>
          <w:numId w:val="22"/>
        </w:numPr>
        <w:spacing w:after="28" w:line="228" w:lineRule="auto"/>
      </w:pPr>
      <w:r>
        <w:rPr>
          <w:i/>
        </w:rPr>
        <w:t xml:space="preserve">проводить самостоятельный поиск текстовой и нетекстовой информации, отбирать и анализировать полученную информацию; </w:t>
      </w:r>
    </w:p>
    <w:p w:rsidR="00624FC7" w:rsidRDefault="00195541">
      <w:pPr>
        <w:numPr>
          <w:ilvl w:val="0"/>
          <w:numId w:val="22"/>
        </w:numPr>
        <w:spacing w:after="28" w:line="228" w:lineRule="auto"/>
      </w:pPr>
      <w:r>
        <w:rPr>
          <w:i/>
        </w:rPr>
        <w:t xml:space="preserve">сохранять стилевое единство при создании текста заданного функционального стиля; </w:t>
      </w:r>
    </w:p>
    <w:p w:rsidR="00624FC7" w:rsidRDefault="00195541">
      <w:pPr>
        <w:numPr>
          <w:ilvl w:val="0"/>
          <w:numId w:val="22"/>
        </w:numPr>
        <w:spacing w:after="28" w:line="228" w:lineRule="auto"/>
      </w:pPr>
      <w:r>
        <w:rPr>
          <w:i/>
        </w:rPr>
        <w:t xml:space="preserve">владеть умениями информационно перерабатывать прочитанные и прослушанные тексты и представлять их в виде тезисов, конспектов, аннотаций, рефератов; </w:t>
      </w:r>
    </w:p>
    <w:p w:rsidR="00624FC7" w:rsidRDefault="00195541">
      <w:pPr>
        <w:numPr>
          <w:ilvl w:val="0"/>
          <w:numId w:val="22"/>
        </w:numPr>
        <w:spacing w:after="28" w:line="228" w:lineRule="auto"/>
      </w:pPr>
      <w:r>
        <w:rPr>
          <w:i/>
        </w:rPr>
        <w:t xml:space="preserve">создавать отзывы и рецензии на предложенный текст; </w:t>
      </w:r>
    </w:p>
    <w:p w:rsidR="00624FC7" w:rsidRDefault="00195541">
      <w:pPr>
        <w:numPr>
          <w:ilvl w:val="0"/>
          <w:numId w:val="22"/>
        </w:numPr>
        <w:spacing w:after="28" w:line="228" w:lineRule="auto"/>
      </w:pPr>
      <w:r>
        <w:rPr>
          <w:i/>
        </w:rPr>
        <w:t xml:space="preserve">соблюдать культуру чтения, говорения, аудирования и письма; </w:t>
      </w:r>
    </w:p>
    <w:p w:rsidR="00624FC7" w:rsidRDefault="00195541">
      <w:pPr>
        <w:numPr>
          <w:ilvl w:val="0"/>
          <w:numId w:val="22"/>
        </w:numPr>
        <w:spacing w:after="28" w:line="228" w:lineRule="auto"/>
      </w:pPr>
      <w:r>
        <w:rPr>
          <w:i/>
        </w:rPr>
        <w:t xml:space="preserve">соблюдать культуру научного и делового общения в устной и </w:t>
      </w:r>
    </w:p>
    <w:p w:rsidR="00624FC7" w:rsidRDefault="00195541">
      <w:pPr>
        <w:spacing w:after="28" w:line="228" w:lineRule="auto"/>
        <w:ind w:right="0" w:firstLine="0"/>
      </w:pPr>
      <w:r>
        <w:rPr>
          <w:i/>
        </w:rPr>
        <w:t xml:space="preserve">письменной форме, в том числе при обсуждении дискуссионных проблем; </w:t>
      </w:r>
    </w:p>
    <w:p w:rsidR="00624FC7" w:rsidRDefault="00195541">
      <w:pPr>
        <w:numPr>
          <w:ilvl w:val="0"/>
          <w:numId w:val="22"/>
        </w:numPr>
        <w:spacing w:after="28" w:line="228" w:lineRule="auto"/>
      </w:pPr>
      <w:r>
        <w:rPr>
          <w:i/>
        </w:rPr>
        <w:t xml:space="preserve">соблюдать нормы речевого поведения в разговорной речи, а также в учебно-научной и официально-деловой сферах общения; </w:t>
      </w:r>
    </w:p>
    <w:p w:rsidR="00624FC7" w:rsidRDefault="00195541">
      <w:pPr>
        <w:numPr>
          <w:ilvl w:val="0"/>
          <w:numId w:val="22"/>
        </w:numPr>
        <w:spacing w:after="28" w:line="228" w:lineRule="auto"/>
      </w:pPr>
      <w:r>
        <w:rPr>
          <w:i/>
        </w:rPr>
        <w:t xml:space="preserve">осуществлять речевой самоконтроль; </w:t>
      </w:r>
    </w:p>
    <w:p w:rsidR="00624FC7" w:rsidRDefault="00195541">
      <w:pPr>
        <w:numPr>
          <w:ilvl w:val="0"/>
          <w:numId w:val="22"/>
        </w:numPr>
        <w:spacing w:after="28" w:line="228" w:lineRule="auto"/>
      </w:pPr>
      <w:r>
        <w:rPr>
          <w:i/>
        </w:rPr>
        <w:t xml:space="preserve">совершенствовать орфографические и пунктуационные умения и </w:t>
      </w:r>
    </w:p>
    <w:p w:rsidR="00624FC7" w:rsidRDefault="00195541">
      <w:pPr>
        <w:spacing w:after="28" w:line="228" w:lineRule="auto"/>
        <w:ind w:right="0" w:firstLine="0"/>
      </w:pPr>
      <w:r>
        <w:rPr>
          <w:i/>
        </w:rPr>
        <w:t xml:space="preserve">навыки на основе знаний о нормах русского литературного языка; </w:t>
      </w:r>
    </w:p>
    <w:p w:rsidR="00624FC7" w:rsidRDefault="00195541">
      <w:pPr>
        <w:numPr>
          <w:ilvl w:val="0"/>
          <w:numId w:val="22"/>
        </w:numPr>
        <w:spacing w:after="28" w:line="228" w:lineRule="auto"/>
      </w:pPr>
      <w:r>
        <w:rPr>
          <w:i/>
        </w:rPr>
        <w:t xml:space="preserve">использовать основные нормативные словари и справочники для расширения словарного запаса и спектра используемых языковых средств; </w:t>
      </w:r>
    </w:p>
    <w:p w:rsidR="00624FC7" w:rsidRDefault="00195541">
      <w:pPr>
        <w:numPr>
          <w:ilvl w:val="0"/>
          <w:numId w:val="22"/>
        </w:numPr>
        <w:spacing w:after="28" w:line="228" w:lineRule="auto"/>
      </w:pPr>
      <w:r>
        <w:rPr>
          <w:i/>
        </w:rPr>
        <w:t xml:space="preserve">оценивать эстетическую сторону речевого высказывания при анализе текстов (в том числе художественной литературы).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Выпускник на углубленном уровне научится: </w:t>
      </w:r>
    </w:p>
    <w:p w:rsidR="00ED47B8" w:rsidRDefault="00ED47B8">
      <w:pPr>
        <w:spacing w:after="173" w:line="243" w:lineRule="auto"/>
        <w:ind w:left="10" w:right="-15" w:hanging="10"/>
        <w:jc w:val="center"/>
      </w:pPr>
    </w:p>
    <w:p w:rsidR="00624FC7" w:rsidRDefault="00B73A4C">
      <w:pPr>
        <w:spacing w:after="173" w:line="243" w:lineRule="auto"/>
        <w:ind w:left="10" w:right="-15" w:hanging="10"/>
        <w:jc w:val="center"/>
      </w:pPr>
      <w:r>
        <w:t>МАОУ «Кутарбитская</w:t>
      </w:r>
      <w:r w:rsidR="00195541">
        <w:t xml:space="preserve"> СОШ» </w:t>
      </w:r>
    </w:p>
    <w:p w:rsidR="00624FC7" w:rsidRDefault="00195541">
      <w:pPr>
        <w:numPr>
          <w:ilvl w:val="0"/>
          <w:numId w:val="22"/>
        </w:numPr>
      </w:pPr>
      <w:r>
        <w:t xml:space="preserve">воспринимать лингвистику как часть общечеловеческого гуманитарного знания; </w:t>
      </w:r>
    </w:p>
    <w:p w:rsidR="00624FC7" w:rsidRDefault="00195541">
      <w:pPr>
        <w:numPr>
          <w:ilvl w:val="0"/>
          <w:numId w:val="22"/>
        </w:numPr>
      </w:pPr>
      <w:r>
        <w:t xml:space="preserve">рассматривать язык в качестве многофункциональной развивающейся системы; </w:t>
      </w:r>
    </w:p>
    <w:p w:rsidR="00624FC7" w:rsidRDefault="00195541">
      <w:pPr>
        <w:numPr>
          <w:ilvl w:val="0"/>
          <w:numId w:val="22"/>
        </w:numPr>
      </w:pPr>
      <w:r>
        <w:t xml:space="preserve">распознавать уровни и единицы языка в предъявленном тексте и видеть взаимосвязь между ними; </w:t>
      </w:r>
    </w:p>
    <w:p w:rsidR="00624FC7" w:rsidRDefault="00195541">
      <w:pPr>
        <w:numPr>
          <w:ilvl w:val="0"/>
          <w:numId w:val="22"/>
        </w:numPr>
      </w:pPr>
      <w:r>
        <w:t xml:space="preserve">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 </w:t>
      </w:r>
    </w:p>
    <w:p w:rsidR="00624FC7" w:rsidRDefault="00195541">
      <w:pPr>
        <w:numPr>
          <w:ilvl w:val="0"/>
          <w:numId w:val="22"/>
        </w:numPr>
      </w:pPr>
      <w:r>
        <w:lastRenderedPageBreak/>
        <w:t xml:space="preserve">комментировать авторские высказывания на различные темы (в том числе о богатстве и выразительности русского языка); </w:t>
      </w:r>
    </w:p>
    <w:p w:rsidR="00624FC7" w:rsidRDefault="00195541">
      <w:pPr>
        <w:numPr>
          <w:ilvl w:val="0"/>
          <w:numId w:val="22"/>
        </w:numPr>
      </w:pPr>
      <w:r>
        <w:t xml:space="preserve">отмечать </w:t>
      </w:r>
      <w:r>
        <w:tab/>
        <w:t xml:space="preserve">отличия </w:t>
      </w:r>
      <w:r>
        <w:tab/>
        <w:t xml:space="preserve">языка </w:t>
      </w:r>
      <w:r>
        <w:tab/>
        <w:t xml:space="preserve">художественной </w:t>
      </w:r>
      <w:r>
        <w:tab/>
        <w:t xml:space="preserve">литературы </w:t>
      </w:r>
      <w:r>
        <w:tab/>
        <w:t xml:space="preserve">от </w:t>
      </w:r>
      <w:r>
        <w:tab/>
        <w:t xml:space="preserve">других </w:t>
      </w:r>
    </w:p>
    <w:p w:rsidR="00624FC7" w:rsidRDefault="00195541">
      <w:pPr>
        <w:ind w:firstLine="0"/>
      </w:pPr>
      <w:r>
        <w:t xml:space="preserve">разновидностей современного русского языка; </w:t>
      </w:r>
    </w:p>
    <w:p w:rsidR="00624FC7" w:rsidRDefault="00195541">
      <w:pPr>
        <w:numPr>
          <w:ilvl w:val="0"/>
          <w:numId w:val="22"/>
        </w:numPr>
      </w:pPr>
      <w:r>
        <w:t xml:space="preserve">использовать синонимические ресурсы русского языка для более точного выражения мысли и усиления выразительности речи; </w:t>
      </w:r>
    </w:p>
    <w:p w:rsidR="00624FC7" w:rsidRDefault="00195541">
      <w:pPr>
        <w:numPr>
          <w:ilvl w:val="0"/>
          <w:numId w:val="22"/>
        </w:numPr>
      </w:pPr>
      <w:r>
        <w:t xml:space="preserve">иметь представление об историческом развитии русского языка и истории русского языкознания; </w:t>
      </w:r>
    </w:p>
    <w:p w:rsidR="00624FC7" w:rsidRDefault="00195541">
      <w:pPr>
        <w:numPr>
          <w:ilvl w:val="0"/>
          <w:numId w:val="22"/>
        </w:numPr>
      </w:pPr>
      <w:r>
        <w:t xml:space="preserve">выражать </w:t>
      </w:r>
      <w:r>
        <w:tab/>
        <w:t xml:space="preserve">согласие </w:t>
      </w:r>
      <w:r>
        <w:tab/>
        <w:t xml:space="preserve">или </w:t>
      </w:r>
      <w:r>
        <w:tab/>
        <w:t xml:space="preserve">несогласие </w:t>
      </w:r>
      <w:r>
        <w:tab/>
        <w:t xml:space="preserve">с </w:t>
      </w:r>
      <w:r>
        <w:tab/>
        <w:t xml:space="preserve">мнением </w:t>
      </w:r>
      <w:r>
        <w:tab/>
        <w:t xml:space="preserve">собеседника </w:t>
      </w:r>
      <w:r>
        <w:tab/>
        <w:t xml:space="preserve">в </w:t>
      </w:r>
    </w:p>
    <w:p w:rsidR="00624FC7" w:rsidRDefault="00195541">
      <w:pPr>
        <w:ind w:firstLine="0"/>
      </w:pPr>
      <w:r>
        <w:t xml:space="preserve">соответствии с правилами ведения диалогической речи; </w:t>
      </w:r>
    </w:p>
    <w:p w:rsidR="00624FC7" w:rsidRDefault="00195541">
      <w:pPr>
        <w:numPr>
          <w:ilvl w:val="0"/>
          <w:numId w:val="22"/>
        </w:numPr>
      </w:pPr>
      <w:r>
        <w:t xml:space="preserve">дифференцировать главную и второстепенную информацию, известную и неизвестную информацию в прослушанном тексте; </w:t>
      </w:r>
    </w:p>
    <w:p w:rsidR="00624FC7" w:rsidRDefault="00195541">
      <w:pPr>
        <w:numPr>
          <w:ilvl w:val="0"/>
          <w:numId w:val="22"/>
        </w:numPr>
      </w:pPr>
      <w:r>
        <w:t xml:space="preserve">проводить самостоятельный поиск текстовой и нетекстовой информации, отбирать и анализировать полученную информацию; </w:t>
      </w:r>
    </w:p>
    <w:p w:rsidR="00624FC7" w:rsidRDefault="00195541">
      <w:pPr>
        <w:numPr>
          <w:ilvl w:val="0"/>
          <w:numId w:val="22"/>
        </w:numPr>
      </w:pPr>
      <w:r>
        <w:t xml:space="preserve">оценивать стилистические ресурсы языка; </w:t>
      </w:r>
    </w:p>
    <w:p w:rsidR="00624FC7" w:rsidRDefault="00195541">
      <w:pPr>
        <w:numPr>
          <w:ilvl w:val="0"/>
          <w:numId w:val="22"/>
        </w:numPr>
      </w:pPr>
      <w:r>
        <w:t xml:space="preserve">сохранять </w:t>
      </w:r>
      <w:r>
        <w:tab/>
        <w:t xml:space="preserve">стилевое </w:t>
      </w:r>
      <w:r>
        <w:tab/>
        <w:t xml:space="preserve">единство </w:t>
      </w:r>
      <w:r>
        <w:tab/>
        <w:t xml:space="preserve">при </w:t>
      </w:r>
      <w:r>
        <w:tab/>
        <w:t xml:space="preserve">создании </w:t>
      </w:r>
      <w:r>
        <w:tab/>
        <w:t xml:space="preserve">текста </w:t>
      </w:r>
      <w:r>
        <w:tab/>
        <w:t xml:space="preserve">заданного </w:t>
      </w:r>
    </w:p>
    <w:p w:rsidR="00624FC7" w:rsidRDefault="00195541">
      <w:pPr>
        <w:ind w:firstLine="0"/>
      </w:pPr>
      <w:r>
        <w:t xml:space="preserve">функционального стиля; </w:t>
      </w:r>
    </w:p>
    <w:p w:rsidR="00624FC7" w:rsidRDefault="00195541">
      <w:pPr>
        <w:numPr>
          <w:ilvl w:val="0"/>
          <w:numId w:val="22"/>
        </w:numPr>
      </w:pPr>
      <w:r>
        <w:t xml:space="preserve">владеть умениями информационно перерабатывать прочитанные и прослушанные тексты и представлять их в виде тезисов, конспектов, аннотаций, рефератов; </w:t>
      </w:r>
    </w:p>
    <w:p w:rsidR="00624FC7" w:rsidRDefault="00195541">
      <w:pPr>
        <w:numPr>
          <w:ilvl w:val="0"/>
          <w:numId w:val="22"/>
        </w:numPr>
      </w:pPr>
      <w:r>
        <w:t xml:space="preserve">создавать отзывы и рецензии на предложенный текст; </w:t>
      </w:r>
    </w:p>
    <w:p w:rsidR="00624FC7" w:rsidRDefault="00195541">
      <w:pPr>
        <w:numPr>
          <w:ilvl w:val="0"/>
          <w:numId w:val="22"/>
        </w:numPr>
      </w:pPr>
      <w:r>
        <w:t xml:space="preserve">соблюдать культуру чтения, говорения, аудирования и письма; </w:t>
      </w:r>
    </w:p>
    <w:p w:rsidR="00624FC7" w:rsidRDefault="00195541">
      <w:pPr>
        <w:numPr>
          <w:ilvl w:val="0"/>
          <w:numId w:val="22"/>
        </w:numPr>
      </w:pPr>
      <w:r>
        <w:t xml:space="preserve">соблюдать культуру научного и делового общения в устной и письменной форме, в том числе при обсуждении дискуссионных проблем; </w:t>
      </w:r>
    </w:p>
    <w:p w:rsidR="00624FC7" w:rsidRDefault="00195541">
      <w:pPr>
        <w:numPr>
          <w:ilvl w:val="0"/>
          <w:numId w:val="22"/>
        </w:numPr>
      </w:pPr>
      <w:r>
        <w:t xml:space="preserve">соблюдать нормы речевого поведения в разговорной речи, а также в учебно-научной и официально-деловой сферах общения; </w:t>
      </w:r>
    </w:p>
    <w:p w:rsidR="00624FC7" w:rsidRDefault="00195541">
      <w:pPr>
        <w:numPr>
          <w:ilvl w:val="0"/>
          <w:numId w:val="22"/>
        </w:numPr>
      </w:pPr>
      <w:r>
        <w:t xml:space="preserve">осуществлять речевой самоконтроль; </w:t>
      </w:r>
    </w:p>
    <w:p w:rsidR="00624FC7" w:rsidRDefault="00195541">
      <w:pPr>
        <w:numPr>
          <w:ilvl w:val="0"/>
          <w:numId w:val="22"/>
        </w:numPr>
      </w:pPr>
      <w:r>
        <w:t xml:space="preserve">совершенствовать орфографические и пунктуационные умения и навыки на основе знаний о нормах русского литературного языка; </w:t>
      </w:r>
    </w:p>
    <w:p w:rsidR="00624FC7" w:rsidRDefault="00195541">
      <w:pPr>
        <w:numPr>
          <w:ilvl w:val="0"/>
          <w:numId w:val="22"/>
        </w:numPr>
      </w:pPr>
      <w:r>
        <w:t xml:space="preserve">использовать основные нормативные словари и справочники для расширения словарного запаса и спектра используемых языковых средств; </w:t>
      </w:r>
    </w:p>
    <w:p w:rsidR="00624FC7" w:rsidRDefault="00195541">
      <w:pPr>
        <w:numPr>
          <w:ilvl w:val="0"/>
          <w:numId w:val="22"/>
        </w:numPr>
      </w:pPr>
      <w:r>
        <w:t xml:space="preserve">оценивать эстетическую сторону речевого высказывания при анализе текстов (в том числе художественной литературы). </w:t>
      </w:r>
    </w:p>
    <w:p w:rsidR="00624FC7" w:rsidRDefault="00195541">
      <w:pPr>
        <w:spacing w:after="39"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Выпускник на углубленном уровне получит возможность научиться: </w:t>
      </w:r>
    </w:p>
    <w:p w:rsidR="00624FC7" w:rsidRDefault="00195541">
      <w:pPr>
        <w:numPr>
          <w:ilvl w:val="0"/>
          <w:numId w:val="22"/>
        </w:numPr>
        <w:spacing w:after="28" w:line="228" w:lineRule="auto"/>
      </w:pPr>
      <w:r>
        <w:rPr>
          <w:i/>
        </w:rPr>
        <w:t xml:space="preserve">проводить комплексный анализ языковых единиц в тексте; </w:t>
      </w:r>
    </w:p>
    <w:p w:rsidR="00624FC7" w:rsidRDefault="00195541">
      <w:pPr>
        <w:numPr>
          <w:ilvl w:val="0"/>
          <w:numId w:val="22"/>
        </w:numPr>
        <w:spacing w:after="28" w:line="228" w:lineRule="auto"/>
      </w:pPr>
      <w:r>
        <w:rPr>
          <w:i/>
        </w:rPr>
        <w:t xml:space="preserve">выделять и описывать социальные функции русского языка; </w:t>
      </w:r>
    </w:p>
    <w:p w:rsidR="00624FC7" w:rsidRDefault="00195541">
      <w:pPr>
        <w:numPr>
          <w:ilvl w:val="0"/>
          <w:numId w:val="22"/>
        </w:numPr>
        <w:spacing w:after="28" w:line="228" w:lineRule="auto"/>
      </w:pPr>
      <w:r>
        <w:rPr>
          <w:i/>
        </w:rPr>
        <w:t xml:space="preserve">проводить лингвистические эксперименты, связанные с социальными функциями языка, и использовать его результаты в практической речевой деятельности; </w:t>
      </w:r>
    </w:p>
    <w:p w:rsidR="00624FC7" w:rsidRDefault="00195541">
      <w:pPr>
        <w:numPr>
          <w:ilvl w:val="0"/>
          <w:numId w:val="22"/>
        </w:numPr>
        <w:spacing w:after="28" w:line="228" w:lineRule="auto"/>
      </w:pPr>
      <w:r>
        <w:rPr>
          <w:i/>
        </w:rPr>
        <w:t xml:space="preserve">анализировать </w:t>
      </w:r>
      <w:r>
        <w:rPr>
          <w:i/>
        </w:rPr>
        <w:tab/>
        <w:t xml:space="preserve">языковые </w:t>
      </w:r>
      <w:r>
        <w:rPr>
          <w:i/>
        </w:rPr>
        <w:tab/>
        <w:t xml:space="preserve">явления </w:t>
      </w:r>
      <w:r>
        <w:rPr>
          <w:i/>
        </w:rPr>
        <w:tab/>
        <w:t xml:space="preserve">и </w:t>
      </w:r>
      <w:r>
        <w:rPr>
          <w:i/>
        </w:rPr>
        <w:tab/>
        <w:t xml:space="preserve">факты, </w:t>
      </w:r>
      <w:r>
        <w:rPr>
          <w:i/>
        </w:rPr>
        <w:tab/>
        <w:t xml:space="preserve">допускающие </w:t>
      </w:r>
    </w:p>
    <w:p w:rsidR="00624FC7" w:rsidRDefault="00195541">
      <w:pPr>
        <w:spacing w:after="28" w:line="228" w:lineRule="auto"/>
        <w:ind w:right="0" w:firstLine="0"/>
      </w:pPr>
      <w:r>
        <w:rPr>
          <w:i/>
        </w:rPr>
        <w:t xml:space="preserve">неоднозначную интерпретацию; </w:t>
      </w:r>
    </w:p>
    <w:p w:rsidR="00624FC7" w:rsidRDefault="00B73A4C">
      <w:pPr>
        <w:spacing w:after="173" w:line="243" w:lineRule="auto"/>
        <w:ind w:left="10" w:right="-15" w:hanging="10"/>
        <w:jc w:val="center"/>
      </w:pPr>
      <w:r>
        <w:t>МАОУ «Кутарбитская</w:t>
      </w:r>
      <w:r w:rsidR="00195541">
        <w:t xml:space="preserve"> СОШ» </w:t>
      </w:r>
    </w:p>
    <w:p w:rsidR="00624FC7" w:rsidRDefault="00195541">
      <w:pPr>
        <w:numPr>
          <w:ilvl w:val="0"/>
          <w:numId w:val="22"/>
        </w:numPr>
        <w:spacing w:after="28" w:line="228" w:lineRule="auto"/>
      </w:pPr>
      <w:r>
        <w:rPr>
          <w:i/>
        </w:rPr>
        <w:lastRenderedPageBreak/>
        <w:t xml:space="preserve">характеризовать роль форм русского языка в становлении и развитии русского языка; </w:t>
      </w:r>
    </w:p>
    <w:p w:rsidR="00624FC7" w:rsidRDefault="00195541">
      <w:pPr>
        <w:numPr>
          <w:ilvl w:val="0"/>
          <w:numId w:val="22"/>
        </w:numPr>
        <w:spacing w:after="28" w:line="228" w:lineRule="auto"/>
      </w:pPr>
      <w:r>
        <w:rPr>
          <w:i/>
        </w:rPr>
        <w:t xml:space="preserve">проводить </w:t>
      </w:r>
      <w:r>
        <w:rPr>
          <w:i/>
        </w:rPr>
        <w:tab/>
        <w:t xml:space="preserve">анализ </w:t>
      </w:r>
      <w:r>
        <w:rPr>
          <w:i/>
        </w:rPr>
        <w:tab/>
        <w:t xml:space="preserve">прочитанных </w:t>
      </w:r>
      <w:r>
        <w:rPr>
          <w:i/>
        </w:rPr>
        <w:tab/>
        <w:t xml:space="preserve">и </w:t>
      </w:r>
      <w:r>
        <w:rPr>
          <w:i/>
        </w:rPr>
        <w:tab/>
        <w:t xml:space="preserve">прослушанных </w:t>
      </w:r>
      <w:r>
        <w:rPr>
          <w:i/>
        </w:rPr>
        <w:tab/>
        <w:t xml:space="preserve">текстов </w:t>
      </w:r>
      <w:r>
        <w:rPr>
          <w:i/>
        </w:rPr>
        <w:tab/>
        <w:t xml:space="preserve">и </w:t>
      </w:r>
    </w:p>
    <w:p w:rsidR="00624FC7" w:rsidRDefault="00195541">
      <w:pPr>
        <w:spacing w:after="28" w:line="228" w:lineRule="auto"/>
        <w:ind w:right="0" w:firstLine="0"/>
      </w:pPr>
      <w:r>
        <w:rPr>
          <w:i/>
        </w:rPr>
        <w:t xml:space="preserve">представлять их в виде доклада, статьи, рецензии, резюме; </w:t>
      </w:r>
    </w:p>
    <w:p w:rsidR="00624FC7" w:rsidRDefault="00195541">
      <w:pPr>
        <w:numPr>
          <w:ilvl w:val="0"/>
          <w:numId w:val="22"/>
        </w:numPr>
        <w:spacing w:after="28" w:line="228" w:lineRule="auto"/>
      </w:pPr>
      <w:r>
        <w:rPr>
          <w:i/>
        </w:rPr>
        <w:t xml:space="preserve">проводить </w:t>
      </w:r>
      <w:r>
        <w:rPr>
          <w:i/>
        </w:rPr>
        <w:tab/>
        <w:t xml:space="preserve">комплексный </w:t>
      </w:r>
      <w:r>
        <w:rPr>
          <w:i/>
        </w:rPr>
        <w:tab/>
        <w:t xml:space="preserve">лингвистический </w:t>
      </w:r>
      <w:r>
        <w:rPr>
          <w:i/>
        </w:rPr>
        <w:tab/>
        <w:t xml:space="preserve">анализ </w:t>
      </w:r>
      <w:r>
        <w:rPr>
          <w:i/>
        </w:rPr>
        <w:tab/>
        <w:t xml:space="preserve">текста </w:t>
      </w:r>
      <w:r>
        <w:rPr>
          <w:i/>
        </w:rPr>
        <w:tab/>
        <w:t xml:space="preserve">в </w:t>
      </w:r>
    </w:p>
    <w:p w:rsidR="00624FC7" w:rsidRDefault="00195541">
      <w:pPr>
        <w:spacing w:after="28" w:line="228" w:lineRule="auto"/>
        <w:ind w:right="0" w:firstLine="0"/>
      </w:pPr>
      <w:r>
        <w:rPr>
          <w:i/>
        </w:rPr>
        <w:t xml:space="preserve">соответствии с его функционально-стилевой и жанровой принадлежностью; </w:t>
      </w:r>
    </w:p>
    <w:p w:rsidR="00624FC7" w:rsidRDefault="00195541">
      <w:pPr>
        <w:numPr>
          <w:ilvl w:val="0"/>
          <w:numId w:val="22"/>
        </w:numPr>
        <w:spacing w:after="28" w:line="228" w:lineRule="auto"/>
      </w:pPr>
      <w:r>
        <w:rPr>
          <w:i/>
        </w:rPr>
        <w:t xml:space="preserve">критически оценивать устный монологический текст и устный диалогический текст; </w:t>
      </w:r>
    </w:p>
    <w:p w:rsidR="00624FC7" w:rsidRDefault="00195541">
      <w:pPr>
        <w:numPr>
          <w:ilvl w:val="0"/>
          <w:numId w:val="22"/>
        </w:numPr>
        <w:spacing w:after="28" w:line="228" w:lineRule="auto"/>
      </w:pPr>
      <w:r>
        <w:rPr>
          <w:i/>
        </w:rPr>
        <w:t xml:space="preserve">выступать перед аудиторией с текстами различной жанровой принадлежности; </w:t>
      </w:r>
    </w:p>
    <w:p w:rsidR="00624FC7" w:rsidRDefault="00195541">
      <w:pPr>
        <w:numPr>
          <w:ilvl w:val="0"/>
          <w:numId w:val="22"/>
        </w:numPr>
        <w:spacing w:after="28" w:line="228" w:lineRule="auto"/>
      </w:pPr>
      <w:r>
        <w:rPr>
          <w:i/>
        </w:rPr>
        <w:t xml:space="preserve">осуществлять речевой самоконтроль, самооценку, самокоррекцию; </w:t>
      </w:r>
    </w:p>
    <w:p w:rsidR="00624FC7" w:rsidRDefault="00195541">
      <w:pPr>
        <w:numPr>
          <w:ilvl w:val="0"/>
          <w:numId w:val="22"/>
        </w:numPr>
        <w:spacing w:after="28" w:line="228" w:lineRule="auto"/>
      </w:pPr>
      <w:r>
        <w:rPr>
          <w:i/>
        </w:rPr>
        <w:t xml:space="preserve">использовать </w:t>
      </w:r>
      <w:r>
        <w:rPr>
          <w:i/>
        </w:rPr>
        <w:tab/>
        <w:t xml:space="preserve">языковые </w:t>
      </w:r>
      <w:r>
        <w:rPr>
          <w:i/>
        </w:rPr>
        <w:tab/>
        <w:t xml:space="preserve">средства </w:t>
      </w:r>
      <w:r>
        <w:rPr>
          <w:i/>
        </w:rPr>
        <w:tab/>
        <w:t xml:space="preserve">с </w:t>
      </w:r>
      <w:r>
        <w:rPr>
          <w:i/>
        </w:rPr>
        <w:tab/>
        <w:t xml:space="preserve">учетом </w:t>
      </w:r>
      <w:r>
        <w:rPr>
          <w:i/>
        </w:rPr>
        <w:tab/>
        <w:t xml:space="preserve">вариативности </w:t>
      </w:r>
    </w:p>
    <w:p w:rsidR="00624FC7" w:rsidRDefault="00195541">
      <w:pPr>
        <w:spacing w:after="28" w:line="228" w:lineRule="auto"/>
        <w:ind w:right="0" w:firstLine="0"/>
      </w:pPr>
      <w:r>
        <w:rPr>
          <w:i/>
        </w:rPr>
        <w:t xml:space="preserve">современного русского языка; </w:t>
      </w:r>
    </w:p>
    <w:p w:rsidR="00624FC7" w:rsidRDefault="00195541">
      <w:pPr>
        <w:numPr>
          <w:ilvl w:val="0"/>
          <w:numId w:val="22"/>
        </w:numPr>
        <w:spacing w:after="28" w:line="228" w:lineRule="auto"/>
      </w:pPr>
      <w:r>
        <w:rPr>
          <w:i/>
        </w:rPr>
        <w:t xml:space="preserve">проводить анализ коммуникативных качеств и эффективности речи; </w:t>
      </w:r>
    </w:p>
    <w:p w:rsidR="00624FC7" w:rsidRDefault="00195541">
      <w:pPr>
        <w:numPr>
          <w:ilvl w:val="0"/>
          <w:numId w:val="22"/>
        </w:numPr>
        <w:spacing w:after="28" w:line="228" w:lineRule="auto"/>
      </w:pPr>
      <w:r>
        <w:rPr>
          <w:i/>
        </w:rPr>
        <w:t xml:space="preserve">редактировать устные и письменные тексты различных стилей и жанров на основе знаний о нормах русского литературного языка; </w:t>
      </w:r>
    </w:p>
    <w:p w:rsidR="00624FC7" w:rsidRDefault="00195541">
      <w:pPr>
        <w:numPr>
          <w:ilvl w:val="0"/>
          <w:numId w:val="22"/>
        </w:numPr>
        <w:spacing w:after="28" w:line="228" w:lineRule="auto"/>
      </w:pPr>
      <w:r>
        <w:rPr>
          <w:i/>
        </w:rPr>
        <w:t xml:space="preserve">определять пути совершенствования собственных коммуникативных способностей и культуры речи. </w:t>
      </w:r>
    </w:p>
    <w:p w:rsidR="00624FC7" w:rsidRDefault="00195541">
      <w:pPr>
        <w:spacing w:after="37" w:line="240" w:lineRule="auto"/>
        <w:ind w:left="708" w:right="0" w:firstLine="0"/>
        <w:jc w:val="left"/>
      </w:pPr>
      <w:r>
        <w:rPr>
          <w:b/>
        </w:rPr>
        <w:t xml:space="preserve"> </w:t>
      </w:r>
    </w:p>
    <w:p w:rsidR="00624FC7" w:rsidRDefault="00195541">
      <w:pPr>
        <w:spacing w:after="24" w:line="237" w:lineRule="auto"/>
        <w:ind w:left="1318" w:right="-15" w:hanging="10"/>
        <w:jc w:val="center"/>
      </w:pPr>
      <w:r>
        <w:rPr>
          <w:b/>
        </w:rPr>
        <w:t xml:space="preserve">Литература </w:t>
      </w:r>
    </w:p>
    <w:p w:rsidR="00624FC7" w:rsidRDefault="00195541">
      <w:pPr>
        <w:spacing w:after="42" w:line="240" w:lineRule="auto"/>
        <w:ind w:left="0" w:right="0" w:firstLine="708"/>
        <w:jc w:val="left"/>
      </w:pPr>
      <w:r>
        <w:rPr>
          <w:b/>
        </w:rPr>
        <w:t xml:space="preserve">В результате изучения учебного предмета «Литература» на уровне среднего общего образования: </w:t>
      </w:r>
    </w:p>
    <w:p w:rsidR="00624FC7" w:rsidRDefault="00195541">
      <w:pPr>
        <w:spacing w:after="42" w:line="240" w:lineRule="auto"/>
        <w:ind w:left="715" w:right="0" w:hanging="10"/>
        <w:jc w:val="left"/>
      </w:pPr>
      <w:r>
        <w:rPr>
          <w:b/>
        </w:rPr>
        <w:t xml:space="preserve">Выпускник на базовом уровне научится: </w:t>
      </w:r>
    </w:p>
    <w:p w:rsidR="00624FC7" w:rsidRDefault="00195541">
      <w:pPr>
        <w:numPr>
          <w:ilvl w:val="0"/>
          <w:numId w:val="22"/>
        </w:numPr>
      </w:pPr>
      <w:r>
        <w:t xml:space="preserve">демонстрировать знание произведений русской, родной и мировой литературы, приводя примеры двух или более текстов, затрагивающих общие темы или проблемы; </w:t>
      </w:r>
    </w:p>
    <w:p w:rsidR="00624FC7" w:rsidRDefault="00195541">
      <w:pPr>
        <w:numPr>
          <w:ilvl w:val="0"/>
          <w:numId w:val="22"/>
        </w:numPr>
      </w:pPr>
      <w:r>
        <w:t xml:space="preserve">в устной и письменной форме обобщать и анализировать свой читательский опыт, а именно: </w:t>
      </w:r>
    </w:p>
    <w:p w:rsidR="00624FC7" w:rsidRDefault="00195541">
      <w:pPr>
        <w:numPr>
          <w:ilvl w:val="0"/>
          <w:numId w:val="23"/>
        </w:numPr>
      </w:pPr>
      <w:r>
        <w:t xml:space="preserve">обосновывать выбор художественного произведения для анализа, приводя в качестве аргумента как тему (темы) произведения, так и его проблематику </w:t>
      </w:r>
    </w:p>
    <w:p w:rsidR="00624FC7" w:rsidRDefault="00195541">
      <w:pPr>
        <w:ind w:firstLine="0"/>
      </w:pPr>
      <w:r>
        <w:t xml:space="preserve">(содержащиеся в нем смыслы и подтексты); </w:t>
      </w:r>
    </w:p>
    <w:p w:rsidR="00624FC7" w:rsidRDefault="00195541">
      <w:pPr>
        <w:numPr>
          <w:ilvl w:val="0"/>
          <w:numId w:val="23"/>
        </w:numPr>
      </w:pPr>
      <w:r>
        <w:t xml:space="preserve">использовать для раскрытия тезисов своего высказывания указание на фрагменты произведения, носящие проблемный характер и требующие анализа; </w:t>
      </w:r>
    </w:p>
    <w:p w:rsidR="00624FC7" w:rsidRDefault="00195541">
      <w:pPr>
        <w:numPr>
          <w:ilvl w:val="0"/>
          <w:numId w:val="23"/>
        </w:numPr>
      </w:pPr>
      <w:r>
        <w:t xml:space="preserve">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 </w:t>
      </w:r>
    </w:p>
    <w:p w:rsidR="00624FC7" w:rsidRDefault="00195541">
      <w:pPr>
        <w:numPr>
          <w:ilvl w:val="0"/>
          <w:numId w:val="23"/>
        </w:numPr>
      </w:pPr>
      <w:r>
        <w:t xml:space="preserve">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 </w:t>
      </w:r>
    </w:p>
    <w:p w:rsidR="00624FC7" w:rsidRDefault="00195541">
      <w:pPr>
        <w:numPr>
          <w:ilvl w:val="0"/>
          <w:numId w:val="23"/>
        </w:numPr>
      </w:pPr>
      <w:r>
        <w:t xml:space="preserve">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 </w:t>
      </w:r>
    </w:p>
    <w:p w:rsidR="00624FC7" w:rsidRDefault="00195541">
      <w:pPr>
        <w:numPr>
          <w:ilvl w:val="0"/>
          <w:numId w:val="23"/>
        </w:numPr>
      </w:pPr>
      <w:r>
        <w:t xml:space="preserve">анализировать авторский выбор определенных композиционных решений в произведении, раскрывая, как взаиморасположение и взаимосвязь </w:t>
      </w:r>
      <w:r>
        <w:lastRenderedPageBreak/>
        <w:t xml:space="preserve">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 </w:t>
      </w:r>
    </w:p>
    <w:p w:rsidR="00624FC7" w:rsidRDefault="00B73A4C">
      <w:pPr>
        <w:spacing w:after="173" w:line="243" w:lineRule="auto"/>
        <w:ind w:left="10" w:right="-15" w:hanging="10"/>
        <w:jc w:val="center"/>
      </w:pPr>
      <w:r>
        <w:t>МАОУ «Кутарбитская</w:t>
      </w:r>
      <w:r w:rsidR="00195541">
        <w:t xml:space="preserve"> СОШ» </w:t>
      </w:r>
    </w:p>
    <w:p w:rsidR="00624FC7" w:rsidRDefault="00195541">
      <w:pPr>
        <w:numPr>
          <w:ilvl w:val="0"/>
          <w:numId w:val="23"/>
        </w:numPr>
      </w:pPr>
      <w:r>
        <w:t xml:space="preserve">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 </w:t>
      </w:r>
      <w:r>
        <w:rPr>
          <w:rFonts w:ascii="Times New Roman" w:eastAsia="Times New Roman" w:hAnsi="Times New Roman" w:cs="Times New Roman"/>
        </w:rPr>
        <w:t>–</w:t>
      </w:r>
      <w:r>
        <w:t xml:space="preserve"> осуществлять следующую продуктивную деятельность: </w:t>
      </w:r>
    </w:p>
    <w:p w:rsidR="00624FC7" w:rsidRDefault="00195541">
      <w:pPr>
        <w:numPr>
          <w:ilvl w:val="0"/>
          <w:numId w:val="23"/>
        </w:numPr>
      </w:pPr>
      <w:r>
        <w:t xml:space="preserve">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 </w:t>
      </w:r>
    </w:p>
    <w:p w:rsidR="00624FC7" w:rsidRDefault="00195541">
      <w:pPr>
        <w:numPr>
          <w:ilvl w:val="0"/>
          <w:numId w:val="23"/>
        </w:numPr>
      </w:pPr>
      <w:r>
        <w:t xml:space="preserve">выполнять проектные работы в сфере литературы и искусства, предлагать свои собственные обоснованные интерпретации литературных произведений. </w:t>
      </w:r>
    </w:p>
    <w:p w:rsidR="00624FC7" w:rsidRDefault="00195541">
      <w:pPr>
        <w:spacing w:after="39"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Выпускник на базовом уровне получит возможность научиться: </w:t>
      </w:r>
    </w:p>
    <w:p w:rsidR="00624FC7" w:rsidRDefault="00195541">
      <w:pPr>
        <w:numPr>
          <w:ilvl w:val="0"/>
          <w:numId w:val="24"/>
        </w:numPr>
        <w:spacing w:after="28" w:line="228" w:lineRule="auto"/>
        <w:ind w:right="0"/>
      </w:pPr>
      <w:r>
        <w:rPr>
          <w:i/>
        </w:rPr>
        <w:t xml:space="preserve">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 </w:t>
      </w:r>
    </w:p>
    <w:p w:rsidR="00624FC7" w:rsidRDefault="00195541">
      <w:pPr>
        <w:numPr>
          <w:ilvl w:val="0"/>
          <w:numId w:val="24"/>
        </w:numPr>
        <w:spacing w:after="28" w:line="228" w:lineRule="auto"/>
        <w:ind w:right="0"/>
      </w:pPr>
      <w:r>
        <w:rPr>
          <w:i/>
        </w:rPr>
        <w:t xml:space="preserve">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 </w:t>
      </w:r>
    </w:p>
    <w:p w:rsidR="00624FC7" w:rsidRDefault="00195541">
      <w:pPr>
        <w:numPr>
          <w:ilvl w:val="0"/>
          <w:numId w:val="24"/>
        </w:numPr>
        <w:spacing w:after="28" w:line="228" w:lineRule="auto"/>
        <w:ind w:right="0"/>
      </w:pPr>
      <w:r>
        <w:rPr>
          <w:i/>
        </w:rPr>
        <w:t xml:space="preserve">анализировать художественное произведение во взаимосвязи литературы с другими областями гуманитарного знания (философией, историей, психологией и др.); </w:t>
      </w:r>
    </w:p>
    <w:p w:rsidR="00624FC7" w:rsidRDefault="00195541">
      <w:pPr>
        <w:numPr>
          <w:ilvl w:val="0"/>
          <w:numId w:val="24"/>
        </w:numPr>
        <w:spacing w:after="28" w:line="228" w:lineRule="auto"/>
        <w:ind w:right="0"/>
      </w:pPr>
      <w:r>
        <w:rPr>
          <w:i/>
        </w:rPr>
        <w:t xml:space="preserve">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 </w:t>
      </w:r>
    </w:p>
    <w:p w:rsidR="00624FC7" w:rsidRDefault="00195541">
      <w:pPr>
        <w:spacing w:after="43" w:line="237" w:lineRule="auto"/>
        <w:ind w:left="715" w:right="0" w:hanging="10"/>
        <w:jc w:val="left"/>
      </w:pPr>
      <w:r>
        <w:rPr>
          <w:b/>
          <w:i/>
        </w:rPr>
        <w:t>Выпускник на базовом уровне получит возможность узнать:</w:t>
      </w:r>
      <w:r>
        <w:rPr>
          <w:i/>
        </w:rPr>
        <w:t xml:space="preserve"> </w:t>
      </w:r>
    </w:p>
    <w:p w:rsidR="00624FC7" w:rsidRDefault="00195541">
      <w:pPr>
        <w:numPr>
          <w:ilvl w:val="0"/>
          <w:numId w:val="24"/>
        </w:numPr>
        <w:spacing w:after="28" w:line="228" w:lineRule="auto"/>
        <w:ind w:right="0"/>
      </w:pPr>
      <w:r>
        <w:rPr>
          <w:i/>
        </w:rPr>
        <w:t xml:space="preserve">о месте и значении русской литературы в мировой литературе; </w:t>
      </w:r>
    </w:p>
    <w:p w:rsidR="00624FC7" w:rsidRDefault="00195541">
      <w:pPr>
        <w:numPr>
          <w:ilvl w:val="0"/>
          <w:numId w:val="24"/>
        </w:numPr>
        <w:spacing w:after="28" w:line="228" w:lineRule="auto"/>
        <w:ind w:right="0"/>
      </w:pPr>
      <w:r>
        <w:rPr>
          <w:i/>
        </w:rPr>
        <w:t xml:space="preserve">о произведениях новейшей отечественной и мировой литературы; </w:t>
      </w:r>
    </w:p>
    <w:p w:rsidR="00624FC7" w:rsidRDefault="00195541">
      <w:pPr>
        <w:numPr>
          <w:ilvl w:val="0"/>
          <w:numId w:val="24"/>
        </w:numPr>
        <w:spacing w:after="28" w:line="228" w:lineRule="auto"/>
        <w:ind w:right="0"/>
      </w:pPr>
      <w:r>
        <w:rPr>
          <w:i/>
        </w:rPr>
        <w:t xml:space="preserve">о важнейших литературных ресурсах, в том числе в сети Интернет; </w:t>
      </w:r>
    </w:p>
    <w:p w:rsidR="00624FC7" w:rsidRDefault="00195541">
      <w:pPr>
        <w:numPr>
          <w:ilvl w:val="0"/>
          <w:numId w:val="24"/>
        </w:numPr>
        <w:spacing w:after="28" w:line="228" w:lineRule="auto"/>
        <w:ind w:right="0"/>
      </w:pPr>
      <w:r>
        <w:rPr>
          <w:i/>
        </w:rPr>
        <w:t xml:space="preserve">об историко-культурном подходе в литературоведении; </w:t>
      </w:r>
    </w:p>
    <w:p w:rsidR="00624FC7" w:rsidRDefault="00195541">
      <w:pPr>
        <w:numPr>
          <w:ilvl w:val="0"/>
          <w:numId w:val="24"/>
        </w:numPr>
        <w:spacing w:after="28" w:line="228" w:lineRule="auto"/>
        <w:ind w:right="0"/>
      </w:pPr>
      <w:r>
        <w:rPr>
          <w:i/>
        </w:rPr>
        <w:t xml:space="preserve">об историко-литературном процессе XIX и XX веков; </w:t>
      </w:r>
    </w:p>
    <w:p w:rsidR="00624FC7" w:rsidRDefault="00195541">
      <w:pPr>
        <w:numPr>
          <w:ilvl w:val="0"/>
          <w:numId w:val="24"/>
        </w:numPr>
        <w:spacing w:after="28" w:line="228" w:lineRule="auto"/>
        <w:ind w:right="0"/>
      </w:pPr>
      <w:r>
        <w:rPr>
          <w:i/>
        </w:rPr>
        <w:t xml:space="preserve">о наиболее ярких или характерных чертах литературных направлений или течений;  </w:t>
      </w:r>
    </w:p>
    <w:p w:rsidR="00624FC7" w:rsidRDefault="00195541">
      <w:pPr>
        <w:numPr>
          <w:ilvl w:val="0"/>
          <w:numId w:val="24"/>
        </w:numPr>
        <w:spacing w:after="28" w:line="228" w:lineRule="auto"/>
        <w:ind w:right="0"/>
      </w:pPr>
      <w:r>
        <w:rPr>
          <w:i/>
        </w:rPr>
        <w:t xml:space="preserve">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 </w:t>
      </w:r>
    </w:p>
    <w:p w:rsidR="00624FC7" w:rsidRDefault="00195541">
      <w:pPr>
        <w:numPr>
          <w:ilvl w:val="0"/>
          <w:numId w:val="24"/>
        </w:numPr>
        <w:spacing w:after="28" w:line="228" w:lineRule="auto"/>
        <w:ind w:right="0"/>
      </w:pPr>
      <w:r>
        <w:rPr>
          <w:i/>
        </w:rPr>
        <w:t xml:space="preserve">о соотношении и взаимосвязях литературы с историческим периодом, эпохой.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Выпускник на углубленном уровне научится: </w:t>
      </w:r>
    </w:p>
    <w:p w:rsidR="00624FC7" w:rsidRDefault="00195541">
      <w:pPr>
        <w:numPr>
          <w:ilvl w:val="0"/>
          <w:numId w:val="24"/>
        </w:numPr>
        <w:ind w:right="0"/>
      </w:pPr>
      <w:r>
        <w:t xml:space="preserve">демонстрировать знание произведений русской, родной и мировой литературы в соответствии с материалом, обеспечивающим углубленное изучение предмета; </w:t>
      </w:r>
    </w:p>
    <w:p w:rsidR="00624FC7" w:rsidRDefault="00195541">
      <w:pPr>
        <w:numPr>
          <w:ilvl w:val="0"/>
          <w:numId w:val="24"/>
        </w:numPr>
        <w:ind w:right="0"/>
      </w:pPr>
      <w:r>
        <w:lastRenderedPageBreak/>
        <w:t xml:space="preserve">в устной и письменной форме анализировать: </w:t>
      </w:r>
    </w:p>
    <w:p w:rsidR="00624FC7" w:rsidRDefault="00195541">
      <w:pPr>
        <w:numPr>
          <w:ilvl w:val="0"/>
          <w:numId w:val="25"/>
        </w:numPr>
      </w:pPr>
      <w:r>
        <w:t xml:space="preserve">конкретные произведения с использованием различных научных методов, методик и практик чтения; </w:t>
      </w:r>
    </w:p>
    <w:p w:rsidR="00624FC7" w:rsidRDefault="00195541">
      <w:pPr>
        <w:numPr>
          <w:ilvl w:val="0"/>
          <w:numId w:val="25"/>
        </w:numPr>
      </w:pPr>
      <w:r>
        <w:t xml:space="preserve">конкретные произведения во взаимосвязи с другими видами искусства (театром, кино и др.) и отраслями знания (историей, философией, педагогикой, психологией и др.); </w:t>
      </w:r>
    </w:p>
    <w:p w:rsidR="00624FC7" w:rsidRDefault="00B73A4C">
      <w:pPr>
        <w:spacing w:after="173" w:line="243" w:lineRule="auto"/>
        <w:ind w:left="10" w:right="-15" w:hanging="10"/>
        <w:jc w:val="center"/>
      </w:pPr>
      <w:r>
        <w:t>МАОУ «Кутарбитская</w:t>
      </w:r>
      <w:r w:rsidR="00195541">
        <w:t xml:space="preserve"> СОШ» </w:t>
      </w:r>
    </w:p>
    <w:p w:rsidR="00624FC7" w:rsidRDefault="00195541">
      <w:pPr>
        <w:numPr>
          <w:ilvl w:val="0"/>
          <w:numId w:val="25"/>
        </w:numPr>
      </w:pPr>
      <w:r>
        <w:t xml:space="preserve">несколько различных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каждая версия интерпретирует исходный текст; </w:t>
      </w:r>
    </w:p>
    <w:p w:rsidR="00624FC7" w:rsidRDefault="00195541">
      <w:r>
        <w:rPr>
          <w:rFonts w:ascii="Times New Roman" w:eastAsia="Times New Roman" w:hAnsi="Times New Roman" w:cs="Times New Roman"/>
        </w:rPr>
        <w:t>–</w:t>
      </w:r>
      <w:r>
        <w:t xml:space="preserve"> ориентироваться в историко-литературном процессе XIX–ХХ веков и современном литературном процессе, опираясь на: </w:t>
      </w:r>
    </w:p>
    <w:p w:rsidR="00624FC7" w:rsidRDefault="00195541">
      <w:pPr>
        <w:numPr>
          <w:ilvl w:val="0"/>
          <w:numId w:val="26"/>
        </w:numPr>
      </w:pPr>
      <w:r>
        <w:t xml:space="preserve">понятие об основных литературных направлениях, течениях, ведущих литературных группах (уметь определять наиболее яркие или характерные черты направления или течения в конкретном тексте, в том числе прежде неизвестном), знание о составе ведущих литературных групп, о литературной борьбе и взаимодействии между ними (например, о полемике символистов и футуристов, сторонников «гражданской» и «чистой» поэзии и др.); </w:t>
      </w:r>
    </w:p>
    <w:p w:rsidR="00624FC7" w:rsidRDefault="00195541">
      <w:pPr>
        <w:numPr>
          <w:ilvl w:val="0"/>
          <w:numId w:val="26"/>
        </w:numPr>
      </w:pPr>
      <w:r>
        <w:t xml:space="preserve">знание имен и творческих биографий наиболее известных писателей, критиков, литературных героев, а также названий самых значительных произведений; </w:t>
      </w:r>
    </w:p>
    <w:p w:rsidR="00624FC7" w:rsidRDefault="00195541">
      <w:pPr>
        <w:numPr>
          <w:ilvl w:val="0"/>
          <w:numId w:val="26"/>
        </w:numPr>
      </w:pPr>
      <w:r>
        <w:t xml:space="preserve">представление о значимости и актуальности произведений в контексте эпохи их появления; </w:t>
      </w:r>
    </w:p>
    <w:p w:rsidR="00624FC7" w:rsidRDefault="00195541">
      <w:pPr>
        <w:numPr>
          <w:ilvl w:val="0"/>
          <w:numId w:val="26"/>
        </w:numPr>
      </w:pPr>
      <w:r>
        <w:t xml:space="preserve">знания об истории создания изучаемых произведений и об особенностях восприятия произведений читателями в исторической динамике; </w:t>
      </w:r>
    </w:p>
    <w:p w:rsidR="00624FC7" w:rsidRDefault="00195541">
      <w:r>
        <w:rPr>
          <w:rFonts w:ascii="Times New Roman" w:eastAsia="Times New Roman" w:hAnsi="Times New Roman" w:cs="Times New Roman"/>
        </w:rPr>
        <w:t>–</w:t>
      </w:r>
      <w:r>
        <w:t xml:space="preserve"> обобщать и анализировать свой читательский опыт (в том числе и опыт самостоятельного чтения):  </w:t>
      </w:r>
    </w:p>
    <w:p w:rsidR="00624FC7" w:rsidRDefault="00195541">
      <w:r>
        <w:t xml:space="preserve">• давать развернутые ответы на вопросы с использованием научного аппарата литературоведения и литературной критики,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(течению) и культурно-исторической эпохе (периоду); </w:t>
      </w:r>
    </w:p>
    <w:p w:rsidR="00624FC7" w:rsidRDefault="00195541">
      <w:pPr>
        <w:ind w:left="708" w:firstLine="0"/>
      </w:pPr>
      <w:r>
        <w:rPr>
          <w:rFonts w:ascii="Times New Roman" w:eastAsia="Times New Roman" w:hAnsi="Times New Roman" w:cs="Times New Roman"/>
        </w:rPr>
        <w:t>–</w:t>
      </w:r>
      <w:r>
        <w:t xml:space="preserve"> </w:t>
      </w:r>
      <w:r>
        <w:tab/>
        <w:t xml:space="preserve">осуществлять следующую продуктивную деятельность: </w:t>
      </w:r>
    </w:p>
    <w:p w:rsidR="00624FC7" w:rsidRDefault="00195541">
      <w:pPr>
        <w:numPr>
          <w:ilvl w:val="0"/>
          <w:numId w:val="27"/>
        </w:numPr>
      </w:pPr>
      <w:r>
        <w:t xml:space="preserve">выполнять проектные и исследовательские литературоведческие работы, самостоятельно определяя их тематику, методы и планируемые результаты; </w:t>
      </w:r>
    </w:p>
    <w:p w:rsidR="00624FC7" w:rsidRDefault="00195541">
      <w:pPr>
        <w:numPr>
          <w:ilvl w:val="0"/>
          <w:numId w:val="27"/>
        </w:numPr>
      </w:pPr>
      <w:r>
        <w:t xml:space="preserve">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др.).  </w:t>
      </w:r>
    </w:p>
    <w:p w:rsidR="00624FC7" w:rsidRDefault="00195541">
      <w:pPr>
        <w:spacing w:after="39"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Выпускник на углубленном уровне получит возможность научиться: </w:t>
      </w:r>
    </w:p>
    <w:p w:rsidR="00624FC7" w:rsidRDefault="00195541">
      <w:pPr>
        <w:numPr>
          <w:ilvl w:val="0"/>
          <w:numId w:val="28"/>
        </w:numPr>
        <w:spacing w:after="28" w:line="228" w:lineRule="auto"/>
        <w:ind w:right="0"/>
      </w:pPr>
      <w:r>
        <w:rPr>
          <w:i/>
        </w:rPr>
        <w:t xml:space="preserve">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сети Интернет; </w:t>
      </w:r>
    </w:p>
    <w:p w:rsidR="00624FC7" w:rsidRDefault="00195541">
      <w:pPr>
        <w:numPr>
          <w:ilvl w:val="0"/>
          <w:numId w:val="28"/>
        </w:numPr>
        <w:spacing w:after="28" w:line="228" w:lineRule="auto"/>
        <w:ind w:right="0"/>
      </w:pPr>
      <w:r>
        <w:rPr>
          <w:i/>
        </w:rPr>
        <w:t xml:space="preserve">опираться в своей деятельности на ведущие направления литературоведения, в том числе современного, на работы крупнейших литературоведов и критиков XIX–XXI вв.; </w:t>
      </w:r>
    </w:p>
    <w:p w:rsidR="00624FC7" w:rsidRDefault="00195541">
      <w:pPr>
        <w:numPr>
          <w:ilvl w:val="0"/>
          <w:numId w:val="28"/>
        </w:numPr>
        <w:spacing w:after="28" w:line="228" w:lineRule="auto"/>
        <w:ind w:right="0"/>
      </w:pPr>
      <w:r>
        <w:rPr>
          <w:i/>
        </w:rPr>
        <w:t xml:space="preserve">пополнять и обогащать свои представления об основных закономерностях литературного процесса, в том числе современного, в его динамике; </w:t>
      </w:r>
    </w:p>
    <w:p w:rsidR="00624FC7" w:rsidRDefault="00195541">
      <w:pPr>
        <w:numPr>
          <w:ilvl w:val="0"/>
          <w:numId w:val="28"/>
        </w:numPr>
        <w:spacing w:after="28" w:line="228" w:lineRule="auto"/>
        <w:ind w:right="0"/>
      </w:pPr>
      <w:r>
        <w:rPr>
          <w:i/>
        </w:rPr>
        <w:lastRenderedPageBreak/>
        <w:t xml:space="preserve">принимать </w:t>
      </w:r>
      <w:r>
        <w:rPr>
          <w:i/>
        </w:rPr>
        <w:tab/>
        <w:t xml:space="preserve">участие </w:t>
      </w:r>
      <w:r>
        <w:rPr>
          <w:i/>
        </w:rPr>
        <w:tab/>
        <w:t xml:space="preserve">в </w:t>
      </w:r>
      <w:r>
        <w:rPr>
          <w:i/>
        </w:rPr>
        <w:tab/>
        <w:t xml:space="preserve">научных </w:t>
      </w:r>
      <w:r>
        <w:rPr>
          <w:i/>
        </w:rPr>
        <w:tab/>
        <w:t xml:space="preserve">и </w:t>
      </w:r>
      <w:r>
        <w:rPr>
          <w:i/>
        </w:rPr>
        <w:tab/>
        <w:t xml:space="preserve">творческих </w:t>
      </w:r>
      <w:r>
        <w:rPr>
          <w:i/>
        </w:rPr>
        <w:tab/>
        <w:t xml:space="preserve">мероприятиях </w:t>
      </w:r>
    </w:p>
    <w:p w:rsidR="00624FC7" w:rsidRDefault="00195541">
      <w:pPr>
        <w:spacing w:after="28" w:line="228" w:lineRule="auto"/>
        <w:ind w:right="0" w:firstLine="0"/>
      </w:pPr>
      <w:r>
        <w:rPr>
          <w:i/>
        </w:rPr>
        <w:t xml:space="preserve">(конференциях, конкурсах, летних школах и пр.) для молодых ученых в различных ролях (докладчик, содокладчик, дискутант и др.), представляя результаты своих исследований в виде научных докладов и статей в специализированных изданиях. </w:t>
      </w:r>
    </w:p>
    <w:p w:rsidR="00624FC7" w:rsidRDefault="00195541">
      <w:pPr>
        <w:spacing w:after="37" w:line="240" w:lineRule="auto"/>
        <w:ind w:left="708" w:right="0" w:firstLine="0"/>
        <w:jc w:val="left"/>
      </w:pPr>
      <w:r>
        <w:rPr>
          <w:b/>
        </w:rPr>
        <w:t xml:space="preserve"> </w:t>
      </w:r>
    </w:p>
    <w:p w:rsidR="00624FC7" w:rsidRDefault="00195541">
      <w:pPr>
        <w:spacing w:after="24" w:line="237" w:lineRule="auto"/>
        <w:ind w:left="1318" w:right="-15" w:hanging="10"/>
        <w:jc w:val="center"/>
      </w:pPr>
      <w:r>
        <w:rPr>
          <w:b/>
        </w:rPr>
        <w:t xml:space="preserve">Иностранные языки </w:t>
      </w:r>
    </w:p>
    <w:p w:rsidR="00624FC7" w:rsidRDefault="00195541">
      <w:r>
        <w:t xml:space="preserve">Предметные результаты изучения предметной области "Иностранные языки" включают предметные результаты изучения учебных предметов: </w:t>
      </w:r>
    </w:p>
    <w:p w:rsidR="00624FC7" w:rsidRDefault="00B73A4C">
      <w:pPr>
        <w:spacing w:after="173" w:line="243" w:lineRule="auto"/>
        <w:ind w:left="10" w:right="-15" w:hanging="10"/>
        <w:jc w:val="center"/>
      </w:pPr>
      <w:r>
        <w:t>МАОУ «Кутарбитская</w:t>
      </w:r>
      <w:r w:rsidR="00195541">
        <w:t xml:space="preserve"> СОШ» </w:t>
      </w:r>
    </w:p>
    <w:p w:rsidR="00624FC7" w:rsidRDefault="00195541">
      <w:r>
        <w:t xml:space="preserve">"Иностранный язык", "Второй иностранный язык" (базовый уровень) - требования к предметным результатам освоения базового курса иностранного языка должны отражать: </w:t>
      </w:r>
    </w:p>
    <w:p w:rsidR="00624FC7" w:rsidRDefault="00195541">
      <w:pPr>
        <w:numPr>
          <w:ilvl w:val="0"/>
          <w:numId w:val="29"/>
        </w:numPr>
      </w:pPr>
      <w:r>
        <w:t xml:space="preserve">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 </w:t>
      </w:r>
    </w:p>
    <w:p w:rsidR="00624FC7" w:rsidRDefault="00195541">
      <w:pPr>
        <w:numPr>
          <w:ilvl w:val="0"/>
          <w:numId w:val="29"/>
        </w:numPr>
      </w:pPr>
      <w:r>
        <w:t xml:space="preserve">владение знаниями о социокультурной специфике страны/стран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страны/стран изучаемого языка; </w:t>
      </w:r>
    </w:p>
    <w:p w:rsidR="00624FC7" w:rsidRDefault="00195541">
      <w:pPr>
        <w:numPr>
          <w:ilvl w:val="0"/>
          <w:numId w:val="29"/>
        </w:numPr>
      </w:pPr>
      <w:r>
        <w:t xml:space="preserve">достижение уровня владения иностранным языком, превышающего пороговый, достаточного для делового общения в рамках выбранного профиля; </w:t>
      </w:r>
    </w:p>
    <w:p w:rsidR="00624FC7" w:rsidRDefault="00195541">
      <w:pPr>
        <w:numPr>
          <w:ilvl w:val="0"/>
          <w:numId w:val="29"/>
        </w:numPr>
      </w:pPr>
      <w:r>
        <w:t xml:space="preserve">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 </w:t>
      </w:r>
    </w:p>
    <w:p w:rsidR="00624FC7" w:rsidRDefault="00195541">
      <w:r>
        <w:t xml:space="preserve">"Иностранный язык", "Второй иностранный язык" (углубленный уровень) - требования к предметным результатам освоения углубленного курса иностранного языка должны включать требования к результатам освоения базового курса и дополнительно отражать: </w:t>
      </w:r>
    </w:p>
    <w:p w:rsidR="00624FC7" w:rsidRDefault="00195541">
      <w:pPr>
        <w:numPr>
          <w:ilvl w:val="0"/>
          <w:numId w:val="30"/>
        </w:numPr>
      </w:pPr>
      <w:r>
        <w:t xml:space="preserve">достижение уровня владения иностранным языком, превышающего пороговый, достаточного для делового общения в рамках выбранного профиля; </w:t>
      </w:r>
    </w:p>
    <w:p w:rsidR="00624FC7" w:rsidRDefault="00195541">
      <w:pPr>
        <w:numPr>
          <w:ilvl w:val="0"/>
          <w:numId w:val="30"/>
        </w:numPr>
      </w:pPr>
      <w:r>
        <w:t xml:space="preserve">сформированность умения перевода с иностранного языка на русский при работе с несложными текстами в русле выбранного профиля; </w:t>
      </w:r>
    </w:p>
    <w:p w:rsidR="00624FC7" w:rsidRDefault="00195541">
      <w:pPr>
        <w:numPr>
          <w:ilvl w:val="0"/>
          <w:numId w:val="30"/>
        </w:numPr>
      </w:pPr>
      <w:r>
        <w:t xml:space="preserve">владение иностранным языком как одним из средств формирования учебноисследовательских умений, расширения своих знаний в других предметных областях. </w:t>
      </w:r>
    </w:p>
    <w:p w:rsidR="00624FC7" w:rsidRDefault="00195541">
      <w:r>
        <w:t xml:space="preserve">В результате изучения учебного предмета «Иностранный язык» (английский) на уровне среднего общего образования: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Выпускник на базовом уровне научится:</w:t>
      </w:r>
      <w:r>
        <w:t xml:space="preserve">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Коммуникативные умения</w:t>
      </w:r>
      <w:r>
        <w:t xml:space="preserve"> </w:t>
      </w:r>
    </w:p>
    <w:p w:rsidR="00624FC7" w:rsidRDefault="00195541">
      <w:pPr>
        <w:spacing w:after="42" w:line="240" w:lineRule="auto"/>
        <w:ind w:left="715" w:right="0" w:hanging="10"/>
        <w:jc w:val="left"/>
      </w:pPr>
      <w:r>
        <w:rPr>
          <w:b/>
        </w:rPr>
        <w:t>Говорение, диалогическая речь</w:t>
      </w:r>
      <w:r>
        <w:t xml:space="preserve"> </w:t>
      </w:r>
    </w:p>
    <w:p w:rsidR="00624FC7" w:rsidRDefault="00195541">
      <w:pPr>
        <w:numPr>
          <w:ilvl w:val="0"/>
          <w:numId w:val="31"/>
        </w:numPr>
      </w:pPr>
      <w:r>
        <w:t xml:space="preserve">Вести диалог/полилог в ситуациях неофициального общения в рамках изученной тематики; </w:t>
      </w:r>
    </w:p>
    <w:p w:rsidR="00624FC7" w:rsidRDefault="00195541">
      <w:pPr>
        <w:numPr>
          <w:ilvl w:val="0"/>
          <w:numId w:val="31"/>
        </w:numPr>
      </w:pPr>
      <w:r>
        <w:t xml:space="preserve">при помощи разнообразных языковых средств без подготовки инициировать, поддерживать и заканчивать беседу на темы, включенные в раздел </w:t>
      </w:r>
    </w:p>
    <w:p w:rsidR="00624FC7" w:rsidRDefault="00195541">
      <w:pPr>
        <w:ind w:firstLine="0"/>
      </w:pPr>
      <w:r>
        <w:t xml:space="preserve">«Предметное содержание речи»; </w:t>
      </w:r>
    </w:p>
    <w:p w:rsidR="00624FC7" w:rsidRDefault="00195541">
      <w:pPr>
        <w:numPr>
          <w:ilvl w:val="0"/>
          <w:numId w:val="31"/>
        </w:numPr>
      </w:pPr>
      <w:r>
        <w:lastRenderedPageBreak/>
        <w:t xml:space="preserve">выражать и аргументировать личную точку зрения; </w:t>
      </w:r>
    </w:p>
    <w:p w:rsidR="00624FC7" w:rsidRDefault="00195541">
      <w:pPr>
        <w:numPr>
          <w:ilvl w:val="0"/>
          <w:numId w:val="31"/>
        </w:numPr>
      </w:pPr>
      <w:r>
        <w:t xml:space="preserve">запрашивать информацию и обмениваться информацией в пределах </w:t>
      </w:r>
    </w:p>
    <w:p w:rsidR="00624FC7" w:rsidRDefault="00195541">
      <w:pPr>
        <w:ind w:firstLine="0"/>
      </w:pPr>
      <w:r>
        <w:t xml:space="preserve">изученной тематики; </w:t>
      </w:r>
    </w:p>
    <w:p w:rsidR="00624FC7" w:rsidRDefault="00195541">
      <w:pPr>
        <w:numPr>
          <w:ilvl w:val="0"/>
          <w:numId w:val="31"/>
        </w:numPr>
      </w:pPr>
      <w:r>
        <w:t xml:space="preserve">обращаться за разъяснениями, уточняя интересующую информацию.  </w:t>
      </w:r>
      <w:r>
        <w:rPr>
          <w:b/>
        </w:rPr>
        <w:t>Говорение, монологическая речь</w:t>
      </w:r>
      <w:r>
        <w:t xml:space="preserve"> </w:t>
      </w:r>
    </w:p>
    <w:p w:rsidR="00624FC7" w:rsidRDefault="00195541">
      <w:pPr>
        <w:numPr>
          <w:ilvl w:val="0"/>
          <w:numId w:val="31"/>
        </w:numPr>
      </w:pPr>
      <w:r>
        <w:t xml:space="preserve">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 </w:t>
      </w:r>
    </w:p>
    <w:p w:rsidR="00624FC7" w:rsidRDefault="00195541">
      <w:pPr>
        <w:numPr>
          <w:ilvl w:val="0"/>
          <w:numId w:val="31"/>
        </w:numPr>
      </w:pPr>
      <w:r>
        <w:t xml:space="preserve">передавать </w:t>
      </w:r>
      <w:r>
        <w:tab/>
        <w:t xml:space="preserve">основное </w:t>
      </w:r>
      <w:r>
        <w:tab/>
        <w:t xml:space="preserve">содержание </w:t>
      </w:r>
      <w:r>
        <w:tab/>
        <w:t xml:space="preserve">прочитанного/ </w:t>
      </w:r>
    </w:p>
    <w:p w:rsidR="00624FC7" w:rsidRDefault="00195541">
      <w:pPr>
        <w:ind w:firstLine="0"/>
      </w:pPr>
      <w:r>
        <w:t xml:space="preserve">увиденного/услышанного; </w:t>
      </w:r>
    </w:p>
    <w:p w:rsidR="00624FC7" w:rsidRDefault="00195541">
      <w:pPr>
        <w:numPr>
          <w:ilvl w:val="0"/>
          <w:numId w:val="31"/>
        </w:numPr>
      </w:pPr>
      <w:r>
        <w:t xml:space="preserve">давать краткие описания и/или комментарии с опорой на нелинейный текст (таблицы, графики); </w:t>
      </w:r>
    </w:p>
    <w:p w:rsidR="00624FC7" w:rsidRDefault="00195541">
      <w:pPr>
        <w:numPr>
          <w:ilvl w:val="0"/>
          <w:numId w:val="31"/>
        </w:numPr>
      </w:pPr>
      <w:r>
        <w:t xml:space="preserve">строить высказывание на основе изображения с опорой или без опоры на ключевые слова/план/вопросы. </w:t>
      </w:r>
    </w:p>
    <w:p w:rsidR="00624FC7" w:rsidRDefault="00B73A4C">
      <w:pPr>
        <w:spacing w:after="173" w:line="243" w:lineRule="auto"/>
        <w:ind w:left="10" w:right="-15" w:hanging="10"/>
        <w:jc w:val="center"/>
      </w:pPr>
      <w:r>
        <w:t>МАОУ «Кутарбитская</w:t>
      </w:r>
      <w:r w:rsidR="00195541">
        <w:t xml:space="preserve"> СОШ» </w:t>
      </w:r>
    </w:p>
    <w:p w:rsidR="00624FC7" w:rsidRDefault="00195541">
      <w:pPr>
        <w:spacing w:after="42" w:line="240" w:lineRule="auto"/>
        <w:ind w:left="715" w:right="0" w:hanging="10"/>
        <w:jc w:val="left"/>
      </w:pPr>
      <w:r>
        <w:t xml:space="preserve"> </w:t>
      </w:r>
      <w:r>
        <w:rPr>
          <w:b/>
        </w:rPr>
        <w:t>Аудирование</w:t>
      </w:r>
      <w:r>
        <w:t xml:space="preserve"> </w:t>
      </w:r>
    </w:p>
    <w:p w:rsidR="00624FC7" w:rsidRDefault="00195541">
      <w:pPr>
        <w:numPr>
          <w:ilvl w:val="0"/>
          <w:numId w:val="31"/>
        </w:numPr>
      </w:pPr>
      <w:r>
        <w:t xml:space="preserve">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 </w:t>
      </w:r>
    </w:p>
    <w:p w:rsidR="00624FC7" w:rsidRDefault="00195541">
      <w:pPr>
        <w:numPr>
          <w:ilvl w:val="0"/>
          <w:numId w:val="31"/>
        </w:numPr>
      </w:pPr>
      <w:r>
        <w:t xml:space="preserve">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 </w:t>
      </w:r>
    </w:p>
    <w:p w:rsidR="00624FC7" w:rsidRDefault="00195541">
      <w:pPr>
        <w:spacing w:after="42" w:line="240" w:lineRule="auto"/>
        <w:ind w:left="715" w:right="0" w:hanging="10"/>
        <w:jc w:val="left"/>
      </w:pPr>
      <w:r>
        <w:rPr>
          <w:b/>
        </w:rPr>
        <w:t>Чтение</w:t>
      </w:r>
      <w:r>
        <w:t xml:space="preserve"> </w:t>
      </w:r>
    </w:p>
    <w:p w:rsidR="00624FC7" w:rsidRDefault="00195541">
      <w:pPr>
        <w:numPr>
          <w:ilvl w:val="0"/>
          <w:numId w:val="31"/>
        </w:numPr>
      </w:pPr>
      <w:r>
        <w:t xml:space="preserve">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 </w:t>
      </w:r>
    </w:p>
    <w:p w:rsidR="00624FC7" w:rsidRDefault="00195541">
      <w:pPr>
        <w:numPr>
          <w:ilvl w:val="0"/>
          <w:numId w:val="31"/>
        </w:numPr>
      </w:pPr>
      <w:r>
        <w:t xml:space="preserve">отделять в несложных аутентичных текстах различных стилей и жанров главную информацию от второстепенной, выявлять наиболее значимые факты. </w:t>
      </w:r>
    </w:p>
    <w:p w:rsidR="00624FC7" w:rsidRDefault="00195541">
      <w:pPr>
        <w:spacing w:after="42" w:line="240" w:lineRule="auto"/>
        <w:ind w:left="715" w:right="0" w:hanging="10"/>
        <w:jc w:val="left"/>
      </w:pPr>
      <w:r>
        <w:t xml:space="preserve"> </w:t>
      </w:r>
      <w:r>
        <w:rPr>
          <w:b/>
        </w:rPr>
        <w:t>Письмо</w:t>
      </w:r>
      <w:r>
        <w:t xml:space="preserve"> </w:t>
      </w:r>
    </w:p>
    <w:p w:rsidR="00624FC7" w:rsidRDefault="00195541">
      <w:pPr>
        <w:numPr>
          <w:ilvl w:val="0"/>
          <w:numId w:val="31"/>
        </w:numPr>
      </w:pPr>
      <w:r>
        <w:t xml:space="preserve">Писать несложные связные тексты по изученной тематике; </w:t>
      </w:r>
    </w:p>
    <w:p w:rsidR="00624FC7" w:rsidRDefault="00195541">
      <w:pPr>
        <w:numPr>
          <w:ilvl w:val="0"/>
          <w:numId w:val="31"/>
        </w:numPr>
      </w:pPr>
      <w:r>
        <w:t xml:space="preserve">писать личное (электронное) письмо, заполнять анкету, письменно излагать сведения о себе в форме, принятой в стране/странах изучаемого языка; </w:t>
      </w:r>
    </w:p>
    <w:p w:rsidR="00624FC7" w:rsidRDefault="00195541">
      <w:pPr>
        <w:numPr>
          <w:ilvl w:val="0"/>
          <w:numId w:val="31"/>
        </w:numPr>
      </w:pPr>
      <w:r>
        <w:t xml:space="preserve">письменно выражать свою точку зрения в рамках тем, включенных в раздел «Предметное содержание речи», в форме рассуждения, приводя аргументы и примеры.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Языковые навыки</w:t>
      </w:r>
      <w:r>
        <w:t xml:space="preserve"> </w:t>
      </w:r>
    </w:p>
    <w:p w:rsidR="00624FC7" w:rsidRDefault="00195541">
      <w:pPr>
        <w:spacing w:after="42" w:line="240" w:lineRule="auto"/>
        <w:ind w:left="715" w:right="0" w:hanging="10"/>
        <w:jc w:val="left"/>
      </w:pPr>
      <w:r>
        <w:rPr>
          <w:b/>
        </w:rPr>
        <w:t>Орфография и пунктуация</w:t>
      </w:r>
      <w:r>
        <w:t xml:space="preserve"> </w:t>
      </w:r>
    </w:p>
    <w:p w:rsidR="00624FC7" w:rsidRDefault="00195541">
      <w:pPr>
        <w:numPr>
          <w:ilvl w:val="0"/>
          <w:numId w:val="31"/>
        </w:numPr>
      </w:pPr>
      <w:r>
        <w:t xml:space="preserve">Владеть орфографическими навыками в рамках тем, включенных в раздел «Предметное содержание речи»; </w:t>
      </w:r>
    </w:p>
    <w:p w:rsidR="00624FC7" w:rsidRDefault="00195541">
      <w:pPr>
        <w:numPr>
          <w:ilvl w:val="0"/>
          <w:numId w:val="31"/>
        </w:numPr>
      </w:pPr>
      <w:r>
        <w:t xml:space="preserve">расставлять в тексте знаки препинания в соответствии с нормами пунктуации. </w:t>
      </w:r>
    </w:p>
    <w:p w:rsidR="00624FC7" w:rsidRDefault="00195541">
      <w:pPr>
        <w:spacing w:after="0" w:line="240" w:lineRule="auto"/>
        <w:ind w:left="708" w:right="0" w:firstLine="0"/>
        <w:jc w:val="left"/>
      </w:pPr>
      <w:r>
        <w:rPr>
          <w:b/>
        </w:rPr>
        <w:t xml:space="preserve">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Фонетическая сторона речи</w:t>
      </w:r>
      <w:r>
        <w:t xml:space="preserve"> </w:t>
      </w:r>
    </w:p>
    <w:p w:rsidR="00624FC7" w:rsidRDefault="00195541">
      <w:pPr>
        <w:numPr>
          <w:ilvl w:val="0"/>
          <w:numId w:val="31"/>
        </w:numPr>
      </w:pPr>
      <w:r>
        <w:lastRenderedPageBreak/>
        <w:t xml:space="preserve">Владеть слухопроизносительными навыками в рамках тем, включенных в раздел «Предметное содержание речи»; </w:t>
      </w:r>
    </w:p>
    <w:p w:rsidR="00624FC7" w:rsidRDefault="00195541">
      <w:pPr>
        <w:numPr>
          <w:ilvl w:val="0"/>
          <w:numId w:val="31"/>
        </w:numPr>
      </w:pPr>
      <w:r>
        <w:t xml:space="preserve">владеть навыками ритмико-интонационного оформления речи в зависимости от коммуникативной ситуации. </w:t>
      </w:r>
    </w:p>
    <w:p w:rsidR="00624FC7" w:rsidRDefault="00195541">
      <w:pPr>
        <w:spacing w:after="42" w:line="240" w:lineRule="auto"/>
        <w:ind w:left="715" w:right="0" w:hanging="10"/>
        <w:jc w:val="left"/>
      </w:pPr>
      <w:r>
        <w:rPr>
          <w:b/>
        </w:rPr>
        <w:t>Лексическая сторона речи</w:t>
      </w:r>
      <w:r>
        <w:t xml:space="preserve"> </w:t>
      </w:r>
    </w:p>
    <w:p w:rsidR="00624FC7" w:rsidRDefault="00195541">
      <w:pPr>
        <w:numPr>
          <w:ilvl w:val="0"/>
          <w:numId w:val="31"/>
        </w:numPr>
      </w:pPr>
      <w:r>
        <w:t xml:space="preserve">Распознавать и употреблять в речи лексические единицы в рамках тем, включенных в раздел «Предметное содержание речи»; </w:t>
      </w:r>
    </w:p>
    <w:p w:rsidR="00624FC7" w:rsidRDefault="00195541">
      <w:pPr>
        <w:numPr>
          <w:ilvl w:val="0"/>
          <w:numId w:val="31"/>
        </w:numPr>
      </w:pPr>
      <w:r>
        <w:t xml:space="preserve">распознавать и употреблять в речи наиболее распространенные фразовые глаголы; </w:t>
      </w:r>
    </w:p>
    <w:p w:rsidR="00624FC7" w:rsidRDefault="00195541">
      <w:pPr>
        <w:numPr>
          <w:ilvl w:val="0"/>
          <w:numId w:val="31"/>
        </w:numPr>
      </w:pPr>
      <w:r>
        <w:t xml:space="preserve">определять принадлежность слов к частям речи по аффиксам; </w:t>
      </w:r>
    </w:p>
    <w:p w:rsidR="00624FC7" w:rsidRDefault="00195541">
      <w:pPr>
        <w:numPr>
          <w:ilvl w:val="0"/>
          <w:numId w:val="31"/>
        </w:numPr>
      </w:pPr>
      <w:r>
        <w:t xml:space="preserve">догадываться о значении отдельных слов на основе сходства с родным языком, по словообразовательным элементам и контексту; </w:t>
      </w:r>
    </w:p>
    <w:p w:rsidR="00624FC7" w:rsidRDefault="00195541">
      <w:pPr>
        <w:numPr>
          <w:ilvl w:val="0"/>
          <w:numId w:val="31"/>
        </w:numPr>
      </w:pPr>
      <w:r>
        <w:t xml:space="preserve">распознавать и употреблять различные средства связи в тексте для обеспечения его целостности (firstly, to begin with, however, as for me, finally, at last, etc.). </w:t>
      </w:r>
    </w:p>
    <w:p w:rsidR="00624FC7" w:rsidRDefault="00195541">
      <w:pPr>
        <w:spacing w:after="42" w:line="240" w:lineRule="auto"/>
        <w:ind w:left="715" w:right="0" w:hanging="10"/>
        <w:jc w:val="left"/>
      </w:pPr>
      <w:r>
        <w:rPr>
          <w:b/>
        </w:rPr>
        <w:t>Грамматическая сторона речи</w:t>
      </w:r>
      <w:r>
        <w:t xml:space="preserve"> </w:t>
      </w:r>
    </w:p>
    <w:p w:rsidR="00624FC7" w:rsidRDefault="00195541">
      <w:pPr>
        <w:numPr>
          <w:ilvl w:val="0"/>
          <w:numId w:val="31"/>
        </w:numPr>
      </w:pPr>
      <w:r>
        <w:t xml:space="preserve">Оперировать в процессе устного и письменного общения основными синтактическими конструкциями в соответствии с коммуникативной задачей; </w:t>
      </w:r>
    </w:p>
    <w:p w:rsidR="00624FC7" w:rsidRDefault="00195541">
      <w:pPr>
        <w:numPr>
          <w:ilvl w:val="0"/>
          <w:numId w:val="31"/>
        </w:numPr>
        <w:spacing w:after="173"/>
      </w:pPr>
      <w:r>
        <w:t>употреблять в речи различные коммуникативные типы предложений: утвердительные, вопросительные (общий, специальный, ал</w:t>
      </w:r>
      <w:r w:rsidR="00B73A4C">
        <w:t>ьтернативный, МАОУ «Кутарбитская</w:t>
      </w:r>
      <w:r>
        <w:t xml:space="preserve"> СОШ» </w:t>
      </w:r>
    </w:p>
    <w:p w:rsidR="00624FC7" w:rsidRDefault="00195541">
      <w:pPr>
        <w:ind w:firstLine="0"/>
      </w:pPr>
      <w:r>
        <w:t xml:space="preserve">разделительный вопросы), отрицательные, побудительные (в утвердительной и отрицательной формах); </w:t>
      </w:r>
    </w:p>
    <w:p w:rsidR="00624FC7" w:rsidRDefault="00195541">
      <w:pPr>
        <w:numPr>
          <w:ilvl w:val="0"/>
          <w:numId w:val="31"/>
        </w:numPr>
      </w:pPr>
      <w:r>
        <w:t xml:space="preserve">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last year); </w:t>
      </w:r>
    </w:p>
    <w:p w:rsidR="00624FC7" w:rsidRPr="00195541" w:rsidRDefault="00195541">
      <w:pPr>
        <w:numPr>
          <w:ilvl w:val="0"/>
          <w:numId w:val="31"/>
        </w:numPr>
        <w:rPr>
          <w:lang w:val="en-US"/>
        </w:rPr>
      </w:pPr>
      <w:r>
        <w:t>употреблять</w:t>
      </w:r>
      <w:r w:rsidRPr="00195541">
        <w:rPr>
          <w:lang w:val="en-US"/>
        </w:rPr>
        <w:t xml:space="preserve"> </w:t>
      </w:r>
      <w:r>
        <w:t>в</w:t>
      </w:r>
      <w:r w:rsidRPr="00195541">
        <w:rPr>
          <w:lang w:val="en-US"/>
        </w:rPr>
        <w:t xml:space="preserve"> </w:t>
      </w:r>
      <w:r>
        <w:t>речи</w:t>
      </w:r>
      <w:r w:rsidRPr="00195541">
        <w:rPr>
          <w:lang w:val="en-US"/>
        </w:rPr>
        <w:t xml:space="preserve"> </w:t>
      </w:r>
      <w:r>
        <w:t>сложноподчиненные</w:t>
      </w:r>
      <w:r w:rsidRPr="00195541">
        <w:rPr>
          <w:lang w:val="en-US"/>
        </w:rPr>
        <w:t xml:space="preserve"> </w:t>
      </w:r>
      <w:r>
        <w:t>предложения</w:t>
      </w:r>
      <w:r w:rsidRPr="00195541">
        <w:rPr>
          <w:lang w:val="en-US"/>
        </w:rPr>
        <w:t xml:space="preserve"> </w:t>
      </w:r>
      <w:r>
        <w:t>с</w:t>
      </w:r>
      <w:r w:rsidRPr="00195541">
        <w:rPr>
          <w:lang w:val="en-US"/>
        </w:rPr>
        <w:t xml:space="preserve"> </w:t>
      </w:r>
      <w:r>
        <w:t>союзами</w:t>
      </w:r>
      <w:r w:rsidRPr="00195541">
        <w:rPr>
          <w:lang w:val="en-US"/>
        </w:rPr>
        <w:t xml:space="preserve"> </w:t>
      </w:r>
      <w:r>
        <w:t>и</w:t>
      </w:r>
      <w:r w:rsidRPr="00195541">
        <w:rPr>
          <w:lang w:val="en-US"/>
        </w:rPr>
        <w:t xml:space="preserve"> </w:t>
      </w:r>
      <w:r>
        <w:t>союзными</w:t>
      </w:r>
      <w:r w:rsidRPr="00195541">
        <w:rPr>
          <w:lang w:val="en-US"/>
        </w:rPr>
        <w:t xml:space="preserve"> </w:t>
      </w:r>
      <w:r>
        <w:t>словами</w:t>
      </w:r>
      <w:r w:rsidRPr="00195541">
        <w:rPr>
          <w:lang w:val="en-US"/>
        </w:rPr>
        <w:t xml:space="preserve"> what, when, why, which, that, who, if, because, that’s why, than, so, for, since, during, so that, unless; </w:t>
      </w:r>
    </w:p>
    <w:p w:rsidR="00624FC7" w:rsidRDefault="00195541">
      <w:pPr>
        <w:numPr>
          <w:ilvl w:val="0"/>
          <w:numId w:val="31"/>
        </w:numPr>
      </w:pPr>
      <w:r>
        <w:t xml:space="preserve">употреблять в речи сложносочиненные предложения с сочинительными </w:t>
      </w:r>
    </w:p>
    <w:p w:rsidR="00624FC7" w:rsidRDefault="00195541">
      <w:pPr>
        <w:ind w:firstLine="0"/>
      </w:pPr>
      <w:r>
        <w:t xml:space="preserve">союзами and, but, or; </w:t>
      </w:r>
    </w:p>
    <w:p w:rsidR="00624FC7" w:rsidRPr="00195541" w:rsidRDefault="00195541">
      <w:pPr>
        <w:numPr>
          <w:ilvl w:val="0"/>
          <w:numId w:val="31"/>
        </w:numPr>
        <w:rPr>
          <w:lang w:val="en-US"/>
        </w:rPr>
      </w:pPr>
      <w:r>
        <w:t>употреблять</w:t>
      </w:r>
      <w:r w:rsidRPr="00195541">
        <w:rPr>
          <w:lang w:val="en-US"/>
        </w:rPr>
        <w:t xml:space="preserve"> </w:t>
      </w:r>
      <w:r>
        <w:t>в</w:t>
      </w:r>
      <w:r w:rsidRPr="00195541">
        <w:rPr>
          <w:lang w:val="en-US"/>
        </w:rPr>
        <w:t xml:space="preserve"> </w:t>
      </w:r>
      <w:r>
        <w:t>речи</w:t>
      </w:r>
      <w:r w:rsidRPr="00195541">
        <w:rPr>
          <w:lang w:val="en-US"/>
        </w:rPr>
        <w:t xml:space="preserve"> </w:t>
      </w:r>
      <w:r>
        <w:t>условные</w:t>
      </w:r>
      <w:r w:rsidRPr="00195541">
        <w:rPr>
          <w:lang w:val="en-US"/>
        </w:rPr>
        <w:t xml:space="preserve"> </w:t>
      </w:r>
      <w:r>
        <w:t>предложения</w:t>
      </w:r>
      <w:r w:rsidRPr="00195541">
        <w:rPr>
          <w:lang w:val="en-US"/>
        </w:rPr>
        <w:t xml:space="preserve"> </w:t>
      </w:r>
      <w:r>
        <w:t>реального</w:t>
      </w:r>
      <w:r w:rsidRPr="00195541">
        <w:rPr>
          <w:lang w:val="en-US"/>
        </w:rPr>
        <w:t xml:space="preserve"> (Conditional I – If I see Jim, I’ll invite him to our school party) </w:t>
      </w:r>
      <w:r>
        <w:t>и</w:t>
      </w:r>
      <w:r w:rsidRPr="00195541">
        <w:rPr>
          <w:lang w:val="en-US"/>
        </w:rPr>
        <w:t xml:space="preserve"> </w:t>
      </w:r>
      <w:r>
        <w:t>нереального</w:t>
      </w:r>
      <w:r w:rsidRPr="00195541">
        <w:rPr>
          <w:lang w:val="en-US"/>
        </w:rPr>
        <w:t xml:space="preserve"> </w:t>
      </w:r>
      <w:r>
        <w:t>характера</w:t>
      </w:r>
      <w:r w:rsidRPr="00195541">
        <w:rPr>
          <w:lang w:val="en-US"/>
        </w:rPr>
        <w:t xml:space="preserve"> (Conditional II – If I were you, I would start learning French); </w:t>
      </w:r>
    </w:p>
    <w:p w:rsidR="00624FC7" w:rsidRDefault="00195541">
      <w:pPr>
        <w:numPr>
          <w:ilvl w:val="0"/>
          <w:numId w:val="31"/>
        </w:numPr>
      </w:pPr>
      <w:r>
        <w:t xml:space="preserve">употреблять в речи предложения с конструкцией I wish (I wish I had my own room); </w:t>
      </w:r>
    </w:p>
    <w:p w:rsidR="00624FC7" w:rsidRDefault="00195541">
      <w:pPr>
        <w:numPr>
          <w:ilvl w:val="0"/>
          <w:numId w:val="31"/>
        </w:numPr>
      </w:pPr>
      <w:r>
        <w:t xml:space="preserve">употреблять в речи предложения с конструкцией so/such (I was so busy </w:t>
      </w:r>
    </w:p>
    <w:p w:rsidR="00624FC7" w:rsidRPr="00195541" w:rsidRDefault="00195541">
      <w:pPr>
        <w:ind w:firstLine="0"/>
        <w:rPr>
          <w:lang w:val="en-US"/>
        </w:rPr>
      </w:pPr>
      <w:r w:rsidRPr="00195541">
        <w:rPr>
          <w:lang w:val="en-US"/>
        </w:rPr>
        <w:t xml:space="preserve">that I forgot to phone my parents); </w:t>
      </w:r>
    </w:p>
    <w:p w:rsidR="00624FC7" w:rsidRDefault="00195541">
      <w:pPr>
        <w:numPr>
          <w:ilvl w:val="0"/>
          <w:numId w:val="31"/>
        </w:numPr>
      </w:pPr>
      <w:r>
        <w:t>употреблять в речи конструкции с герундием: to love</w:t>
      </w:r>
      <w:r>
        <w:rPr>
          <w:i/>
        </w:rPr>
        <w:t xml:space="preserve"> </w:t>
      </w:r>
      <w:r>
        <w:t>/</w:t>
      </w:r>
      <w:r>
        <w:rPr>
          <w:i/>
        </w:rPr>
        <w:t xml:space="preserve"> </w:t>
      </w:r>
      <w:r>
        <w:t xml:space="preserve">hate doing </w:t>
      </w:r>
    </w:p>
    <w:p w:rsidR="00624FC7" w:rsidRDefault="00195541">
      <w:pPr>
        <w:ind w:firstLine="0"/>
      </w:pPr>
      <w:r>
        <w:t xml:space="preserve">something; stop talking; </w:t>
      </w:r>
    </w:p>
    <w:p w:rsidR="00624FC7" w:rsidRDefault="00195541">
      <w:pPr>
        <w:numPr>
          <w:ilvl w:val="0"/>
          <w:numId w:val="31"/>
        </w:numPr>
      </w:pPr>
      <w:r>
        <w:t xml:space="preserve">употреблять в речи конструкции с инфинитивом: want to do, learn to speak; </w:t>
      </w:r>
    </w:p>
    <w:p w:rsidR="00624FC7" w:rsidRPr="00195541" w:rsidRDefault="00195541">
      <w:pPr>
        <w:numPr>
          <w:ilvl w:val="0"/>
          <w:numId w:val="31"/>
        </w:numPr>
        <w:rPr>
          <w:lang w:val="en-US"/>
        </w:rPr>
      </w:pPr>
      <w:r>
        <w:t>употреблять</w:t>
      </w:r>
      <w:r w:rsidRPr="00195541">
        <w:rPr>
          <w:lang w:val="en-US"/>
        </w:rPr>
        <w:t xml:space="preserve"> </w:t>
      </w:r>
      <w:r>
        <w:t>в</w:t>
      </w:r>
      <w:r w:rsidRPr="00195541">
        <w:rPr>
          <w:lang w:val="en-US"/>
        </w:rPr>
        <w:t xml:space="preserve"> </w:t>
      </w:r>
      <w:r>
        <w:t>речи</w:t>
      </w:r>
      <w:r w:rsidRPr="00195541">
        <w:rPr>
          <w:lang w:val="en-US"/>
        </w:rPr>
        <w:t xml:space="preserve"> </w:t>
      </w:r>
      <w:r>
        <w:t>инфинитив</w:t>
      </w:r>
      <w:r w:rsidRPr="00195541">
        <w:rPr>
          <w:lang w:val="en-US"/>
        </w:rPr>
        <w:t xml:space="preserve"> </w:t>
      </w:r>
      <w:r>
        <w:t>цели</w:t>
      </w:r>
      <w:r w:rsidRPr="00195541">
        <w:rPr>
          <w:lang w:val="en-US"/>
        </w:rPr>
        <w:t xml:space="preserve"> (I called to cancel our lesson); </w:t>
      </w:r>
    </w:p>
    <w:p w:rsidR="00624FC7" w:rsidRPr="00195541" w:rsidRDefault="00195541">
      <w:pPr>
        <w:numPr>
          <w:ilvl w:val="0"/>
          <w:numId w:val="31"/>
        </w:numPr>
        <w:rPr>
          <w:lang w:val="en-US"/>
        </w:rPr>
      </w:pPr>
      <w:r>
        <w:t>употреблять</w:t>
      </w:r>
      <w:r w:rsidRPr="00195541">
        <w:rPr>
          <w:lang w:val="en-US"/>
        </w:rPr>
        <w:t xml:space="preserve"> </w:t>
      </w:r>
      <w:r>
        <w:t>в</w:t>
      </w:r>
      <w:r w:rsidRPr="00195541">
        <w:rPr>
          <w:lang w:val="en-US"/>
        </w:rPr>
        <w:t xml:space="preserve"> </w:t>
      </w:r>
      <w:r>
        <w:t>речи</w:t>
      </w:r>
      <w:r w:rsidRPr="00195541">
        <w:rPr>
          <w:lang w:val="en-US"/>
        </w:rPr>
        <w:t xml:space="preserve"> </w:t>
      </w:r>
      <w:r>
        <w:t>конструкцию</w:t>
      </w:r>
      <w:r w:rsidRPr="00195541">
        <w:rPr>
          <w:lang w:val="en-US"/>
        </w:rPr>
        <w:t xml:space="preserve"> it takes me … to do something; </w:t>
      </w:r>
    </w:p>
    <w:p w:rsidR="00624FC7" w:rsidRDefault="00195541">
      <w:pPr>
        <w:numPr>
          <w:ilvl w:val="0"/>
          <w:numId w:val="31"/>
        </w:numPr>
      </w:pPr>
      <w:r>
        <w:t xml:space="preserve">использовать косвенную речь; </w:t>
      </w:r>
    </w:p>
    <w:p w:rsidR="00624FC7" w:rsidRDefault="00195541">
      <w:pPr>
        <w:numPr>
          <w:ilvl w:val="0"/>
          <w:numId w:val="31"/>
        </w:numPr>
      </w:pPr>
      <w:r>
        <w:t xml:space="preserve">использовать в речи глаголы в наиболее употребляемых временных формах: Present Simple, Present Continuous, Future Simple, Past Simple, Past </w:t>
      </w:r>
    </w:p>
    <w:p w:rsidR="00624FC7" w:rsidRPr="00195541" w:rsidRDefault="00195541">
      <w:pPr>
        <w:ind w:firstLine="0"/>
        <w:rPr>
          <w:lang w:val="en-US"/>
        </w:rPr>
      </w:pPr>
      <w:r w:rsidRPr="00195541">
        <w:rPr>
          <w:lang w:val="en-US"/>
        </w:rPr>
        <w:lastRenderedPageBreak/>
        <w:t xml:space="preserve">Continuous, Present Perfect, Present Perfect Continuous, Past Perfect; </w:t>
      </w:r>
    </w:p>
    <w:p w:rsidR="00624FC7" w:rsidRDefault="00195541">
      <w:pPr>
        <w:numPr>
          <w:ilvl w:val="0"/>
          <w:numId w:val="31"/>
        </w:numPr>
      </w:pPr>
      <w:r>
        <w:t xml:space="preserve">употреблять в речи страдательный залог в формах наиболее используемых времен: Present Simple, Present Continuous, Past Simple, Present </w:t>
      </w:r>
    </w:p>
    <w:p w:rsidR="00624FC7" w:rsidRDefault="00195541">
      <w:pPr>
        <w:ind w:firstLine="0"/>
      </w:pPr>
      <w:r>
        <w:t xml:space="preserve">Perfect; </w:t>
      </w:r>
    </w:p>
    <w:p w:rsidR="00624FC7" w:rsidRDefault="00195541">
      <w:pPr>
        <w:numPr>
          <w:ilvl w:val="0"/>
          <w:numId w:val="31"/>
        </w:numPr>
      </w:pPr>
      <w:r>
        <w:t xml:space="preserve">употреблять в речи различные грамматические средства для выражения будущего времени – to be going to, Present Continuous; Present Simple; </w:t>
      </w:r>
    </w:p>
    <w:p w:rsidR="00624FC7" w:rsidRDefault="00195541">
      <w:pPr>
        <w:numPr>
          <w:ilvl w:val="0"/>
          <w:numId w:val="31"/>
        </w:numPr>
      </w:pPr>
      <w:r>
        <w:t xml:space="preserve">употреблять в речи модальные глаголы и их эквиваленты (may, can/be </w:t>
      </w:r>
    </w:p>
    <w:p w:rsidR="00624FC7" w:rsidRPr="00195541" w:rsidRDefault="00195541">
      <w:pPr>
        <w:ind w:firstLine="0"/>
        <w:rPr>
          <w:lang w:val="en-US"/>
        </w:rPr>
      </w:pPr>
      <w:r w:rsidRPr="00195541">
        <w:rPr>
          <w:lang w:val="en-US"/>
        </w:rPr>
        <w:t xml:space="preserve">able to, must/have to/should; need, shall, could, might, would); </w:t>
      </w:r>
    </w:p>
    <w:p w:rsidR="00624FC7" w:rsidRDefault="00195541">
      <w:pPr>
        <w:numPr>
          <w:ilvl w:val="0"/>
          <w:numId w:val="31"/>
        </w:numPr>
      </w:pPr>
      <w:r>
        <w:t xml:space="preserve">согласовывать времена в рамках сложного предложения в плане </w:t>
      </w:r>
    </w:p>
    <w:p w:rsidR="00624FC7" w:rsidRDefault="00195541">
      <w:pPr>
        <w:ind w:firstLine="0"/>
      </w:pPr>
      <w:r>
        <w:t xml:space="preserve">настоящего и прошлого; </w:t>
      </w:r>
    </w:p>
    <w:p w:rsidR="00624FC7" w:rsidRDefault="00195541">
      <w:pPr>
        <w:numPr>
          <w:ilvl w:val="0"/>
          <w:numId w:val="31"/>
        </w:numPr>
      </w:pPr>
      <w:r>
        <w:t xml:space="preserve">употреблять в речи имена существительные в единственном числе и во множественном числе, образованные по правилу, и исключения; </w:t>
      </w:r>
    </w:p>
    <w:p w:rsidR="00624FC7" w:rsidRDefault="00195541">
      <w:pPr>
        <w:numPr>
          <w:ilvl w:val="0"/>
          <w:numId w:val="31"/>
        </w:numPr>
      </w:pPr>
      <w:r>
        <w:t xml:space="preserve">употреблять в речи определенный/неопределенный/нулевой артикль; </w:t>
      </w:r>
    </w:p>
    <w:p w:rsidR="00624FC7" w:rsidRDefault="00195541">
      <w:pPr>
        <w:numPr>
          <w:ilvl w:val="0"/>
          <w:numId w:val="31"/>
        </w:numPr>
      </w:pPr>
      <w:r>
        <w:t xml:space="preserve">употреблять </w:t>
      </w:r>
      <w:r>
        <w:tab/>
        <w:t xml:space="preserve">в </w:t>
      </w:r>
      <w:r>
        <w:tab/>
        <w:t xml:space="preserve">речи </w:t>
      </w:r>
      <w:r>
        <w:tab/>
        <w:t xml:space="preserve">личные, </w:t>
      </w:r>
      <w:r>
        <w:tab/>
        <w:t xml:space="preserve">притяжательные, </w:t>
      </w:r>
      <w:r>
        <w:tab/>
        <w:t xml:space="preserve">указательные, </w:t>
      </w:r>
    </w:p>
    <w:p w:rsidR="00624FC7" w:rsidRDefault="00195541">
      <w:pPr>
        <w:ind w:firstLine="0"/>
      </w:pPr>
      <w:r>
        <w:t xml:space="preserve">неопределенные, относительные, вопросительные местоимения; </w:t>
      </w:r>
    </w:p>
    <w:p w:rsidR="00624FC7" w:rsidRDefault="00195541">
      <w:pPr>
        <w:numPr>
          <w:ilvl w:val="0"/>
          <w:numId w:val="31"/>
        </w:numPr>
      </w:pPr>
      <w:r>
        <w:t xml:space="preserve">употреблять </w:t>
      </w:r>
      <w:r>
        <w:tab/>
        <w:t xml:space="preserve">в </w:t>
      </w:r>
      <w:r>
        <w:tab/>
        <w:t xml:space="preserve">речи </w:t>
      </w:r>
      <w:r>
        <w:tab/>
        <w:t xml:space="preserve">имена </w:t>
      </w:r>
      <w:r>
        <w:tab/>
        <w:t xml:space="preserve">прилагательные </w:t>
      </w:r>
      <w:r>
        <w:tab/>
        <w:t xml:space="preserve">в </w:t>
      </w:r>
      <w:r>
        <w:tab/>
        <w:t xml:space="preserve">положительной, </w:t>
      </w:r>
    </w:p>
    <w:p w:rsidR="00624FC7" w:rsidRDefault="00195541">
      <w:pPr>
        <w:ind w:firstLine="0"/>
      </w:pPr>
      <w:r>
        <w:t xml:space="preserve">сравнительной и превосходной степенях, образованные по правилу, и исключения; </w:t>
      </w:r>
    </w:p>
    <w:p w:rsidR="00624FC7" w:rsidRDefault="00195541">
      <w:pPr>
        <w:numPr>
          <w:ilvl w:val="0"/>
          <w:numId w:val="31"/>
        </w:numPr>
      </w:pPr>
      <w:r>
        <w:t xml:space="preserve">употреблять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 время; </w:t>
      </w:r>
    </w:p>
    <w:p w:rsidR="00624FC7" w:rsidRDefault="00195541">
      <w:pPr>
        <w:numPr>
          <w:ilvl w:val="0"/>
          <w:numId w:val="31"/>
        </w:numPr>
      </w:pPr>
      <w:r>
        <w:t xml:space="preserve">употреблять предлоги, выражающие направление движения, время и место действия. </w:t>
      </w:r>
    </w:p>
    <w:p w:rsidR="00624FC7" w:rsidRDefault="00195541">
      <w:pPr>
        <w:spacing w:after="39" w:line="240" w:lineRule="auto"/>
        <w:ind w:left="708" w:right="0" w:firstLine="0"/>
        <w:jc w:val="left"/>
      </w:pPr>
      <w:r>
        <w:t xml:space="preserve"> </w:t>
      </w:r>
    </w:p>
    <w:p w:rsidR="00624FC7" w:rsidRDefault="00195541">
      <w:pPr>
        <w:spacing w:after="42" w:line="240" w:lineRule="auto"/>
        <w:ind w:left="715" w:right="0" w:hanging="10"/>
        <w:jc w:val="left"/>
      </w:pPr>
      <w:r>
        <w:rPr>
          <w:b/>
        </w:rPr>
        <w:t>Выпускник на базовом уровне получит возможность научиться:</w:t>
      </w:r>
      <w:r>
        <w:t xml:space="preserve"> </w:t>
      </w:r>
    </w:p>
    <w:p w:rsidR="00624FC7" w:rsidRDefault="00195541">
      <w:pPr>
        <w:spacing w:after="43" w:line="237" w:lineRule="auto"/>
        <w:ind w:left="715" w:right="0" w:hanging="10"/>
        <w:jc w:val="left"/>
      </w:pPr>
      <w:r>
        <w:rPr>
          <w:b/>
          <w:i/>
        </w:rPr>
        <w:t>Коммуникативные умения</w:t>
      </w:r>
      <w:r>
        <w:rPr>
          <w:i/>
        </w:rPr>
        <w:t xml:space="preserve"> </w:t>
      </w:r>
    </w:p>
    <w:p w:rsidR="00624FC7" w:rsidRDefault="00B73A4C">
      <w:pPr>
        <w:spacing w:after="173" w:line="243" w:lineRule="auto"/>
        <w:ind w:left="10" w:right="-15" w:hanging="10"/>
        <w:jc w:val="center"/>
      </w:pPr>
      <w:r>
        <w:t>МАОУ «Кутарбитская</w:t>
      </w:r>
      <w:r w:rsidR="00195541">
        <w:t xml:space="preserve"> СОШ» </w:t>
      </w:r>
    </w:p>
    <w:p w:rsidR="00624FC7" w:rsidRDefault="00195541">
      <w:pPr>
        <w:spacing w:after="43" w:line="237" w:lineRule="auto"/>
        <w:ind w:left="715" w:right="0" w:hanging="10"/>
        <w:jc w:val="left"/>
      </w:pPr>
      <w:r>
        <w:rPr>
          <w:b/>
          <w:i/>
        </w:rPr>
        <w:t>Говорение, диалогическая речь</w:t>
      </w:r>
      <w:r>
        <w:rPr>
          <w:i/>
        </w:rPr>
        <w:t xml:space="preserve"> </w:t>
      </w:r>
    </w:p>
    <w:p w:rsidR="00624FC7" w:rsidRDefault="00195541">
      <w:pPr>
        <w:numPr>
          <w:ilvl w:val="0"/>
          <w:numId w:val="31"/>
        </w:numPr>
        <w:spacing w:after="28" w:line="228" w:lineRule="auto"/>
      </w:pPr>
      <w:r>
        <w:rPr>
          <w:i/>
        </w:rPr>
        <w:t xml:space="preserve">Вести диалог/полилог в ситуациях официального общения в рамках изученной тематики; кратко комментировать точку зрения другого человека; </w:t>
      </w:r>
    </w:p>
    <w:p w:rsidR="00624FC7" w:rsidRDefault="00195541">
      <w:pPr>
        <w:numPr>
          <w:ilvl w:val="0"/>
          <w:numId w:val="31"/>
        </w:numPr>
        <w:spacing w:after="28" w:line="228" w:lineRule="auto"/>
      </w:pPr>
      <w:r>
        <w:rPr>
          <w:i/>
        </w:rPr>
        <w:t xml:space="preserve">проводить </w:t>
      </w:r>
      <w:r>
        <w:rPr>
          <w:i/>
        </w:rPr>
        <w:tab/>
        <w:t xml:space="preserve">подготовленное </w:t>
      </w:r>
      <w:r>
        <w:rPr>
          <w:i/>
        </w:rPr>
        <w:tab/>
        <w:t xml:space="preserve">интервью, </w:t>
      </w:r>
      <w:r>
        <w:rPr>
          <w:i/>
        </w:rPr>
        <w:tab/>
        <w:t xml:space="preserve">проверяя </w:t>
      </w:r>
      <w:r>
        <w:rPr>
          <w:i/>
        </w:rPr>
        <w:tab/>
        <w:t xml:space="preserve">и </w:t>
      </w:r>
      <w:r>
        <w:rPr>
          <w:i/>
        </w:rPr>
        <w:tab/>
        <w:t xml:space="preserve">получая </w:t>
      </w:r>
    </w:p>
    <w:p w:rsidR="00624FC7" w:rsidRDefault="00195541">
      <w:pPr>
        <w:spacing w:after="28" w:line="228" w:lineRule="auto"/>
        <w:ind w:right="0" w:firstLine="0"/>
      </w:pPr>
      <w:r>
        <w:rPr>
          <w:i/>
        </w:rPr>
        <w:t xml:space="preserve">подтверждение какой-либо информации; </w:t>
      </w:r>
    </w:p>
    <w:p w:rsidR="00624FC7" w:rsidRDefault="00195541">
      <w:pPr>
        <w:numPr>
          <w:ilvl w:val="0"/>
          <w:numId w:val="31"/>
        </w:numPr>
        <w:spacing w:after="28" w:line="228" w:lineRule="auto"/>
      </w:pPr>
      <w:r>
        <w:rPr>
          <w:i/>
        </w:rPr>
        <w:t xml:space="preserve">обмениваться информацией, проверять и подтверждать собранную фактическую информацию. </w:t>
      </w:r>
    </w:p>
    <w:p w:rsidR="00624FC7" w:rsidRDefault="00195541">
      <w:pPr>
        <w:spacing w:after="43" w:line="237" w:lineRule="auto"/>
        <w:ind w:left="715" w:right="0" w:hanging="10"/>
        <w:jc w:val="left"/>
      </w:pPr>
      <w:r>
        <w:rPr>
          <w:b/>
          <w:i/>
        </w:rPr>
        <w:t>Говорение, монологическая речь</w:t>
      </w:r>
      <w:r>
        <w:rPr>
          <w:i/>
        </w:rPr>
        <w:t xml:space="preserve"> </w:t>
      </w:r>
    </w:p>
    <w:p w:rsidR="00624FC7" w:rsidRDefault="00195541">
      <w:pPr>
        <w:numPr>
          <w:ilvl w:val="0"/>
          <w:numId w:val="31"/>
        </w:numPr>
        <w:spacing w:after="28" w:line="228" w:lineRule="auto"/>
      </w:pPr>
      <w:r>
        <w:rPr>
          <w:i/>
        </w:rPr>
        <w:t xml:space="preserve">Резюмировать прослушанный/прочитанный текст; </w:t>
      </w:r>
    </w:p>
    <w:p w:rsidR="00624FC7" w:rsidRDefault="00195541">
      <w:pPr>
        <w:numPr>
          <w:ilvl w:val="0"/>
          <w:numId w:val="31"/>
        </w:numPr>
        <w:spacing w:after="28" w:line="228" w:lineRule="auto"/>
      </w:pPr>
      <w:r>
        <w:rPr>
          <w:i/>
        </w:rPr>
        <w:t xml:space="preserve">обобщать </w:t>
      </w:r>
      <w:r>
        <w:rPr>
          <w:i/>
        </w:rPr>
        <w:tab/>
        <w:t xml:space="preserve">информацию </w:t>
      </w:r>
      <w:r>
        <w:rPr>
          <w:i/>
        </w:rPr>
        <w:tab/>
        <w:t xml:space="preserve">на </w:t>
      </w:r>
      <w:r>
        <w:rPr>
          <w:i/>
        </w:rPr>
        <w:tab/>
        <w:t xml:space="preserve">основе </w:t>
      </w:r>
      <w:r>
        <w:rPr>
          <w:i/>
        </w:rPr>
        <w:tab/>
        <w:t xml:space="preserve">прочитанного/прослушанного текста. </w:t>
      </w:r>
    </w:p>
    <w:p w:rsidR="00624FC7" w:rsidRDefault="00195541">
      <w:pPr>
        <w:spacing w:after="43" w:line="237" w:lineRule="auto"/>
        <w:ind w:left="715" w:right="0" w:hanging="10"/>
        <w:jc w:val="left"/>
      </w:pPr>
      <w:r>
        <w:rPr>
          <w:b/>
          <w:i/>
        </w:rPr>
        <w:t>Аудирование</w:t>
      </w:r>
      <w:r>
        <w:rPr>
          <w:i/>
        </w:rPr>
        <w:t xml:space="preserve"> </w:t>
      </w:r>
    </w:p>
    <w:p w:rsidR="00624FC7" w:rsidRDefault="00195541">
      <w:pPr>
        <w:numPr>
          <w:ilvl w:val="0"/>
          <w:numId w:val="31"/>
        </w:numPr>
        <w:spacing w:after="28" w:line="228" w:lineRule="auto"/>
      </w:pPr>
      <w:r>
        <w:rPr>
          <w:i/>
        </w:rPr>
        <w:t xml:space="preserve">Полно и точно воспринимать информацию в распространенных коммуникативных ситуациях; </w:t>
      </w:r>
    </w:p>
    <w:p w:rsidR="00624FC7" w:rsidRDefault="00195541">
      <w:pPr>
        <w:numPr>
          <w:ilvl w:val="0"/>
          <w:numId w:val="31"/>
        </w:numPr>
        <w:spacing w:after="28" w:line="228" w:lineRule="auto"/>
      </w:pPr>
      <w:r>
        <w:rPr>
          <w:i/>
        </w:rPr>
        <w:t xml:space="preserve">обобщать </w:t>
      </w:r>
      <w:r>
        <w:rPr>
          <w:i/>
        </w:rPr>
        <w:tab/>
        <w:t xml:space="preserve">прослушанную </w:t>
      </w:r>
      <w:r>
        <w:rPr>
          <w:i/>
        </w:rPr>
        <w:tab/>
        <w:t xml:space="preserve">информацию </w:t>
      </w:r>
      <w:r>
        <w:rPr>
          <w:i/>
        </w:rPr>
        <w:tab/>
        <w:t xml:space="preserve">и </w:t>
      </w:r>
      <w:r>
        <w:rPr>
          <w:i/>
        </w:rPr>
        <w:tab/>
        <w:t xml:space="preserve">выявлять </w:t>
      </w:r>
      <w:r>
        <w:rPr>
          <w:i/>
        </w:rPr>
        <w:tab/>
        <w:t xml:space="preserve">факты </w:t>
      </w:r>
      <w:r>
        <w:rPr>
          <w:i/>
        </w:rPr>
        <w:tab/>
        <w:t xml:space="preserve">в соответствии с поставленной задачей/вопросом. </w:t>
      </w:r>
    </w:p>
    <w:p w:rsidR="00624FC7" w:rsidRDefault="00195541">
      <w:pPr>
        <w:spacing w:after="43" w:line="237" w:lineRule="auto"/>
        <w:ind w:left="715" w:right="0" w:hanging="10"/>
        <w:jc w:val="left"/>
      </w:pPr>
      <w:r>
        <w:rPr>
          <w:b/>
          <w:i/>
        </w:rPr>
        <w:t>Чтение</w:t>
      </w:r>
      <w:r>
        <w:rPr>
          <w:i/>
        </w:rPr>
        <w:t xml:space="preserve"> </w:t>
      </w:r>
    </w:p>
    <w:p w:rsidR="00624FC7" w:rsidRDefault="00195541">
      <w:pPr>
        <w:numPr>
          <w:ilvl w:val="0"/>
          <w:numId w:val="31"/>
        </w:numPr>
        <w:spacing w:after="28" w:line="228" w:lineRule="auto"/>
      </w:pPr>
      <w:r>
        <w:rPr>
          <w:i/>
        </w:rPr>
        <w:t xml:space="preserve">Читать и понимать несложные аутентичные тексты различных стилей и жанров и отвечать на ряд уточняющих вопросов. </w:t>
      </w:r>
    </w:p>
    <w:p w:rsidR="00624FC7" w:rsidRDefault="00195541">
      <w:pPr>
        <w:spacing w:after="43" w:line="237" w:lineRule="auto"/>
        <w:ind w:left="715" w:right="0" w:hanging="10"/>
        <w:jc w:val="left"/>
      </w:pPr>
      <w:r>
        <w:rPr>
          <w:b/>
          <w:i/>
        </w:rPr>
        <w:lastRenderedPageBreak/>
        <w:t>Письмо</w:t>
      </w:r>
      <w:r>
        <w:rPr>
          <w:i/>
        </w:rPr>
        <w:t xml:space="preserve"> </w:t>
      </w:r>
    </w:p>
    <w:p w:rsidR="00624FC7" w:rsidRDefault="00195541">
      <w:pPr>
        <w:numPr>
          <w:ilvl w:val="0"/>
          <w:numId w:val="31"/>
        </w:numPr>
        <w:spacing w:after="28" w:line="228" w:lineRule="auto"/>
      </w:pPr>
      <w:r>
        <w:rPr>
          <w:i/>
        </w:rPr>
        <w:t xml:space="preserve">Писать краткий отзыв на фильм, книгу или пьесу. </w:t>
      </w:r>
    </w:p>
    <w:p w:rsidR="00624FC7" w:rsidRDefault="00195541">
      <w:pPr>
        <w:spacing w:line="240" w:lineRule="auto"/>
        <w:ind w:left="708" w:right="0" w:firstLine="0"/>
        <w:jc w:val="left"/>
      </w:pPr>
      <w:r>
        <w:rPr>
          <w:i/>
        </w:rPr>
        <w:t xml:space="preserve"> </w:t>
      </w:r>
    </w:p>
    <w:p w:rsidR="00624FC7" w:rsidRDefault="00195541">
      <w:pPr>
        <w:spacing w:after="43" w:line="237" w:lineRule="auto"/>
        <w:ind w:left="715" w:right="0" w:hanging="10"/>
        <w:jc w:val="left"/>
      </w:pPr>
      <w:r>
        <w:rPr>
          <w:b/>
          <w:i/>
        </w:rPr>
        <w:t>Языковые навыки</w:t>
      </w:r>
      <w:r>
        <w:rPr>
          <w:i/>
        </w:rPr>
        <w:t xml:space="preserve"> </w:t>
      </w:r>
    </w:p>
    <w:p w:rsidR="00624FC7" w:rsidRDefault="00195541">
      <w:pPr>
        <w:spacing w:after="43" w:line="237" w:lineRule="auto"/>
        <w:ind w:left="715" w:right="0" w:hanging="10"/>
        <w:jc w:val="left"/>
      </w:pPr>
      <w:r>
        <w:rPr>
          <w:b/>
          <w:i/>
        </w:rPr>
        <w:t>Фонетическая сторона речи</w:t>
      </w:r>
      <w:r>
        <w:rPr>
          <w:i/>
        </w:rPr>
        <w:t xml:space="preserve"> </w:t>
      </w:r>
    </w:p>
    <w:p w:rsidR="00624FC7" w:rsidRDefault="00195541">
      <w:pPr>
        <w:numPr>
          <w:ilvl w:val="0"/>
          <w:numId w:val="31"/>
        </w:numPr>
        <w:spacing w:after="28" w:line="228" w:lineRule="auto"/>
      </w:pPr>
      <w:r>
        <w:rPr>
          <w:i/>
        </w:rPr>
        <w:t xml:space="preserve">Произносить звуки английского языка четко, естественным произношением, не допуская ярко выраженного акцента. </w:t>
      </w:r>
    </w:p>
    <w:p w:rsidR="00624FC7" w:rsidRDefault="00195541">
      <w:pPr>
        <w:spacing w:after="43" w:line="237" w:lineRule="auto"/>
        <w:ind w:left="715" w:right="0" w:hanging="10"/>
        <w:jc w:val="left"/>
      </w:pPr>
      <w:r>
        <w:rPr>
          <w:b/>
          <w:i/>
        </w:rPr>
        <w:t>Орфография и пунктуация</w:t>
      </w:r>
      <w:r>
        <w:rPr>
          <w:i/>
        </w:rPr>
        <w:t xml:space="preserve"> </w:t>
      </w:r>
    </w:p>
    <w:p w:rsidR="00624FC7" w:rsidRDefault="00195541">
      <w:pPr>
        <w:numPr>
          <w:ilvl w:val="0"/>
          <w:numId w:val="31"/>
        </w:numPr>
        <w:spacing w:after="28" w:line="228" w:lineRule="auto"/>
      </w:pPr>
      <w:r>
        <w:rPr>
          <w:i/>
        </w:rPr>
        <w:t xml:space="preserve">Владеть орфографическими навыками; </w:t>
      </w:r>
    </w:p>
    <w:p w:rsidR="00624FC7" w:rsidRDefault="00195541">
      <w:pPr>
        <w:numPr>
          <w:ilvl w:val="0"/>
          <w:numId w:val="31"/>
        </w:numPr>
        <w:spacing w:after="28" w:line="228" w:lineRule="auto"/>
      </w:pPr>
      <w:r>
        <w:rPr>
          <w:i/>
        </w:rPr>
        <w:t xml:space="preserve">расставлять в тексте знаки препинания в соответствии с нормами пунктуации. </w:t>
      </w:r>
    </w:p>
    <w:p w:rsidR="00624FC7" w:rsidRDefault="00195541">
      <w:pPr>
        <w:spacing w:after="43" w:line="237" w:lineRule="auto"/>
        <w:ind w:left="715" w:right="0" w:hanging="10"/>
        <w:jc w:val="left"/>
      </w:pPr>
      <w:r>
        <w:rPr>
          <w:b/>
          <w:i/>
        </w:rPr>
        <w:t>Лексическая сторона речи</w:t>
      </w:r>
      <w:r>
        <w:rPr>
          <w:i/>
        </w:rPr>
        <w:t xml:space="preserve"> </w:t>
      </w:r>
    </w:p>
    <w:p w:rsidR="00624FC7" w:rsidRDefault="00195541">
      <w:pPr>
        <w:numPr>
          <w:ilvl w:val="0"/>
          <w:numId w:val="31"/>
        </w:numPr>
        <w:spacing w:after="28" w:line="228" w:lineRule="auto"/>
      </w:pPr>
      <w:r>
        <w:rPr>
          <w:i/>
        </w:rPr>
        <w:t xml:space="preserve">Использовать фразовые глаголы по широкому спектру тем, уместно употребляя их в соответствии со стилем речи; </w:t>
      </w:r>
    </w:p>
    <w:p w:rsidR="00624FC7" w:rsidRDefault="00195541">
      <w:pPr>
        <w:numPr>
          <w:ilvl w:val="0"/>
          <w:numId w:val="31"/>
        </w:numPr>
        <w:spacing w:after="28" w:line="228" w:lineRule="auto"/>
      </w:pPr>
      <w:r>
        <w:rPr>
          <w:i/>
        </w:rPr>
        <w:t xml:space="preserve">узнавать и использовать в речи устойчивые выражения и фразы </w:t>
      </w:r>
    </w:p>
    <w:p w:rsidR="00624FC7" w:rsidRDefault="00195541">
      <w:pPr>
        <w:spacing w:after="28" w:line="228" w:lineRule="auto"/>
        <w:ind w:right="0" w:firstLine="0"/>
      </w:pPr>
      <w:r>
        <w:rPr>
          <w:i/>
        </w:rPr>
        <w:t xml:space="preserve">(collocations). </w:t>
      </w:r>
    </w:p>
    <w:p w:rsidR="00624FC7" w:rsidRDefault="00195541">
      <w:pPr>
        <w:spacing w:after="43" w:line="237" w:lineRule="auto"/>
        <w:ind w:left="715" w:right="0" w:hanging="10"/>
        <w:jc w:val="left"/>
      </w:pPr>
      <w:r>
        <w:rPr>
          <w:b/>
          <w:i/>
        </w:rPr>
        <w:t>Грамматическая сторона речи</w:t>
      </w:r>
      <w:r>
        <w:rPr>
          <w:i/>
        </w:rPr>
        <w:t xml:space="preserve"> </w:t>
      </w:r>
    </w:p>
    <w:p w:rsidR="00624FC7" w:rsidRDefault="00195541">
      <w:pPr>
        <w:numPr>
          <w:ilvl w:val="0"/>
          <w:numId w:val="31"/>
        </w:numPr>
        <w:spacing w:after="28" w:line="228" w:lineRule="auto"/>
      </w:pPr>
      <w:r>
        <w:rPr>
          <w:i/>
        </w:rPr>
        <w:t xml:space="preserve">Использовать в речи модальные глаголы для выражения возможности или вероятности в прошедшем времени (could + have done; might + have done); </w:t>
      </w:r>
    </w:p>
    <w:p w:rsidR="00624FC7" w:rsidRPr="00195541" w:rsidRDefault="00195541">
      <w:pPr>
        <w:numPr>
          <w:ilvl w:val="0"/>
          <w:numId w:val="31"/>
        </w:numPr>
        <w:spacing w:after="28" w:line="228" w:lineRule="auto"/>
        <w:rPr>
          <w:lang w:val="en-US"/>
        </w:rPr>
      </w:pPr>
      <w:r>
        <w:rPr>
          <w:i/>
        </w:rPr>
        <w:t>употреблять</w:t>
      </w:r>
      <w:r w:rsidRPr="00195541">
        <w:rPr>
          <w:i/>
          <w:lang w:val="en-US"/>
        </w:rPr>
        <w:t xml:space="preserve"> </w:t>
      </w:r>
      <w:r>
        <w:rPr>
          <w:i/>
        </w:rPr>
        <w:t>в</w:t>
      </w:r>
      <w:r w:rsidRPr="00195541">
        <w:rPr>
          <w:i/>
          <w:lang w:val="en-US"/>
        </w:rPr>
        <w:t xml:space="preserve"> </w:t>
      </w:r>
      <w:r>
        <w:rPr>
          <w:i/>
        </w:rPr>
        <w:t>речи</w:t>
      </w:r>
      <w:r w:rsidRPr="00195541">
        <w:rPr>
          <w:i/>
          <w:lang w:val="en-US"/>
        </w:rPr>
        <w:t xml:space="preserve"> </w:t>
      </w:r>
      <w:r>
        <w:rPr>
          <w:i/>
        </w:rPr>
        <w:t>структуру</w:t>
      </w:r>
      <w:r w:rsidRPr="00195541">
        <w:rPr>
          <w:i/>
          <w:lang w:val="en-US"/>
        </w:rPr>
        <w:t xml:space="preserve"> have/get + something + Participle II </w:t>
      </w:r>
    </w:p>
    <w:p w:rsidR="00624FC7" w:rsidRDefault="00195541">
      <w:pPr>
        <w:spacing w:after="28" w:line="228" w:lineRule="auto"/>
        <w:ind w:right="0" w:firstLine="0"/>
      </w:pPr>
      <w:r>
        <w:rPr>
          <w:i/>
        </w:rPr>
        <w:t xml:space="preserve">(causative form) как эквивалент страдательного залога; </w:t>
      </w:r>
    </w:p>
    <w:p w:rsidR="00624FC7" w:rsidRDefault="00195541">
      <w:pPr>
        <w:numPr>
          <w:ilvl w:val="0"/>
          <w:numId w:val="31"/>
        </w:numPr>
        <w:spacing w:after="28" w:line="228" w:lineRule="auto"/>
      </w:pPr>
      <w:r>
        <w:rPr>
          <w:i/>
        </w:rPr>
        <w:t xml:space="preserve">употреблять в речи эмфатические конструкции типа It’s him who… It’s </w:t>
      </w:r>
    </w:p>
    <w:p w:rsidR="00624FC7" w:rsidRDefault="00195541">
      <w:pPr>
        <w:spacing w:after="28" w:line="228" w:lineRule="auto"/>
        <w:ind w:right="0" w:firstLine="0"/>
      </w:pPr>
      <w:r>
        <w:rPr>
          <w:i/>
        </w:rPr>
        <w:t xml:space="preserve">time you did smth; </w:t>
      </w:r>
    </w:p>
    <w:p w:rsidR="00624FC7" w:rsidRDefault="00195541">
      <w:pPr>
        <w:numPr>
          <w:ilvl w:val="0"/>
          <w:numId w:val="31"/>
        </w:numPr>
        <w:spacing w:after="28" w:line="228" w:lineRule="auto"/>
      </w:pPr>
      <w:r>
        <w:rPr>
          <w:i/>
        </w:rPr>
        <w:t xml:space="preserve">употреблять в речи все формы страдательного залога; </w:t>
      </w:r>
    </w:p>
    <w:p w:rsidR="00624FC7" w:rsidRDefault="00195541">
      <w:pPr>
        <w:numPr>
          <w:ilvl w:val="0"/>
          <w:numId w:val="31"/>
        </w:numPr>
        <w:spacing w:after="28" w:line="228" w:lineRule="auto"/>
      </w:pPr>
      <w:r>
        <w:rPr>
          <w:i/>
        </w:rPr>
        <w:t xml:space="preserve">употреблять в речи времена Past Perfect и Past Perfect Continuous; </w:t>
      </w:r>
      <w:r>
        <w:rPr>
          <w:rFonts w:ascii="Times New Roman" w:eastAsia="Times New Roman" w:hAnsi="Times New Roman" w:cs="Times New Roman"/>
        </w:rPr>
        <w:t>–</w:t>
      </w:r>
      <w:r>
        <w:t xml:space="preserve"> </w:t>
      </w:r>
      <w:r>
        <w:rPr>
          <w:i/>
        </w:rPr>
        <w:t xml:space="preserve">употреблять в речи условные предложения нереального характера </w:t>
      </w:r>
    </w:p>
    <w:p w:rsidR="00624FC7" w:rsidRDefault="00195541">
      <w:pPr>
        <w:spacing w:after="28" w:line="228" w:lineRule="auto"/>
        <w:ind w:right="0" w:firstLine="0"/>
      </w:pPr>
      <w:r>
        <w:rPr>
          <w:i/>
        </w:rPr>
        <w:t xml:space="preserve">(Conditional 3); </w:t>
      </w:r>
    </w:p>
    <w:p w:rsidR="00624FC7" w:rsidRPr="00195541" w:rsidRDefault="00195541">
      <w:pPr>
        <w:numPr>
          <w:ilvl w:val="0"/>
          <w:numId w:val="31"/>
        </w:numPr>
        <w:spacing w:after="28" w:line="228" w:lineRule="auto"/>
        <w:rPr>
          <w:lang w:val="en-US"/>
        </w:rPr>
      </w:pPr>
      <w:r>
        <w:rPr>
          <w:i/>
        </w:rPr>
        <w:t>употреблять</w:t>
      </w:r>
      <w:r w:rsidRPr="00195541">
        <w:rPr>
          <w:i/>
          <w:lang w:val="en-US"/>
        </w:rPr>
        <w:t xml:space="preserve"> </w:t>
      </w:r>
      <w:r>
        <w:rPr>
          <w:i/>
        </w:rPr>
        <w:t>в</w:t>
      </w:r>
      <w:r w:rsidRPr="00195541">
        <w:rPr>
          <w:i/>
          <w:lang w:val="en-US"/>
        </w:rPr>
        <w:t xml:space="preserve"> </w:t>
      </w:r>
      <w:r>
        <w:rPr>
          <w:i/>
        </w:rPr>
        <w:t>речи</w:t>
      </w:r>
      <w:r w:rsidRPr="00195541">
        <w:rPr>
          <w:i/>
          <w:lang w:val="en-US"/>
        </w:rPr>
        <w:t xml:space="preserve"> </w:t>
      </w:r>
      <w:r>
        <w:rPr>
          <w:i/>
        </w:rPr>
        <w:t>структуру</w:t>
      </w:r>
      <w:r w:rsidRPr="00195541">
        <w:rPr>
          <w:i/>
          <w:lang w:val="en-US"/>
        </w:rPr>
        <w:t xml:space="preserve"> to be/get + used to + verb; </w:t>
      </w:r>
    </w:p>
    <w:p w:rsidR="00624FC7" w:rsidRDefault="00195541">
      <w:pPr>
        <w:numPr>
          <w:ilvl w:val="0"/>
          <w:numId w:val="31"/>
        </w:numPr>
        <w:spacing w:after="28" w:line="228" w:lineRule="auto"/>
      </w:pPr>
      <w:r>
        <w:rPr>
          <w:i/>
        </w:rPr>
        <w:t xml:space="preserve">употреблять в речи структуру used to / would + verb для обозначения регулярных действий в прошлом; </w:t>
      </w:r>
    </w:p>
    <w:p w:rsidR="00624FC7" w:rsidRDefault="00195541">
      <w:pPr>
        <w:numPr>
          <w:ilvl w:val="0"/>
          <w:numId w:val="31"/>
        </w:numPr>
        <w:spacing w:after="28" w:line="228" w:lineRule="auto"/>
      </w:pPr>
      <w:r>
        <w:rPr>
          <w:i/>
        </w:rPr>
        <w:t xml:space="preserve">употреблять в речи предложения с конструкциями as … as; not so … </w:t>
      </w:r>
    </w:p>
    <w:p w:rsidR="00624FC7" w:rsidRPr="00195541" w:rsidRDefault="00195541">
      <w:pPr>
        <w:spacing w:after="28" w:line="228" w:lineRule="auto"/>
        <w:ind w:right="0" w:firstLine="0"/>
        <w:rPr>
          <w:lang w:val="en-US"/>
        </w:rPr>
      </w:pPr>
      <w:r w:rsidRPr="00195541">
        <w:rPr>
          <w:i/>
          <w:lang w:val="en-US"/>
        </w:rPr>
        <w:t xml:space="preserve">as; either … or; neither … nor; </w:t>
      </w:r>
    </w:p>
    <w:p w:rsidR="00624FC7" w:rsidRDefault="00B73A4C">
      <w:pPr>
        <w:spacing w:after="173" w:line="243" w:lineRule="auto"/>
        <w:ind w:left="10" w:right="-15" w:hanging="10"/>
        <w:jc w:val="center"/>
      </w:pPr>
      <w:r>
        <w:t>МАОУ «Кутарбитская</w:t>
      </w:r>
      <w:r w:rsidR="00195541">
        <w:t xml:space="preserve"> СОШ» </w:t>
      </w:r>
    </w:p>
    <w:p w:rsidR="00624FC7" w:rsidRDefault="00195541">
      <w:pPr>
        <w:numPr>
          <w:ilvl w:val="0"/>
          <w:numId w:val="31"/>
        </w:numPr>
        <w:spacing w:after="28" w:line="228" w:lineRule="auto"/>
      </w:pPr>
      <w:r>
        <w:rPr>
          <w:i/>
        </w:rPr>
        <w:t xml:space="preserve">использовать широкий спектр союзов для выражения противопоставления и различия в сложных предложениях.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Выпускник на углубленном уровне научится:</w:t>
      </w:r>
      <w:r>
        <w:t xml:space="preserve">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Коммуникативные умения</w:t>
      </w:r>
      <w:r>
        <w:t xml:space="preserve"> </w:t>
      </w:r>
    </w:p>
    <w:p w:rsidR="00624FC7" w:rsidRDefault="00195541">
      <w:pPr>
        <w:spacing w:after="42" w:line="240" w:lineRule="auto"/>
        <w:ind w:left="715" w:right="0" w:hanging="10"/>
        <w:jc w:val="left"/>
      </w:pPr>
      <w:r>
        <w:rPr>
          <w:b/>
        </w:rPr>
        <w:t>Говорение, диалогическая речь</w:t>
      </w:r>
      <w:r>
        <w:t xml:space="preserve"> </w:t>
      </w:r>
    </w:p>
    <w:p w:rsidR="00624FC7" w:rsidRDefault="00195541">
      <w:pPr>
        <w:numPr>
          <w:ilvl w:val="0"/>
          <w:numId w:val="31"/>
        </w:numPr>
      </w:pPr>
      <w:r>
        <w:t xml:space="preserve">Кратко комментировать точку зрения другого человека; </w:t>
      </w:r>
    </w:p>
    <w:p w:rsidR="00624FC7" w:rsidRDefault="00195541">
      <w:pPr>
        <w:numPr>
          <w:ilvl w:val="0"/>
          <w:numId w:val="31"/>
        </w:numPr>
      </w:pPr>
      <w:r>
        <w:t xml:space="preserve">проводить </w:t>
      </w:r>
      <w:r>
        <w:tab/>
        <w:t xml:space="preserve">подготовленное </w:t>
      </w:r>
      <w:r>
        <w:tab/>
        <w:t xml:space="preserve">интервью, </w:t>
      </w:r>
      <w:r>
        <w:tab/>
        <w:t xml:space="preserve">проверяя </w:t>
      </w:r>
      <w:r>
        <w:tab/>
        <w:t xml:space="preserve">и </w:t>
      </w:r>
      <w:r>
        <w:tab/>
        <w:t xml:space="preserve">получая </w:t>
      </w:r>
    </w:p>
    <w:p w:rsidR="00624FC7" w:rsidRDefault="00195541">
      <w:pPr>
        <w:ind w:firstLine="0"/>
      </w:pPr>
      <w:r>
        <w:t xml:space="preserve">подтверждение какой-либо информации; </w:t>
      </w:r>
    </w:p>
    <w:p w:rsidR="00624FC7" w:rsidRDefault="00195541">
      <w:pPr>
        <w:numPr>
          <w:ilvl w:val="0"/>
          <w:numId w:val="31"/>
        </w:numPr>
      </w:pPr>
      <w:r>
        <w:t xml:space="preserve">обмениваться информацией, проверять и подтверждать собранную фактическую информацию; </w:t>
      </w:r>
    </w:p>
    <w:p w:rsidR="00624FC7" w:rsidRDefault="00195541">
      <w:pPr>
        <w:numPr>
          <w:ilvl w:val="0"/>
          <w:numId w:val="31"/>
        </w:numPr>
        <w:spacing w:after="44"/>
      </w:pPr>
      <w:r>
        <w:t xml:space="preserve">выражать </w:t>
      </w:r>
      <w:r>
        <w:tab/>
        <w:t xml:space="preserve">различные </w:t>
      </w:r>
      <w:r>
        <w:tab/>
        <w:t xml:space="preserve">чувства </w:t>
      </w:r>
      <w:r>
        <w:tab/>
        <w:t xml:space="preserve">(радость, </w:t>
      </w:r>
      <w:r>
        <w:tab/>
        <w:t xml:space="preserve">удивление, </w:t>
      </w:r>
      <w:r>
        <w:tab/>
        <w:t xml:space="preserve">грусть, заинтересованность, безразличие), используя лексико-грамматические средства языка. </w:t>
      </w:r>
    </w:p>
    <w:p w:rsidR="00624FC7" w:rsidRDefault="00195541">
      <w:pPr>
        <w:spacing w:after="42" w:line="240" w:lineRule="auto"/>
        <w:ind w:left="715" w:right="0" w:hanging="10"/>
        <w:jc w:val="left"/>
      </w:pPr>
      <w:r>
        <w:rPr>
          <w:b/>
        </w:rPr>
        <w:lastRenderedPageBreak/>
        <w:t>Говорение, монологическая речь</w:t>
      </w:r>
      <w:r>
        <w:t xml:space="preserve"> </w:t>
      </w:r>
    </w:p>
    <w:p w:rsidR="00624FC7" w:rsidRDefault="00195541">
      <w:pPr>
        <w:numPr>
          <w:ilvl w:val="0"/>
          <w:numId w:val="31"/>
        </w:numPr>
      </w:pPr>
      <w:r>
        <w:t xml:space="preserve">Резюмировать прослушанный/прочитанный текст; </w:t>
      </w:r>
    </w:p>
    <w:p w:rsidR="00624FC7" w:rsidRDefault="00195541">
      <w:pPr>
        <w:numPr>
          <w:ilvl w:val="0"/>
          <w:numId w:val="31"/>
        </w:numPr>
      </w:pPr>
      <w:r>
        <w:t xml:space="preserve">обобщать информацию на основе прочитанного/прослушанного текста; </w:t>
      </w:r>
    </w:p>
    <w:p w:rsidR="00624FC7" w:rsidRDefault="00195541">
      <w:pPr>
        <w:numPr>
          <w:ilvl w:val="0"/>
          <w:numId w:val="31"/>
        </w:numPr>
      </w:pPr>
      <w:r>
        <w:t xml:space="preserve">формулировать вопрос или проблему, объясняя причины, высказывая предположения о возможных последствиях; </w:t>
      </w:r>
    </w:p>
    <w:p w:rsidR="00624FC7" w:rsidRDefault="00195541">
      <w:pPr>
        <w:numPr>
          <w:ilvl w:val="0"/>
          <w:numId w:val="31"/>
        </w:numPr>
      </w:pPr>
      <w:r>
        <w:t xml:space="preserve">высказывать свою точку зрения по широкому спектру тем, поддерживая ее аргументами и пояснениями; </w:t>
      </w:r>
    </w:p>
    <w:p w:rsidR="00624FC7" w:rsidRDefault="00195541">
      <w:pPr>
        <w:numPr>
          <w:ilvl w:val="0"/>
          <w:numId w:val="31"/>
        </w:numPr>
      </w:pPr>
      <w:r>
        <w:t xml:space="preserve">комментировать точку зрения собеседника, приводя аргументы за и </w:t>
      </w:r>
    </w:p>
    <w:p w:rsidR="00624FC7" w:rsidRDefault="00195541">
      <w:pPr>
        <w:ind w:firstLine="0"/>
      </w:pPr>
      <w:r>
        <w:t xml:space="preserve">против; </w:t>
      </w:r>
    </w:p>
    <w:p w:rsidR="00624FC7" w:rsidRDefault="00195541">
      <w:pPr>
        <w:numPr>
          <w:ilvl w:val="0"/>
          <w:numId w:val="31"/>
        </w:numPr>
      </w:pPr>
      <w:r>
        <w:t xml:space="preserve">строить устное высказывание на основе нескольких прочитанных и/или прослушанных текстов, передавая их содержание, сравнивая их и делая выводы. </w:t>
      </w:r>
    </w:p>
    <w:p w:rsidR="00624FC7" w:rsidRDefault="00195541">
      <w:pPr>
        <w:spacing w:after="42" w:line="240" w:lineRule="auto"/>
        <w:ind w:left="715" w:right="0" w:hanging="10"/>
        <w:jc w:val="left"/>
      </w:pPr>
      <w:r>
        <w:rPr>
          <w:b/>
        </w:rPr>
        <w:t>Аудирование</w:t>
      </w:r>
      <w:r>
        <w:t xml:space="preserve"> </w:t>
      </w:r>
    </w:p>
    <w:p w:rsidR="00624FC7" w:rsidRDefault="00195541">
      <w:pPr>
        <w:numPr>
          <w:ilvl w:val="0"/>
          <w:numId w:val="31"/>
        </w:numPr>
      </w:pPr>
      <w:r>
        <w:t xml:space="preserve">Полно и точно воспринимать информацию в распространенных </w:t>
      </w:r>
    </w:p>
    <w:p w:rsidR="00624FC7" w:rsidRDefault="00195541">
      <w:pPr>
        <w:ind w:firstLine="0"/>
      </w:pPr>
      <w:r>
        <w:t xml:space="preserve">коммуникативных ситуациях; </w:t>
      </w:r>
    </w:p>
    <w:p w:rsidR="00624FC7" w:rsidRDefault="00195541">
      <w:pPr>
        <w:numPr>
          <w:ilvl w:val="0"/>
          <w:numId w:val="31"/>
        </w:numPr>
      </w:pPr>
      <w:r>
        <w:t xml:space="preserve">обобщать прослушанную информацию и выявлять факты в соответствии с поставленной задачей/вопросом; </w:t>
      </w:r>
    </w:p>
    <w:p w:rsidR="00624FC7" w:rsidRDefault="00195541">
      <w:pPr>
        <w:numPr>
          <w:ilvl w:val="0"/>
          <w:numId w:val="31"/>
        </w:numPr>
      </w:pPr>
      <w:r>
        <w:t xml:space="preserve">детально понимать несложные аудио- и видеотексты монологического и диалогического характера с четким нормативным произношением в ситуациях повседневного общения. </w:t>
      </w:r>
    </w:p>
    <w:p w:rsidR="00624FC7" w:rsidRDefault="00195541">
      <w:pPr>
        <w:spacing w:after="42" w:line="240" w:lineRule="auto"/>
        <w:ind w:left="715" w:right="0" w:hanging="10"/>
        <w:jc w:val="left"/>
      </w:pPr>
      <w:r>
        <w:rPr>
          <w:b/>
        </w:rPr>
        <w:t>Чтение</w:t>
      </w:r>
      <w:r>
        <w:t xml:space="preserve"> </w:t>
      </w:r>
    </w:p>
    <w:p w:rsidR="00624FC7" w:rsidRDefault="00195541">
      <w:pPr>
        <w:numPr>
          <w:ilvl w:val="0"/>
          <w:numId w:val="31"/>
        </w:numPr>
      </w:pPr>
      <w:r>
        <w:t xml:space="preserve">Читать и понимать несложные аутентичные тексты различных стилей и жанров и отвечать на ряд уточняющих вопросов; </w:t>
      </w:r>
    </w:p>
    <w:p w:rsidR="00624FC7" w:rsidRDefault="00195541">
      <w:pPr>
        <w:numPr>
          <w:ilvl w:val="0"/>
          <w:numId w:val="31"/>
        </w:numPr>
      </w:pPr>
      <w:r>
        <w:t xml:space="preserve">использовать изучающее чтение в целях полного понимания информации; </w:t>
      </w:r>
    </w:p>
    <w:p w:rsidR="00624FC7" w:rsidRDefault="00195541">
      <w:pPr>
        <w:numPr>
          <w:ilvl w:val="0"/>
          <w:numId w:val="31"/>
        </w:numPr>
      </w:pPr>
      <w:r>
        <w:t xml:space="preserve">отбирать значимую информацию в тексте / ряде текстов. </w:t>
      </w:r>
    </w:p>
    <w:p w:rsidR="00624FC7" w:rsidRDefault="00195541">
      <w:pPr>
        <w:spacing w:after="42" w:line="240" w:lineRule="auto"/>
        <w:ind w:left="715" w:right="0" w:hanging="10"/>
        <w:jc w:val="left"/>
      </w:pPr>
      <w:r>
        <w:rPr>
          <w:b/>
        </w:rPr>
        <w:t>Письмо</w:t>
      </w:r>
      <w:r>
        <w:t xml:space="preserve"> </w:t>
      </w:r>
    </w:p>
    <w:p w:rsidR="00624FC7" w:rsidRDefault="00195541">
      <w:pPr>
        <w:numPr>
          <w:ilvl w:val="0"/>
          <w:numId w:val="31"/>
        </w:numPr>
      </w:pPr>
      <w:r>
        <w:t xml:space="preserve">Писать краткий отзыв на фильм, книгу или пьесу; </w:t>
      </w:r>
    </w:p>
    <w:p w:rsidR="00624FC7" w:rsidRDefault="00195541">
      <w:pPr>
        <w:numPr>
          <w:ilvl w:val="0"/>
          <w:numId w:val="31"/>
        </w:numPr>
      </w:pPr>
      <w:r>
        <w:t xml:space="preserve">описывать явления, события, излагать факты, выражая свои суждения и чувства; расспрашивать о новостях и излагать их в электронном письме личного характера;  </w:t>
      </w:r>
    </w:p>
    <w:p w:rsidR="00624FC7" w:rsidRDefault="00195541">
      <w:pPr>
        <w:numPr>
          <w:ilvl w:val="0"/>
          <w:numId w:val="31"/>
        </w:numPr>
      </w:pPr>
      <w:r>
        <w:t xml:space="preserve">делать выписки из иноязычного текста;  </w:t>
      </w:r>
    </w:p>
    <w:p w:rsidR="00624FC7" w:rsidRDefault="00195541">
      <w:pPr>
        <w:numPr>
          <w:ilvl w:val="0"/>
          <w:numId w:val="31"/>
        </w:numPr>
      </w:pPr>
      <w:r>
        <w:t xml:space="preserve">выражать письменно свое мнение по поводу фактической информации в рамках изученной тематики; </w:t>
      </w:r>
    </w:p>
    <w:p w:rsidR="00624FC7" w:rsidRDefault="00195541">
      <w:pPr>
        <w:numPr>
          <w:ilvl w:val="0"/>
          <w:numId w:val="31"/>
        </w:numPr>
      </w:pPr>
      <w:r>
        <w:t xml:space="preserve">строить письменное высказывание на основе нескольких прочитанных и/или прослушанных текстов, передавая их содержание и делая выводы. </w:t>
      </w:r>
    </w:p>
    <w:p w:rsidR="00624FC7" w:rsidRDefault="00195541">
      <w:pPr>
        <w:spacing w:after="0" w:line="240" w:lineRule="auto"/>
        <w:ind w:left="708" w:right="0" w:firstLine="0"/>
        <w:jc w:val="left"/>
      </w:pPr>
      <w:r>
        <w:t xml:space="preserve">  </w:t>
      </w:r>
    </w:p>
    <w:p w:rsidR="00624FC7" w:rsidRDefault="00B73A4C">
      <w:pPr>
        <w:spacing w:after="173" w:line="243" w:lineRule="auto"/>
        <w:ind w:left="10" w:right="-15" w:hanging="10"/>
        <w:jc w:val="center"/>
      </w:pPr>
      <w:r>
        <w:t>МАОУ «Кутарбитская</w:t>
      </w:r>
      <w:r w:rsidR="00195541">
        <w:t xml:space="preserve"> СОШ» </w:t>
      </w:r>
    </w:p>
    <w:p w:rsidR="00624FC7" w:rsidRDefault="00195541">
      <w:pPr>
        <w:spacing w:after="42" w:line="240" w:lineRule="auto"/>
        <w:ind w:left="715" w:right="0" w:hanging="10"/>
        <w:jc w:val="left"/>
      </w:pPr>
      <w:r>
        <w:rPr>
          <w:b/>
        </w:rPr>
        <w:t>Языковые навыки</w:t>
      </w:r>
      <w:r>
        <w:t xml:space="preserve"> </w:t>
      </w:r>
    </w:p>
    <w:p w:rsidR="00624FC7" w:rsidRDefault="00195541">
      <w:pPr>
        <w:spacing w:after="42" w:line="240" w:lineRule="auto"/>
        <w:ind w:left="715" w:right="0" w:hanging="10"/>
        <w:jc w:val="left"/>
      </w:pPr>
      <w:r>
        <w:rPr>
          <w:b/>
        </w:rPr>
        <w:t>Фонетическая сторона речи</w:t>
      </w:r>
      <w:r>
        <w:t xml:space="preserve"> </w:t>
      </w:r>
    </w:p>
    <w:p w:rsidR="00624FC7" w:rsidRDefault="00195541">
      <w:pPr>
        <w:numPr>
          <w:ilvl w:val="0"/>
          <w:numId w:val="31"/>
        </w:numPr>
      </w:pPr>
      <w:r>
        <w:t xml:space="preserve">Произносить звуки английского языка четко, не допуская ярко выраженного акцента; </w:t>
      </w:r>
    </w:p>
    <w:p w:rsidR="00624FC7" w:rsidRDefault="00195541">
      <w:pPr>
        <w:numPr>
          <w:ilvl w:val="0"/>
          <w:numId w:val="31"/>
        </w:numPr>
      </w:pPr>
      <w:r>
        <w:t xml:space="preserve">четко и естественно произносить слова английского языка, в том числе применительно к новому языковому материалу. </w:t>
      </w:r>
    </w:p>
    <w:p w:rsidR="00624FC7" w:rsidRDefault="00195541">
      <w:pPr>
        <w:spacing w:after="42" w:line="240" w:lineRule="auto"/>
        <w:ind w:left="715" w:right="0" w:hanging="10"/>
        <w:jc w:val="left"/>
      </w:pPr>
      <w:r>
        <w:rPr>
          <w:b/>
        </w:rPr>
        <w:t>Орфография и пунктуация</w:t>
      </w:r>
      <w:r>
        <w:t xml:space="preserve"> </w:t>
      </w:r>
    </w:p>
    <w:p w:rsidR="00624FC7" w:rsidRDefault="00195541">
      <w:pPr>
        <w:numPr>
          <w:ilvl w:val="0"/>
          <w:numId w:val="31"/>
        </w:numPr>
      </w:pPr>
      <w:r>
        <w:t xml:space="preserve">Соблюдать правила орфографии и пунктуации, не допуская ошибок, затрудняющих понимание. </w:t>
      </w:r>
    </w:p>
    <w:p w:rsidR="00624FC7" w:rsidRDefault="00195541">
      <w:pPr>
        <w:spacing w:after="42" w:line="240" w:lineRule="auto"/>
        <w:ind w:left="715" w:right="0" w:hanging="10"/>
        <w:jc w:val="left"/>
      </w:pPr>
      <w:r>
        <w:rPr>
          <w:b/>
        </w:rPr>
        <w:t>Лексическая сторона речи</w:t>
      </w:r>
      <w:r>
        <w:t xml:space="preserve"> </w:t>
      </w:r>
    </w:p>
    <w:p w:rsidR="00624FC7" w:rsidRDefault="00195541">
      <w:pPr>
        <w:numPr>
          <w:ilvl w:val="0"/>
          <w:numId w:val="31"/>
        </w:numPr>
      </w:pPr>
      <w:r>
        <w:lastRenderedPageBreak/>
        <w:t xml:space="preserve">Использовать фразовые глаголы по широкому спектру тем, уместно употребляя их в соответствии со стилем речи; </w:t>
      </w:r>
    </w:p>
    <w:p w:rsidR="00624FC7" w:rsidRDefault="00195541">
      <w:pPr>
        <w:numPr>
          <w:ilvl w:val="0"/>
          <w:numId w:val="31"/>
        </w:numPr>
      </w:pPr>
      <w:r>
        <w:t xml:space="preserve">узнавать и использовать в речи устойчивые выражения и фразы </w:t>
      </w:r>
    </w:p>
    <w:p w:rsidR="00624FC7" w:rsidRDefault="00195541">
      <w:pPr>
        <w:ind w:firstLine="0"/>
      </w:pPr>
      <w:r>
        <w:t xml:space="preserve">(collocations); </w:t>
      </w:r>
    </w:p>
    <w:p w:rsidR="00624FC7" w:rsidRDefault="00195541">
      <w:pPr>
        <w:numPr>
          <w:ilvl w:val="0"/>
          <w:numId w:val="31"/>
        </w:numPr>
      </w:pPr>
      <w:r>
        <w:t xml:space="preserve">распознавать и употреблять в речи различные фразы-клише для участия в диалогах/полилогах в различных коммуникативных ситуациях; </w:t>
      </w:r>
    </w:p>
    <w:p w:rsidR="00624FC7" w:rsidRDefault="00195541">
      <w:pPr>
        <w:numPr>
          <w:ilvl w:val="0"/>
          <w:numId w:val="31"/>
        </w:numPr>
      </w:pPr>
      <w:r>
        <w:t xml:space="preserve">использовать в пересказе различные глаголы для передачи косвенной речи (reporting verbs — he was asked to…; he ordered them to…). </w:t>
      </w:r>
      <w:r>
        <w:rPr>
          <w:b/>
        </w:rPr>
        <w:t>Грамматическая сторона речи</w:t>
      </w:r>
      <w:r>
        <w:t xml:space="preserve"> </w:t>
      </w:r>
    </w:p>
    <w:p w:rsidR="00624FC7" w:rsidRDefault="00195541">
      <w:pPr>
        <w:numPr>
          <w:ilvl w:val="0"/>
          <w:numId w:val="31"/>
        </w:numPr>
      </w:pPr>
      <w:r>
        <w:t xml:space="preserve">Употреблять в речи артикли для передачи нюансов; </w:t>
      </w:r>
    </w:p>
    <w:p w:rsidR="00624FC7" w:rsidRDefault="00195541">
      <w:pPr>
        <w:numPr>
          <w:ilvl w:val="0"/>
          <w:numId w:val="31"/>
        </w:numPr>
      </w:pPr>
      <w:r>
        <w:t xml:space="preserve">использовать в речи широкий спектр прилагательных и глаголов с управлением; </w:t>
      </w:r>
    </w:p>
    <w:p w:rsidR="00624FC7" w:rsidRDefault="00195541">
      <w:pPr>
        <w:numPr>
          <w:ilvl w:val="0"/>
          <w:numId w:val="31"/>
        </w:numPr>
      </w:pPr>
      <w:r>
        <w:t xml:space="preserve">употреблять в речи все формы страдательного залога; </w:t>
      </w:r>
    </w:p>
    <w:p w:rsidR="00624FC7" w:rsidRDefault="00195541">
      <w:pPr>
        <w:numPr>
          <w:ilvl w:val="0"/>
          <w:numId w:val="31"/>
        </w:numPr>
      </w:pPr>
      <w:r>
        <w:t xml:space="preserve">употреблять в речи сложное дополнение (Complex object); </w:t>
      </w:r>
    </w:p>
    <w:p w:rsidR="00624FC7" w:rsidRDefault="00195541">
      <w:pPr>
        <w:numPr>
          <w:ilvl w:val="0"/>
          <w:numId w:val="31"/>
        </w:numPr>
      </w:pPr>
      <w:r>
        <w:t xml:space="preserve">использовать </w:t>
      </w:r>
      <w:r>
        <w:tab/>
        <w:t xml:space="preserve">широкий </w:t>
      </w:r>
      <w:r>
        <w:tab/>
        <w:t xml:space="preserve">спектр </w:t>
      </w:r>
      <w:r>
        <w:tab/>
        <w:t xml:space="preserve">союзов </w:t>
      </w:r>
      <w:r>
        <w:tab/>
        <w:t xml:space="preserve">для </w:t>
      </w:r>
      <w:r>
        <w:tab/>
        <w:t xml:space="preserve">выражения </w:t>
      </w:r>
    </w:p>
    <w:p w:rsidR="00624FC7" w:rsidRDefault="00195541">
      <w:pPr>
        <w:ind w:firstLine="0"/>
      </w:pPr>
      <w:r>
        <w:t xml:space="preserve">противопоставления и различия в сложных предложениях; </w:t>
      </w:r>
    </w:p>
    <w:p w:rsidR="00624FC7" w:rsidRDefault="00195541">
      <w:pPr>
        <w:numPr>
          <w:ilvl w:val="0"/>
          <w:numId w:val="31"/>
        </w:numPr>
      </w:pPr>
      <w:r>
        <w:t xml:space="preserve">использовать в речи местоимения «one» и «ones»; </w:t>
      </w:r>
    </w:p>
    <w:p w:rsidR="00624FC7" w:rsidRDefault="00195541">
      <w:pPr>
        <w:numPr>
          <w:ilvl w:val="0"/>
          <w:numId w:val="31"/>
        </w:numPr>
      </w:pPr>
      <w:r>
        <w:t xml:space="preserve">использовать в речи фразовые глаголы с дополнением, выраженным личным местоимением; </w:t>
      </w:r>
    </w:p>
    <w:p w:rsidR="00624FC7" w:rsidRDefault="00195541">
      <w:pPr>
        <w:numPr>
          <w:ilvl w:val="0"/>
          <w:numId w:val="31"/>
        </w:numPr>
      </w:pPr>
      <w:r>
        <w:t xml:space="preserve">употреблять в речи модальные глаголы для выражения догадки и </w:t>
      </w:r>
    </w:p>
    <w:p w:rsidR="00624FC7" w:rsidRDefault="00195541">
      <w:pPr>
        <w:ind w:firstLine="0"/>
      </w:pPr>
      <w:r>
        <w:t xml:space="preserve">предположения (might, could, may); </w:t>
      </w:r>
    </w:p>
    <w:p w:rsidR="00624FC7" w:rsidRDefault="00195541">
      <w:pPr>
        <w:numPr>
          <w:ilvl w:val="0"/>
          <w:numId w:val="31"/>
        </w:numPr>
      </w:pPr>
      <w:r>
        <w:t xml:space="preserve">употреблять в речи инверсионные конструкции; </w:t>
      </w:r>
    </w:p>
    <w:p w:rsidR="00624FC7" w:rsidRDefault="00195541">
      <w:pPr>
        <w:numPr>
          <w:ilvl w:val="0"/>
          <w:numId w:val="31"/>
        </w:numPr>
      </w:pPr>
      <w:r>
        <w:t xml:space="preserve">употреблять в речи условные предложения смешанного типа (Mixed </w:t>
      </w:r>
    </w:p>
    <w:p w:rsidR="00624FC7" w:rsidRDefault="00195541">
      <w:pPr>
        <w:ind w:firstLine="0"/>
      </w:pPr>
      <w:r>
        <w:t xml:space="preserve">Conditionals); </w:t>
      </w:r>
    </w:p>
    <w:p w:rsidR="00624FC7" w:rsidRDefault="00195541">
      <w:pPr>
        <w:numPr>
          <w:ilvl w:val="0"/>
          <w:numId w:val="31"/>
        </w:numPr>
      </w:pPr>
      <w:r>
        <w:t xml:space="preserve">употреблять в речи эллиптические структуры; </w:t>
      </w:r>
    </w:p>
    <w:p w:rsidR="00624FC7" w:rsidRDefault="00195541">
      <w:pPr>
        <w:numPr>
          <w:ilvl w:val="0"/>
          <w:numId w:val="31"/>
        </w:numPr>
      </w:pPr>
      <w:r>
        <w:t xml:space="preserve">использовать </w:t>
      </w:r>
      <w:r>
        <w:tab/>
        <w:t xml:space="preserve">степени </w:t>
      </w:r>
      <w:r>
        <w:tab/>
        <w:t xml:space="preserve">сравнения </w:t>
      </w:r>
      <w:r>
        <w:tab/>
        <w:t xml:space="preserve">прилагательных </w:t>
      </w:r>
      <w:r>
        <w:tab/>
        <w:t xml:space="preserve">с </w:t>
      </w:r>
      <w:r>
        <w:tab/>
        <w:t xml:space="preserve">наречиями, </w:t>
      </w:r>
    </w:p>
    <w:p w:rsidR="00624FC7" w:rsidRDefault="00195541">
      <w:pPr>
        <w:ind w:firstLine="0"/>
      </w:pPr>
      <w:r>
        <w:t xml:space="preserve">усиливающими их значение (intesifiers, modifiers); </w:t>
      </w:r>
    </w:p>
    <w:p w:rsidR="00624FC7" w:rsidRDefault="00195541">
      <w:pPr>
        <w:numPr>
          <w:ilvl w:val="0"/>
          <w:numId w:val="31"/>
        </w:numPr>
      </w:pPr>
      <w:r>
        <w:t xml:space="preserve">употреблять в речи формы действительного залога времен Future Perfect и Future Continuous; </w:t>
      </w:r>
    </w:p>
    <w:p w:rsidR="00624FC7" w:rsidRPr="00195541" w:rsidRDefault="00195541">
      <w:pPr>
        <w:numPr>
          <w:ilvl w:val="0"/>
          <w:numId w:val="31"/>
        </w:numPr>
        <w:rPr>
          <w:lang w:val="en-US"/>
        </w:rPr>
      </w:pPr>
      <w:r>
        <w:t>употреблять</w:t>
      </w:r>
      <w:r w:rsidRPr="00195541">
        <w:rPr>
          <w:lang w:val="en-US"/>
        </w:rPr>
        <w:t xml:space="preserve"> </w:t>
      </w:r>
      <w:r>
        <w:t>в</w:t>
      </w:r>
      <w:r w:rsidRPr="00195541">
        <w:rPr>
          <w:lang w:val="en-US"/>
        </w:rPr>
        <w:t xml:space="preserve"> </w:t>
      </w:r>
      <w:r>
        <w:t>речи</w:t>
      </w:r>
      <w:r w:rsidRPr="00195541">
        <w:rPr>
          <w:lang w:val="en-US"/>
        </w:rPr>
        <w:t xml:space="preserve"> </w:t>
      </w:r>
      <w:r>
        <w:t>времена</w:t>
      </w:r>
      <w:r w:rsidRPr="00195541">
        <w:rPr>
          <w:lang w:val="en-US"/>
        </w:rPr>
        <w:t xml:space="preserve"> Past Perfect </w:t>
      </w:r>
      <w:r>
        <w:t>и</w:t>
      </w:r>
      <w:r w:rsidRPr="00195541">
        <w:rPr>
          <w:lang w:val="en-US"/>
        </w:rPr>
        <w:t xml:space="preserve"> Past Perfect Continuous; </w:t>
      </w:r>
    </w:p>
    <w:p w:rsidR="00624FC7" w:rsidRDefault="00195541">
      <w:pPr>
        <w:numPr>
          <w:ilvl w:val="0"/>
          <w:numId w:val="31"/>
        </w:numPr>
      </w:pPr>
      <w:r>
        <w:t xml:space="preserve">использовать в речи причастные и деепричастные обороты (participle </w:t>
      </w:r>
    </w:p>
    <w:p w:rsidR="00624FC7" w:rsidRDefault="00195541">
      <w:pPr>
        <w:ind w:firstLine="0"/>
      </w:pPr>
      <w:r>
        <w:t xml:space="preserve">clause); </w:t>
      </w:r>
    </w:p>
    <w:p w:rsidR="00624FC7" w:rsidRDefault="00195541">
      <w:pPr>
        <w:numPr>
          <w:ilvl w:val="0"/>
          <w:numId w:val="31"/>
        </w:numPr>
      </w:pPr>
      <w:r>
        <w:t xml:space="preserve">использовать в речи модальные глаголы для выражения возможности или вероятности в прошедшем времени (could + have done; might + have done).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Выпускник на углубленном уровне получит возможность научиться: </w:t>
      </w:r>
    </w:p>
    <w:p w:rsidR="00624FC7" w:rsidRDefault="00195541">
      <w:pPr>
        <w:spacing w:after="38" w:line="240" w:lineRule="auto"/>
        <w:ind w:left="708" w:right="0" w:firstLine="0"/>
        <w:jc w:val="left"/>
      </w:pPr>
      <w:r>
        <w:rPr>
          <w:b/>
        </w:rPr>
        <w:t xml:space="preserve"> </w:t>
      </w:r>
    </w:p>
    <w:p w:rsidR="00624FC7" w:rsidRDefault="00195541">
      <w:pPr>
        <w:spacing w:after="43" w:line="237" w:lineRule="auto"/>
        <w:ind w:left="715" w:right="0" w:hanging="10"/>
        <w:jc w:val="left"/>
      </w:pPr>
      <w:r>
        <w:rPr>
          <w:b/>
          <w:i/>
        </w:rPr>
        <w:t>Коммуникативные умения</w:t>
      </w:r>
      <w:r>
        <w:rPr>
          <w:i/>
        </w:rPr>
        <w:t xml:space="preserve"> </w:t>
      </w:r>
    </w:p>
    <w:p w:rsidR="00624FC7" w:rsidRDefault="00195541">
      <w:pPr>
        <w:spacing w:after="43" w:line="237" w:lineRule="auto"/>
        <w:ind w:left="715" w:right="0" w:hanging="10"/>
        <w:jc w:val="left"/>
      </w:pPr>
      <w:r>
        <w:rPr>
          <w:b/>
          <w:i/>
        </w:rPr>
        <w:t>Говорение, диалогическая речь</w:t>
      </w:r>
      <w:r>
        <w:rPr>
          <w:i/>
        </w:rPr>
        <w:t xml:space="preserve"> </w:t>
      </w:r>
    </w:p>
    <w:p w:rsidR="00624FC7" w:rsidRDefault="00195541">
      <w:pPr>
        <w:numPr>
          <w:ilvl w:val="0"/>
          <w:numId w:val="31"/>
        </w:numPr>
        <w:spacing w:after="28" w:line="228" w:lineRule="auto"/>
      </w:pPr>
      <w:r>
        <w:rPr>
          <w:i/>
        </w:rPr>
        <w:t xml:space="preserve">Бегло говорить на разнообразные темы, четко обозначая взаимосвязь идей; </w:t>
      </w:r>
    </w:p>
    <w:p w:rsidR="00624FC7" w:rsidRDefault="00B73A4C">
      <w:pPr>
        <w:spacing w:after="28" w:line="348" w:lineRule="auto"/>
        <w:ind w:left="708" w:right="0" w:firstLine="2489"/>
      </w:pPr>
      <w:r>
        <w:t xml:space="preserve">МАОУ «Кутарбитская </w:t>
      </w:r>
      <w:r w:rsidR="00195541">
        <w:t xml:space="preserve">СОШ» </w:t>
      </w:r>
      <w:r w:rsidR="00195541">
        <w:rPr>
          <w:rFonts w:ascii="Times New Roman" w:eastAsia="Times New Roman" w:hAnsi="Times New Roman" w:cs="Times New Roman"/>
        </w:rPr>
        <w:t>–</w:t>
      </w:r>
      <w:r w:rsidR="00195541">
        <w:t xml:space="preserve"> </w:t>
      </w:r>
      <w:r w:rsidR="00195541">
        <w:tab/>
      </w:r>
      <w:r w:rsidR="00195541">
        <w:rPr>
          <w:i/>
        </w:rPr>
        <w:t xml:space="preserve">без </w:t>
      </w:r>
      <w:r w:rsidR="00195541">
        <w:rPr>
          <w:i/>
        </w:rPr>
        <w:tab/>
        <w:t xml:space="preserve">подготовки </w:t>
      </w:r>
      <w:r w:rsidR="00195541">
        <w:rPr>
          <w:i/>
        </w:rPr>
        <w:tab/>
        <w:t xml:space="preserve">вести </w:t>
      </w:r>
      <w:r w:rsidR="00195541">
        <w:rPr>
          <w:i/>
        </w:rPr>
        <w:tab/>
        <w:t xml:space="preserve">диалог/полилог </w:t>
      </w:r>
      <w:r w:rsidR="00195541">
        <w:rPr>
          <w:i/>
        </w:rPr>
        <w:tab/>
        <w:t xml:space="preserve">в </w:t>
      </w:r>
      <w:r w:rsidR="00195541">
        <w:rPr>
          <w:i/>
        </w:rPr>
        <w:tab/>
        <w:t xml:space="preserve">рамках </w:t>
      </w:r>
      <w:r w:rsidR="00195541">
        <w:rPr>
          <w:i/>
        </w:rPr>
        <w:tab/>
        <w:t xml:space="preserve">ситуаций </w:t>
      </w:r>
    </w:p>
    <w:p w:rsidR="00624FC7" w:rsidRDefault="00195541">
      <w:pPr>
        <w:spacing w:after="28" w:line="228" w:lineRule="auto"/>
        <w:ind w:right="0" w:firstLine="0"/>
      </w:pPr>
      <w:r>
        <w:rPr>
          <w:i/>
        </w:rPr>
        <w:t xml:space="preserve">официального и неофициального общения; </w:t>
      </w:r>
    </w:p>
    <w:p w:rsidR="00624FC7" w:rsidRDefault="00195541">
      <w:pPr>
        <w:numPr>
          <w:ilvl w:val="0"/>
          <w:numId w:val="31"/>
        </w:numPr>
        <w:spacing w:after="28" w:line="228" w:lineRule="auto"/>
      </w:pPr>
      <w:r>
        <w:rPr>
          <w:i/>
        </w:rPr>
        <w:lastRenderedPageBreak/>
        <w:t xml:space="preserve">аргументированно отвечать на ряд доводов собеседника. </w:t>
      </w:r>
    </w:p>
    <w:p w:rsidR="00624FC7" w:rsidRDefault="00195541">
      <w:pPr>
        <w:spacing w:after="43" w:line="237" w:lineRule="auto"/>
        <w:ind w:left="715" w:right="0" w:hanging="10"/>
        <w:jc w:val="left"/>
      </w:pPr>
      <w:r>
        <w:rPr>
          <w:b/>
          <w:i/>
        </w:rPr>
        <w:t>Говорение, монологическая речь</w:t>
      </w:r>
      <w:r>
        <w:rPr>
          <w:i/>
        </w:rPr>
        <w:t xml:space="preserve"> </w:t>
      </w:r>
    </w:p>
    <w:p w:rsidR="00624FC7" w:rsidRDefault="00195541">
      <w:pPr>
        <w:numPr>
          <w:ilvl w:val="0"/>
          <w:numId w:val="31"/>
        </w:numPr>
        <w:spacing w:after="28" w:line="228" w:lineRule="auto"/>
      </w:pPr>
      <w:r>
        <w:rPr>
          <w:i/>
        </w:rPr>
        <w:t xml:space="preserve">Высказываться по широкому кругу вопросов, углубляясь в подтемы и заканчивая соответствующим выводом; </w:t>
      </w:r>
    </w:p>
    <w:p w:rsidR="00624FC7" w:rsidRDefault="00195541">
      <w:pPr>
        <w:numPr>
          <w:ilvl w:val="0"/>
          <w:numId w:val="31"/>
        </w:numPr>
        <w:spacing w:after="28" w:line="228" w:lineRule="auto"/>
      </w:pPr>
      <w:r>
        <w:rPr>
          <w:i/>
        </w:rPr>
        <w:t xml:space="preserve">пояснять свою точку зрения по актуальному вопросу, указывая на плюсы и минусы различных позиций; </w:t>
      </w:r>
    </w:p>
    <w:p w:rsidR="00624FC7" w:rsidRDefault="00195541">
      <w:pPr>
        <w:numPr>
          <w:ilvl w:val="0"/>
          <w:numId w:val="31"/>
        </w:numPr>
        <w:spacing w:after="28" w:line="228" w:lineRule="auto"/>
      </w:pPr>
      <w:r>
        <w:rPr>
          <w:i/>
        </w:rPr>
        <w:t xml:space="preserve">делать ясный, логично выстроенный доклад, выделяя важные элементы. </w:t>
      </w:r>
    </w:p>
    <w:p w:rsidR="00624FC7" w:rsidRDefault="00195541">
      <w:pPr>
        <w:spacing w:after="43" w:line="237" w:lineRule="auto"/>
        <w:ind w:left="715" w:right="0" w:hanging="10"/>
        <w:jc w:val="left"/>
      </w:pPr>
      <w:r>
        <w:rPr>
          <w:b/>
          <w:i/>
        </w:rPr>
        <w:t>Аудирование</w:t>
      </w:r>
      <w:r>
        <w:rPr>
          <w:i/>
        </w:rPr>
        <w:t xml:space="preserve"> </w:t>
      </w:r>
    </w:p>
    <w:p w:rsidR="00624FC7" w:rsidRDefault="00195541">
      <w:pPr>
        <w:numPr>
          <w:ilvl w:val="0"/>
          <w:numId w:val="31"/>
        </w:numPr>
        <w:spacing w:after="28" w:line="228" w:lineRule="auto"/>
      </w:pPr>
      <w:r>
        <w:rPr>
          <w:i/>
        </w:rPr>
        <w:t xml:space="preserve">Следить </w:t>
      </w:r>
      <w:r>
        <w:rPr>
          <w:i/>
        </w:rPr>
        <w:tab/>
        <w:t xml:space="preserve">за </w:t>
      </w:r>
      <w:r>
        <w:rPr>
          <w:i/>
        </w:rPr>
        <w:tab/>
        <w:t xml:space="preserve">ходом </w:t>
      </w:r>
      <w:r>
        <w:rPr>
          <w:i/>
        </w:rPr>
        <w:tab/>
        <w:t xml:space="preserve">длинного </w:t>
      </w:r>
      <w:r>
        <w:rPr>
          <w:i/>
        </w:rPr>
        <w:tab/>
        <w:t xml:space="preserve">доклада </w:t>
      </w:r>
      <w:r>
        <w:rPr>
          <w:i/>
        </w:rPr>
        <w:tab/>
        <w:t xml:space="preserve">или </w:t>
      </w:r>
      <w:r>
        <w:rPr>
          <w:i/>
        </w:rPr>
        <w:tab/>
        <w:t xml:space="preserve">сложной </w:t>
      </w:r>
      <w:r>
        <w:rPr>
          <w:i/>
        </w:rPr>
        <w:tab/>
        <w:t xml:space="preserve">системы </w:t>
      </w:r>
    </w:p>
    <w:p w:rsidR="00624FC7" w:rsidRDefault="00195541">
      <w:pPr>
        <w:spacing w:after="28" w:line="228" w:lineRule="auto"/>
        <w:ind w:right="0" w:firstLine="0"/>
      </w:pPr>
      <w:r>
        <w:rPr>
          <w:i/>
        </w:rPr>
        <w:t xml:space="preserve">доказательств; </w:t>
      </w:r>
    </w:p>
    <w:p w:rsidR="00624FC7" w:rsidRDefault="00195541">
      <w:pPr>
        <w:numPr>
          <w:ilvl w:val="0"/>
          <w:numId w:val="31"/>
        </w:numPr>
        <w:spacing w:after="28" w:line="228" w:lineRule="auto"/>
      </w:pPr>
      <w:r>
        <w:rPr>
          <w:i/>
        </w:rPr>
        <w:t xml:space="preserve">понимать разговорную речь в пределах литературной нормы, в том числе вне изученной тематики. </w:t>
      </w:r>
    </w:p>
    <w:p w:rsidR="00624FC7" w:rsidRDefault="00195541">
      <w:pPr>
        <w:spacing w:after="43" w:line="237" w:lineRule="auto"/>
        <w:ind w:left="715" w:right="0" w:hanging="10"/>
        <w:jc w:val="left"/>
      </w:pPr>
      <w:r>
        <w:rPr>
          <w:b/>
          <w:i/>
        </w:rPr>
        <w:t>Чтение</w:t>
      </w:r>
      <w:r>
        <w:rPr>
          <w:i/>
        </w:rPr>
        <w:t xml:space="preserve"> </w:t>
      </w:r>
    </w:p>
    <w:p w:rsidR="00624FC7" w:rsidRDefault="00195541">
      <w:pPr>
        <w:numPr>
          <w:ilvl w:val="0"/>
          <w:numId w:val="31"/>
        </w:numPr>
        <w:spacing w:after="28" w:line="228" w:lineRule="auto"/>
      </w:pPr>
      <w:r>
        <w:rPr>
          <w:i/>
        </w:rPr>
        <w:t xml:space="preserve">Детально </w:t>
      </w:r>
      <w:r>
        <w:rPr>
          <w:i/>
        </w:rPr>
        <w:tab/>
        <w:t xml:space="preserve">понимать </w:t>
      </w:r>
      <w:r>
        <w:rPr>
          <w:i/>
        </w:rPr>
        <w:tab/>
        <w:t xml:space="preserve">сложные </w:t>
      </w:r>
      <w:r>
        <w:rPr>
          <w:i/>
        </w:rPr>
        <w:tab/>
        <w:t xml:space="preserve">тексты, </w:t>
      </w:r>
      <w:r>
        <w:rPr>
          <w:i/>
        </w:rPr>
        <w:tab/>
        <w:t xml:space="preserve">включающие </w:t>
      </w:r>
      <w:r>
        <w:rPr>
          <w:i/>
        </w:rPr>
        <w:tab/>
        <w:t xml:space="preserve">средства </w:t>
      </w:r>
    </w:p>
    <w:p w:rsidR="00624FC7" w:rsidRDefault="00195541">
      <w:pPr>
        <w:spacing w:after="28" w:line="228" w:lineRule="auto"/>
        <w:ind w:right="0" w:firstLine="0"/>
      </w:pPr>
      <w:r>
        <w:rPr>
          <w:i/>
        </w:rPr>
        <w:t xml:space="preserve">художественной выразительности; </w:t>
      </w:r>
    </w:p>
    <w:p w:rsidR="00624FC7" w:rsidRDefault="00195541">
      <w:pPr>
        <w:numPr>
          <w:ilvl w:val="0"/>
          <w:numId w:val="31"/>
        </w:numPr>
        <w:spacing w:after="28" w:line="228" w:lineRule="auto"/>
      </w:pPr>
      <w:r>
        <w:rPr>
          <w:i/>
        </w:rPr>
        <w:t xml:space="preserve">определять временную и причинно-следственную взаимосвязь событий; </w:t>
      </w:r>
    </w:p>
    <w:p w:rsidR="00624FC7" w:rsidRDefault="00195541">
      <w:pPr>
        <w:numPr>
          <w:ilvl w:val="0"/>
          <w:numId w:val="31"/>
        </w:numPr>
        <w:spacing w:after="28" w:line="228" w:lineRule="auto"/>
      </w:pPr>
      <w:r>
        <w:rPr>
          <w:i/>
        </w:rPr>
        <w:t xml:space="preserve">прогнозировать развитие/результат излагаемых фактов/событий; </w:t>
      </w:r>
      <w:r>
        <w:rPr>
          <w:rFonts w:ascii="Times New Roman" w:eastAsia="Times New Roman" w:hAnsi="Times New Roman" w:cs="Times New Roman"/>
        </w:rPr>
        <w:t>–</w:t>
      </w:r>
      <w:r>
        <w:t xml:space="preserve"> </w:t>
      </w:r>
      <w:r>
        <w:tab/>
      </w:r>
      <w:r>
        <w:rPr>
          <w:i/>
        </w:rPr>
        <w:t xml:space="preserve">определять замысел автора. </w:t>
      </w:r>
    </w:p>
    <w:p w:rsidR="00624FC7" w:rsidRDefault="00195541">
      <w:pPr>
        <w:spacing w:after="43" w:line="237" w:lineRule="auto"/>
        <w:ind w:left="715" w:right="0" w:hanging="10"/>
        <w:jc w:val="left"/>
      </w:pPr>
      <w:r>
        <w:rPr>
          <w:b/>
          <w:i/>
        </w:rPr>
        <w:t>Письмо</w:t>
      </w:r>
      <w:r>
        <w:rPr>
          <w:i/>
        </w:rPr>
        <w:t xml:space="preserve"> </w:t>
      </w:r>
    </w:p>
    <w:p w:rsidR="00624FC7" w:rsidRDefault="00195541">
      <w:pPr>
        <w:numPr>
          <w:ilvl w:val="0"/>
          <w:numId w:val="31"/>
        </w:numPr>
        <w:spacing w:after="28" w:line="228" w:lineRule="auto"/>
      </w:pPr>
      <w:r>
        <w:rPr>
          <w:i/>
        </w:rPr>
        <w:t xml:space="preserve">Описывать явления, события; излагать факты в письме делового </w:t>
      </w:r>
    </w:p>
    <w:p w:rsidR="00624FC7" w:rsidRDefault="00195541">
      <w:pPr>
        <w:spacing w:after="28" w:line="228" w:lineRule="auto"/>
        <w:ind w:right="0" w:firstLine="0"/>
      </w:pPr>
      <w:r>
        <w:rPr>
          <w:i/>
        </w:rPr>
        <w:t xml:space="preserve">характера;   </w:t>
      </w:r>
    </w:p>
    <w:p w:rsidR="00624FC7" w:rsidRDefault="00195541">
      <w:pPr>
        <w:numPr>
          <w:ilvl w:val="0"/>
          <w:numId w:val="31"/>
        </w:numPr>
        <w:spacing w:after="28" w:line="228" w:lineRule="auto"/>
      </w:pPr>
      <w:r>
        <w:rPr>
          <w:i/>
        </w:rPr>
        <w:t xml:space="preserve">составлять письменные материалы, необходимые для презентации проектной и/или исследовательской деятельности. </w:t>
      </w:r>
    </w:p>
    <w:p w:rsidR="00624FC7" w:rsidRDefault="00195541">
      <w:pPr>
        <w:spacing w:after="28" w:line="228" w:lineRule="auto"/>
        <w:ind w:left="708" w:right="0" w:firstLine="0"/>
      </w:pPr>
      <w:r>
        <w:rPr>
          <w:i/>
        </w:rPr>
        <w:t xml:space="preserve">. </w:t>
      </w:r>
    </w:p>
    <w:p w:rsidR="00624FC7" w:rsidRDefault="00195541">
      <w:pPr>
        <w:spacing w:after="43" w:line="237" w:lineRule="auto"/>
        <w:ind w:left="715" w:right="0" w:hanging="10"/>
        <w:jc w:val="left"/>
      </w:pPr>
      <w:r>
        <w:rPr>
          <w:b/>
          <w:i/>
        </w:rPr>
        <w:t>Языковые навыки</w:t>
      </w:r>
      <w:r>
        <w:rPr>
          <w:i/>
        </w:rPr>
        <w:t xml:space="preserve"> </w:t>
      </w:r>
    </w:p>
    <w:p w:rsidR="00624FC7" w:rsidRDefault="00195541">
      <w:pPr>
        <w:spacing w:after="43" w:line="237" w:lineRule="auto"/>
        <w:ind w:left="715" w:right="0" w:hanging="10"/>
        <w:jc w:val="left"/>
      </w:pPr>
      <w:r>
        <w:rPr>
          <w:b/>
          <w:i/>
        </w:rPr>
        <w:t>Фонетическая сторона речи</w:t>
      </w:r>
      <w:r>
        <w:rPr>
          <w:i/>
        </w:rPr>
        <w:t xml:space="preserve"> </w:t>
      </w:r>
    </w:p>
    <w:p w:rsidR="00624FC7" w:rsidRDefault="00195541">
      <w:pPr>
        <w:numPr>
          <w:ilvl w:val="0"/>
          <w:numId w:val="31"/>
        </w:numPr>
        <w:spacing w:after="28" w:line="228" w:lineRule="auto"/>
      </w:pPr>
      <w:r>
        <w:rPr>
          <w:i/>
        </w:rPr>
        <w:t xml:space="preserve">Передавать смысловые нюансы высказывания с помощью соответствующей интонации и логического ударения. </w:t>
      </w:r>
    </w:p>
    <w:p w:rsidR="00624FC7" w:rsidRDefault="00195541">
      <w:pPr>
        <w:spacing w:after="43" w:line="237" w:lineRule="auto"/>
        <w:ind w:left="715" w:right="0" w:hanging="10"/>
        <w:jc w:val="left"/>
      </w:pPr>
      <w:r>
        <w:rPr>
          <w:i/>
        </w:rPr>
        <w:t xml:space="preserve"> </w:t>
      </w:r>
      <w:r>
        <w:rPr>
          <w:b/>
          <w:i/>
        </w:rPr>
        <w:t>Орфография и пунктуация</w:t>
      </w:r>
      <w:r>
        <w:rPr>
          <w:i/>
        </w:rPr>
        <w:t xml:space="preserve"> </w:t>
      </w:r>
    </w:p>
    <w:p w:rsidR="00624FC7" w:rsidRDefault="00195541">
      <w:pPr>
        <w:numPr>
          <w:ilvl w:val="0"/>
          <w:numId w:val="31"/>
        </w:numPr>
        <w:spacing w:after="28" w:line="228" w:lineRule="auto"/>
      </w:pPr>
      <w:r>
        <w:rPr>
          <w:i/>
        </w:rPr>
        <w:t xml:space="preserve">Создавать сложные связные тексты, соблюдая правила орфографии и пунктуации, не допуская ошибок, затрудняющих понимание. </w:t>
      </w:r>
    </w:p>
    <w:p w:rsidR="00624FC7" w:rsidRDefault="00195541">
      <w:pPr>
        <w:spacing w:after="43" w:line="237" w:lineRule="auto"/>
        <w:ind w:left="715" w:right="0" w:hanging="10"/>
        <w:jc w:val="left"/>
      </w:pPr>
      <w:r>
        <w:rPr>
          <w:b/>
          <w:i/>
        </w:rPr>
        <w:t>Лексическая сторона речи</w:t>
      </w:r>
      <w:r>
        <w:rPr>
          <w:i/>
        </w:rPr>
        <w:t xml:space="preserve"> </w:t>
      </w:r>
    </w:p>
    <w:p w:rsidR="00624FC7" w:rsidRDefault="00195541">
      <w:pPr>
        <w:numPr>
          <w:ilvl w:val="0"/>
          <w:numId w:val="31"/>
        </w:numPr>
        <w:spacing w:after="28" w:line="228" w:lineRule="auto"/>
      </w:pPr>
      <w:r>
        <w:rPr>
          <w:i/>
        </w:rPr>
        <w:t xml:space="preserve">Узнавать и употреблять в речи широкий спектр названий и имен собственных в рамках интересующей тематики; </w:t>
      </w:r>
    </w:p>
    <w:p w:rsidR="00624FC7" w:rsidRDefault="00195541">
      <w:pPr>
        <w:numPr>
          <w:ilvl w:val="0"/>
          <w:numId w:val="31"/>
        </w:numPr>
        <w:spacing w:after="28" w:line="228" w:lineRule="auto"/>
      </w:pPr>
      <w:r>
        <w:rPr>
          <w:i/>
        </w:rPr>
        <w:t xml:space="preserve">использовать термины из области грамматики, лексикологии, </w:t>
      </w:r>
    </w:p>
    <w:p w:rsidR="00624FC7" w:rsidRDefault="00195541">
      <w:pPr>
        <w:spacing w:after="28" w:line="228" w:lineRule="auto"/>
        <w:ind w:right="0" w:firstLine="0"/>
      </w:pPr>
      <w:r>
        <w:rPr>
          <w:i/>
        </w:rPr>
        <w:t xml:space="preserve">синтаксиса; </w:t>
      </w:r>
    </w:p>
    <w:p w:rsidR="00624FC7" w:rsidRDefault="00195541">
      <w:pPr>
        <w:numPr>
          <w:ilvl w:val="0"/>
          <w:numId w:val="31"/>
        </w:numPr>
        <w:spacing w:after="29" w:line="234" w:lineRule="auto"/>
      </w:pPr>
      <w:r>
        <w:rPr>
          <w:i/>
        </w:rPr>
        <w:t xml:space="preserve">узнавать </w:t>
      </w:r>
      <w:r>
        <w:rPr>
          <w:i/>
        </w:rPr>
        <w:tab/>
        <w:t xml:space="preserve">и </w:t>
      </w:r>
      <w:r>
        <w:rPr>
          <w:i/>
        </w:rPr>
        <w:tab/>
        <w:t xml:space="preserve">употреблять </w:t>
      </w:r>
      <w:r>
        <w:rPr>
          <w:i/>
        </w:rPr>
        <w:tab/>
        <w:t xml:space="preserve">в </w:t>
      </w:r>
      <w:r>
        <w:rPr>
          <w:i/>
        </w:rPr>
        <w:tab/>
        <w:t xml:space="preserve">письменном </w:t>
      </w:r>
      <w:r>
        <w:rPr>
          <w:i/>
        </w:rPr>
        <w:tab/>
        <w:t xml:space="preserve">и </w:t>
      </w:r>
      <w:r>
        <w:rPr>
          <w:i/>
        </w:rPr>
        <w:tab/>
        <w:t xml:space="preserve">звучащем </w:t>
      </w:r>
      <w:r>
        <w:rPr>
          <w:i/>
        </w:rPr>
        <w:tab/>
        <w:t xml:space="preserve">тексте специальную терминологию по интересующей тематике. </w:t>
      </w:r>
      <w:r>
        <w:rPr>
          <w:b/>
          <w:i/>
        </w:rPr>
        <w:t>Грамматическая сторона речи</w:t>
      </w:r>
      <w:r>
        <w:rPr>
          <w:i/>
        </w:rPr>
        <w:t xml:space="preserve"> </w:t>
      </w:r>
    </w:p>
    <w:p w:rsidR="00624FC7" w:rsidRDefault="00195541">
      <w:pPr>
        <w:numPr>
          <w:ilvl w:val="0"/>
          <w:numId w:val="31"/>
        </w:numPr>
        <w:spacing w:after="28" w:line="228" w:lineRule="auto"/>
      </w:pPr>
      <w:r>
        <w:rPr>
          <w:i/>
        </w:rPr>
        <w:t xml:space="preserve">Использовать в речи союзы despite / in spite of для обозначения контраста, а также наречие nevertheless; </w:t>
      </w:r>
    </w:p>
    <w:p w:rsidR="00624FC7" w:rsidRDefault="00195541">
      <w:pPr>
        <w:numPr>
          <w:ilvl w:val="0"/>
          <w:numId w:val="31"/>
        </w:numPr>
        <w:spacing w:after="28" w:line="228" w:lineRule="auto"/>
      </w:pPr>
      <w:r>
        <w:rPr>
          <w:i/>
        </w:rPr>
        <w:t xml:space="preserve">распознавать в речи и использовать предложения с as if/as though; </w:t>
      </w:r>
    </w:p>
    <w:p w:rsidR="00624FC7" w:rsidRDefault="00195541">
      <w:pPr>
        <w:numPr>
          <w:ilvl w:val="0"/>
          <w:numId w:val="31"/>
        </w:numPr>
        <w:spacing w:after="28" w:line="228" w:lineRule="auto"/>
      </w:pPr>
      <w:r>
        <w:rPr>
          <w:i/>
        </w:rPr>
        <w:t xml:space="preserve">распознавать в речи и использовать структуры для выражения </w:t>
      </w:r>
    </w:p>
    <w:p w:rsidR="00624FC7" w:rsidRPr="00195541" w:rsidRDefault="00195541">
      <w:pPr>
        <w:spacing w:after="28" w:line="228" w:lineRule="auto"/>
        <w:ind w:right="0" w:firstLine="0"/>
        <w:rPr>
          <w:lang w:val="en-US"/>
        </w:rPr>
      </w:pPr>
      <w:r>
        <w:rPr>
          <w:i/>
        </w:rPr>
        <w:t>сожаления</w:t>
      </w:r>
      <w:r w:rsidRPr="00195541">
        <w:rPr>
          <w:i/>
          <w:lang w:val="en-US"/>
        </w:rPr>
        <w:t xml:space="preserve"> (It’s time you did it/ I’d rather you talked to her/ You’d better…); </w:t>
      </w:r>
    </w:p>
    <w:p w:rsidR="00624FC7" w:rsidRDefault="00195541">
      <w:pPr>
        <w:numPr>
          <w:ilvl w:val="0"/>
          <w:numId w:val="31"/>
        </w:numPr>
        <w:spacing w:after="28" w:line="228" w:lineRule="auto"/>
      </w:pPr>
      <w:r>
        <w:rPr>
          <w:i/>
        </w:rPr>
        <w:t xml:space="preserve">использовать в речи широкий спектр глагольных структур с герундием и инфинитивом; </w:t>
      </w:r>
    </w:p>
    <w:p w:rsidR="00624FC7" w:rsidRDefault="00B73A4C">
      <w:pPr>
        <w:spacing w:after="173" w:line="243" w:lineRule="auto"/>
        <w:ind w:left="10" w:right="-15" w:hanging="10"/>
        <w:jc w:val="center"/>
      </w:pPr>
      <w:r>
        <w:lastRenderedPageBreak/>
        <w:t xml:space="preserve">МАОУ «Кутарбитская </w:t>
      </w:r>
      <w:r w:rsidR="00195541">
        <w:t xml:space="preserve">СОШ» </w:t>
      </w:r>
    </w:p>
    <w:p w:rsidR="00624FC7" w:rsidRDefault="00195541">
      <w:pPr>
        <w:numPr>
          <w:ilvl w:val="0"/>
          <w:numId w:val="31"/>
        </w:numPr>
        <w:spacing w:after="28" w:line="228" w:lineRule="auto"/>
      </w:pPr>
      <w:r>
        <w:rPr>
          <w:i/>
        </w:rPr>
        <w:t xml:space="preserve">использовать в речи инверсию с отрицательными наречиями (Never </w:t>
      </w:r>
    </w:p>
    <w:p w:rsidR="00624FC7" w:rsidRPr="00195541" w:rsidRDefault="00195541">
      <w:pPr>
        <w:spacing w:after="28" w:line="228" w:lineRule="auto"/>
        <w:ind w:right="0" w:firstLine="0"/>
        <w:rPr>
          <w:lang w:val="en-US"/>
        </w:rPr>
      </w:pPr>
      <w:r w:rsidRPr="00195541">
        <w:rPr>
          <w:i/>
          <w:lang w:val="en-US"/>
        </w:rPr>
        <w:t xml:space="preserve">have I seen…  /Barely did I hear what he was saying…); </w:t>
      </w:r>
    </w:p>
    <w:p w:rsidR="00624FC7" w:rsidRDefault="00195541">
      <w:pPr>
        <w:numPr>
          <w:ilvl w:val="0"/>
          <w:numId w:val="31"/>
        </w:numPr>
        <w:spacing w:after="28" w:line="228" w:lineRule="auto"/>
      </w:pPr>
      <w:r>
        <w:rPr>
          <w:i/>
        </w:rPr>
        <w:t xml:space="preserve">употреблять в речи страдательный залог в Past Continuous и Past </w:t>
      </w:r>
    </w:p>
    <w:p w:rsidR="00624FC7" w:rsidRPr="00195541" w:rsidRDefault="00195541">
      <w:pPr>
        <w:spacing w:after="28" w:line="228" w:lineRule="auto"/>
        <w:ind w:right="0" w:firstLine="0"/>
        <w:rPr>
          <w:lang w:val="en-US"/>
        </w:rPr>
      </w:pPr>
      <w:r w:rsidRPr="00195541">
        <w:rPr>
          <w:i/>
          <w:lang w:val="en-US"/>
        </w:rPr>
        <w:t xml:space="preserve">Perfect, Present Continuous, Past Simple, Present Perfect. </w:t>
      </w:r>
    </w:p>
    <w:p w:rsidR="00624FC7" w:rsidRPr="00195541" w:rsidRDefault="00195541">
      <w:pPr>
        <w:spacing w:line="240" w:lineRule="auto"/>
        <w:ind w:left="708" w:right="0" w:firstLine="0"/>
        <w:jc w:val="left"/>
        <w:rPr>
          <w:lang w:val="en-US"/>
        </w:rPr>
      </w:pPr>
      <w:r w:rsidRPr="00195541">
        <w:rPr>
          <w:i/>
          <w:lang w:val="en-US"/>
        </w:rPr>
        <w:t xml:space="preserve"> </w:t>
      </w:r>
    </w:p>
    <w:p w:rsidR="00624FC7" w:rsidRDefault="00195541">
      <w:pPr>
        <w:spacing w:after="24" w:line="237" w:lineRule="auto"/>
        <w:ind w:left="1318" w:right="-15" w:hanging="10"/>
        <w:jc w:val="center"/>
      </w:pPr>
      <w:r>
        <w:rPr>
          <w:b/>
        </w:rPr>
        <w:t xml:space="preserve">Общественные науки </w:t>
      </w:r>
    </w:p>
    <w:p w:rsidR="00624FC7" w:rsidRDefault="00195541">
      <w:pPr>
        <w:ind w:left="708" w:firstLine="0"/>
      </w:pPr>
      <w:r>
        <w:t xml:space="preserve">Изучение предметной области "Общественные науки" должно обеспечить: </w:t>
      </w:r>
    </w:p>
    <w:p w:rsidR="00624FC7" w:rsidRDefault="00195541">
      <w:r>
        <w:t xml:space="preserve">сформированность мировоззренческой, ценностно-смысловой сферы обучающихся, российской гражданской идентичности, поликультурности, толерантности, приверженности ценностям, закрепленным Конституцией Российской </w:t>
      </w:r>
    </w:p>
    <w:p w:rsidR="00624FC7" w:rsidRDefault="00195541">
      <w:pPr>
        <w:ind w:left="712" w:hanging="708"/>
      </w:pPr>
      <w:r>
        <w:t xml:space="preserve">Федерации; понимание роли России в многообразном, быстро меняющемся глобальном </w:t>
      </w:r>
    </w:p>
    <w:p w:rsidR="00624FC7" w:rsidRDefault="00195541">
      <w:pPr>
        <w:ind w:firstLine="0"/>
      </w:pPr>
      <w:r>
        <w:t xml:space="preserve">мире; сформированность навыков критического мышления, анализа и синтеза, умений оценивать и сопоставлять методы исследования, характерные для общественных наук; формирование целостного восприятия всего спектра природных, </w:t>
      </w:r>
    </w:p>
    <w:p w:rsidR="00624FC7" w:rsidRDefault="00195541">
      <w:pPr>
        <w:ind w:firstLine="0"/>
      </w:pPr>
      <w:r>
        <w:t xml:space="preserve">экономических, социальных реалий; сформированность умений обобщать, анализировать и оценивать информацию: теории, концепции, факты, имеющие отношение к общественному развитию и роли личности в нем, с целью проверки гипотез и интерпретации данных различных источников; владение знаниями о многообразии взглядов и теорий по тематике </w:t>
      </w:r>
    </w:p>
    <w:p w:rsidR="00624FC7" w:rsidRDefault="00195541">
      <w:pPr>
        <w:ind w:firstLine="0"/>
      </w:pPr>
      <w:r>
        <w:t xml:space="preserve">общественных наук. </w:t>
      </w:r>
    </w:p>
    <w:p w:rsidR="00624FC7" w:rsidRDefault="00195541">
      <w:r>
        <w:t xml:space="preserve">Предметные результаты изучения предметной области "Общественные науки" включают предметные результаты изучения учебных предметов: </w:t>
      </w:r>
    </w:p>
    <w:p w:rsidR="00624FC7" w:rsidRDefault="00195541">
      <w:pPr>
        <w:spacing w:after="39" w:line="240" w:lineRule="auto"/>
        <w:ind w:left="708" w:right="0" w:firstLine="0"/>
        <w:jc w:val="left"/>
      </w:pPr>
      <w:r>
        <w:rPr>
          <w:i/>
        </w:rPr>
        <w:t xml:space="preserve"> </w:t>
      </w:r>
    </w:p>
    <w:p w:rsidR="00624FC7" w:rsidRDefault="00195541">
      <w:pPr>
        <w:spacing w:after="24" w:line="237" w:lineRule="auto"/>
        <w:ind w:left="1318" w:right="-15" w:hanging="10"/>
        <w:jc w:val="center"/>
      </w:pPr>
      <w:r>
        <w:rPr>
          <w:b/>
        </w:rPr>
        <w:t xml:space="preserve">История </w:t>
      </w:r>
    </w:p>
    <w:p w:rsidR="00624FC7" w:rsidRDefault="00195541">
      <w:r>
        <w:t xml:space="preserve">"История" (базовый уровень) - требования к предметным результатам освоения базового курса истории должны отражать: </w:t>
      </w:r>
    </w:p>
    <w:p w:rsidR="00624FC7" w:rsidRDefault="00195541">
      <w:pPr>
        <w:numPr>
          <w:ilvl w:val="0"/>
          <w:numId w:val="32"/>
        </w:numPr>
      </w:pPr>
      <w:r>
        <w:t xml:space="preserve">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 </w:t>
      </w:r>
    </w:p>
    <w:p w:rsidR="00624FC7" w:rsidRDefault="00195541">
      <w:pPr>
        <w:numPr>
          <w:ilvl w:val="0"/>
          <w:numId w:val="32"/>
        </w:numPr>
      </w:pPr>
      <w:r>
        <w:t xml:space="preserve">владение комплексом знаний об истории России и человечества в целом, представлениями об общем и особенном в мировом историческом процессе; </w:t>
      </w:r>
    </w:p>
    <w:p w:rsidR="00624FC7" w:rsidRDefault="00195541">
      <w:pPr>
        <w:numPr>
          <w:ilvl w:val="0"/>
          <w:numId w:val="32"/>
        </w:numPr>
      </w:pPr>
      <w:r>
        <w:t xml:space="preserve">сформированность </w:t>
      </w:r>
      <w:r>
        <w:tab/>
        <w:t xml:space="preserve">умений </w:t>
      </w:r>
      <w:r>
        <w:tab/>
        <w:t xml:space="preserve">применять </w:t>
      </w:r>
      <w:r>
        <w:tab/>
        <w:t xml:space="preserve">исторические </w:t>
      </w:r>
      <w:r>
        <w:tab/>
        <w:t xml:space="preserve">знания </w:t>
      </w:r>
      <w:r>
        <w:tab/>
        <w:t xml:space="preserve">в </w:t>
      </w:r>
    </w:p>
    <w:p w:rsidR="00624FC7" w:rsidRDefault="00195541">
      <w:pPr>
        <w:ind w:firstLine="0"/>
      </w:pPr>
      <w:r>
        <w:t xml:space="preserve">профессиональной и общественной деятельности, поликультурном общении; </w:t>
      </w:r>
    </w:p>
    <w:p w:rsidR="00624FC7" w:rsidRDefault="00195541">
      <w:pPr>
        <w:numPr>
          <w:ilvl w:val="0"/>
          <w:numId w:val="32"/>
        </w:numPr>
      </w:pPr>
      <w:r>
        <w:t xml:space="preserve">владение навыками проектной деятельности и исторической реконструкции с привлечением различных источников; </w:t>
      </w:r>
    </w:p>
    <w:p w:rsidR="00624FC7" w:rsidRDefault="00195541">
      <w:pPr>
        <w:numPr>
          <w:ilvl w:val="0"/>
          <w:numId w:val="32"/>
        </w:numPr>
      </w:pPr>
      <w:r>
        <w:t xml:space="preserve">сформированность умений вести диалог, обосновывать свою точку зрения в дискуссии по исторической тематике. </w:t>
      </w:r>
    </w:p>
    <w:p w:rsidR="00624FC7" w:rsidRDefault="00195541">
      <w:r>
        <w:t xml:space="preserve">"История" (углубленный уровень) - требования к предметным результатам освоения углубленного курса истории должны включать требования к результатам освоения базового курса и дополнительно отражать: </w:t>
      </w:r>
    </w:p>
    <w:p w:rsidR="00624FC7" w:rsidRDefault="00195541">
      <w:pPr>
        <w:numPr>
          <w:ilvl w:val="0"/>
          <w:numId w:val="33"/>
        </w:numPr>
      </w:pPr>
      <w:r>
        <w:t xml:space="preserve">сформированность знаний о месте и роли исторической науки в системе научных дисциплин, представлений об историографии; </w:t>
      </w:r>
    </w:p>
    <w:p w:rsidR="00624FC7" w:rsidRDefault="00195541">
      <w:pPr>
        <w:numPr>
          <w:ilvl w:val="0"/>
          <w:numId w:val="33"/>
        </w:numPr>
      </w:pPr>
      <w:r>
        <w:t xml:space="preserve">владение системными историческими знаниями, понимание места и роли России в мировой истории; </w:t>
      </w:r>
    </w:p>
    <w:p w:rsidR="00624FC7" w:rsidRDefault="00195541">
      <w:pPr>
        <w:numPr>
          <w:ilvl w:val="0"/>
          <w:numId w:val="33"/>
        </w:numPr>
      </w:pPr>
      <w:r>
        <w:lastRenderedPageBreak/>
        <w:t xml:space="preserve">владение приемами работы с историческими источниками, умениями самостоятельно анализировать документальную базу по исторической тематике; 4) сформированность умений оценивать различные исторические версии. </w:t>
      </w:r>
    </w:p>
    <w:p w:rsidR="00624FC7" w:rsidRDefault="00B73A4C">
      <w:pPr>
        <w:spacing w:after="35" w:line="292" w:lineRule="auto"/>
        <w:ind w:left="-15" w:right="0" w:firstLine="3198"/>
      </w:pPr>
      <w:r>
        <w:t xml:space="preserve">МАОУ «Кутарбитская </w:t>
      </w:r>
      <w:r w:rsidR="00195541">
        <w:t xml:space="preserve"> СОШ» </w:t>
      </w:r>
      <w:r w:rsidR="00195541">
        <w:rPr>
          <w:b/>
        </w:rPr>
        <w:t xml:space="preserve">В результате изучения учебного предмета «История» на уровне среднего общего образования: </w:t>
      </w:r>
    </w:p>
    <w:p w:rsidR="00624FC7" w:rsidRDefault="00195541">
      <w:pPr>
        <w:spacing w:after="42" w:line="240" w:lineRule="auto"/>
        <w:ind w:left="715" w:right="0" w:hanging="10"/>
        <w:jc w:val="left"/>
      </w:pPr>
      <w:r>
        <w:rPr>
          <w:b/>
        </w:rPr>
        <w:t xml:space="preserve">Выпускник на базовом уровне научится: </w:t>
      </w:r>
    </w:p>
    <w:p w:rsidR="00624FC7" w:rsidRDefault="00195541">
      <w:pPr>
        <w:numPr>
          <w:ilvl w:val="0"/>
          <w:numId w:val="34"/>
        </w:numPr>
      </w:pPr>
      <w:r>
        <w:t xml:space="preserve">рассматривать историю России как неотъемлемую часть мирового </w:t>
      </w:r>
    </w:p>
    <w:p w:rsidR="00624FC7" w:rsidRDefault="00195541">
      <w:pPr>
        <w:ind w:firstLine="0"/>
      </w:pPr>
      <w:r>
        <w:t xml:space="preserve">исторического процесса;  </w:t>
      </w:r>
    </w:p>
    <w:p w:rsidR="00624FC7" w:rsidRDefault="00195541">
      <w:pPr>
        <w:numPr>
          <w:ilvl w:val="0"/>
          <w:numId w:val="34"/>
        </w:numPr>
      </w:pPr>
      <w:r>
        <w:t xml:space="preserve">знать основные даты и временные периоды всеобщей и отечественной истории из раздела дидактических единиц; </w:t>
      </w:r>
    </w:p>
    <w:p w:rsidR="00624FC7" w:rsidRDefault="00195541">
      <w:pPr>
        <w:numPr>
          <w:ilvl w:val="0"/>
          <w:numId w:val="34"/>
        </w:numPr>
      </w:pPr>
      <w:r>
        <w:t xml:space="preserve">определять последовательность и длительность исторических событий, явлений, процессов; </w:t>
      </w:r>
    </w:p>
    <w:p w:rsidR="00624FC7" w:rsidRDefault="00195541">
      <w:pPr>
        <w:numPr>
          <w:ilvl w:val="0"/>
          <w:numId w:val="34"/>
        </w:numPr>
      </w:pPr>
      <w:r>
        <w:t xml:space="preserve">характеризовать место, обстоятельства, участников, результаты важнейших исторических событий; </w:t>
      </w:r>
    </w:p>
    <w:p w:rsidR="00624FC7" w:rsidRDefault="00195541">
      <w:pPr>
        <w:numPr>
          <w:ilvl w:val="0"/>
          <w:numId w:val="34"/>
        </w:numPr>
      </w:pPr>
      <w:r>
        <w:t xml:space="preserve">представлять культурное наследие России и других стран;  </w:t>
      </w:r>
    </w:p>
    <w:p w:rsidR="00624FC7" w:rsidRDefault="00195541">
      <w:pPr>
        <w:numPr>
          <w:ilvl w:val="0"/>
          <w:numId w:val="34"/>
        </w:numPr>
      </w:pPr>
      <w:r>
        <w:t xml:space="preserve">работать с историческими документами;  </w:t>
      </w:r>
    </w:p>
    <w:p w:rsidR="00624FC7" w:rsidRDefault="00195541">
      <w:pPr>
        <w:numPr>
          <w:ilvl w:val="0"/>
          <w:numId w:val="34"/>
        </w:numPr>
      </w:pPr>
      <w:r>
        <w:t xml:space="preserve">сравнивать различные исторические документы, давать им общую </w:t>
      </w:r>
    </w:p>
    <w:p w:rsidR="00624FC7" w:rsidRDefault="00195541">
      <w:pPr>
        <w:ind w:firstLine="0"/>
      </w:pPr>
      <w:r>
        <w:t xml:space="preserve">характеристику;  </w:t>
      </w:r>
    </w:p>
    <w:p w:rsidR="00624FC7" w:rsidRDefault="00195541">
      <w:pPr>
        <w:numPr>
          <w:ilvl w:val="0"/>
          <w:numId w:val="34"/>
        </w:numPr>
      </w:pPr>
      <w:r>
        <w:t xml:space="preserve">критически анализировать информацию из различных источников;  </w:t>
      </w:r>
    </w:p>
    <w:p w:rsidR="00624FC7" w:rsidRDefault="00195541">
      <w:pPr>
        <w:numPr>
          <w:ilvl w:val="0"/>
          <w:numId w:val="34"/>
        </w:numPr>
      </w:pPr>
      <w:r>
        <w:t xml:space="preserve">соотносить иллюстративный материал с историческими событиями, явлениями, процессами, персоналиями; </w:t>
      </w:r>
    </w:p>
    <w:p w:rsidR="00624FC7" w:rsidRDefault="00195541">
      <w:pPr>
        <w:numPr>
          <w:ilvl w:val="0"/>
          <w:numId w:val="34"/>
        </w:numPr>
      </w:pPr>
      <w:r>
        <w:t xml:space="preserve">использовать статистическую (информационную) таблицу, график, диаграмму как источники информации; </w:t>
      </w:r>
    </w:p>
    <w:p w:rsidR="00624FC7" w:rsidRDefault="00195541">
      <w:pPr>
        <w:numPr>
          <w:ilvl w:val="0"/>
          <w:numId w:val="34"/>
        </w:numPr>
      </w:pPr>
      <w:r>
        <w:t xml:space="preserve">использовать аудиовизуальный ряд как источник информации;  </w:t>
      </w:r>
    </w:p>
    <w:p w:rsidR="00624FC7" w:rsidRDefault="00195541">
      <w:pPr>
        <w:numPr>
          <w:ilvl w:val="0"/>
          <w:numId w:val="34"/>
        </w:numPr>
      </w:pPr>
      <w:r>
        <w:t xml:space="preserve">составлять описание исторических объектов и памятников на основе текста, иллюстраций, макетов, интернет-ресурсов;  </w:t>
      </w:r>
    </w:p>
    <w:p w:rsidR="00624FC7" w:rsidRDefault="00195541">
      <w:pPr>
        <w:numPr>
          <w:ilvl w:val="0"/>
          <w:numId w:val="34"/>
        </w:numPr>
      </w:pPr>
      <w:r>
        <w:t xml:space="preserve">работать с хронологическими таблицами, картами и схемами;  </w:t>
      </w:r>
    </w:p>
    <w:p w:rsidR="00624FC7" w:rsidRDefault="00195541">
      <w:pPr>
        <w:numPr>
          <w:ilvl w:val="0"/>
          <w:numId w:val="34"/>
        </w:numPr>
      </w:pPr>
      <w:r>
        <w:t xml:space="preserve">читать легенду исторической карты;  </w:t>
      </w:r>
    </w:p>
    <w:p w:rsidR="00624FC7" w:rsidRDefault="00195541">
      <w:pPr>
        <w:numPr>
          <w:ilvl w:val="0"/>
          <w:numId w:val="34"/>
        </w:numPr>
      </w:pPr>
      <w:r>
        <w:t xml:space="preserve">владеть основной современной терминологией исторической науки, предусмотренной программой;  </w:t>
      </w:r>
    </w:p>
    <w:p w:rsidR="00624FC7" w:rsidRDefault="00195541">
      <w:pPr>
        <w:numPr>
          <w:ilvl w:val="0"/>
          <w:numId w:val="34"/>
        </w:numPr>
      </w:pPr>
      <w:r>
        <w:t xml:space="preserve">демонстрировать умение вести диалог, участвовать в дискуссии по исторической тематике;  </w:t>
      </w:r>
    </w:p>
    <w:p w:rsidR="00624FC7" w:rsidRDefault="00195541">
      <w:pPr>
        <w:numPr>
          <w:ilvl w:val="0"/>
          <w:numId w:val="34"/>
        </w:numPr>
      </w:pPr>
      <w:r>
        <w:t xml:space="preserve">оценивать роль личности в отечественной истории ХХ века; </w:t>
      </w:r>
    </w:p>
    <w:p w:rsidR="00624FC7" w:rsidRDefault="00195541">
      <w:pPr>
        <w:numPr>
          <w:ilvl w:val="0"/>
          <w:numId w:val="34"/>
        </w:numPr>
      </w:pPr>
      <w:r>
        <w:t xml:space="preserve">ориентироваться в дискуссионных вопросах российской истории ХХ века и существующих в науке их современных версиях и трактовках. </w:t>
      </w:r>
    </w:p>
    <w:p w:rsidR="00624FC7" w:rsidRDefault="00195541">
      <w:pPr>
        <w:spacing w:after="39"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Выпускник на базовом уровне получит возможность научиться: </w:t>
      </w:r>
    </w:p>
    <w:p w:rsidR="00624FC7" w:rsidRDefault="00195541">
      <w:pPr>
        <w:numPr>
          <w:ilvl w:val="0"/>
          <w:numId w:val="34"/>
        </w:numPr>
        <w:spacing w:after="28" w:line="228" w:lineRule="auto"/>
      </w:pPr>
      <w:r>
        <w:rPr>
          <w:i/>
        </w:rPr>
        <w:t xml:space="preserve">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 </w:t>
      </w:r>
    </w:p>
    <w:p w:rsidR="00624FC7" w:rsidRDefault="00195541">
      <w:pPr>
        <w:numPr>
          <w:ilvl w:val="0"/>
          <w:numId w:val="34"/>
        </w:numPr>
        <w:spacing w:after="28" w:line="228" w:lineRule="auto"/>
      </w:pPr>
      <w:r>
        <w:rPr>
          <w:i/>
        </w:rPr>
        <w:t xml:space="preserve">устанавливать аналогии и оценивать вклад разных стран в </w:t>
      </w:r>
    </w:p>
    <w:p w:rsidR="00624FC7" w:rsidRDefault="00195541">
      <w:pPr>
        <w:spacing w:after="28" w:line="228" w:lineRule="auto"/>
        <w:ind w:right="0" w:firstLine="0"/>
      </w:pPr>
      <w:r>
        <w:rPr>
          <w:i/>
        </w:rPr>
        <w:t xml:space="preserve">сокровищницу мировой культуры;  </w:t>
      </w:r>
    </w:p>
    <w:p w:rsidR="00624FC7" w:rsidRDefault="00195541">
      <w:pPr>
        <w:numPr>
          <w:ilvl w:val="0"/>
          <w:numId w:val="34"/>
        </w:numPr>
        <w:spacing w:after="28" w:line="228" w:lineRule="auto"/>
      </w:pPr>
      <w:r>
        <w:rPr>
          <w:i/>
        </w:rPr>
        <w:t xml:space="preserve">определять место и время создания исторических документов;  </w:t>
      </w:r>
    </w:p>
    <w:p w:rsidR="00624FC7" w:rsidRDefault="00195541">
      <w:pPr>
        <w:numPr>
          <w:ilvl w:val="0"/>
          <w:numId w:val="34"/>
        </w:numPr>
        <w:spacing w:after="28" w:line="228" w:lineRule="auto"/>
      </w:pPr>
      <w:r>
        <w:rPr>
          <w:i/>
        </w:rPr>
        <w:t xml:space="preserve">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  </w:t>
      </w:r>
    </w:p>
    <w:p w:rsidR="00624FC7" w:rsidRDefault="00195541">
      <w:pPr>
        <w:numPr>
          <w:ilvl w:val="0"/>
          <w:numId w:val="34"/>
        </w:numPr>
        <w:spacing w:after="28" w:line="228" w:lineRule="auto"/>
      </w:pPr>
      <w:r>
        <w:rPr>
          <w:i/>
        </w:rPr>
        <w:lastRenderedPageBreak/>
        <w:t xml:space="preserve">характеризовать современные версии и трактовки важнейших проблем отечественной и всемирной истории; </w:t>
      </w:r>
    </w:p>
    <w:p w:rsidR="00624FC7" w:rsidRDefault="00195541">
      <w:pPr>
        <w:numPr>
          <w:ilvl w:val="0"/>
          <w:numId w:val="34"/>
        </w:numPr>
        <w:spacing w:after="28" w:line="228" w:lineRule="auto"/>
      </w:pPr>
      <w:r>
        <w:rPr>
          <w:i/>
        </w:rPr>
        <w:t xml:space="preserve">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  </w:t>
      </w:r>
    </w:p>
    <w:p w:rsidR="00624FC7" w:rsidRDefault="00195541">
      <w:pPr>
        <w:numPr>
          <w:ilvl w:val="0"/>
          <w:numId w:val="34"/>
        </w:numPr>
        <w:spacing w:after="170" w:line="228" w:lineRule="auto"/>
      </w:pPr>
      <w:r>
        <w:rPr>
          <w:i/>
        </w:rPr>
        <w:t xml:space="preserve">использовать картографические источники для описания событий и процессов новейшей отечественной истории и привязки их к месту и времени;  </w:t>
      </w:r>
      <w:r w:rsidR="00B73A4C">
        <w:t>МАОУ «Кутарбитская</w:t>
      </w:r>
      <w:r>
        <w:t xml:space="preserve"> СОШ» </w:t>
      </w:r>
    </w:p>
    <w:p w:rsidR="00624FC7" w:rsidRDefault="00195541">
      <w:pPr>
        <w:numPr>
          <w:ilvl w:val="0"/>
          <w:numId w:val="34"/>
        </w:numPr>
        <w:spacing w:after="28" w:line="228" w:lineRule="auto"/>
      </w:pPr>
      <w:r>
        <w:rPr>
          <w:i/>
        </w:rPr>
        <w:t xml:space="preserve">представлять историческую информацию в виде таблиц, схем, </w:t>
      </w:r>
    </w:p>
    <w:p w:rsidR="00624FC7" w:rsidRDefault="00195541">
      <w:pPr>
        <w:spacing w:after="28" w:line="228" w:lineRule="auto"/>
        <w:ind w:right="0" w:firstLine="0"/>
      </w:pPr>
      <w:r>
        <w:rPr>
          <w:i/>
        </w:rPr>
        <w:t xml:space="preserve">графиков и др., заполнять контурную карту; </w:t>
      </w:r>
    </w:p>
    <w:p w:rsidR="00624FC7" w:rsidRDefault="00195541">
      <w:pPr>
        <w:numPr>
          <w:ilvl w:val="0"/>
          <w:numId w:val="34"/>
        </w:numPr>
        <w:spacing w:after="28" w:line="228" w:lineRule="auto"/>
      </w:pPr>
      <w:r>
        <w:rPr>
          <w:i/>
        </w:rPr>
        <w:t xml:space="preserve">соотносить историческое время, исторические события, действия и поступки исторических личностей ХХ века;  </w:t>
      </w:r>
    </w:p>
    <w:p w:rsidR="00624FC7" w:rsidRDefault="00195541">
      <w:pPr>
        <w:numPr>
          <w:ilvl w:val="0"/>
          <w:numId w:val="34"/>
        </w:numPr>
        <w:spacing w:after="28" w:line="228" w:lineRule="auto"/>
      </w:pPr>
      <w:r>
        <w:rPr>
          <w:i/>
        </w:rPr>
        <w:t xml:space="preserve">анализировать </w:t>
      </w:r>
      <w:r>
        <w:rPr>
          <w:i/>
        </w:rPr>
        <w:tab/>
        <w:t xml:space="preserve">и </w:t>
      </w:r>
      <w:r>
        <w:rPr>
          <w:i/>
        </w:rPr>
        <w:tab/>
        <w:t xml:space="preserve">оценивать </w:t>
      </w:r>
      <w:r>
        <w:rPr>
          <w:i/>
        </w:rPr>
        <w:tab/>
        <w:t xml:space="preserve">исторические </w:t>
      </w:r>
      <w:r>
        <w:rPr>
          <w:i/>
        </w:rPr>
        <w:tab/>
        <w:t xml:space="preserve">события </w:t>
      </w:r>
      <w:r>
        <w:rPr>
          <w:i/>
        </w:rPr>
        <w:tab/>
        <w:t xml:space="preserve">местного </w:t>
      </w:r>
    </w:p>
    <w:p w:rsidR="00624FC7" w:rsidRDefault="00195541">
      <w:pPr>
        <w:spacing w:after="28" w:line="228" w:lineRule="auto"/>
        <w:ind w:right="0" w:firstLine="0"/>
      </w:pPr>
      <w:r>
        <w:rPr>
          <w:i/>
        </w:rPr>
        <w:t xml:space="preserve">масштаба в контексте общероссийской и мировой истории ХХ века;  </w:t>
      </w:r>
    </w:p>
    <w:p w:rsidR="00624FC7" w:rsidRDefault="00195541">
      <w:pPr>
        <w:numPr>
          <w:ilvl w:val="0"/>
          <w:numId w:val="34"/>
        </w:numPr>
        <w:spacing w:after="28" w:line="228" w:lineRule="auto"/>
      </w:pPr>
      <w:r>
        <w:rPr>
          <w:i/>
        </w:rPr>
        <w:t xml:space="preserve">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  </w:t>
      </w:r>
    </w:p>
    <w:p w:rsidR="00624FC7" w:rsidRDefault="00195541">
      <w:pPr>
        <w:numPr>
          <w:ilvl w:val="0"/>
          <w:numId w:val="34"/>
        </w:numPr>
        <w:spacing w:after="28" w:line="228" w:lineRule="auto"/>
      </w:pPr>
      <w:r>
        <w:rPr>
          <w:i/>
        </w:rPr>
        <w:t xml:space="preserve">приводить аргументы и примеры в защиту своей точки зрения;  </w:t>
      </w:r>
    </w:p>
    <w:p w:rsidR="00624FC7" w:rsidRDefault="00195541">
      <w:pPr>
        <w:numPr>
          <w:ilvl w:val="0"/>
          <w:numId w:val="34"/>
        </w:numPr>
        <w:spacing w:after="28" w:line="228" w:lineRule="auto"/>
      </w:pPr>
      <w:r>
        <w:rPr>
          <w:i/>
        </w:rPr>
        <w:t xml:space="preserve">применять полученные знания при анализе современной политики </w:t>
      </w:r>
    </w:p>
    <w:p w:rsidR="00624FC7" w:rsidRDefault="00195541">
      <w:pPr>
        <w:spacing w:after="28" w:line="228" w:lineRule="auto"/>
        <w:ind w:left="712" w:right="2612" w:hanging="708"/>
      </w:pPr>
      <w:r>
        <w:rPr>
          <w:i/>
        </w:rPr>
        <w:t xml:space="preserve">России; </w:t>
      </w:r>
      <w:r>
        <w:rPr>
          <w:rFonts w:ascii="Times New Roman" w:eastAsia="Times New Roman" w:hAnsi="Times New Roman" w:cs="Times New Roman"/>
        </w:rPr>
        <w:t>–</w:t>
      </w:r>
      <w:r>
        <w:t xml:space="preserve"> </w:t>
      </w:r>
      <w:r>
        <w:tab/>
      </w:r>
      <w:r>
        <w:rPr>
          <w:i/>
        </w:rPr>
        <w:t xml:space="preserve">владеть элементами проектной деятельности.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Выпускник на углубленном уровне научится: </w:t>
      </w:r>
    </w:p>
    <w:p w:rsidR="00624FC7" w:rsidRDefault="00195541">
      <w:pPr>
        <w:numPr>
          <w:ilvl w:val="0"/>
          <w:numId w:val="34"/>
        </w:numPr>
      </w:pPr>
      <w:r>
        <w:t xml:space="preserve">владеть системными историческими знаниями, служащими основой для понимания места и роли России в мировой истории, соотнесения (синхронизации) событий и процессов всемирной, национальной и региональной/локальной истории; </w:t>
      </w:r>
    </w:p>
    <w:p w:rsidR="00624FC7" w:rsidRDefault="00195541">
      <w:pPr>
        <w:numPr>
          <w:ilvl w:val="0"/>
          <w:numId w:val="34"/>
        </w:numPr>
      </w:pPr>
      <w:r>
        <w:t xml:space="preserve">характеризовать особенности исторического пути России, ее роль в мировом сообществе; </w:t>
      </w:r>
    </w:p>
    <w:p w:rsidR="00624FC7" w:rsidRDefault="00195541">
      <w:pPr>
        <w:numPr>
          <w:ilvl w:val="0"/>
          <w:numId w:val="34"/>
        </w:numPr>
      </w:pPr>
      <w:r>
        <w:t xml:space="preserve">определять исторические предпосылки, условия, место и время создания исторических документов; </w:t>
      </w:r>
    </w:p>
    <w:p w:rsidR="00624FC7" w:rsidRDefault="00195541">
      <w:pPr>
        <w:numPr>
          <w:ilvl w:val="0"/>
          <w:numId w:val="34"/>
        </w:numPr>
      </w:pPr>
      <w:r>
        <w:t xml:space="preserve">использовать приемы самостоятельного поиска и критического анализа историко-социальной информации в Интернете, на телевидении, в других СМИ, ее систематизации и представления в различных знаковых системах; </w:t>
      </w:r>
    </w:p>
    <w:p w:rsidR="00624FC7" w:rsidRDefault="00195541">
      <w:pPr>
        <w:numPr>
          <w:ilvl w:val="0"/>
          <w:numId w:val="34"/>
        </w:numPr>
      </w:pPr>
      <w:r>
        <w:t xml:space="preserve">определять причинно-следственные, пространственные, временные связи между важнейшими событиями (явлениями, процессами); </w:t>
      </w:r>
    </w:p>
    <w:p w:rsidR="00624FC7" w:rsidRDefault="00195541">
      <w:pPr>
        <w:numPr>
          <w:ilvl w:val="0"/>
          <w:numId w:val="34"/>
        </w:numPr>
      </w:pPr>
      <w:r>
        <w:t xml:space="preserve">различать в исторической информации факты и мнения, исторические описания и исторические объяснения; </w:t>
      </w:r>
    </w:p>
    <w:p w:rsidR="00624FC7" w:rsidRDefault="00195541">
      <w:pPr>
        <w:numPr>
          <w:ilvl w:val="0"/>
          <w:numId w:val="34"/>
        </w:numPr>
      </w:pPr>
      <w:r>
        <w:t xml:space="preserve">находить и правильно использовать картографические источники для реконструкции исторических событий, привязки их к конкретному месту и времени; </w:t>
      </w:r>
    </w:p>
    <w:p w:rsidR="00624FC7" w:rsidRDefault="00195541">
      <w:pPr>
        <w:numPr>
          <w:ilvl w:val="0"/>
          <w:numId w:val="34"/>
        </w:numPr>
      </w:pPr>
      <w:r>
        <w:t xml:space="preserve">презентовать историческую информацию в виде таблиц, схем, графиков; </w:t>
      </w:r>
    </w:p>
    <w:p w:rsidR="00624FC7" w:rsidRDefault="00195541">
      <w:pPr>
        <w:numPr>
          <w:ilvl w:val="0"/>
          <w:numId w:val="34"/>
        </w:numPr>
      </w:pPr>
      <w:r>
        <w:t xml:space="preserve">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 </w:t>
      </w:r>
    </w:p>
    <w:p w:rsidR="00624FC7" w:rsidRDefault="00195541">
      <w:pPr>
        <w:numPr>
          <w:ilvl w:val="0"/>
          <w:numId w:val="34"/>
        </w:numPr>
      </w:pPr>
      <w:r>
        <w:t xml:space="preserve">соотносить и оценивать исторические события локальной, региональной, общероссийской и мировой истории ХХ в.; </w:t>
      </w:r>
    </w:p>
    <w:p w:rsidR="00624FC7" w:rsidRDefault="00195541">
      <w:pPr>
        <w:numPr>
          <w:ilvl w:val="0"/>
          <w:numId w:val="34"/>
        </w:numPr>
      </w:pPr>
      <w:r>
        <w:lastRenderedPageBreak/>
        <w:t xml:space="preserve">обосновывать с опорой на факты, приведенные в учебной и научнопопулярной литературе, собственную точку зрения на основные события истории </w:t>
      </w:r>
    </w:p>
    <w:p w:rsidR="00624FC7" w:rsidRDefault="00195541">
      <w:pPr>
        <w:ind w:firstLine="0"/>
      </w:pPr>
      <w:r>
        <w:t xml:space="preserve">России Новейшего времени; </w:t>
      </w:r>
    </w:p>
    <w:p w:rsidR="00624FC7" w:rsidRDefault="00195541">
      <w:pPr>
        <w:numPr>
          <w:ilvl w:val="0"/>
          <w:numId w:val="34"/>
        </w:numPr>
      </w:pPr>
      <w:r>
        <w:t xml:space="preserve">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 </w:t>
      </w:r>
    </w:p>
    <w:p w:rsidR="00624FC7" w:rsidRDefault="00195541">
      <w:pPr>
        <w:numPr>
          <w:ilvl w:val="0"/>
          <w:numId w:val="34"/>
        </w:numPr>
      </w:pPr>
      <w:r>
        <w:t xml:space="preserve">критически </w:t>
      </w:r>
      <w:r>
        <w:tab/>
        <w:t xml:space="preserve">оценивать </w:t>
      </w:r>
      <w:r>
        <w:tab/>
        <w:t xml:space="preserve">вклад </w:t>
      </w:r>
      <w:r>
        <w:tab/>
        <w:t xml:space="preserve">конкретных </w:t>
      </w:r>
      <w:r>
        <w:tab/>
        <w:t xml:space="preserve">личностей </w:t>
      </w:r>
      <w:r>
        <w:tab/>
        <w:t xml:space="preserve">в </w:t>
      </w:r>
      <w:r>
        <w:tab/>
        <w:t xml:space="preserve">развитие </w:t>
      </w:r>
    </w:p>
    <w:p w:rsidR="00624FC7" w:rsidRDefault="00195541">
      <w:pPr>
        <w:ind w:firstLine="0"/>
      </w:pPr>
      <w:r>
        <w:t xml:space="preserve">человечества; </w:t>
      </w:r>
    </w:p>
    <w:p w:rsidR="00624FC7" w:rsidRDefault="00195541">
      <w:pPr>
        <w:numPr>
          <w:ilvl w:val="0"/>
          <w:numId w:val="34"/>
        </w:numPr>
      </w:pPr>
      <w:r>
        <w:t xml:space="preserve">изучать биографии политических деятелей, дипломатов, полководцев на основе комплексного использования энциклопедий, справочников; </w:t>
      </w:r>
    </w:p>
    <w:p w:rsidR="00624FC7" w:rsidRDefault="00195541">
      <w:pPr>
        <w:numPr>
          <w:ilvl w:val="0"/>
          <w:numId w:val="34"/>
        </w:numPr>
      </w:pPr>
      <w:r>
        <w:t xml:space="preserve">объяснять, в чем состояли мотивы, цели и результаты деятельности исторических личностей и политических групп в истории;  </w:t>
      </w:r>
    </w:p>
    <w:p w:rsidR="00624FC7" w:rsidRDefault="00B73A4C">
      <w:pPr>
        <w:spacing w:after="173" w:line="243" w:lineRule="auto"/>
        <w:ind w:left="10" w:right="-15" w:hanging="10"/>
        <w:jc w:val="center"/>
      </w:pPr>
      <w:r>
        <w:t>МАОУ «Кутарбитская</w:t>
      </w:r>
      <w:r w:rsidR="00195541">
        <w:t xml:space="preserve"> СОШ» </w:t>
      </w:r>
    </w:p>
    <w:p w:rsidR="00624FC7" w:rsidRDefault="00195541">
      <w:pPr>
        <w:numPr>
          <w:ilvl w:val="0"/>
          <w:numId w:val="34"/>
        </w:numPr>
      </w:pPr>
      <w:r>
        <w:t xml:space="preserve">самостоятельно анализировать полученные данные и приходить к конкретным результатам на основе вещественных данных, полученных в результате исследовательских раскопок; </w:t>
      </w:r>
    </w:p>
    <w:p w:rsidR="00624FC7" w:rsidRDefault="00195541">
      <w:pPr>
        <w:numPr>
          <w:ilvl w:val="0"/>
          <w:numId w:val="34"/>
        </w:numPr>
      </w:pPr>
      <w:r>
        <w:t xml:space="preserve">объяснять, в чем состояли мотивы, цели и результаты деятельности исторических личностей и политических групп в истории; </w:t>
      </w:r>
    </w:p>
    <w:p w:rsidR="00624FC7" w:rsidRDefault="00195541">
      <w:pPr>
        <w:numPr>
          <w:ilvl w:val="0"/>
          <w:numId w:val="34"/>
        </w:numPr>
      </w:pPr>
      <w:r>
        <w:t xml:space="preserve">давать комплексную оценку историческим периодам (в соответствии с периодизацией, изложенной в историко-культурном стандарте), проводить временной и пространственный анализ. </w:t>
      </w:r>
    </w:p>
    <w:p w:rsidR="00624FC7" w:rsidRDefault="00195541">
      <w:pPr>
        <w:spacing w:after="39"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Выпускник на углубленном уровне получит возможность научиться: </w:t>
      </w:r>
    </w:p>
    <w:p w:rsidR="00624FC7" w:rsidRDefault="00195541">
      <w:pPr>
        <w:numPr>
          <w:ilvl w:val="0"/>
          <w:numId w:val="34"/>
        </w:numPr>
        <w:spacing w:after="28" w:line="228" w:lineRule="auto"/>
      </w:pPr>
      <w:r>
        <w:rPr>
          <w:i/>
        </w:rPr>
        <w:t xml:space="preserve">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 </w:t>
      </w:r>
    </w:p>
    <w:p w:rsidR="00624FC7" w:rsidRDefault="00195541">
      <w:pPr>
        <w:numPr>
          <w:ilvl w:val="0"/>
          <w:numId w:val="34"/>
        </w:numPr>
        <w:spacing w:after="28" w:line="228" w:lineRule="auto"/>
      </w:pPr>
      <w:r>
        <w:rPr>
          <w:i/>
        </w:rPr>
        <w:t xml:space="preserve">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фальсификации; </w:t>
      </w:r>
    </w:p>
    <w:p w:rsidR="00624FC7" w:rsidRDefault="00195541">
      <w:pPr>
        <w:numPr>
          <w:ilvl w:val="0"/>
          <w:numId w:val="34"/>
        </w:numPr>
        <w:spacing w:after="28" w:line="228" w:lineRule="auto"/>
      </w:pPr>
      <w:r>
        <w:rPr>
          <w:i/>
        </w:rPr>
        <w:t xml:space="preserve">устанавливать причинно-следственные, пространственные, временные связи исторических событий, явлений, процессов на основе анализа исторической ситуации;  </w:t>
      </w:r>
    </w:p>
    <w:p w:rsidR="00624FC7" w:rsidRDefault="00195541">
      <w:pPr>
        <w:numPr>
          <w:ilvl w:val="0"/>
          <w:numId w:val="34"/>
        </w:numPr>
        <w:spacing w:after="28" w:line="228" w:lineRule="auto"/>
      </w:pPr>
      <w:r>
        <w:rPr>
          <w:i/>
        </w:rPr>
        <w:t xml:space="preserve">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 </w:t>
      </w:r>
    </w:p>
    <w:p w:rsidR="00624FC7" w:rsidRDefault="00195541">
      <w:pPr>
        <w:numPr>
          <w:ilvl w:val="0"/>
          <w:numId w:val="34"/>
        </w:numPr>
        <w:spacing w:after="28" w:line="228" w:lineRule="auto"/>
      </w:pPr>
      <w:r>
        <w:rPr>
          <w:i/>
        </w:rPr>
        <w:t xml:space="preserve">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 </w:t>
      </w:r>
    </w:p>
    <w:p w:rsidR="00624FC7" w:rsidRDefault="00195541">
      <w:pPr>
        <w:numPr>
          <w:ilvl w:val="0"/>
          <w:numId w:val="34"/>
        </w:numPr>
        <w:spacing w:after="28" w:line="228" w:lineRule="auto"/>
      </w:pPr>
      <w:r>
        <w:rPr>
          <w:i/>
        </w:rPr>
        <w:t xml:space="preserve">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 </w:t>
      </w:r>
    </w:p>
    <w:p w:rsidR="00624FC7" w:rsidRDefault="00195541">
      <w:pPr>
        <w:numPr>
          <w:ilvl w:val="0"/>
          <w:numId w:val="34"/>
        </w:numPr>
        <w:spacing w:after="28" w:line="228" w:lineRule="auto"/>
      </w:pPr>
      <w:r>
        <w:rPr>
          <w:i/>
        </w:rPr>
        <w:t xml:space="preserve">знать основные подходы (концепции) в изучении истории; </w:t>
      </w:r>
    </w:p>
    <w:p w:rsidR="00624FC7" w:rsidRDefault="00195541">
      <w:pPr>
        <w:numPr>
          <w:ilvl w:val="0"/>
          <w:numId w:val="34"/>
        </w:numPr>
        <w:spacing w:after="28" w:line="228" w:lineRule="auto"/>
      </w:pPr>
      <w:r>
        <w:rPr>
          <w:i/>
        </w:rPr>
        <w:t xml:space="preserve">знакомиться с оценками «трудных» вопросов истории; </w:t>
      </w:r>
    </w:p>
    <w:p w:rsidR="00624FC7" w:rsidRDefault="00195541">
      <w:pPr>
        <w:numPr>
          <w:ilvl w:val="0"/>
          <w:numId w:val="34"/>
        </w:numPr>
        <w:spacing w:after="28" w:line="228" w:lineRule="auto"/>
      </w:pPr>
      <w:r>
        <w:rPr>
          <w:i/>
        </w:rPr>
        <w:lastRenderedPageBreak/>
        <w:t xml:space="preserve">работать с историческими источниками, самостоятельно анализировать документальную базу по исторической тематике; оценивать различные исторические версии; </w:t>
      </w:r>
    </w:p>
    <w:p w:rsidR="00624FC7" w:rsidRDefault="00195541">
      <w:pPr>
        <w:numPr>
          <w:ilvl w:val="0"/>
          <w:numId w:val="34"/>
        </w:numPr>
        <w:spacing w:after="28" w:line="228" w:lineRule="auto"/>
      </w:pPr>
      <w:r>
        <w:rPr>
          <w:i/>
        </w:rPr>
        <w:t xml:space="preserve">исследовать с помощью исторических источников особенности экономической и политической жизни Российского государства в контексте мировой истории ХХ в.; </w:t>
      </w:r>
    </w:p>
    <w:p w:rsidR="00624FC7" w:rsidRDefault="00195541">
      <w:pPr>
        <w:numPr>
          <w:ilvl w:val="0"/>
          <w:numId w:val="34"/>
        </w:numPr>
        <w:spacing w:after="28" w:line="228" w:lineRule="auto"/>
      </w:pPr>
      <w:r>
        <w:rPr>
          <w:i/>
        </w:rPr>
        <w:t xml:space="preserve">корректно использовать терминологию исторической науки в ходе выступления, дискуссии и т.д.; </w:t>
      </w:r>
    </w:p>
    <w:p w:rsidR="00624FC7" w:rsidRDefault="00195541">
      <w:pPr>
        <w:numPr>
          <w:ilvl w:val="0"/>
          <w:numId w:val="34"/>
        </w:numPr>
        <w:spacing w:after="28" w:line="228" w:lineRule="auto"/>
      </w:pPr>
      <w:r>
        <w:rPr>
          <w:i/>
        </w:rPr>
        <w:t xml:space="preserve">представлять результаты историко-познавательной деятельности в свободной форме с ориентацией на заданные параметры деятельности. </w:t>
      </w:r>
    </w:p>
    <w:p w:rsidR="00624FC7" w:rsidRDefault="00195541">
      <w:pPr>
        <w:spacing w:after="0" w:line="240" w:lineRule="auto"/>
        <w:ind w:left="708" w:right="0" w:firstLine="0"/>
        <w:jc w:val="left"/>
      </w:pPr>
      <w:r>
        <w:t xml:space="preserve"> </w:t>
      </w:r>
    </w:p>
    <w:p w:rsidR="00624FC7" w:rsidRDefault="00195541">
      <w:pPr>
        <w:spacing w:after="37" w:line="240" w:lineRule="auto"/>
        <w:ind w:left="708" w:right="0" w:firstLine="0"/>
        <w:jc w:val="left"/>
      </w:pPr>
      <w:r>
        <w:t xml:space="preserve"> </w:t>
      </w:r>
    </w:p>
    <w:p w:rsidR="00624FC7" w:rsidRDefault="00195541">
      <w:pPr>
        <w:spacing w:after="24" w:line="237" w:lineRule="auto"/>
        <w:ind w:left="1318" w:right="-15" w:hanging="10"/>
        <w:jc w:val="center"/>
      </w:pPr>
      <w:r>
        <w:rPr>
          <w:b/>
        </w:rPr>
        <w:t xml:space="preserve">География </w:t>
      </w:r>
    </w:p>
    <w:p w:rsidR="00624FC7" w:rsidRDefault="00195541">
      <w:r>
        <w:t xml:space="preserve">"География" (базовый уровень) - требования к предметным результатам освоения базового курса географии должны отражать: </w:t>
      </w:r>
    </w:p>
    <w:p w:rsidR="00624FC7" w:rsidRDefault="00195541">
      <w:pPr>
        <w:numPr>
          <w:ilvl w:val="0"/>
          <w:numId w:val="35"/>
        </w:numPr>
      </w:pPr>
      <w:r>
        <w:t xml:space="preserve">владение представлениями о современной географической науке, ее участии в решении важнейших проблем человечества; </w:t>
      </w:r>
    </w:p>
    <w:p w:rsidR="00624FC7" w:rsidRDefault="00B73A4C">
      <w:pPr>
        <w:spacing w:after="173" w:line="243" w:lineRule="auto"/>
        <w:ind w:left="10" w:right="-15" w:hanging="10"/>
        <w:jc w:val="center"/>
      </w:pPr>
      <w:r>
        <w:t>МАОУ «Кутарбитская</w:t>
      </w:r>
      <w:r w:rsidR="00195541">
        <w:t xml:space="preserve"> СОШ» </w:t>
      </w:r>
    </w:p>
    <w:p w:rsidR="00624FC7" w:rsidRDefault="00195541">
      <w:pPr>
        <w:numPr>
          <w:ilvl w:val="0"/>
          <w:numId w:val="35"/>
        </w:numPr>
      </w:pPr>
      <w:r>
        <w:t xml:space="preserve">владение географическим мышлением для определения географических аспектов природных, социально-экономических и экологических процессов и проблем; </w:t>
      </w:r>
    </w:p>
    <w:p w:rsidR="00624FC7" w:rsidRDefault="00195541">
      <w:pPr>
        <w:numPr>
          <w:ilvl w:val="0"/>
          <w:numId w:val="35"/>
        </w:numPr>
      </w:pPr>
      <w:r>
        <w:t xml:space="preserve">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о динамике и территориальных особенностях процессов, протекающих в географическом пространстве; </w:t>
      </w:r>
    </w:p>
    <w:p w:rsidR="00624FC7" w:rsidRDefault="00195541">
      <w:pPr>
        <w:numPr>
          <w:ilvl w:val="0"/>
          <w:numId w:val="35"/>
        </w:numPr>
      </w:pPr>
      <w:r>
        <w:t xml:space="preserve">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w:t>
      </w:r>
    </w:p>
    <w:p w:rsidR="00624FC7" w:rsidRDefault="00195541">
      <w:pPr>
        <w:numPr>
          <w:ilvl w:val="0"/>
          <w:numId w:val="35"/>
        </w:numPr>
      </w:pPr>
      <w:r>
        <w:t xml:space="preserve">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 </w:t>
      </w:r>
    </w:p>
    <w:p w:rsidR="00624FC7" w:rsidRDefault="00195541">
      <w:pPr>
        <w:numPr>
          <w:ilvl w:val="0"/>
          <w:numId w:val="35"/>
        </w:numPr>
      </w:pPr>
      <w:r>
        <w:t xml:space="preserve">владение умениями географического анализа и интерпретации разнообразной информации; </w:t>
      </w:r>
    </w:p>
    <w:p w:rsidR="00624FC7" w:rsidRDefault="00195541">
      <w:pPr>
        <w:numPr>
          <w:ilvl w:val="0"/>
          <w:numId w:val="35"/>
        </w:numPr>
      </w:pPr>
      <w:r>
        <w:t xml:space="preserve">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ее условий; </w:t>
      </w:r>
    </w:p>
    <w:p w:rsidR="00624FC7" w:rsidRDefault="00195541">
      <w:pPr>
        <w:numPr>
          <w:ilvl w:val="0"/>
          <w:numId w:val="35"/>
        </w:numPr>
      </w:pPr>
      <w:r>
        <w:t xml:space="preserve">сформированность представлений и знаний об основных проблемах взаимодействия природы и общества, о природных и социально-экономических аспектах экологических проблем. </w:t>
      </w:r>
    </w:p>
    <w:p w:rsidR="00624FC7" w:rsidRDefault="00195541">
      <w:r>
        <w:t xml:space="preserve">"География" (углубленный уровень) - требования к предметным результатам освоения углубленного курса географии должны включать требования к результатам освоения базового курса и дополнительно отражать: </w:t>
      </w:r>
    </w:p>
    <w:p w:rsidR="00624FC7" w:rsidRDefault="00195541">
      <w:pPr>
        <w:numPr>
          <w:ilvl w:val="0"/>
          <w:numId w:val="36"/>
        </w:numPr>
      </w:pPr>
      <w:r>
        <w:t xml:space="preserve">сформированность знаний о составе современного комплекса географических наук, его специфике и месте в системе научных дисциплин, роли в решении современных научных и практических задач; </w:t>
      </w:r>
    </w:p>
    <w:p w:rsidR="00624FC7" w:rsidRDefault="00195541">
      <w:pPr>
        <w:numPr>
          <w:ilvl w:val="0"/>
          <w:numId w:val="36"/>
        </w:numPr>
      </w:pPr>
      <w:r>
        <w:t xml:space="preserve">владение умениями применения географического мышления для вычленения и оценивания географических факторов, определяющих сущность и динамику важнейших природных, социально-экономических и экологических процессов; </w:t>
      </w:r>
    </w:p>
    <w:p w:rsidR="00624FC7" w:rsidRDefault="00195541">
      <w:pPr>
        <w:numPr>
          <w:ilvl w:val="0"/>
          <w:numId w:val="36"/>
        </w:numPr>
      </w:pPr>
      <w:r>
        <w:lastRenderedPageBreak/>
        <w:t xml:space="preserve">сформированность комплекса знаний о целостности географического пространства как иерархии взаимосвязанных природно-общественных </w:t>
      </w:r>
    </w:p>
    <w:p w:rsidR="00624FC7" w:rsidRDefault="00195541">
      <w:pPr>
        <w:ind w:firstLine="0"/>
      </w:pPr>
      <w:r>
        <w:t xml:space="preserve">территориальных систем; </w:t>
      </w:r>
    </w:p>
    <w:p w:rsidR="00624FC7" w:rsidRDefault="00195541">
      <w:pPr>
        <w:numPr>
          <w:ilvl w:val="0"/>
          <w:numId w:val="36"/>
        </w:numPr>
      </w:pPr>
      <w:r>
        <w:t xml:space="preserve">владение умениями проводить учебные исследования, в том числе с использованием простейшего моделирования и проектирования природных, социально-экономических и геоэкологических явлений и процессов; </w:t>
      </w:r>
    </w:p>
    <w:p w:rsidR="00624FC7" w:rsidRDefault="00195541">
      <w:pPr>
        <w:numPr>
          <w:ilvl w:val="0"/>
          <w:numId w:val="36"/>
        </w:numPr>
      </w:pPr>
      <w:r>
        <w:t xml:space="preserve">владение навыками картографической интерпретации природных, социально-экономических и экологических характеристик различных территорий; </w:t>
      </w:r>
    </w:p>
    <w:p w:rsidR="00624FC7" w:rsidRDefault="00195541">
      <w:pPr>
        <w:numPr>
          <w:ilvl w:val="0"/>
          <w:numId w:val="36"/>
        </w:numPr>
      </w:pPr>
      <w:r>
        <w:t xml:space="preserve">владение умениями работать с геоинформационными системами; </w:t>
      </w:r>
    </w:p>
    <w:p w:rsidR="00624FC7" w:rsidRDefault="00195541">
      <w:pPr>
        <w:numPr>
          <w:ilvl w:val="0"/>
          <w:numId w:val="36"/>
        </w:numPr>
      </w:pPr>
      <w:r>
        <w:t xml:space="preserve">владение первичными умениями проводить географическую экспертизу разнообразных природных, социально-экономических и экологических процессов; </w:t>
      </w:r>
    </w:p>
    <w:p w:rsidR="00624FC7" w:rsidRDefault="00195541">
      <w:pPr>
        <w:numPr>
          <w:ilvl w:val="0"/>
          <w:numId w:val="36"/>
        </w:numPr>
      </w:pPr>
      <w:r>
        <w:t xml:space="preserve">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w:t>
      </w:r>
    </w:p>
    <w:p w:rsidR="00624FC7" w:rsidRDefault="00195541">
      <w:pPr>
        <w:spacing w:after="42" w:line="240" w:lineRule="auto"/>
        <w:ind w:left="0" w:right="0" w:firstLine="708"/>
        <w:jc w:val="left"/>
      </w:pPr>
      <w:r>
        <w:rPr>
          <w:b/>
        </w:rPr>
        <w:t xml:space="preserve">В результате изучения учебного предмета «География» на уровне среднего общего образования: </w:t>
      </w:r>
    </w:p>
    <w:p w:rsidR="00624FC7" w:rsidRDefault="00195541">
      <w:pPr>
        <w:spacing w:after="42" w:line="240" w:lineRule="auto"/>
        <w:ind w:left="715" w:right="0" w:hanging="10"/>
        <w:jc w:val="left"/>
      </w:pPr>
      <w:r>
        <w:rPr>
          <w:b/>
        </w:rPr>
        <w:t xml:space="preserve">Выпускник на базовом уровне научится: </w:t>
      </w:r>
    </w:p>
    <w:p w:rsidR="00624FC7" w:rsidRDefault="00195541">
      <w:pPr>
        <w:numPr>
          <w:ilvl w:val="0"/>
          <w:numId w:val="37"/>
        </w:numPr>
      </w:pPr>
      <w:r>
        <w:t xml:space="preserve">понимать значение географии как науки и объяснять ее роль в решении проблем человечества; </w:t>
      </w:r>
    </w:p>
    <w:p w:rsidR="00624FC7" w:rsidRDefault="00B73A4C">
      <w:pPr>
        <w:spacing w:after="173" w:line="243" w:lineRule="auto"/>
        <w:ind w:left="10" w:right="-15" w:hanging="10"/>
        <w:jc w:val="center"/>
      </w:pPr>
      <w:r>
        <w:t>МАОУ «Кутарбитская</w:t>
      </w:r>
      <w:r w:rsidR="00195541">
        <w:t xml:space="preserve"> СОШ» </w:t>
      </w:r>
    </w:p>
    <w:p w:rsidR="00624FC7" w:rsidRDefault="00195541">
      <w:pPr>
        <w:numPr>
          <w:ilvl w:val="0"/>
          <w:numId w:val="37"/>
        </w:numPr>
      </w:pPr>
      <w:r>
        <w:t xml:space="preserve">определять количественные и качественные характеристики географических объектов, процессов, явлений с помощью измерений, наблюдений, исследований; </w:t>
      </w:r>
    </w:p>
    <w:p w:rsidR="00624FC7" w:rsidRDefault="00195541">
      <w:pPr>
        <w:numPr>
          <w:ilvl w:val="0"/>
          <w:numId w:val="37"/>
        </w:numPr>
      </w:pPr>
      <w:r>
        <w:t xml:space="preserve">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 </w:t>
      </w:r>
    </w:p>
    <w:p w:rsidR="00624FC7" w:rsidRDefault="00195541">
      <w:pPr>
        <w:numPr>
          <w:ilvl w:val="0"/>
          <w:numId w:val="37"/>
        </w:numPr>
      </w:pPr>
      <w:r>
        <w:t xml:space="preserve">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 явлений; </w:t>
      </w:r>
    </w:p>
    <w:p w:rsidR="00624FC7" w:rsidRDefault="00195541">
      <w:pPr>
        <w:numPr>
          <w:ilvl w:val="0"/>
          <w:numId w:val="37"/>
        </w:numPr>
      </w:pPr>
      <w:r>
        <w:t xml:space="preserve">сравнивать географические объекты между собой по заданным </w:t>
      </w:r>
    </w:p>
    <w:p w:rsidR="00624FC7" w:rsidRDefault="00195541">
      <w:pPr>
        <w:ind w:firstLine="0"/>
      </w:pPr>
      <w:r>
        <w:t xml:space="preserve">критериям; </w:t>
      </w:r>
    </w:p>
    <w:p w:rsidR="00624FC7" w:rsidRDefault="00195541">
      <w:pPr>
        <w:numPr>
          <w:ilvl w:val="0"/>
          <w:numId w:val="37"/>
        </w:numPr>
      </w:pPr>
      <w:r>
        <w:t xml:space="preserve">выявлять </w:t>
      </w:r>
      <w:r>
        <w:tab/>
        <w:t xml:space="preserve">закономерности </w:t>
      </w:r>
      <w:r>
        <w:tab/>
        <w:t xml:space="preserve">и </w:t>
      </w:r>
      <w:r>
        <w:tab/>
        <w:t xml:space="preserve">тенденции </w:t>
      </w:r>
      <w:r>
        <w:tab/>
        <w:t xml:space="preserve">развития </w:t>
      </w:r>
      <w:r>
        <w:tab/>
        <w:t>социально-</w:t>
      </w:r>
    </w:p>
    <w:p w:rsidR="00624FC7" w:rsidRDefault="00195541">
      <w:pPr>
        <w:ind w:firstLine="0"/>
      </w:pPr>
      <w:r>
        <w:t xml:space="preserve">экономических и экологических процессов и явлений на основе картографических и статистических источников информации; </w:t>
      </w:r>
    </w:p>
    <w:p w:rsidR="00624FC7" w:rsidRDefault="00195541">
      <w:pPr>
        <w:numPr>
          <w:ilvl w:val="0"/>
          <w:numId w:val="37"/>
        </w:numPr>
      </w:pPr>
      <w:r>
        <w:t xml:space="preserve">раскрывать причинно-следственные связи природно-хозяйственных явлений и процессов; </w:t>
      </w:r>
    </w:p>
    <w:p w:rsidR="00624FC7" w:rsidRDefault="00195541">
      <w:pPr>
        <w:numPr>
          <w:ilvl w:val="0"/>
          <w:numId w:val="37"/>
        </w:numPr>
      </w:pPr>
      <w:r>
        <w:t xml:space="preserve">выделять и объяснять существенные признаки географических объектов и явлений; </w:t>
      </w:r>
    </w:p>
    <w:p w:rsidR="00624FC7" w:rsidRDefault="00195541">
      <w:pPr>
        <w:numPr>
          <w:ilvl w:val="0"/>
          <w:numId w:val="37"/>
        </w:numPr>
      </w:pPr>
      <w:r>
        <w:t xml:space="preserve">выявлять и объяснять географические аспекты различных текущих событий и ситуаций; </w:t>
      </w:r>
    </w:p>
    <w:p w:rsidR="00624FC7" w:rsidRDefault="00195541">
      <w:pPr>
        <w:numPr>
          <w:ilvl w:val="0"/>
          <w:numId w:val="37"/>
        </w:numPr>
      </w:pPr>
      <w:r>
        <w:t xml:space="preserve">описывать </w:t>
      </w:r>
      <w:r>
        <w:tab/>
        <w:t xml:space="preserve">изменения </w:t>
      </w:r>
      <w:r>
        <w:tab/>
        <w:t xml:space="preserve">геосистем </w:t>
      </w:r>
      <w:r>
        <w:tab/>
        <w:t xml:space="preserve">в </w:t>
      </w:r>
      <w:r>
        <w:tab/>
        <w:t xml:space="preserve">результате </w:t>
      </w:r>
      <w:r>
        <w:tab/>
        <w:t xml:space="preserve">природных </w:t>
      </w:r>
      <w:r>
        <w:tab/>
        <w:t xml:space="preserve">и </w:t>
      </w:r>
    </w:p>
    <w:p w:rsidR="00624FC7" w:rsidRDefault="00195541">
      <w:pPr>
        <w:ind w:firstLine="0"/>
      </w:pPr>
      <w:r>
        <w:t xml:space="preserve">антропогенных воздействий; </w:t>
      </w:r>
    </w:p>
    <w:p w:rsidR="00624FC7" w:rsidRDefault="00195541">
      <w:pPr>
        <w:numPr>
          <w:ilvl w:val="0"/>
          <w:numId w:val="37"/>
        </w:numPr>
      </w:pPr>
      <w:r>
        <w:t xml:space="preserve">решать задачи по определению состояния окружающей среды, ее </w:t>
      </w:r>
    </w:p>
    <w:p w:rsidR="00624FC7" w:rsidRDefault="00195541">
      <w:pPr>
        <w:ind w:firstLine="0"/>
      </w:pPr>
      <w:r>
        <w:t xml:space="preserve">пригодности для жизни человека; </w:t>
      </w:r>
    </w:p>
    <w:p w:rsidR="00624FC7" w:rsidRDefault="00195541">
      <w:pPr>
        <w:numPr>
          <w:ilvl w:val="0"/>
          <w:numId w:val="37"/>
        </w:numPr>
      </w:pPr>
      <w:r>
        <w:t xml:space="preserve">оценивать демографическую ситуацию, процессы урбанизации, миграции в странах и регионах мира; </w:t>
      </w:r>
    </w:p>
    <w:p w:rsidR="00624FC7" w:rsidRDefault="00195541">
      <w:pPr>
        <w:numPr>
          <w:ilvl w:val="0"/>
          <w:numId w:val="37"/>
        </w:numPr>
      </w:pPr>
      <w:r>
        <w:lastRenderedPageBreak/>
        <w:t xml:space="preserve">объяснять состав, структуру и закономерности размещения населения мира, регионов, стран и их частей; </w:t>
      </w:r>
    </w:p>
    <w:p w:rsidR="00624FC7" w:rsidRDefault="00195541">
      <w:pPr>
        <w:numPr>
          <w:ilvl w:val="0"/>
          <w:numId w:val="37"/>
        </w:numPr>
      </w:pPr>
      <w:r>
        <w:t xml:space="preserve">характеризовать географию рынка труда; </w:t>
      </w:r>
    </w:p>
    <w:p w:rsidR="00624FC7" w:rsidRDefault="00195541">
      <w:pPr>
        <w:numPr>
          <w:ilvl w:val="0"/>
          <w:numId w:val="37"/>
        </w:numPr>
      </w:pPr>
      <w:r>
        <w:t xml:space="preserve">рассчитывать численность населения с учетом естественного движения и миграции населения стран, регионов мира; </w:t>
      </w:r>
    </w:p>
    <w:p w:rsidR="00624FC7" w:rsidRDefault="00195541">
      <w:pPr>
        <w:numPr>
          <w:ilvl w:val="0"/>
          <w:numId w:val="37"/>
        </w:numPr>
      </w:pPr>
      <w:r>
        <w:t xml:space="preserve">анализировать факторы и объяснять закономерности размещения </w:t>
      </w:r>
    </w:p>
    <w:p w:rsidR="00624FC7" w:rsidRDefault="00195541">
      <w:pPr>
        <w:ind w:firstLine="0"/>
      </w:pPr>
      <w:r>
        <w:t xml:space="preserve">отраслей хозяйства отдельных стран и регионов мира; </w:t>
      </w:r>
    </w:p>
    <w:p w:rsidR="00624FC7" w:rsidRDefault="00195541">
      <w:pPr>
        <w:numPr>
          <w:ilvl w:val="0"/>
          <w:numId w:val="37"/>
        </w:numPr>
      </w:pPr>
      <w:r>
        <w:t xml:space="preserve">характеризовать отраслевую структуру хозяйства отдельных стран и регионов мира; </w:t>
      </w:r>
    </w:p>
    <w:p w:rsidR="00624FC7" w:rsidRDefault="00195541">
      <w:pPr>
        <w:numPr>
          <w:ilvl w:val="0"/>
          <w:numId w:val="37"/>
        </w:numPr>
      </w:pPr>
      <w:r>
        <w:t xml:space="preserve">приводить примеры, объясняющие географическое разделение труда; </w:t>
      </w:r>
    </w:p>
    <w:p w:rsidR="00624FC7" w:rsidRDefault="00195541">
      <w:pPr>
        <w:numPr>
          <w:ilvl w:val="0"/>
          <w:numId w:val="37"/>
        </w:numPr>
      </w:pPr>
      <w:r>
        <w:t xml:space="preserve">определять принадлежность стран к одному из уровней экономического развития, используя показатель внутреннего валового продукта; </w:t>
      </w:r>
    </w:p>
    <w:p w:rsidR="00624FC7" w:rsidRDefault="00195541">
      <w:pPr>
        <w:numPr>
          <w:ilvl w:val="0"/>
          <w:numId w:val="37"/>
        </w:numPr>
      </w:pPr>
      <w:r>
        <w:t xml:space="preserve">оценивать ресурсообеспеченность стран и регионов при помощи различных источников информации в современных условиях функционирования экономики; </w:t>
      </w:r>
    </w:p>
    <w:p w:rsidR="00624FC7" w:rsidRDefault="00195541">
      <w:pPr>
        <w:numPr>
          <w:ilvl w:val="0"/>
          <w:numId w:val="37"/>
        </w:numPr>
      </w:pPr>
      <w:r>
        <w:t xml:space="preserve">оценивать место отдельных стран и регионов в мировом хозяйстве; </w:t>
      </w:r>
    </w:p>
    <w:p w:rsidR="00624FC7" w:rsidRDefault="00195541">
      <w:pPr>
        <w:numPr>
          <w:ilvl w:val="0"/>
          <w:numId w:val="37"/>
        </w:numPr>
      </w:pPr>
      <w:r>
        <w:t xml:space="preserve">оценивать роль России в мировом хозяйстве, системе международных финансово-экономических и политических отношений; </w:t>
      </w:r>
    </w:p>
    <w:p w:rsidR="00624FC7" w:rsidRDefault="00195541">
      <w:pPr>
        <w:numPr>
          <w:ilvl w:val="0"/>
          <w:numId w:val="37"/>
        </w:numPr>
      </w:pPr>
      <w:r>
        <w:t xml:space="preserve">объяснять влияние глобальных проблем человечества на жизнь населения и развитие мирового хозяйства. </w:t>
      </w:r>
    </w:p>
    <w:p w:rsidR="00624FC7" w:rsidRDefault="00195541">
      <w:pPr>
        <w:spacing w:after="39"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Выпускник на базовом уровне получит возможность научиться: </w:t>
      </w:r>
    </w:p>
    <w:p w:rsidR="00624FC7" w:rsidRDefault="00195541">
      <w:pPr>
        <w:numPr>
          <w:ilvl w:val="0"/>
          <w:numId w:val="37"/>
        </w:numPr>
        <w:spacing w:after="28" w:line="228" w:lineRule="auto"/>
      </w:pPr>
      <w:r>
        <w:rPr>
          <w:i/>
        </w:rPr>
        <w:t xml:space="preserve">характеризовать процессы, происходящие в географической среде; сравнивать процессы между собой, делать выводы на основе сравнения; </w:t>
      </w:r>
    </w:p>
    <w:p w:rsidR="00624FC7" w:rsidRDefault="00B73A4C">
      <w:pPr>
        <w:spacing w:after="28" w:line="228" w:lineRule="auto"/>
        <w:ind w:right="0" w:firstLine="3198"/>
      </w:pPr>
      <w:r>
        <w:t>МАОУ «Кутарбитская</w:t>
      </w:r>
      <w:r w:rsidR="00195541">
        <w:t xml:space="preserve"> СОШ» </w:t>
      </w:r>
      <w:r w:rsidR="00195541">
        <w:rPr>
          <w:rFonts w:ascii="Times New Roman" w:eastAsia="Times New Roman" w:hAnsi="Times New Roman" w:cs="Times New Roman"/>
        </w:rPr>
        <w:t>–</w:t>
      </w:r>
      <w:r w:rsidR="00195541">
        <w:t xml:space="preserve"> </w:t>
      </w:r>
      <w:r w:rsidR="00195541">
        <w:rPr>
          <w:i/>
        </w:rPr>
        <w:t xml:space="preserve">переводить один вид информации в другой посредством анализа статистических данных, чтения географических карт, работы с графиками и диаграммами; </w:t>
      </w:r>
    </w:p>
    <w:p w:rsidR="00624FC7" w:rsidRDefault="00195541">
      <w:pPr>
        <w:numPr>
          <w:ilvl w:val="0"/>
          <w:numId w:val="37"/>
        </w:numPr>
        <w:spacing w:after="28" w:line="228" w:lineRule="auto"/>
      </w:pPr>
      <w:r>
        <w:rPr>
          <w:i/>
        </w:rPr>
        <w:t xml:space="preserve">составлять </w:t>
      </w:r>
      <w:r>
        <w:rPr>
          <w:i/>
        </w:rPr>
        <w:tab/>
        <w:t xml:space="preserve">географические </w:t>
      </w:r>
      <w:r>
        <w:rPr>
          <w:i/>
        </w:rPr>
        <w:tab/>
        <w:t xml:space="preserve">описания </w:t>
      </w:r>
      <w:r>
        <w:rPr>
          <w:i/>
        </w:rPr>
        <w:tab/>
        <w:t xml:space="preserve">населения, </w:t>
      </w:r>
      <w:r>
        <w:rPr>
          <w:i/>
        </w:rPr>
        <w:tab/>
        <w:t xml:space="preserve">хозяйства </w:t>
      </w:r>
      <w:r>
        <w:rPr>
          <w:i/>
        </w:rPr>
        <w:tab/>
        <w:t xml:space="preserve">и </w:t>
      </w:r>
    </w:p>
    <w:p w:rsidR="00624FC7" w:rsidRDefault="00195541">
      <w:pPr>
        <w:spacing w:after="28" w:line="228" w:lineRule="auto"/>
        <w:ind w:right="0" w:firstLine="0"/>
      </w:pPr>
      <w:r>
        <w:rPr>
          <w:i/>
        </w:rPr>
        <w:t xml:space="preserve">экологической обстановки отдельных стран и регионов мира; </w:t>
      </w:r>
    </w:p>
    <w:p w:rsidR="00624FC7" w:rsidRDefault="00195541">
      <w:pPr>
        <w:numPr>
          <w:ilvl w:val="0"/>
          <w:numId w:val="37"/>
        </w:numPr>
        <w:spacing w:after="28" w:line="228" w:lineRule="auto"/>
      </w:pPr>
      <w:r>
        <w:rPr>
          <w:i/>
        </w:rPr>
        <w:t xml:space="preserve">делать прогнозы развития географических систем и комплексов в результате изменения их компонентов; </w:t>
      </w:r>
    </w:p>
    <w:p w:rsidR="00624FC7" w:rsidRDefault="00195541">
      <w:pPr>
        <w:numPr>
          <w:ilvl w:val="0"/>
          <w:numId w:val="37"/>
        </w:numPr>
        <w:spacing w:after="28" w:line="228" w:lineRule="auto"/>
      </w:pPr>
      <w:r>
        <w:rPr>
          <w:i/>
        </w:rPr>
        <w:t xml:space="preserve">выделять наиболее важные экологические, социально-экономические проблемы; </w:t>
      </w:r>
    </w:p>
    <w:p w:rsidR="00624FC7" w:rsidRDefault="00195541">
      <w:pPr>
        <w:numPr>
          <w:ilvl w:val="0"/>
          <w:numId w:val="37"/>
        </w:numPr>
        <w:spacing w:after="28" w:line="228" w:lineRule="auto"/>
      </w:pPr>
      <w:r>
        <w:rPr>
          <w:i/>
        </w:rPr>
        <w:t xml:space="preserve">давать научное объяснение процессам, явлениям, закономерностям, протекающим в географической оболочке; </w:t>
      </w:r>
    </w:p>
    <w:p w:rsidR="00624FC7" w:rsidRDefault="00195541">
      <w:pPr>
        <w:numPr>
          <w:ilvl w:val="0"/>
          <w:numId w:val="37"/>
        </w:numPr>
        <w:spacing w:after="28" w:line="228" w:lineRule="auto"/>
      </w:pPr>
      <w:r>
        <w:rPr>
          <w:i/>
        </w:rPr>
        <w:t xml:space="preserve">понимать и характеризовать причины возникновения процессов и явлений, влияющих на безопасность окружающей среды; </w:t>
      </w:r>
    </w:p>
    <w:p w:rsidR="00624FC7" w:rsidRDefault="00195541">
      <w:pPr>
        <w:numPr>
          <w:ilvl w:val="0"/>
          <w:numId w:val="37"/>
        </w:numPr>
        <w:spacing w:after="28" w:line="228" w:lineRule="auto"/>
      </w:pPr>
      <w:r>
        <w:rPr>
          <w:i/>
        </w:rPr>
        <w:t xml:space="preserve">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p>
    <w:p w:rsidR="00624FC7" w:rsidRDefault="00195541">
      <w:pPr>
        <w:numPr>
          <w:ilvl w:val="0"/>
          <w:numId w:val="37"/>
        </w:numPr>
        <w:spacing w:after="28" w:line="228" w:lineRule="auto"/>
      </w:pPr>
      <w:r>
        <w:rPr>
          <w:i/>
        </w:rPr>
        <w:t xml:space="preserve">раскрывать </w:t>
      </w:r>
      <w:r>
        <w:rPr>
          <w:i/>
        </w:rPr>
        <w:tab/>
        <w:t xml:space="preserve">сущность </w:t>
      </w:r>
      <w:r>
        <w:rPr>
          <w:i/>
        </w:rPr>
        <w:tab/>
        <w:t xml:space="preserve">интеграционных </w:t>
      </w:r>
      <w:r>
        <w:rPr>
          <w:i/>
        </w:rPr>
        <w:tab/>
        <w:t xml:space="preserve">процессов </w:t>
      </w:r>
      <w:r>
        <w:rPr>
          <w:i/>
        </w:rPr>
        <w:tab/>
        <w:t xml:space="preserve">в </w:t>
      </w:r>
      <w:r>
        <w:rPr>
          <w:i/>
        </w:rPr>
        <w:tab/>
        <w:t xml:space="preserve">мировом </w:t>
      </w:r>
    </w:p>
    <w:p w:rsidR="00624FC7" w:rsidRDefault="00195541">
      <w:pPr>
        <w:spacing w:after="28" w:line="228" w:lineRule="auto"/>
        <w:ind w:right="0" w:firstLine="0"/>
      </w:pPr>
      <w:r>
        <w:rPr>
          <w:i/>
        </w:rPr>
        <w:t xml:space="preserve">сообществе; </w:t>
      </w:r>
    </w:p>
    <w:p w:rsidR="00624FC7" w:rsidRDefault="00195541">
      <w:pPr>
        <w:numPr>
          <w:ilvl w:val="0"/>
          <w:numId w:val="37"/>
        </w:numPr>
        <w:spacing w:after="28" w:line="228" w:lineRule="auto"/>
      </w:pPr>
      <w:r>
        <w:rPr>
          <w:i/>
        </w:rPr>
        <w:t xml:space="preserve">прогнозировать и оценивать изменения политической карты мира под влиянием международных отношений; </w:t>
      </w:r>
    </w:p>
    <w:p w:rsidR="00624FC7" w:rsidRDefault="00195541">
      <w:pPr>
        <w:numPr>
          <w:ilvl w:val="0"/>
          <w:numId w:val="37"/>
        </w:numPr>
        <w:spacing w:after="28" w:line="228" w:lineRule="auto"/>
      </w:pPr>
      <w:r>
        <w:rPr>
          <w:i/>
        </w:rPr>
        <w:t xml:space="preserve">оценивать социально-экономические последствия изменения современной политической карты мира; </w:t>
      </w:r>
    </w:p>
    <w:p w:rsidR="00624FC7" w:rsidRDefault="00195541">
      <w:pPr>
        <w:numPr>
          <w:ilvl w:val="0"/>
          <w:numId w:val="37"/>
        </w:numPr>
        <w:spacing w:after="28" w:line="228" w:lineRule="auto"/>
      </w:pPr>
      <w:r>
        <w:rPr>
          <w:i/>
        </w:rPr>
        <w:t xml:space="preserve">оценивать </w:t>
      </w:r>
      <w:r>
        <w:rPr>
          <w:i/>
        </w:rPr>
        <w:tab/>
        <w:t xml:space="preserve">геополитические </w:t>
      </w:r>
      <w:r>
        <w:rPr>
          <w:i/>
        </w:rPr>
        <w:tab/>
        <w:t xml:space="preserve">риски, </w:t>
      </w:r>
      <w:r>
        <w:rPr>
          <w:i/>
        </w:rPr>
        <w:tab/>
        <w:t xml:space="preserve">вызванные </w:t>
      </w:r>
      <w:r>
        <w:rPr>
          <w:i/>
        </w:rPr>
        <w:tab/>
        <w:t>социально-</w:t>
      </w:r>
    </w:p>
    <w:p w:rsidR="00624FC7" w:rsidRDefault="00195541">
      <w:pPr>
        <w:spacing w:after="28" w:line="228" w:lineRule="auto"/>
        <w:ind w:right="0" w:firstLine="0"/>
      </w:pPr>
      <w:r>
        <w:rPr>
          <w:i/>
        </w:rPr>
        <w:t xml:space="preserve">экономическими и геоэкологическими процессами, происходящими в мире; </w:t>
      </w:r>
    </w:p>
    <w:p w:rsidR="00624FC7" w:rsidRDefault="00195541">
      <w:pPr>
        <w:numPr>
          <w:ilvl w:val="0"/>
          <w:numId w:val="37"/>
        </w:numPr>
        <w:spacing w:after="28" w:line="228" w:lineRule="auto"/>
      </w:pPr>
      <w:r>
        <w:rPr>
          <w:i/>
        </w:rPr>
        <w:lastRenderedPageBreak/>
        <w:t xml:space="preserve">оценивать изменение отраслевой структуры отдельных стран и </w:t>
      </w:r>
    </w:p>
    <w:p w:rsidR="00624FC7" w:rsidRDefault="00195541">
      <w:pPr>
        <w:spacing w:after="28" w:line="228" w:lineRule="auto"/>
        <w:ind w:right="0" w:firstLine="0"/>
      </w:pPr>
      <w:r>
        <w:rPr>
          <w:i/>
        </w:rPr>
        <w:t xml:space="preserve">регионов мира; </w:t>
      </w:r>
    </w:p>
    <w:p w:rsidR="00624FC7" w:rsidRDefault="00195541">
      <w:pPr>
        <w:numPr>
          <w:ilvl w:val="0"/>
          <w:numId w:val="37"/>
        </w:numPr>
        <w:spacing w:after="28" w:line="228" w:lineRule="auto"/>
      </w:pPr>
      <w:r>
        <w:rPr>
          <w:i/>
        </w:rPr>
        <w:t xml:space="preserve">оценивать влияние отдельных стран и регионов на мировое </w:t>
      </w:r>
    </w:p>
    <w:p w:rsidR="00624FC7" w:rsidRDefault="00195541">
      <w:pPr>
        <w:spacing w:after="28" w:line="228" w:lineRule="auto"/>
        <w:ind w:right="0" w:firstLine="0"/>
      </w:pPr>
      <w:r>
        <w:rPr>
          <w:i/>
        </w:rPr>
        <w:t xml:space="preserve">хозяйство; </w:t>
      </w:r>
    </w:p>
    <w:p w:rsidR="00624FC7" w:rsidRDefault="00195541">
      <w:pPr>
        <w:numPr>
          <w:ilvl w:val="0"/>
          <w:numId w:val="37"/>
        </w:numPr>
        <w:spacing w:after="28" w:line="228" w:lineRule="auto"/>
      </w:pPr>
      <w:r>
        <w:rPr>
          <w:i/>
        </w:rPr>
        <w:t xml:space="preserve">анализировать региональную политику отдельных стран и регионов; </w:t>
      </w:r>
    </w:p>
    <w:p w:rsidR="00624FC7" w:rsidRDefault="00195541">
      <w:pPr>
        <w:numPr>
          <w:ilvl w:val="0"/>
          <w:numId w:val="37"/>
        </w:numPr>
        <w:spacing w:after="28" w:line="228" w:lineRule="auto"/>
      </w:pPr>
      <w:r>
        <w:rPr>
          <w:i/>
        </w:rPr>
        <w:t xml:space="preserve">анализировать основные направления международных исследований малоизученных территорий; </w:t>
      </w:r>
    </w:p>
    <w:p w:rsidR="00624FC7" w:rsidRDefault="00195541">
      <w:pPr>
        <w:numPr>
          <w:ilvl w:val="0"/>
          <w:numId w:val="37"/>
        </w:numPr>
        <w:spacing w:after="29" w:line="234" w:lineRule="auto"/>
      </w:pPr>
      <w:r>
        <w:rPr>
          <w:i/>
        </w:rPr>
        <w:t xml:space="preserve">выявлять </w:t>
      </w:r>
      <w:r>
        <w:rPr>
          <w:i/>
        </w:rPr>
        <w:tab/>
        <w:t xml:space="preserve">особенности </w:t>
      </w:r>
      <w:r>
        <w:rPr>
          <w:i/>
        </w:rPr>
        <w:tab/>
        <w:t xml:space="preserve">современного </w:t>
      </w:r>
      <w:r>
        <w:rPr>
          <w:i/>
        </w:rPr>
        <w:tab/>
        <w:t xml:space="preserve">геополитического </w:t>
      </w:r>
      <w:r>
        <w:rPr>
          <w:i/>
        </w:rPr>
        <w:tab/>
        <w:t xml:space="preserve">и геоэкономического положения России, ее роль в международном географическом разделении труда; </w:t>
      </w:r>
    </w:p>
    <w:p w:rsidR="00624FC7" w:rsidRDefault="00195541">
      <w:pPr>
        <w:numPr>
          <w:ilvl w:val="0"/>
          <w:numId w:val="37"/>
        </w:numPr>
        <w:spacing w:after="28" w:line="228" w:lineRule="auto"/>
      </w:pPr>
      <w:r>
        <w:rPr>
          <w:i/>
        </w:rPr>
        <w:t xml:space="preserve">понимать принципы выделения и устанавливать соотношения между государственной территорией и исключительной экономической зоной России; </w:t>
      </w:r>
    </w:p>
    <w:p w:rsidR="00624FC7" w:rsidRDefault="00195541">
      <w:pPr>
        <w:numPr>
          <w:ilvl w:val="0"/>
          <w:numId w:val="37"/>
        </w:numPr>
        <w:spacing w:after="28" w:line="228" w:lineRule="auto"/>
      </w:pPr>
      <w:r>
        <w:rPr>
          <w:i/>
        </w:rPr>
        <w:t xml:space="preserve">давать оценку международной деятельности, направленной на решение глобальных проблем человечества.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Выпускник на углубленном уровне научится: </w:t>
      </w:r>
    </w:p>
    <w:p w:rsidR="00624FC7" w:rsidRDefault="00195541">
      <w:pPr>
        <w:numPr>
          <w:ilvl w:val="0"/>
          <w:numId w:val="37"/>
        </w:numPr>
      </w:pPr>
      <w:r>
        <w:t xml:space="preserve">определять роль современного комплекса географических наук в решении современных научных и практических задач; </w:t>
      </w:r>
    </w:p>
    <w:p w:rsidR="00624FC7" w:rsidRDefault="00195541">
      <w:pPr>
        <w:numPr>
          <w:ilvl w:val="0"/>
          <w:numId w:val="37"/>
        </w:numPr>
      </w:pPr>
      <w:r>
        <w:t xml:space="preserve">выявлять и оценивать географические факторы, определяющие сущность и динамику важнейших природных, социально-экономических и экологических процессов; </w:t>
      </w:r>
    </w:p>
    <w:p w:rsidR="00624FC7" w:rsidRDefault="00195541">
      <w:pPr>
        <w:numPr>
          <w:ilvl w:val="0"/>
          <w:numId w:val="37"/>
        </w:numPr>
      </w:pPr>
      <w:r>
        <w:t xml:space="preserve">проводить простейшую географическую экспертизу разнообразных природных, социально-экономических и экологических процессов; </w:t>
      </w:r>
    </w:p>
    <w:p w:rsidR="00624FC7" w:rsidRDefault="00195541">
      <w:pPr>
        <w:numPr>
          <w:ilvl w:val="0"/>
          <w:numId w:val="37"/>
        </w:numPr>
      </w:pPr>
      <w:r>
        <w:t>прогнозировать изменения географических объектов, основываясь на динамике и территориальных особенностях процессов, протекающих в</w:t>
      </w:r>
    </w:p>
    <w:p w:rsidR="00624FC7" w:rsidRDefault="00195541">
      <w:pPr>
        <w:ind w:firstLine="0"/>
      </w:pPr>
      <w:r>
        <w:t xml:space="preserve">географическом пространстве; </w:t>
      </w:r>
    </w:p>
    <w:p w:rsidR="00624FC7" w:rsidRDefault="005330EE">
      <w:pPr>
        <w:spacing w:after="44"/>
        <w:ind w:left="-15" w:right="0" w:firstLine="3198"/>
        <w:jc w:val="left"/>
      </w:pPr>
      <w:r>
        <w:t>МАОУ «Кутарбитская</w:t>
      </w:r>
      <w:r w:rsidR="00195541">
        <w:t xml:space="preserve"> СОШ» </w:t>
      </w:r>
      <w:r w:rsidR="00195541">
        <w:rPr>
          <w:rFonts w:ascii="Times New Roman" w:eastAsia="Times New Roman" w:hAnsi="Times New Roman" w:cs="Times New Roman"/>
        </w:rPr>
        <w:t>–</w:t>
      </w:r>
      <w:r w:rsidR="00195541">
        <w:t xml:space="preserve"> </w:t>
      </w:r>
      <w:r w:rsidR="00195541">
        <w:tab/>
        <w:t xml:space="preserve">прогнозировать закономерности и тенденции развития социальноэкономических и экологических процессов и явлений на основе картографических источников информации; </w:t>
      </w:r>
    </w:p>
    <w:p w:rsidR="00624FC7" w:rsidRDefault="00195541">
      <w:pPr>
        <w:numPr>
          <w:ilvl w:val="0"/>
          <w:numId w:val="37"/>
        </w:numPr>
      </w:pPr>
      <w:r>
        <w:t xml:space="preserve">использовать геоинформационные системы для получения, хранения и обработки информации; </w:t>
      </w:r>
    </w:p>
    <w:p w:rsidR="00624FC7" w:rsidRDefault="00195541">
      <w:pPr>
        <w:numPr>
          <w:ilvl w:val="0"/>
          <w:numId w:val="37"/>
        </w:numPr>
      </w:pPr>
      <w:r>
        <w:t xml:space="preserve">составлять комплексные географические характеристики природнохозяйственных систем; </w:t>
      </w:r>
    </w:p>
    <w:p w:rsidR="00624FC7" w:rsidRDefault="00195541">
      <w:pPr>
        <w:numPr>
          <w:ilvl w:val="0"/>
          <w:numId w:val="37"/>
        </w:numPr>
      </w:pPr>
      <w:r>
        <w:t xml:space="preserve">создавать простейшие модели природных, социально-экономических и геоэкологических объектов, явлений и процессов; </w:t>
      </w:r>
    </w:p>
    <w:p w:rsidR="00624FC7" w:rsidRDefault="00195541">
      <w:pPr>
        <w:numPr>
          <w:ilvl w:val="0"/>
          <w:numId w:val="37"/>
        </w:numPr>
      </w:pPr>
      <w:r>
        <w:t xml:space="preserve">интерпретировать природные, социально-экономические и экологические характеристики различных территорий на основе картографической информации; </w:t>
      </w:r>
    </w:p>
    <w:p w:rsidR="00624FC7" w:rsidRDefault="00195541">
      <w:pPr>
        <w:numPr>
          <w:ilvl w:val="0"/>
          <w:numId w:val="37"/>
        </w:numPr>
      </w:pPr>
      <w:r>
        <w:t xml:space="preserve">прогнозировать изменения геосистем под влиянием природных и антропогенных факторов; </w:t>
      </w:r>
    </w:p>
    <w:p w:rsidR="00624FC7" w:rsidRDefault="00195541">
      <w:pPr>
        <w:numPr>
          <w:ilvl w:val="0"/>
          <w:numId w:val="37"/>
        </w:numPr>
      </w:pPr>
      <w:r>
        <w:t xml:space="preserve">анализировать причины формирования природно-территориальных и природно-хозяйственных систем и факторы, влияющие на их развитие; </w:t>
      </w:r>
    </w:p>
    <w:p w:rsidR="00624FC7" w:rsidRDefault="00195541">
      <w:pPr>
        <w:numPr>
          <w:ilvl w:val="0"/>
          <w:numId w:val="37"/>
        </w:numPr>
      </w:pPr>
      <w:r>
        <w:t xml:space="preserve">прогнозировать изменение численности и структуры населения мира и отдельных регионов; </w:t>
      </w:r>
    </w:p>
    <w:p w:rsidR="00624FC7" w:rsidRDefault="00195541">
      <w:pPr>
        <w:numPr>
          <w:ilvl w:val="0"/>
          <w:numId w:val="37"/>
        </w:numPr>
      </w:pPr>
      <w:r>
        <w:t xml:space="preserve">анализировать рынок труда, прогнозировать развитие рынка труда на основе динамики его изменений; </w:t>
      </w:r>
    </w:p>
    <w:p w:rsidR="00624FC7" w:rsidRDefault="00195541">
      <w:pPr>
        <w:numPr>
          <w:ilvl w:val="0"/>
          <w:numId w:val="37"/>
        </w:numPr>
      </w:pPr>
      <w:r>
        <w:t xml:space="preserve">оценивать вклад отдельных  регионов в мировое хозяйство; </w:t>
      </w:r>
    </w:p>
    <w:p w:rsidR="00624FC7" w:rsidRDefault="00195541">
      <w:pPr>
        <w:numPr>
          <w:ilvl w:val="0"/>
          <w:numId w:val="37"/>
        </w:numPr>
      </w:pPr>
      <w:r>
        <w:t xml:space="preserve">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p>
    <w:p w:rsidR="00624FC7" w:rsidRDefault="00195541">
      <w:pPr>
        <w:numPr>
          <w:ilvl w:val="0"/>
          <w:numId w:val="37"/>
        </w:numPr>
      </w:pPr>
      <w:r>
        <w:lastRenderedPageBreak/>
        <w:t xml:space="preserve">выявлять особенности современного геополитического и геоэкономического положения России, ее роль в международном географическом разделении труда; </w:t>
      </w:r>
    </w:p>
    <w:p w:rsidR="00624FC7" w:rsidRDefault="00195541">
      <w:pPr>
        <w:numPr>
          <w:ilvl w:val="0"/>
          <w:numId w:val="37"/>
        </w:numPr>
      </w:pPr>
      <w:r>
        <w:t xml:space="preserve">понимать принципы выделения и устанавливать соотношения между государственной территорией и исключительной экономической зоной России; </w:t>
      </w:r>
    </w:p>
    <w:p w:rsidR="00624FC7" w:rsidRDefault="00195541">
      <w:pPr>
        <w:numPr>
          <w:ilvl w:val="0"/>
          <w:numId w:val="37"/>
        </w:numPr>
      </w:pPr>
      <w:r>
        <w:t xml:space="preserve">давать оценку международной деятельности, направленной на решение глобальных проблем человечества. </w:t>
      </w:r>
    </w:p>
    <w:p w:rsidR="00624FC7" w:rsidRDefault="00195541">
      <w:pPr>
        <w:spacing w:after="39"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Выпускник на углубленном уровне получит возможность научиться: </w:t>
      </w:r>
    </w:p>
    <w:p w:rsidR="00624FC7" w:rsidRDefault="00195541">
      <w:pPr>
        <w:numPr>
          <w:ilvl w:val="0"/>
          <w:numId w:val="37"/>
        </w:numPr>
        <w:spacing w:after="28" w:line="228" w:lineRule="auto"/>
      </w:pPr>
      <w:r>
        <w:rPr>
          <w:i/>
        </w:rPr>
        <w:t xml:space="preserve">выявлять основные процессы и закономерности взаимодействия географической среды и общества, объяснять и оценивать проблемы и последствия такого взаимодействия в странах и регионах мира; </w:t>
      </w:r>
    </w:p>
    <w:p w:rsidR="00624FC7" w:rsidRDefault="00195541">
      <w:pPr>
        <w:numPr>
          <w:ilvl w:val="0"/>
          <w:numId w:val="37"/>
        </w:numPr>
        <w:spacing w:after="28" w:line="228" w:lineRule="auto"/>
      </w:pPr>
      <w:r>
        <w:rPr>
          <w:i/>
        </w:rPr>
        <w:t xml:space="preserve">выявлять </w:t>
      </w:r>
      <w:r>
        <w:rPr>
          <w:i/>
        </w:rPr>
        <w:tab/>
        <w:t xml:space="preserve">и </w:t>
      </w:r>
      <w:r>
        <w:rPr>
          <w:i/>
        </w:rPr>
        <w:tab/>
        <w:t xml:space="preserve">характеризовать </w:t>
      </w:r>
      <w:r>
        <w:rPr>
          <w:i/>
        </w:rPr>
        <w:tab/>
        <w:t xml:space="preserve">взаимосвязанные </w:t>
      </w:r>
      <w:r>
        <w:rPr>
          <w:i/>
        </w:rPr>
        <w:tab/>
        <w:t>природно-</w:t>
      </w:r>
    </w:p>
    <w:p w:rsidR="00624FC7" w:rsidRDefault="00195541">
      <w:pPr>
        <w:spacing w:after="28" w:line="228" w:lineRule="auto"/>
        <w:ind w:right="0" w:firstLine="0"/>
      </w:pPr>
      <w:r>
        <w:rPr>
          <w:i/>
        </w:rPr>
        <w:t xml:space="preserve">хозяйственные системы на различных иерархических уровнях географического пространства; </w:t>
      </w:r>
    </w:p>
    <w:p w:rsidR="00624FC7" w:rsidRDefault="00195541">
      <w:pPr>
        <w:numPr>
          <w:ilvl w:val="0"/>
          <w:numId w:val="37"/>
        </w:numPr>
        <w:spacing w:after="28" w:line="228" w:lineRule="auto"/>
      </w:pPr>
      <w:r>
        <w:rPr>
          <w:i/>
        </w:rPr>
        <w:t xml:space="preserve">выявлять </w:t>
      </w:r>
      <w:r>
        <w:rPr>
          <w:i/>
        </w:rPr>
        <w:tab/>
        <w:t xml:space="preserve">и </w:t>
      </w:r>
      <w:r>
        <w:rPr>
          <w:i/>
        </w:rPr>
        <w:tab/>
        <w:t xml:space="preserve">оценивать </w:t>
      </w:r>
      <w:r>
        <w:rPr>
          <w:i/>
        </w:rPr>
        <w:tab/>
        <w:t xml:space="preserve">географические </w:t>
      </w:r>
      <w:r>
        <w:rPr>
          <w:i/>
        </w:rPr>
        <w:tab/>
        <w:t xml:space="preserve">аспекты </w:t>
      </w:r>
      <w:r>
        <w:rPr>
          <w:i/>
        </w:rPr>
        <w:tab/>
        <w:t xml:space="preserve">устойчивого </w:t>
      </w:r>
    </w:p>
    <w:p w:rsidR="00624FC7" w:rsidRDefault="00195541">
      <w:pPr>
        <w:spacing w:after="28" w:line="228" w:lineRule="auto"/>
        <w:ind w:right="0" w:firstLine="0"/>
      </w:pPr>
      <w:r>
        <w:rPr>
          <w:i/>
        </w:rPr>
        <w:t xml:space="preserve">развития территории, региона, страны; </w:t>
      </w:r>
    </w:p>
    <w:p w:rsidR="00624FC7" w:rsidRDefault="00195541">
      <w:pPr>
        <w:numPr>
          <w:ilvl w:val="0"/>
          <w:numId w:val="37"/>
        </w:numPr>
        <w:spacing w:after="28" w:line="228" w:lineRule="auto"/>
      </w:pPr>
      <w:r>
        <w:rPr>
          <w:i/>
        </w:rPr>
        <w:t xml:space="preserve">формулировать цель исследования, выдвигать и проверять гипотезы о взаимодействии компонентов природно-хозяйственных территориальных систем; </w:t>
      </w:r>
    </w:p>
    <w:p w:rsidR="00624FC7" w:rsidRDefault="00195541">
      <w:pPr>
        <w:numPr>
          <w:ilvl w:val="0"/>
          <w:numId w:val="37"/>
        </w:numPr>
        <w:spacing w:after="28" w:line="228" w:lineRule="auto"/>
      </w:pPr>
      <w:r>
        <w:rPr>
          <w:i/>
        </w:rPr>
        <w:t xml:space="preserve">моделировать и проектировать территориальные взаимодействия различных географических явлений и процессов. </w:t>
      </w:r>
    </w:p>
    <w:p w:rsidR="00624FC7" w:rsidRDefault="00195541">
      <w:pPr>
        <w:spacing w:after="37" w:line="240" w:lineRule="auto"/>
        <w:ind w:left="708" w:right="0" w:firstLine="0"/>
        <w:jc w:val="left"/>
      </w:pPr>
      <w:r>
        <w:t xml:space="preserve"> </w:t>
      </w:r>
    </w:p>
    <w:p w:rsidR="00624FC7" w:rsidRDefault="00195541">
      <w:pPr>
        <w:spacing w:after="24" w:line="237" w:lineRule="auto"/>
        <w:ind w:left="1318" w:right="-15" w:hanging="10"/>
        <w:jc w:val="center"/>
      </w:pPr>
      <w:r>
        <w:rPr>
          <w:b/>
        </w:rPr>
        <w:t xml:space="preserve">Экономика </w:t>
      </w:r>
    </w:p>
    <w:p w:rsidR="00624FC7" w:rsidRDefault="00195541">
      <w:r>
        <w:t xml:space="preserve">"Экономика" (базовый уровень) - требования к предметным результатам освоения базового курса экономики должны отражать: </w:t>
      </w:r>
    </w:p>
    <w:p w:rsidR="00624FC7" w:rsidRDefault="005330EE">
      <w:pPr>
        <w:spacing w:after="173" w:line="243" w:lineRule="auto"/>
        <w:ind w:left="10" w:right="-15" w:hanging="10"/>
        <w:jc w:val="center"/>
      </w:pPr>
      <w:r>
        <w:t>МАОУ «Кутарбитская</w:t>
      </w:r>
      <w:r w:rsidR="00195541">
        <w:t xml:space="preserve"> СОШ» </w:t>
      </w:r>
    </w:p>
    <w:p w:rsidR="00624FC7" w:rsidRDefault="00195541">
      <w:pPr>
        <w:numPr>
          <w:ilvl w:val="0"/>
          <w:numId w:val="38"/>
        </w:numPr>
      </w:pPr>
      <w:r>
        <w:t xml:space="preserve">сформированность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 </w:t>
      </w:r>
    </w:p>
    <w:p w:rsidR="00624FC7" w:rsidRDefault="00195541">
      <w:pPr>
        <w:numPr>
          <w:ilvl w:val="0"/>
          <w:numId w:val="38"/>
        </w:numPr>
      </w:pPr>
      <w:r>
        <w:t xml:space="preserve">понимание сущности экономических институтов, их роли в социальноэкономическом развитии общества; понимание значения этических норм и нравственных ценностей в экономической деятельности отдельных людей и общества; сформированность уважительного отношения к чужой собственности; </w:t>
      </w:r>
    </w:p>
    <w:p w:rsidR="00624FC7" w:rsidRDefault="00195541">
      <w:pPr>
        <w:numPr>
          <w:ilvl w:val="0"/>
          <w:numId w:val="38"/>
        </w:numPr>
      </w:pPr>
      <w:r>
        <w:t xml:space="preserve">сформированность экономического мышления: умения принимать рациональные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 и общества в целом; </w:t>
      </w:r>
    </w:p>
    <w:p w:rsidR="00624FC7" w:rsidRDefault="00195541">
      <w:pPr>
        <w:numPr>
          <w:ilvl w:val="0"/>
          <w:numId w:val="38"/>
        </w:numPr>
      </w:pPr>
      <w:r>
        <w:t xml:space="preserve">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w:t>
      </w:r>
    </w:p>
    <w:p w:rsidR="00624FC7" w:rsidRDefault="00195541">
      <w:pPr>
        <w:ind w:firstLine="0"/>
      </w:pPr>
      <w:r>
        <w:t xml:space="preserve">деятельности и реальной жизни; </w:t>
      </w:r>
    </w:p>
    <w:p w:rsidR="00624FC7" w:rsidRDefault="00195541">
      <w:pPr>
        <w:numPr>
          <w:ilvl w:val="0"/>
          <w:numId w:val="38"/>
        </w:numPr>
      </w:pPr>
      <w:r>
        <w:t xml:space="preserve">сформированность навыков проектной деятельности: умение разрабатывать и реализовывать проекты экономической и междисциплинарной направленности на основе базовых экономических знаний и ценностных ориентиров; </w:t>
      </w:r>
    </w:p>
    <w:p w:rsidR="00624FC7" w:rsidRDefault="00195541">
      <w:pPr>
        <w:numPr>
          <w:ilvl w:val="0"/>
          <w:numId w:val="38"/>
        </w:numPr>
      </w:pPr>
      <w:r>
        <w:t xml:space="preserve">умение применять полученные знания и сформированные навыки для эффективного исполнения основных социально-экономических ролей (потребителя, </w:t>
      </w:r>
      <w:r>
        <w:lastRenderedPageBreak/>
        <w:t xml:space="preserve">производителя, покупателя, продавца, заемщика, акционера, наемного работника, работодателя, налогоплательщика); </w:t>
      </w:r>
    </w:p>
    <w:p w:rsidR="00624FC7" w:rsidRDefault="00195541">
      <w:pPr>
        <w:numPr>
          <w:ilvl w:val="0"/>
          <w:numId w:val="38"/>
        </w:numPr>
      </w:pPr>
      <w:r>
        <w:t xml:space="preserve">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отношений; </w:t>
      </w:r>
    </w:p>
    <w:p w:rsidR="00624FC7" w:rsidRDefault="00195541">
      <w:pPr>
        <w:numPr>
          <w:ilvl w:val="0"/>
          <w:numId w:val="38"/>
        </w:numPr>
      </w:pPr>
      <w:r>
        <w:t xml:space="preserve">понимание места и роли России в современной мировой экономике; умение ориентироваться в текущих экономических событиях в России и в мире. </w:t>
      </w:r>
    </w:p>
    <w:p w:rsidR="00624FC7" w:rsidRDefault="00195541">
      <w:r>
        <w:t xml:space="preserve">"Экономика" (углубленный уровень) - требования к предметным результатам освоения углубленного курса экономики должны включать требования к результатам освоения базового курса и дополнительно отражать: </w:t>
      </w:r>
    </w:p>
    <w:p w:rsidR="00624FC7" w:rsidRDefault="00195541">
      <w:pPr>
        <w:numPr>
          <w:ilvl w:val="0"/>
          <w:numId w:val="39"/>
        </w:numPr>
      </w:pPr>
      <w:r>
        <w:t xml:space="preserve">сформированность представлений об экономической науке как системе теоретических и прикладных наук; особенностях ее методологии и применимости экономического анализа в других социальных науках; понимание эволюции и сущности основных направлений современной экономической науки; </w:t>
      </w:r>
    </w:p>
    <w:p w:rsidR="00624FC7" w:rsidRDefault="00195541">
      <w:pPr>
        <w:numPr>
          <w:ilvl w:val="0"/>
          <w:numId w:val="39"/>
        </w:numPr>
      </w:pPr>
      <w:r>
        <w:t xml:space="preserve">владение системными экономическими знаниями, включая современные научные методы познания и опыт самостоятельной исследовательской деятельности в области экономики; </w:t>
      </w:r>
    </w:p>
    <w:p w:rsidR="00624FC7" w:rsidRDefault="00195541">
      <w:pPr>
        <w:numPr>
          <w:ilvl w:val="0"/>
          <w:numId w:val="39"/>
        </w:numPr>
      </w:pPr>
      <w:r>
        <w:t xml:space="preserve">владение приемами работы со статистической, фактической и аналитической экономической информацией; умение самостоятельно анализировать и интерпретировать данные для решения теоретических и прикладных задач; </w:t>
      </w:r>
    </w:p>
    <w:p w:rsidR="00624FC7" w:rsidRDefault="00195541">
      <w:pPr>
        <w:numPr>
          <w:ilvl w:val="0"/>
          <w:numId w:val="39"/>
        </w:numPr>
      </w:pPr>
      <w:r>
        <w:t xml:space="preserve">умение оценивать и аргументировать собственную точку зрения по экономическим проблемам, различным аспектам социально-экономической политики государства; </w:t>
      </w:r>
    </w:p>
    <w:p w:rsidR="00624FC7" w:rsidRDefault="00195541">
      <w:pPr>
        <w:numPr>
          <w:ilvl w:val="0"/>
          <w:numId w:val="39"/>
        </w:numPr>
      </w:pPr>
      <w:r>
        <w:t xml:space="preserve">сформированность системы знаний об институциональных преобразованиях российской экономики при переходе к рыночной системе, динамике основных макроэкономических показателей и современной ситуации в экономике России. </w:t>
      </w:r>
    </w:p>
    <w:p w:rsidR="00624FC7" w:rsidRDefault="00195541">
      <w:pPr>
        <w:spacing w:after="35" w:line="237" w:lineRule="auto"/>
        <w:ind w:left="-15" w:right="0" w:firstLine="698"/>
      </w:pPr>
      <w:r>
        <w:rPr>
          <w:b/>
        </w:rPr>
        <w:t>В результате изучения учебного предмета «Экономика» на уровне среднего общего образования: Выпускник на базовом уровне научится:</w:t>
      </w:r>
      <w:r>
        <w:t xml:space="preserve"> </w:t>
      </w:r>
    </w:p>
    <w:p w:rsidR="00624FC7" w:rsidRDefault="00195541">
      <w:pPr>
        <w:spacing w:after="0" w:line="240" w:lineRule="auto"/>
        <w:ind w:left="708" w:right="0" w:firstLine="0"/>
        <w:jc w:val="left"/>
      </w:pPr>
      <w:r>
        <w:rPr>
          <w:b/>
        </w:rPr>
        <w:t xml:space="preserve"> </w:t>
      </w:r>
    </w:p>
    <w:p w:rsidR="00624FC7" w:rsidRDefault="005330EE">
      <w:pPr>
        <w:spacing w:after="173" w:line="243" w:lineRule="auto"/>
        <w:ind w:left="10" w:right="-15" w:hanging="10"/>
        <w:jc w:val="center"/>
      </w:pPr>
      <w:r>
        <w:t>МАОУ «Кутарбитская</w:t>
      </w:r>
      <w:r w:rsidR="00195541">
        <w:t xml:space="preserve"> СОШ» </w:t>
      </w:r>
    </w:p>
    <w:p w:rsidR="00624FC7" w:rsidRDefault="00195541">
      <w:pPr>
        <w:spacing w:after="42" w:line="240" w:lineRule="auto"/>
        <w:ind w:left="715" w:right="0" w:hanging="10"/>
        <w:jc w:val="left"/>
      </w:pPr>
      <w:r>
        <w:rPr>
          <w:b/>
        </w:rPr>
        <w:t>Основные концепции экономики</w:t>
      </w:r>
      <w:r>
        <w:t xml:space="preserve"> </w:t>
      </w:r>
    </w:p>
    <w:p w:rsidR="00624FC7" w:rsidRDefault="00195541">
      <w:pPr>
        <w:numPr>
          <w:ilvl w:val="0"/>
          <w:numId w:val="40"/>
        </w:numPr>
      </w:pPr>
      <w:r>
        <w:t xml:space="preserve">Выявлять ограниченность ресурсов по отношению к потребностям; </w:t>
      </w:r>
    </w:p>
    <w:p w:rsidR="00624FC7" w:rsidRDefault="00195541">
      <w:pPr>
        <w:numPr>
          <w:ilvl w:val="0"/>
          <w:numId w:val="40"/>
        </w:numPr>
      </w:pPr>
      <w:r>
        <w:t xml:space="preserve">различать свободное и экономическое благо; </w:t>
      </w:r>
    </w:p>
    <w:p w:rsidR="00624FC7" w:rsidRDefault="00195541">
      <w:pPr>
        <w:numPr>
          <w:ilvl w:val="0"/>
          <w:numId w:val="40"/>
        </w:numPr>
      </w:pPr>
      <w:r>
        <w:t xml:space="preserve">характеризовать </w:t>
      </w:r>
      <w:r>
        <w:tab/>
        <w:t xml:space="preserve">в </w:t>
      </w:r>
      <w:r>
        <w:tab/>
        <w:t xml:space="preserve">виде </w:t>
      </w:r>
      <w:r>
        <w:tab/>
        <w:t xml:space="preserve">графика </w:t>
      </w:r>
      <w:r>
        <w:tab/>
        <w:t xml:space="preserve">кривую </w:t>
      </w:r>
      <w:r>
        <w:tab/>
        <w:t xml:space="preserve">производственных </w:t>
      </w:r>
    </w:p>
    <w:p w:rsidR="00624FC7" w:rsidRDefault="00195541">
      <w:pPr>
        <w:ind w:firstLine="0"/>
      </w:pPr>
      <w:r>
        <w:t xml:space="preserve">возможностей; </w:t>
      </w:r>
    </w:p>
    <w:p w:rsidR="00624FC7" w:rsidRDefault="00195541">
      <w:pPr>
        <w:numPr>
          <w:ilvl w:val="0"/>
          <w:numId w:val="40"/>
        </w:numPr>
      </w:pPr>
      <w:r>
        <w:t xml:space="preserve">выявлять факторы производства; </w:t>
      </w:r>
      <w:r>
        <w:rPr>
          <w:rFonts w:ascii="Times New Roman" w:eastAsia="Times New Roman" w:hAnsi="Times New Roman" w:cs="Times New Roman"/>
        </w:rPr>
        <w:t>–</w:t>
      </w:r>
      <w:r>
        <w:t xml:space="preserve"> </w:t>
      </w:r>
      <w:r>
        <w:tab/>
        <w:t xml:space="preserve">различать типы экономических систем. </w:t>
      </w:r>
    </w:p>
    <w:p w:rsidR="00624FC7" w:rsidRDefault="00195541">
      <w:pPr>
        <w:spacing w:after="42" w:line="240" w:lineRule="auto"/>
        <w:ind w:left="715" w:right="0" w:hanging="10"/>
        <w:jc w:val="left"/>
      </w:pPr>
      <w:r>
        <w:rPr>
          <w:b/>
        </w:rPr>
        <w:t>Микроэкономика</w:t>
      </w:r>
      <w:r>
        <w:t xml:space="preserve"> </w:t>
      </w:r>
    </w:p>
    <w:p w:rsidR="00624FC7" w:rsidRDefault="00195541">
      <w:pPr>
        <w:numPr>
          <w:ilvl w:val="0"/>
          <w:numId w:val="40"/>
        </w:numPr>
      </w:pPr>
      <w:r>
        <w:t xml:space="preserve">Анализировать и планировать структуру семейного бюджета собственной семьи; </w:t>
      </w:r>
    </w:p>
    <w:p w:rsidR="00624FC7" w:rsidRDefault="00195541">
      <w:pPr>
        <w:numPr>
          <w:ilvl w:val="0"/>
          <w:numId w:val="40"/>
        </w:numPr>
      </w:pPr>
      <w:r>
        <w:t xml:space="preserve">принимать </w:t>
      </w:r>
      <w:r>
        <w:tab/>
        <w:t xml:space="preserve">рациональные </w:t>
      </w:r>
      <w:r>
        <w:tab/>
        <w:t xml:space="preserve">решения </w:t>
      </w:r>
      <w:r>
        <w:tab/>
        <w:t xml:space="preserve">в </w:t>
      </w:r>
      <w:r>
        <w:tab/>
        <w:t xml:space="preserve">условиях </w:t>
      </w:r>
      <w:r>
        <w:tab/>
        <w:t xml:space="preserve">относительной </w:t>
      </w:r>
    </w:p>
    <w:p w:rsidR="00624FC7" w:rsidRDefault="00195541">
      <w:pPr>
        <w:ind w:firstLine="0"/>
      </w:pPr>
      <w:r>
        <w:t xml:space="preserve">ограниченности доступных ресурсов; </w:t>
      </w:r>
    </w:p>
    <w:p w:rsidR="00624FC7" w:rsidRDefault="00195541">
      <w:pPr>
        <w:numPr>
          <w:ilvl w:val="0"/>
          <w:numId w:val="40"/>
        </w:numPr>
      </w:pPr>
      <w:r>
        <w:t xml:space="preserve">выявлять закономерности и взаимосвязь спроса и предложения; </w:t>
      </w:r>
    </w:p>
    <w:p w:rsidR="00624FC7" w:rsidRDefault="00195541">
      <w:pPr>
        <w:numPr>
          <w:ilvl w:val="0"/>
          <w:numId w:val="40"/>
        </w:numPr>
      </w:pPr>
      <w:r>
        <w:t xml:space="preserve">различать </w:t>
      </w:r>
      <w:r>
        <w:tab/>
        <w:t xml:space="preserve">организационно-правовые </w:t>
      </w:r>
      <w:r>
        <w:tab/>
        <w:t xml:space="preserve">формы </w:t>
      </w:r>
      <w:r>
        <w:tab/>
        <w:t xml:space="preserve">предпринимательской </w:t>
      </w:r>
    </w:p>
    <w:p w:rsidR="00624FC7" w:rsidRDefault="00195541">
      <w:pPr>
        <w:ind w:firstLine="0"/>
      </w:pPr>
      <w:r>
        <w:lastRenderedPageBreak/>
        <w:t xml:space="preserve">деятельности; </w:t>
      </w:r>
    </w:p>
    <w:p w:rsidR="00624FC7" w:rsidRDefault="00195541">
      <w:pPr>
        <w:numPr>
          <w:ilvl w:val="0"/>
          <w:numId w:val="40"/>
        </w:numPr>
      </w:pPr>
      <w:r>
        <w:t xml:space="preserve">приводить примеры российских предприятий разных организационноправовых форм; </w:t>
      </w:r>
    </w:p>
    <w:p w:rsidR="00624FC7" w:rsidRDefault="00195541">
      <w:pPr>
        <w:numPr>
          <w:ilvl w:val="0"/>
          <w:numId w:val="40"/>
        </w:numPr>
      </w:pPr>
      <w:r>
        <w:t xml:space="preserve">выявлять виды ценных бумаг; </w:t>
      </w:r>
    </w:p>
    <w:p w:rsidR="00624FC7" w:rsidRDefault="00195541">
      <w:pPr>
        <w:numPr>
          <w:ilvl w:val="0"/>
          <w:numId w:val="40"/>
        </w:numPr>
      </w:pPr>
      <w:r>
        <w:t xml:space="preserve">определять разницу между постоянными и переменными издержками; </w:t>
      </w:r>
    </w:p>
    <w:p w:rsidR="00624FC7" w:rsidRDefault="00195541">
      <w:pPr>
        <w:numPr>
          <w:ilvl w:val="0"/>
          <w:numId w:val="40"/>
        </w:numPr>
      </w:pPr>
      <w:r>
        <w:t xml:space="preserve">объяснять взаимосвязь факторов производства и факторов дохода; </w:t>
      </w:r>
    </w:p>
    <w:p w:rsidR="00624FC7" w:rsidRDefault="00195541">
      <w:pPr>
        <w:numPr>
          <w:ilvl w:val="0"/>
          <w:numId w:val="40"/>
        </w:numPr>
      </w:pPr>
      <w:r>
        <w:t xml:space="preserve">приводить примеры факторов, влияющих на производительность труда; </w:t>
      </w:r>
    </w:p>
    <w:p w:rsidR="00624FC7" w:rsidRDefault="00195541">
      <w:pPr>
        <w:numPr>
          <w:ilvl w:val="0"/>
          <w:numId w:val="40"/>
        </w:numPr>
      </w:pPr>
      <w:r>
        <w:t xml:space="preserve">объяснять </w:t>
      </w:r>
      <w:r>
        <w:tab/>
        <w:t xml:space="preserve">социально-экономическую </w:t>
      </w:r>
      <w:r>
        <w:tab/>
        <w:t xml:space="preserve">роль </w:t>
      </w:r>
      <w:r>
        <w:tab/>
        <w:t xml:space="preserve">и </w:t>
      </w:r>
      <w:r>
        <w:tab/>
        <w:t xml:space="preserve">функции </w:t>
      </w:r>
    </w:p>
    <w:p w:rsidR="00624FC7" w:rsidRDefault="00195541">
      <w:pPr>
        <w:ind w:firstLine="0"/>
      </w:pPr>
      <w:r>
        <w:t xml:space="preserve">предпринимательства; </w:t>
      </w:r>
    </w:p>
    <w:p w:rsidR="00624FC7" w:rsidRDefault="00195541">
      <w:pPr>
        <w:numPr>
          <w:ilvl w:val="0"/>
          <w:numId w:val="40"/>
        </w:numPr>
      </w:pPr>
      <w:r>
        <w:t xml:space="preserve">решать познавательные и практические задачи, отражающие типичные экономические задачи по микроэкономике.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Макроэкономика</w:t>
      </w:r>
      <w:r>
        <w:t xml:space="preserve"> </w:t>
      </w:r>
    </w:p>
    <w:p w:rsidR="00624FC7" w:rsidRDefault="00195541">
      <w:pPr>
        <w:numPr>
          <w:ilvl w:val="0"/>
          <w:numId w:val="40"/>
        </w:numPr>
      </w:pPr>
      <w:r>
        <w:t xml:space="preserve">Приводить примеры влияния государства на экономику; </w:t>
      </w:r>
    </w:p>
    <w:p w:rsidR="00624FC7" w:rsidRDefault="00195541">
      <w:pPr>
        <w:numPr>
          <w:ilvl w:val="0"/>
          <w:numId w:val="40"/>
        </w:numPr>
      </w:pPr>
      <w:r>
        <w:t xml:space="preserve">выявлять общественно-полезные блага в собственном окружении; </w:t>
      </w:r>
    </w:p>
    <w:p w:rsidR="00624FC7" w:rsidRDefault="00195541">
      <w:pPr>
        <w:numPr>
          <w:ilvl w:val="0"/>
          <w:numId w:val="40"/>
        </w:numPr>
      </w:pPr>
      <w:r>
        <w:t xml:space="preserve">приводить примеры факторов, влияющих на производительность труда; </w:t>
      </w:r>
    </w:p>
    <w:p w:rsidR="00624FC7" w:rsidRDefault="00195541">
      <w:pPr>
        <w:numPr>
          <w:ilvl w:val="0"/>
          <w:numId w:val="40"/>
        </w:numPr>
      </w:pPr>
      <w:r>
        <w:t xml:space="preserve">определять назначение различных видов налогов; </w:t>
      </w:r>
    </w:p>
    <w:p w:rsidR="00624FC7" w:rsidRDefault="00195541">
      <w:pPr>
        <w:numPr>
          <w:ilvl w:val="0"/>
          <w:numId w:val="40"/>
        </w:numPr>
      </w:pPr>
      <w:r>
        <w:t xml:space="preserve">анализировать результаты и действия монетарной и фискальной </w:t>
      </w:r>
    </w:p>
    <w:p w:rsidR="00624FC7" w:rsidRDefault="00195541">
      <w:pPr>
        <w:ind w:firstLine="0"/>
      </w:pPr>
      <w:r>
        <w:t xml:space="preserve">политики государства; </w:t>
      </w:r>
    </w:p>
    <w:p w:rsidR="00624FC7" w:rsidRDefault="00195541">
      <w:pPr>
        <w:numPr>
          <w:ilvl w:val="0"/>
          <w:numId w:val="40"/>
        </w:numPr>
      </w:pPr>
      <w:r>
        <w:t xml:space="preserve">выявлять сферы применения показателя ВВП; </w:t>
      </w:r>
    </w:p>
    <w:p w:rsidR="00624FC7" w:rsidRDefault="00195541">
      <w:pPr>
        <w:numPr>
          <w:ilvl w:val="0"/>
          <w:numId w:val="40"/>
        </w:numPr>
      </w:pPr>
      <w:r>
        <w:t xml:space="preserve">приводить примеры сфер расходования (статей) государственного бюджета России; </w:t>
      </w:r>
    </w:p>
    <w:p w:rsidR="00624FC7" w:rsidRDefault="00195541">
      <w:pPr>
        <w:numPr>
          <w:ilvl w:val="0"/>
          <w:numId w:val="40"/>
        </w:numPr>
      </w:pPr>
      <w:r>
        <w:t xml:space="preserve">приводить примеры макроэкономических последствий инфляции; </w:t>
      </w:r>
    </w:p>
    <w:p w:rsidR="00624FC7" w:rsidRDefault="00195541">
      <w:pPr>
        <w:numPr>
          <w:ilvl w:val="0"/>
          <w:numId w:val="40"/>
        </w:numPr>
      </w:pPr>
      <w:r>
        <w:t xml:space="preserve">различать факторы, влияющие на экономический рост; </w:t>
      </w:r>
    </w:p>
    <w:p w:rsidR="00624FC7" w:rsidRDefault="00195541">
      <w:pPr>
        <w:numPr>
          <w:ilvl w:val="0"/>
          <w:numId w:val="40"/>
        </w:numPr>
      </w:pPr>
      <w:r>
        <w:t>приводить примеры экономической функции денег в</w:t>
      </w:r>
      <w:r>
        <w:rPr>
          <w:color w:val="FF0000"/>
        </w:rPr>
        <w:t xml:space="preserve"> </w:t>
      </w:r>
      <w:r>
        <w:t xml:space="preserve">реальной жизни; </w:t>
      </w:r>
    </w:p>
    <w:p w:rsidR="00624FC7" w:rsidRDefault="00195541">
      <w:pPr>
        <w:numPr>
          <w:ilvl w:val="0"/>
          <w:numId w:val="40"/>
        </w:numPr>
      </w:pPr>
      <w:r>
        <w:t xml:space="preserve">различать сферы применения различных форм денег; </w:t>
      </w:r>
    </w:p>
    <w:p w:rsidR="00624FC7" w:rsidRDefault="00195541">
      <w:pPr>
        <w:numPr>
          <w:ilvl w:val="0"/>
          <w:numId w:val="40"/>
        </w:numPr>
      </w:pPr>
      <w:r>
        <w:t xml:space="preserve">определять практическое назначение основных элементов банковской системы; </w:t>
      </w:r>
    </w:p>
    <w:p w:rsidR="00624FC7" w:rsidRDefault="00195541">
      <w:pPr>
        <w:numPr>
          <w:ilvl w:val="0"/>
          <w:numId w:val="40"/>
        </w:numPr>
      </w:pPr>
      <w:r>
        <w:t xml:space="preserve">различать виды кредитов и сферу их использования; </w:t>
      </w:r>
    </w:p>
    <w:p w:rsidR="00624FC7" w:rsidRDefault="00195541">
      <w:pPr>
        <w:numPr>
          <w:ilvl w:val="0"/>
          <w:numId w:val="40"/>
        </w:numPr>
      </w:pPr>
      <w:r>
        <w:t>решать</w:t>
      </w:r>
      <w:r>
        <w:rPr>
          <w:color w:val="FF0000"/>
        </w:rPr>
        <w:t xml:space="preserve"> </w:t>
      </w:r>
      <w:r>
        <w:t xml:space="preserve">прикладные задачи на расчет процентной ставки по кредиту; </w:t>
      </w:r>
    </w:p>
    <w:p w:rsidR="00624FC7" w:rsidRDefault="00195541">
      <w:pPr>
        <w:numPr>
          <w:ilvl w:val="0"/>
          <w:numId w:val="40"/>
        </w:numPr>
      </w:pPr>
      <w:r>
        <w:t xml:space="preserve">объяснять причины неравенства доходов; </w:t>
      </w:r>
    </w:p>
    <w:p w:rsidR="00624FC7" w:rsidRDefault="00195541">
      <w:pPr>
        <w:numPr>
          <w:ilvl w:val="0"/>
          <w:numId w:val="40"/>
        </w:numPr>
      </w:pPr>
      <w:r>
        <w:t xml:space="preserve">различать меры государственной политики по снижению безработицы; </w:t>
      </w:r>
    </w:p>
    <w:p w:rsidR="00624FC7" w:rsidRDefault="00195541">
      <w:pPr>
        <w:numPr>
          <w:ilvl w:val="0"/>
          <w:numId w:val="40"/>
        </w:numPr>
      </w:pPr>
      <w:r>
        <w:t xml:space="preserve">приводить примеры социальных последствий безработицы.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Международная экономика</w:t>
      </w:r>
      <w:r>
        <w:t xml:space="preserve"> </w:t>
      </w:r>
    </w:p>
    <w:p w:rsidR="00624FC7" w:rsidRDefault="00195541">
      <w:pPr>
        <w:numPr>
          <w:ilvl w:val="0"/>
          <w:numId w:val="40"/>
        </w:numPr>
      </w:pPr>
      <w:r>
        <w:t xml:space="preserve">Приводить </w:t>
      </w:r>
      <w:r>
        <w:tab/>
        <w:t xml:space="preserve">примеры </w:t>
      </w:r>
      <w:r>
        <w:tab/>
        <w:t xml:space="preserve">глобальных </w:t>
      </w:r>
      <w:r>
        <w:tab/>
        <w:t xml:space="preserve">проблем </w:t>
      </w:r>
      <w:r>
        <w:tab/>
        <w:t xml:space="preserve">в </w:t>
      </w:r>
      <w:r>
        <w:tab/>
        <w:t xml:space="preserve">современных </w:t>
      </w:r>
    </w:p>
    <w:p w:rsidR="00624FC7" w:rsidRDefault="00195541">
      <w:pPr>
        <w:ind w:firstLine="0"/>
      </w:pPr>
      <w:r>
        <w:t xml:space="preserve">международных экономических отношениях; </w:t>
      </w:r>
    </w:p>
    <w:p w:rsidR="00624FC7" w:rsidRDefault="005330EE">
      <w:pPr>
        <w:spacing w:after="173" w:line="243" w:lineRule="auto"/>
        <w:ind w:left="10" w:right="-15" w:hanging="10"/>
        <w:jc w:val="center"/>
      </w:pPr>
      <w:r>
        <w:t>МАОУ «Кутарбитская</w:t>
      </w:r>
      <w:r w:rsidR="00195541">
        <w:t xml:space="preserve"> СОШ» </w:t>
      </w:r>
    </w:p>
    <w:p w:rsidR="00624FC7" w:rsidRDefault="00195541">
      <w:pPr>
        <w:numPr>
          <w:ilvl w:val="0"/>
          <w:numId w:val="40"/>
        </w:numPr>
      </w:pPr>
      <w:r>
        <w:lastRenderedPageBreak/>
        <w:t xml:space="preserve">объяснять назначение международной торговли; </w:t>
      </w:r>
    </w:p>
    <w:p w:rsidR="00624FC7" w:rsidRDefault="00195541">
      <w:pPr>
        <w:numPr>
          <w:ilvl w:val="0"/>
          <w:numId w:val="40"/>
        </w:numPr>
      </w:pPr>
      <w:r>
        <w:t xml:space="preserve">обосновывать выбор использования видов валют в различных условиях; </w:t>
      </w:r>
    </w:p>
    <w:p w:rsidR="00624FC7" w:rsidRDefault="00195541">
      <w:pPr>
        <w:numPr>
          <w:ilvl w:val="0"/>
          <w:numId w:val="40"/>
        </w:numPr>
      </w:pPr>
      <w:r>
        <w:t xml:space="preserve">приводить примеры глобализации мировой экономики; </w:t>
      </w:r>
    </w:p>
    <w:p w:rsidR="00624FC7" w:rsidRDefault="00195541">
      <w:pPr>
        <w:numPr>
          <w:ilvl w:val="0"/>
          <w:numId w:val="40"/>
        </w:numPr>
      </w:pPr>
      <w:r>
        <w:t xml:space="preserve">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 </w:t>
      </w:r>
    </w:p>
    <w:p w:rsidR="00624FC7" w:rsidRDefault="00195541">
      <w:pPr>
        <w:numPr>
          <w:ilvl w:val="0"/>
          <w:numId w:val="40"/>
        </w:numPr>
      </w:pPr>
      <w:r>
        <w:t xml:space="preserve">определять формы и последствия существующих экономических институтов на социально-экономическом развитии общества. </w:t>
      </w:r>
    </w:p>
    <w:p w:rsidR="00624FC7" w:rsidRDefault="00195541">
      <w:pPr>
        <w:spacing w:after="39" w:line="240" w:lineRule="auto"/>
        <w:ind w:left="708" w:right="0" w:firstLine="0"/>
        <w:jc w:val="left"/>
      </w:pPr>
      <w:r>
        <w:t xml:space="preserve"> </w:t>
      </w:r>
    </w:p>
    <w:p w:rsidR="00624FC7" w:rsidRDefault="00195541">
      <w:pPr>
        <w:spacing w:after="42" w:line="240" w:lineRule="auto"/>
        <w:ind w:left="715" w:right="0" w:hanging="10"/>
        <w:jc w:val="left"/>
      </w:pPr>
      <w:r>
        <w:rPr>
          <w:b/>
        </w:rPr>
        <w:t>Выпускник на базовом уровне получит возможность научиться:</w:t>
      </w:r>
      <w:r>
        <w:t xml:space="preserve"> </w:t>
      </w:r>
    </w:p>
    <w:p w:rsidR="00624FC7" w:rsidRDefault="00195541">
      <w:pPr>
        <w:spacing w:after="43" w:line="237" w:lineRule="auto"/>
        <w:ind w:left="715" w:right="0" w:hanging="10"/>
        <w:jc w:val="left"/>
      </w:pPr>
      <w:r>
        <w:rPr>
          <w:b/>
          <w:i/>
        </w:rPr>
        <w:t>Основные концепции экономики</w:t>
      </w:r>
      <w:r>
        <w:rPr>
          <w:i/>
        </w:rPr>
        <w:t xml:space="preserve"> </w:t>
      </w:r>
    </w:p>
    <w:p w:rsidR="00624FC7" w:rsidRDefault="00195541">
      <w:pPr>
        <w:numPr>
          <w:ilvl w:val="0"/>
          <w:numId w:val="40"/>
        </w:numPr>
        <w:spacing w:after="28" w:line="228" w:lineRule="auto"/>
      </w:pPr>
      <w:r>
        <w:rPr>
          <w:i/>
        </w:rPr>
        <w:t xml:space="preserve">Проводить анализ достоинств и недостатков типов экономических систем; </w:t>
      </w:r>
    </w:p>
    <w:p w:rsidR="00624FC7" w:rsidRDefault="00195541">
      <w:pPr>
        <w:numPr>
          <w:ilvl w:val="0"/>
          <w:numId w:val="40"/>
        </w:numPr>
        <w:spacing w:after="28" w:line="228" w:lineRule="auto"/>
      </w:pPr>
      <w:r>
        <w:rPr>
          <w:i/>
        </w:rPr>
        <w:t xml:space="preserve">анализировать события общественной и политической жизни с </w:t>
      </w:r>
    </w:p>
    <w:p w:rsidR="00624FC7" w:rsidRDefault="00195541">
      <w:pPr>
        <w:spacing w:after="28" w:line="228" w:lineRule="auto"/>
        <w:ind w:right="0" w:firstLine="0"/>
      </w:pPr>
      <w:r>
        <w:rPr>
          <w:i/>
        </w:rPr>
        <w:t xml:space="preserve">экономической точки зрения, используя различные источники информации; </w:t>
      </w:r>
    </w:p>
    <w:p w:rsidR="00624FC7" w:rsidRDefault="00195541">
      <w:pPr>
        <w:numPr>
          <w:ilvl w:val="0"/>
          <w:numId w:val="40"/>
        </w:numPr>
        <w:spacing w:after="28" w:line="228" w:lineRule="auto"/>
      </w:pPr>
      <w:r>
        <w:rPr>
          <w:i/>
        </w:rPr>
        <w:t xml:space="preserve">применять теоретические знания по экономике для практической деятельности и повседневной жизни; </w:t>
      </w:r>
    </w:p>
    <w:p w:rsidR="00624FC7" w:rsidRDefault="00195541">
      <w:pPr>
        <w:numPr>
          <w:ilvl w:val="0"/>
          <w:numId w:val="40"/>
        </w:numPr>
        <w:spacing w:after="28" w:line="228" w:lineRule="auto"/>
      </w:pPr>
      <w:r>
        <w:rPr>
          <w:i/>
        </w:rPr>
        <w:t xml:space="preserve">использовать приобретенные знания для выполнения практических заданий, основанных на ситуациях, связанных с описанием состояния российской экономики; </w:t>
      </w:r>
    </w:p>
    <w:p w:rsidR="00624FC7" w:rsidRDefault="00195541">
      <w:pPr>
        <w:numPr>
          <w:ilvl w:val="0"/>
          <w:numId w:val="40"/>
        </w:numPr>
        <w:spacing w:after="28" w:line="228" w:lineRule="auto"/>
      </w:pPr>
      <w:r>
        <w:rPr>
          <w:i/>
        </w:rPr>
        <w:t xml:space="preserve">использовать приобретенные ключевые компетенции при выполнении учебно-исследовательских проектов, нацеленных на решение основных экономических проблем; </w:t>
      </w:r>
    </w:p>
    <w:p w:rsidR="00624FC7" w:rsidRDefault="00195541">
      <w:pPr>
        <w:numPr>
          <w:ilvl w:val="0"/>
          <w:numId w:val="40"/>
        </w:numPr>
        <w:spacing w:after="28" w:line="228" w:lineRule="auto"/>
      </w:pPr>
      <w:r>
        <w:rPr>
          <w:i/>
        </w:rPr>
        <w:t xml:space="preserve">находить информацию по предмету экономической теории из </w:t>
      </w:r>
    </w:p>
    <w:p w:rsidR="00624FC7" w:rsidRDefault="00195541">
      <w:pPr>
        <w:spacing w:after="28" w:line="228" w:lineRule="auto"/>
        <w:ind w:right="0" w:firstLine="0"/>
      </w:pPr>
      <w:r>
        <w:rPr>
          <w:i/>
        </w:rPr>
        <w:t xml:space="preserve">источников различного типа; </w:t>
      </w:r>
    </w:p>
    <w:p w:rsidR="00624FC7" w:rsidRDefault="00195541">
      <w:pPr>
        <w:numPr>
          <w:ilvl w:val="0"/>
          <w:numId w:val="40"/>
        </w:numPr>
        <w:spacing w:after="28" w:line="228" w:lineRule="auto"/>
      </w:pPr>
      <w:r>
        <w:rPr>
          <w:i/>
        </w:rPr>
        <w:t xml:space="preserve">отделять основную информацию от второстепенной, критически оценивать достоверность полученной информации из неадаптированных источников по экономической теории. </w:t>
      </w:r>
    </w:p>
    <w:p w:rsidR="00624FC7" w:rsidRDefault="00195541">
      <w:pPr>
        <w:spacing w:after="40" w:line="240" w:lineRule="auto"/>
        <w:ind w:left="708" w:right="0" w:firstLine="0"/>
        <w:jc w:val="left"/>
      </w:pPr>
      <w:r>
        <w:rPr>
          <w:i/>
        </w:rPr>
        <w:t xml:space="preserve"> </w:t>
      </w:r>
    </w:p>
    <w:p w:rsidR="00624FC7" w:rsidRDefault="00195541">
      <w:pPr>
        <w:spacing w:after="43" w:line="237" w:lineRule="auto"/>
        <w:ind w:left="715" w:right="0" w:hanging="10"/>
        <w:jc w:val="left"/>
      </w:pPr>
      <w:r>
        <w:rPr>
          <w:b/>
          <w:i/>
        </w:rPr>
        <w:t>Микроэкономика</w:t>
      </w:r>
      <w:r>
        <w:rPr>
          <w:i/>
        </w:rPr>
        <w:t xml:space="preserve"> </w:t>
      </w:r>
    </w:p>
    <w:p w:rsidR="00624FC7" w:rsidRDefault="00195541">
      <w:pPr>
        <w:numPr>
          <w:ilvl w:val="0"/>
          <w:numId w:val="40"/>
        </w:numPr>
        <w:spacing w:after="28" w:line="228" w:lineRule="auto"/>
      </w:pPr>
      <w:r>
        <w:rPr>
          <w:i/>
        </w:rPr>
        <w:t xml:space="preserve">Применять полученные теоретические и практические знания для определения экономически рационального поведения; </w:t>
      </w:r>
    </w:p>
    <w:p w:rsidR="00624FC7" w:rsidRDefault="00195541">
      <w:pPr>
        <w:numPr>
          <w:ilvl w:val="0"/>
          <w:numId w:val="40"/>
        </w:numPr>
        <w:spacing w:after="28" w:line="228" w:lineRule="auto"/>
      </w:pPr>
      <w:r>
        <w:rPr>
          <w:i/>
        </w:rPr>
        <w:t xml:space="preserve">использовать приобретенные знания для экономически грамотного поведения в современном мире; </w:t>
      </w:r>
    </w:p>
    <w:p w:rsidR="00624FC7" w:rsidRDefault="00195541">
      <w:pPr>
        <w:numPr>
          <w:ilvl w:val="0"/>
          <w:numId w:val="40"/>
        </w:numPr>
        <w:spacing w:after="28" w:line="228" w:lineRule="auto"/>
      </w:pPr>
      <w:r>
        <w:rPr>
          <w:i/>
        </w:rPr>
        <w:t xml:space="preserve">сопоставлять свои потребности и возможности, оптимально распределять свои материальные и трудовые ресурсы, составлять семейный бюджет; </w:t>
      </w:r>
    </w:p>
    <w:p w:rsidR="00624FC7" w:rsidRDefault="00195541">
      <w:pPr>
        <w:numPr>
          <w:ilvl w:val="0"/>
          <w:numId w:val="40"/>
        </w:numPr>
        <w:spacing w:after="28" w:line="228" w:lineRule="auto"/>
      </w:pPr>
      <w:r>
        <w:rPr>
          <w:i/>
        </w:rPr>
        <w:t xml:space="preserve">грамотно применять полученные знания для оценки собственных экономических действий в качестве потребителя, члена семьи и гражданина; </w:t>
      </w:r>
    </w:p>
    <w:p w:rsidR="00624FC7" w:rsidRDefault="00195541">
      <w:pPr>
        <w:numPr>
          <w:ilvl w:val="0"/>
          <w:numId w:val="40"/>
        </w:numPr>
        <w:spacing w:after="28" w:line="228" w:lineRule="auto"/>
      </w:pPr>
      <w:r>
        <w:rPr>
          <w:i/>
        </w:rPr>
        <w:t xml:space="preserve">объективно оценивать эффективность деятельности предприятия; </w:t>
      </w:r>
    </w:p>
    <w:p w:rsidR="00624FC7" w:rsidRDefault="00195541">
      <w:pPr>
        <w:numPr>
          <w:ilvl w:val="0"/>
          <w:numId w:val="40"/>
        </w:numPr>
        <w:spacing w:after="28" w:line="228" w:lineRule="auto"/>
      </w:pPr>
      <w:r>
        <w:rPr>
          <w:i/>
        </w:rPr>
        <w:t xml:space="preserve">проводить анализ организационно-правовых форм крупного и малого бизнеса; </w:t>
      </w:r>
    </w:p>
    <w:p w:rsidR="00624FC7" w:rsidRDefault="00195541">
      <w:pPr>
        <w:numPr>
          <w:ilvl w:val="0"/>
          <w:numId w:val="40"/>
        </w:numPr>
        <w:spacing w:after="28" w:line="228" w:lineRule="auto"/>
      </w:pPr>
      <w:r>
        <w:rPr>
          <w:i/>
        </w:rPr>
        <w:t xml:space="preserve">объяснять практическое назначение франчайзинга и сферы его применения; </w:t>
      </w:r>
    </w:p>
    <w:p w:rsidR="00624FC7" w:rsidRDefault="00195541">
      <w:pPr>
        <w:numPr>
          <w:ilvl w:val="0"/>
          <w:numId w:val="40"/>
        </w:numPr>
        <w:spacing w:after="28" w:line="228" w:lineRule="auto"/>
      </w:pPr>
      <w:r>
        <w:rPr>
          <w:i/>
        </w:rPr>
        <w:t xml:space="preserve">выявлять </w:t>
      </w:r>
      <w:r>
        <w:rPr>
          <w:i/>
        </w:rPr>
        <w:tab/>
        <w:t xml:space="preserve">и </w:t>
      </w:r>
      <w:r>
        <w:rPr>
          <w:i/>
        </w:rPr>
        <w:tab/>
        <w:t xml:space="preserve">сопоставлять </w:t>
      </w:r>
      <w:r>
        <w:rPr>
          <w:i/>
        </w:rPr>
        <w:tab/>
        <w:t xml:space="preserve">различия </w:t>
      </w:r>
      <w:r>
        <w:rPr>
          <w:i/>
        </w:rPr>
        <w:tab/>
        <w:t xml:space="preserve">между </w:t>
      </w:r>
      <w:r>
        <w:rPr>
          <w:i/>
        </w:rPr>
        <w:tab/>
        <w:t xml:space="preserve">менеджментом </w:t>
      </w:r>
      <w:r>
        <w:rPr>
          <w:i/>
        </w:rPr>
        <w:tab/>
        <w:t xml:space="preserve">и предпринимательством; </w:t>
      </w:r>
    </w:p>
    <w:p w:rsidR="00624FC7" w:rsidRDefault="00195541">
      <w:pPr>
        <w:numPr>
          <w:ilvl w:val="0"/>
          <w:numId w:val="40"/>
        </w:numPr>
        <w:spacing w:after="28" w:line="228" w:lineRule="auto"/>
      </w:pPr>
      <w:r>
        <w:rPr>
          <w:i/>
        </w:rPr>
        <w:lastRenderedPageBreak/>
        <w:t xml:space="preserve">определять </w:t>
      </w:r>
      <w:r>
        <w:rPr>
          <w:i/>
        </w:rPr>
        <w:tab/>
        <w:t xml:space="preserve">практическое </w:t>
      </w:r>
      <w:r>
        <w:rPr>
          <w:i/>
        </w:rPr>
        <w:tab/>
        <w:t xml:space="preserve">назначение </w:t>
      </w:r>
      <w:r>
        <w:rPr>
          <w:i/>
        </w:rPr>
        <w:tab/>
        <w:t xml:space="preserve">основных </w:t>
      </w:r>
      <w:r>
        <w:rPr>
          <w:i/>
        </w:rPr>
        <w:tab/>
        <w:t xml:space="preserve">функций </w:t>
      </w:r>
    </w:p>
    <w:p w:rsidR="00624FC7" w:rsidRDefault="00195541">
      <w:pPr>
        <w:spacing w:after="28" w:line="228" w:lineRule="auto"/>
        <w:ind w:right="0" w:firstLine="0"/>
      </w:pPr>
      <w:r>
        <w:rPr>
          <w:i/>
        </w:rPr>
        <w:t xml:space="preserve">менеджмента; </w:t>
      </w:r>
    </w:p>
    <w:p w:rsidR="00624FC7" w:rsidRDefault="00195541">
      <w:pPr>
        <w:numPr>
          <w:ilvl w:val="0"/>
          <w:numId w:val="40"/>
        </w:numPr>
        <w:spacing w:after="28" w:line="228" w:lineRule="auto"/>
      </w:pPr>
      <w:r>
        <w:rPr>
          <w:i/>
        </w:rPr>
        <w:t xml:space="preserve">определять место маркетинга в деятельности организации; </w:t>
      </w:r>
    </w:p>
    <w:p w:rsidR="00624FC7" w:rsidRDefault="00195541">
      <w:pPr>
        <w:numPr>
          <w:ilvl w:val="0"/>
          <w:numId w:val="40"/>
        </w:numPr>
        <w:spacing w:after="28" w:line="228" w:lineRule="auto"/>
      </w:pPr>
      <w:r>
        <w:rPr>
          <w:i/>
        </w:rPr>
        <w:t xml:space="preserve">определять эффективность рекламы на основе ключевых принципов </w:t>
      </w:r>
    </w:p>
    <w:p w:rsidR="00624FC7" w:rsidRDefault="00195541">
      <w:pPr>
        <w:spacing w:after="28" w:line="228" w:lineRule="auto"/>
        <w:ind w:right="0" w:firstLine="0"/>
      </w:pPr>
      <w:r>
        <w:rPr>
          <w:i/>
        </w:rPr>
        <w:t xml:space="preserve">ее создания; </w:t>
      </w:r>
    </w:p>
    <w:p w:rsidR="00624FC7" w:rsidRDefault="005330EE">
      <w:pPr>
        <w:spacing w:after="28" w:line="348" w:lineRule="auto"/>
        <w:ind w:left="708" w:right="663" w:firstLine="2489"/>
      </w:pPr>
      <w:r>
        <w:t>МАОУ «Кутарбитская</w:t>
      </w:r>
      <w:r w:rsidR="00195541">
        <w:t xml:space="preserve"> СОШ» </w:t>
      </w:r>
      <w:r w:rsidR="00195541">
        <w:rPr>
          <w:rFonts w:ascii="Times New Roman" w:eastAsia="Times New Roman" w:hAnsi="Times New Roman" w:cs="Times New Roman"/>
        </w:rPr>
        <w:t>–</w:t>
      </w:r>
      <w:r w:rsidR="00195541">
        <w:t xml:space="preserve"> </w:t>
      </w:r>
      <w:r w:rsidR="00195541">
        <w:tab/>
      </w:r>
      <w:r w:rsidR="00195541">
        <w:rPr>
          <w:i/>
        </w:rPr>
        <w:t xml:space="preserve">сравнивать рынки с интенсивной и несовершенной конкуренцией; </w:t>
      </w:r>
    </w:p>
    <w:p w:rsidR="00624FC7" w:rsidRDefault="00195541">
      <w:pPr>
        <w:numPr>
          <w:ilvl w:val="0"/>
          <w:numId w:val="40"/>
        </w:numPr>
        <w:spacing w:after="28" w:line="228" w:lineRule="auto"/>
      </w:pPr>
      <w:r>
        <w:rPr>
          <w:i/>
        </w:rPr>
        <w:t xml:space="preserve">понимать необходимость соблюдения предписаний, предлагаемых в договорах по кредитам, ипотеке и в  трудовых договорах; </w:t>
      </w:r>
    </w:p>
    <w:p w:rsidR="00624FC7" w:rsidRDefault="00195541">
      <w:pPr>
        <w:numPr>
          <w:ilvl w:val="0"/>
          <w:numId w:val="40"/>
        </w:numPr>
        <w:spacing w:after="28" w:line="228" w:lineRule="auto"/>
      </w:pPr>
      <w:r>
        <w:rPr>
          <w:i/>
        </w:rPr>
        <w:t xml:space="preserve">использовать приобретенные знания для выполнения практических заданий, основанных на ситуациях, связанных с описанием состояния российской экономики; </w:t>
      </w:r>
    </w:p>
    <w:p w:rsidR="00624FC7" w:rsidRDefault="00195541">
      <w:pPr>
        <w:numPr>
          <w:ilvl w:val="0"/>
          <w:numId w:val="40"/>
        </w:numPr>
        <w:spacing w:after="28" w:line="228" w:lineRule="auto"/>
      </w:pPr>
      <w:r>
        <w:rPr>
          <w:i/>
        </w:rPr>
        <w:t xml:space="preserve">использовать знания о формах предпринимательства в реальной </w:t>
      </w:r>
    </w:p>
    <w:p w:rsidR="00624FC7" w:rsidRDefault="00195541">
      <w:pPr>
        <w:spacing w:after="28" w:line="228" w:lineRule="auto"/>
        <w:ind w:right="0" w:firstLine="0"/>
      </w:pPr>
      <w:r>
        <w:rPr>
          <w:i/>
        </w:rPr>
        <w:t xml:space="preserve">жизни; </w:t>
      </w:r>
    </w:p>
    <w:p w:rsidR="00624FC7" w:rsidRDefault="00195541">
      <w:pPr>
        <w:numPr>
          <w:ilvl w:val="0"/>
          <w:numId w:val="40"/>
        </w:numPr>
        <w:spacing w:after="28" w:line="228" w:lineRule="auto"/>
      </w:pPr>
      <w:r>
        <w:rPr>
          <w:i/>
        </w:rPr>
        <w:t xml:space="preserve">выявлять предпринимательские способности; </w:t>
      </w:r>
    </w:p>
    <w:p w:rsidR="00624FC7" w:rsidRDefault="00195541">
      <w:pPr>
        <w:numPr>
          <w:ilvl w:val="0"/>
          <w:numId w:val="40"/>
        </w:numPr>
        <w:spacing w:after="28" w:line="228" w:lineRule="auto"/>
      </w:pPr>
      <w:r>
        <w:rPr>
          <w:i/>
        </w:rPr>
        <w:t xml:space="preserve">анализировать и извлекать информацию по микроэкономике из источников различного типа и источников, созданных в различных знаковых системах (текст, таблица, график, диаграмма, аудиовизуальный ряд и др.); </w:t>
      </w:r>
    </w:p>
    <w:p w:rsidR="00624FC7" w:rsidRDefault="00195541">
      <w:pPr>
        <w:numPr>
          <w:ilvl w:val="0"/>
          <w:numId w:val="40"/>
        </w:numPr>
        <w:spacing w:after="28" w:line="228" w:lineRule="auto"/>
      </w:pPr>
      <w:r>
        <w:rPr>
          <w:i/>
        </w:rPr>
        <w:t xml:space="preserve">объективно оценивать и критически относиться к недобросовестной рекламе в средствах массовой информации; </w:t>
      </w:r>
    </w:p>
    <w:p w:rsidR="00624FC7" w:rsidRDefault="00195541">
      <w:pPr>
        <w:numPr>
          <w:ilvl w:val="0"/>
          <w:numId w:val="40"/>
        </w:numPr>
        <w:spacing w:after="28" w:line="228" w:lineRule="auto"/>
      </w:pPr>
      <w:r>
        <w:rPr>
          <w:i/>
        </w:rPr>
        <w:t xml:space="preserve">применять полученные экономические знания для эффективного исполнения основных социально-экономических ролей заемщика и акционера. </w:t>
      </w:r>
    </w:p>
    <w:p w:rsidR="00624FC7" w:rsidRDefault="00195541">
      <w:pPr>
        <w:spacing w:after="40" w:line="240" w:lineRule="auto"/>
        <w:ind w:left="708" w:right="0" w:firstLine="0"/>
        <w:jc w:val="left"/>
      </w:pPr>
      <w:r>
        <w:rPr>
          <w:i/>
        </w:rPr>
        <w:t xml:space="preserve"> </w:t>
      </w:r>
    </w:p>
    <w:p w:rsidR="00624FC7" w:rsidRDefault="00195541">
      <w:pPr>
        <w:spacing w:after="43" w:line="237" w:lineRule="auto"/>
        <w:ind w:left="715" w:right="0" w:hanging="10"/>
        <w:jc w:val="left"/>
      </w:pPr>
      <w:r>
        <w:rPr>
          <w:b/>
          <w:i/>
        </w:rPr>
        <w:t>Макроэкономика</w:t>
      </w:r>
      <w:r>
        <w:rPr>
          <w:i/>
        </w:rPr>
        <w:t xml:space="preserve"> </w:t>
      </w:r>
    </w:p>
    <w:p w:rsidR="00624FC7" w:rsidRDefault="00195541">
      <w:pPr>
        <w:numPr>
          <w:ilvl w:val="0"/>
          <w:numId w:val="40"/>
        </w:numPr>
        <w:spacing w:after="28" w:line="228" w:lineRule="auto"/>
      </w:pPr>
      <w:r>
        <w:rPr>
          <w:i/>
        </w:rPr>
        <w:t xml:space="preserve">Преобразовывать и использовать экономическую информацию по макроэкономике для решения практических вопросов в учебной деятельности; </w:t>
      </w:r>
    </w:p>
    <w:p w:rsidR="00624FC7" w:rsidRDefault="00195541">
      <w:pPr>
        <w:numPr>
          <w:ilvl w:val="0"/>
          <w:numId w:val="40"/>
        </w:numPr>
        <w:spacing w:after="28" w:line="228" w:lineRule="auto"/>
      </w:pPr>
      <w:r>
        <w:rPr>
          <w:i/>
        </w:rPr>
        <w:t xml:space="preserve">применять полученные теоретические и практические знания для эффективного использования основных социально-экономических ролей наемного работника и налогоплательщика в конкретных ситуациях; </w:t>
      </w:r>
    </w:p>
    <w:p w:rsidR="00624FC7" w:rsidRDefault="00195541">
      <w:pPr>
        <w:numPr>
          <w:ilvl w:val="0"/>
          <w:numId w:val="40"/>
        </w:numPr>
        <w:spacing w:after="28" w:line="228" w:lineRule="auto"/>
      </w:pPr>
      <w:r>
        <w:rPr>
          <w:i/>
        </w:rPr>
        <w:t xml:space="preserve">объективно оценивать экономическую информацию, критически относиться к псевдонаучной информации по макроэкономическим вопросам; </w:t>
      </w:r>
    </w:p>
    <w:p w:rsidR="00624FC7" w:rsidRDefault="00195541">
      <w:pPr>
        <w:numPr>
          <w:ilvl w:val="0"/>
          <w:numId w:val="40"/>
        </w:numPr>
        <w:spacing w:after="28" w:line="228" w:lineRule="auto"/>
      </w:pPr>
      <w:r>
        <w:rPr>
          <w:i/>
        </w:rPr>
        <w:t xml:space="preserve">анализировать события общественной и политической мировой жизни с экономической точки зрения, используя различные источники информации; </w:t>
      </w:r>
    </w:p>
    <w:p w:rsidR="00624FC7" w:rsidRDefault="00195541">
      <w:pPr>
        <w:numPr>
          <w:ilvl w:val="0"/>
          <w:numId w:val="40"/>
        </w:numPr>
        <w:spacing w:after="28" w:line="228" w:lineRule="auto"/>
      </w:pPr>
      <w:r>
        <w:rPr>
          <w:i/>
        </w:rPr>
        <w:t xml:space="preserve">определять на основе различных параметров возможные уровни оплаты труда; </w:t>
      </w:r>
    </w:p>
    <w:p w:rsidR="00624FC7" w:rsidRDefault="00195541">
      <w:pPr>
        <w:numPr>
          <w:ilvl w:val="0"/>
          <w:numId w:val="40"/>
        </w:numPr>
        <w:spacing w:after="28" w:line="228" w:lineRule="auto"/>
      </w:pPr>
      <w:r>
        <w:rPr>
          <w:i/>
        </w:rPr>
        <w:t xml:space="preserve">на </w:t>
      </w:r>
      <w:r>
        <w:rPr>
          <w:i/>
        </w:rPr>
        <w:tab/>
        <w:t xml:space="preserve">примерах </w:t>
      </w:r>
      <w:r>
        <w:rPr>
          <w:i/>
        </w:rPr>
        <w:tab/>
        <w:t xml:space="preserve">объяснять </w:t>
      </w:r>
      <w:r>
        <w:rPr>
          <w:i/>
        </w:rPr>
        <w:tab/>
        <w:t xml:space="preserve">разницу </w:t>
      </w:r>
      <w:r>
        <w:rPr>
          <w:i/>
        </w:rPr>
        <w:tab/>
        <w:t xml:space="preserve">между </w:t>
      </w:r>
      <w:r>
        <w:rPr>
          <w:i/>
        </w:rPr>
        <w:tab/>
        <w:t xml:space="preserve">основными </w:t>
      </w:r>
      <w:r>
        <w:rPr>
          <w:i/>
        </w:rPr>
        <w:tab/>
        <w:t xml:space="preserve">формами </w:t>
      </w:r>
    </w:p>
    <w:p w:rsidR="00624FC7" w:rsidRDefault="00195541">
      <w:pPr>
        <w:spacing w:after="28" w:line="228" w:lineRule="auto"/>
        <w:ind w:right="0" w:firstLine="0"/>
      </w:pPr>
      <w:r>
        <w:rPr>
          <w:i/>
        </w:rPr>
        <w:t xml:space="preserve">заработной платы и стимулирования труда; </w:t>
      </w:r>
    </w:p>
    <w:p w:rsidR="00624FC7" w:rsidRDefault="00195541">
      <w:pPr>
        <w:numPr>
          <w:ilvl w:val="0"/>
          <w:numId w:val="40"/>
        </w:numPr>
        <w:spacing w:after="28" w:line="228" w:lineRule="auto"/>
      </w:pPr>
      <w:r>
        <w:rPr>
          <w:i/>
        </w:rPr>
        <w:t xml:space="preserve">применять </w:t>
      </w:r>
      <w:r>
        <w:rPr>
          <w:i/>
        </w:rPr>
        <w:tab/>
        <w:t xml:space="preserve">теоретические </w:t>
      </w:r>
      <w:r>
        <w:rPr>
          <w:i/>
        </w:rPr>
        <w:tab/>
        <w:t xml:space="preserve">знания </w:t>
      </w:r>
      <w:r>
        <w:rPr>
          <w:i/>
        </w:rPr>
        <w:tab/>
        <w:t xml:space="preserve">по </w:t>
      </w:r>
      <w:r>
        <w:rPr>
          <w:i/>
        </w:rPr>
        <w:tab/>
        <w:t xml:space="preserve">макроэкономике </w:t>
      </w:r>
      <w:r>
        <w:rPr>
          <w:i/>
        </w:rPr>
        <w:tab/>
        <w:t xml:space="preserve">для </w:t>
      </w:r>
    </w:p>
    <w:p w:rsidR="00624FC7" w:rsidRDefault="00195541">
      <w:pPr>
        <w:spacing w:after="28" w:line="228" w:lineRule="auto"/>
        <w:ind w:right="0" w:firstLine="0"/>
      </w:pPr>
      <w:r>
        <w:rPr>
          <w:i/>
        </w:rPr>
        <w:t xml:space="preserve">практической деятельности и повседневной жизни; </w:t>
      </w:r>
    </w:p>
    <w:p w:rsidR="00624FC7" w:rsidRDefault="00195541">
      <w:pPr>
        <w:numPr>
          <w:ilvl w:val="0"/>
          <w:numId w:val="40"/>
        </w:numPr>
        <w:spacing w:after="28" w:line="228" w:lineRule="auto"/>
      </w:pPr>
      <w:r>
        <w:rPr>
          <w:i/>
        </w:rPr>
        <w:t xml:space="preserve">оценивать влияние инфляции и безработицы на экономическое развитие государства; </w:t>
      </w:r>
    </w:p>
    <w:p w:rsidR="00624FC7" w:rsidRDefault="00195541">
      <w:pPr>
        <w:numPr>
          <w:ilvl w:val="0"/>
          <w:numId w:val="40"/>
        </w:numPr>
        <w:spacing w:after="28" w:line="228" w:lineRule="auto"/>
      </w:pPr>
      <w:r>
        <w:rPr>
          <w:i/>
        </w:rPr>
        <w:lastRenderedPageBreak/>
        <w:t xml:space="preserve">анализировать и извлекать информацию по заданной теме из источников различного типа и источников, созданных в различных знаковых системах; </w:t>
      </w:r>
    </w:p>
    <w:p w:rsidR="00624FC7" w:rsidRDefault="00195541">
      <w:pPr>
        <w:numPr>
          <w:ilvl w:val="0"/>
          <w:numId w:val="40"/>
        </w:numPr>
        <w:spacing w:after="28" w:line="228" w:lineRule="auto"/>
      </w:pPr>
      <w:r>
        <w:rPr>
          <w:i/>
        </w:rPr>
        <w:t xml:space="preserve">грамотно обращаться с деньгами в повседневной жизни; </w:t>
      </w:r>
    </w:p>
    <w:p w:rsidR="00624FC7" w:rsidRDefault="00195541">
      <w:pPr>
        <w:numPr>
          <w:ilvl w:val="0"/>
          <w:numId w:val="40"/>
        </w:numPr>
        <w:spacing w:after="28" w:line="228" w:lineRule="auto"/>
      </w:pPr>
      <w:r>
        <w:rPr>
          <w:i/>
        </w:rPr>
        <w:t xml:space="preserve">решать с опорой на полученные знания познавательные и практические задачи, отражающие типичные экономические задачи по </w:t>
      </w:r>
    </w:p>
    <w:p w:rsidR="00624FC7" w:rsidRDefault="00195541">
      <w:pPr>
        <w:spacing w:after="28" w:line="228" w:lineRule="auto"/>
        <w:ind w:right="0" w:firstLine="0"/>
      </w:pPr>
      <w:r>
        <w:rPr>
          <w:i/>
        </w:rPr>
        <w:t xml:space="preserve">макроэкономике; </w:t>
      </w:r>
    </w:p>
    <w:p w:rsidR="00624FC7" w:rsidRDefault="00195541">
      <w:pPr>
        <w:numPr>
          <w:ilvl w:val="0"/>
          <w:numId w:val="40"/>
        </w:numPr>
        <w:spacing w:after="28" w:line="228" w:lineRule="auto"/>
      </w:pPr>
      <w:r>
        <w:rPr>
          <w:i/>
        </w:rPr>
        <w:t xml:space="preserve">отделять основную информацию от второстепенной, критически оценивать достоверность полученной информации из неадаптированных источников по макроэкономике; </w:t>
      </w:r>
    </w:p>
    <w:p w:rsidR="00624FC7" w:rsidRDefault="00195541">
      <w:pPr>
        <w:numPr>
          <w:ilvl w:val="0"/>
          <w:numId w:val="40"/>
        </w:numPr>
        <w:spacing w:after="28" w:line="228" w:lineRule="auto"/>
      </w:pPr>
      <w:r>
        <w:rPr>
          <w:i/>
        </w:rPr>
        <w:t xml:space="preserve">использовать экономические понятия по макроэкономике в проектной деятельности; </w:t>
      </w:r>
    </w:p>
    <w:p w:rsidR="00624FC7" w:rsidRDefault="00195541">
      <w:pPr>
        <w:numPr>
          <w:ilvl w:val="0"/>
          <w:numId w:val="40"/>
        </w:numPr>
        <w:spacing w:after="28" w:line="228" w:lineRule="auto"/>
      </w:pPr>
      <w:r>
        <w:rPr>
          <w:i/>
        </w:rPr>
        <w:t xml:space="preserve">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 </w:t>
      </w:r>
    </w:p>
    <w:p w:rsidR="00624FC7" w:rsidRDefault="00195541">
      <w:pPr>
        <w:spacing w:after="43" w:line="237" w:lineRule="auto"/>
        <w:ind w:left="715" w:right="0" w:hanging="10"/>
        <w:jc w:val="left"/>
      </w:pPr>
      <w:r>
        <w:rPr>
          <w:b/>
          <w:i/>
        </w:rPr>
        <w:t>Международная экономика</w:t>
      </w:r>
      <w:r>
        <w:rPr>
          <w:i/>
        </w:rPr>
        <w:t xml:space="preserve"> </w:t>
      </w:r>
    </w:p>
    <w:p w:rsidR="00624FC7" w:rsidRDefault="005330EE">
      <w:pPr>
        <w:spacing w:after="173" w:line="243" w:lineRule="auto"/>
        <w:ind w:left="10" w:right="-15" w:hanging="10"/>
        <w:jc w:val="center"/>
      </w:pPr>
      <w:r>
        <w:t xml:space="preserve">МАОУ «Кутарбитская </w:t>
      </w:r>
      <w:r w:rsidR="00195541">
        <w:t xml:space="preserve">СОШ» </w:t>
      </w:r>
    </w:p>
    <w:p w:rsidR="00624FC7" w:rsidRDefault="00195541">
      <w:pPr>
        <w:numPr>
          <w:ilvl w:val="0"/>
          <w:numId w:val="40"/>
        </w:numPr>
        <w:spacing w:after="28" w:line="228" w:lineRule="auto"/>
      </w:pPr>
      <w:r>
        <w:rPr>
          <w:i/>
        </w:rPr>
        <w:t xml:space="preserve">Объективно оценивать экономическую информацию, критически относиться к псевдонаучной информации по международной торговле; </w:t>
      </w:r>
    </w:p>
    <w:p w:rsidR="00624FC7" w:rsidRDefault="00195541">
      <w:pPr>
        <w:numPr>
          <w:ilvl w:val="0"/>
          <w:numId w:val="40"/>
        </w:numPr>
        <w:spacing w:after="28" w:line="228" w:lineRule="auto"/>
      </w:pPr>
      <w:r>
        <w:rPr>
          <w:i/>
        </w:rPr>
        <w:t xml:space="preserve">применять теоретические знания по международной экономике для практической деятельности и повседневной жизни; </w:t>
      </w:r>
    </w:p>
    <w:p w:rsidR="00624FC7" w:rsidRDefault="00195541">
      <w:pPr>
        <w:numPr>
          <w:ilvl w:val="0"/>
          <w:numId w:val="40"/>
        </w:numPr>
        <w:spacing w:after="28" w:line="228" w:lineRule="auto"/>
      </w:pPr>
      <w:r>
        <w:rPr>
          <w:i/>
        </w:rPr>
        <w:t xml:space="preserve">использовать приобретенные знания для выполнения практических заданий, основанных на ситуациях, связанных с покупкой и продажей валюты; </w:t>
      </w:r>
    </w:p>
    <w:p w:rsidR="00624FC7" w:rsidRDefault="00195541">
      <w:pPr>
        <w:numPr>
          <w:ilvl w:val="0"/>
          <w:numId w:val="40"/>
        </w:numPr>
        <w:spacing w:after="28" w:line="228" w:lineRule="auto"/>
      </w:pPr>
      <w:r>
        <w:rPr>
          <w:i/>
        </w:rPr>
        <w:t xml:space="preserve">отделять основную информацию от второстепенной, критически оценивать достоверность полученной информации из неадаптированных источников по глобальным экономическим проблемам; </w:t>
      </w:r>
    </w:p>
    <w:p w:rsidR="00624FC7" w:rsidRDefault="00195541">
      <w:pPr>
        <w:numPr>
          <w:ilvl w:val="0"/>
          <w:numId w:val="40"/>
        </w:numPr>
        <w:spacing w:after="28" w:line="228" w:lineRule="auto"/>
      </w:pPr>
      <w:r>
        <w:rPr>
          <w:i/>
        </w:rPr>
        <w:t xml:space="preserve">использовать экономические понятия в проектной деятельности; </w:t>
      </w:r>
    </w:p>
    <w:p w:rsidR="00624FC7" w:rsidRDefault="00195541">
      <w:pPr>
        <w:numPr>
          <w:ilvl w:val="0"/>
          <w:numId w:val="40"/>
        </w:numPr>
        <w:spacing w:after="28" w:line="228" w:lineRule="auto"/>
      </w:pPr>
      <w:r>
        <w:rPr>
          <w:i/>
        </w:rPr>
        <w:t xml:space="preserve">определять влияние факторов, влияющих на валютный курс; </w:t>
      </w:r>
    </w:p>
    <w:p w:rsidR="00624FC7" w:rsidRDefault="00195541">
      <w:pPr>
        <w:numPr>
          <w:ilvl w:val="0"/>
          <w:numId w:val="40"/>
        </w:numPr>
        <w:spacing w:after="28" w:line="228" w:lineRule="auto"/>
      </w:pPr>
      <w:r>
        <w:rPr>
          <w:i/>
        </w:rPr>
        <w:t xml:space="preserve">приводить примеры использования различных форм международных расчетов; </w:t>
      </w:r>
    </w:p>
    <w:p w:rsidR="00624FC7" w:rsidRDefault="00195541">
      <w:pPr>
        <w:numPr>
          <w:ilvl w:val="0"/>
          <w:numId w:val="40"/>
        </w:numPr>
        <w:spacing w:after="28" w:line="228" w:lineRule="auto"/>
      </w:pPr>
      <w:r>
        <w:rPr>
          <w:i/>
        </w:rPr>
        <w:t xml:space="preserve">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 связанных с описанием состояния российской экономики в современном мире; </w:t>
      </w:r>
    </w:p>
    <w:p w:rsidR="00624FC7" w:rsidRDefault="00195541">
      <w:pPr>
        <w:numPr>
          <w:ilvl w:val="0"/>
          <w:numId w:val="40"/>
        </w:numPr>
        <w:spacing w:after="28" w:line="228" w:lineRule="auto"/>
      </w:pPr>
      <w:r>
        <w:rPr>
          <w:i/>
        </w:rPr>
        <w:t xml:space="preserve">анализировать текст экономического содержания по международной экономике. </w:t>
      </w:r>
    </w:p>
    <w:p w:rsidR="00624FC7" w:rsidRDefault="00195541">
      <w:pPr>
        <w:spacing w:line="240" w:lineRule="auto"/>
        <w:ind w:left="708" w:right="0" w:firstLine="0"/>
        <w:jc w:val="left"/>
      </w:pPr>
      <w:r>
        <w:rPr>
          <w:i/>
        </w:rPr>
        <w:t xml:space="preserve"> </w:t>
      </w:r>
    </w:p>
    <w:p w:rsidR="00624FC7" w:rsidRDefault="00195541">
      <w:pPr>
        <w:spacing w:after="42" w:line="240" w:lineRule="auto"/>
        <w:ind w:left="715" w:right="0" w:hanging="10"/>
        <w:jc w:val="left"/>
      </w:pPr>
      <w:r>
        <w:rPr>
          <w:b/>
        </w:rPr>
        <w:t>Выпускник на углубленном уровне научится:</w:t>
      </w:r>
      <w:r>
        <w:t xml:space="preserve"> </w:t>
      </w:r>
    </w:p>
    <w:p w:rsidR="00624FC7" w:rsidRDefault="00195541">
      <w:pPr>
        <w:spacing w:after="42" w:line="240" w:lineRule="auto"/>
        <w:ind w:left="715" w:right="0" w:hanging="10"/>
        <w:jc w:val="left"/>
      </w:pPr>
      <w:r>
        <w:rPr>
          <w:b/>
        </w:rPr>
        <w:t>Основные концепции экономики</w:t>
      </w:r>
      <w:r>
        <w:t xml:space="preserve"> </w:t>
      </w:r>
    </w:p>
    <w:p w:rsidR="00624FC7" w:rsidRDefault="00195541">
      <w:pPr>
        <w:numPr>
          <w:ilvl w:val="0"/>
          <w:numId w:val="40"/>
        </w:numPr>
      </w:pPr>
      <w:r>
        <w:t xml:space="preserve">Определять границы применимости методов экономической теории; </w:t>
      </w:r>
    </w:p>
    <w:p w:rsidR="00624FC7" w:rsidRDefault="00195541">
      <w:pPr>
        <w:numPr>
          <w:ilvl w:val="0"/>
          <w:numId w:val="40"/>
        </w:numPr>
      </w:pPr>
      <w:r>
        <w:t xml:space="preserve">анализировать проблему альтернативной стоимости; </w:t>
      </w:r>
    </w:p>
    <w:p w:rsidR="00624FC7" w:rsidRDefault="00195541">
      <w:pPr>
        <w:numPr>
          <w:ilvl w:val="0"/>
          <w:numId w:val="40"/>
        </w:numPr>
      </w:pPr>
      <w:r>
        <w:t xml:space="preserve">объяснять проблему ограниченности экономических ресурсов; </w:t>
      </w:r>
    </w:p>
    <w:p w:rsidR="00624FC7" w:rsidRDefault="00195541">
      <w:pPr>
        <w:numPr>
          <w:ilvl w:val="0"/>
          <w:numId w:val="40"/>
        </w:numPr>
      </w:pPr>
      <w:r>
        <w:t xml:space="preserve">представлять </w:t>
      </w:r>
      <w:r>
        <w:tab/>
        <w:t xml:space="preserve">в </w:t>
      </w:r>
      <w:r>
        <w:tab/>
        <w:t xml:space="preserve">виде </w:t>
      </w:r>
      <w:r>
        <w:tab/>
        <w:t xml:space="preserve">инфографики </w:t>
      </w:r>
      <w:r>
        <w:tab/>
        <w:t xml:space="preserve">кривую </w:t>
      </w:r>
      <w:r>
        <w:tab/>
        <w:t xml:space="preserve">производственных </w:t>
      </w:r>
    </w:p>
    <w:p w:rsidR="00624FC7" w:rsidRDefault="00195541">
      <w:pPr>
        <w:ind w:firstLine="0"/>
      </w:pPr>
      <w:r>
        <w:t xml:space="preserve">возможностей и характеризовать ее; </w:t>
      </w:r>
    </w:p>
    <w:p w:rsidR="00624FC7" w:rsidRDefault="00195541">
      <w:pPr>
        <w:numPr>
          <w:ilvl w:val="0"/>
          <w:numId w:val="40"/>
        </w:numPr>
      </w:pPr>
      <w:r>
        <w:t xml:space="preserve">иллюстрировать примерами факторы производства; </w:t>
      </w:r>
    </w:p>
    <w:p w:rsidR="00624FC7" w:rsidRDefault="00195541">
      <w:pPr>
        <w:numPr>
          <w:ilvl w:val="0"/>
          <w:numId w:val="40"/>
        </w:numPr>
      </w:pPr>
      <w:r>
        <w:t xml:space="preserve">характеризовать типы экономических систем; </w:t>
      </w:r>
    </w:p>
    <w:p w:rsidR="00624FC7" w:rsidRDefault="00195541">
      <w:pPr>
        <w:numPr>
          <w:ilvl w:val="0"/>
          <w:numId w:val="40"/>
        </w:numPr>
      </w:pPr>
      <w:r>
        <w:lastRenderedPageBreak/>
        <w:t xml:space="preserve">различать абсолютные и сравнительные преимущества в издержках производства.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Микроэкономика</w:t>
      </w:r>
      <w:r>
        <w:t xml:space="preserve"> </w:t>
      </w:r>
    </w:p>
    <w:p w:rsidR="00624FC7" w:rsidRDefault="00195541">
      <w:pPr>
        <w:numPr>
          <w:ilvl w:val="0"/>
          <w:numId w:val="40"/>
        </w:numPr>
      </w:pPr>
      <w:r>
        <w:t xml:space="preserve">Анализировать структуру бюджета собственной семьи; </w:t>
      </w:r>
    </w:p>
    <w:p w:rsidR="00624FC7" w:rsidRDefault="00195541">
      <w:pPr>
        <w:numPr>
          <w:ilvl w:val="0"/>
          <w:numId w:val="40"/>
        </w:numPr>
      </w:pPr>
      <w:r>
        <w:t xml:space="preserve">строить личный финансовый план; </w:t>
      </w:r>
    </w:p>
    <w:p w:rsidR="00624FC7" w:rsidRDefault="00195541">
      <w:pPr>
        <w:numPr>
          <w:ilvl w:val="0"/>
          <w:numId w:val="40"/>
        </w:numPr>
      </w:pPr>
      <w:r>
        <w:t xml:space="preserve">анализировать ситуацию на реальных рынках с точки зрения продавцов и покупателей; </w:t>
      </w:r>
    </w:p>
    <w:p w:rsidR="00624FC7" w:rsidRDefault="00195541">
      <w:pPr>
        <w:numPr>
          <w:ilvl w:val="0"/>
          <w:numId w:val="40"/>
        </w:numPr>
      </w:pPr>
      <w:r>
        <w:t xml:space="preserve">принимать </w:t>
      </w:r>
      <w:r>
        <w:tab/>
        <w:t xml:space="preserve">рациональные </w:t>
      </w:r>
      <w:r>
        <w:tab/>
        <w:t xml:space="preserve">решения </w:t>
      </w:r>
      <w:r>
        <w:tab/>
        <w:t xml:space="preserve">в </w:t>
      </w:r>
      <w:r>
        <w:tab/>
        <w:t xml:space="preserve">условиях </w:t>
      </w:r>
      <w:r>
        <w:tab/>
        <w:t xml:space="preserve">относительной </w:t>
      </w:r>
    </w:p>
    <w:p w:rsidR="00624FC7" w:rsidRDefault="00195541">
      <w:pPr>
        <w:ind w:firstLine="0"/>
      </w:pPr>
      <w:r>
        <w:t xml:space="preserve">ограниченности доступных ресурсов; </w:t>
      </w:r>
    </w:p>
    <w:p w:rsidR="00624FC7" w:rsidRDefault="00195541">
      <w:pPr>
        <w:numPr>
          <w:ilvl w:val="0"/>
          <w:numId w:val="40"/>
        </w:numPr>
      </w:pPr>
      <w:r>
        <w:t xml:space="preserve">анализировать собственное потребительское поведение; </w:t>
      </w:r>
    </w:p>
    <w:p w:rsidR="00624FC7" w:rsidRDefault="00195541">
      <w:pPr>
        <w:numPr>
          <w:ilvl w:val="0"/>
          <w:numId w:val="40"/>
        </w:numPr>
      </w:pPr>
      <w:r>
        <w:t xml:space="preserve">определять роль кредита в современной экономике; </w:t>
      </w:r>
    </w:p>
    <w:p w:rsidR="00624FC7" w:rsidRDefault="00195541">
      <w:pPr>
        <w:numPr>
          <w:ilvl w:val="0"/>
          <w:numId w:val="40"/>
        </w:numPr>
      </w:pPr>
      <w:r>
        <w:t xml:space="preserve">применять навыки расчета сумм кредита и ипотеки в реальной жизни; </w:t>
      </w:r>
    </w:p>
    <w:p w:rsidR="00624FC7" w:rsidRDefault="00195541">
      <w:pPr>
        <w:numPr>
          <w:ilvl w:val="0"/>
          <w:numId w:val="40"/>
        </w:numPr>
      </w:pPr>
      <w:r>
        <w:t xml:space="preserve">объяснять на примерах и представлять в виде инфографики законы спроса и предложения; </w:t>
      </w:r>
    </w:p>
    <w:p w:rsidR="00624FC7" w:rsidRDefault="00195541">
      <w:pPr>
        <w:numPr>
          <w:ilvl w:val="0"/>
          <w:numId w:val="40"/>
        </w:numPr>
      </w:pPr>
      <w:r>
        <w:t xml:space="preserve">определять значимость и классифицировать условия, влияющие на спрос и предложение; </w:t>
      </w:r>
    </w:p>
    <w:p w:rsidR="00624FC7" w:rsidRDefault="00195541">
      <w:pPr>
        <w:numPr>
          <w:ilvl w:val="0"/>
          <w:numId w:val="40"/>
        </w:numPr>
      </w:pPr>
      <w:r>
        <w:t xml:space="preserve">приводить примеры товаров Гиффена; </w:t>
      </w:r>
    </w:p>
    <w:p w:rsidR="00624FC7" w:rsidRDefault="00195541">
      <w:pPr>
        <w:numPr>
          <w:ilvl w:val="0"/>
          <w:numId w:val="40"/>
        </w:numPr>
      </w:pPr>
      <w:r>
        <w:t xml:space="preserve">объяснять на примерах эластичность спроса и предложения; </w:t>
      </w:r>
    </w:p>
    <w:p w:rsidR="00624FC7" w:rsidRDefault="00195541">
      <w:pPr>
        <w:numPr>
          <w:ilvl w:val="0"/>
          <w:numId w:val="40"/>
        </w:numPr>
      </w:pPr>
      <w:r>
        <w:t xml:space="preserve">объяснять </w:t>
      </w:r>
      <w:r>
        <w:tab/>
        <w:t xml:space="preserve">и </w:t>
      </w:r>
      <w:r>
        <w:tab/>
        <w:t xml:space="preserve">отличать </w:t>
      </w:r>
      <w:r>
        <w:tab/>
        <w:t xml:space="preserve">организационно-правовые </w:t>
      </w:r>
      <w:r>
        <w:tab/>
        <w:t xml:space="preserve">формы </w:t>
      </w:r>
    </w:p>
    <w:p w:rsidR="00624FC7" w:rsidRDefault="00195541">
      <w:pPr>
        <w:ind w:firstLine="0"/>
      </w:pPr>
      <w:r>
        <w:t xml:space="preserve">предпринимательской деятельности; </w:t>
      </w:r>
    </w:p>
    <w:p w:rsidR="00624FC7" w:rsidRDefault="005330EE">
      <w:pPr>
        <w:spacing w:after="173" w:line="243" w:lineRule="auto"/>
        <w:ind w:left="10" w:right="-15" w:hanging="10"/>
        <w:jc w:val="center"/>
      </w:pPr>
      <w:r>
        <w:t>МАОУ «Кутарбитская</w:t>
      </w:r>
      <w:r w:rsidR="00195541">
        <w:t xml:space="preserve"> СОШ» </w:t>
      </w:r>
    </w:p>
    <w:p w:rsidR="00624FC7" w:rsidRDefault="00195541">
      <w:pPr>
        <w:numPr>
          <w:ilvl w:val="0"/>
          <w:numId w:val="40"/>
        </w:numPr>
      </w:pPr>
      <w:r>
        <w:t xml:space="preserve">приводить примеры российских предприятий разных организационноправовых форм; </w:t>
      </w:r>
    </w:p>
    <w:p w:rsidR="00624FC7" w:rsidRDefault="00195541">
      <w:pPr>
        <w:numPr>
          <w:ilvl w:val="0"/>
          <w:numId w:val="40"/>
        </w:numPr>
      </w:pPr>
      <w:r>
        <w:t xml:space="preserve">объяснять практическое назначение франчайзинга и сферы его применения; </w:t>
      </w:r>
    </w:p>
    <w:p w:rsidR="00624FC7" w:rsidRDefault="00195541">
      <w:pPr>
        <w:numPr>
          <w:ilvl w:val="0"/>
          <w:numId w:val="40"/>
        </w:numPr>
      </w:pPr>
      <w:r>
        <w:t xml:space="preserve">различать и представлять посредством инфографики виды издержек производства; </w:t>
      </w:r>
    </w:p>
    <w:p w:rsidR="00624FC7" w:rsidRDefault="00195541">
      <w:pPr>
        <w:numPr>
          <w:ilvl w:val="0"/>
          <w:numId w:val="40"/>
        </w:numPr>
      </w:pPr>
      <w:r>
        <w:t xml:space="preserve">анализировать издержки, выручку и прибыль фирмы; </w:t>
      </w:r>
    </w:p>
    <w:p w:rsidR="00624FC7" w:rsidRDefault="00195541">
      <w:pPr>
        <w:numPr>
          <w:ilvl w:val="0"/>
          <w:numId w:val="40"/>
        </w:numPr>
      </w:pPr>
      <w:r>
        <w:t xml:space="preserve">объяснять эффект масштабирования и мультиплицирования для </w:t>
      </w:r>
    </w:p>
    <w:p w:rsidR="00624FC7" w:rsidRDefault="00195541">
      <w:pPr>
        <w:ind w:firstLine="0"/>
      </w:pPr>
      <w:r>
        <w:t xml:space="preserve">экономики государства; </w:t>
      </w:r>
    </w:p>
    <w:p w:rsidR="00624FC7" w:rsidRDefault="00195541">
      <w:pPr>
        <w:numPr>
          <w:ilvl w:val="0"/>
          <w:numId w:val="40"/>
        </w:numPr>
      </w:pPr>
      <w:r>
        <w:t xml:space="preserve">объяснять </w:t>
      </w:r>
      <w:r>
        <w:tab/>
        <w:t xml:space="preserve">социально-экономическую </w:t>
      </w:r>
      <w:r>
        <w:tab/>
        <w:t xml:space="preserve">роль </w:t>
      </w:r>
      <w:r>
        <w:tab/>
        <w:t xml:space="preserve">и </w:t>
      </w:r>
      <w:r>
        <w:tab/>
        <w:t xml:space="preserve">функции </w:t>
      </w:r>
    </w:p>
    <w:p w:rsidR="00624FC7" w:rsidRDefault="00195541">
      <w:pPr>
        <w:ind w:firstLine="0"/>
      </w:pPr>
      <w:r>
        <w:t xml:space="preserve">предпринимательства; </w:t>
      </w:r>
    </w:p>
    <w:p w:rsidR="00624FC7" w:rsidRDefault="00195541">
      <w:pPr>
        <w:numPr>
          <w:ilvl w:val="0"/>
          <w:numId w:val="40"/>
        </w:numPr>
      </w:pPr>
      <w:r>
        <w:t xml:space="preserve">сравнивать виды ценных бумаг; </w:t>
      </w:r>
    </w:p>
    <w:p w:rsidR="00624FC7" w:rsidRDefault="00195541">
      <w:pPr>
        <w:numPr>
          <w:ilvl w:val="0"/>
          <w:numId w:val="40"/>
        </w:numPr>
      </w:pPr>
      <w:r>
        <w:t xml:space="preserve">анализировать страховые услуги; </w:t>
      </w:r>
    </w:p>
    <w:p w:rsidR="00624FC7" w:rsidRDefault="00195541">
      <w:pPr>
        <w:numPr>
          <w:ilvl w:val="0"/>
          <w:numId w:val="40"/>
        </w:numPr>
      </w:pPr>
      <w:r>
        <w:t xml:space="preserve">определять практическое назначение основных функций менеджмента; </w:t>
      </w:r>
    </w:p>
    <w:p w:rsidR="00624FC7" w:rsidRDefault="00195541">
      <w:pPr>
        <w:numPr>
          <w:ilvl w:val="0"/>
          <w:numId w:val="40"/>
        </w:numPr>
      </w:pPr>
      <w:r>
        <w:t xml:space="preserve">определять место маркетинга в деятельности организации; </w:t>
      </w:r>
    </w:p>
    <w:p w:rsidR="00624FC7" w:rsidRDefault="00195541">
      <w:pPr>
        <w:numPr>
          <w:ilvl w:val="0"/>
          <w:numId w:val="40"/>
        </w:numPr>
      </w:pPr>
      <w:r>
        <w:t xml:space="preserve">приводить примеры эффективной рекламы; </w:t>
      </w:r>
    </w:p>
    <w:p w:rsidR="00624FC7" w:rsidRDefault="00195541">
      <w:pPr>
        <w:numPr>
          <w:ilvl w:val="0"/>
          <w:numId w:val="40"/>
        </w:numPr>
      </w:pPr>
      <w:r>
        <w:t xml:space="preserve">разрабатывать бизнес-план; </w:t>
      </w:r>
    </w:p>
    <w:p w:rsidR="00624FC7" w:rsidRDefault="00195541">
      <w:pPr>
        <w:numPr>
          <w:ilvl w:val="0"/>
          <w:numId w:val="40"/>
        </w:numPr>
      </w:pPr>
      <w:r>
        <w:t xml:space="preserve">сравнивать рынки с интенсивной и несовершенной конкуренцией; </w:t>
      </w:r>
    </w:p>
    <w:p w:rsidR="00624FC7" w:rsidRDefault="00195541">
      <w:pPr>
        <w:numPr>
          <w:ilvl w:val="0"/>
          <w:numId w:val="40"/>
        </w:numPr>
      </w:pPr>
      <w:r>
        <w:t xml:space="preserve">называть цели антимонопольной политики государства; </w:t>
      </w:r>
    </w:p>
    <w:p w:rsidR="00624FC7" w:rsidRDefault="00195541">
      <w:pPr>
        <w:numPr>
          <w:ilvl w:val="0"/>
          <w:numId w:val="40"/>
        </w:numPr>
      </w:pPr>
      <w:r>
        <w:lastRenderedPageBreak/>
        <w:t xml:space="preserve">объяснять взаимосвязь факторов производства и факторов дохода; </w:t>
      </w:r>
      <w:r>
        <w:rPr>
          <w:rFonts w:ascii="Times New Roman" w:eastAsia="Times New Roman" w:hAnsi="Times New Roman" w:cs="Times New Roman"/>
        </w:rPr>
        <w:t>–</w:t>
      </w:r>
      <w:r>
        <w:t xml:space="preserve"> </w:t>
      </w:r>
      <w:r>
        <w:tab/>
        <w:t xml:space="preserve">приводить примеры факторов, влияющих на производительность труда.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Макроэкономика</w:t>
      </w:r>
      <w:r>
        <w:t xml:space="preserve"> </w:t>
      </w:r>
    </w:p>
    <w:p w:rsidR="00624FC7" w:rsidRDefault="00195541">
      <w:pPr>
        <w:numPr>
          <w:ilvl w:val="0"/>
          <w:numId w:val="40"/>
        </w:numPr>
      </w:pPr>
      <w:r>
        <w:t xml:space="preserve">Объяснять на примерах различные роли государства в рыночной </w:t>
      </w:r>
    </w:p>
    <w:p w:rsidR="00624FC7" w:rsidRDefault="00195541">
      <w:pPr>
        <w:ind w:firstLine="0"/>
      </w:pPr>
      <w:r>
        <w:t xml:space="preserve">экономике; </w:t>
      </w:r>
    </w:p>
    <w:p w:rsidR="00624FC7" w:rsidRDefault="00195541">
      <w:pPr>
        <w:numPr>
          <w:ilvl w:val="0"/>
          <w:numId w:val="40"/>
        </w:numPr>
      </w:pPr>
      <w:r>
        <w:t xml:space="preserve">характеризовать доходную и расходную части государственного бюджета; </w:t>
      </w:r>
    </w:p>
    <w:p w:rsidR="00624FC7" w:rsidRDefault="00195541">
      <w:pPr>
        <w:numPr>
          <w:ilvl w:val="0"/>
          <w:numId w:val="40"/>
        </w:numPr>
      </w:pPr>
      <w:r>
        <w:t xml:space="preserve">определять основные виды налогов для различных субъектов и экономических моделей; </w:t>
      </w:r>
    </w:p>
    <w:p w:rsidR="00624FC7" w:rsidRDefault="00195541">
      <w:pPr>
        <w:numPr>
          <w:ilvl w:val="0"/>
          <w:numId w:val="40"/>
        </w:numPr>
      </w:pPr>
      <w:r>
        <w:t xml:space="preserve">указывать основные последствия макроэкономических проблем; </w:t>
      </w:r>
    </w:p>
    <w:p w:rsidR="00624FC7" w:rsidRDefault="00195541">
      <w:pPr>
        <w:numPr>
          <w:ilvl w:val="0"/>
          <w:numId w:val="40"/>
        </w:numPr>
      </w:pPr>
      <w:r>
        <w:t xml:space="preserve">объяснять макроэкономическое равновесие в модели «AD-AS»; </w:t>
      </w:r>
    </w:p>
    <w:p w:rsidR="00624FC7" w:rsidRDefault="00195541">
      <w:pPr>
        <w:numPr>
          <w:ilvl w:val="0"/>
          <w:numId w:val="40"/>
        </w:numPr>
      </w:pPr>
      <w:r>
        <w:t xml:space="preserve">приводить примеры сфер применения показателя ВВП; </w:t>
      </w:r>
    </w:p>
    <w:p w:rsidR="00624FC7" w:rsidRDefault="00195541">
      <w:pPr>
        <w:numPr>
          <w:ilvl w:val="0"/>
          <w:numId w:val="40"/>
        </w:numPr>
      </w:pPr>
      <w:r>
        <w:t xml:space="preserve">приводить примеры экономической функции денег в реальной жизни; </w:t>
      </w:r>
    </w:p>
    <w:p w:rsidR="00624FC7" w:rsidRDefault="00195541">
      <w:pPr>
        <w:numPr>
          <w:ilvl w:val="0"/>
          <w:numId w:val="40"/>
        </w:numPr>
      </w:pPr>
      <w:r>
        <w:t xml:space="preserve">различать сферы применения различных форм денег; </w:t>
      </w:r>
    </w:p>
    <w:p w:rsidR="00624FC7" w:rsidRDefault="00195541">
      <w:pPr>
        <w:numPr>
          <w:ilvl w:val="0"/>
          <w:numId w:val="40"/>
        </w:numPr>
      </w:pPr>
      <w:r>
        <w:t xml:space="preserve">определять денежные агрегаты и факторы, влияющие на формирование величины денежной массы; </w:t>
      </w:r>
    </w:p>
    <w:p w:rsidR="00624FC7" w:rsidRDefault="00195541">
      <w:pPr>
        <w:numPr>
          <w:ilvl w:val="0"/>
          <w:numId w:val="40"/>
        </w:numPr>
      </w:pPr>
      <w:r>
        <w:t xml:space="preserve">объяснять взаимосвязь основных элементов банковской системы; </w:t>
      </w:r>
    </w:p>
    <w:p w:rsidR="00624FC7" w:rsidRDefault="00195541">
      <w:pPr>
        <w:numPr>
          <w:ilvl w:val="0"/>
          <w:numId w:val="40"/>
        </w:numPr>
      </w:pPr>
      <w:r>
        <w:t xml:space="preserve">приводить примеры, как банки делают деньги; </w:t>
      </w:r>
    </w:p>
    <w:p w:rsidR="00624FC7" w:rsidRDefault="00195541">
      <w:pPr>
        <w:numPr>
          <w:ilvl w:val="0"/>
          <w:numId w:val="40"/>
        </w:numPr>
      </w:pPr>
      <w:r>
        <w:t xml:space="preserve">приводить примеры различных видов инфляции; </w:t>
      </w:r>
    </w:p>
    <w:p w:rsidR="00624FC7" w:rsidRDefault="00195541">
      <w:pPr>
        <w:numPr>
          <w:ilvl w:val="0"/>
          <w:numId w:val="40"/>
        </w:numPr>
      </w:pPr>
      <w:r>
        <w:t xml:space="preserve">находить в реальных ситуациях последствия инфляции; </w:t>
      </w:r>
    </w:p>
    <w:p w:rsidR="00624FC7" w:rsidRDefault="00195541">
      <w:pPr>
        <w:numPr>
          <w:ilvl w:val="0"/>
          <w:numId w:val="40"/>
        </w:numPr>
      </w:pPr>
      <w:r>
        <w:t xml:space="preserve">применять способы анализа индекса потребительских цен; </w:t>
      </w:r>
    </w:p>
    <w:p w:rsidR="00624FC7" w:rsidRDefault="00195541">
      <w:pPr>
        <w:numPr>
          <w:ilvl w:val="0"/>
          <w:numId w:val="40"/>
        </w:numPr>
      </w:pPr>
      <w:r>
        <w:t xml:space="preserve">характеризовать основные направления антиинфляционной политики </w:t>
      </w:r>
    </w:p>
    <w:p w:rsidR="00624FC7" w:rsidRDefault="00195541">
      <w:pPr>
        <w:ind w:firstLine="0"/>
      </w:pPr>
      <w:r>
        <w:t xml:space="preserve">государства; </w:t>
      </w:r>
    </w:p>
    <w:p w:rsidR="00624FC7" w:rsidRDefault="00195541">
      <w:pPr>
        <w:numPr>
          <w:ilvl w:val="0"/>
          <w:numId w:val="40"/>
        </w:numPr>
      </w:pPr>
      <w:r>
        <w:t xml:space="preserve">различать виды безработицы; </w:t>
      </w:r>
    </w:p>
    <w:p w:rsidR="00624FC7" w:rsidRDefault="00195541">
      <w:pPr>
        <w:numPr>
          <w:ilvl w:val="0"/>
          <w:numId w:val="40"/>
        </w:numPr>
      </w:pPr>
      <w:r>
        <w:t xml:space="preserve">находить в реальных условиях причины и последствия безработицы; </w:t>
      </w:r>
    </w:p>
    <w:p w:rsidR="00624FC7" w:rsidRDefault="00195541">
      <w:pPr>
        <w:numPr>
          <w:ilvl w:val="0"/>
          <w:numId w:val="40"/>
        </w:numPr>
      </w:pPr>
      <w:r>
        <w:t xml:space="preserve">определять целесообразность мер государственной политики для снижения уровня безработицы; </w:t>
      </w:r>
    </w:p>
    <w:p w:rsidR="00624FC7" w:rsidRDefault="00195541">
      <w:pPr>
        <w:numPr>
          <w:ilvl w:val="0"/>
          <w:numId w:val="40"/>
        </w:numPr>
      </w:pPr>
      <w:r>
        <w:t xml:space="preserve">приводить примеры факторов, влияющих на экономический рост; </w:t>
      </w:r>
      <w:r>
        <w:rPr>
          <w:rFonts w:ascii="Times New Roman" w:eastAsia="Times New Roman" w:hAnsi="Times New Roman" w:cs="Times New Roman"/>
        </w:rPr>
        <w:t>–</w:t>
      </w:r>
      <w:r>
        <w:t xml:space="preserve"> </w:t>
      </w:r>
      <w:r>
        <w:tab/>
        <w:t xml:space="preserve">приводить примеры экономических циклов в разные исторические эпохи.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Международная экономика</w:t>
      </w:r>
      <w:r>
        <w:t xml:space="preserve"> </w:t>
      </w:r>
    </w:p>
    <w:p w:rsidR="00624FC7" w:rsidRDefault="005330EE">
      <w:pPr>
        <w:spacing w:after="173" w:line="243" w:lineRule="auto"/>
        <w:ind w:left="10" w:right="-15" w:hanging="10"/>
        <w:jc w:val="center"/>
      </w:pPr>
      <w:r>
        <w:t>МАОУ «Кутарбитская</w:t>
      </w:r>
      <w:r w:rsidR="00195541">
        <w:t xml:space="preserve"> СОШ» </w:t>
      </w:r>
    </w:p>
    <w:p w:rsidR="00624FC7" w:rsidRDefault="00195541">
      <w:pPr>
        <w:numPr>
          <w:ilvl w:val="0"/>
          <w:numId w:val="40"/>
        </w:numPr>
      </w:pPr>
      <w:r>
        <w:t xml:space="preserve">Объяснять назначение международной торговли; </w:t>
      </w:r>
    </w:p>
    <w:p w:rsidR="00624FC7" w:rsidRDefault="00195541">
      <w:pPr>
        <w:numPr>
          <w:ilvl w:val="0"/>
          <w:numId w:val="40"/>
        </w:numPr>
      </w:pPr>
      <w:r>
        <w:t xml:space="preserve">анализировать </w:t>
      </w:r>
      <w:r>
        <w:tab/>
        <w:t xml:space="preserve">систему </w:t>
      </w:r>
      <w:r>
        <w:tab/>
        <w:t xml:space="preserve">регулирования </w:t>
      </w:r>
      <w:r>
        <w:tab/>
        <w:t xml:space="preserve">внешней </w:t>
      </w:r>
      <w:r>
        <w:tab/>
        <w:t xml:space="preserve">торговли </w:t>
      </w:r>
      <w:r>
        <w:tab/>
        <w:t xml:space="preserve">на </w:t>
      </w:r>
    </w:p>
    <w:p w:rsidR="00624FC7" w:rsidRDefault="00195541">
      <w:pPr>
        <w:ind w:firstLine="0"/>
      </w:pPr>
      <w:r>
        <w:t xml:space="preserve">государственном уровне; </w:t>
      </w:r>
    </w:p>
    <w:p w:rsidR="00624FC7" w:rsidRDefault="00195541">
      <w:pPr>
        <w:numPr>
          <w:ilvl w:val="0"/>
          <w:numId w:val="40"/>
        </w:numPr>
      </w:pPr>
      <w:r>
        <w:t xml:space="preserve">различать экспорт и импорт; </w:t>
      </w:r>
    </w:p>
    <w:p w:rsidR="00624FC7" w:rsidRDefault="00195541">
      <w:pPr>
        <w:numPr>
          <w:ilvl w:val="0"/>
          <w:numId w:val="40"/>
        </w:numPr>
      </w:pPr>
      <w:r>
        <w:t xml:space="preserve">анализировать курсы мировых валют; </w:t>
      </w:r>
    </w:p>
    <w:p w:rsidR="00624FC7" w:rsidRDefault="00195541">
      <w:pPr>
        <w:numPr>
          <w:ilvl w:val="0"/>
          <w:numId w:val="40"/>
        </w:numPr>
      </w:pPr>
      <w:r>
        <w:t xml:space="preserve">объяснять </w:t>
      </w:r>
      <w:r>
        <w:tab/>
        <w:t xml:space="preserve">влияние </w:t>
      </w:r>
      <w:r>
        <w:tab/>
        <w:t xml:space="preserve">международных </w:t>
      </w:r>
      <w:r>
        <w:tab/>
        <w:t xml:space="preserve">экономических </w:t>
      </w:r>
      <w:r>
        <w:tab/>
        <w:t xml:space="preserve">факторов </w:t>
      </w:r>
      <w:r>
        <w:tab/>
        <w:t xml:space="preserve">на </w:t>
      </w:r>
    </w:p>
    <w:p w:rsidR="00624FC7" w:rsidRDefault="00195541">
      <w:pPr>
        <w:ind w:firstLine="0"/>
      </w:pPr>
      <w:r>
        <w:t xml:space="preserve">валютный курс; </w:t>
      </w:r>
    </w:p>
    <w:p w:rsidR="00624FC7" w:rsidRDefault="00195541">
      <w:pPr>
        <w:numPr>
          <w:ilvl w:val="0"/>
          <w:numId w:val="40"/>
        </w:numPr>
      </w:pPr>
      <w:r>
        <w:lastRenderedPageBreak/>
        <w:t xml:space="preserve">различать виды международных расчетов; </w:t>
      </w:r>
    </w:p>
    <w:p w:rsidR="00624FC7" w:rsidRDefault="00195541">
      <w:pPr>
        <w:numPr>
          <w:ilvl w:val="0"/>
          <w:numId w:val="40"/>
        </w:numPr>
      </w:pPr>
      <w:r>
        <w:t xml:space="preserve">анализировать глобальные проблемы международных экономических отношений; </w:t>
      </w:r>
    </w:p>
    <w:p w:rsidR="00624FC7" w:rsidRDefault="00195541">
      <w:pPr>
        <w:numPr>
          <w:ilvl w:val="0"/>
          <w:numId w:val="40"/>
        </w:numPr>
      </w:pPr>
      <w:r>
        <w:t xml:space="preserve">объяснять роль экономических организаций в социально-экономическом развитии общества; </w:t>
      </w:r>
    </w:p>
    <w:p w:rsidR="00624FC7" w:rsidRDefault="00195541">
      <w:pPr>
        <w:numPr>
          <w:ilvl w:val="0"/>
          <w:numId w:val="40"/>
        </w:numPr>
      </w:pPr>
      <w:r>
        <w:t xml:space="preserve">объяснять особенности современной экономики России. </w:t>
      </w:r>
    </w:p>
    <w:p w:rsidR="00624FC7" w:rsidRDefault="00195541">
      <w:pPr>
        <w:spacing w:after="39" w:line="240" w:lineRule="auto"/>
        <w:ind w:left="708" w:right="0" w:firstLine="0"/>
        <w:jc w:val="left"/>
      </w:pPr>
      <w:r>
        <w:t xml:space="preserve"> </w:t>
      </w:r>
    </w:p>
    <w:p w:rsidR="00624FC7" w:rsidRDefault="00195541">
      <w:pPr>
        <w:spacing w:after="42" w:line="240" w:lineRule="auto"/>
        <w:ind w:left="715" w:right="0" w:hanging="10"/>
        <w:jc w:val="left"/>
      </w:pPr>
      <w:r>
        <w:rPr>
          <w:b/>
        </w:rPr>
        <w:t>Выпускник на углубленном уровне получит возможность научиться:</w:t>
      </w:r>
      <w:r>
        <w:t xml:space="preserve"> </w:t>
      </w:r>
    </w:p>
    <w:p w:rsidR="00624FC7" w:rsidRDefault="00195541">
      <w:pPr>
        <w:spacing w:after="43" w:line="237" w:lineRule="auto"/>
        <w:ind w:left="715" w:right="0" w:hanging="10"/>
        <w:jc w:val="left"/>
      </w:pPr>
      <w:r>
        <w:rPr>
          <w:b/>
          <w:i/>
        </w:rPr>
        <w:t>Основные концепции экономики</w:t>
      </w:r>
      <w:r>
        <w:rPr>
          <w:i/>
        </w:rPr>
        <w:t xml:space="preserve"> </w:t>
      </w:r>
    </w:p>
    <w:p w:rsidR="00624FC7" w:rsidRDefault="00195541">
      <w:pPr>
        <w:numPr>
          <w:ilvl w:val="0"/>
          <w:numId w:val="40"/>
        </w:numPr>
        <w:spacing w:after="28" w:line="228" w:lineRule="auto"/>
      </w:pPr>
      <w:r>
        <w:rPr>
          <w:i/>
        </w:rPr>
        <w:t xml:space="preserve">Критически осмысливать актуальную экономическую информацию, поступающую из разных источников, и формулировать на этой основе собственные заключения и оценочные суждения; </w:t>
      </w:r>
    </w:p>
    <w:p w:rsidR="00624FC7" w:rsidRDefault="00195541">
      <w:pPr>
        <w:numPr>
          <w:ilvl w:val="0"/>
          <w:numId w:val="40"/>
        </w:numPr>
        <w:spacing w:after="28" w:line="228" w:lineRule="auto"/>
      </w:pPr>
      <w:r>
        <w:rPr>
          <w:i/>
        </w:rPr>
        <w:t xml:space="preserve">анализировать события общественной и политической жизни с </w:t>
      </w:r>
    </w:p>
    <w:p w:rsidR="00624FC7" w:rsidRDefault="00195541">
      <w:pPr>
        <w:spacing w:after="28" w:line="228" w:lineRule="auto"/>
        <w:ind w:right="0" w:firstLine="0"/>
      </w:pPr>
      <w:r>
        <w:rPr>
          <w:i/>
        </w:rPr>
        <w:t xml:space="preserve">экономической точки зрения, используя различные источники информации; </w:t>
      </w:r>
    </w:p>
    <w:p w:rsidR="00624FC7" w:rsidRDefault="00195541">
      <w:pPr>
        <w:numPr>
          <w:ilvl w:val="0"/>
          <w:numId w:val="40"/>
        </w:numPr>
        <w:spacing w:after="28" w:line="228" w:lineRule="auto"/>
      </w:pPr>
      <w:r>
        <w:rPr>
          <w:i/>
        </w:rPr>
        <w:t xml:space="preserve">владеть </w:t>
      </w:r>
      <w:r>
        <w:rPr>
          <w:i/>
        </w:rPr>
        <w:tab/>
        <w:t xml:space="preserve">приемами </w:t>
      </w:r>
      <w:r>
        <w:rPr>
          <w:i/>
        </w:rPr>
        <w:tab/>
        <w:t xml:space="preserve">работы </w:t>
      </w:r>
      <w:r>
        <w:rPr>
          <w:i/>
        </w:rPr>
        <w:tab/>
        <w:t xml:space="preserve">с </w:t>
      </w:r>
      <w:r>
        <w:rPr>
          <w:i/>
        </w:rPr>
        <w:tab/>
        <w:t xml:space="preserve">аналитической </w:t>
      </w:r>
      <w:r>
        <w:rPr>
          <w:i/>
        </w:rPr>
        <w:tab/>
        <w:t xml:space="preserve">экономической </w:t>
      </w:r>
    </w:p>
    <w:p w:rsidR="00624FC7" w:rsidRDefault="00195541">
      <w:pPr>
        <w:spacing w:after="28" w:line="228" w:lineRule="auto"/>
        <w:ind w:right="0" w:firstLine="0"/>
      </w:pPr>
      <w:r>
        <w:rPr>
          <w:i/>
        </w:rPr>
        <w:t xml:space="preserve">информацией; </w:t>
      </w:r>
    </w:p>
    <w:p w:rsidR="00624FC7" w:rsidRDefault="00195541">
      <w:pPr>
        <w:numPr>
          <w:ilvl w:val="0"/>
          <w:numId w:val="40"/>
        </w:numPr>
        <w:spacing w:after="28" w:line="228" w:lineRule="auto"/>
      </w:pPr>
      <w:r>
        <w:rPr>
          <w:i/>
        </w:rPr>
        <w:t xml:space="preserve">оценивать происходящие события и поведение людей с экономической точки зрения; </w:t>
      </w:r>
    </w:p>
    <w:p w:rsidR="00624FC7" w:rsidRDefault="00195541">
      <w:pPr>
        <w:numPr>
          <w:ilvl w:val="0"/>
          <w:numId w:val="40"/>
        </w:numPr>
        <w:spacing w:after="28" w:line="228" w:lineRule="auto"/>
      </w:pPr>
      <w:r>
        <w:rPr>
          <w:i/>
        </w:rPr>
        <w:t xml:space="preserve">использовать приобретенные знания для решения практических задач, основанных на ситуациях, связанных с описанием состояния российской экономики; </w:t>
      </w:r>
    </w:p>
    <w:p w:rsidR="00624FC7" w:rsidRDefault="00195541">
      <w:pPr>
        <w:numPr>
          <w:ilvl w:val="0"/>
          <w:numId w:val="40"/>
        </w:numPr>
        <w:spacing w:after="28" w:line="228" w:lineRule="auto"/>
      </w:pPr>
      <w:r>
        <w:rPr>
          <w:i/>
        </w:rPr>
        <w:t xml:space="preserve">анализировать экономическую информацию по заданной теме в источниках различного типа и источниках, созданных в различных знаковых системах (текст, таблица, график, диаграмма, аудиовизуальный ряд и др.). </w:t>
      </w:r>
    </w:p>
    <w:p w:rsidR="00624FC7" w:rsidRDefault="00195541">
      <w:pPr>
        <w:spacing w:after="40" w:line="240" w:lineRule="auto"/>
        <w:ind w:left="708" w:right="0" w:firstLine="0"/>
        <w:jc w:val="left"/>
      </w:pPr>
      <w:r>
        <w:rPr>
          <w:i/>
        </w:rPr>
        <w:t xml:space="preserve"> </w:t>
      </w:r>
    </w:p>
    <w:p w:rsidR="00624FC7" w:rsidRDefault="00195541">
      <w:pPr>
        <w:spacing w:after="43" w:line="237" w:lineRule="auto"/>
        <w:ind w:left="715" w:right="0" w:hanging="10"/>
        <w:jc w:val="left"/>
      </w:pPr>
      <w:r>
        <w:rPr>
          <w:b/>
          <w:i/>
        </w:rPr>
        <w:t>Микроэкономика</w:t>
      </w:r>
      <w:r>
        <w:rPr>
          <w:i/>
        </w:rPr>
        <w:t xml:space="preserve"> </w:t>
      </w:r>
    </w:p>
    <w:p w:rsidR="00624FC7" w:rsidRDefault="00195541">
      <w:pPr>
        <w:numPr>
          <w:ilvl w:val="0"/>
          <w:numId w:val="40"/>
        </w:numPr>
        <w:spacing w:after="28" w:line="228" w:lineRule="auto"/>
      </w:pPr>
      <w:r>
        <w:rPr>
          <w:i/>
        </w:rPr>
        <w:t xml:space="preserve">Применять полученные теоретические и практические знания для определения экономически рационального, правомерного и социально одобряемого поведения; </w:t>
      </w:r>
    </w:p>
    <w:p w:rsidR="00624FC7" w:rsidRDefault="00195541">
      <w:pPr>
        <w:numPr>
          <w:ilvl w:val="0"/>
          <w:numId w:val="40"/>
        </w:numPr>
        <w:spacing w:after="28" w:line="228" w:lineRule="auto"/>
      </w:pPr>
      <w:r>
        <w:rPr>
          <w:i/>
        </w:rPr>
        <w:t xml:space="preserve">оценивать и принимать ответственность за рациональные решения и их возможные последствия для себя, своего окружения и общества в целом; </w:t>
      </w:r>
    </w:p>
    <w:p w:rsidR="00624FC7" w:rsidRDefault="00195541">
      <w:pPr>
        <w:numPr>
          <w:ilvl w:val="0"/>
          <w:numId w:val="40"/>
        </w:numPr>
        <w:spacing w:after="28" w:line="228" w:lineRule="auto"/>
      </w:pPr>
      <w:r>
        <w:rPr>
          <w:i/>
        </w:rPr>
        <w:t xml:space="preserve">критически осмысливать актуальную экономическую информацию по микроэкономике, поступающую из разных источников, и формулировать на этой основе собственные заключения и оценочные суждения; </w:t>
      </w:r>
    </w:p>
    <w:p w:rsidR="00624FC7" w:rsidRDefault="00195541">
      <w:pPr>
        <w:numPr>
          <w:ilvl w:val="0"/>
          <w:numId w:val="40"/>
        </w:numPr>
        <w:spacing w:after="28" w:line="228" w:lineRule="auto"/>
      </w:pPr>
      <w:r>
        <w:rPr>
          <w:i/>
        </w:rPr>
        <w:t xml:space="preserve">объективно оценивать и анализировать экономическую информацию, критически относиться к псевдонаучной информации, недобросовестной рекламе в средствах массовой информации; </w:t>
      </w:r>
    </w:p>
    <w:p w:rsidR="00624FC7" w:rsidRDefault="00195541">
      <w:pPr>
        <w:numPr>
          <w:ilvl w:val="0"/>
          <w:numId w:val="40"/>
        </w:numPr>
        <w:spacing w:after="28" w:line="228" w:lineRule="auto"/>
      </w:pPr>
      <w:r>
        <w:rPr>
          <w:i/>
        </w:rPr>
        <w:t xml:space="preserve">использовать приобретенные ключевые компетенции по микроэкономике для самостоятельной исследовательской деятельности в области экономики; </w:t>
      </w:r>
    </w:p>
    <w:p w:rsidR="00624FC7" w:rsidRDefault="00195541">
      <w:pPr>
        <w:numPr>
          <w:ilvl w:val="0"/>
          <w:numId w:val="40"/>
        </w:numPr>
        <w:spacing w:after="28" w:line="228" w:lineRule="auto"/>
      </w:pPr>
      <w:r>
        <w:rPr>
          <w:i/>
        </w:rPr>
        <w:t xml:space="preserve">применять </w:t>
      </w:r>
      <w:r>
        <w:rPr>
          <w:i/>
        </w:rPr>
        <w:tab/>
        <w:t xml:space="preserve">теоретические </w:t>
      </w:r>
      <w:r>
        <w:rPr>
          <w:i/>
        </w:rPr>
        <w:tab/>
        <w:t xml:space="preserve">знания </w:t>
      </w:r>
      <w:r>
        <w:rPr>
          <w:i/>
        </w:rPr>
        <w:tab/>
        <w:t xml:space="preserve">по </w:t>
      </w:r>
      <w:r>
        <w:rPr>
          <w:i/>
        </w:rPr>
        <w:tab/>
        <w:t xml:space="preserve">микроэкономике </w:t>
      </w:r>
      <w:r>
        <w:rPr>
          <w:i/>
        </w:rPr>
        <w:tab/>
        <w:t xml:space="preserve">для </w:t>
      </w:r>
    </w:p>
    <w:p w:rsidR="00624FC7" w:rsidRDefault="00195541">
      <w:pPr>
        <w:spacing w:after="28" w:line="228" w:lineRule="auto"/>
        <w:ind w:right="0" w:firstLine="0"/>
      </w:pPr>
      <w:r>
        <w:rPr>
          <w:i/>
        </w:rPr>
        <w:t xml:space="preserve">практической деятельности и повседневной жизни; </w:t>
      </w:r>
    </w:p>
    <w:p w:rsidR="00624FC7" w:rsidRDefault="00195541">
      <w:pPr>
        <w:numPr>
          <w:ilvl w:val="0"/>
          <w:numId w:val="40"/>
        </w:numPr>
        <w:spacing w:after="28" w:line="228" w:lineRule="auto"/>
      </w:pPr>
      <w:r>
        <w:rPr>
          <w:i/>
        </w:rPr>
        <w:t xml:space="preserve">понимать необходимость соблюдения предписаний, предлагаемых в договорах по кредитам, ипотеке, вкладам и др.; </w:t>
      </w:r>
    </w:p>
    <w:p w:rsidR="00624FC7" w:rsidRDefault="005330EE">
      <w:pPr>
        <w:spacing w:after="28" w:line="291" w:lineRule="auto"/>
        <w:ind w:right="0" w:firstLine="3198"/>
      </w:pPr>
      <w:r>
        <w:t>МАОУ «Кутарбитская</w:t>
      </w:r>
      <w:r w:rsidR="00195541">
        <w:t xml:space="preserve"> СОШ» </w:t>
      </w:r>
      <w:r w:rsidR="00195541">
        <w:rPr>
          <w:rFonts w:ascii="Times New Roman" w:eastAsia="Times New Roman" w:hAnsi="Times New Roman" w:cs="Times New Roman"/>
        </w:rPr>
        <w:t>–</w:t>
      </w:r>
      <w:r w:rsidR="00195541">
        <w:t xml:space="preserve"> </w:t>
      </w:r>
      <w:r w:rsidR="00195541">
        <w:rPr>
          <w:i/>
        </w:rPr>
        <w:t xml:space="preserve">оценивать происходящие события и поведение людей с экономической точки зрения; </w:t>
      </w:r>
    </w:p>
    <w:p w:rsidR="00624FC7" w:rsidRDefault="00195541">
      <w:pPr>
        <w:numPr>
          <w:ilvl w:val="0"/>
          <w:numId w:val="40"/>
        </w:numPr>
        <w:spacing w:after="28" w:line="228" w:lineRule="auto"/>
      </w:pPr>
      <w:r>
        <w:rPr>
          <w:i/>
        </w:rPr>
        <w:lastRenderedPageBreak/>
        <w:t xml:space="preserve">сопоставлять свои потребности и возможности, оптимально распределять свои материальные и трудовые ресурсы, составлять личный финансовый план; </w:t>
      </w:r>
    </w:p>
    <w:p w:rsidR="00624FC7" w:rsidRDefault="00195541">
      <w:pPr>
        <w:numPr>
          <w:ilvl w:val="0"/>
          <w:numId w:val="40"/>
        </w:numPr>
        <w:spacing w:after="28" w:line="228" w:lineRule="auto"/>
      </w:pPr>
      <w:r>
        <w:rPr>
          <w:i/>
        </w:rPr>
        <w:t xml:space="preserve">рационально и экономно обращаться с деньгами в повседневной жизни; </w:t>
      </w:r>
    </w:p>
    <w:p w:rsidR="00624FC7" w:rsidRDefault="00195541">
      <w:pPr>
        <w:numPr>
          <w:ilvl w:val="0"/>
          <w:numId w:val="40"/>
        </w:numPr>
        <w:spacing w:after="28" w:line="228" w:lineRule="auto"/>
      </w:pPr>
      <w:r>
        <w:rPr>
          <w:i/>
        </w:rPr>
        <w:t xml:space="preserve">создавать алгоритмы для совершенствования собственной познавательной деятельности творческого и поисково-исследовательского характера; </w:t>
      </w:r>
    </w:p>
    <w:p w:rsidR="00624FC7" w:rsidRDefault="00195541">
      <w:pPr>
        <w:numPr>
          <w:ilvl w:val="0"/>
          <w:numId w:val="40"/>
        </w:numPr>
        <w:spacing w:after="28" w:line="228" w:lineRule="auto"/>
      </w:pPr>
      <w:r>
        <w:rPr>
          <w:i/>
        </w:rPr>
        <w:t xml:space="preserve">решать с опорой на полученные знания практические задачи, отражающие типичные жизненные ситуации; </w:t>
      </w:r>
    </w:p>
    <w:p w:rsidR="00624FC7" w:rsidRDefault="00195541">
      <w:pPr>
        <w:numPr>
          <w:ilvl w:val="0"/>
          <w:numId w:val="40"/>
        </w:numPr>
        <w:spacing w:after="28" w:line="228" w:lineRule="auto"/>
      </w:pPr>
      <w:r>
        <w:rPr>
          <w:i/>
        </w:rPr>
        <w:t xml:space="preserve">грамотно применять полученные знания для исполнения типичных экономических ролей: в качестве потребителя, члена семьи и гражданина; </w:t>
      </w:r>
      <w:r>
        <w:rPr>
          <w:rFonts w:ascii="Times New Roman" w:eastAsia="Times New Roman" w:hAnsi="Times New Roman" w:cs="Times New Roman"/>
        </w:rPr>
        <w:t>–</w:t>
      </w:r>
      <w:r>
        <w:t xml:space="preserve"> </w:t>
      </w:r>
      <w:r>
        <w:rPr>
          <w:i/>
        </w:rPr>
        <w:t xml:space="preserve">моделировать и рассчитывать проект индивидуального бизнес-плана. </w:t>
      </w:r>
    </w:p>
    <w:p w:rsidR="00624FC7" w:rsidRDefault="00195541">
      <w:pPr>
        <w:spacing w:after="40" w:line="240" w:lineRule="auto"/>
        <w:ind w:left="708" w:right="0" w:firstLine="0"/>
        <w:jc w:val="left"/>
      </w:pPr>
      <w:r>
        <w:rPr>
          <w:i/>
        </w:rPr>
        <w:t xml:space="preserve"> </w:t>
      </w:r>
    </w:p>
    <w:p w:rsidR="00624FC7" w:rsidRDefault="00195541">
      <w:pPr>
        <w:spacing w:after="43" w:line="237" w:lineRule="auto"/>
        <w:ind w:left="715" w:right="0" w:hanging="10"/>
        <w:jc w:val="left"/>
      </w:pPr>
      <w:r>
        <w:rPr>
          <w:b/>
          <w:i/>
        </w:rPr>
        <w:t>Макроэкономика</w:t>
      </w:r>
      <w:r>
        <w:rPr>
          <w:i/>
        </w:rPr>
        <w:t xml:space="preserve"> </w:t>
      </w:r>
    </w:p>
    <w:p w:rsidR="00624FC7" w:rsidRDefault="00195541">
      <w:pPr>
        <w:numPr>
          <w:ilvl w:val="0"/>
          <w:numId w:val="40"/>
        </w:numPr>
        <w:spacing w:after="28" w:line="228" w:lineRule="auto"/>
      </w:pPr>
      <w:r>
        <w:rPr>
          <w:i/>
        </w:rPr>
        <w:t xml:space="preserve">Объективно оценивать и анализировать экономическую информацию по макроэкономике, критически относиться к псевдонаучной информации; </w:t>
      </w:r>
    </w:p>
    <w:p w:rsidR="00624FC7" w:rsidRDefault="00195541">
      <w:pPr>
        <w:numPr>
          <w:ilvl w:val="0"/>
          <w:numId w:val="40"/>
        </w:numPr>
        <w:spacing w:after="28" w:line="228" w:lineRule="auto"/>
      </w:pPr>
      <w:r>
        <w:rPr>
          <w:i/>
        </w:rPr>
        <w:t xml:space="preserve">владеть способностью анализировать денежно-кредитную и налогово-бюджетную политику, используемую государством для стабилизации экономики и поддержания устойчивого экономического роста; </w:t>
      </w:r>
    </w:p>
    <w:p w:rsidR="00624FC7" w:rsidRDefault="00195541">
      <w:pPr>
        <w:numPr>
          <w:ilvl w:val="0"/>
          <w:numId w:val="40"/>
        </w:numPr>
        <w:spacing w:after="28" w:line="228" w:lineRule="auto"/>
      </w:pPr>
      <w:r>
        <w:rPr>
          <w:i/>
        </w:rPr>
        <w:t xml:space="preserve">использовать нормативные правовые документы при выполнении учебно-исследовательских проектов, нацеленных на решение разнообразных макроэкономических задач; </w:t>
      </w:r>
    </w:p>
    <w:p w:rsidR="00624FC7" w:rsidRDefault="00195541">
      <w:pPr>
        <w:numPr>
          <w:ilvl w:val="0"/>
          <w:numId w:val="40"/>
        </w:numPr>
        <w:spacing w:after="28" w:line="228" w:lineRule="auto"/>
      </w:pPr>
      <w:r>
        <w:rPr>
          <w:i/>
        </w:rPr>
        <w:t xml:space="preserve">анализировать события общественной и политической жизни разных стран с экономической точки зрения, используя различные источники информации; </w:t>
      </w:r>
    </w:p>
    <w:p w:rsidR="00624FC7" w:rsidRDefault="00195541">
      <w:pPr>
        <w:numPr>
          <w:ilvl w:val="0"/>
          <w:numId w:val="40"/>
        </w:numPr>
        <w:spacing w:after="28" w:line="228" w:lineRule="auto"/>
      </w:pPr>
      <w:r>
        <w:rPr>
          <w:i/>
        </w:rPr>
        <w:t xml:space="preserve">осознавать значение теоретических знаний по макроэкономике для практической деятельности и повседневной жизни; </w:t>
      </w:r>
    </w:p>
    <w:p w:rsidR="00624FC7" w:rsidRDefault="00195541">
      <w:pPr>
        <w:numPr>
          <w:ilvl w:val="0"/>
          <w:numId w:val="40"/>
        </w:numPr>
        <w:spacing w:after="28" w:line="228" w:lineRule="auto"/>
      </w:pPr>
      <w:r>
        <w:rPr>
          <w:i/>
        </w:rPr>
        <w:t xml:space="preserve">оценивать происходящие мировые события и поведение людей с </w:t>
      </w:r>
    </w:p>
    <w:p w:rsidR="00624FC7" w:rsidRDefault="00195541">
      <w:pPr>
        <w:spacing w:after="28" w:line="228" w:lineRule="auto"/>
        <w:ind w:right="0" w:firstLine="0"/>
      </w:pPr>
      <w:r>
        <w:rPr>
          <w:i/>
        </w:rPr>
        <w:t xml:space="preserve">экономической точки зрения; </w:t>
      </w:r>
    </w:p>
    <w:p w:rsidR="00624FC7" w:rsidRDefault="00195541">
      <w:pPr>
        <w:numPr>
          <w:ilvl w:val="0"/>
          <w:numId w:val="40"/>
        </w:numPr>
        <w:spacing w:after="28" w:line="228" w:lineRule="auto"/>
      </w:pPr>
      <w:r>
        <w:rPr>
          <w:i/>
        </w:rPr>
        <w:t xml:space="preserve">использовать приобретенные знания для решения практических задач, основанных на ситуациях, связанных с описанием состояния российской и других экономик; </w:t>
      </w:r>
    </w:p>
    <w:p w:rsidR="00624FC7" w:rsidRDefault="00195541">
      <w:pPr>
        <w:numPr>
          <w:ilvl w:val="0"/>
          <w:numId w:val="40"/>
        </w:numPr>
        <w:spacing w:after="28" w:line="228" w:lineRule="auto"/>
      </w:pPr>
      <w:r>
        <w:rPr>
          <w:i/>
        </w:rPr>
        <w:t xml:space="preserve">анализировать динамику основных макроэкономических показателей и современной ситуации в экономике России; </w:t>
      </w:r>
    </w:p>
    <w:p w:rsidR="00624FC7" w:rsidRDefault="00195541">
      <w:pPr>
        <w:numPr>
          <w:ilvl w:val="0"/>
          <w:numId w:val="40"/>
        </w:numPr>
        <w:spacing w:after="28" w:line="228" w:lineRule="auto"/>
      </w:pPr>
      <w:r>
        <w:rPr>
          <w:i/>
        </w:rPr>
        <w:t xml:space="preserve">решать с опорой на полученные знания практические задачи, отражающие типичные макроэкономические ситуации; </w:t>
      </w:r>
    </w:p>
    <w:p w:rsidR="00624FC7" w:rsidRDefault="00195541">
      <w:pPr>
        <w:numPr>
          <w:ilvl w:val="0"/>
          <w:numId w:val="40"/>
        </w:numPr>
        <w:spacing w:after="28" w:line="228" w:lineRule="auto"/>
      </w:pPr>
      <w:r>
        <w:rPr>
          <w:i/>
        </w:rPr>
        <w:t xml:space="preserve">грамотно применять полученные знания для исполнения типичных экономических ролей: в качестве гражданина и налогоплательщика; </w:t>
      </w:r>
    </w:p>
    <w:p w:rsidR="00624FC7" w:rsidRDefault="00195541">
      <w:pPr>
        <w:numPr>
          <w:ilvl w:val="0"/>
          <w:numId w:val="40"/>
        </w:numPr>
        <w:spacing w:after="28" w:line="228" w:lineRule="auto"/>
      </w:pPr>
      <w:r>
        <w:rPr>
          <w:i/>
        </w:rPr>
        <w:t xml:space="preserve">отделять основную экономическую информацию по макроэкономике от второстепенной, критически оценивать достоверность полученной информации из неадаптированных источников; </w:t>
      </w:r>
    </w:p>
    <w:p w:rsidR="00624FC7" w:rsidRDefault="00195541">
      <w:pPr>
        <w:numPr>
          <w:ilvl w:val="0"/>
          <w:numId w:val="40"/>
        </w:numPr>
        <w:spacing w:after="28" w:line="228" w:lineRule="auto"/>
      </w:pPr>
      <w:r>
        <w:rPr>
          <w:i/>
        </w:rPr>
        <w:t xml:space="preserve">аргументировать собственную точку зрения по экономическим проблемам, различным аспектам социально-экономической политики государства. </w:t>
      </w:r>
    </w:p>
    <w:p w:rsidR="00624FC7" w:rsidRDefault="00195541">
      <w:pPr>
        <w:spacing w:line="240" w:lineRule="auto"/>
        <w:ind w:left="708" w:right="0" w:firstLine="0"/>
        <w:jc w:val="left"/>
      </w:pPr>
      <w:r>
        <w:rPr>
          <w:i/>
        </w:rPr>
        <w:t xml:space="preserve"> </w:t>
      </w:r>
    </w:p>
    <w:p w:rsidR="00624FC7" w:rsidRDefault="00195541">
      <w:pPr>
        <w:spacing w:after="43" w:line="237" w:lineRule="auto"/>
        <w:ind w:left="715" w:right="0" w:hanging="10"/>
        <w:jc w:val="left"/>
      </w:pPr>
      <w:r>
        <w:rPr>
          <w:b/>
          <w:i/>
        </w:rPr>
        <w:t>Международная экономика</w:t>
      </w:r>
      <w:r>
        <w:rPr>
          <w:i/>
        </w:rPr>
        <w:t xml:space="preserve"> </w:t>
      </w:r>
    </w:p>
    <w:p w:rsidR="00624FC7" w:rsidRDefault="00195541">
      <w:pPr>
        <w:numPr>
          <w:ilvl w:val="0"/>
          <w:numId w:val="40"/>
        </w:numPr>
        <w:spacing w:after="28" w:line="228" w:lineRule="auto"/>
      </w:pPr>
      <w:r>
        <w:rPr>
          <w:i/>
        </w:rPr>
        <w:t xml:space="preserve">Работать с материалами средств массовой информации, составлять обзоры прессы по международным экономическим проблемам, </w:t>
      </w:r>
      <w:r>
        <w:rPr>
          <w:i/>
        </w:rPr>
        <w:lastRenderedPageBreak/>
        <w:t xml:space="preserve">находить, собирать и первично обобщать фактический материал, делая обоснованные выводы; </w:t>
      </w:r>
    </w:p>
    <w:p w:rsidR="00624FC7" w:rsidRDefault="00195541">
      <w:pPr>
        <w:numPr>
          <w:ilvl w:val="0"/>
          <w:numId w:val="40"/>
        </w:numPr>
        <w:spacing w:after="28" w:line="228" w:lineRule="auto"/>
      </w:pPr>
      <w:r>
        <w:rPr>
          <w:i/>
        </w:rPr>
        <w:t xml:space="preserve">анализировать </w:t>
      </w:r>
      <w:r>
        <w:rPr>
          <w:i/>
        </w:rPr>
        <w:tab/>
        <w:t xml:space="preserve">социально </w:t>
      </w:r>
      <w:r>
        <w:rPr>
          <w:i/>
        </w:rPr>
        <w:tab/>
        <w:t xml:space="preserve">значимые </w:t>
      </w:r>
      <w:r>
        <w:rPr>
          <w:i/>
        </w:rPr>
        <w:tab/>
        <w:t xml:space="preserve">проблемы </w:t>
      </w:r>
      <w:r>
        <w:rPr>
          <w:i/>
        </w:rPr>
        <w:tab/>
        <w:t xml:space="preserve">и </w:t>
      </w:r>
      <w:r>
        <w:rPr>
          <w:i/>
        </w:rPr>
        <w:tab/>
        <w:t xml:space="preserve">процессы </w:t>
      </w:r>
      <w:r>
        <w:rPr>
          <w:i/>
        </w:rPr>
        <w:tab/>
        <w:t xml:space="preserve">с </w:t>
      </w:r>
    </w:p>
    <w:p w:rsidR="00624FC7" w:rsidRDefault="00195541">
      <w:pPr>
        <w:spacing w:after="28" w:line="228" w:lineRule="auto"/>
        <w:ind w:right="0" w:firstLine="0"/>
      </w:pPr>
      <w:r>
        <w:rPr>
          <w:i/>
        </w:rPr>
        <w:t xml:space="preserve">экономической точки зрения, используя различные источники информации; </w:t>
      </w:r>
    </w:p>
    <w:p w:rsidR="00624FC7" w:rsidRDefault="005330EE">
      <w:pPr>
        <w:spacing w:after="173" w:line="243" w:lineRule="auto"/>
        <w:ind w:left="10" w:right="-15" w:hanging="10"/>
        <w:jc w:val="center"/>
      </w:pPr>
      <w:r>
        <w:t>МАОУ «Кутарбитская</w:t>
      </w:r>
      <w:r w:rsidR="00195541">
        <w:t xml:space="preserve"> СОШ» </w:t>
      </w:r>
    </w:p>
    <w:p w:rsidR="00624FC7" w:rsidRDefault="00195541">
      <w:pPr>
        <w:numPr>
          <w:ilvl w:val="0"/>
          <w:numId w:val="40"/>
        </w:numPr>
        <w:spacing w:after="23" w:line="240" w:lineRule="auto"/>
      </w:pPr>
      <w:r>
        <w:rPr>
          <w:i/>
        </w:rPr>
        <w:t xml:space="preserve">оценивать происходящие мировые события с экономической точки </w:t>
      </w:r>
    </w:p>
    <w:p w:rsidR="00624FC7" w:rsidRDefault="00195541">
      <w:pPr>
        <w:spacing w:after="28" w:line="228" w:lineRule="auto"/>
        <w:ind w:right="0" w:firstLine="0"/>
      </w:pPr>
      <w:r>
        <w:rPr>
          <w:i/>
        </w:rPr>
        <w:t xml:space="preserve">зрения; </w:t>
      </w:r>
    </w:p>
    <w:p w:rsidR="00624FC7" w:rsidRDefault="00195541">
      <w:pPr>
        <w:numPr>
          <w:ilvl w:val="0"/>
          <w:numId w:val="40"/>
        </w:numPr>
        <w:spacing w:after="28" w:line="228" w:lineRule="auto"/>
      </w:pPr>
      <w:r>
        <w:rPr>
          <w:i/>
        </w:rPr>
        <w:t xml:space="preserve">ориентироваться в мировых экономических, экологических, демографических, миграционных процессах, понимать механизм взаимовлияния планетарной среды и мировой экономики; </w:t>
      </w:r>
    </w:p>
    <w:p w:rsidR="00624FC7" w:rsidRDefault="00195541">
      <w:pPr>
        <w:numPr>
          <w:ilvl w:val="0"/>
          <w:numId w:val="40"/>
        </w:numPr>
        <w:spacing w:after="23" w:line="240" w:lineRule="auto"/>
      </w:pPr>
      <w:r>
        <w:rPr>
          <w:i/>
        </w:rPr>
        <w:t xml:space="preserve">создавать </w:t>
      </w:r>
      <w:r>
        <w:rPr>
          <w:i/>
        </w:rPr>
        <w:tab/>
        <w:t xml:space="preserve">алгоритмы </w:t>
      </w:r>
      <w:r>
        <w:rPr>
          <w:i/>
        </w:rPr>
        <w:tab/>
        <w:t xml:space="preserve">для </w:t>
      </w:r>
      <w:r>
        <w:rPr>
          <w:i/>
        </w:rPr>
        <w:tab/>
        <w:t xml:space="preserve">совершенствования </w:t>
      </w:r>
      <w:r>
        <w:rPr>
          <w:i/>
        </w:rPr>
        <w:tab/>
        <w:t xml:space="preserve">собственной </w:t>
      </w:r>
    </w:p>
    <w:p w:rsidR="00624FC7" w:rsidRDefault="00195541">
      <w:pPr>
        <w:spacing w:after="28" w:line="228" w:lineRule="auto"/>
        <w:ind w:right="0" w:firstLine="0"/>
      </w:pPr>
      <w:r>
        <w:rPr>
          <w:i/>
        </w:rPr>
        <w:t xml:space="preserve">познавательной деятельности творческого и поискового характера; </w:t>
      </w:r>
    </w:p>
    <w:p w:rsidR="00624FC7" w:rsidRDefault="00195541">
      <w:pPr>
        <w:numPr>
          <w:ilvl w:val="0"/>
          <w:numId w:val="40"/>
        </w:numPr>
        <w:spacing w:after="28" w:line="228" w:lineRule="auto"/>
      </w:pPr>
      <w:r>
        <w:rPr>
          <w:i/>
        </w:rPr>
        <w:t xml:space="preserve">решать с опорой на полученные знания практические задачи, отражающие типичные жизненные ситуации; </w:t>
      </w:r>
    </w:p>
    <w:p w:rsidR="00624FC7" w:rsidRDefault="00195541">
      <w:pPr>
        <w:numPr>
          <w:ilvl w:val="0"/>
          <w:numId w:val="40"/>
        </w:numPr>
        <w:spacing w:after="28" w:line="228" w:lineRule="auto"/>
      </w:pPr>
      <w:r>
        <w:rPr>
          <w:i/>
        </w:rPr>
        <w:t xml:space="preserve">анализировать взаимосвязи учебного предмета с особенностями профессий и профессиональной деятельности, в основе которых лежат экономические знания по данному учебному предмету; </w:t>
      </w:r>
    </w:p>
    <w:p w:rsidR="00624FC7" w:rsidRDefault="00195541">
      <w:pPr>
        <w:numPr>
          <w:ilvl w:val="0"/>
          <w:numId w:val="40"/>
        </w:numPr>
        <w:spacing w:after="28" w:line="228" w:lineRule="auto"/>
      </w:pPr>
      <w:r>
        <w:rPr>
          <w:i/>
        </w:rPr>
        <w:t xml:space="preserve">использовать экономические знания и опыт самостоятельной исследовательской деятельности в области экономики; </w:t>
      </w:r>
    </w:p>
    <w:p w:rsidR="00624FC7" w:rsidRDefault="00195541">
      <w:pPr>
        <w:numPr>
          <w:ilvl w:val="0"/>
          <w:numId w:val="40"/>
        </w:numPr>
        <w:spacing w:after="28" w:line="228" w:lineRule="auto"/>
      </w:pPr>
      <w:r>
        <w:rPr>
          <w:i/>
        </w:rPr>
        <w:t xml:space="preserve">владеть пониманием особенностей формирования рыночной экономики и роли государства в современном мире. </w:t>
      </w:r>
    </w:p>
    <w:p w:rsidR="00624FC7" w:rsidRDefault="00195541">
      <w:pPr>
        <w:spacing w:after="35" w:line="240" w:lineRule="auto"/>
        <w:ind w:left="0" w:right="0" w:firstLine="0"/>
        <w:jc w:val="center"/>
      </w:pPr>
      <w:r>
        <w:rPr>
          <w:b/>
        </w:rPr>
        <w:t xml:space="preserve"> </w:t>
      </w:r>
    </w:p>
    <w:p w:rsidR="00624FC7" w:rsidRDefault="00195541">
      <w:pPr>
        <w:spacing w:after="24" w:line="237" w:lineRule="auto"/>
        <w:ind w:left="1318" w:right="-15" w:hanging="10"/>
        <w:jc w:val="center"/>
      </w:pPr>
      <w:r>
        <w:rPr>
          <w:b/>
        </w:rPr>
        <w:t xml:space="preserve">Право </w:t>
      </w:r>
    </w:p>
    <w:p w:rsidR="00624FC7" w:rsidRDefault="00195541">
      <w:r>
        <w:t xml:space="preserve">"Право" (базовый уровень) - требования к предметным результатам освоения базового курса права должны отражать: </w:t>
      </w:r>
    </w:p>
    <w:p w:rsidR="00624FC7" w:rsidRDefault="00195541">
      <w:pPr>
        <w:numPr>
          <w:ilvl w:val="0"/>
          <w:numId w:val="41"/>
        </w:numPr>
      </w:pPr>
      <w:r>
        <w:t xml:space="preserve">сформированность представлений о понятии государства, его функциях, механизме и формах; </w:t>
      </w:r>
    </w:p>
    <w:p w:rsidR="00624FC7" w:rsidRDefault="00195541">
      <w:pPr>
        <w:numPr>
          <w:ilvl w:val="0"/>
          <w:numId w:val="41"/>
        </w:numPr>
      </w:pPr>
      <w:r>
        <w:t xml:space="preserve">владение знаниями о понятии права, источниках и нормах права, законности, правоотношениях; </w:t>
      </w:r>
    </w:p>
    <w:p w:rsidR="00624FC7" w:rsidRDefault="00195541">
      <w:pPr>
        <w:numPr>
          <w:ilvl w:val="0"/>
          <w:numId w:val="41"/>
        </w:numPr>
        <w:spacing w:after="39" w:line="243" w:lineRule="auto"/>
      </w:pPr>
      <w:r>
        <w:t xml:space="preserve">владение знаниями о правонарушениях и юридической ответственности; </w:t>
      </w:r>
    </w:p>
    <w:p w:rsidR="00624FC7" w:rsidRDefault="00195541">
      <w:pPr>
        <w:numPr>
          <w:ilvl w:val="0"/>
          <w:numId w:val="41"/>
        </w:numPr>
      </w:pPr>
      <w:r>
        <w:t xml:space="preserve">сформированность представлений о Конституции Российской Федерации как основном законе государства, владение знаниями об основах правового статуса личности в Российской Федерации; </w:t>
      </w:r>
    </w:p>
    <w:p w:rsidR="00624FC7" w:rsidRDefault="00195541">
      <w:pPr>
        <w:numPr>
          <w:ilvl w:val="0"/>
          <w:numId w:val="41"/>
        </w:numPr>
      </w:pPr>
      <w:r>
        <w:t xml:space="preserve">сформированность общих представлений о разных видах судопроизводства, правилах применения права, разрешения конфликтов правовыми способами; </w:t>
      </w:r>
    </w:p>
    <w:p w:rsidR="00624FC7" w:rsidRDefault="00195541">
      <w:pPr>
        <w:numPr>
          <w:ilvl w:val="0"/>
          <w:numId w:val="41"/>
        </w:numPr>
      </w:pPr>
      <w:r>
        <w:t xml:space="preserve">сформированность основ правового мышления и антикоррупционных стандартов поведения; </w:t>
      </w:r>
    </w:p>
    <w:p w:rsidR="00624FC7" w:rsidRDefault="00195541">
      <w:pPr>
        <w:numPr>
          <w:ilvl w:val="0"/>
          <w:numId w:val="41"/>
        </w:numPr>
      </w:pPr>
      <w:r>
        <w:t xml:space="preserve">сформированность знаний об основах административного, гражданского, трудового, уголовного права; </w:t>
      </w:r>
    </w:p>
    <w:p w:rsidR="00624FC7" w:rsidRDefault="00195541">
      <w:pPr>
        <w:numPr>
          <w:ilvl w:val="0"/>
          <w:numId w:val="41"/>
        </w:numPr>
      </w:pPr>
      <w:r>
        <w:t xml:space="preserve">понимание юридической деятельности; ознакомление со спецификой основных юридических профессий; </w:t>
      </w:r>
    </w:p>
    <w:p w:rsidR="00624FC7" w:rsidRDefault="00195541">
      <w:pPr>
        <w:numPr>
          <w:ilvl w:val="0"/>
          <w:numId w:val="41"/>
        </w:numPr>
      </w:pPr>
      <w:r>
        <w:t xml:space="preserve">сформированность умений применять правовые знания для оценивания конкретных правовых норм с точки зрения их соответствия законодательству Российской Федерации; </w:t>
      </w:r>
    </w:p>
    <w:p w:rsidR="00624FC7" w:rsidRDefault="00195541">
      <w:pPr>
        <w:numPr>
          <w:ilvl w:val="0"/>
          <w:numId w:val="41"/>
        </w:numPr>
      </w:pPr>
      <w:r>
        <w:lastRenderedPageBreak/>
        <w:t xml:space="preserve">сформированность навыков самостоятельного поиска правовой информации, умений использовать результаты в конкретных жизненных ситуациях. </w:t>
      </w:r>
    </w:p>
    <w:p w:rsidR="00624FC7" w:rsidRDefault="00195541">
      <w:r>
        <w:t xml:space="preserve">"Право" (углубленный уровень) - требования к предметным результатам освоения углубленного курса права должны включать требования к результатам освоения базового курса и дополнительно отражать: </w:t>
      </w:r>
    </w:p>
    <w:p w:rsidR="00624FC7" w:rsidRDefault="00195541">
      <w:pPr>
        <w:numPr>
          <w:ilvl w:val="0"/>
          <w:numId w:val="42"/>
        </w:numPr>
      </w:pPr>
      <w:r>
        <w:t xml:space="preserve">сформированность представлений о роли и значении права как важнейшего социального регулятора и элемента культуры общества; </w:t>
      </w:r>
    </w:p>
    <w:p w:rsidR="00624FC7" w:rsidRDefault="00195541">
      <w:pPr>
        <w:numPr>
          <w:ilvl w:val="0"/>
          <w:numId w:val="42"/>
        </w:numPr>
      </w:pPr>
      <w:r>
        <w:t xml:space="preserve">владение знаниями об основных правовых принципах, действующих в демократическом обществе; </w:t>
      </w:r>
    </w:p>
    <w:p w:rsidR="00624FC7" w:rsidRDefault="00195541">
      <w:pPr>
        <w:numPr>
          <w:ilvl w:val="0"/>
          <w:numId w:val="42"/>
        </w:numPr>
      </w:pPr>
      <w:r>
        <w:t xml:space="preserve">сформированность представлений о системе и структуре права, правоотношениях, правонарушениях и юридической ответственности; </w:t>
      </w:r>
    </w:p>
    <w:p w:rsidR="00624FC7" w:rsidRDefault="005330EE">
      <w:pPr>
        <w:spacing w:line="292" w:lineRule="auto"/>
        <w:ind w:firstLine="3198"/>
      </w:pPr>
      <w:r>
        <w:t>МАОУ «Кутарбитская</w:t>
      </w:r>
      <w:r w:rsidR="00195541">
        <w:t xml:space="preserve"> СОШ» 4) владение знаниями о российской правовой системе, особенностях ее развития; </w:t>
      </w:r>
    </w:p>
    <w:p w:rsidR="00624FC7" w:rsidRDefault="00195541">
      <w:pPr>
        <w:numPr>
          <w:ilvl w:val="0"/>
          <w:numId w:val="43"/>
        </w:numPr>
      </w:pPr>
      <w:r>
        <w:t xml:space="preserve">сформированность представлений о конституционном, гражданском, арбитражном, уголовном видах судопроизводства, правилах применения права, разрешения конфликтов правовыми способами; </w:t>
      </w:r>
    </w:p>
    <w:p w:rsidR="00624FC7" w:rsidRDefault="00195541">
      <w:pPr>
        <w:numPr>
          <w:ilvl w:val="0"/>
          <w:numId w:val="43"/>
        </w:numPr>
      </w:pPr>
      <w:r>
        <w:t xml:space="preserve">сформированность правового мышления и способности различать соответствующие виды правоотношений, правонарушений, юридической </w:t>
      </w:r>
    </w:p>
    <w:p w:rsidR="00624FC7" w:rsidRDefault="00195541">
      <w:pPr>
        <w:ind w:firstLine="0"/>
      </w:pPr>
      <w:r>
        <w:t xml:space="preserve">ответственности, применяемых санкций, способов восстановления нарушенных прав; </w:t>
      </w:r>
    </w:p>
    <w:p w:rsidR="00624FC7" w:rsidRDefault="00195541">
      <w:pPr>
        <w:numPr>
          <w:ilvl w:val="0"/>
          <w:numId w:val="43"/>
        </w:numPr>
      </w:pPr>
      <w:r>
        <w:t xml:space="preserve">сформированность знаний об общих принципах и нормах, регулирующих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 </w:t>
      </w:r>
    </w:p>
    <w:p w:rsidR="00624FC7" w:rsidRDefault="00195541">
      <w:pPr>
        <w:numPr>
          <w:ilvl w:val="0"/>
          <w:numId w:val="43"/>
        </w:numPr>
      </w:pPr>
      <w:r>
        <w:t xml:space="preserve">понимание юридической деятельности как формы реализации права; ознакомление со спецификой основных юридических профессий; </w:t>
      </w:r>
    </w:p>
    <w:p w:rsidR="00624FC7" w:rsidRDefault="00195541">
      <w:pPr>
        <w:numPr>
          <w:ilvl w:val="0"/>
          <w:numId w:val="43"/>
        </w:numPr>
      </w:pPr>
      <w:r>
        <w:t xml:space="preserve">сформированность умений применять правовые знания для оценивания конкретных правовых норм с точки зрения их соответствия законодательству Российской Федерации, выработки и доказательной аргументации собственной позиции в конкретных правовых ситуациях с использованием нормативных актов. </w:t>
      </w:r>
    </w:p>
    <w:p w:rsidR="00624FC7" w:rsidRDefault="00195541">
      <w:pPr>
        <w:spacing w:after="42" w:line="240" w:lineRule="auto"/>
        <w:ind w:left="0" w:right="0" w:firstLine="708"/>
        <w:jc w:val="left"/>
      </w:pPr>
      <w:r>
        <w:rPr>
          <w:b/>
        </w:rPr>
        <w:t>В результате изучения учебного предмета «Право» на уровне среднего общего образования:</w:t>
      </w:r>
      <w:r>
        <w:t xml:space="preserve"> </w:t>
      </w:r>
    </w:p>
    <w:p w:rsidR="00624FC7" w:rsidRDefault="00195541">
      <w:pPr>
        <w:spacing w:after="42" w:line="240" w:lineRule="auto"/>
        <w:ind w:left="715" w:right="0" w:hanging="10"/>
        <w:jc w:val="left"/>
      </w:pPr>
      <w:r>
        <w:rPr>
          <w:b/>
        </w:rPr>
        <w:t>Выпускник на базовом уровне научится:</w:t>
      </w:r>
      <w:r>
        <w:t xml:space="preserve"> </w:t>
      </w:r>
    </w:p>
    <w:p w:rsidR="00624FC7" w:rsidRDefault="00195541">
      <w:pPr>
        <w:numPr>
          <w:ilvl w:val="0"/>
          <w:numId w:val="44"/>
        </w:numPr>
      </w:pPr>
      <w:r>
        <w:t xml:space="preserve">опознавать и классифицировать государства по их признакам, функциям и формам; </w:t>
      </w:r>
    </w:p>
    <w:p w:rsidR="00624FC7" w:rsidRDefault="00195541">
      <w:pPr>
        <w:numPr>
          <w:ilvl w:val="0"/>
          <w:numId w:val="44"/>
        </w:numPr>
      </w:pPr>
      <w:r>
        <w:t xml:space="preserve">выявлять элементы системы права и дифференцировать источники </w:t>
      </w:r>
    </w:p>
    <w:p w:rsidR="00624FC7" w:rsidRDefault="00195541">
      <w:pPr>
        <w:ind w:firstLine="0"/>
      </w:pPr>
      <w:r>
        <w:t xml:space="preserve">права; </w:t>
      </w:r>
    </w:p>
    <w:p w:rsidR="00624FC7" w:rsidRDefault="00195541">
      <w:pPr>
        <w:numPr>
          <w:ilvl w:val="0"/>
          <w:numId w:val="44"/>
        </w:numPr>
      </w:pPr>
      <w:r>
        <w:t xml:space="preserve">характеризовать нормативно-правовой акт как основу законодательства; </w:t>
      </w:r>
    </w:p>
    <w:p w:rsidR="00624FC7" w:rsidRDefault="00195541">
      <w:pPr>
        <w:numPr>
          <w:ilvl w:val="0"/>
          <w:numId w:val="44"/>
        </w:numPr>
      </w:pPr>
      <w:r>
        <w:t xml:space="preserve">различать виды социальных и правовых норм, выявлять особенности правовых норм как вида социальных норм; </w:t>
      </w:r>
    </w:p>
    <w:p w:rsidR="00624FC7" w:rsidRDefault="00195541">
      <w:pPr>
        <w:numPr>
          <w:ilvl w:val="0"/>
          <w:numId w:val="44"/>
        </w:numPr>
      </w:pPr>
      <w:r>
        <w:t xml:space="preserve">различать субъекты и объекты правоотношений; </w:t>
      </w:r>
    </w:p>
    <w:p w:rsidR="00624FC7" w:rsidRDefault="00195541">
      <w:pPr>
        <w:numPr>
          <w:ilvl w:val="0"/>
          <w:numId w:val="44"/>
        </w:numPr>
      </w:pPr>
      <w:r>
        <w:t xml:space="preserve">дифференцировать правоспособность, дееспособность; </w:t>
      </w:r>
    </w:p>
    <w:p w:rsidR="00624FC7" w:rsidRDefault="00195541">
      <w:pPr>
        <w:numPr>
          <w:ilvl w:val="0"/>
          <w:numId w:val="44"/>
        </w:numPr>
      </w:pPr>
      <w:r>
        <w:t xml:space="preserve">оценивать возможные последствия правомерного и неправомерного поведения человека, делать соответствующие выводы;  </w:t>
      </w:r>
    </w:p>
    <w:p w:rsidR="00624FC7" w:rsidRDefault="00195541">
      <w:pPr>
        <w:numPr>
          <w:ilvl w:val="0"/>
          <w:numId w:val="44"/>
        </w:numPr>
      </w:pPr>
      <w:r>
        <w:t xml:space="preserve">оценивать собственный возможный вклад в становление и развитие правопорядка и законности в Российской Федерации; </w:t>
      </w:r>
    </w:p>
    <w:p w:rsidR="00624FC7" w:rsidRDefault="00195541">
      <w:pPr>
        <w:numPr>
          <w:ilvl w:val="0"/>
          <w:numId w:val="44"/>
        </w:numPr>
      </w:pPr>
      <w:r>
        <w:t xml:space="preserve">характеризовать Конституцию Российской Федерации как основной закон государства, определяющий государственное устройство Российской Федерации; </w:t>
      </w:r>
    </w:p>
    <w:p w:rsidR="00624FC7" w:rsidRDefault="00195541">
      <w:pPr>
        <w:numPr>
          <w:ilvl w:val="0"/>
          <w:numId w:val="44"/>
        </w:numPr>
      </w:pPr>
      <w:r>
        <w:lastRenderedPageBreak/>
        <w:t xml:space="preserve">осознанно содействовать соблюдению Конституции Российской Федерации, уважению прав и свобод другого человека, демократических ценностей и правопорядка; </w:t>
      </w:r>
    </w:p>
    <w:p w:rsidR="00624FC7" w:rsidRDefault="00195541">
      <w:pPr>
        <w:numPr>
          <w:ilvl w:val="0"/>
          <w:numId w:val="44"/>
        </w:numPr>
      </w:pPr>
      <w:r>
        <w:t xml:space="preserve">формулировать особенности гражданства как устойчивой правовой связи между государством и человеком; </w:t>
      </w:r>
    </w:p>
    <w:p w:rsidR="00624FC7" w:rsidRDefault="00195541">
      <w:pPr>
        <w:numPr>
          <w:ilvl w:val="0"/>
          <w:numId w:val="44"/>
        </w:numPr>
      </w:pPr>
      <w:r>
        <w:t xml:space="preserve">устанавливать взаимосвязь между правами и обязанностями гражданина </w:t>
      </w:r>
    </w:p>
    <w:p w:rsidR="00624FC7" w:rsidRDefault="00195541">
      <w:pPr>
        <w:ind w:firstLine="0"/>
      </w:pPr>
      <w:r>
        <w:t xml:space="preserve">Российской Федерации; </w:t>
      </w:r>
    </w:p>
    <w:p w:rsidR="00624FC7" w:rsidRDefault="00195541">
      <w:pPr>
        <w:numPr>
          <w:ilvl w:val="0"/>
          <w:numId w:val="44"/>
        </w:numPr>
      </w:pPr>
      <w:r>
        <w:t xml:space="preserve">называть элементы системы органов государственной власти в </w:t>
      </w:r>
    </w:p>
    <w:p w:rsidR="00624FC7" w:rsidRDefault="00195541">
      <w:pPr>
        <w:ind w:firstLine="0"/>
      </w:pPr>
      <w:r>
        <w:t xml:space="preserve">Российской Федерации; различать функции Президента, Правительства и </w:t>
      </w:r>
    </w:p>
    <w:p w:rsidR="00624FC7" w:rsidRDefault="00195541">
      <w:pPr>
        <w:ind w:firstLine="0"/>
      </w:pPr>
      <w:r>
        <w:t xml:space="preserve">Федерального Собрания Российской Федерации; </w:t>
      </w:r>
    </w:p>
    <w:p w:rsidR="00624FC7" w:rsidRDefault="00195541">
      <w:pPr>
        <w:numPr>
          <w:ilvl w:val="0"/>
          <w:numId w:val="44"/>
        </w:numPr>
      </w:pPr>
      <w:r>
        <w:t xml:space="preserve">выявлять </w:t>
      </w:r>
      <w:r>
        <w:tab/>
        <w:t xml:space="preserve">особенности </w:t>
      </w:r>
      <w:r>
        <w:tab/>
        <w:t xml:space="preserve">судебной </w:t>
      </w:r>
      <w:r>
        <w:tab/>
        <w:t xml:space="preserve">системы </w:t>
      </w:r>
      <w:r>
        <w:tab/>
        <w:t xml:space="preserve">и </w:t>
      </w:r>
      <w:r>
        <w:tab/>
        <w:t xml:space="preserve">системы </w:t>
      </w:r>
    </w:p>
    <w:p w:rsidR="00624FC7" w:rsidRDefault="00195541">
      <w:pPr>
        <w:ind w:firstLine="0"/>
      </w:pPr>
      <w:r>
        <w:t xml:space="preserve">правоохранительных органов в Российской Федерации; </w:t>
      </w:r>
    </w:p>
    <w:p w:rsidR="00624FC7" w:rsidRDefault="00195541">
      <w:pPr>
        <w:numPr>
          <w:ilvl w:val="0"/>
          <w:numId w:val="44"/>
        </w:numPr>
      </w:pPr>
      <w:r>
        <w:t xml:space="preserve">описывать законодательный процесс как целостный государственный механизм; </w:t>
      </w:r>
    </w:p>
    <w:p w:rsidR="00624FC7" w:rsidRDefault="00195541">
      <w:pPr>
        <w:numPr>
          <w:ilvl w:val="0"/>
          <w:numId w:val="44"/>
        </w:numPr>
      </w:pPr>
      <w:r>
        <w:t xml:space="preserve">характеризовать избирательный процесс в Российской Федерации; </w:t>
      </w:r>
    </w:p>
    <w:p w:rsidR="00624FC7" w:rsidRDefault="005330EE">
      <w:pPr>
        <w:spacing w:after="173" w:line="243" w:lineRule="auto"/>
        <w:ind w:left="10" w:right="-15" w:hanging="10"/>
        <w:jc w:val="center"/>
      </w:pPr>
      <w:r>
        <w:t>МАОУ «Кутарбитская</w:t>
      </w:r>
      <w:r w:rsidR="00195541">
        <w:t xml:space="preserve"> СОШ» </w:t>
      </w:r>
    </w:p>
    <w:p w:rsidR="00624FC7" w:rsidRDefault="00195541">
      <w:pPr>
        <w:numPr>
          <w:ilvl w:val="0"/>
          <w:numId w:val="44"/>
        </w:numPr>
      </w:pPr>
      <w:r>
        <w:t xml:space="preserve">объяснять на конкретном примере структуру и функции органов местного самоуправления в Российской Федерации; </w:t>
      </w:r>
    </w:p>
    <w:p w:rsidR="00624FC7" w:rsidRDefault="00195541">
      <w:pPr>
        <w:numPr>
          <w:ilvl w:val="0"/>
          <w:numId w:val="44"/>
        </w:numPr>
      </w:pPr>
      <w:r>
        <w:t xml:space="preserve">характеризовать и классифицировать права человека; </w:t>
      </w:r>
    </w:p>
    <w:p w:rsidR="00624FC7" w:rsidRDefault="00195541">
      <w:pPr>
        <w:numPr>
          <w:ilvl w:val="0"/>
          <w:numId w:val="44"/>
        </w:numPr>
      </w:pPr>
      <w:r>
        <w:t xml:space="preserve">объяснять основные идеи международных документов, направленных на защиту прав человека; </w:t>
      </w:r>
    </w:p>
    <w:p w:rsidR="00624FC7" w:rsidRDefault="00195541">
      <w:pPr>
        <w:numPr>
          <w:ilvl w:val="0"/>
          <w:numId w:val="44"/>
        </w:numPr>
      </w:pPr>
      <w:r>
        <w:t xml:space="preserve">характеризовать гражданское, семейное, трудовое, административное, уголовное, налоговое право как ведущие отрасли российского права; </w:t>
      </w:r>
    </w:p>
    <w:p w:rsidR="00624FC7" w:rsidRDefault="00195541">
      <w:pPr>
        <w:numPr>
          <w:ilvl w:val="0"/>
          <w:numId w:val="44"/>
        </w:numPr>
      </w:pPr>
      <w:r>
        <w:t xml:space="preserve">характеризовать субъектов гражданских правоотношений, различать организационно-правовые формы предпринимательской деятельности; </w:t>
      </w:r>
    </w:p>
    <w:p w:rsidR="00624FC7" w:rsidRDefault="00195541">
      <w:pPr>
        <w:numPr>
          <w:ilvl w:val="0"/>
          <w:numId w:val="44"/>
        </w:numPr>
      </w:pPr>
      <w:r>
        <w:t xml:space="preserve">иллюстрировать примерами нормы законодательства о защите прав потребителя; </w:t>
      </w:r>
    </w:p>
    <w:p w:rsidR="00624FC7" w:rsidRDefault="00195541">
      <w:pPr>
        <w:numPr>
          <w:ilvl w:val="0"/>
          <w:numId w:val="44"/>
        </w:numPr>
      </w:pPr>
      <w:r>
        <w:t xml:space="preserve">иллюстрировать примерами особенности реализации права собственности, различать виды гражданско-правовых сделок и раскрывать особенности гражданско-правового договора; </w:t>
      </w:r>
    </w:p>
    <w:p w:rsidR="00624FC7" w:rsidRDefault="00195541">
      <w:pPr>
        <w:numPr>
          <w:ilvl w:val="0"/>
          <w:numId w:val="44"/>
        </w:numPr>
      </w:pPr>
      <w:r>
        <w:t xml:space="preserve">иллюстрировать </w:t>
      </w:r>
      <w:r>
        <w:tab/>
        <w:t xml:space="preserve">примерами </w:t>
      </w:r>
      <w:r>
        <w:tab/>
        <w:t xml:space="preserve">привлечение </w:t>
      </w:r>
      <w:r>
        <w:tab/>
        <w:t xml:space="preserve">к </w:t>
      </w:r>
      <w:r>
        <w:tab/>
        <w:t xml:space="preserve">гражданско-правовой </w:t>
      </w:r>
    </w:p>
    <w:p w:rsidR="00624FC7" w:rsidRDefault="00195541">
      <w:pPr>
        <w:ind w:firstLine="0"/>
      </w:pPr>
      <w:r>
        <w:t xml:space="preserve">ответственности; </w:t>
      </w:r>
    </w:p>
    <w:p w:rsidR="00624FC7" w:rsidRDefault="00195541">
      <w:pPr>
        <w:numPr>
          <w:ilvl w:val="0"/>
          <w:numId w:val="44"/>
        </w:numPr>
      </w:pPr>
      <w:r>
        <w:t xml:space="preserve">характеризовать права и обязанности членов семьи; </w:t>
      </w:r>
    </w:p>
    <w:p w:rsidR="00624FC7" w:rsidRDefault="00195541">
      <w:pPr>
        <w:numPr>
          <w:ilvl w:val="0"/>
          <w:numId w:val="44"/>
        </w:numPr>
      </w:pPr>
      <w:r>
        <w:t xml:space="preserve">объяснять порядок и условия регистрации и расторжения брака; </w:t>
      </w:r>
    </w:p>
    <w:p w:rsidR="00624FC7" w:rsidRDefault="00195541">
      <w:pPr>
        <w:numPr>
          <w:ilvl w:val="0"/>
          <w:numId w:val="44"/>
        </w:numPr>
      </w:pPr>
      <w:r>
        <w:t xml:space="preserve">характеризовать </w:t>
      </w:r>
      <w:r>
        <w:tab/>
        <w:t xml:space="preserve">трудовые </w:t>
      </w:r>
      <w:r>
        <w:tab/>
        <w:t xml:space="preserve">правоотношения </w:t>
      </w:r>
      <w:r>
        <w:tab/>
        <w:t xml:space="preserve">и </w:t>
      </w:r>
      <w:r>
        <w:tab/>
        <w:t xml:space="preserve">дифференцировать </w:t>
      </w:r>
    </w:p>
    <w:p w:rsidR="00624FC7" w:rsidRDefault="00195541">
      <w:pPr>
        <w:ind w:firstLine="0"/>
      </w:pPr>
      <w:r>
        <w:t xml:space="preserve">участников этих правоотношений; </w:t>
      </w:r>
    </w:p>
    <w:p w:rsidR="00624FC7" w:rsidRDefault="00195541">
      <w:pPr>
        <w:numPr>
          <w:ilvl w:val="0"/>
          <w:numId w:val="44"/>
        </w:numPr>
      </w:pPr>
      <w:r>
        <w:t xml:space="preserve">раскрывать содержание трудового договора; </w:t>
      </w:r>
    </w:p>
    <w:p w:rsidR="00624FC7" w:rsidRDefault="00195541">
      <w:pPr>
        <w:numPr>
          <w:ilvl w:val="0"/>
          <w:numId w:val="44"/>
        </w:numPr>
      </w:pPr>
      <w:r>
        <w:t xml:space="preserve">разъяснять на примерах особенности положения несовершеннолетних в трудовых отношениях; </w:t>
      </w:r>
    </w:p>
    <w:p w:rsidR="00624FC7" w:rsidRDefault="00195541">
      <w:pPr>
        <w:numPr>
          <w:ilvl w:val="0"/>
          <w:numId w:val="44"/>
        </w:numPr>
      </w:pPr>
      <w:r>
        <w:t xml:space="preserve">иллюстрировать примерами способы разрешения трудовых споров и привлечение к дисциплинарной ответственности; </w:t>
      </w:r>
    </w:p>
    <w:p w:rsidR="00624FC7" w:rsidRDefault="00195541">
      <w:pPr>
        <w:numPr>
          <w:ilvl w:val="0"/>
          <w:numId w:val="44"/>
        </w:numPr>
      </w:pPr>
      <w:r>
        <w:t xml:space="preserve">различать виды административных правонарушений и описывать </w:t>
      </w:r>
    </w:p>
    <w:p w:rsidR="00624FC7" w:rsidRDefault="00195541">
      <w:pPr>
        <w:ind w:firstLine="0"/>
      </w:pPr>
      <w:r>
        <w:t xml:space="preserve">порядок привлечения к административной ответственности; </w:t>
      </w:r>
    </w:p>
    <w:p w:rsidR="00624FC7" w:rsidRDefault="00195541">
      <w:pPr>
        <w:numPr>
          <w:ilvl w:val="0"/>
          <w:numId w:val="44"/>
        </w:numPr>
      </w:pPr>
      <w:r>
        <w:t xml:space="preserve">дифференцировать виды административных наказаний; </w:t>
      </w:r>
    </w:p>
    <w:p w:rsidR="00624FC7" w:rsidRDefault="00195541">
      <w:pPr>
        <w:numPr>
          <w:ilvl w:val="0"/>
          <w:numId w:val="44"/>
        </w:numPr>
      </w:pPr>
      <w:r>
        <w:lastRenderedPageBreak/>
        <w:t xml:space="preserve">дифференцировать виды преступлений и наказания за них; </w:t>
      </w:r>
    </w:p>
    <w:p w:rsidR="00624FC7" w:rsidRDefault="00195541">
      <w:pPr>
        <w:numPr>
          <w:ilvl w:val="0"/>
          <w:numId w:val="44"/>
        </w:numPr>
      </w:pPr>
      <w:r>
        <w:t xml:space="preserve">выявлять специфику уголовной ответственности несовершеннолетних; </w:t>
      </w:r>
    </w:p>
    <w:p w:rsidR="00624FC7" w:rsidRDefault="00195541">
      <w:pPr>
        <w:numPr>
          <w:ilvl w:val="0"/>
          <w:numId w:val="44"/>
        </w:numPr>
      </w:pPr>
      <w:r>
        <w:t xml:space="preserve">различать права и обязанности налогоплательщика; </w:t>
      </w:r>
    </w:p>
    <w:p w:rsidR="00624FC7" w:rsidRDefault="00195541">
      <w:pPr>
        <w:numPr>
          <w:ilvl w:val="0"/>
          <w:numId w:val="44"/>
        </w:numPr>
      </w:pPr>
      <w:r>
        <w:t xml:space="preserve">анализировать практические ситуации, связанные с гражданскими, семейными, трудовыми, уголовными и налоговыми правоотношениями; в предлагаемых модельных ситуациях определять признаки правонарушения; </w:t>
      </w:r>
    </w:p>
    <w:p w:rsidR="00624FC7" w:rsidRDefault="00195541">
      <w:pPr>
        <w:numPr>
          <w:ilvl w:val="0"/>
          <w:numId w:val="44"/>
        </w:numPr>
      </w:pPr>
      <w:r>
        <w:t xml:space="preserve">различать гражданское, арбитражное, уголовное судопроизводство, грамотно применять правовые нормы для разрешения конфликтов правовыми способами; </w:t>
      </w:r>
    </w:p>
    <w:p w:rsidR="00624FC7" w:rsidRDefault="00195541">
      <w:pPr>
        <w:numPr>
          <w:ilvl w:val="0"/>
          <w:numId w:val="44"/>
        </w:numPr>
      </w:pPr>
      <w:r>
        <w:t xml:space="preserve">высказывать обоснованные суждения, основываясь на внутренней убежденности в необходимости соблюдения норм права; </w:t>
      </w:r>
    </w:p>
    <w:p w:rsidR="00624FC7" w:rsidRDefault="00195541">
      <w:pPr>
        <w:numPr>
          <w:ilvl w:val="0"/>
          <w:numId w:val="44"/>
        </w:numPr>
      </w:pPr>
      <w:r>
        <w:t xml:space="preserve">различать виды юридических профессий. </w:t>
      </w:r>
    </w:p>
    <w:p w:rsidR="00624FC7" w:rsidRDefault="00195541">
      <w:pPr>
        <w:spacing w:after="39" w:line="240" w:lineRule="auto"/>
        <w:ind w:left="708" w:right="0" w:firstLine="0"/>
        <w:jc w:val="left"/>
      </w:pPr>
      <w:r>
        <w:t xml:space="preserve"> </w:t>
      </w:r>
    </w:p>
    <w:p w:rsidR="00624FC7" w:rsidRDefault="00195541">
      <w:pPr>
        <w:spacing w:after="42" w:line="240" w:lineRule="auto"/>
        <w:ind w:left="715" w:right="0" w:hanging="10"/>
        <w:jc w:val="left"/>
      </w:pPr>
      <w:r>
        <w:rPr>
          <w:b/>
        </w:rPr>
        <w:t>Выпускник на базовом уровне получит возможность научиться:</w:t>
      </w:r>
      <w:r>
        <w:t xml:space="preserve"> </w:t>
      </w:r>
    </w:p>
    <w:p w:rsidR="00624FC7" w:rsidRDefault="00195541">
      <w:pPr>
        <w:numPr>
          <w:ilvl w:val="0"/>
          <w:numId w:val="44"/>
        </w:numPr>
        <w:spacing w:after="28" w:line="228" w:lineRule="auto"/>
      </w:pPr>
      <w:r>
        <w:rPr>
          <w:i/>
        </w:rPr>
        <w:t xml:space="preserve">различать предмет и метод правового регулирования; </w:t>
      </w:r>
    </w:p>
    <w:p w:rsidR="00624FC7" w:rsidRDefault="00195541">
      <w:pPr>
        <w:numPr>
          <w:ilvl w:val="0"/>
          <w:numId w:val="44"/>
        </w:numPr>
        <w:spacing w:after="28" w:line="228" w:lineRule="auto"/>
      </w:pPr>
      <w:r>
        <w:rPr>
          <w:i/>
        </w:rPr>
        <w:t xml:space="preserve">выявлять общественную опасность коррупции для гражданина, общества и государства; </w:t>
      </w:r>
    </w:p>
    <w:p w:rsidR="00624FC7" w:rsidRDefault="00195541">
      <w:pPr>
        <w:numPr>
          <w:ilvl w:val="0"/>
          <w:numId w:val="44"/>
        </w:numPr>
        <w:spacing w:after="28" w:line="228" w:lineRule="auto"/>
      </w:pPr>
      <w:r>
        <w:rPr>
          <w:i/>
        </w:rPr>
        <w:t xml:space="preserve">различать права и обязанности, гарантируемые Конституцией Российской Федерации и в рамках других отраслей права; </w:t>
      </w:r>
    </w:p>
    <w:p w:rsidR="00624FC7" w:rsidRDefault="00195541">
      <w:pPr>
        <w:numPr>
          <w:ilvl w:val="0"/>
          <w:numId w:val="44"/>
        </w:numPr>
        <w:spacing w:after="28" w:line="228" w:lineRule="auto"/>
      </w:pPr>
      <w:r>
        <w:rPr>
          <w:i/>
        </w:rPr>
        <w:t xml:space="preserve">выявлять особенности референдума; </w:t>
      </w:r>
    </w:p>
    <w:p w:rsidR="00624FC7" w:rsidRDefault="00195541">
      <w:pPr>
        <w:numPr>
          <w:ilvl w:val="0"/>
          <w:numId w:val="44"/>
        </w:numPr>
        <w:spacing w:after="170" w:line="234" w:lineRule="auto"/>
      </w:pPr>
      <w:r>
        <w:rPr>
          <w:i/>
        </w:rPr>
        <w:t xml:space="preserve">различать основные принципы международного гуманитарного права; </w:t>
      </w:r>
      <w:r>
        <w:rPr>
          <w:rFonts w:ascii="Times New Roman" w:eastAsia="Times New Roman" w:hAnsi="Times New Roman" w:cs="Times New Roman"/>
        </w:rPr>
        <w:t>–</w:t>
      </w:r>
      <w:r>
        <w:t xml:space="preserve"> </w:t>
      </w:r>
      <w:r>
        <w:tab/>
      </w:r>
      <w:r>
        <w:rPr>
          <w:i/>
        </w:rPr>
        <w:t xml:space="preserve">характеризовать основные категории обязательственного права; </w:t>
      </w:r>
      <w:r w:rsidR="005330EE">
        <w:t>МАОУ «Кутарбитская</w:t>
      </w:r>
      <w:r>
        <w:t xml:space="preserve"> СОШ» </w:t>
      </w:r>
    </w:p>
    <w:p w:rsidR="00624FC7" w:rsidRDefault="00195541">
      <w:pPr>
        <w:numPr>
          <w:ilvl w:val="0"/>
          <w:numId w:val="44"/>
        </w:numPr>
        <w:spacing w:after="28" w:line="228" w:lineRule="auto"/>
      </w:pPr>
      <w:r>
        <w:rPr>
          <w:i/>
        </w:rPr>
        <w:t xml:space="preserve">целостно </w:t>
      </w:r>
      <w:r>
        <w:rPr>
          <w:i/>
        </w:rPr>
        <w:tab/>
        <w:t xml:space="preserve">описывать </w:t>
      </w:r>
      <w:r>
        <w:rPr>
          <w:i/>
        </w:rPr>
        <w:tab/>
        <w:t xml:space="preserve">порядок </w:t>
      </w:r>
      <w:r>
        <w:rPr>
          <w:i/>
        </w:rPr>
        <w:tab/>
        <w:t xml:space="preserve">заключения </w:t>
      </w:r>
      <w:r>
        <w:rPr>
          <w:i/>
        </w:rPr>
        <w:tab/>
        <w:t xml:space="preserve">гражданско-правового </w:t>
      </w:r>
    </w:p>
    <w:p w:rsidR="00624FC7" w:rsidRDefault="00195541">
      <w:pPr>
        <w:spacing w:after="28" w:line="228" w:lineRule="auto"/>
        <w:ind w:right="0" w:firstLine="0"/>
      </w:pPr>
      <w:r>
        <w:rPr>
          <w:i/>
        </w:rPr>
        <w:t xml:space="preserve">договора; </w:t>
      </w:r>
    </w:p>
    <w:p w:rsidR="00624FC7" w:rsidRDefault="00195541">
      <w:pPr>
        <w:numPr>
          <w:ilvl w:val="0"/>
          <w:numId w:val="44"/>
        </w:numPr>
        <w:spacing w:after="28" w:line="228" w:lineRule="auto"/>
      </w:pPr>
      <w:r>
        <w:rPr>
          <w:i/>
        </w:rPr>
        <w:t xml:space="preserve">выявлять способы защиты гражданских прав; </w:t>
      </w:r>
    </w:p>
    <w:p w:rsidR="00624FC7" w:rsidRDefault="00195541">
      <w:pPr>
        <w:numPr>
          <w:ilvl w:val="0"/>
          <w:numId w:val="44"/>
        </w:numPr>
        <w:spacing w:after="28" w:line="228" w:lineRule="auto"/>
      </w:pPr>
      <w:r>
        <w:rPr>
          <w:i/>
        </w:rPr>
        <w:t xml:space="preserve">определять ответственность родителей по воспитанию своих </w:t>
      </w:r>
    </w:p>
    <w:p w:rsidR="00624FC7" w:rsidRDefault="00195541">
      <w:pPr>
        <w:spacing w:after="28" w:line="228" w:lineRule="auto"/>
        <w:ind w:right="0" w:firstLine="0"/>
      </w:pPr>
      <w:r>
        <w:rPr>
          <w:i/>
        </w:rPr>
        <w:t xml:space="preserve">детей; </w:t>
      </w:r>
    </w:p>
    <w:p w:rsidR="00624FC7" w:rsidRDefault="00195541">
      <w:pPr>
        <w:numPr>
          <w:ilvl w:val="0"/>
          <w:numId w:val="44"/>
        </w:numPr>
        <w:spacing w:after="28" w:line="228" w:lineRule="auto"/>
      </w:pPr>
      <w:r>
        <w:rPr>
          <w:i/>
        </w:rPr>
        <w:t xml:space="preserve">различать рабочее время и время отдыха, разрешать трудовые споры правовыми способами; </w:t>
      </w:r>
    </w:p>
    <w:p w:rsidR="00624FC7" w:rsidRDefault="00195541">
      <w:pPr>
        <w:numPr>
          <w:ilvl w:val="0"/>
          <w:numId w:val="44"/>
        </w:numPr>
        <w:spacing w:after="28" w:line="228" w:lineRule="auto"/>
      </w:pPr>
      <w:r>
        <w:rPr>
          <w:i/>
        </w:rPr>
        <w:t xml:space="preserve">описывать порядок освобождения от уголовной ответственности; </w:t>
      </w:r>
    </w:p>
    <w:p w:rsidR="00624FC7" w:rsidRDefault="00195541">
      <w:pPr>
        <w:numPr>
          <w:ilvl w:val="0"/>
          <w:numId w:val="44"/>
        </w:numPr>
        <w:spacing w:after="28" w:line="228" w:lineRule="auto"/>
      </w:pPr>
      <w:r>
        <w:rPr>
          <w:i/>
        </w:rPr>
        <w:t xml:space="preserve">соотносить налоговые правонарушения и ответственность за их совершение; </w:t>
      </w:r>
    </w:p>
    <w:p w:rsidR="00624FC7" w:rsidRDefault="00195541">
      <w:pPr>
        <w:numPr>
          <w:ilvl w:val="0"/>
          <w:numId w:val="44"/>
        </w:numPr>
        <w:spacing w:after="28" w:line="228" w:lineRule="auto"/>
      </w:pPr>
      <w:r>
        <w:rPr>
          <w:i/>
        </w:rPr>
        <w:t xml:space="preserve">применять правовые знания для аргументации собственной позиции в конкретных правовых ситуациях с использованием нормативных актов. </w:t>
      </w:r>
    </w:p>
    <w:p w:rsidR="00624FC7" w:rsidRDefault="00195541">
      <w:pPr>
        <w:spacing w:after="39" w:line="240" w:lineRule="auto"/>
        <w:ind w:left="708" w:right="0" w:firstLine="0"/>
        <w:jc w:val="left"/>
      </w:pPr>
      <w:r>
        <w:t xml:space="preserve"> </w:t>
      </w:r>
    </w:p>
    <w:p w:rsidR="00624FC7" w:rsidRDefault="00195541">
      <w:pPr>
        <w:spacing w:after="42" w:line="240" w:lineRule="auto"/>
        <w:ind w:left="715" w:right="0" w:hanging="10"/>
        <w:jc w:val="left"/>
      </w:pPr>
      <w:r>
        <w:rPr>
          <w:b/>
        </w:rPr>
        <w:t>Выпускник на углубленном уровне научится:</w:t>
      </w:r>
      <w:r>
        <w:t xml:space="preserve"> </w:t>
      </w:r>
    </w:p>
    <w:p w:rsidR="00624FC7" w:rsidRDefault="00195541">
      <w:pPr>
        <w:numPr>
          <w:ilvl w:val="0"/>
          <w:numId w:val="44"/>
        </w:numPr>
      </w:pPr>
      <w:r>
        <w:t xml:space="preserve">выделять содержание различных теорий происхождения государства; </w:t>
      </w:r>
    </w:p>
    <w:p w:rsidR="00624FC7" w:rsidRDefault="00195541">
      <w:pPr>
        <w:numPr>
          <w:ilvl w:val="0"/>
          <w:numId w:val="44"/>
        </w:numPr>
      </w:pPr>
      <w:r>
        <w:t xml:space="preserve">сравнивать различные формы государства; </w:t>
      </w:r>
    </w:p>
    <w:p w:rsidR="00624FC7" w:rsidRDefault="00195541">
      <w:pPr>
        <w:numPr>
          <w:ilvl w:val="0"/>
          <w:numId w:val="44"/>
        </w:numPr>
      </w:pPr>
      <w:r>
        <w:t xml:space="preserve">приводить примеры различных элементов государственного механизма и их место в общей структуре; </w:t>
      </w:r>
    </w:p>
    <w:p w:rsidR="00624FC7" w:rsidRDefault="00195541">
      <w:pPr>
        <w:numPr>
          <w:ilvl w:val="0"/>
          <w:numId w:val="44"/>
        </w:numPr>
      </w:pPr>
      <w:r>
        <w:t xml:space="preserve">соотносить основные черты гражданского общества и правового </w:t>
      </w:r>
    </w:p>
    <w:p w:rsidR="00624FC7" w:rsidRDefault="00195541">
      <w:pPr>
        <w:ind w:firstLine="0"/>
      </w:pPr>
      <w:r>
        <w:t xml:space="preserve">государства; </w:t>
      </w:r>
    </w:p>
    <w:p w:rsidR="00624FC7" w:rsidRDefault="00195541">
      <w:pPr>
        <w:numPr>
          <w:ilvl w:val="0"/>
          <w:numId w:val="44"/>
        </w:numPr>
      </w:pPr>
      <w:r>
        <w:t xml:space="preserve">применять знания о принципах, источниках, нормах, институтах и отраслях права, необходимых для ориентации в российском нормативно-правовом материале, для эффективной реализации своих прав и законных интересов; </w:t>
      </w:r>
    </w:p>
    <w:p w:rsidR="00624FC7" w:rsidRDefault="00195541">
      <w:pPr>
        <w:numPr>
          <w:ilvl w:val="0"/>
          <w:numId w:val="44"/>
        </w:numPr>
      </w:pPr>
      <w:r>
        <w:t xml:space="preserve">оценивать роль и значение права как важного социального регулятора и элемента культуры общества; </w:t>
      </w:r>
    </w:p>
    <w:p w:rsidR="00624FC7" w:rsidRDefault="00195541">
      <w:pPr>
        <w:numPr>
          <w:ilvl w:val="0"/>
          <w:numId w:val="44"/>
        </w:numPr>
      </w:pPr>
      <w:r>
        <w:lastRenderedPageBreak/>
        <w:t xml:space="preserve">сравнивать и выделять особенности и достоинства различных правовых систем (семей); </w:t>
      </w:r>
    </w:p>
    <w:p w:rsidR="00624FC7" w:rsidRDefault="00195541">
      <w:pPr>
        <w:numPr>
          <w:ilvl w:val="0"/>
          <w:numId w:val="44"/>
        </w:numPr>
      </w:pPr>
      <w:r>
        <w:t xml:space="preserve">проводить </w:t>
      </w:r>
      <w:r>
        <w:tab/>
        <w:t xml:space="preserve">сравнительный </w:t>
      </w:r>
      <w:r>
        <w:tab/>
        <w:t xml:space="preserve">анализ </w:t>
      </w:r>
      <w:r>
        <w:tab/>
        <w:t xml:space="preserve">правовых </w:t>
      </w:r>
      <w:r>
        <w:tab/>
        <w:t xml:space="preserve">норм </w:t>
      </w:r>
      <w:r>
        <w:tab/>
        <w:t xml:space="preserve">с </w:t>
      </w:r>
      <w:r>
        <w:tab/>
        <w:t xml:space="preserve">другими </w:t>
      </w:r>
    </w:p>
    <w:p w:rsidR="00624FC7" w:rsidRDefault="00195541">
      <w:pPr>
        <w:ind w:firstLine="0"/>
      </w:pPr>
      <w:r>
        <w:t xml:space="preserve">социальными нормами, выявлять их соотношение, взаимосвязь и взаимовлияние; </w:t>
      </w:r>
    </w:p>
    <w:p w:rsidR="00624FC7" w:rsidRDefault="00195541">
      <w:pPr>
        <w:numPr>
          <w:ilvl w:val="0"/>
          <w:numId w:val="44"/>
        </w:numPr>
      </w:pPr>
      <w:r>
        <w:t xml:space="preserve">характеризовать особенности системы российского права; </w:t>
      </w:r>
    </w:p>
    <w:p w:rsidR="00624FC7" w:rsidRDefault="00195541">
      <w:pPr>
        <w:numPr>
          <w:ilvl w:val="0"/>
          <w:numId w:val="44"/>
        </w:numPr>
      </w:pPr>
      <w:r>
        <w:t xml:space="preserve">различать формы реализации права; </w:t>
      </w:r>
    </w:p>
    <w:p w:rsidR="00624FC7" w:rsidRDefault="00195541">
      <w:pPr>
        <w:numPr>
          <w:ilvl w:val="0"/>
          <w:numId w:val="44"/>
        </w:numPr>
      </w:pPr>
      <w:r>
        <w:t xml:space="preserve">выявлять зависимость уровня правосознания от уровня правовой </w:t>
      </w:r>
    </w:p>
    <w:p w:rsidR="00624FC7" w:rsidRDefault="00195541">
      <w:pPr>
        <w:ind w:firstLine="0"/>
      </w:pPr>
      <w:r>
        <w:t xml:space="preserve">культуры; </w:t>
      </w:r>
    </w:p>
    <w:p w:rsidR="00624FC7" w:rsidRDefault="00195541">
      <w:pPr>
        <w:numPr>
          <w:ilvl w:val="0"/>
          <w:numId w:val="44"/>
        </w:numPr>
      </w:pPr>
      <w:r>
        <w:t xml:space="preserve">оценивать собственный возможный вклад в становление и развитие правопорядка и законности в Российской Федерации; </w:t>
      </w:r>
    </w:p>
    <w:p w:rsidR="00624FC7" w:rsidRDefault="00195541">
      <w:pPr>
        <w:numPr>
          <w:ilvl w:val="0"/>
          <w:numId w:val="44"/>
        </w:numPr>
      </w:pPr>
      <w:r>
        <w:t xml:space="preserve">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 </w:t>
      </w:r>
    </w:p>
    <w:p w:rsidR="00624FC7" w:rsidRDefault="00195541">
      <w:pPr>
        <w:numPr>
          <w:ilvl w:val="0"/>
          <w:numId w:val="44"/>
        </w:numPr>
      </w:pPr>
      <w:r>
        <w:t xml:space="preserve">выявлять общественную опасность коррупции для гражданина, общества и государства; </w:t>
      </w:r>
    </w:p>
    <w:p w:rsidR="00624FC7" w:rsidRDefault="00195541">
      <w:pPr>
        <w:numPr>
          <w:ilvl w:val="0"/>
          <w:numId w:val="44"/>
        </w:numPr>
      </w:pPr>
      <w:r>
        <w:t xml:space="preserve">целостно анализировать принципы и нормы, регулирующие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 в соответствии с положениями Конституции Российской Федерации; </w:t>
      </w:r>
    </w:p>
    <w:p w:rsidR="00624FC7" w:rsidRDefault="00195541">
      <w:pPr>
        <w:numPr>
          <w:ilvl w:val="0"/>
          <w:numId w:val="44"/>
        </w:numPr>
      </w:pPr>
      <w:r>
        <w:t xml:space="preserve">сравнивать воинскую обязанность и альтернативную гражданскую </w:t>
      </w:r>
    </w:p>
    <w:p w:rsidR="00624FC7" w:rsidRDefault="00195541">
      <w:pPr>
        <w:ind w:firstLine="0"/>
      </w:pPr>
      <w:r>
        <w:t xml:space="preserve">службу; </w:t>
      </w:r>
    </w:p>
    <w:p w:rsidR="00624FC7" w:rsidRDefault="00195541">
      <w:pPr>
        <w:numPr>
          <w:ilvl w:val="0"/>
          <w:numId w:val="44"/>
        </w:numPr>
      </w:pPr>
      <w:r>
        <w:t xml:space="preserve">оценивать роль Уполномоченного по правам человека Российской </w:t>
      </w:r>
    </w:p>
    <w:p w:rsidR="00624FC7" w:rsidRDefault="00195541">
      <w:pPr>
        <w:ind w:firstLine="0"/>
      </w:pPr>
      <w:r>
        <w:t xml:space="preserve">Федерации в механизме защиты прав человека и гражданина в Российской Федерации; </w:t>
      </w:r>
    </w:p>
    <w:p w:rsidR="00624FC7" w:rsidRDefault="00195541">
      <w:pPr>
        <w:spacing w:line="350" w:lineRule="auto"/>
        <w:ind w:left="708" w:firstLine="2489"/>
      </w:pPr>
      <w:r>
        <w:t>М</w:t>
      </w:r>
      <w:r w:rsidR="005330EE">
        <w:t>АОУ «Кутарбитская</w:t>
      </w:r>
      <w:r>
        <w:t xml:space="preserve"> СОШ» </w:t>
      </w:r>
      <w:r>
        <w:rPr>
          <w:rFonts w:ascii="Times New Roman" w:eastAsia="Times New Roman" w:hAnsi="Times New Roman" w:cs="Times New Roman"/>
        </w:rPr>
        <w:t>–</w:t>
      </w:r>
      <w:r>
        <w:t xml:space="preserve"> характеризовать систему органов государственной власти Российской </w:t>
      </w:r>
    </w:p>
    <w:p w:rsidR="00624FC7" w:rsidRDefault="00195541">
      <w:pPr>
        <w:ind w:firstLine="0"/>
      </w:pPr>
      <w:r>
        <w:t xml:space="preserve">Федерации в их единстве и системном взаимодействии; </w:t>
      </w:r>
    </w:p>
    <w:p w:rsidR="00624FC7" w:rsidRDefault="00195541">
      <w:pPr>
        <w:numPr>
          <w:ilvl w:val="0"/>
          <w:numId w:val="44"/>
        </w:numPr>
      </w:pPr>
      <w:r>
        <w:t xml:space="preserve">характеризовать правовой статус Президента Российской Федерации, выделять его основные функции и объяснять их внутри- и внешнеполитическое значение; </w:t>
      </w:r>
    </w:p>
    <w:p w:rsidR="00624FC7" w:rsidRDefault="00195541">
      <w:pPr>
        <w:numPr>
          <w:ilvl w:val="0"/>
          <w:numId w:val="44"/>
        </w:numPr>
      </w:pPr>
      <w:r>
        <w:t xml:space="preserve">дифференцировать функции Совета Федерации и Государственной </w:t>
      </w:r>
    </w:p>
    <w:p w:rsidR="00624FC7" w:rsidRDefault="00195541">
      <w:pPr>
        <w:ind w:firstLine="0"/>
      </w:pPr>
      <w:r>
        <w:t xml:space="preserve">Думы Российской Федерации; </w:t>
      </w:r>
    </w:p>
    <w:p w:rsidR="00624FC7" w:rsidRDefault="00195541">
      <w:pPr>
        <w:numPr>
          <w:ilvl w:val="0"/>
          <w:numId w:val="44"/>
        </w:numPr>
      </w:pPr>
      <w:r>
        <w:t xml:space="preserve">характеризовать Правительство Российской Федерации как главный орган исполнительной власти в государстве; раскрывать порядок формирования и структуру Правительства Российской Федерации; </w:t>
      </w:r>
    </w:p>
    <w:p w:rsidR="00624FC7" w:rsidRDefault="00195541">
      <w:pPr>
        <w:numPr>
          <w:ilvl w:val="0"/>
          <w:numId w:val="44"/>
        </w:numPr>
      </w:pPr>
      <w:r>
        <w:t xml:space="preserve">характеризовать судебную систему и систему правоохранительных органов Российской Федерации;  </w:t>
      </w:r>
    </w:p>
    <w:p w:rsidR="00624FC7" w:rsidRDefault="00195541">
      <w:pPr>
        <w:numPr>
          <w:ilvl w:val="0"/>
          <w:numId w:val="44"/>
        </w:numPr>
      </w:pPr>
      <w:r>
        <w:t xml:space="preserve">характеризовать этапы законодательного процесса и субъектов законодательной инициативы; </w:t>
      </w:r>
    </w:p>
    <w:p w:rsidR="00624FC7" w:rsidRDefault="00195541">
      <w:pPr>
        <w:numPr>
          <w:ilvl w:val="0"/>
          <w:numId w:val="44"/>
        </w:numPr>
      </w:pPr>
      <w:r>
        <w:t xml:space="preserve">выделять </w:t>
      </w:r>
      <w:r>
        <w:tab/>
        <w:t xml:space="preserve">особенности </w:t>
      </w:r>
      <w:r>
        <w:tab/>
        <w:t xml:space="preserve">избирательного </w:t>
      </w:r>
      <w:r>
        <w:tab/>
        <w:t xml:space="preserve">процесса </w:t>
      </w:r>
      <w:r>
        <w:tab/>
        <w:t xml:space="preserve">в </w:t>
      </w:r>
      <w:r>
        <w:tab/>
        <w:t xml:space="preserve">Российской </w:t>
      </w:r>
    </w:p>
    <w:p w:rsidR="00624FC7" w:rsidRDefault="00195541">
      <w:pPr>
        <w:ind w:firstLine="0"/>
      </w:pPr>
      <w:r>
        <w:t xml:space="preserve">Федерации; </w:t>
      </w:r>
    </w:p>
    <w:p w:rsidR="00624FC7" w:rsidRDefault="00195541">
      <w:pPr>
        <w:numPr>
          <w:ilvl w:val="0"/>
          <w:numId w:val="44"/>
        </w:numPr>
      </w:pPr>
      <w:r>
        <w:t xml:space="preserve">характеризовать систему органов местного самоуправления как одну из основ конституционного строя Российской Федерации; </w:t>
      </w:r>
    </w:p>
    <w:p w:rsidR="00624FC7" w:rsidRDefault="00195541">
      <w:pPr>
        <w:numPr>
          <w:ilvl w:val="0"/>
          <w:numId w:val="44"/>
        </w:numPr>
      </w:pPr>
      <w:r>
        <w:lastRenderedPageBreak/>
        <w:t xml:space="preserve">определять место международного права в отраслевой системе права; характеризовать субъектов международного права; </w:t>
      </w:r>
    </w:p>
    <w:p w:rsidR="00624FC7" w:rsidRDefault="00195541">
      <w:pPr>
        <w:numPr>
          <w:ilvl w:val="0"/>
          <w:numId w:val="44"/>
        </w:numPr>
      </w:pPr>
      <w:r>
        <w:t xml:space="preserve">различать способы мирного разрешения споров; </w:t>
      </w:r>
    </w:p>
    <w:p w:rsidR="00624FC7" w:rsidRDefault="00195541">
      <w:pPr>
        <w:numPr>
          <w:ilvl w:val="0"/>
          <w:numId w:val="44"/>
        </w:numPr>
      </w:pPr>
      <w:r>
        <w:t xml:space="preserve">оценивать социальную значимость соблюдения прав человека; </w:t>
      </w:r>
    </w:p>
    <w:p w:rsidR="00624FC7" w:rsidRDefault="00195541">
      <w:pPr>
        <w:numPr>
          <w:ilvl w:val="0"/>
          <w:numId w:val="44"/>
        </w:numPr>
      </w:pPr>
      <w:r>
        <w:t xml:space="preserve">сравнивать механизмы универсального и регионального сотрудничества и контроля в области международной защиты прав человека; </w:t>
      </w:r>
    </w:p>
    <w:p w:rsidR="00624FC7" w:rsidRDefault="00195541">
      <w:pPr>
        <w:numPr>
          <w:ilvl w:val="0"/>
          <w:numId w:val="44"/>
        </w:numPr>
      </w:pPr>
      <w:r>
        <w:t xml:space="preserve">дифференцировать участников вооруженных конфликтов; </w:t>
      </w:r>
    </w:p>
    <w:p w:rsidR="00624FC7" w:rsidRDefault="00195541">
      <w:pPr>
        <w:numPr>
          <w:ilvl w:val="0"/>
          <w:numId w:val="44"/>
        </w:numPr>
      </w:pPr>
      <w:r>
        <w:t xml:space="preserve">различать защиту жертв войны и защиту гражданских объектов и культурных ценностей; называть виды запрещенных средств и методов ведения военных действий; </w:t>
      </w:r>
    </w:p>
    <w:p w:rsidR="00624FC7" w:rsidRDefault="00195541">
      <w:pPr>
        <w:numPr>
          <w:ilvl w:val="0"/>
          <w:numId w:val="44"/>
        </w:numPr>
      </w:pPr>
      <w:r>
        <w:t xml:space="preserve">выделять структурные элементы системы российского законодательства; </w:t>
      </w:r>
    </w:p>
    <w:p w:rsidR="00624FC7" w:rsidRDefault="00195541">
      <w:pPr>
        <w:numPr>
          <w:ilvl w:val="0"/>
          <w:numId w:val="44"/>
        </w:numPr>
      </w:pPr>
      <w:r>
        <w:t xml:space="preserve">анализировать различные гражданско-правовые явления, юридические факты и правоотношения в сфере гражданского права; </w:t>
      </w:r>
    </w:p>
    <w:p w:rsidR="00624FC7" w:rsidRDefault="00195541">
      <w:pPr>
        <w:numPr>
          <w:ilvl w:val="0"/>
          <w:numId w:val="44"/>
        </w:numPr>
      </w:pPr>
      <w:r>
        <w:t xml:space="preserve">проводить сравнительный анализ организационно-правовых форм предпринимательской деятельности, выявлять их преимущества и недостатки; </w:t>
      </w:r>
    </w:p>
    <w:p w:rsidR="00624FC7" w:rsidRDefault="00195541">
      <w:pPr>
        <w:numPr>
          <w:ilvl w:val="0"/>
          <w:numId w:val="44"/>
        </w:numPr>
      </w:pPr>
      <w:r>
        <w:t xml:space="preserve">целостно </w:t>
      </w:r>
      <w:r>
        <w:tab/>
        <w:t xml:space="preserve">описывать </w:t>
      </w:r>
      <w:r>
        <w:tab/>
        <w:t xml:space="preserve">порядок </w:t>
      </w:r>
      <w:r>
        <w:tab/>
        <w:t xml:space="preserve">заключения </w:t>
      </w:r>
      <w:r>
        <w:tab/>
        <w:t xml:space="preserve">гражданско-правового </w:t>
      </w:r>
    </w:p>
    <w:p w:rsidR="00624FC7" w:rsidRDefault="00195541">
      <w:pPr>
        <w:ind w:firstLine="0"/>
      </w:pPr>
      <w:r>
        <w:t xml:space="preserve">договора; </w:t>
      </w:r>
    </w:p>
    <w:p w:rsidR="00624FC7" w:rsidRDefault="00195541">
      <w:pPr>
        <w:numPr>
          <w:ilvl w:val="0"/>
          <w:numId w:val="44"/>
        </w:numPr>
      </w:pPr>
      <w:r>
        <w:t xml:space="preserve">различать формы наследования; </w:t>
      </w:r>
    </w:p>
    <w:p w:rsidR="00624FC7" w:rsidRDefault="00195541">
      <w:pPr>
        <w:numPr>
          <w:ilvl w:val="0"/>
          <w:numId w:val="44"/>
        </w:numPr>
      </w:pPr>
      <w:r>
        <w:t xml:space="preserve">различать виды и формы сделок в Российской Федерации; </w:t>
      </w:r>
    </w:p>
    <w:p w:rsidR="00624FC7" w:rsidRDefault="00195541">
      <w:pPr>
        <w:numPr>
          <w:ilvl w:val="0"/>
          <w:numId w:val="44"/>
        </w:numPr>
      </w:pPr>
      <w:r>
        <w:t xml:space="preserve">выявлять </w:t>
      </w:r>
      <w:r>
        <w:tab/>
        <w:t xml:space="preserve">способы </w:t>
      </w:r>
      <w:r>
        <w:tab/>
        <w:t xml:space="preserve">защиты </w:t>
      </w:r>
      <w:r>
        <w:tab/>
        <w:t xml:space="preserve">гражданских </w:t>
      </w:r>
      <w:r>
        <w:tab/>
        <w:t xml:space="preserve">прав; </w:t>
      </w:r>
      <w:r>
        <w:tab/>
        <w:t xml:space="preserve">характеризовать </w:t>
      </w:r>
    </w:p>
    <w:p w:rsidR="00624FC7" w:rsidRDefault="00195541">
      <w:pPr>
        <w:ind w:firstLine="0"/>
      </w:pPr>
      <w:r>
        <w:t xml:space="preserve">особенности защиты прав на результаты интеллектуальной деятельности; </w:t>
      </w:r>
    </w:p>
    <w:p w:rsidR="00624FC7" w:rsidRDefault="00195541">
      <w:pPr>
        <w:numPr>
          <w:ilvl w:val="0"/>
          <w:numId w:val="44"/>
        </w:numPr>
      </w:pPr>
      <w:r>
        <w:t xml:space="preserve">анализировать условия вступления в брак, характеризовать порядок и условия регистрации и расторжения брака; </w:t>
      </w:r>
    </w:p>
    <w:p w:rsidR="00624FC7" w:rsidRDefault="00195541">
      <w:pPr>
        <w:numPr>
          <w:ilvl w:val="0"/>
          <w:numId w:val="44"/>
        </w:numPr>
      </w:pPr>
      <w:r>
        <w:t xml:space="preserve">различать формы воспитания детей, оставшихся без попечения </w:t>
      </w:r>
    </w:p>
    <w:p w:rsidR="00624FC7" w:rsidRDefault="00195541">
      <w:pPr>
        <w:ind w:firstLine="0"/>
      </w:pPr>
      <w:r>
        <w:t xml:space="preserve">родителей; </w:t>
      </w:r>
    </w:p>
    <w:p w:rsidR="00624FC7" w:rsidRDefault="00195541">
      <w:pPr>
        <w:numPr>
          <w:ilvl w:val="0"/>
          <w:numId w:val="44"/>
        </w:numPr>
      </w:pPr>
      <w:r>
        <w:t xml:space="preserve">выделять права и обязанности членов семьи; </w:t>
      </w:r>
    </w:p>
    <w:p w:rsidR="00624FC7" w:rsidRDefault="00195541">
      <w:pPr>
        <w:numPr>
          <w:ilvl w:val="0"/>
          <w:numId w:val="44"/>
        </w:numPr>
      </w:pPr>
      <w:r>
        <w:t xml:space="preserve">характеризовать трудовое право как одну из ведущих отраслей российского права, определять правовой статус участников трудовых правоотношений; </w:t>
      </w:r>
    </w:p>
    <w:p w:rsidR="00624FC7" w:rsidRDefault="00195541">
      <w:pPr>
        <w:numPr>
          <w:ilvl w:val="0"/>
          <w:numId w:val="44"/>
        </w:numPr>
      </w:pPr>
      <w:r>
        <w:t xml:space="preserve">проводить сравнительный анализ гражданско-правового и трудового договоров; </w:t>
      </w:r>
    </w:p>
    <w:p w:rsidR="00624FC7" w:rsidRDefault="00195541">
      <w:pPr>
        <w:numPr>
          <w:ilvl w:val="0"/>
          <w:numId w:val="44"/>
        </w:numPr>
      </w:pPr>
      <w:r>
        <w:t xml:space="preserve">различать рабочее время и время отдыха, разрешать трудовые споры правовыми способами; </w:t>
      </w:r>
    </w:p>
    <w:p w:rsidR="00624FC7" w:rsidRDefault="005330EE">
      <w:pPr>
        <w:spacing w:line="350" w:lineRule="auto"/>
        <w:ind w:left="708" w:firstLine="2489"/>
      </w:pPr>
      <w:r>
        <w:t>МАОУ «Кутарбитская</w:t>
      </w:r>
      <w:r w:rsidR="00195541">
        <w:t xml:space="preserve"> СОШ» </w:t>
      </w:r>
      <w:r w:rsidR="00195541">
        <w:rPr>
          <w:rFonts w:ascii="Times New Roman" w:eastAsia="Times New Roman" w:hAnsi="Times New Roman" w:cs="Times New Roman"/>
        </w:rPr>
        <w:t>–</w:t>
      </w:r>
      <w:r w:rsidR="00195541">
        <w:t xml:space="preserve"> дифференцировать уголовные и административные правонарушения и </w:t>
      </w:r>
    </w:p>
    <w:p w:rsidR="00624FC7" w:rsidRDefault="00195541">
      <w:pPr>
        <w:ind w:firstLine="0"/>
      </w:pPr>
      <w:r>
        <w:t xml:space="preserve">наказание за них; </w:t>
      </w:r>
    </w:p>
    <w:p w:rsidR="00624FC7" w:rsidRDefault="00195541">
      <w:pPr>
        <w:numPr>
          <w:ilvl w:val="0"/>
          <w:numId w:val="44"/>
        </w:numPr>
      </w:pPr>
      <w:r>
        <w:t xml:space="preserve">проводить сравнительный анализ уголовного и административного видов ответственности; иллюстрировать примерами порядок и условия привлечения к уголовной и административной ответственности несовершеннолетних; </w:t>
      </w:r>
    </w:p>
    <w:p w:rsidR="00624FC7" w:rsidRDefault="00195541">
      <w:pPr>
        <w:numPr>
          <w:ilvl w:val="0"/>
          <w:numId w:val="44"/>
        </w:numPr>
      </w:pPr>
      <w:r>
        <w:t xml:space="preserve">целостно </w:t>
      </w:r>
      <w:r>
        <w:tab/>
        <w:t xml:space="preserve">описывать </w:t>
      </w:r>
      <w:r>
        <w:tab/>
        <w:t xml:space="preserve">структуру </w:t>
      </w:r>
      <w:r>
        <w:tab/>
        <w:t xml:space="preserve">банковской </w:t>
      </w:r>
      <w:r>
        <w:tab/>
        <w:t xml:space="preserve">системы </w:t>
      </w:r>
      <w:r>
        <w:tab/>
        <w:t xml:space="preserve">Российской </w:t>
      </w:r>
    </w:p>
    <w:p w:rsidR="00624FC7" w:rsidRDefault="00195541">
      <w:pPr>
        <w:ind w:firstLine="0"/>
      </w:pPr>
      <w:r>
        <w:t xml:space="preserve">Федерации; </w:t>
      </w:r>
    </w:p>
    <w:p w:rsidR="00624FC7" w:rsidRDefault="00195541">
      <w:pPr>
        <w:numPr>
          <w:ilvl w:val="0"/>
          <w:numId w:val="44"/>
        </w:numPr>
      </w:pPr>
      <w:r>
        <w:t xml:space="preserve">в практических ситуациях определять применимость налогового права </w:t>
      </w:r>
    </w:p>
    <w:p w:rsidR="00624FC7" w:rsidRDefault="00195541">
      <w:pPr>
        <w:ind w:firstLine="0"/>
      </w:pPr>
      <w:r>
        <w:t xml:space="preserve">Российской Федерации; выделять объекты и субъекты налоговых правоотношений; </w:t>
      </w:r>
    </w:p>
    <w:p w:rsidR="00624FC7" w:rsidRDefault="00195541">
      <w:pPr>
        <w:numPr>
          <w:ilvl w:val="0"/>
          <w:numId w:val="44"/>
        </w:numPr>
      </w:pPr>
      <w:r>
        <w:lastRenderedPageBreak/>
        <w:t xml:space="preserve">соотносить виды налоговых правонарушений с ответственностью за их совершение; </w:t>
      </w:r>
    </w:p>
    <w:p w:rsidR="00624FC7" w:rsidRDefault="00195541">
      <w:pPr>
        <w:numPr>
          <w:ilvl w:val="0"/>
          <w:numId w:val="44"/>
        </w:numPr>
      </w:pPr>
      <w:r>
        <w:t xml:space="preserve">применять </w:t>
      </w:r>
      <w:r>
        <w:tab/>
        <w:t xml:space="preserve">нормы </w:t>
      </w:r>
      <w:r>
        <w:tab/>
        <w:t xml:space="preserve">жилищного </w:t>
      </w:r>
      <w:r>
        <w:tab/>
        <w:t xml:space="preserve">законодательства </w:t>
      </w:r>
      <w:r>
        <w:tab/>
        <w:t xml:space="preserve">в </w:t>
      </w:r>
      <w:r>
        <w:tab/>
        <w:t xml:space="preserve">процессе </w:t>
      </w:r>
    </w:p>
    <w:p w:rsidR="00624FC7" w:rsidRDefault="00195541">
      <w:pPr>
        <w:ind w:firstLine="0"/>
      </w:pPr>
      <w:r>
        <w:t xml:space="preserve">осуществления своего права на жилище; </w:t>
      </w:r>
    </w:p>
    <w:p w:rsidR="00624FC7" w:rsidRDefault="00195541">
      <w:pPr>
        <w:numPr>
          <w:ilvl w:val="0"/>
          <w:numId w:val="44"/>
        </w:numPr>
      </w:pPr>
      <w:r>
        <w:t xml:space="preserve">дифференцировать права и обязанности участников образовательного процесса; </w:t>
      </w:r>
    </w:p>
    <w:p w:rsidR="00624FC7" w:rsidRDefault="00195541">
      <w:pPr>
        <w:numPr>
          <w:ilvl w:val="0"/>
          <w:numId w:val="44"/>
        </w:numPr>
      </w:pPr>
      <w:r>
        <w:t xml:space="preserve">проводить сравнительный анализ конституционного, гражданского, арбитражного, уголовного и административного видов судопроизводства, грамотно применять правовые нормы для разрешения конфликтов правовыми способами; </w:t>
      </w:r>
    </w:p>
    <w:p w:rsidR="00624FC7" w:rsidRDefault="00195541">
      <w:pPr>
        <w:numPr>
          <w:ilvl w:val="0"/>
          <w:numId w:val="44"/>
        </w:numPr>
      </w:pPr>
      <w:r>
        <w:t xml:space="preserve">давать </w:t>
      </w:r>
      <w:r>
        <w:tab/>
        <w:t xml:space="preserve">на </w:t>
      </w:r>
      <w:r>
        <w:tab/>
        <w:t xml:space="preserve">примерах </w:t>
      </w:r>
      <w:r>
        <w:tab/>
        <w:t xml:space="preserve">квалификацию </w:t>
      </w:r>
      <w:r>
        <w:tab/>
        <w:t xml:space="preserve">возникающих </w:t>
      </w:r>
      <w:r>
        <w:tab/>
        <w:t xml:space="preserve">в </w:t>
      </w:r>
      <w:r>
        <w:tab/>
        <w:t xml:space="preserve">сфере </w:t>
      </w:r>
    </w:p>
    <w:p w:rsidR="00624FC7" w:rsidRDefault="00195541">
      <w:pPr>
        <w:ind w:firstLine="0"/>
      </w:pPr>
      <w:r>
        <w:t xml:space="preserve">процессуального права правоотношений; </w:t>
      </w:r>
    </w:p>
    <w:p w:rsidR="00624FC7" w:rsidRDefault="00195541">
      <w:pPr>
        <w:numPr>
          <w:ilvl w:val="0"/>
          <w:numId w:val="44"/>
        </w:numPr>
      </w:pPr>
      <w:r>
        <w:t xml:space="preserve">применять правовые знания для аргументации собственной позиции в конкретных правовых ситуациях с использованием нормативных актов; </w:t>
      </w:r>
      <w:r>
        <w:rPr>
          <w:rFonts w:ascii="Times New Roman" w:eastAsia="Times New Roman" w:hAnsi="Times New Roman" w:cs="Times New Roman"/>
        </w:rPr>
        <w:t>–</w:t>
      </w:r>
      <w:r>
        <w:t xml:space="preserve"> выявлять особенности и специфику различных юридических профессий. </w:t>
      </w:r>
    </w:p>
    <w:p w:rsidR="00624FC7" w:rsidRDefault="00195541">
      <w:pPr>
        <w:spacing w:after="39" w:line="240" w:lineRule="auto"/>
        <w:ind w:left="708" w:right="0" w:firstLine="0"/>
        <w:jc w:val="left"/>
      </w:pPr>
      <w:r>
        <w:t xml:space="preserve"> </w:t>
      </w:r>
    </w:p>
    <w:p w:rsidR="00624FC7" w:rsidRDefault="00195541">
      <w:pPr>
        <w:spacing w:after="42" w:line="240" w:lineRule="auto"/>
        <w:ind w:left="715" w:right="0" w:hanging="10"/>
        <w:jc w:val="left"/>
      </w:pPr>
      <w:r>
        <w:rPr>
          <w:b/>
        </w:rPr>
        <w:t>Выпускник на углубленном уровне получит возможность научиться:</w:t>
      </w:r>
      <w:r>
        <w:t xml:space="preserve"> </w:t>
      </w:r>
    </w:p>
    <w:p w:rsidR="00624FC7" w:rsidRDefault="00195541">
      <w:pPr>
        <w:numPr>
          <w:ilvl w:val="0"/>
          <w:numId w:val="44"/>
        </w:numPr>
        <w:spacing w:after="28" w:line="228" w:lineRule="auto"/>
      </w:pPr>
      <w:r>
        <w:rPr>
          <w:i/>
        </w:rPr>
        <w:t xml:space="preserve">проводить сравнительный анализ различных теорий государства и </w:t>
      </w:r>
    </w:p>
    <w:p w:rsidR="00624FC7" w:rsidRDefault="00195541">
      <w:pPr>
        <w:spacing w:after="28" w:line="228" w:lineRule="auto"/>
        <w:ind w:right="0" w:firstLine="0"/>
      </w:pPr>
      <w:r>
        <w:rPr>
          <w:i/>
        </w:rPr>
        <w:t xml:space="preserve">права; </w:t>
      </w:r>
    </w:p>
    <w:p w:rsidR="00624FC7" w:rsidRDefault="00195541">
      <w:pPr>
        <w:numPr>
          <w:ilvl w:val="0"/>
          <w:numId w:val="44"/>
        </w:numPr>
        <w:spacing w:after="28" w:line="228" w:lineRule="auto"/>
      </w:pPr>
      <w:r>
        <w:rPr>
          <w:i/>
        </w:rPr>
        <w:t xml:space="preserve">дифференцировать теории сущности государства по источнику </w:t>
      </w:r>
    </w:p>
    <w:p w:rsidR="00624FC7" w:rsidRDefault="00195541">
      <w:pPr>
        <w:spacing w:after="28" w:line="228" w:lineRule="auto"/>
        <w:ind w:right="0" w:firstLine="0"/>
      </w:pPr>
      <w:r>
        <w:rPr>
          <w:i/>
        </w:rPr>
        <w:t xml:space="preserve">государственной власти;  </w:t>
      </w:r>
    </w:p>
    <w:p w:rsidR="00624FC7" w:rsidRDefault="00195541">
      <w:pPr>
        <w:numPr>
          <w:ilvl w:val="0"/>
          <w:numId w:val="44"/>
        </w:numPr>
        <w:spacing w:after="28" w:line="228" w:lineRule="auto"/>
      </w:pPr>
      <w:r>
        <w:rPr>
          <w:i/>
        </w:rPr>
        <w:t xml:space="preserve">сравнивать достоинства и недостатки различных видов и способов толкования права; </w:t>
      </w:r>
    </w:p>
    <w:p w:rsidR="00624FC7" w:rsidRDefault="00195541">
      <w:pPr>
        <w:numPr>
          <w:ilvl w:val="0"/>
          <w:numId w:val="44"/>
        </w:numPr>
        <w:spacing w:after="28" w:line="228" w:lineRule="auto"/>
      </w:pPr>
      <w:r>
        <w:rPr>
          <w:i/>
        </w:rPr>
        <w:t xml:space="preserve">оценивать тенденции развития государства и права на современном этапе; </w:t>
      </w:r>
    </w:p>
    <w:p w:rsidR="00624FC7" w:rsidRDefault="00195541">
      <w:pPr>
        <w:numPr>
          <w:ilvl w:val="0"/>
          <w:numId w:val="44"/>
        </w:numPr>
        <w:spacing w:after="28" w:line="228" w:lineRule="auto"/>
      </w:pPr>
      <w:r>
        <w:rPr>
          <w:i/>
        </w:rPr>
        <w:t xml:space="preserve">понимать необходимость правового воспитания и противодействия правовому нигилизму; </w:t>
      </w:r>
    </w:p>
    <w:p w:rsidR="00624FC7" w:rsidRDefault="00195541">
      <w:pPr>
        <w:numPr>
          <w:ilvl w:val="0"/>
          <w:numId w:val="44"/>
        </w:numPr>
        <w:spacing w:after="28" w:line="228" w:lineRule="auto"/>
      </w:pPr>
      <w:r>
        <w:rPr>
          <w:i/>
        </w:rPr>
        <w:t xml:space="preserve">классифицировать виды конституций по форме выражения, по </w:t>
      </w:r>
    </w:p>
    <w:p w:rsidR="00624FC7" w:rsidRDefault="00195541">
      <w:pPr>
        <w:spacing w:after="28" w:line="228" w:lineRule="auto"/>
        <w:ind w:right="0" w:firstLine="0"/>
      </w:pPr>
      <w:r>
        <w:rPr>
          <w:i/>
        </w:rPr>
        <w:t xml:space="preserve">субъектам принятия, по порядку принятия и изменения; </w:t>
      </w:r>
    </w:p>
    <w:p w:rsidR="00624FC7" w:rsidRDefault="00195541">
      <w:pPr>
        <w:numPr>
          <w:ilvl w:val="0"/>
          <w:numId w:val="44"/>
        </w:numPr>
        <w:spacing w:after="28" w:line="228" w:lineRule="auto"/>
      </w:pPr>
      <w:r>
        <w:rPr>
          <w:i/>
        </w:rPr>
        <w:t xml:space="preserve">толковать государственно-правовые явления и процессы; </w:t>
      </w:r>
    </w:p>
    <w:p w:rsidR="00624FC7" w:rsidRDefault="00195541">
      <w:pPr>
        <w:numPr>
          <w:ilvl w:val="0"/>
          <w:numId w:val="44"/>
        </w:numPr>
        <w:spacing w:after="28" w:line="228" w:lineRule="auto"/>
      </w:pPr>
      <w:r>
        <w:rPr>
          <w:i/>
        </w:rPr>
        <w:t xml:space="preserve">проводить сравнительный анализ особенностей российской правовой системы и правовых систем других государств; </w:t>
      </w:r>
    </w:p>
    <w:p w:rsidR="00624FC7" w:rsidRDefault="00195541">
      <w:pPr>
        <w:numPr>
          <w:ilvl w:val="0"/>
          <w:numId w:val="44"/>
        </w:numPr>
        <w:spacing w:after="28" w:line="228" w:lineRule="auto"/>
      </w:pPr>
      <w:r>
        <w:rPr>
          <w:i/>
        </w:rPr>
        <w:t xml:space="preserve">различать принципы и виды правотворчества; </w:t>
      </w:r>
    </w:p>
    <w:p w:rsidR="00624FC7" w:rsidRDefault="00195541">
      <w:pPr>
        <w:numPr>
          <w:ilvl w:val="0"/>
          <w:numId w:val="44"/>
        </w:numPr>
        <w:spacing w:after="28" w:line="228" w:lineRule="auto"/>
      </w:pPr>
      <w:r>
        <w:rPr>
          <w:i/>
        </w:rPr>
        <w:t xml:space="preserve">описывать этапы становления парламентаризма в России; </w:t>
      </w:r>
    </w:p>
    <w:p w:rsidR="00624FC7" w:rsidRDefault="00195541">
      <w:pPr>
        <w:numPr>
          <w:ilvl w:val="0"/>
          <w:numId w:val="44"/>
        </w:numPr>
        <w:spacing w:after="28" w:line="228" w:lineRule="auto"/>
      </w:pPr>
      <w:r>
        <w:rPr>
          <w:i/>
        </w:rPr>
        <w:t xml:space="preserve">сравнивать различные виды избирательных систем; </w:t>
      </w:r>
    </w:p>
    <w:p w:rsidR="00624FC7" w:rsidRDefault="00195541">
      <w:pPr>
        <w:numPr>
          <w:ilvl w:val="0"/>
          <w:numId w:val="44"/>
        </w:numPr>
        <w:spacing w:after="28" w:line="228" w:lineRule="auto"/>
      </w:pPr>
      <w:r>
        <w:rPr>
          <w:i/>
        </w:rPr>
        <w:t xml:space="preserve">анализировать с точки зрения международного права проблемы, возникающие в современных международных отношениях; </w:t>
      </w:r>
    </w:p>
    <w:p w:rsidR="00624FC7" w:rsidRDefault="00195541">
      <w:pPr>
        <w:numPr>
          <w:ilvl w:val="0"/>
          <w:numId w:val="44"/>
        </w:numPr>
        <w:spacing w:after="28" w:line="228" w:lineRule="auto"/>
      </w:pPr>
      <w:r>
        <w:rPr>
          <w:i/>
        </w:rPr>
        <w:t xml:space="preserve">анализировать институт международно-правового признания; </w:t>
      </w:r>
    </w:p>
    <w:p w:rsidR="00624FC7" w:rsidRDefault="00195541">
      <w:pPr>
        <w:numPr>
          <w:ilvl w:val="0"/>
          <w:numId w:val="44"/>
        </w:numPr>
        <w:spacing w:after="28" w:line="228" w:lineRule="auto"/>
      </w:pPr>
      <w:r>
        <w:rPr>
          <w:i/>
        </w:rPr>
        <w:t xml:space="preserve">выявлять особенности международно-правовой ответственности; </w:t>
      </w:r>
    </w:p>
    <w:p w:rsidR="00624FC7" w:rsidRDefault="00195541">
      <w:pPr>
        <w:numPr>
          <w:ilvl w:val="0"/>
          <w:numId w:val="44"/>
        </w:numPr>
        <w:spacing w:after="28" w:line="228" w:lineRule="auto"/>
      </w:pPr>
      <w:r>
        <w:rPr>
          <w:i/>
        </w:rPr>
        <w:t xml:space="preserve">выделять основные международно-правовые акты, регулирующие отношения государств в рамках международного гуманитарного права; </w:t>
      </w:r>
    </w:p>
    <w:p w:rsidR="00624FC7" w:rsidRDefault="00195541">
      <w:pPr>
        <w:numPr>
          <w:ilvl w:val="0"/>
          <w:numId w:val="44"/>
        </w:numPr>
        <w:spacing w:after="28" w:line="228" w:lineRule="auto"/>
      </w:pPr>
      <w:r>
        <w:rPr>
          <w:i/>
        </w:rPr>
        <w:t xml:space="preserve">оценивать роль неправительственных организаций в деятельности по защите прав человека в условиях военного времени; </w:t>
      </w:r>
    </w:p>
    <w:p w:rsidR="00624FC7" w:rsidRDefault="005330EE">
      <w:pPr>
        <w:spacing w:after="173" w:line="243" w:lineRule="auto"/>
        <w:ind w:left="10" w:right="-15" w:hanging="10"/>
        <w:jc w:val="center"/>
      </w:pPr>
      <w:r>
        <w:t>МАОУ «Кутарбитская</w:t>
      </w:r>
      <w:r w:rsidR="00195541">
        <w:t xml:space="preserve"> СОШ» </w:t>
      </w:r>
    </w:p>
    <w:p w:rsidR="00624FC7" w:rsidRDefault="00195541">
      <w:pPr>
        <w:numPr>
          <w:ilvl w:val="0"/>
          <w:numId w:val="44"/>
        </w:numPr>
        <w:spacing w:after="28" w:line="228" w:lineRule="auto"/>
      </w:pPr>
      <w:r>
        <w:rPr>
          <w:i/>
        </w:rPr>
        <w:t xml:space="preserve">формулировать особенности страхования в Российской Федерации, различать виды страхования; </w:t>
      </w:r>
    </w:p>
    <w:p w:rsidR="00624FC7" w:rsidRDefault="00195541">
      <w:pPr>
        <w:numPr>
          <w:ilvl w:val="0"/>
          <w:numId w:val="44"/>
        </w:numPr>
        <w:spacing w:after="28" w:line="228" w:lineRule="auto"/>
      </w:pPr>
      <w:r>
        <w:rPr>
          <w:i/>
        </w:rPr>
        <w:t xml:space="preserve">различать опеку и попечительство; </w:t>
      </w:r>
    </w:p>
    <w:p w:rsidR="00624FC7" w:rsidRDefault="00195541">
      <w:pPr>
        <w:numPr>
          <w:ilvl w:val="0"/>
          <w:numId w:val="44"/>
        </w:numPr>
        <w:spacing w:after="28" w:line="228" w:lineRule="auto"/>
      </w:pPr>
      <w:r>
        <w:rPr>
          <w:i/>
        </w:rPr>
        <w:t xml:space="preserve">находить наиболее оптимальные варианты разрешения правовых споров, возникающих в процессе трудовой деятельности; </w:t>
      </w:r>
    </w:p>
    <w:p w:rsidR="00624FC7" w:rsidRDefault="00195541">
      <w:pPr>
        <w:numPr>
          <w:ilvl w:val="0"/>
          <w:numId w:val="44"/>
        </w:numPr>
        <w:spacing w:after="28" w:line="228" w:lineRule="auto"/>
      </w:pPr>
      <w:r>
        <w:rPr>
          <w:i/>
        </w:rPr>
        <w:lastRenderedPageBreak/>
        <w:t xml:space="preserve">определять применимость норм финансового права в конкретной правовой ситуации; </w:t>
      </w:r>
    </w:p>
    <w:p w:rsidR="00624FC7" w:rsidRDefault="00195541">
      <w:pPr>
        <w:numPr>
          <w:ilvl w:val="0"/>
          <w:numId w:val="44"/>
        </w:numPr>
        <w:spacing w:after="28" w:line="228" w:lineRule="auto"/>
      </w:pPr>
      <w:r>
        <w:rPr>
          <w:i/>
        </w:rPr>
        <w:t xml:space="preserve">характеризовать аудит как деятельность по проведению проверки финансовой отчетности; </w:t>
      </w:r>
    </w:p>
    <w:p w:rsidR="00624FC7" w:rsidRDefault="00195541">
      <w:pPr>
        <w:numPr>
          <w:ilvl w:val="0"/>
          <w:numId w:val="44"/>
        </w:numPr>
        <w:spacing w:after="28" w:line="228" w:lineRule="auto"/>
      </w:pPr>
      <w:r>
        <w:rPr>
          <w:i/>
        </w:rPr>
        <w:t xml:space="preserve">определять судебную компетенцию, стратегию и тактику ведения процесса. </w:t>
      </w:r>
    </w:p>
    <w:p w:rsidR="00624FC7" w:rsidRDefault="00195541">
      <w:pPr>
        <w:spacing w:after="38" w:line="240" w:lineRule="auto"/>
        <w:ind w:left="708" w:right="0" w:firstLine="0"/>
        <w:jc w:val="left"/>
      </w:pPr>
      <w:r>
        <w:t xml:space="preserve"> </w:t>
      </w:r>
    </w:p>
    <w:p w:rsidR="00624FC7" w:rsidRDefault="00195541">
      <w:pPr>
        <w:spacing w:after="24" w:line="237" w:lineRule="auto"/>
        <w:ind w:left="1318" w:right="-15" w:hanging="10"/>
        <w:jc w:val="center"/>
      </w:pPr>
      <w:r>
        <w:rPr>
          <w:b/>
        </w:rPr>
        <w:t xml:space="preserve">Обществознание </w:t>
      </w:r>
    </w:p>
    <w:p w:rsidR="00624FC7" w:rsidRDefault="00195541">
      <w:r>
        <w:t xml:space="preserve">"Обществознание" (базовый уровень) - требования к предметным результатам освоения интегрированного учебного предмета "Обществознание" должны отражать: </w:t>
      </w:r>
    </w:p>
    <w:p w:rsidR="00624FC7" w:rsidRDefault="00195541">
      <w:pPr>
        <w:numPr>
          <w:ilvl w:val="0"/>
          <w:numId w:val="45"/>
        </w:numPr>
      </w:pPr>
      <w:r>
        <w:t xml:space="preserve">сформированность знаний об обществе как целостной развивающейся системе в единстве и взаимодействии его основных сфер и институтов; </w:t>
      </w:r>
    </w:p>
    <w:p w:rsidR="00624FC7" w:rsidRDefault="00195541">
      <w:pPr>
        <w:numPr>
          <w:ilvl w:val="0"/>
          <w:numId w:val="45"/>
        </w:numPr>
      </w:pPr>
      <w:r>
        <w:t xml:space="preserve">владение базовым понятийным аппаратом социальных наук; </w:t>
      </w:r>
    </w:p>
    <w:p w:rsidR="00624FC7" w:rsidRDefault="00195541">
      <w:pPr>
        <w:numPr>
          <w:ilvl w:val="0"/>
          <w:numId w:val="45"/>
        </w:numPr>
      </w:pPr>
      <w:r>
        <w:t xml:space="preserve">владение умениями выявлять причинно-следственные, функциональные, иерархические и другие связи социальных объектов и процессов; </w:t>
      </w:r>
    </w:p>
    <w:p w:rsidR="00624FC7" w:rsidRDefault="00195541">
      <w:pPr>
        <w:numPr>
          <w:ilvl w:val="0"/>
          <w:numId w:val="45"/>
        </w:numPr>
      </w:pPr>
      <w:r>
        <w:t xml:space="preserve">сформированность представлений об основных тенденциях и возможных перспективах развития мирового сообщества в глобальном мире; </w:t>
      </w:r>
    </w:p>
    <w:p w:rsidR="00624FC7" w:rsidRDefault="00195541">
      <w:pPr>
        <w:numPr>
          <w:ilvl w:val="0"/>
          <w:numId w:val="45"/>
        </w:numPr>
      </w:pPr>
      <w:r>
        <w:t xml:space="preserve">сформированность представлений о методах познания социальных явлений и процессов; </w:t>
      </w:r>
    </w:p>
    <w:p w:rsidR="00624FC7" w:rsidRDefault="00195541">
      <w:pPr>
        <w:numPr>
          <w:ilvl w:val="0"/>
          <w:numId w:val="45"/>
        </w:numPr>
      </w:pPr>
      <w:r>
        <w:t xml:space="preserve">владение умениями применять полученные знания в повседневной жизни, прогнозировать последствия принимаемых решений; </w:t>
      </w:r>
    </w:p>
    <w:p w:rsidR="00624FC7" w:rsidRDefault="00195541">
      <w:pPr>
        <w:numPr>
          <w:ilvl w:val="0"/>
          <w:numId w:val="45"/>
        </w:numPr>
      </w:pPr>
      <w:r>
        <w:t xml:space="preserve">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 </w:t>
      </w:r>
    </w:p>
    <w:p w:rsidR="00624FC7" w:rsidRDefault="00195541">
      <w:pPr>
        <w:spacing w:after="42" w:line="240" w:lineRule="auto"/>
        <w:ind w:left="0" w:right="0" w:firstLine="708"/>
        <w:jc w:val="left"/>
      </w:pPr>
      <w:r>
        <w:rPr>
          <w:b/>
        </w:rPr>
        <w:t xml:space="preserve">В результате изучения учебного предмета «Обществознание» на уровне среднего общего образования: </w:t>
      </w:r>
    </w:p>
    <w:p w:rsidR="00624FC7" w:rsidRDefault="00195541">
      <w:pPr>
        <w:spacing w:after="42" w:line="240" w:lineRule="auto"/>
        <w:ind w:left="715" w:right="0" w:hanging="10"/>
        <w:jc w:val="left"/>
      </w:pPr>
      <w:r>
        <w:rPr>
          <w:b/>
        </w:rPr>
        <w:t xml:space="preserve">Выпускник на базовом уровне научится: </w:t>
      </w:r>
    </w:p>
    <w:p w:rsidR="00624FC7" w:rsidRDefault="00195541">
      <w:pPr>
        <w:spacing w:after="42" w:line="240" w:lineRule="auto"/>
        <w:ind w:left="715" w:right="0" w:hanging="10"/>
        <w:jc w:val="left"/>
      </w:pPr>
      <w:r>
        <w:rPr>
          <w:b/>
        </w:rPr>
        <w:t>Человек. Человек в системе общественных отношений</w:t>
      </w:r>
      <w:r>
        <w:t xml:space="preserve"> </w:t>
      </w:r>
    </w:p>
    <w:p w:rsidR="00624FC7" w:rsidRDefault="00195541">
      <w:pPr>
        <w:numPr>
          <w:ilvl w:val="0"/>
          <w:numId w:val="46"/>
        </w:numPr>
      </w:pPr>
      <w:r>
        <w:t xml:space="preserve">Выделять черты социальной сущности человека; </w:t>
      </w:r>
    </w:p>
    <w:p w:rsidR="00624FC7" w:rsidRDefault="00195541">
      <w:pPr>
        <w:numPr>
          <w:ilvl w:val="0"/>
          <w:numId w:val="46"/>
        </w:numPr>
      </w:pPr>
      <w:r>
        <w:t xml:space="preserve">определять роль духовных ценностей в обществе; </w:t>
      </w:r>
    </w:p>
    <w:p w:rsidR="00624FC7" w:rsidRDefault="00195541">
      <w:pPr>
        <w:numPr>
          <w:ilvl w:val="0"/>
          <w:numId w:val="46"/>
        </w:numPr>
      </w:pPr>
      <w:r>
        <w:t xml:space="preserve">распознавать формы культуры по их признакам, иллюстрировать их примерами; </w:t>
      </w:r>
    </w:p>
    <w:p w:rsidR="00624FC7" w:rsidRDefault="00195541">
      <w:pPr>
        <w:numPr>
          <w:ilvl w:val="0"/>
          <w:numId w:val="46"/>
        </w:numPr>
      </w:pPr>
      <w:r>
        <w:t xml:space="preserve">различать виды искусства; </w:t>
      </w:r>
    </w:p>
    <w:p w:rsidR="00624FC7" w:rsidRDefault="00195541">
      <w:pPr>
        <w:numPr>
          <w:ilvl w:val="0"/>
          <w:numId w:val="46"/>
        </w:numPr>
      </w:pPr>
      <w:r>
        <w:t xml:space="preserve">соотносить поступки и отношения с принятыми нормами морали; </w:t>
      </w:r>
    </w:p>
    <w:p w:rsidR="00624FC7" w:rsidRDefault="00195541">
      <w:pPr>
        <w:numPr>
          <w:ilvl w:val="0"/>
          <w:numId w:val="46"/>
        </w:numPr>
      </w:pPr>
      <w:r>
        <w:t xml:space="preserve">выявлять сущностные характеристики религии и ее роль в культурной жизни; </w:t>
      </w:r>
    </w:p>
    <w:p w:rsidR="00624FC7" w:rsidRDefault="00195541">
      <w:pPr>
        <w:numPr>
          <w:ilvl w:val="0"/>
          <w:numId w:val="46"/>
        </w:numPr>
      </w:pPr>
      <w:r>
        <w:t xml:space="preserve">выявлять роль агентов социализации на основных этапах социализации индивида; </w:t>
      </w:r>
    </w:p>
    <w:p w:rsidR="00624FC7" w:rsidRDefault="00195541">
      <w:pPr>
        <w:numPr>
          <w:ilvl w:val="0"/>
          <w:numId w:val="46"/>
        </w:numPr>
      </w:pPr>
      <w:r>
        <w:t xml:space="preserve">раскрывать связь между мышлением и деятельностью; </w:t>
      </w:r>
    </w:p>
    <w:p w:rsidR="00624FC7" w:rsidRDefault="00195541">
      <w:pPr>
        <w:numPr>
          <w:ilvl w:val="0"/>
          <w:numId w:val="46"/>
        </w:numPr>
      </w:pPr>
      <w:r>
        <w:t xml:space="preserve">различать виды деятельности, приводить примеры основных видов деятельности; </w:t>
      </w:r>
    </w:p>
    <w:p w:rsidR="00624FC7" w:rsidRDefault="00195541">
      <w:pPr>
        <w:numPr>
          <w:ilvl w:val="0"/>
          <w:numId w:val="46"/>
        </w:numPr>
      </w:pPr>
      <w:r>
        <w:t xml:space="preserve">выявлять и соотносить цели, средства и результаты деятельности; </w:t>
      </w:r>
    </w:p>
    <w:p w:rsidR="00624FC7" w:rsidRDefault="00195541">
      <w:pPr>
        <w:numPr>
          <w:ilvl w:val="0"/>
          <w:numId w:val="46"/>
        </w:numPr>
      </w:pPr>
      <w:r>
        <w:t xml:space="preserve">анализировать различные ситуации свободного выбора, выявлять его основания и последствия;  </w:t>
      </w:r>
    </w:p>
    <w:p w:rsidR="00624FC7" w:rsidRDefault="00352109">
      <w:pPr>
        <w:spacing w:after="173" w:line="243" w:lineRule="auto"/>
        <w:ind w:left="10" w:right="-15" w:hanging="10"/>
        <w:jc w:val="center"/>
      </w:pPr>
      <w:r>
        <w:t xml:space="preserve">МАОУ «Кутарбитская </w:t>
      </w:r>
      <w:r w:rsidR="00195541">
        <w:t xml:space="preserve">СОШ» </w:t>
      </w:r>
    </w:p>
    <w:p w:rsidR="00624FC7" w:rsidRDefault="00195541">
      <w:pPr>
        <w:numPr>
          <w:ilvl w:val="0"/>
          <w:numId w:val="46"/>
        </w:numPr>
      </w:pPr>
      <w:r>
        <w:lastRenderedPageBreak/>
        <w:t xml:space="preserve">различать формы чувственного и рационального познания, поясняя их примерами; </w:t>
      </w:r>
    </w:p>
    <w:p w:rsidR="00624FC7" w:rsidRDefault="00195541">
      <w:pPr>
        <w:numPr>
          <w:ilvl w:val="0"/>
          <w:numId w:val="46"/>
        </w:numPr>
      </w:pPr>
      <w:r>
        <w:t xml:space="preserve">выявлять особенности научного познания; </w:t>
      </w:r>
    </w:p>
    <w:p w:rsidR="00624FC7" w:rsidRDefault="00195541">
      <w:pPr>
        <w:numPr>
          <w:ilvl w:val="0"/>
          <w:numId w:val="46"/>
        </w:numPr>
      </w:pPr>
      <w:r>
        <w:t xml:space="preserve">различать абсолютную и относительную истины; </w:t>
      </w:r>
    </w:p>
    <w:p w:rsidR="00624FC7" w:rsidRDefault="00195541">
      <w:pPr>
        <w:numPr>
          <w:ilvl w:val="0"/>
          <w:numId w:val="46"/>
        </w:numPr>
      </w:pPr>
      <w:r>
        <w:t xml:space="preserve">иллюстрировать конкретными примерами роль мировоззрения в жизни человека; </w:t>
      </w:r>
    </w:p>
    <w:p w:rsidR="00624FC7" w:rsidRDefault="00195541">
      <w:pPr>
        <w:numPr>
          <w:ilvl w:val="0"/>
          <w:numId w:val="46"/>
        </w:numPr>
      </w:pPr>
      <w:r>
        <w:t xml:space="preserve">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 </w:t>
      </w:r>
    </w:p>
    <w:p w:rsidR="00624FC7" w:rsidRDefault="00195541">
      <w:pPr>
        <w:numPr>
          <w:ilvl w:val="0"/>
          <w:numId w:val="46"/>
        </w:numPr>
      </w:pPr>
      <w:r>
        <w:t xml:space="preserve">выражать и аргументировать собственное отношение к роли образования и самообразования в жизни человека.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Общество как сложная динамическая система </w:t>
      </w:r>
    </w:p>
    <w:p w:rsidR="00624FC7" w:rsidRDefault="00195541">
      <w:pPr>
        <w:numPr>
          <w:ilvl w:val="0"/>
          <w:numId w:val="46"/>
        </w:numPr>
      </w:pPr>
      <w:r>
        <w:t xml:space="preserve">Характеризовать общество как целостную развивающуюся (динамическую) систему в единстве и взаимодействии его основных сфер и </w:t>
      </w:r>
    </w:p>
    <w:p w:rsidR="00624FC7" w:rsidRDefault="00195541">
      <w:pPr>
        <w:ind w:firstLine="0"/>
      </w:pPr>
      <w:r>
        <w:t xml:space="preserve">институтов; </w:t>
      </w:r>
    </w:p>
    <w:p w:rsidR="00624FC7" w:rsidRDefault="00195541">
      <w:pPr>
        <w:numPr>
          <w:ilvl w:val="0"/>
          <w:numId w:val="46"/>
        </w:numPr>
      </w:pPr>
      <w:r>
        <w:t xml:space="preserve">выявлять, анализировать, систематизировать и оценивать информацию, иллюстрирующую многообразие и противоречивость социального развития; </w:t>
      </w:r>
    </w:p>
    <w:p w:rsidR="00624FC7" w:rsidRDefault="00195541">
      <w:pPr>
        <w:numPr>
          <w:ilvl w:val="0"/>
          <w:numId w:val="46"/>
        </w:numPr>
      </w:pPr>
      <w:r>
        <w:t xml:space="preserve">приводить примеры прогрессивных и регрессивных общественных изменений, аргументировать свои суждения, выводы; </w:t>
      </w:r>
    </w:p>
    <w:p w:rsidR="00624FC7" w:rsidRDefault="00195541">
      <w:pPr>
        <w:numPr>
          <w:ilvl w:val="0"/>
          <w:numId w:val="46"/>
        </w:numPr>
      </w:pPr>
      <w:r>
        <w:t xml:space="preserve">формулировать собственные суждения о сущности, причинах и последствиях глобализации; иллюстрировать проявления различных глобальных проблем. </w:t>
      </w:r>
    </w:p>
    <w:p w:rsidR="00624FC7" w:rsidRDefault="00195541">
      <w:pPr>
        <w:spacing w:after="37" w:line="240" w:lineRule="auto"/>
        <w:ind w:left="708" w:right="0" w:firstLine="0"/>
        <w:jc w:val="left"/>
      </w:pPr>
      <w:r>
        <w:rPr>
          <w:b/>
        </w:rPr>
        <w:t xml:space="preserve"> </w:t>
      </w:r>
    </w:p>
    <w:p w:rsidR="00624FC7" w:rsidRDefault="00195541">
      <w:pPr>
        <w:spacing w:after="42" w:line="240" w:lineRule="auto"/>
        <w:ind w:left="715" w:right="0" w:hanging="10"/>
        <w:jc w:val="left"/>
      </w:pPr>
      <w:r>
        <w:rPr>
          <w:b/>
        </w:rPr>
        <w:t>Экономика</w:t>
      </w:r>
      <w:r>
        <w:t xml:space="preserve"> </w:t>
      </w:r>
    </w:p>
    <w:p w:rsidR="00624FC7" w:rsidRDefault="00195541">
      <w:pPr>
        <w:numPr>
          <w:ilvl w:val="0"/>
          <w:numId w:val="46"/>
        </w:numPr>
      </w:pPr>
      <w:r>
        <w:t xml:space="preserve">Раскрывать взаимосвязь экономики с другими сферами жизни общества; </w:t>
      </w:r>
    </w:p>
    <w:p w:rsidR="00624FC7" w:rsidRDefault="00195541">
      <w:pPr>
        <w:numPr>
          <w:ilvl w:val="0"/>
          <w:numId w:val="46"/>
        </w:numPr>
      </w:pPr>
      <w:r>
        <w:t xml:space="preserve">конкретизировать примерами основные факторы производства и факторные доходы; </w:t>
      </w:r>
    </w:p>
    <w:p w:rsidR="00624FC7" w:rsidRDefault="00195541">
      <w:pPr>
        <w:numPr>
          <w:ilvl w:val="0"/>
          <w:numId w:val="46"/>
        </w:numPr>
      </w:pPr>
      <w:r>
        <w:t xml:space="preserve">объяснять механизм свободного ценообразования, приводить примеры действия законов спроса и предложения; </w:t>
      </w:r>
    </w:p>
    <w:p w:rsidR="00624FC7" w:rsidRDefault="00195541">
      <w:pPr>
        <w:numPr>
          <w:ilvl w:val="0"/>
          <w:numId w:val="46"/>
        </w:numPr>
      </w:pPr>
      <w:r>
        <w:t xml:space="preserve">оценивать влияние конкуренции и монополии на экономическую жизнь, поведение основных участников экономики; </w:t>
      </w:r>
    </w:p>
    <w:p w:rsidR="00624FC7" w:rsidRDefault="00195541">
      <w:pPr>
        <w:numPr>
          <w:ilvl w:val="0"/>
          <w:numId w:val="46"/>
        </w:numPr>
      </w:pPr>
      <w:r>
        <w:t xml:space="preserve">различать формы бизнеса; </w:t>
      </w:r>
    </w:p>
    <w:p w:rsidR="00624FC7" w:rsidRDefault="00195541">
      <w:pPr>
        <w:numPr>
          <w:ilvl w:val="0"/>
          <w:numId w:val="46"/>
        </w:numPr>
      </w:pPr>
      <w:r>
        <w:t xml:space="preserve">извлекать социальную информацию из источников различного типа о тенденциях развития современной рыночной экономики; </w:t>
      </w:r>
    </w:p>
    <w:p w:rsidR="00624FC7" w:rsidRDefault="00195541">
      <w:pPr>
        <w:numPr>
          <w:ilvl w:val="0"/>
          <w:numId w:val="46"/>
        </w:numPr>
      </w:pPr>
      <w:r>
        <w:t>различать экономические и бухгалтерские издержки;</w:t>
      </w:r>
      <w:r>
        <w:rPr>
          <w:i/>
        </w:rPr>
        <w:t xml:space="preserve"> </w:t>
      </w:r>
    </w:p>
    <w:p w:rsidR="00624FC7" w:rsidRDefault="00195541">
      <w:pPr>
        <w:numPr>
          <w:ilvl w:val="0"/>
          <w:numId w:val="46"/>
        </w:numPr>
      </w:pPr>
      <w:r>
        <w:t xml:space="preserve">приводить примеры постоянных и переменных издержек производства; </w:t>
      </w:r>
    </w:p>
    <w:p w:rsidR="00624FC7" w:rsidRDefault="00195541">
      <w:pPr>
        <w:numPr>
          <w:ilvl w:val="0"/>
          <w:numId w:val="46"/>
        </w:numPr>
      </w:pPr>
      <w:r>
        <w:t xml:space="preserve">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 </w:t>
      </w:r>
    </w:p>
    <w:p w:rsidR="00624FC7" w:rsidRDefault="00195541">
      <w:pPr>
        <w:numPr>
          <w:ilvl w:val="0"/>
          <w:numId w:val="46"/>
        </w:numPr>
      </w:pPr>
      <w:r>
        <w:t xml:space="preserve">различать формы, виды проявления инфляции, оценивать последствия инфляции для экономики в целом и для различных социальных групп; </w:t>
      </w:r>
    </w:p>
    <w:p w:rsidR="00624FC7" w:rsidRDefault="00195541">
      <w:pPr>
        <w:numPr>
          <w:ilvl w:val="0"/>
          <w:numId w:val="46"/>
        </w:numPr>
      </w:pPr>
      <w:r>
        <w:t xml:space="preserve">выделять объекты спроса и предложения на рынке труда, описывать механизм их взаимодействия; </w:t>
      </w:r>
    </w:p>
    <w:p w:rsidR="00624FC7" w:rsidRDefault="00195541">
      <w:pPr>
        <w:numPr>
          <w:ilvl w:val="0"/>
          <w:numId w:val="46"/>
        </w:numPr>
      </w:pPr>
      <w:r>
        <w:t xml:space="preserve">определять причины безработицы, различать ее виды; </w:t>
      </w:r>
    </w:p>
    <w:p w:rsidR="00624FC7" w:rsidRDefault="00195541">
      <w:pPr>
        <w:numPr>
          <w:ilvl w:val="0"/>
          <w:numId w:val="46"/>
        </w:numPr>
      </w:pPr>
      <w:r>
        <w:t xml:space="preserve">высказывать обоснованные суждения о направлениях государственной политики в области занятости;  </w:t>
      </w:r>
    </w:p>
    <w:p w:rsidR="00624FC7" w:rsidRDefault="00195541">
      <w:pPr>
        <w:numPr>
          <w:ilvl w:val="0"/>
          <w:numId w:val="46"/>
        </w:numPr>
      </w:pPr>
      <w:r>
        <w:lastRenderedPageBreak/>
        <w:t xml:space="preserve">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 </w:t>
      </w:r>
    </w:p>
    <w:p w:rsidR="00624FC7" w:rsidRDefault="00195541">
      <w:pPr>
        <w:spacing w:after="173" w:line="243" w:lineRule="auto"/>
        <w:ind w:left="10" w:right="-15" w:hanging="10"/>
        <w:jc w:val="center"/>
      </w:pPr>
      <w:r>
        <w:t>МАО</w:t>
      </w:r>
      <w:r w:rsidR="00352109">
        <w:t>У «Кутарбитская</w:t>
      </w:r>
      <w:r>
        <w:t xml:space="preserve"> СОШ» </w:t>
      </w:r>
    </w:p>
    <w:p w:rsidR="00624FC7" w:rsidRDefault="00195541">
      <w:pPr>
        <w:numPr>
          <w:ilvl w:val="0"/>
          <w:numId w:val="46"/>
        </w:numPr>
      </w:pPr>
      <w:r>
        <w:t xml:space="preserve">анализировать практические ситуации, связанные с реализацией гражданами своих экономических интересов; </w:t>
      </w:r>
    </w:p>
    <w:p w:rsidR="00624FC7" w:rsidRDefault="00195541">
      <w:pPr>
        <w:numPr>
          <w:ilvl w:val="0"/>
          <w:numId w:val="46"/>
        </w:numPr>
      </w:pPr>
      <w:r>
        <w:t xml:space="preserve">приводить примеры участия государства в регулировании рыночной экономики; </w:t>
      </w:r>
    </w:p>
    <w:p w:rsidR="00624FC7" w:rsidRDefault="00195541">
      <w:pPr>
        <w:numPr>
          <w:ilvl w:val="0"/>
          <w:numId w:val="46"/>
        </w:numPr>
      </w:pPr>
      <w:r>
        <w:t xml:space="preserve">высказывать обоснованные суждения о различных направлениях экономической политики государства и ее влиянии на экономическую жизнь общества; </w:t>
      </w:r>
    </w:p>
    <w:p w:rsidR="00624FC7" w:rsidRDefault="00195541">
      <w:pPr>
        <w:numPr>
          <w:ilvl w:val="0"/>
          <w:numId w:val="46"/>
        </w:numPr>
      </w:pPr>
      <w:r>
        <w:t xml:space="preserve">различать важнейшие измерители экономической деятельности и показатели их роста: ВНП (валовой национальный продукт), ВВП (валовой внутренний продукт); </w:t>
      </w:r>
    </w:p>
    <w:p w:rsidR="00624FC7" w:rsidRDefault="00195541">
      <w:pPr>
        <w:numPr>
          <w:ilvl w:val="0"/>
          <w:numId w:val="46"/>
        </w:numPr>
      </w:pPr>
      <w:r>
        <w:t xml:space="preserve">различать и сравнивать пути достижения экономического роста.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Социальные отношения </w:t>
      </w:r>
    </w:p>
    <w:p w:rsidR="00624FC7" w:rsidRDefault="00195541">
      <w:pPr>
        <w:numPr>
          <w:ilvl w:val="0"/>
          <w:numId w:val="46"/>
        </w:numPr>
      </w:pPr>
      <w:r>
        <w:t xml:space="preserve">Выделять критерии социальной стратификации; </w:t>
      </w:r>
    </w:p>
    <w:p w:rsidR="00624FC7" w:rsidRDefault="00195541">
      <w:pPr>
        <w:numPr>
          <w:ilvl w:val="0"/>
          <w:numId w:val="46"/>
        </w:numPr>
      </w:pPr>
      <w:r>
        <w:t xml:space="preserve">анализировать социальную информацию из адаптированных источников о структуре общества и направлениях ее изменения; </w:t>
      </w:r>
    </w:p>
    <w:p w:rsidR="00624FC7" w:rsidRDefault="00195541">
      <w:pPr>
        <w:numPr>
          <w:ilvl w:val="0"/>
          <w:numId w:val="46"/>
        </w:numPr>
      </w:pPr>
      <w:r>
        <w:t xml:space="preserve">выделять особенности молодежи как социально-демографической группы, раскрывать на примерах социальные роли юношества; </w:t>
      </w:r>
    </w:p>
    <w:p w:rsidR="00624FC7" w:rsidRDefault="00195541">
      <w:pPr>
        <w:numPr>
          <w:ilvl w:val="0"/>
          <w:numId w:val="46"/>
        </w:numPr>
      </w:pPr>
      <w:r>
        <w:t xml:space="preserve">высказывать обоснованное суждение о факторах, обеспечивающих успешность самореализации молодежи в условиях современного рынка труда; </w:t>
      </w:r>
    </w:p>
    <w:p w:rsidR="00624FC7" w:rsidRDefault="00195541">
      <w:pPr>
        <w:numPr>
          <w:ilvl w:val="0"/>
          <w:numId w:val="46"/>
        </w:numPr>
      </w:pPr>
      <w:r>
        <w:t xml:space="preserve">выявлять причины социальных конфликтов, моделировать ситуации разрешения конфликтов; </w:t>
      </w:r>
    </w:p>
    <w:p w:rsidR="00624FC7" w:rsidRDefault="00195541">
      <w:pPr>
        <w:numPr>
          <w:ilvl w:val="0"/>
          <w:numId w:val="46"/>
        </w:numPr>
      </w:pPr>
      <w:r>
        <w:t xml:space="preserve">конкретизировать примерами виды социальных норм; </w:t>
      </w:r>
    </w:p>
    <w:p w:rsidR="00624FC7" w:rsidRDefault="00195541">
      <w:pPr>
        <w:numPr>
          <w:ilvl w:val="0"/>
          <w:numId w:val="46"/>
        </w:numPr>
      </w:pPr>
      <w:r>
        <w:t xml:space="preserve">характеризовать виды социального контроля и их социальную роль, различать санкции социального контроля; </w:t>
      </w:r>
    </w:p>
    <w:p w:rsidR="00624FC7" w:rsidRDefault="00195541">
      <w:pPr>
        <w:numPr>
          <w:ilvl w:val="0"/>
          <w:numId w:val="46"/>
        </w:numPr>
      </w:pPr>
      <w:r>
        <w:t xml:space="preserve">различать позитивные и негативные девиации, раскрывать на примерах последствия отклоняющегося поведения для человека и общества; </w:t>
      </w:r>
    </w:p>
    <w:p w:rsidR="00624FC7" w:rsidRDefault="00195541">
      <w:pPr>
        <w:numPr>
          <w:ilvl w:val="0"/>
          <w:numId w:val="46"/>
        </w:numPr>
      </w:pPr>
      <w:r>
        <w:t xml:space="preserve">определять и оценивать возможную модель собственного поведения в конкретной ситуации с точки зрения социальных норм; </w:t>
      </w:r>
    </w:p>
    <w:p w:rsidR="00624FC7" w:rsidRDefault="00195541">
      <w:pPr>
        <w:numPr>
          <w:ilvl w:val="0"/>
          <w:numId w:val="46"/>
        </w:numPr>
      </w:pPr>
      <w:r>
        <w:t xml:space="preserve">различать виды социальной мобильности, конкретизировать примерами; </w:t>
      </w:r>
    </w:p>
    <w:p w:rsidR="00624FC7" w:rsidRDefault="00195541">
      <w:pPr>
        <w:numPr>
          <w:ilvl w:val="0"/>
          <w:numId w:val="46"/>
        </w:numPr>
      </w:pPr>
      <w:r>
        <w:t xml:space="preserve">выделять </w:t>
      </w:r>
      <w:r>
        <w:tab/>
        <w:t xml:space="preserve">причины </w:t>
      </w:r>
      <w:r>
        <w:tab/>
        <w:t xml:space="preserve">и </w:t>
      </w:r>
      <w:r>
        <w:tab/>
        <w:t xml:space="preserve">последствия </w:t>
      </w:r>
      <w:r>
        <w:tab/>
        <w:t xml:space="preserve">этносоциальных </w:t>
      </w:r>
      <w:r>
        <w:tab/>
        <w:t xml:space="preserve">конфликтов, </w:t>
      </w:r>
    </w:p>
    <w:p w:rsidR="00624FC7" w:rsidRDefault="00195541">
      <w:pPr>
        <w:ind w:firstLine="0"/>
      </w:pPr>
      <w:r>
        <w:t xml:space="preserve">приводить примеры способов их разрешения; </w:t>
      </w:r>
    </w:p>
    <w:p w:rsidR="00624FC7" w:rsidRDefault="00195541">
      <w:pPr>
        <w:numPr>
          <w:ilvl w:val="0"/>
          <w:numId w:val="46"/>
        </w:numPr>
      </w:pPr>
      <w:r>
        <w:t xml:space="preserve">характеризовать основные принципы национальной политики России на современном этапе; </w:t>
      </w:r>
    </w:p>
    <w:p w:rsidR="00624FC7" w:rsidRDefault="00195541">
      <w:pPr>
        <w:numPr>
          <w:ilvl w:val="0"/>
          <w:numId w:val="46"/>
        </w:numPr>
      </w:pPr>
      <w:r>
        <w:t xml:space="preserve">характеризовать социальные институты семьи и брака; раскрывать факторы, влияющие на формирование института современной семьи;  </w:t>
      </w:r>
    </w:p>
    <w:p w:rsidR="00624FC7" w:rsidRDefault="00195541">
      <w:pPr>
        <w:numPr>
          <w:ilvl w:val="0"/>
          <w:numId w:val="46"/>
        </w:numPr>
      </w:pPr>
      <w:r>
        <w:t xml:space="preserve">характеризовать семью как социальный институт, раскрывать роль семьи в современном обществе; </w:t>
      </w:r>
    </w:p>
    <w:p w:rsidR="00624FC7" w:rsidRDefault="00195541">
      <w:pPr>
        <w:numPr>
          <w:ilvl w:val="0"/>
          <w:numId w:val="46"/>
        </w:numPr>
      </w:pPr>
      <w:r>
        <w:t xml:space="preserve">высказывать обоснованные суждения о факторах, влияющих на </w:t>
      </w:r>
    </w:p>
    <w:p w:rsidR="00624FC7" w:rsidRDefault="00195541">
      <w:pPr>
        <w:ind w:firstLine="0"/>
      </w:pPr>
      <w:r>
        <w:t xml:space="preserve">демографическую ситуацию в стране; </w:t>
      </w:r>
    </w:p>
    <w:p w:rsidR="00624FC7" w:rsidRDefault="00195541">
      <w:pPr>
        <w:numPr>
          <w:ilvl w:val="0"/>
          <w:numId w:val="46"/>
        </w:numPr>
      </w:pPr>
      <w:r>
        <w:lastRenderedPageBreak/>
        <w:t xml:space="preserve">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 </w:t>
      </w:r>
    </w:p>
    <w:p w:rsidR="00624FC7" w:rsidRDefault="00195541">
      <w:pPr>
        <w:numPr>
          <w:ilvl w:val="0"/>
          <w:numId w:val="46"/>
        </w:numPr>
      </w:pPr>
      <w:r>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624FC7" w:rsidRDefault="00195541">
      <w:pPr>
        <w:numPr>
          <w:ilvl w:val="0"/>
          <w:numId w:val="46"/>
        </w:numPr>
      </w:pPr>
      <w:r>
        <w:t xml:space="preserve">оценивать собственные отношения и взаимодействие с другими людьми с позиций толерантности. </w:t>
      </w:r>
    </w:p>
    <w:p w:rsidR="00624FC7" w:rsidRDefault="00195541">
      <w:pPr>
        <w:spacing w:after="37"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Политика </w:t>
      </w:r>
    </w:p>
    <w:p w:rsidR="00624FC7" w:rsidRDefault="00352109">
      <w:pPr>
        <w:spacing w:line="350" w:lineRule="auto"/>
        <w:ind w:left="708" w:firstLine="2489"/>
      </w:pPr>
      <w:r>
        <w:t>МАОУ «Кутарбитская</w:t>
      </w:r>
      <w:r w:rsidR="00195541">
        <w:t xml:space="preserve"> СОШ» </w:t>
      </w:r>
      <w:r w:rsidR="00195541">
        <w:rPr>
          <w:rFonts w:ascii="Times New Roman" w:eastAsia="Times New Roman" w:hAnsi="Times New Roman" w:cs="Times New Roman"/>
        </w:rPr>
        <w:t>–</w:t>
      </w:r>
      <w:r w:rsidR="00195541">
        <w:t xml:space="preserve"> </w:t>
      </w:r>
      <w:r w:rsidR="00195541">
        <w:tab/>
        <w:t xml:space="preserve">Выделять </w:t>
      </w:r>
      <w:r w:rsidR="00195541">
        <w:tab/>
        <w:t xml:space="preserve">субъектов </w:t>
      </w:r>
      <w:r w:rsidR="00195541">
        <w:tab/>
        <w:t xml:space="preserve">политической </w:t>
      </w:r>
      <w:r w:rsidR="00195541">
        <w:tab/>
        <w:t xml:space="preserve">деятельности </w:t>
      </w:r>
      <w:r w:rsidR="00195541">
        <w:tab/>
        <w:t xml:space="preserve">и </w:t>
      </w:r>
      <w:r w:rsidR="00195541">
        <w:tab/>
        <w:t xml:space="preserve">объекты </w:t>
      </w:r>
    </w:p>
    <w:p w:rsidR="00624FC7" w:rsidRDefault="00195541">
      <w:pPr>
        <w:ind w:firstLine="0"/>
      </w:pPr>
      <w:r>
        <w:t xml:space="preserve">политического воздействия; </w:t>
      </w:r>
    </w:p>
    <w:p w:rsidR="00624FC7" w:rsidRDefault="00195541">
      <w:pPr>
        <w:numPr>
          <w:ilvl w:val="0"/>
          <w:numId w:val="46"/>
        </w:numPr>
      </w:pPr>
      <w:r>
        <w:t xml:space="preserve">различать политическую власть и другие виды власти; </w:t>
      </w:r>
    </w:p>
    <w:p w:rsidR="00624FC7" w:rsidRDefault="00195541">
      <w:pPr>
        <w:numPr>
          <w:ilvl w:val="0"/>
          <w:numId w:val="46"/>
        </w:numPr>
      </w:pPr>
      <w:r>
        <w:t xml:space="preserve">устанавливать связи между социальными интересами, целями и методами политической деятельности; </w:t>
      </w:r>
    </w:p>
    <w:p w:rsidR="00624FC7" w:rsidRDefault="00195541">
      <w:pPr>
        <w:numPr>
          <w:ilvl w:val="0"/>
          <w:numId w:val="46"/>
        </w:numPr>
      </w:pPr>
      <w:r>
        <w:t xml:space="preserve">высказывать аргументированные суждения о соотношении средств и целей в политике; </w:t>
      </w:r>
    </w:p>
    <w:p w:rsidR="00624FC7" w:rsidRDefault="00195541">
      <w:pPr>
        <w:numPr>
          <w:ilvl w:val="0"/>
          <w:numId w:val="46"/>
        </w:numPr>
      </w:pPr>
      <w:r>
        <w:t xml:space="preserve">раскрывать роль и функции политической системы; </w:t>
      </w:r>
    </w:p>
    <w:p w:rsidR="00624FC7" w:rsidRDefault="00195541">
      <w:pPr>
        <w:numPr>
          <w:ilvl w:val="0"/>
          <w:numId w:val="46"/>
        </w:numPr>
      </w:pPr>
      <w:r>
        <w:t xml:space="preserve">характеризовать государство как центральный институт политической системы; </w:t>
      </w:r>
    </w:p>
    <w:p w:rsidR="00624FC7" w:rsidRDefault="00195541">
      <w:pPr>
        <w:numPr>
          <w:ilvl w:val="0"/>
          <w:numId w:val="46"/>
        </w:numPr>
      </w:pPr>
      <w:r>
        <w:t xml:space="preserve">различать типы политических режимов, давать оценку роли политических режимов различных типов в общественном развитии; </w:t>
      </w:r>
    </w:p>
    <w:p w:rsidR="00624FC7" w:rsidRDefault="00195541">
      <w:pPr>
        <w:numPr>
          <w:ilvl w:val="0"/>
          <w:numId w:val="46"/>
        </w:numPr>
      </w:pPr>
      <w:r>
        <w:t xml:space="preserve">обобщать и систематизировать информацию о сущности (ценностях, принципах, признаках, роли в общественном развитии) демократии; </w:t>
      </w:r>
    </w:p>
    <w:p w:rsidR="00624FC7" w:rsidRDefault="00195541">
      <w:pPr>
        <w:numPr>
          <w:ilvl w:val="0"/>
          <w:numId w:val="46"/>
        </w:numPr>
      </w:pPr>
      <w:r>
        <w:t xml:space="preserve">характеризовать демократическую избирательную систему; </w:t>
      </w:r>
    </w:p>
    <w:p w:rsidR="00624FC7" w:rsidRDefault="00195541">
      <w:pPr>
        <w:numPr>
          <w:ilvl w:val="0"/>
          <w:numId w:val="46"/>
        </w:numPr>
      </w:pPr>
      <w:r>
        <w:t xml:space="preserve">различать </w:t>
      </w:r>
      <w:r>
        <w:tab/>
        <w:t xml:space="preserve">мажоритарную, </w:t>
      </w:r>
      <w:r>
        <w:tab/>
        <w:t xml:space="preserve">пропорциональную, </w:t>
      </w:r>
      <w:r>
        <w:tab/>
        <w:t xml:space="preserve">смешанную </w:t>
      </w:r>
    </w:p>
    <w:p w:rsidR="00624FC7" w:rsidRDefault="00195541">
      <w:pPr>
        <w:ind w:firstLine="0"/>
      </w:pPr>
      <w:r>
        <w:t xml:space="preserve">избирательные системы; </w:t>
      </w:r>
    </w:p>
    <w:p w:rsidR="00624FC7" w:rsidRDefault="00195541">
      <w:pPr>
        <w:numPr>
          <w:ilvl w:val="0"/>
          <w:numId w:val="46"/>
        </w:numPr>
      </w:pPr>
      <w:r>
        <w:t xml:space="preserve">устанавливать взаимосвязь правового государства и гражданского общества, раскрывать ценностный смысл правового государства; </w:t>
      </w:r>
    </w:p>
    <w:p w:rsidR="00624FC7" w:rsidRDefault="00195541">
      <w:pPr>
        <w:numPr>
          <w:ilvl w:val="0"/>
          <w:numId w:val="46"/>
        </w:numPr>
      </w:pPr>
      <w:r>
        <w:t xml:space="preserve">определять роль политической элиты и политического лидера в современном обществе; </w:t>
      </w:r>
    </w:p>
    <w:p w:rsidR="00624FC7" w:rsidRDefault="00195541">
      <w:pPr>
        <w:numPr>
          <w:ilvl w:val="0"/>
          <w:numId w:val="46"/>
        </w:numPr>
      </w:pPr>
      <w:r>
        <w:t xml:space="preserve">конкретизировать примерами роль политической идеологии; </w:t>
      </w:r>
    </w:p>
    <w:p w:rsidR="00624FC7" w:rsidRDefault="00195541">
      <w:pPr>
        <w:numPr>
          <w:ilvl w:val="0"/>
          <w:numId w:val="46"/>
        </w:numPr>
      </w:pPr>
      <w:r>
        <w:t xml:space="preserve">раскрывать на примерах функционирование различных партийных </w:t>
      </w:r>
    </w:p>
    <w:p w:rsidR="00624FC7" w:rsidRDefault="00195541">
      <w:pPr>
        <w:ind w:firstLine="0"/>
      </w:pPr>
      <w:r>
        <w:t xml:space="preserve">систем; </w:t>
      </w:r>
    </w:p>
    <w:p w:rsidR="00624FC7" w:rsidRDefault="00195541">
      <w:pPr>
        <w:numPr>
          <w:ilvl w:val="0"/>
          <w:numId w:val="46"/>
        </w:numPr>
      </w:pPr>
      <w:r>
        <w:t xml:space="preserve">формулировать </w:t>
      </w:r>
      <w:r>
        <w:tab/>
        <w:t xml:space="preserve">суждение </w:t>
      </w:r>
      <w:r>
        <w:tab/>
        <w:t xml:space="preserve">о </w:t>
      </w:r>
      <w:r>
        <w:tab/>
        <w:t xml:space="preserve">значении </w:t>
      </w:r>
      <w:r>
        <w:tab/>
        <w:t xml:space="preserve">многопартийности </w:t>
      </w:r>
      <w:r>
        <w:tab/>
        <w:t xml:space="preserve">и </w:t>
      </w:r>
    </w:p>
    <w:p w:rsidR="00624FC7" w:rsidRDefault="00195541">
      <w:pPr>
        <w:ind w:firstLine="0"/>
      </w:pPr>
      <w:r>
        <w:t xml:space="preserve">идеологического плюрализма в современном обществе; </w:t>
      </w:r>
    </w:p>
    <w:p w:rsidR="00624FC7" w:rsidRDefault="00195541">
      <w:pPr>
        <w:numPr>
          <w:ilvl w:val="0"/>
          <w:numId w:val="46"/>
        </w:numPr>
      </w:pPr>
      <w:r>
        <w:t xml:space="preserve">оценивать роль СМИ в современной политической жизни; </w:t>
      </w:r>
    </w:p>
    <w:p w:rsidR="00624FC7" w:rsidRDefault="00195541">
      <w:pPr>
        <w:numPr>
          <w:ilvl w:val="0"/>
          <w:numId w:val="46"/>
        </w:numPr>
      </w:pPr>
      <w:r>
        <w:t xml:space="preserve">иллюстрировать примерами основные этапы политического процесса; </w:t>
      </w:r>
    </w:p>
    <w:p w:rsidR="00624FC7" w:rsidRDefault="00195541">
      <w:pPr>
        <w:numPr>
          <w:ilvl w:val="0"/>
          <w:numId w:val="46"/>
        </w:numPr>
      </w:pPr>
      <w:r>
        <w:t xml:space="preserve">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Правовое регулирование общественных отношений </w:t>
      </w:r>
    </w:p>
    <w:p w:rsidR="00624FC7" w:rsidRDefault="00195541">
      <w:pPr>
        <w:numPr>
          <w:ilvl w:val="0"/>
          <w:numId w:val="46"/>
        </w:numPr>
      </w:pPr>
      <w:r>
        <w:t xml:space="preserve">Сравнивать правовые нормы с другими социальными нормами; </w:t>
      </w:r>
    </w:p>
    <w:p w:rsidR="00624FC7" w:rsidRDefault="00195541">
      <w:pPr>
        <w:numPr>
          <w:ilvl w:val="0"/>
          <w:numId w:val="46"/>
        </w:numPr>
      </w:pPr>
      <w:r>
        <w:lastRenderedPageBreak/>
        <w:t xml:space="preserve">выделять основные элементы системы права; </w:t>
      </w:r>
    </w:p>
    <w:p w:rsidR="00624FC7" w:rsidRDefault="00195541">
      <w:pPr>
        <w:numPr>
          <w:ilvl w:val="0"/>
          <w:numId w:val="46"/>
        </w:numPr>
      </w:pPr>
      <w:r>
        <w:t xml:space="preserve">выстраивать иерархию нормативных актов; </w:t>
      </w:r>
    </w:p>
    <w:p w:rsidR="00624FC7" w:rsidRDefault="00195541">
      <w:pPr>
        <w:numPr>
          <w:ilvl w:val="0"/>
          <w:numId w:val="46"/>
        </w:numPr>
      </w:pPr>
      <w:r>
        <w:t xml:space="preserve">выделять основные стадии законотворческого процесса в Российской </w:t>
      </w:r>
    </w:p>
    <w:p w:rsidR="00624FC7" w:rsidRDefault="00195541">
      <w:pPr>
        <w:ind w:firstLine="0"/>
      </w:pPr>
      <w:r>
        <w:t xml:space="preserve">Федерации; </w:t>
      </w:r>
    </w:p>
    <w:p w:rsidR="00624FC7" w:rsidRDefault="00195541">
      <w:pPr>
        <w:numPr>
          <w:ilvl w:val="0"/>
          <w:numId w:val="46"/>
        </w:numPr>
      </w:pPr>
      <w:r>
        <w:t xml:space="preserve">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 </w:t>
      </w:r>
    </w:p>
    <w:p w:rsidR="00624FC7" w:rsidRDefault="00195541">
      <w:pPr>
        <w:numPr>
          <w:ilvl w:val="0"/>
          <w:numId w:val="46"/>
        </w:numPr>
      </w:pPr>
      <w:r>
        <w:t xml:space="preserve">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 </w:t>
      </w:r>
    </w:p>
    <w:p w:rsidR="00624FC7" w:rsidRDefault="00195541">
      <w:pPr>
        <w:numPr>
          <w:ilvl w:val="0"/>
          <w:numId w:val="46"/>
        </w:numPr>
      </w:pPr>
      <w:r>
        <w:t xml:space="preserve">аргументировать важность соблюдения норм экологического права и характеризовать способы защиты экологических прав; </w:t>
      </w:r>
    </w:p>
    <w:p w:rsidR="00624FC7" w:rsidRDefault="00195541">
      <w:pPr>
        <w:numPr>
          <w:ilvl w:val="0"/>
          <w:numId w:val="46"/>
        </w:numPr>
      </w:pPr>
      <w:r>
        <w:t xml:space="preserve">раскрывать содержание гражданских правоотношений; </w:t>
      </w:r>
    </w:p>
    <w:p w:rsidR="00624FC7" w:rsidRDefault="00195541">
      <w:pPr>
        <w:numPr>
          <w:ilvl w:val="0"/>
          <w:numId w:val="46"/>
        </w:numPr>
      </w:pPr>
      <w:r>
        <w:t xml:space="preserve">применять полученные знания о нормах гражданского права в </w:t>
      </w:r>
    </w:p>
    <w:p w:rsidR="00624FC7" w:rsidRDefault="00195541">
      <w:pPr>
        <w:ind w:firstLine="0"/>
      </w:pPr>
      <w:r>
        <w:t xml:space="preserve">практических ситуациях, прогнозируя последствия принимаемых решений; </w:t>
      </w:r>
    </w:p>
    <w:p w:rsidR="00624FC7" w:rsidRDefault="00195541">
      <w:pPr>
        <w:numPr>
          <w:ilvl w:val="0"/>
          <w:numId w:val="46"/>
        </w:numPr>
      </w:pPr>
      <w:r>
        <w:t xml:space="preserve">различать организационно-правовые формы предприятий; </w:t>
      </w:r>
    </w:p>
    <w:p w:rsidR="00624FC7" w:rsidRDefault="00195541">
      <w:pPr>
        <w:numPr>
          <w:ilvl w:val="0"/>
          <w:numId w:val="46"/>
        </w:numPr>
      </w:pPr>
      <w:r>
        <w:t xml:space="preserve">характеризовать порядок рассмотрения гражданских споров; </w:t>
      </w:r>
    </w:p>
    <w:p w:rsidR="00624FC7" w:rsidRDefault="00352109">
      <w:pPr>
        <w:spacing w:after="173" w:line="243" w:lineRule="auto"/>
        <w:ind w:left="10" w:right="-15" w:hanging="10"/>
        <w:jc w:val="center"/>
      </w:pPr>
      <w:r>
        <w:t>МАОУ «Кутарбитская</w:t>
      </w:r>
      <w:r w:rsidR="00195541">
        <w:t xml:space="preserve"> СОШ» </w:t>
      </w:r>
    </w:p>
    <w:p w:rsidR="00624FC7" w:rsidRDefault="00195541">
      <w:pPr>
        <w:numPr>
          <w:ilvl w:val="0"/>
          <w:numId w:val="46"/>
        </w:numPr>
      </w:pPr>
      <w:r>
        <w:t xml:space="preserve">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 </w:t>
      </w:r>
    </w:p>
    <w:p w:rsidR="00624FC7" w:rsidRDefault="00195541">
      <w:pPr>
        <w:numPr>
          <w:ilvl w:val="0"/>
          <w:numId w:val="46"/>
        </w:numPr>
      </w:pPr>
      <w:r>
        <w:t xml:space="preserve">находить и использовать в повседневной жизни информацию о правилах приема в образовательные организации профессионального и высшего образования; </w:t>
      </w:r>
    </w:p>
    <w:p w:rsidR="00624FC7" w:rsidRDefault="00195541">
      <w:pPr>
        <w:numPr>
          <w:ilvl w:val="0"/>
          <w:numId w:val="46"/>
        </w:numPr>
      </w:pPr>
      <w:r>
        <w:t xml:space="preserve">характеризовать </w:t>
      </w:r>
      <w:r>
        <w:tab/>
        <w:t xml:space="preserve">условия </w:t>
      </w:r>
      <w:r>
        <w:tab/>
        <w:t xml:space="preserve">заключения, </w:t>
      </w:r>
      <w:r>
        <w:tab/>
        <w:t xml:space="preserve">изменения </w:t>
      </w:r>
      <w:r>
        <w:tab/>
        <w:t xml:space="preserve">и </w:t>
      </w:r>
      <w:r>
        <w:tab/>
        <w:t xml:space="preserve">расторжения </w:t>
      </w:r>
    </w:p>
    <w:p w:rsidR="00624FC7" w:rsidRDefault="00195541">
      <w:pPr>
        <w:ind w:firstLine="0"/>
      </w:pPr>
      <w:r>
        <w:t xml:space="preserve">трудового договора; </w:t>
      </w:r>
    </w:p>
    <w:p w:rsidR="00624FC7" w:rsidRDefault="00195541">
      <w:pPr>
        <w:numPr>
          <w:ilvl w:val="0"/>
          <w:numId w:val="46"/>
        </w:numPr>
      </w:pPr>
      <w:r>
        <w:t xml:space="preserve">иллюстрировать примерами виды социальной защиты и социального обеспечения; </w:t>
      </w:r>
    </w:p>
    <w:p w:rsidR="00624FC7" w:rsidRDefault="00195541">
      <w:pPr>
        <w:numPr>
          <w:ilvl w:val="0"/>
          <w:numId w:val="46"/>
        </w:numPr>
      </w:pPr>
      <w:r>
        <w:t xml:space="preserve">извлекать и анализировать информацию по заданной теме в адаптированных источниках различного типа (Конституция РФ, ГПК РФ, АПК РФ, УПК </w:t>
      </w:r>
    </w:p>
    <w:p w:rsidR="00624FC7" w:rsidRDefault="00195541">
      <w:pPr>
        <w:ind w:firstLine="0"/>
      </w:pPr>
      <w:r>
        <w:t xml:space="preserve">РФ); </w:t>
      </w:r>
    </w:p>
    <w:p w:rsidR="00624FC7" w:rsidRDefault="00195541">
      <w:pPr>
        <w:numPr>
          <w:ilvl w:val="0"/>
          <w:numId w:val="46"/>
        </w:numPr>
      </w:pPr>
      <w:r>
        <w:t xml:space="preserve">объяснять основные идеи международных документов, направленных на защиту прав человека. </w:t>
      </w:r>
    </w:p>
    <w:p w:rsidR="00624FC7" w:rsidRDefault="00195541">
      <w:pPr>
        <w:spacing w:after="39" w:line="240" w:lineRule="auto"/>
        <w:ind w:left="708" w:right="0" w:firstLine="0"/>
        <w:jc w:val="left"/>
      </w:pPr>
      <w:r>
        <w:t xml:space="preserve"> </w:t>
      </w:r>
    </w:p>
    <w:p w:rsidR="00624FC7" w:rsidRDefault="00195541">
      <w:pPr>
        <w:spacing w:after="42" w:line="240" w:lineRule="auto"/>
        <w:ind w:left="715" w:right="0" w:hanging="10"/>
        <w:jc w:val="left"/>
      </w:pPr>
      <w:r>
        <w:rPr>
          <w:b/>
        </w:rPr>
        <w:t>Выпускник на базовом уровне получит возможность научиться:</w:t>
      </w:r>
      <w:r>
        <w:t xml:space="preserve"> </w:t>
      </w:r>
    </w:p>
    <w:p w:rsidR="00624FC7" w:rsidRDefault="00195541">
      <w:pPr>
        <w:spacing w:after="43" w:line="237" w:lineRule="auto"/>
        <w:ind w:left="715" w:right="0" w:hanging="10"/>
        <w:jc w:val="left"/>
      </w:pPr>
      <w:r>
        <w:rPr>
          <w:b/>
          <w:i/>
        </w:rPr>
        <w:t xml:space="preserve">Человек. Человек в системе общественных отношений </w:t>
      </w:r>
    </w:p>
    <w:p w:rsidR="00624FC7" w:rsidRDefault="00195541">
      <w:pPr>
        <w:numPr>
          <w:ilvl w:val="0"/>
          <w:numId w:val="46"/>
        </w:numPr>
        <w:spacing w:after="28" w:line="228" w:lineRule="auto"/>
      </w:pPr>
      <w:r>
        <w:rPr>
          <w:i/>
        </w:rPr>
        <w:t xml:space="preserve">Использовать полученные знания о социальных ценностях и нормах в повседневной жизни, прогнозировать последствия принимаемых решений; </w:t>
      </w:r>
    </w:p>
    <w:p w:rsidR="00624FC7" w:rsidRDefault="00195541">
      <w:pPr>
        <w:numPr>
          <w:ilvl w:val="0"/>
          <w:numId w:val="46"/>
        </w:numPr>
        <w:spacing w:after="28" w:line="228" w:lineRule="auto"/>
      </w:pPr>
      <w:r>
        <w:rPr>
          <w:i/>
        </w:rPr>
        <w:t xml:space="preserve">применять знания о методах познания социальных явлений и </w:t>
      </w:r>
    </w:p>
    <w:p w:rsidR="00624FC7" w:rsidRDefault="00195541">
      <w:pPr>
        <w:spacing w:after="28" w:line="228" w:lineRule="auto"/>
        <w:ind w:right="0" w:firstLine="0"/>
      </w:pPr>
      <w:r>
        <w:rPr>
          <w:i/>
        </w:rPr>
        <w:t xml:space="preserve">процессов в учебной деятельности и повседневной жизни;  </w:t>
      </w:r>
    </w:p>
    <w:p w:rsidR="00624FC7" w:rsidRDefault="00195541">
      <w:pPr>
        <w:numPr>
          <w:ilvl w:val="0"/>
          <w:numId w:val="46"/>
        </w:numPr>
        <w:spacing w:after="28" w:line="228" w:lineRule="auto"/>
      </w:pPr>
      <w:r>
        <w:rPr>
          <w:i/>
        </w:rPr>
        <w:t xml:space="preserve">оценивать </w:t>
      </w:r>
      <w:r>
        <w:rPr>
          <w:i/>
        </w:rPr>
        <w:tab/>
        <w:t xml:space="preserve">разнообразные </w:t>
      </w:r>
      <w:r>
        <w:rPr>
          <w:i/>
        </w:rPr>
        <w:tab/>
        <w:t xml:space="preserve">явления </w:t>
      </w:r>
      <w:r>
        <w:rPr>
          <w:i/>
        </w:rPr>
        <w:tab/>
        <w:t xml:space="preserve">и </w:t>
      </w:r>
      <w:r>
        <w:rPr>
          <w:i/>
        </w:rPr>
        <w:tab/>
        <w:t xml:space="preserve">процессы </w:t>
      </w:r>
      <w:r>
        <w:rPr>
          <w:i/>
        </w:rPr>
        <w:tab/>
        <w:t xml:space="preserve">общественного </w:t>
      </w:r>
    </w:p>
    <w:p w:rsidR="00624FC7" w:rsidRDefault="00195541">
      <w:pPr>
        <w:spacing w:after="28" w:line="228" w:lineRule="auto"/>
        <w:ind w:right="0" w:firstLine="0"/>
      </w:pPr>
      <w:r>
        <w:rPr>
          <w:i/>
        </w:rPr>
        <w:t xml:space="preserve">развития; </w:t>
      </w:r>
    </w:p>
    <w:p w:rsidR="00624FC7" w:rsidRDefault="00195541">
      <w:pPr>
        <w:numPr>
          <w:ilvl w:val="0"/>
          <w:numId w:val="46"/>
        </w:numPr>
        <w:spacing w:after="28" w:line="228" w:lineRule="auto"/>
      </w:pPr>
      <w:r>
        <w:rPr>
          <w:i/>
        </w:rPr>
        <w:t xml:space="preserve">характеризовать основные методы научного познания; </w:t>
      </w:r>
    </w:p>
    <w:p w:rsidR="00624FC7" w:rsidRDefault="00195541">
      <w:pPr>
        <w:numPr>
          <w:ilvl w:val="0"/>
          <w:numId w:val="46"/>
        </w:numPr>
        <w:spacing w:after="28" w:line="228" w:lineRule="auto"/>
      </w:pPr>
      <w:r>
        <w:rPr>
          <w:i/>
        </w:rPr>
        <w:t xml:space="preserve">выявлять особенности социального познания; </w:t>
      </w:r>
    </w:p>
    <w:p w:rsidR="00624FC7" w:rsidRDefault="00195541">
      <w:pPr>
        <w:numPr>
          <w:ilvl w:val="0"/>
          <w:numId w:val="46"/>
        </w:numPr>
        <w:spacing w:after="28" w:line="228" w:lineRule="auto"/>
      </w:pPr>
      <w:r>
        <w:rPr>
          <w:i/>
        </w:rPr>
        <w:t xml:space="preserve">различать типы мировоззрений; </w:t>
      </w:r>
    </w:p>
    <w:p w:rsidR="00624FC7" w:rsidRDefault="00195541">
      <w:pPr>
        <w:numPr>
          <w:ilvl w:val="0"/>
          <w:numId w:val="46"/>
        </w:numPr>
        <w:spacing w:after="28" w:line="228" w:lineRule="auto"/>
      </w:pPr>
      <w:r>
        <w:rPr>
          <w:i/>
        </w:rPr>
        <w:t xml:space="preserve">объяснять специфику взаимовлияния двух миров социального и </w:t>
      </w:r>
    </w:p>
    <w:p w:rsidR="00624FC7" w:rsidRDefault="00195541">
      <w:pPr>
        <w:spacing w:after="28" w:line="228" w:lineRule="auto"/>
        <w:ind w:right="0" w:firstLine="0"/>
      </w:pPr>
      <w:r>
        <w:rPr>
          <w:i/>
        </w:rPr>
        <w:lastRenderedPageBreak/>
        <w:t xml:space="preserve">природного в понимании природы человека и его мировоззрения; </w:t>
      </w:r>
    </w:p>
    <w:p w:rsidR="00624FC7" w:rsidRDefault="00195541">
      <w:pPr>
        <w:numPr>
          <w:ilvl w:val="0"/>
          <w:numId w:val="46"/>
        </w:numPr>
        <w:spacing w:after="28" w:line="228" w:lineRule="auto"/>
      </w:pPr>
      <w:r>
        <w:rPr>
          <w:i/>
        </w:rPr>
        <w:t xml:space="preserve">выражать собственную позицию по вопросу познаваемости мира и аргументировать ее. </w:t>
      </w:r>
    </w:p>
    <w:p w:rsidR="00624FC7" w:rsidRDefault="00195541">
      <w:pPr>
        <w:spacing w:line="240" w:lineRule="auto"/>
        <w:ind w:left="708" w:right="0" w:firstLine="0"/>
        <w:jc w:val="left"/>
      </w:pPr>
      <w:r>
        <w:rPr>
          <w:i/>
        </w:rPr>
        <w:t xml:space="preserve"> </w:t>
      </w:r>
    </w:p>
    <w:p w:rsidR="00624FC7" w:rsidRDefault="00195541">
      <w:pPr>
        <w:spacing w:after="43" w:line="237" w:lineRule="auto"/>
        <w:ind w:left="715" w:right="0" w:hanging="10"/>
        <w:jc w:val="left"/>
      </w:pPr>
      <w:r>
        <w:rPr>
          <w:b/>
          <w:i/>
        </w:rPr>
        <w:t xml:space="preserve">Общество как сложная динамическая система </w:t>
      </w:r>
    </w:p>
    <w:p w:rsidR="00624FC7" w:rsidRDefault="00195541">
      <w:pPr>
        <w:numPr>
          <w:ilvl w:val="0"/>
          <w:numId w:val="46"/>
        </w:numPr>
        <w:spacing w:after="28" w:line="228" w:lineRule="auto"/>
      </w:pPr>
      <w:r>
        <w:rPr>
          <w:i/>
        </w:rPr>
        <w:t xml:space="preserve">Устанавливать причинно-следственные связи между состоянием различных сфер жизни общества и общественным развитием в целом; </w:t>
      </w:r>
    </w:p>
    <w:p w:rsidR="00624FC7" w:rsidRDefault="00195541">
      <w:pPr>
        <w:numPr>
          <w:ilvl w:val="0"/>
          <w:numId w:val="46"/>
        </w:numPr>
        <w:spacing w:after="28" w:line="228" w:lineRule="auto"/>
      </w:pPr>
      <w:r>
        <w:rPr>
          <w:i/>
        </w:rPr>
        <w:t xml:space="preserve">выявлять, опираясь на теоретические положения и материалы СМИ, тенденции и перспективы общественного развития; </w:t>
      </w:r>
    </w:p>
    <w:p w:rsidR="00624FC7" w:rsidRDefault="00195541">
      <w:pPr>
        <w:numPr>
          <w:ilvl w:val="0"/>
          <w:numId w:val="46"/>
        </w:numPr>
        <w:spacing w:after="28" w:line="228" w:lineRule="auto"/>
      </w:pPr>
      <w:r>
        <w:rPr>
          <w:i/>
        </w:rPr>
        <w:t xml:space="preserve">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 </w:t>
      </w:r>
    </w:p>
    <w:p w:rsidR="00624FC7" w:rsidRDefault="00195541">
      <w:pPr>
        <w:spacing w:after="40" w:line="240" w:lineRule="auto"/>
        <w:ind w:left="708" w:right="0" w:firstLine="0"/>
        <w:jc w:val="left"/>
      </w:pPr>
      <w:r>
        <w:rPr>
          <w:i/>
        </w:rPr>
        <w:t xml:space="preserve"> </w:t>
      </w:r>
    </w:p>
    <w:p w:rsidR="00624FC7" w:rsidRDefault="00195541">
      <w:pPr>
        <w:spacing w:after="43" w:line="237" w:lineRule="auto"/>
        <w:ind w:left="715" w:right="0" w:hanging="10"/>
        <w:jc w:val="left"/>
      </w:pPr>
      <w:r>
        <w:rPr>
          <w:b/>
          <w:i/>
        </w:rPr>
        <w:t xml:space="preserve">Экономика </w:t>
      </w:r>
    </w:p>
    <w:p w:rsidR="00624FC7" w:rsidRDefault="00195541">
      <w:pPr>
        <w:numPr>
          <w:ilvl w:val="0"/>
          <w:numId w:val="46"/>
        </w:numPr>
        <w:spacing w:after="28" w:line="228" w:lineRule="auto"/>
      </w:pPr>
      <w:r>
        <w:rPr>
          <w:i/>
        </w:rPr>
        <w:t xml:space="preserve">Выделять и формулировать характерные особенности рыночных структур; </w:t>
      </w:r>
    </w:p>
    <w:p w:rsidR="00624FC7" w:rsidRDefault="00195541">
      <w:pPr>
        <w:numPr>
          <w:ilvl w:val="0"/>
          <w:numId w:val="46"/>
        </w:numPr>
        <w:spacing w:after="28" w:line="228" w:lineRule="auto"/>
      </w:pPr>
      <w:r>
        <w:rPr>
          <w:i/>
        </w:rPr>
        <w:t xml:space="preserve">выявлять противоречия рынка; </w:t>
      </w:r>
    </w:p>
    <w:p w:rsidR="00624FC7" w:rsidRDefault="00195541">
      <w:pPr>
        <w:numPr>
          <w:ilvl w:val="0"/>
          <w:numId w:val="46"/>
        </w:numPr>
        <w:spacing w:after="28" w:line="228" w:lineRule="auto"/>
      </w:pPr>
      <w:r>
        <w:rPr>
          <w:i/>
        </w:rPr>
        <w:t xml:space="preserve">раскрывать роль и место фондового рынка в рыночных структурах; </w:t>
      </w:r>
    </w:p>
    <w:p w:rsidR="00624FC7" w:rsidRDefault="00195541">
      <w:pPr>
        <w:numPr>
          <w:ilvl w:val="0"/>
          <w:numId w:val="46"/>
        </w:numPr>
        <w:spacing w:after="28" w:line="228" w:lineRule="auto"/>
      </w:pPr>
      <w:r>
        <w:rPr>
          <w:i/>
        </w:rPr>
        <w:t xml:space="preserve">раскрывать возможности финансирования малых и крупных фирм; </w:t>
      </w:r>
    </w:p>
    <w:p w:rsidR="00624FC7" w:rsidRDefault="00195541">
      <w:pPr>
        <w:numPr>
          <w:ilvl w:val="0"/>
          <w:numId w:val="46"/>
        </w:numPr>
        <w:spacing w:after="28" w:line="228" w:lineRule="auto"/>
      </w:pPr>
      <w:r>
        <w:rPr>
          <w:i/>
        </w:rPr>
        <w:t xml:space="preserve">обосновывать выбор форм бизнеса в конкретных ситуациях; </w:t>
      </w:r>
    </w:p>
    <w:p w:rsidR="00624FC7" w:rsidRDefault="00195541">
      <w:pPr>
        <w:numPr>
          <w:ilvl w:val="0"/>
          <w:numId w:val="46"/>
        </w:numPr>
        <w:spacing w:after="28" w:line="228" w:lineRule="auto"/>
      </w:pPr>
      <w:r>
        <w:rPr>
          <w:i/>
        </w:rPr>
        <w:t xml:space="preserve">различать источники финансирования малых и крупных предприятий; </w:t>
      </w:r>
    </w:p>
    <w:p w:rsidR="00624FC7" w:rsidRDefault="00195541">
      <w:pPr>
        <w:numPr>
          <w:ilvl w:val="0"/>
          <w:numId w:val="46"/>
        </w:numPr>
        <w:spacing w:after="28" w:line="228" w:lineRule="auto"/>
      </w:pPr>
      <w:r>
        <w:rPr>
          <w:i/>
        </w:rPr>
        <w:t xml:space="preserve">определять </w:t>
      </w:r>
      <w:r>
        <w:rPr>
          <w:i/>
        </w:rPr>
        <w:tab/>
        <w:t xml:space="preserve">практическое </w:t>
      </w:r>
      <w:r>
        <w:rPr>
          <w:i/>
        </w:rPr>
        <w:tab/>
        <w:t xml:space="preserve">назначение </w:t>
      </w:r>
      <w:r>
        <w:rPr>
          <w:i/>
        </w:rPr>
        <w:tab/>
        <w:t xml:space="preserve">основных </w:t>
      </w:r>
      <w:r>
        <w:rPr>
          <w:i/>
        </w:rPr>
        <w:tab/>
        <w:t xml:space="preserve">функций </w:t>
      </w:r>
    </w:p>
    <w:p w:rsidR="00624FC7" w:rsidRDefault="00195541">
      <w:pPr>
        <w:spacing w:after="28" w:line="228" w:lineRule="auto"/>
        <w:ind w:right="0" w:firstLine="0"/>
      </w:pPr>
      <w:r>
        <w:rPr>
          <w:i/>
        </w:rPr>
        <w:t xml:space="preserve">менеджмента; </w:t>
      </w:r>
    </w:p>
    <w:p w:rsidR="00624FC7" w:rsidRDefault="00195541">
      <w:pPr>
        <w:numPr>
          <w:ilvl w:val="0"/>
          <w:numId w:val="46"/>
        </w:numPr>
        <w:spacing w:after="28" w:line="228" w:lineRule="auto"/>
      </w:pPr>
      <w:r>
        <w:rPr>
          <w:i/>
        </w:rPr>
        <w:t xml:space="preserve">определять место маркетинга в деятельности организации; </w:t>
      </w:r>
    </w:p>
    <w:p w:rsidR="00624FC7" w:rsidRDefault="00352109">
      <w:pPr>
        <w:spacing w:after="173" w:line="243" w:lineRule="auto"/>
        <w:ind w:left="10" w:right="-15" w:hanging="10"/>
        <w:jc w:val="center"/>
      </w:pPr>
      <w:r>
        <w:t>МАОУ «Кутарбитская</w:t>
      </w:r>
      <w:r w:rsidR="00195541">
        <w:t xml:space="preserve"> СОШ» </w:t>
      </w:r>
    </w:p>
    <w:p w:rsidR="00624FC7" w:rsidRDefault="00195541">
      <w:pPr>
        <w:numPr>
          <w:ilvl w:val="0"/>
          <w:numId w:val="46"/>
        </w:numPr>
        <w:spacing w:after="28" w:line="228" w:lineRule="auto"/>
      </w:pPr>
      <w:r>
        <w:rPr>
          <w:i/>
        </w:rPr>
        <w:t xml:space="preserve">применять полученные знания для выполнения социальных ролей работника и производителя; </w:t>
      </w:r>
    </w:p>
    <w:p w:rsidR="00624FC7" w:rsidRDefault="00195541">
      <w:pPr>
        <w:numPr>
          <w:ilvl w:val="0"/>
          <w:numId w:val="46"/>
        </w:numPr>
        <w:spacing w:after="28" w:line="228" w:lineRule="auto"/>
      </w:pPr>
      <w:r>
        <w:rPr>
          <w:i/>
        </w:rPr>
        <w:t xml:space="preserve">оценивать свои возможности трудоустройства в условиях рынка труда; </w:t>
      </w:r>
    </w:p>
    <w:p w:rsidR="00624FC7" w:rsidRDefault="00195541">
      <w:pPr>
        <w:numPr>
          <w:ilvl w:val="0"/>
          <w:numId w:val="46"/>
        </w:numPr>
        <w:spacing w:after="28" w:line="228" w:lineRule="auto"/>
      </w:pPr>
      <w:r>
        <w:rPr>
          <w:i/>
        </w:rPr>
        <w:t xml:space="preserve">раскрывать фазы экономического цикла; </w:t>
      </w:r>
    </w:p>
    <w:p w:rsidR="00624FC7" w:rsidRDefault="00195541">
      <w:pPr>
        <w:numPr>
          <w:ilvl w:val="0"/>
          <w:numId w:val="46"/>
        </w:numPr>
        <w:spacing w:after="28" w:line="228" w:lineRule="auto"/>
      </w:pPr>
      <w:r>
        <w:rPr>
          <w:i/>
        </w:rPr>
        <w:t xml:space="preserve">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 </w:t>
      </w:r>
    </w:p>
    <w:p w:rsidR="00624FC7" w:rsidRDefault="00195541">
      <w:pPr>
        <w:numPr>
          <w:ilvl w:val="0"/>
          <w:numId w:val="46"/>
        </w:numPr>
        <w:spacing w:after="28" w:line="228" w:lineRule="auto"/>
      </w:pPr>
      <w:r>
        <w:rPr>
          <w:i/>
        </w:rPr>
        <w:t xml:space="preserve">извлекать информацию из различных источников для анализа тенденций общемирового экономического развития, экономического развития России. </w:t>
      </w:r>
    </w:p>
    <w:p w:rsidR="00624FC7" w:rsidRDefault="00195541">
      <w:pPr>
        <w:spacing w:line="240" w:lineRule="auto"/>
        <w:ind w:left="708" w:right="0" w:firstLine="0"/>
        <w:jc w:val="left"/>
      </w:pPr>
      <w:r>
        <w:rPr>
          <w:i/>
        </w:rPr>
        <w:t xml:space="preserve"> </w:t>
      </w:r>
    </w:p>
    <w:p w:rsidR="00624FC7" w:rsidRDefault="00195541">
      <w:pPr>
        <w:spacing w:after="43" w:line="237" w:lineRule="auto"/>
        <w:ind w:left="715" w:right="0" w:hanging="10"/>
        <w:jc w:val="left"/>
      </w:pPr>
      <w:r>
        <w:rPr>
          <w:b/>
          <w:i/>
        </w:rPr>
        <w:t xml:space="preserve">Социальные отношения </w:t>
      </w:r>
    </w:p>
    <w:p w:rsidR="00624FC7" w:rsidRDefault="00195541">
      <w:pPr>
        <w:numPr>
          <w:ilvl w:val="0"/>
          <w:numId w:val="46"/>
        </w:numPr>
        <w:spacing w:after="28" w:line="228" w:lineRule="auto"/>
      </w:pPr>
      <w:r>
        <w:rPr>
          <w:i/>
        </w:rPr>
        <w:t xml:space="preserve">Выделять причины социального неравенства в истории и современном обществе; </w:t>
      </w:r>
    </w:p>
    <w:p w:rsidR="00624FC7" w:rsidRDefault="00195541">
      <w:pPr>
        <w:numPr>
          <w:ilvl w:val="0"/>
          <w:numId w:val="46"/>
        </w:numPr>
        <w:spacing w:after="28" w:line="228" w:lineRule="auto"/>
      </w:pPr>
      <w:r>
        <w:rPr>
          <w:i/>
        </w:rPr>
        <w:t xml:space="preserve">высказывать обоснованное суждение о факторах, обеспечивающих успешность самореализации молодежи в современных условиях; </w:t>
      </w:r>
    </w:p>
    <w:p w:rsidR="00624FC7" w:rsidRDefault="00195541">
      <w:pPr>
        <w:numPr>
          <w:ilvl w:val="0"/>
          <w:numId w:val="46"/>
        </w:numPr>
        <w:spacing w:after="28" w:line="228" w:lineRule="auto"/>
      </w:pPr>
      <w:r>
        <w:rPr>
          <w:i/>
        </w:rPr>
        <w:t xml:space="preserve">анализировать ситуации, связанные с различными способами разрешения социальных конфликтов; </w:t>
      </w:r>
    </w:p>
    <w:p w:rsidR="00624FC7" w:rsidRDefault="00195541">
      <w:pPr>
        <w:numPr>
          <w:ilvl w:val="0"/>
          <w:numId w:val="46"/>
        </w:numPr>
        <w:spacing w:after="28" w:line="228" w:lineRule="auto"/>
      </w:pPr>
      <w:r>
        <w:rPr>
          <w:i/>
        </w:rPr>
        <w:t xml:space="preserve">выражать собственное отношение к различным способам разрешения социальных конфликтов; </w:t>
      </w:r>
    </w:p>
    <w:p w:rsidR="00624FC7" w:rsidRDefault="00195541">
      <w:pPr>
        <w:numPr>
          <w:ilvl w:val="0"/>
          <w:numId w:val="46"/>
        </w:numPr>
        <w:spacing w:after="28" w:line="228" w:lineRule="auto"/>
      </w:pPr>
      <w:r>
        <w:rPr>
          <w:i/>
        </w:rPr>
        <w:t xml:space="preserve">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 </w:t>
      </w:r>
    </w:p>
    <w:p w:rsidR="00624FC7" w:rsidRDefault="00195541">
      <w:pPr>
        <w:numPr>
          <w:ilvl w:val="0"/>
          <w:numId w:val="46"/>
        </w:numPr>
        <w:spacing w:after="28" w:line="228" w:lineRule="auto"/>
      </w:pPr>
      <w:r>
        <w:rPr>
          <w:i/>
        </w:rPr>
        <w:lastRenderedPageBreak/>
        <w:t xml:space="preserve">находить и анализировать социальную информацию о тенденциях развития семьи в современном обществе; </w:t>
      </w:r>
    </w:p>
    <w:p w:rsidR="00624FC7" w:rsidRDefault="00195541">
      <w:pPr>
        <w:numPr>
          <w:ilvl w:val="0"/>
          <w:numId w:val="46"/>
        </w:numPr>
        <w:spacing w:after="28" w:line="228" w:lineRule="auto"/>
      </w:pPr>
      <w:r>
        <w:rPr>
          <w:i/>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624FC7" w:rsidRDefault="00195541">
      <w:pPr>
        <w:numPr>
          <w:ilvl w:val="0"/>
          <w:numId w:val="46"/>
        </w:numPr>
        <w:spacing w:after="28" w:line="228" w:lineRule="auto"/>
      </w:pPr>
      <w:r>
        <w:rPr>
          <w:i/>
        </w:rPr>
        <w:t xml:space="preserve">выявлять причины и последствия отклоняющегося поведения, объяснять с опорой на имеющиеся знания способы преодоления отклоняющегося поведения; </w:t>
      </w:r>
    </w:p>
    <w:p w:rsidR="00624FC7" w:rsidRDefault="00195541">
      <w:pPr>
        <w:numPr>
          <w:ilvl w:val="0"/>
          <w:numId w:val="46"/>
        </w:numPr>
        <w:spacing w:after="28" w:line="228" w:lineRule="auto"/>
      </w:pPr>
      <w:r>
        <w:rPr>
          <w:i/>
        </w:rPr>
        <w:t xml:space="preserve">анализировать численность населения и динамику ее изменений в мире и в России. </w:t>
      </w:r>
    </w:p>
    <w:p w:rsidR="00624FC7" w:rsidRDefault="00195541">
      <w:pPr>
        <w:spacing w:after="0" w:line="240" w:lineRule="auto"/>
        <w:ind w:left="708" w:right="0" w:firstLine="0"/>
        <w:jc w:val="left"/>
      </w:pPr>
      <w:r>
        <w:rPr>
          <w:i/>
        </w:rPr>
        <w:t xml:space="preserve"> </w:t>
      </w:r>
    </w:p>
    <w:p w:rsidR="00624FC7" w:rsidRDefault="00195541">
      <w:pPr>
        <w:spacing w:after="37" w:line="240" w:lineRule="auto"/>
        <w:ind w:left="708" w:right="0" w:firstLine="0"/>
        <w:jc w:val="left"/>
      </w:pPr>
      <w:r>
        <w:rPr>
          <w:b/>
          <w:i/>
        </w:rPr>
        <w:t xml:space="preserve"> </w:t>
      </w:r>
    </w:p>
    <w:p w:rsidR="00624FC7" w:rsidRDefault="00195541">
      <w:pPr>
        <w:spacing w:after="43" w:line="237" w:lineRule="auto"/>
        <w:ind w:left="715" w:right="0" w:hanging="10"/>
        <w:jc w:val="left"/>
      </w:pPr>
      <w:r>
        <w:rPr>
          <w:b/>
          <w:i/>
        </w:rPr>
        <w:t xml:space="preserve">Политика </w:t>
      </w:r>
    </w:p>
    <w:p w:rsidR="00624FC7" w:rsidRDefault="00195541">
      <w:pPr>
        <w:numPr>
          <w:ilvl w:val="0"/>
          <w:numId w:val="46"/>
        </w:numPr>
        <w:spacing w:after="28" w:line="228" w:lineRule="auto"/>
      </w:pPr>
      <w:r>
        <w:rPr>
          <w:i/>
        </w:rPr>
        <w:t xml:space="preserve">Находить, анализировать информацию о формировании правового государства и гражданского общества в Российской Федерации, выделять проблемы; </w:t>
      </w:r>
    </w:p>
    <w:p w:rsidR="00624FC7" w:rsidRDefault="00195541">
      <w:pPr>
        <w:numPr>
          <w:ilvl w:val="0"/>
          <w:numId w:val="46"/>
        </w:numPr>
        <w:spacing w:after="28" w:line="228" w:lineRule="auto"/>
      </w:pPr>
      <w:r>
        <w:rPr>
          <w:i/>
        </w:rPr>
        <w:t xml:space="preserve">выделять основные этапы избирательной кампании; </w:t>
      </w:r>
    </w:p>
    <w:p w:rsidR="00624FC7" w:rsidRDefault="00195541">
      <w:pPr>
        <w:numPr>
          <w:ilvl w:val="0"/>
          <w:numId w:val="46"/>
        </w:numPr>
        <w:spacing w:after="28" w:line="228" w:lineRule="auto"/>
      </w:pPr>
      <w:r>
        <w:rPr>
          <w:i/>
        </w:rPr>
        <w:t xml:space="preserve">в перспективе осознанно участвовать в избирательных кампаниях; </w:t>
      </w:r>
    </w:p>
    <w:p w:rsidR="00624FC7" w:rsidRDefault="00195541">
      <w:pPr>
        <w:numPr>
          <w:ilvl w:val="0"/>
          <w:numId w:val="46"/>
        </w:numPr>
        <w:spacing w:after="28" w:line="228" w:lineRule="auto"/>
      </w:pPr>
      <w:r>
        <w:rPr>
          <w:i/>
        </w:rPr>
        <w:t xml:space="preserve">отбирать и систематизировать информацию СМИ о функциях и </w:t>
      </w:r>
    </w:p>
    <w:p w:rsidR="00624FC7" w:rsidRDefault="00195541">
      <w:pPr>
        <w:spacing w:after="28" w:line="228" w:lineRule="auto"/>
        <w:ind w:right="0" w:firstLine="0"/>
      </w:pPr>
      <w:r>
        <w:rPr>
          <w:i/>
        </w:rPr>
        <w:t xml:space="preserve">значении местного самоуправления; </w:t>
      </w:r>
    </w:p>
    <w:p w:rsidR="00624FC7" w:rsidRDefault="00195541">
      <w:pPr>
        <w:numPr>
          <w:ilvl w:val="0"/>
          <w:numId w:val="46"/>
        </w:numPr>
        <w:spacing w:after="28" w:line="228" w:lineRule="auto"/>
      </w:pPr>
      <w:r>
        <w:rPr>
          <w:i/>
        </w:rPr>
        <w:t xml:space="preserve">самостоятельно давать аргументированную оценку личных качеств и деятельности политических лидеров; </w:t>
      </w:r>
    </w:p>
    <w:p w:rsidR="00624FC7" w:rsidRDefault="00195541">
      <w:pPr>
        <w:numPr>
          <w:ilvl w:val="0"/>
          <w:numId w:val="46"/>
        </w:numPr>
        <w:spacing w:after="28" w:line="228" w:lineRule="auto"/>
      </w:pPr>
      <w:r>
        <w:rPr>
          <w:i/>
        </w:rPr>
        <w:t xml:space="preserve">характеризовать особенности политического процесса в России; </w:t>
      </w:r>
    </w:p>
    <w:p w:rsidR="00624FC7" w:rsidRDefault="00195541">
      <w:pPr>
        <w:numPr>
          <w:ilvl w:val="0"/>
          <w:numId w:val="46"/>
        </w:numPr>
        <w:spacing w:after="28" w:line="228" w:lineRule="auto"/>
      </w:pPr>
      <w:r>
        <w:rPr>
          <w:i/>
        </w:rPr>
        <w:t xml:space="preserve">анализировать основные тенденции современного политического процесса. </w:t>
      </w:r>
    </w:p>
    <w:p w:rsidR="00624FC7" w:rsidRDefault="00195541">
      <w:pPr>
        <w:spacing w:after="0" w:line="240" w:lineRule="auto"/>
        <w:ind w:left="708" w:right="0" w:firstLine="0"/>
        <w:jc w:val="left"/>
      </w:pPr>
      <w:r>
        <w:rPr>
          <w:i/>
        </w:rPr>
        <w:t xml:space="preserve"> </w:t>
      </w:r>
    </w:p>
    <w:p w:rsidR="00624FC7" w:rsidRDefault="00352109">
      <w:pPr>
        <w:spacing w:after="173" w:line="243" w:lineRule="auto"/>
        <w:ind w:left="10" w:right="-15" w:hanging="10"/>
        <w:jc w:val="center"/>
      </w:pPr>
      <w:r>
        <w:t>МАОУ «Кутарбитская</w:t>
      </w:r>
      <w:r w:rsidR="00195541">
        <w:t xml:space="preserve"> СОШ» </w:t>
      </w:r>
    </w:p>
    <w:p w:rsidR="00624FC7" w:rsidRDefault="00195541">
      <w:pPr>
        <w:spacing w:after="43" w:line="237" w:lineRule="auto"/>
        <w:ind w:left="715" w:right="0" w:hanging="10"/>
        <w:jc w:val="left"/>
      </w:pPr>
      <w:r>
        <w:rPr>
          <w:b/>
          <w:i/>
        </w:rPr>
        <w:t>Правовое регулирование общественных отношений</w:t>
      </w:r>
      <w:r>
        <w:rPr>
          <w:i/>
        </w:rPr>
        <w:t xml:space="preserve"> </w:t>
      </w:r>
    </w:p>
    <w:p w:rsidR="00624FC7" w:rsidRDefault="00195541">
      <w:pPr>
        <w:numPr>
          <w:ilvl w:val="0"/>
          <w:numId w:val="46"/>
        </w:numPr>
        <w:spacing w:after="28" w:line="228" w:lineRule="auto"/>
      </w:pPr>
      <w:r>
        <w:rPr>
          <w:i/>
        </w:rPr>
        <w:t xml:space="preserve">Действовать в пределах правовых норм для успешного решения жизненных задач в разных сферах общественных отношений; </w:t>
      </w:r>
    </w:p>
    <w:p w:rsidR="00624FC7" w:rsidRDefault="00195541">
      <w:pPr>
        <w:numPr>
          <w:ilvl w:val="0"/>
          <w:numId w:val="46"/>
        </w:numPr>
        <w:spacing w:after="28" w:line="228" w:lineRule="auto"/>
      </w:pPr>
      <w:r>
        <w:rPr>
          <w:i/>
        </w:rPr>
        <w:t xml:space="preserve">перечислять участников законотворческого процесса и раскрывать их функции; </w:t>
      </w:r>
    </w:p>
    <w:p w:rsidR="00624FC7" w:rsidRDefault="00195541">
      <w:pPr>
        <w:numPr>
          <w:ilvl w:val="0"/>
          <w:numId w:val="46"/>
        </w:numPr>
        <w:spacing w:after="23" w:line="240" w:lineRule="auto"/>
      </w:pPr>
      <w:r>
        <w:rPr>
          <w:i/>
        </w:rPr>
        <w:t xml:space="preserve">характеризовать механизм судебной защиты прав человека и </w:t>
      </w:r>
    </w:p>
    <w:p w:rsidR="00624FC7" w:rsidRDefault="00195541">
      <w:pPr>
        <w:spacing w:after="28" w:line="228" w:lineRule="auto"/>
        <w:ind w:right="0" w:firstLine="0"/>
      </w:pPr>
      <w:r>
        <w:rPr>
          <w:i/>
        </w:rPr>
        <w:t xml:space="preserve">гражданина в РФ; </w:t>
      </w:r>
    </w:p>
    <w:p w:rsidR="00624FC7" w:rsidRDefault="00195541">
      <w:pPr>
        <w:numPr>
          <w:ilvl w:val="0"/>
          <w:numId w:val="46"/>
        </w:numPr>
        <w:spacing w:after="28" w:line="228" w:lineRule="auto"/>
      </w:pPr>
      <w:r>
        <w:rPr>
          <w:i/>
        </w:rPr>
        <w:t xml:space="preserve">ориентироваться в предпринимательских правоотношениях; </w:t>
      </w:r>
    </w:p>
    <w:p w:rsidR="00624FC7" w:rsidRDefault="00195541">
      <w:pPr>
        <w:numPr>
          <w:ilvl w:val="0"/>
          <w:numId w:val="46"/>
        </w:numPr>
        <w:spacing w:after="28" w:line="228" w:lineRule="auto"/>
      </w:pPr>
      <w:r>
        <w:rPr>
          <w:i/>
        </w:rPr>
        <w:t xml:space="preserve">выявлять общественную опасность коррупции для гражданина, общества и государства; </w:t>
      </w:r>
    </w:p>
    <w:p w:rsidR="00624FC7" w:rsidRDefault="00195541">
      <w:pPr>
        <w:numPr>
          <w:ilvl w:val="0"/>
          <w:numId w:val="46"/>
        </w:numPr>
        <w:spacing w:after="28" w:line="228" w:lineRule="auto"/>
      </w:pPr>
      <w:r>
        <w:rPr>
          <w:i/>
        </w:rPr>
        <w:t xml:space="preserve">применять знание основных норм права в ситуациях повседневной жизни, прогнозировать последствия принимаемых решений; </w:t>
      </w:r>
    </w:p>
    <w:p w:rsidR="00624FC7" w:rsidRDefault="00195541">
      <w:pPr>
        <w:numPr>
          <w:ilvl w:val="0"/>
          <w:numId w:val="46"/>
        </w:numPr>
        <w:spacing w:after="28" w:line="228" w:lineRule="auto"/>
      </w:pPr>
      <w:r>
        <w:rPr>
          <w:i/>
        </w:rPr>
        <w:t xml:space="preserve">оценивать происходящие события и поведение людей с точки зрения соответствия закону; </w:t>
      </w:r>
    </w:p>
    <w:p w:rsidR="00624FC7" w:rsidRDefault="00195541">
      <w:pPr>
        <w:numPr>
          <w:ilvl w:val="0"/>
          <w:numId w:val="46"/>
        </w:numPr>
        <w:spacing w:after="28" w:line="228" w:lineRule="auto"/>
      </w:pPr>
      <w:r>
        <w:rPr>
          <w:i/>
        </w:rPr>
        <w:t xml:space="preserve">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 </w:t>
      </w:r>
    </w:p>
    <w:p w:rsidR="00624FC7" w:rsidRDefault="00195541">
      <w:pPr>
        <w:spacing w:after="37" w:line="240" w:lineRule="auto"/>
        <w:ind w:left="708" w:right="0" w:firstLine="0"/>
        <w:jc w:val="left"/>
      </w:pPr>
      <w:r>
        <w:t xml:space="preserve"> </w:t>
      </w:r>
    </w:p>
    <w:p w:rsidR="00624FC7" w:rsidRDefault="00195541">
      <w:pPr>
        <w:spacing w:after="24" w:line="237" w:lineRule="auto"/>
        <w:ind w:left="1318" w:right="-15" w:hanging="10"/>
        <w:jc w:val="center"/>
      </w:pPr>
      <w:r>
        <w:rPr>
          <w:b/>
        </w:rPr>
        <w:t xml:space="preserve">Россия в мире </w:t>
      </w:r>
    </w:p>
    <w:p w:rsidR="00624FC7" w:rsidRDefault="00195541">
      <w:r>
        <w:t xml:space="preserve">"Россия в мире" (базовый уровень) - требования к предметным результатам освоения интегрированного учебного предмета "Россия в мире" должны отражать: </w:t>
      </w:r>
    </w:p>
    <w:p w:rsidR="00624FC7" w:rsidRDefault="00195541">
      <w:pPr>
        <w:numPr>
          <w:ilvl w:val="0"/>
          <w:numId w:val="47"/>
        </w:numPr>
      </w:pPr>
      <w:r>
        <w:lastRenderedPageBreak/>
        <w:t xml:space="preserve">сформированность представлений о России в разные исторические периоды на основе знаний в области обществознания, истории, географии, культурологии и пр.; </w:t>
      </w:r>
    </w:p>
    <w:p w:rsidR="00624FC7" w:rsidRDefault="00195541">
      <w:pPr>
        <w:numPr>
          <w:ilvl w:val="0"/>
          <w:numId w:val="47"/>
        </w:numPr>
      </w:pPr>
      <w:r>
        <w:t xml:space="preserve">сформированность знаний о месте и роли России как неотъемлемой части мира в контексте мирового развития, как определяющего компонента формирования российской идентичности; </w:t>
      </w:r>
    </w:p>
    <w:p w:rsidR="00624FC7" w:rsidRDefault="00195541">
      <w:pPr>
        <w:numPr>
          <w:ilvl w:val="0"/>
          <w:numId w:val="47"/>
        </w:numPr>
      </w:pPr>
      <w:r>
        <w:t xml:space="preserve">сформированность взгляда на современный мир с точки зрения интересов России, понимания ее прошлого и настоящего; </w:t>
      </w:r>
    </w:p>
    <w:p w:rsidR="00624FC7" w:rsidRDefault="00195541">
      <w:pPr>
        <w:numPr>
          <w:ilvl w:val="0"/>
          <w:numId w:val="47"/>
        </w:numPr>
      </w:pPr>
      <w:r>
        <w:t xml:space="preserve">сформированность представлений о единстве и многообразии многонационального российского народа; понимание толерантности и </w:t>
      </w:r>
    </w:p>
    <w:p w:rsidR="00624FC7" w:rsidRDefault="00195541">
      <w:pPr>
        <w:ind w:firstLine="0"/>
      </w:pPr>
      <w:r>
        <w:t xml:space="preserve">мультикультурализма в мире; </w:t>
      </w:r>
    </w:p>
    <w:p w:rsidR="00624FC7" w:rsidRDefault="00195541">
      <w:pPr>
        <w:numPr>
          <w:ilvl w:val="0"/>
          <w:numId w:val="47"/>
        </w:numPr>
      </w:pPr>
      <w:r>
        <w:t xml:space="preserve">сформированность умений использования широкого спектра социальноэкономической информации для анализа и оценки конкретных ситуаций прошлого и настоящего; </w:t>
      </w:r>
    </w:p>
    <w:p w:rsidR="00624FC7" w:rsidRDefault="00195541">
      <w:pPr>
        <w:numPr>
          <w:ilvl w:val="0"/>
          <w:numId w:val="47"/>
        </w:numPr>
      </w:pPr>
      <w:r>
        <w:t xml:space="preserve">сформированность умений сравнительного анализа исторических событий, происходивших в один исторический период в разных социокультурных общностях, и аналогичных исторических процессов, протекавших в различные хронологические периоды; </w:t>
      </w:r>
    </w:p>
    <w:p w:rsidR="00624FC7" w:rsidRDefault="00195541">
      <w:pPr>
        <w:numPr>
          <w:ilvl w:val="0"/>
          <w:numId w:val="47"/>
        </w:numPr>
      </w:pPr>
      <w:r>
        <w:t xml:space="preserve">сформированность способности отличать интерпретации прошлого, основанные на фактическом материале, от заведомых искажений, не имеющих документального подтверждения; </w:t>
      </w:r>
    </w:p>
    <w:p w:rsidR="00624FC7" w:rsidRDefault="00195541">
      <w:pPr>
        <w:numPr>
          <w:ilvl w:val="0"/>
          <w:numId w:val="47"/>
        </w:numPr>
      </w:pPr>
      <w:r>
        <w:t xml:space="preserve">сформированность представлений об особенностях современного глобального общества, информационной политике и механизмах создания образа исторической и современной России в мире; </w:t>
      </w:r>
    </w:p>
    <w:p w:rsidR="00624FC7" w:rsidRDefault="00195541">
      <w:pPr>
        <w:numPr>
          <w:ilvl w:val="0"/>
          <w:numId w:val="47"/>
        </w:numPr>
      </w:pPr>
      <w:r>
        <w:t xml:space="preserve">сформированность умений реконструкции и интерпретации прошлого России на основе источников, владение умениями синтеза разнообразной исторической информации для комплексного анализа и моделирования на ее основе вариантов дальнейшего развития России. </w:t>
      </w:r>
    </w:p>
    <w:p w:rsidR="00624FC7" w:rsidRDefault="00195541">
      <w:pPr>
        <w:spacing w:after="42" w:line="240" w:lineRule="auto"/>
        <w:ind w:left="0" w:right="0" w:firstLine="708"/>
        <w:jc w:val="left"/>
      </w:pPr>
      <w:r>
        <w:rPr>
          <w:b/>
        </w:rPr>
        <w:t xml:space="preserve">В результате изучения учебного предмета «Россия в мире» на уровне среднего общего образования: </w:t>
      </w:r>
    </w:p>
    <w:p w:rsidR="00624FC7" w:rsidRDefault="00352109">
      <w:pPr>
        <w:spacing w:after="42" w:line="350" w:lineRule="auto"/>
        <w:ind w:left="705" w:right="1818" w:firstLine="2489"/>
        <w:jc w:val="left"/>
      </w:pPr>
      <w:r>
        <w:t>МАОУ «Кутарбитская</w:t>
      </w:r>
      <w:r w:rsidR="00195541">
        <w:t xml:space="preserve"> СОШ» </w:t>
      </w:r>
      <w:r w:rsidR="00195541">
        <w:rPr>
          <w:b/>
        </w:rPr>
        <w:t xml:space="preserve">Выпускник на базовом уровне научится: </w:t>
      </w:r>
    </w:p>
    <w:p w:rsidR="00624FC7" w:rsidRDefault="00195541">
      <w:pPr>
        <w:numPr>
          <w:ilvl w:val="0"/>
          <w:numId w:val="48"/>
        </w:numPr>
      </w:pPr>
      <w:r>
        <w:t xml:space="preserve">использовать комплекс знаний об основных этапах, ключевых событиях истории многонационального Российского государства и человечества в целом; </w:t>
      </w:r>
    </w:p>
    <w:p w:rsidR="00624FC7" w:rsidRDefault="00195541">
      <w:pPr>
        <w:numPr>
          <w:ilvl w:val="0"/>
          <w:numId w:val="48"/>
        </w:numPr>
      </w:pPr>
      <w:r>
        <w:t xml:space="preserve">использовать понятийный аппарат исторического знания и приемы исторического анализа, межпредметные связи для осмысления, раскрытия сущности, причинно-следственных связей и значения событий, процессов и явлений прошлого и современности; </w:t>
      </w:r>
    </w:p>
    <w:p w:rsidR="00624FC7" w:rsidRDefault="00195541">
      <w:pPr>
        <w:numPr>
          <w:ilvl w:val="0"/>
          <w:numId w:val="48"/>
        </w:numPr>
      </w:pPr>
      <w:r>
        <w:t xml:space="preserve">раскрывать историю России как неотъемлемую часть мирового исторического процесса и роль многих поколений россиян во взаимодействии с другими государствами и народами во всех сферах, в том числе в современном глобальном мире; </w:t>
      </w:r>
    </w:p>
    <w:p w:rsidR="00624FC7" w:rsidRDefault="00195541">
      <w:pPr>
        <w:numPr>
          <w:ilvl w:val="0"/>
          <w:numId w:val="48"/>
        </w:numPr>
      </w:pPr>
      <w:r>
        <w:t xml:space="preserve">соотносить общие исторические процессы и отдельные факты; </w:t>
      </w:r>
    </w:p>
    <w:p w:rsidR="00624FC7" w:rsidRDefault="00195541">
      <w:pPr>
        <w:numPr>
          <w:ilvl w:val="0"/>
          <w:numId w:val="48"/>
        </w:numPr>
      </w:pPr>
      <w:r>
        <w:t xml:space="preserve">выделять причинно-следственные связи и исторические предпосылки современного положения РФ на международной арене; </w:t>
      </w:r>
    </w:p>
    <w:p w:rsidR="00624FC7" w:rsidRDefault="00195541">
      <w:pPr>
        <w:numPr>
          <w:ilvl w:val="0"/>
          <w:numId w:val="48"/>
        </w:numPr>
      </w:pPr>
      <w:r>
        <w:t xml:space="preserve">сравнивать историческое развитие России и других стран, объяснять, в чем заключались общие черты и особенности их исторического развития; </w:t>
      </w:r>
    </w:p>
    <w:p w:rsidR="00624FC7" w:rsidRDefault="00195541">
      <w:pPr>
        <w:numPr>
          <w:ilvl w:val="0"/>
          <w:numId w:val="48"/>
        </w:numPr>
      </w:pPr>
      <w:r>
        <w:lastRenderedPageBreak/>
        <w:t xml:space="preserve">излагать </w:t>
      </w:r>
      <w:r>
        <w:tab/>
        <w:t xml:space="preserve">круг </w:t>
      </w:r>
      <w:r>
        <w:tab/>
        <w:t xml:space="preserve">дискуссионных, </w:t>
      </w:r>
      <w:r>
        <w:tab/>
        <w:t xml:space="preserve">«трудных» </w:t>
      </w:r>
      <w:r>
        <w:tab/>
        <w:t xml:space="preserve">вопросов </w:t>
      </w:r>
      <w:r>
        <w:tab/>
        <w:t xml:space="preserve">истории </w:t>
      </w:r>
      <w:r>
        <w:tab/>
        <w:t xml:space="preserve">и </w:t>
      </w:r>
    </w:p>
    <w:p w:rsidR="00624FC7" w:rsidRDefault="00195541">
      <w:pPr>
        <w:ind w:firstLine="0"/>
      </w:pPr>
      <w:r>
        <w:t xml:space="preserve">существующие в науке их современные версии и трактовки; </w:t>
      </w:r>
    </w:p>
    <w:p w:rsidR="00624FC7" w:rsidRDefault="00195541">
      <w:pPr>
        <w:numPr>
          <w:ilvl w:val="0"/>
          <w:numId w:val="48"/>
        </w:numPr>
      </w:pPr>
      <w:r>
        <w:t xml:space="preserve">раскрывать историко-культурное многообразие народов России, содержание основополагающих общероссийских символов, культурных, религиозных, этнонациональных традиций, нравственных и социальных установок; </w:t>
      </w:r>
    </w:p>
    <w:p w:rsidR="00624FC7" w:rsidRDefault="00195541">
      <w:pPr>
        <w:numPr>
          <w:ilvl w:val="0"/>
          <w:numId w:val="48"/>
        </w:numPr>
      </w:pPr>
      <w:r>
        <w:t xml:space="preserve">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 </w:t>
      </w:r>
    </w:p>
    <w:p w:rsidR="00624FC7" w:rsidRDefault="00195541">
      <w:pPr>
        <w:numPr>
          <w:ilvl w:val="0"/>
          <w:numId w:val="48"/>
        </w:numPr>
      </w:pPr>
      <w:r>
        <w:t xml:space="preserve">использовать навыки проектной деятельности, умение вести диалог, участвовать в дискуссии по исторической тематике в условиях открытого информационного общества; </w:t>
      </w:r>
    </w:p>
    <w:p w:rsidR="00624FC7" w:rsidRDefault="00195541">
      <w:pPr>
        <w:numPr>
          <w:ilvl w:val="0"/>
          <w:numId w:val="48"/>
        </w:numPr>
      </w:pPr>
      <w:r>
        <w:t xml:space="preserve">характеризовать важнейшие достижения культуры и систему ценностей, сформировавшиеся в ходе исторического развития; </w:t>
      </w:r>
    </w:p>
    <w:p w:rsidR="00624FC7" w:rsidRDefault="00195541">
      <w:pPr>
        <w:numPr>
          <w:ilvl w:val="0"/>
          <w:numId w:val="48"/>
        </w:numPr>
      </w:pPr>
      <w:r>
        <w:t xml:space="preserve">составлять собственное суждение об историческом наследии народов </w:t>
      </w:r>
    </w:p>
    <w:p w:rsidR="00624FC7" w:rsidRDefault="00195541">
      <w:pPr>
        <w:ind w:firstLine="0"/>
      </w:pPr>
      <w:r>
        <w:t xml:space="preserve">России и мира; </w:t>
      </w:r>
    </w:p>
    <w:p w:rsidR="00624FC7" w:rsidRDefault="00195541">
      <w:pPr>
        <w:numPr>
          <w:ilvl w:val="0"/>
          <w:numId w:val="48"/>
        </w:numPr>
      </w:pPr>
      <w:r>
        <w:t xml:space="preserve">различать в исторической информации факты и мнения, исторические описания и исторические объяснения; </w:t>
      </w:r>
    </w:p>
    <w:p w:rsidR="00624FC7" w:rsidRDefault="00195541">
      <w:pPr>
        <w:numPr>
          <w:ilvl w:val="0"/>
          <w:numId w:val="48"/>
        </w:numPr>
      </w:pPr>
      <w:r>
        <w:t xml:space="preserve">уважительно относиться к историко-культурному наследию народов </w:t>
      </w:r>
    </w:p>
    <w:p w:rsidR="00624FC7" w:rsidRDefault="00195541">
      <w:pPr>
        <w:ind w:firstLine="0"/>
      </w:pPr>
      <w:r>
        <w:t xml:space="preserve">России и мира;  </w:t>
      </w:r>
    </w:p>
    <w:p w:rsidR="00624FC7" w:rsidRDefault="00195541">
      <w:pPr>
        <w:numPr>
          <w:ilvl w:val="0"/>
          <w:numId w:val="48"/>
        </w:numPr>
      </w:pPr>
      <w:r>
        <w:t xml:space="preserve">знать и сопоставлять между собой различные варианты развития народов мира; </w:t>
      </w:r>
    </w:p>
    <w:p w:rsidR="00624FC7" w:rsidRDefault="00195541">
      <w:pPr>
        <w:numPr>
          <w:ilvl w:val="0"/>
          <w:numId w:val="48"/>
        </w:numPr>
      </w:pPr>
      <w:r>
        <w:t xml:space="preserve">знать историю возникновения и развития основных философских, экономических, политико-правовых течений в мире, особенности их реализации в России.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Выпускник на базовом уровне получит возможность научиться: </w:t>
      </w:r>
    </w:p>
    <w:p w:rsidR="00624FC7" w:rsidRDefault="00195541">
      <w:pPr>
        <w:numPr>
          <w:ilvl w:val="0"/>
          <w:numId w:val="48"/>
        </w:numPr>
        <w:spacing w:after="28" w:line="228" w:lineRule="auto"/>
      </w:pPr>
      <w:r>
        <w:rPr>
          <w:i/>
        </w:rPr>
        <w:t xml:space="preserve">владеть системными историческими знаниями, служащими основой для понимания места и роли России в мировой истории, для соотнесения (синхронизации) событий и процессов всемирной, национальной и региональной/локальной истории; </w:t>
      </w:r>
    </w:p>
    <w:p w:rsidR="00624FC7" w:rsidRDefault="00195541">
      <w:pPr>
        <w:numPr>
          <w:ilvl w:val="0"/>
          <w:numId w:val="48"/>
        </w:numPr>
        <w:spacing w:after="28" w:line="228" w:lineRule="auto"/>
      </w:pPr>
      <w:r>
        <w:rPr>
          <w:i/>
        </w:rPr>
        <w:t xml:space="preserve">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 </w:t>
      </w:r>
    </w:p>
    <w:p w:rsidR="00624FC7" w:rsidRDefault="00352109">
      <w:pPr>
        <w:spacing w:after="28" w:line="228" w:lineRule="auto"/>
        <w:ind w:right="0" w:firstLine="3198"/>
      </w:pPr>
      <w:r>
        <w:t>МАОУ «Кутарбитская</w:t>
      </w:r>
      <w:r w:rsidR="00195541">
        <w:t xml:space="preserve"> СОШ» </w:t>
      </w:r>
      <w:r w:rsidR="00195541">
        <w:rPr>
          <w:rFonts w:ascii="Times New Roman" w:eastAsia="Times New Roman" w:hAnsi="Times New Roman" w:cs="Times New Roman"/>
        </w:rPr>
        <w:t>–</w:t>
      </w:r>
      <w:r w:rsidR="00195541">
        <w:t xml:space="preserve"> </w:t>
      </w:r>
      <w:r w:rsidR="00195541">
        <w:rPr>
          <w:i/>
        </w:rPr>
        <w:t xml:space="preserve">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 </w:t>
      </w:r>
    </w:p>
    <w:p w:rsidR="00624FC7" w:rsidRDefault="00195541">
      <w:pPr>
        <w:numPr>
          <w:ilvl w:val="0"/>
          <w:numId w:val="48"/>
        </w:numPr>
        <w:spacing w:after="28" w:line="228" w:lineRule="auto"/>
      </w:pPr>
      <w:r>
        <w:rPr>
          <w:i/>
        </w:rPr>
        <w:t xml:space="preserve">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фальсификации; </w:t>
      </w:r>
    </w:p>
    <w:p w:rsidR="00624FC7" w:rsidRDefault="00195541">
      <w:pPr>
        <w:numPr>
          <w:ilvl w:val="0"/>
          <w:numId w:val="48"/>
        </w:numPr>
        <w:spacing w:after="28" w:line="228" w:lineRule="auto"/>
      </w:pPr>
      <w:r>
        <w:rPr>
          <w:i/>
        </w:rPr>
        <w:t xml:space="preserve">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 </w:t>
      </w:r>
    </w:p>
    <w:p w:rsidR="00624FC7" w:rsidRDefault="00195541">
      <w:pPr>
        <w:numPr>
          <w:ilvl w:val="0"/>
          <w:numId w:val="48"/>
        </w:numPr>
        <w:spacing w:after="28" w:line="228" w:lineRule="auto"/>
      </w:pPr>
      <w:r>
        <w:rPr>
          <w:i/>
        </w:rPr>
        <w:t xml:space="preserve">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w:t>
      </w:r>
      <w:r>
        <w:rPr>
          <w:i/>
        </w:rPr>
        <w:lastRenderedPageBreak/>
        <w:t xml:space="preserve">социальной практике, поликультурном общении, общественных обсуждениях и т.д.; </w:t>
      </w:r>
    </w:p>
    <w:p w:rsidR="00624FC7" w:rsidRDefault="00195541">
      <w:pPr>
        <w:numPr>
          <w:ilvl w:val="0"/>
          <w:numId w:val="48"/>
        </w:numPr>
        <w:spacing w:after="28" w:line="228" w:lineRule="auto"/>
      </w:pPr>
      <w:r>
        <w:rPr>
          <w:i/>
        </w:rPr>
        <w:t xml:space="preserve">применять приемы самообразования в области общественно-научного (социально-гуманитарного) познания для дальнейшего получения профессионального образования; </w:t>
      </w:r>
    </w:p>
    <w:p w:rsidR="00624FC7" w:rsidRDefault="00195541">
      <w:pPr>
        <w:numPr>
          <w:ilvl w:val="0"/>
          <w:numId w:val="48"/>
        </w:numPr>
        <w:spacing w:after="28" w:line="228" w:lineRule="auto"/>
      </w:pPr>
      <w:r>
        <w:rPr>
          <w:i/>
        </w:rPr>
        <w:t xml:space="preserve">использовать современные версии и трактовки важнейших проблем отечественной и всемирной истории; </w:t>
      </w:r>
    </w:p>
    <w:p w:rsidR="00624FC7" w:rsidRDefault="00195541">
      <w:pPr>
        <w:numPr>
          <w:ilvl w:val="0"/>
          <w:numId w:val="48"/>
        </w:numPr>
        <w:spacing w:after="28" w:line="228" w:lineRule="auto"/>
      </w:pPr>
      <w:r>
        <w:rPr>
          <w:i/>
        </w:rPr>
        <w:t>выявлять, понимать и прогнозировать развитие политических приоритетов России с учетом ее исторического опыта.</w:t>
      </w:r>
      <w:r>
        <w:t xml:space="preserve"> </w:t>
      </w:r>
    </w:p>
    <w:p w:rsidR="00624FC7" w:rsidRDefault="00195541">
      <w:pPr>
        <w:spacing w:after="0" w:line="240" w:lineRule="auto"/>
        <w:ind w:left="708" w:right="0" w:firstLine="0"/>
        <w:jc w:val="left"/>
      </w:pPr>
      <w:r>
        <w:rPr>
          <w:b/>
        </w:rPr>
        <w:t xml:space="preserve"> </w:t>
      </w:r>
    </w:p>
    <w:p w:rsidR="00624FC7" w:rsidRDefault="00195541">
      <w:pPr>
        <w:spacing w:after="38" w:line="240" w:lineRule="auto"/>
        <w:ind w:left="708" w:right="0" w:firstLine="0"/>
        <w:jc w:val="left"/>
      </w:pPr>
      <w:r>
        <w:rPr>
          <w:b/>
        </w:rPr>
        <w:t xml:space="preserve"> </w:t>
      </w:r>
    </w:p>
    <w:p w:rsidR="00624FC7" w:rsidRDefault="00195541">
      <w:pPr>
        <w:spacing w:after="24" w:line="237" w:lineRule="auto"/>
        <w:ind w:left="1318" w:right="-15" w:hanging="10"/>
        <w:jc w:val="center"/>
      </w:pPr>
      <w:r>
        <w:rPr>
          <w:b/>
        </w:rPr>
        <w:t xml:space="preserve">Математика и информатика </w:t>
      </w:r>
    </w:p>
    <w:p w:rsidR="00624FC7" w:rsidRDefault="00195541">
      <w:r>
        <w:t xml:space="preserve">Изучение предметной области "Математика и информатика" должно обеспечить: </w:t>
      </w:r>
    </w:p>
    <w:p w:rsidR="00624FC7" w:rsidRDefault="00195541">
      <w:pPr>
        <w:spacing w:after="30" w:line="240" w:lineRule="auto"/>
        <w:ind w:left="10" w:right="2" w:hanging="10"/>
        <w:jc w:val="right"/>
      </w:pPr>
      <w:r>
        <w:t xml:space="preserve">сформированность представлений о социальных, культурных и исторических </w:t>
      </w:r>
    </w:p>
    <w:p w:rsidR="00624FC7" w:rsidRDefault="00195541">
      <w:pPr>
        <w:ind w:left="712" w:hanging="708"/>
      </w:pPr>
      <w:r>
        <w:t xml:space="preserve">факторах становления математики и информатики; сформированность основ логического, алгоритмического и математического </w:t>
      </w:r>
    </w:p>
    <w:p w:rsidR="00624FC7" w:rsidRDefault="00195541">
      <w:pPr>
        <w:ind w:left="712" w:hanging="708"/>
      </w:pPr>
      <w:r>
        <w:t xml:space="preserve">мышления; сформированность умений применять полученные знания при решении </w:t>
      </w:r>
    </w:p>
    <w:p w:rsidR="00624FC7" w:rsidRDefault="00195541">
      <w:pPr>
        <w:ind w:firstLine="0"/>
      </w:pPr>
      <w:r>
        <w:t xml:space="preserve">различных задач; сформированность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 сформированность представлений о роли информатики и ИКТ в современном обществе, понимание основ правовых аспектов использования компьютерных программ и работы в Интернете; 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 принятие этических аспектов информационных технологий; осознание ответственности людей, вовлеченных в создание и использование информационных систем, распространение информации. </w:t>
      </w:r>
    </w:p>
    <w:p w:rsidR="00624FC7" w:rsidRDefault="00195541">
      <w:r>
        <w:t xml:space="preserve">Предметные результаты изучения предметной области "Математика и информатика" включают предметные результаты изучения учебных предметов: </w:t>
      </w:r>
    </w:p>
    <w:p w:rsidR="00624FC7" w:rsidRDefault="00352109">
      <w:pPr>
        <w:spacing w:after="173" w:line="243" w:lineRule="auto"/>
        <w:ind w:left="10" w:right="-15" w:hanging="10"/>
        <w:jc w:val="center"/>
      </w:pPr>
      <w:r>
        <w:t>МАОУ «Кутарбитская</w:t>
      </w:r>
      <w:r w:rsidR="00195541">
        <w:t xml:space="preserve"> СОШ» </w:t>
      </w:r>
    </w:p>
    <w:p w:rsidR="00624FC7" w:rsidRDefault="00195541">
      <w:r>
        <w:t xml:space="preserve">"Математика" (включая алгебру и начала математического анализа, геометрию) (базовый уровень) - требования к предметным результатам освоения базового курса математики должны отражать: </w:t>
      </w:r>
    </w:p>
    <w:p w:rsidR="00624FC7" w:rsidRDefault="00195541">
      <w:pPr>
        <w:numPr>
          <w:ilvl w:val="0"/>
          <w:numId w:val="49"/>
        </w:numPr>
      </w:pPr>
      <w:r>
        <w:t xml:space="preserve">сформированность представлений о математике как части мировой культуры и о месте математики в современной цивилизации, о способах описания на математическом языке явлений реального мира; </w:t>
      </w:r>
    </w:p>
    <w:p w:rsidR="00624FC7" w:rsidRDefault="00195541">
      <w:pPr>
        <w:numPr>
          <w:ilvl w:val="0"/>
          <w:numId w:val="49"/>
        </w:numPr>
      </w:pPr>
      <w:r>
        <w:t xml:space="preserve">сформированность представлений о математических понятиях как о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 </w:t>
      </w:r>
    </w:p>
    <w:p w:rsidR="00624FC7" w:rsidRDefault="00195541">
      <w:pPr>
        <w:numPr>
          <w:ilvl w:val="0"/>
          <w:numId w:val="49"/>
        </w:numPr>
      </w:pPr>
      <w:r>
        <w:t xml:space="preserve">владение методами доказательств и алгоритмов решения; умение их применять, проводить доказательные рассуждения в ходе решения задач; </w:t>
      </w:r>
    </w:p>
    <w:p w:rsidR="00624FC7" w:rsidRDefault="00195541">
      <w:pPr>
        <w:numPr>
          <w:ilvl w:val="0"/>
          <w:numId w:val="49"/>
        </w:numPr>
      </w:pPr>
      <w:r>
        <w:t xml:space="preserve">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 </w:t>
      </w:r>
    </w:p>
    <w:p w:rsidR="00624FC7" w:rsidRDefault="00195541">
      <w:pPr>
        <w:numPr>
          <w:ilvl w:val="0"/>
          <w:numId w:val="49"/>
        </w:numPr>
      </w:pPr>
      <w:r>
        <w:lastRenderedPageBreak/>
        <w:t xml:space="preserve">сформированность представлений об основных понятиях, идеях и методах математического анализа; </w:t>
      </w:r>
    </w:p>
    <w:p w:rsidR="00624FC7" w:rsidRDefault="00195541">
      <w:pPr>
        <w:numPr>
          <w:ilvl w:val="0"/>
          <w:numId w:val="49"/>
        </w:numPr>
      </w:pPr>
      <w:r>
        <w:t xml:space="preserve">владение основными понятиями о плоских и пространственных геометрических фигурах, их основных свойствах; сформированность умения распознавать на чертежах, моделях и в реальном мире геометрические фигуры; применение изученных свойств геометрических фигур и формул для решения геометрических задач и задач с практическим содержанием; </w:t>
      </w:r>
    </w:p>
    <w:p w:rsidR="00624FC7" w:rsidRDefault="00195541">
      <w:pPr>
        <w:numPr>
          <w:ilvl w:val="0"/>
          <w:numId w:val="49"/>
        </w:numPr>
      </w:pPr>
      <w:r>
        <w:t xml:space="preserve">сформированность представлений о процессах и явлениях, имеющих вероятностный характер, о статистических закономерностях в реальном мире, об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 </w:t>
      </w:r>
    </w:p>
    <w:p w:rsidR="00624FC7" w:rsidRDefault="00195541">
      <w:pPr>
        <w:numPr>
          <w:ilvl w:val="0"/>
          <w:numId w:val="49"/>
        </w:numPr>
      </w:pPr>
      <w:r>
        <w:t xml:space="preserve">владение навыками использования готовых компьютерных программ при решении задач; </w:t>
      </w:r>
    </w:p>
    <w:p w:rsidR="00624FC7" w:rsidRDefault="00195541">
      <w:pPr>
        <w:numPr>
          <w:ilvl w:val="0"/>
          <w:numId w:val="49"/>
        </w:numPr>
      </w:pPr>
      <w:r>
        <w:t xml:space="preserve">для слепых и слабовидящих обучающихся: </w:t>
      </w:r>
    </w:p>
    <w:p w:rsidR="00624FC7" w:rsidRDefault="00195541">
      <w:pPr>
        <w:spacing w:after="30" w:line="240" w:lineRule="auto"/>
        <w:ind w:left="10" w:right="2" w:hanging="10"/>
        <w:jc w:val="right"/>
      </w:pPr>
      <w:r>
        <w:t xml:space="preserve">овладение правилами записи математических формул и специальных знаков </w:t>
      </w:r>
    </w:p>
    <w:p w:rsidR="00624FC7" w:rsidRDefault="00195541">
      <w:pPr>
        <w:ind w:firstLine="0"/>
      </w:pPr>
      <w:r>
        <w:t xml:space="preserve">рельефно-точечной системы обозначений Л. Брайля; овладение тактильно-осязательным способом обследования и восприятия рельефных изображений предметов, контурных изображений геометрических фигур и другое; наличие умения выполнять геометрические построения с помощью циркуля и линейки, читать рельефные графики элементарных функций на координатной плоскости, применять специальные приспособления для рельефного черчения </w:t>
      </w:r>
    </w:p>
    <w:p w:rsidR="00624FC7" w:rsidRDefault="00195541">
      <w:pPr>
        <w:ind w:firstLine="0"/>
      </w:pPr>
      <w:r>
        <w:t xml:space="preserve">("Драфтсмен", "Школьник"); овладение основным функционалом программы невизуального доступа к информации на экране персонального компьютера, умение использовать персональные тифлотехнические средства информационно-коммуникационного доступа слепыми обучающимися; </w:t>
      </w:r>
    </w:p>
    <w:p w:rsidR="00624FC7" w:rsidRDefault="00195541">
      <w:pPr>
        <w:numPr>
          <w:ilvl w:val="0"/>
          <w:numId w:val="49"/>
        </w:numPr>
      </w:pPr>
      <w:r>
        <w:t xml:space="preserve">для обучающихся с нарушениями опорно-двигательного аппарата: </w:t>
      </w:r>
    </w:p>
    <w:p w:rsidR="00624FC7" w:rsidRDefault="00195541">
      <w:r>
        <w:t xml:space="preserve">овладение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 наличие умения использовать персональные средства доступа. </w:t>
      </w:r>
    </w:p>
    <w:p w:rsidR="00624FC7" w:rsidRDefault="00195541">
      <w:pPr>
        <w:spacing w:after="30" w:line="240" w:lineRule="auto"/>
        <w:ind w:left="10" w:right="2" w:hanging="10"/>
        <w:jc w:val="right"/>
      </w:pPr>
      <w:r>
        <w:t xml:space="preserve">"Математика" (включая алгебру и начала математического анализа, геометрию) </w:t>
      </w:r>
    </w:p>
    <w:p w:rsidR="00624FC7" w:rsidRDefault="00195541">
      <w:pPr>
        <w:spacing w:after="175"/>
        <w:ind w:firstLine="0"/>
      </w:pPr>
      <w:r>
        <w:t>(углубленный уровень) - требования к предметным результ</w:t>
      </w:r>
      <w:r w:rsidR="00352109">
        <w:t>атам освоения МАОУ «Кутарбитская</w:t>
      </w:r>
      <w:r>
        <w:t xml:space="preserve"> СОШ» </w:t>
      </w:r>
    </w:p>
    <w:p w:rsidR="00624FC7" w:rsidRDefault="00195541">
      <w:pPr>
        <w:ind w:firstLine="0"/>
      </w:pPr>
      <w:r>
        <w:t xml:space="preserve">углубленного курса математики должны включать требования к результатам освоения базового курса и дополнительно отражать: </w:t>
      </w:r>
    </w:p>
    <w:p w:rsidR="00624FC7" w:rsidRDefault="00195541">
      <w:pPr>
        <w:numPr>
          <w:ilvl w:val="0"/>
          <w:numId w:val="50"/>
        </w:numPr>
      </w:pPr>
      <w:r>
        <w:t xml:space="preserve">сформированность представлений о необходимости доказательств при обосновании математических утверждений и роли аксиоматики в проведении дедуктивных рассуждений; </w:t>
      </w:r>
    </w:p>
    <w:p w:rsidR="00624FC7" w:rsidRDefault="00195541">
      <w:pPr>
        <w:numPr>
          <w:ilvl w:val="0"/>
          <w:numId w:val="50"/>
        </w:numPr>
      </w:pPr>
      <w:r>
        <w:t xml:space="preserve">сформированность понятийного аппарата по основным разделам курса математики; знаний основных теорем, формул и умения их применять; умения доказывать теоремы и находить нестандартные способы решения задач; </w:t>
      </w:r>
    </w:p>
    <w:p w:rsidR="00624FC7" w:rsidRDefault="00195541">
      <w:pPr>
        <w:numPr>
          <w:ilvl w:val="0"/>
          <w:numId w:val="50"/>
        </w:numPr>
      </w:pPr>
      <w:r>
        <w:t xml:space="preserve">сформированность умений моделировать реальные ситуации, исследовать построенные модели, интерпретировать полученный результат; </w:t>
      </w:r>
    </w:p>
    <w:p w:rsidR="00624FC7" w:rsidRDefault="00195541">
      <w:pPr>
        <w:numPr>
          <w:ilvl w:val="0"/>
          <w:numId w:val="50"/>
        </w:numPr>
      </w:pPr>
      <w:r>
        <w:t xml:space="preserve">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 </w:t>
      </w:r>
    </w:p>
    <w:p w:rsidR="00624FC7" w:rsidRDefault="00195541">
      <w:pPr>
        <w:numPr>
          <w:ilvl w:val="0"/>
          <w:numId w:val="50"/>
        </w:numPr>
      </w:pPr>
      <w:r>
        <w:lastRenderedPageBreak/>
        <w:t xml:space="preserve">владение умениями составления вероятностных моделей по условию задачи и вычисления вероятности наступления событий, в том числе с применением формул комбинаторики и основных теорем теории вероятностей; исследования случайных величин по их распределению. </w:t>
      </w:r>
      <w:r>
        <w:br w:type="page"/>
      </w:r>
    </w:p>
    <w:p w:rsidR="00624FC7" w:rsidRDefault="00624FC7">
      <w:pPr>
        <w:sectPr w:rsidR="00624FC7">
          <w:headerReference w:type="even" r:id="rId10"/>
          <w:headerReference w:type="default" r:id="rId11"/>
          <w:footerReference w:type="even" r:id="rId12"/>
          <w:footerReference w:type="default" r:id="rId13"/>
          <w:headerReference w:type="first" r:id="rId14"/>
          <w:footerReference w:type="first" r:id="rId15"/>
          <w:pgSz w:w="11906" w:h="16838"/>
          <w:pgMar w:top="756" w:right="1073" w:bottom="1440" w:left="1080" w:header="720" w:footer="720" w:gutter="0"/>
          <w:cols w:space="720"/>
          <w:titlePg/>
        </w:sectPr>
      </w:pPr>
    </w:p>
    <w:p w:rsidR="00624FC7" w:rsidRDefault="00195541">
      <w:pPr>
        <w:spacing w:after="42" w:line="240" w:lineRule="auto"/>
        <w:ind w:left="3570" w:right="0" w:hanging="10"/>
        <w:jc w:val="left"/>
      </w:pPr>
      <w:r>
        <w:rPr>
          <w:b/>
        </w:rPr>
        <w:lastRenderedPageBreak/>
        <w:t xml:space="preserve">Математика: алгебра и начала математического анализа, геометрия </w:t>
      </w:r>
    </w:p>
    <w:p w:rsidR="00624FC7" w:rsidRDefault="00195541">
      <w:pPr>
        <w:spacing w:after="7" w:line="276" w:lineRule="auto"/>
        <w:ind w:left="708" w:right="0" w:firstLine="0"/>
        <w:jc w:val="left"/>
      </w:pPr>
      <w:r>
        <w:t xml:space="preserve"> </w:t>
      </w:r>
    </w:p>
    <w:tbl>
      <w:tblPr>
        <w:tblStyle w:val="TableGrid"/>
        <w:tblW w:w="14789" w:type="dxa"/>
        <w:tblInd w:w="-108" w:type="dxa"/>
        <w:tblCellMar>
          <w:left w:w="108" w:type="dxa"/>
          <w:right w:w="115" w:type="dxa"/>
        </w:tblCellMar>
        <w:tblLook w:val="04A0" w:firstRow="1" w:lastRow="0" w:firstColumn="1" w:lastColumn="0" w:noHBand="0" w:noVBand="1"/>
      </w:tblPr>
      <w:tblGrid>
        <w:gridCol w:w="2362"/>
        <w:gridCol w:w="3118"/>
        <w:gridCol w:w="3363"/>
        <w:gridCol w:w="3118"/>
        <w:gridCol w:w="2828"/>
      </w:tblGrid>
      <w:tr w:rsidR="00624FC7">
        <w:trPr>
          <w:trHeight w:val="516"/>
        </w:trPr>
        <w:tc>
          <w:tcPr>
            <w:tcW w:w="2362" w:type="dxa"/>
            <w:tcBorders>
              <w:top w:val="single" w:sz="4" w:space="0" w:color="000000"/>
              <w:left w:val="single" w:sz="4" w:space="0" w:color="000000"/>
              <w:bottom w:val="single" w:sz="4" w:space="0" w:color="000000"/>
              <w:right w:val="single" w:sz="4" w:space="0" w:color="000000"/>
            </w:tcBorders>
            <w:vAlign w:val="bottom"/>
          </w:tcPr>
          <w:p w:rsidR="00624FC7" w:rsidRDefault="00195541">
            <w:pPr>
              <w:spacing w:after="0" w:line="276" w:lineRule="auto"/>
              <w:ind w:left="0" w:right="0" w:firstLine="0"/>
              <w:jc w:val="center"/>
            </w:pPr>
            <w:r>
              <w:rPr>
                <w:b/>
                <w:sz w:val="22"/>
              </w:rPr>
              <w:t xml:space="preserve"> </w:t>
            </w:r>
          </w:p>
        </w:tc>
        <w:tc>
          <w:tcPr>
            <w:tcW w:w="6481"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31" w:line="240" w:lineRule="auto"/>
              <w:ind w:left="0" w:right="0" w:firstLine="0"/>
              <w:jc w:val="center"/>
            </w:pPr>
            <w:r>
              <w:rPr>
                <w:b/>
                <w:sz w:val="22"/>
              </w:rPr>
              <w:t xml:space="preserve">Базовый уровень </w:t>
            </w:r>
          </w:p>
          <w:p w:rsidR="00624FC7" w:rsidRDefault="00195541">
            <w:pPr>
              <w:spacing w:after="0" w:line="276" w:lineRule="auto"/>
              <w:ind w:left="0" w:right="0" w:firstLine="0"/>
              <w:jc w:val="center"/>
            </w:pPr>
            <w:r>
              <w:rPr>
                <w:b/>
                <w:sz w:val="22"/>
              </w:rPr>
              <w:t xml:space="preserve">«Проблемно-функциональные результаты» </w:t>
            </w:r>
          </w:p>
        </w:tc>
        <w:tc>
          <w:tcPr>
            <w:tcW w:w="5946"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31" w:line="240" w:lineRule="auto"/>
              <w:ind w:left="0" w:right="0" w:firstLine="0"/>
              <w:jc w:val="center"/>
            </w:pPr>
            <w:r>
              <w:rPr>
                <w:b/>
                <w:sz w:val="22"/>
              </w:rPr>
              <w:t xml:space="preserve">Углубленный уровень </w:t>
            </w:r>
          </w:p>
          <w:p w:rsidR="00624FC7" w:rsidRDefault="00195541">
            <w:pPr>
              <w:spacing w:after="0" w:line="276" w:lineRule="auto"/>
              <w:ind w:left="0" w:right="0" w:firstLine="0"/>
              <w:jc w:val="center"/>
            </w:pPr>
            <w:r>
              <w:rPr>
                <w:b/>
                <w:sz w:val="22"/>
              </w:rPr>
              <w:t xml:space="preserve">«Системно-теоретические результаты» </w:t>
            </w:r>
          </w:p>
        </w:tc>
      </w:tr>
      <w:tr w:rsidR="00624FC7">
        <w:trPr>
          <w:trHeight w:val="768"/>
        </w:trPr>
        <w:tc>
          <w:tcPr>
            <w:tcW w:w="2362"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Раздел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I. Выпускник научится </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III. Выпускник получит возможность научиться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II. Выпускник научится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49" w:right="0" w:hanging="44"/>
              <w:jc w:val="center"/>
            </w:pPr>
            <w:r>
              <w:rPr>
                <w:b/>
                <w:sz w:val="22"/>
              </w:rPr>
              <w:t xml:space="preserve">IV. Выпускник получит возможность научиться </w:t>
            </w:r>
          </w:p>
        </w:tc>
      </w:tr>
      <w:tr w:rsidR="00624FC7">
        <w:trPr>
          <w:trHeight w:val="3047"/>
        </w:trPr>
        <w:tc>
          <w:tcPr>
            <w:tcW w:w="2362"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b/>
                <w:sz w:val="22"/>
              </w:rPr>
              <w:t xml:space="preserve">Цели освоения предмета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3" w:lineRule="auto"/>
              <w:ind w:left="2" w:right="0" w:firstLine="0"/>
              <w:jc w:val="left"/>
            </w:pPr>
            <w:r>
              <w:rPr>
                <w:sz w:val="22"/>
              </w:rPr>
              <w:t xml:space="preserve">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w:t>
            </w:r>
          </w:p>
          <w:p w:rsidR="00624FC7" w:rsidRDefault="00195541">
            <w:pPr>
              <w:spacing w:after="0" w:line="240" w:lineRule="auto"/>
              <w:ind w:left="2" w:right="0" w:firstLine="0"/>
              <w:jc w:val="left"/>
            </w:pPr>
            <w:r>
              <w:rPr>
                <w:sz w:val="22"/>
              </w:rPr>
              <w:t xml:space="preserve">математики </w:t>
            </w:r>
          </w:p>
          <w:p w:rsidR="00624FC7" w:rsidRDefault="00195541">
            <w:pPr>
              <w:spacing w:after="0" w:line="276" w:lineRule="auto"/>
              <w:ind w:left="2" w:right="0" w:firstLine="0"/>
              <w:jc w:val="left"/>
            </w:pPr>
            <w:r>
              <w:rPr>
                <w:b/>
                <w:sz w:val="22"/>
              </w:rPr>
              <w:t xml:space="preserve"> </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i/>
                <w:sz w:val="22"/>
              </w:rPr>
              <w:t xml:space="preserve">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Для успешного продолжения образования по специальностям, связанным с прикладным использованием математики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pPr>
              <w:spacing w:after="34" w:line="233" w:lineRule="auto"/>
              <w:ind w:left="2" w:right="0" w:firstLine="0"/>
              <w:jc w:val="left"/>
            </w:pPr>
            <w:r>
              <w:rPr>
                <w:i/>
                <w:sz w:val="22"/>
              </w:rPr>
              <w:t xml:space="preserve">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w:t>
            </w:r>
          </w:p>
          <w:p w:rsidR="00624FC7" w:rsidRDefault="00195541">
            <w:pPr>
              <w:spacing w:after="0" w:line="276" w:lineRule="auto"/>
              <w:ind w:left="2" w:right="0" w:firstLine="0"/>
              <w:jc w:val="left"/>
            </w:pPr>
            <w:r>
              <w:rPr>
                <w:i/>
                <w:sz w:val="22"/>
              </w:rPr>
              <w:t xml:space="preserve">смежных наук </w:t>
            </w:r>
          </w:p>
        </w:tc>
      </w:tr>
      <w:tr w:rsidR="00624FC7">
        <w:trPr>
          <w:trHeight w:val="264"/>
        </w:trPr>
        <w:tc>
          <w:tcPr>
            <w:tcW w:w="2362"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 </w:t>
            </w:r>
          </w:p>
        </w:tc>
        <w:tc>
          <w:tcPr>
            <w:tcW w:w="12427" w:type="dxa"/>
            <w:gridSpan w:val="4"/>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Требования к р езультатам </w:t>
            </w:r>
          </w:p>
        </w:tc>
      </w:tr>
      <w:tr w:rsidR="00624FC7">
        <w:trPr>
          <w:trHeight w:val="2331"/>
        </w:trPr>
        <w:tc>
          <w:tcPr>
            <w:tcW w:w="2362"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b/>
                <w:i/>
                <w:sz w:val="22"/>
              </w:rPr>
              <w:t>Элементы теории множеств и математической логики</w:t>
            </w:r>
            <w:r>
              <w:rPr>
                <w:sz w:val="22"/>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rFonts w:ascii="Segoe UI Symbol" w:eastAsia="Segoe UI Symbol" w:hAnsi="Segoe UI Symbol" w:cs="Segoe UI Symbol"/>
                <w:sz w:val="22"/>
              </w:rPr>
              <w:t></w:t>
            </w:r>
            <w:r>
              <w:rPr>
                <w:sz w:val="22"/>
              </w:rPr>
              <w:t xml:space="preserve"> </w:t>
            </w:r>
            <w:r>
              <w:rPr>
                <w:sz w:val="22"/>
              </w:rPr>
              <w:tab/>
              <w:t>Оперировать на базовом уровне</w:t>
            </w:r>
            <w:r>
              <w:rPr>
                <w:sz w:val="22"/>
                <w:vertAlign w:val="superscript"/>
              </w:rPr>
              <w:t>3</w:t>
            </w:r>
            <w:r>
              <w:rPr>
                <w:sz w:val="22"/>
              </w:rPr>
              <w:t xml:space="preserve">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w:t>
            </w:r>
            <w:r>
              <w:rPr>
                <w:i/>
                <w:sz w:val="22"/>
              </w:rPr>
              <w:t xml:space="preserve"> </w:t>
            </w:r>
            <w:r>
              <w:rPr>
                <w:sz w:val="22"/>
              </w:rPr>
              <w:t xml:space="preserve"> </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pPr>
              <w:spacing w:after="36" w:line="240" w:lineRule="auto"/>
              <w:ind w:left="2" w:right="0" w:firstLine="0"/>
              <w:jc w:val="left"/>
            </w:pPr>
            <w:r>
              <w:rPr>
                <w:rFonts w:ascii="Segoe UI Symbol" w:eastAsia="Segoe UI Symbol" w:hAnsi="Segoe UI Symbol" w:cs="Segoe UI Symbol"/>
                <w:color w:val="404040"/>
                <w:sz w:val="22"/>
              </w:rPr>
              <w:t></w:t>
            </w:r>
            <w:r>
              <w:rPr>
                <w:color w:val="404040"/>
                <w:sz w:val="22"/>
              </w:rPr>
              <w:t xml:space="preserve"> </w:t>
            </w:r>
            <w:r>
              <w:rPr>
                <w:color w:val="404040"/>
                <w:sz w:val="22"/>
              </w:rPr>
              <w:tab/>
            </w:r>
            <w:r>
              <w:rPr>
                <w:i/>
                <w:sz w:val="22"/>
              </w:rPr>
              <w:t>Оперировать</w:t>
            </w:r>
            <w:r>
              <w:rPr>
                <w:i/>
                <w:sz w:val="22"/>
                <w:vertAlign w:val="superscript"/>
              </w:rPr>
              <w:t>4</w:t>
            </w:r>
            <w:r>
              <w:rPr>
                <w:i/>
                <w:sz w:val="22"/>
              </w:rPr>
              <w:t xml:space="preserve"> поня-</w:t>
            </w:r>
          </w:p>
          <w:p w:rsidR="00624FC7" w:rsidRDefault="00195541">
            <w:pPr>
              <w:spacing w:after="0" w:line="276" w:lineRule="auto"/>
              <w:ind w:left="2" w:right="0" w:firstLine="0"/>
              <w:jc w:val="left"/>
            </w:pPr>
            <w:r>
              <w:rPr>
                <w:i/>
                <w:sz w:val="22"/>
              </w:rPr>
              <w:t xml:space="preserve">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 полуинтервал, промежуток с выколотой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30" w:line="240" w:lineRule="auto"/>
              <w:ind w:left="2" w:right="0" w:firstLine="0"/>
              <w:jc w:val="left"/>
            </w:pPr>
            <w:r>
              <w:rPr>
                <w:rFonts w:ascii="Segoe UI Symbol" w:eastAsia="Segoe UI Symbol" w:hAnsi="Segoe UI Symbol" w:cs="Segoe UI Symbol"/>
                <w:color w:val="404040"/>
                <w:sz w:val="22"/>
              </w:rPr>
              <w:t></w:t>
            </w:r>
            <w:r>
              <w:rPr>
                <w:color w:val="404040"/>
                <w:sz w:val="22"/>
              </w:rPr>
              <w:t xml:space="preserve"> </w:t>
            </w:r>
            <w:r>
              <w:rPr>
                <w:color w:val="404040"/>
                <w:sz w:val="22"/>
              </w:rPr>
              <w:tab/>
            </w:r>
            <w:r>
              <w:rPr>
                <w:sz w:val="22"/>
              </w:rPr>
              <w:t>Свободно опериро-</w:t>
            </w:r>
          </w:p>
          <w:p w:rsidR="00624FC7" w:rsidRDefault="00195541">
            <w:pPr>
              <w:spacing w:after="0" w:line="276" w:lineRule="auto"/>
              <w:ind w:left="2" w:right="0" w:firstLine="0"/>
              <w:jc w:val="left"/>
            </w:pPr>
            <w:r>
              <w:rPr>
                <w:sz w:val="22"/>
              </w:rPr>
              <w:t>вать</w:t>
            </w:r>
            <w:r>
              <w:rPr>
                <w:sz w:val="22"/>
                <w:vertAlign w:val="superscript"/>
              </w:rPr>
              <w:t>5</w:t>
            </w:r>
            <w:r>
              <w:rPr>
                <w:sz w:val="22"/>
              </w:rPr>
              <w:t xml:space="preserve"> понятиями: конечное множество, элемент множества, подмножество, пересечение, объединение и разность множеств, числовые множества на координатной прямой, отрезок, интервал, полуинтервал,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191"/>
              </w:numPr>
              <w:spacing w:after="49" w:line="232" w:lineRule="auto"/>
              <w:ind w:right="0" w:firstLine="0"/>
              <w:jc w:val="left"/>
            </w:pPr>
            <w:r>
              <w:rPr>
                <w:i/>
                <w:sz w:val="22"/>
              </w:rPr>
              <w:t xml:space="preserve">Достижение результатов раздела II; </w:t>
            </w:r>
          </w:p>
          <w:p w:rsidR="00624FC7" w:rsidRDefault="00195541" w:rsidP="00E55DA9">
            <w:pPr>
              <w:numPr>
                <w:ilvl w:val="0"/>
                <w:numId w:val="191"/>
              </w:numPr>
              <w:spacing w:after="49" w:line="233" w:lineRule="auto"/>
              <w:ind w:right="0" w:firstLine="0"/>
              <w:jc w:val="left"/>
            </w:pPr>
            <w:r>
              <w:rPr>
                <w:i/>
                <w:sz w:val="22"/>
              </w:rPr>
              <w:t xml:space="preserve">оперировать понятием определения, основными видами определений, основными видами теорем;  </w:t>
            </w:r>
          </w:p>
          <w:p w:rsidR="00624FC7" w:rsidRDefault="00195541" w:rsidP="00E55DA9">
            <w:pPr>
              <w:numPr>
                <w:ilvl w:val="0"/>
                <w:numId w:val="191"/>
              </w:numPr>
              <w:spacing w:after="32" w:line="240" w:lineRule="auto"/>
              <w:ind w:right="0" w:firstLine="0"/>
              <w:jc w:val="left"/>
            </w:pPr>
            <w:r>
              <w:rPr>
                <w:i/>
                <w:sz w:val="22"/>
              </w:rPr>
              <w:t xml:space="preserve">понимать суть </w:t>
            </w:r>
          </w:p>
          <w:p w:rsidR="00624FC7" w:rsidRDefault="00195541">
            <w:pPr>
              <w:spacing w:after="0" w:line="276" w:lineRule="auto"/>
              <w:ind w:left="2" w:right="0" w:firstLine="0"/>
              <w:jc w:val="left"/>
            </w:pPr>
            <w:r>
              <w:rPr>
                <w:i/>
                <w:sz w:val="22"/>
              </w:rPr>
              <w:t>косвенного доказатель-</w:t>
            </w:r>
          </w:p>
        </w:tc>
      </w:tr>
    </w:tbl>
    <w:p w:rsidR="00624FC7" w:rsidRDefault="00195541">
      <w:pPr>
        <w:spacing w:after="159" w:line="240" w:lineRule="auto"/>
        <w:ind w:left="708" w:right="0" w:firstLine="0"/>
        <w:jc w:val="left"/>
      </w:pPr>
      <w:r>
        <w:rPr>
          <w:rFonts w:ascii="Times New Roman" w:eastAsia="Times New Roman" w:hAnsi="Times New Roman" w:cs="Times New Roman"/>
          <w:strike/>
          <w:sz w:val="28"/>
        </w:rPr>
        <w:t xml:space="preserve">                                         </w:t>
      </w:r>
      <w:r>
        <w:rPr>
          <w:rFonts w:ascii="Times New Roman" w:eastAsia="Times New Roman" w:hAnsi="Times New Roman" w:cs="Times New Roman"/>
          <w:sz w:val="28"/>
        </w:rPr>
        <w:t xml:space="preserve">  </w:t>
      </w:r>
    </w:p>
    <w:p w:rsidR="00624FC7" w:rsidRDefault="00195541">
      <w:pPr>
        <w:spacing w:after="199" w:line="240" w:lineRule="auto"/>
        <w:ind w:left="708" w:right="0" w:firstLine="0"/>
        <w:jc w:val="left"/>
      </w:pPr>
      <w:r>
        <w:rPr>
          <w:rFonts w:ascii="Times New Roman" w:eastAsia="Times New Roman" w:hAnsi="Times New Roman" w:cs="Times New Roman"/>
          <w:sz w:val="28"/>
        </w:rPr>
        <w:t xml:space="preserve"> </w:t>
      </w:r>
    </w:p>
    <w:p w:rsidR="00624FC7" w:rsidRDefault="00195541">
      <w:pPr>
        <w:numPr>
          <w:ilvl w:val="0"/>
          <w:numId w:val="51"/>
        </w:numPr>
        <w:spacing w:after="0" w:line="240" w:lineRule="auto"/>
        <w:ind w:right="123" w:hanging="10"/>
        <w:jc w:val="left"/>
      </w:pPr>
      <w:r>
        <w:rPr>
          <w:rFonts w:ascii="Times New Roman" w:eastAsia="Times New Roman" w:hAnsi="Times New Roman" w:cs="Times New Roman"/>
          <w:sz w:val="20"/>
        </w:rPr>
        <w:t xml:space="preserve">Здесь и далее: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 </w:t>
      </w:r>
    </w:p>
    <w:p w:rsidR="00624FC7" w:rsidRDefault="00195541">
      <w:pPr>
        <w:numPr>
          <w:ilvl w:val="0"/>
          <w:numId w:val="51"/>
        </w:numPr>
        <w:spacing w:after="0" w:line="240" w:lineRule="auto"/>
        <w:ind w:right="123" w:hanging="10"/>
        <w:jc w:val="left"/>
      </w:pPr>
      <w:r>
        <w:rPr>
          <w:rFonts w:ascii="Times New Roman" w:eastAsia="Times New Roman" w:hAnsi="Times New Roman" w:cs="Times New Roman"/>
          <w:sz w:val="20"/>
        </w:rPr>
        <w:lastRenderedPageBreak/>
        <w:t xml:space="preserve">Здесь и далее; знать определение понятия, уметь пояснять его смысл, уметь использовать понятие и его свойства при проведении рассуждений, решении задач. </w:t>
      </w:r>
      <w:r>
        <w:rPr>
          <w:rFonts w:ascii="Times New Roman" w:eastAsia="Times New Roman" w:hAnsi="Times New Roman" w:cs="Times New Roman"/>
          <w:sz w:val="20"/>
          <w:vertAlign w:val="superscript"/>
        </w:rPr>
        <w:t>5</w:t>
      </w:r>
      <w:r>
        <w:rPr>
          <w:rFonts w:ascii="Times New Roman" w:eastAsia="Times New Roman" w:hAnsi="Times New Roman" w:cs="Times New Roman"/>
          <w:sz w:val="20"/>
        </w:rPr>
        <w:t xml:space="preserve"> Здесь и далее: знать определение понятия, знать и уметь обосновывать свойства</w:t>
      </w:r>
      <w:r>
        <w:rPr>
          <w:rFonts w:ascii="Times New Roman" w:eastAsia="Times New Roman" w:hAnsi="Times New Roman" w:cs="Times New Roman"/>
          <w:i/>
          <w:sz w:val="20"/>
        </w:rPr>
        <w:t xml:space="preserve"> </w:t>
      </w:r>
      <w:r>
        <w:rPr>
          <w:rFonts w:ascii="Times New Roman" w:eastAsia="Times New Roman" w:hAnsi="Times New Roman" w:cs="Times New Roman"/>
          <w:sz w:val="20"/>
        </w:rPr>
        <w:t xml:space="preserve">(признаки,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 </w:t>
      </w:r>
    </w:p>
    <w:p w:rsidR="00624FC7" w:rsidRDefault="00352109">
      <w:pPr>
        <w:spacing w:after="725"/>
        <w:ind w:left="5610" w:firstLine="0"/>
      </w:pPr>
      <w:r>
        <w:t>МАОУ «Кутарбитская</w:t>
      </w:r>
      <w:r w:rsidR="00195541">
        <w:t xml:space="preserve"> СОШ» </w:t>
      </w:r>
    </w:p>
    <w:tbl>
      <w:tblPr>
        <w:tblStyle w:val="TableGrid"/>
        <w:tblW w:w="14789" w:type="dxa"/>
        <w:tblInd w:w="-108" w:type="dxa"/>
        <w:tblCellMar>
          <w:left w:w="110" w:type="dxa"/>
          <w:right w:w="82" w:type="dxa"/>
        </w:tblCellMar>
        <w:tblLook w:val="04A0" w:firstRow="1" w:lastRow="0" w:firstColumn="1" w:lastColumn="0" w:noHBand="0" w:noVBand="1"/>
      </w:tblPr>
      <w:tblGrid>
        <w:gridCol w:w="2227"/>
        <w:gridCol w:w="3066"/>
        <w:gridCol w:w="3280"/>
        <w:gridCol w:w="3072"/>
        <w:gridCol w:w="3144"/>
      </w:tblGrid>
      <w:tr w:rsidR="00624FC7">
        <w:trPr>
          <w:trHeight w:val="8450"/>
        </w:trPr>
        <w:tc>
          <w:tcPr>
            <w:tcW w:w="2362"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192"/>
              </w:numPr>
              <w:spacing w:after="50" w:line="233" w:lineRule="auto"/>
              <w:ind w:right="0" w:firstLine="0"/>
              <w:jc w:val="left"/>
            </w:pPr>
            <w:r>
              <w:rPr>
                <w:sz w:val="22"/>
              </w:rPr>
              <w:t xml:space="preserve">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контрпример;  </w:t>
            </w:r>
            <w:r>
              <w:rPr>
                <w:i/>
                <w:sz w:val="22"/>
              </w:rPr>
              <w:t xml:space="preserve"> </w:t>
            </w:r>
          </w:p>
          <w:p w:rsidR="00624FC7" w:rsidRDefault="00195541" w:rsidP="00E55DA9">
            <w:pPr>
              <w:numPr>
                <w:ilvl w:val="0"/>
                <w:numId w:val="192"/>
              </w:numPr>
              <w:spacing w:after="49" w:line="233" w:lineRule="auto"/>
              <w:ind w:right="0" w:firstLine="0"/>
              <w:jc w:val="left"/>
            </w:pPr>
            <w:r>
              <w:rPr>
                <w:sz w:val="22"/>
              </w:rPr>
              <w:t xml:space="preserve">находить пересечение и объединение двух множеств, представленных графически на числовой прямой;  </w:t>
            </w:r>
          </w:p>
          <w:p w:rsidR="00624FC7" w:rsidRDefault="00195541" w:rsidP="00E55DA9">
            <w:pPr>
              <w:numPr>
                <w:ilvl w:val="0"/>
                <w:numId w:val="192"/>
              </w:numPr>
              <w:spacing w:after="49" w:line="233" w:lineRule="auto"/>
              <w:ind w:right="0" w:firstLine="0"/>
              <w:jc w:val="left"/>
            </w:pPr>
            <w:r>
              <w:rPr>
                <w:sz w:val="22"/>
              </w:rPr>
              <w:t xml:space="preserve">строить на числовой прямой подмножество числового множества, заданное простейшими условиями; </w:t>
            </w:r>
          </w:p>
          <w:p w:rsidR="00624FC7" w:rsidRDefault="00195541" w:rsidP="00E55DA9">
            <w:pPr>
              <w:numPr>
                <w:ilvl w:val="0"/>
                <w:numId w:val="192"/>
              </w:numPr>
              <w:spacing w:after="32" w:line="240" w:lineRule="auto"/>
              <w:ind w:right="0" w:firstLine="0"/>
              <w:jc w:val="left"/>
            </w:pPr>
            <w:r>
              <w:rPr>
                <w:sz w:val="22"/>
              </w:rPr>
              <w:t>распознавать лож-</w:t>
            </w:r>
          </w:p>
          <w:p w:rsidR="00624FC7" w:rsidRDefault="00195541">
            <w:pPr>
              <w:spacing w:after="26" w:line="240" w:lineRule="auto"/>
              <w:ind w:left="0" w:right="0" w:firstLine="0"/>
            </w:pPr>
            <w:r>
              <w:rPr>
                <w:sz w:val="22"/>
              </w:rPr>
              <w:t xml:space="preserve">ные утверждения, ошибки в </w:t>
            </w:r>
          </w:p>
          <w:p w:rsidR="00624FC7" w:rsidRDefault="00195541">
            <w:pPr>
              <w:spacing w:after="0" w:line="233" w:lineRule="auto"/>
              <w:ind w:left="0" w:right="0" w:firstLine="0"/>
              <w:jc w:val="left"/>
            </w:pPr>
            <w:r>
              <w:rPr>
                <w:sz w:val="22"/>
              </w:rPr>
              <w:t>рассуждениях,          в том числе с использованием контрпримеров.</w:t>
            </w:r>
            <w:r>
              <w:rPr>
                <w:i/>
                <w:sz w:val="22"/>
              </w:rPr>
              <w:t xml:space="preserve"> </w:t>
            </w:r>
          </w:p>
          <w:p w:rsidR="00624FC7" w:rsidRDefault="00195541">
            <w:pPr>
              <w:spacing w:after="33" w:line="240" w:lineRule="auto"/>
              <w:ind w:left="0" w:right="0" w:firstLine="0"/>
              <w:jc w:val="left"/>
            </w:pPr>
            <w:r>
              <w:rPr>
                <w:i/>
                <w:sz w:val="22"/>
              </w:rPr>
              <w:t xml:space="preserve"> </w:t>
            </w:r>
          </w:p>
          <w:p w:rsidR="00624FC7" w:rsidRDefault="00195541">
            <w:pPr>
              <w:spacing w:after="49" w:line="233" w:lineRule="auto"/>
              <w:ind w:left="0" w:right="0" w:firstLine="0"/>
              <w:jc w:val="left"/>
            </w:pPr>
            <w:r>
              <w:rPr>
                <w:i/>
                <w:sz w:val="22"/>
              </w:rPr>
              <w:t xml:space="preserve">В повседневной жизни и при изучении других предметов: </w:t>
            </w:r>
          </w:p>
          <w:p w:rsidR="00624FC7" w:rsidRDefault="00195541" w:rsidP="00E55DA9">
            <w:pPr>
              <w:numPr>
                <w:ilvl w:val="0"/>
                <w:numId w:val="192"/>
              </w:numPr>
              <w:spacing w:after="49" w:line="233" w:lineRule="auto"/>
              <w:ind w:right="0" w:firstLine="0"/>
              <w:jc w:val="left"/>
            </w:pPr>
            <w:r>
              <w:rPr>
                <w:sz w:val="22"/>
              </w:rPr>
              <w:t>использовать числовые множества на координатной прямой для описания реальных процессов и явлений;</w:t>
            </w:r>
            <w:r>
              <w:rPr>
                <w:i/>
                <w:color w:val="404040"/>
                <w:sz w:val="22"/>
              </w:rPr>
              <w:t xml:space="preserve"> </w:t>
            </w:r>
          </w:p>
          <w:p w:rsidR="00624FC7" w:rsidRDefault="00195541" w:rsidP="00E55DA9">
            <w:pPr>
              <w:numPr>
                <w:ilvl w:val="0"/>
                <w:numId w:val="192"/>
              </w:numPr>
              <w:spacing w:after="0" w:line="276" w:lineRule="auto"/>
              <w:ind w:right="0" w:firstLine="0"/>
              <w:jc w:val="left"/>
            </w:pPr>
            <w:r>
              <w:rPr>
                <w:sz w:val="22"/>
              </w:rPr>
              <w:t>проводить логиче-</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35" w:lineRule="auto"/>
              <w:ind w:left="0" w:right="26" w:firstLine="0"/>
              <w:jc w:val="left"/>
            </w:pPr>
            <w:r>
              <w:rPr>
                <w:i/>
                <w:sz w:val="22"/>
              </w:rPr>
              <w:t>точкой, графическое представление множеств на координатной плоскости;</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r>
              <w:rPr>
                <w:i/>
                <w:sz w:val="22"/>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r>
              <w:rPr>
                <w:i/>
                <w:color w:val="404040"/>
                <w:sz w:val="22"/>
              </w:rPr>
              <w:t xml:space="preserve"> </w:t>
            </w:r>
          </w:p>
          <w:p w:rsidR="00624FC7" w:rsidRDefault="00195541" w:rsidP="00E55DA9">
            <w:pPr>
              <w:numPr>
                <w:ilvl w:val="0"/>
                <w:numId w:val="193"/>
              </w:numPr>
              <w:spacing w:after="49" w:line="232" w:lineRule="auto"/>
              <w:ind w:right="0" w:firstLine="0"/>
              <w:jc w:val="left"/>
            </w:pPr>
            <w:r>
              <w:rPr>
                <w:i/>
                <w:sz w:val="22"/>
              </w:rPr>
              <w:t>проверять принадлежность элемента множеству;</w:t>
            </w:r>
            <w:r>
              <w:rPr>
                <w:i/>
                <w:color w:val="404040"/>
                <w:sz w:val="22"/>
              </w:rPr>
              <w:t xml:space="preserve"> </w:t>
            </w:r>
          </w:p>
          <w:p w:rsidR="00624FC7" w:rsidRDefault="00195541" w:rsidP="00E55DA9">
            <w:pPr>
              <w:numPr>
                <w:ilvl w:val="0"/>
                <w:numId w:val="193"/>
              </w:numPr>
              <w:spacing w:after="49" w:line="233" w:lineRule="auto"/>
              <w:ind w:right="0" w:firstLine="0"/>
              <w:jc w:val="left"/>
            </w:pPr>
            <w:r>
              <w:rPr>
                <w:i/>
                <w:sz w:val="22"/>
              </w:rPr>
              <w:t>находить пересечение и объединение множеств, в том числе представленных графически на числовой прямой и на координатной плоскости;</w:t>
            </w:r>
            <w:r>
              <w:rPr>
                <w:i/>
                <w:color w:val="404040"/>
                <w:sz w:val="22"/>
              </w:rPr>
              <w:t xml:space="preserve"> </w:t>
            </w:r>
          </w:p>
          <w:p w:rsidR="00624FC7" w:rsidRDefault="00195541" w:rsidP="00E55DA9">
            <w:pPr>
              <w:numPr>
                <w:ilvl w:val="0"/>
                <w:numId w:val="193"/>
              </w:numPr>
              <w:spacing w:after="0" w:line="233" w:lineRule="auto"/>
              <w:ind w:right="0" w:firstLine="0"/>
              <w:jc w:val="left"/>
            </w:pPr>
            <w:r>
              <w:rPr>
                <w:i/>
                <w:sz w:val="22"/>
              </w:rPr>
              <w:t>проводить доказательные рассуждения для обоснования истинности утверждений.</w:t>
            </w:r>
            <w:r>
              <w:rPr>
                <w:i/>
                <w:color w:val="404040"/>
                <w:sz w:val="22"/>
              </w:rPr>
              <w:t xml:space="preserve"> </w:t>
            </w:r>
          </w:p>
          <w:p w:rsidR="00624FC7" w:rsidRDefault="00195541">
            <w:pPr>
              <w:spacing w:after="33" w:line="240" w:lineRule="auto"/>
              <w:ind w:left="0" w:right="0" w:firstLine="0"/>
              <w:jc w:val="left"/>
            </w:pPr>
            <w:r>
              <w:rPr>
                <w:i/>
                <w:sz w:val="22"/>
              </w:rPr>
              <w:t xml:space="preserve"> </w:t>
            </w:r>
          </w:p>
          <w:p w:rsidR="00624FC7" w:rsidRDefault="00195541">
            <w:pPr>
              <w:spacing w:after="49" w:line="235" w:lineRule="auto"/>
              <w:ind w:left="0" w:right="0" w:firstLine="0"/>
              <w:jc w:val="left"/>
            </w:pPr>
            <w:r>
              <w:rPr>
                <w:i/>
                <w:sz w:val="22"/>
              </w:rPr>
              <w:t xml:space="preserve">В повседневной жизни и при изучении других предметов: </w:t>
            </w:r>
            <w:r>
              <w:rPr>
                <w:rFonts w:ascii="Segoe UI Symbol" w:eastAsia="Segoe UI Symbol" w:hAnsi="Segoe UI Symbol" w:cs="Segoe UI Symbol"/>
                <w:color w:val="404040"/>
                <w:sz w:val="22"/>
              </w:rPr>
              <w:t></w:t>
            </w:r>
            <w:r>
              <w:rPr>
                <w:color w:val="404040"/>
                <w:sz w:val="22"/>
              </w:rPr>
              <w:t xml:space="preserve"> </w:t>
            </w:r>
            <w:r>
              <w:rPr>
                <w:color w:val="404040"/>
                <w:sz w:val="22"/>
              </w:rPr>
              <w:tab/>
            </w:r>
            <w:r>
              <w:rPr>
                <w:i/>
                <w:sz w:val="22"/>
              </w:rPr>
              <w:t xml:space="preserve">использовать числовые множества на координатной прямой и на координатной плоскости для описания реальных процессов и явлений; </w:t>
            </w:r>
            <w:r>
              <w:rPr>
                <w:i/>
                <w:color w:val="404040"/>
                <w:sz w:val="22"/>
              </w:rPr>
              <w:t xml:space="preserve"> </w:t>
            </w:r>
          </w:p>
          <w:p w:rsidR="00624FC7" w:rsidRDefault="00195541" w:rsidP="00E55DA9">
            <w:pPr>
              <w:numPr>
                <w:ilvl w:val="0"/>
                <w:numId w:val="193"/>
              </w:numPr>
              <w:spacing w:after="0" w:line="276" w:lineRule="auto"/>
              <w:ind w:right="0" w:firstLine="0"/>
              <w:jc w:val="left"/>
            </w:pPr>
            <w:r>
              <w:rPr>
                <w:i/>
                <w:sz w:val="22"/>
              </w:rPr>
              <w:t>проводить доказа-</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7" w:lineRule="auto"/>
              <w:ind w:left="0" w:right="52" w:firstLine="0"/>
              <w:jc w:val="left"/>
            </w:pPr>
            <w:r>
              <w:rPr>
                <w:sz w:val="22"/>
              </w:rPr>
              <w:t>промежуток с выколотой точкой, графическое представление множеств на координатной плоскости;</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r>
              <w:rPr>
                <w:sz w:val="22"/>
              </w:rPr>
              <w:t>задавать множества перечислением и характеристическим свойством;</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r>
              <w:rPr>
                <w:sz w:val="22"/>
              </w:rPr>
              <w:t>оперировать поня-</w:t>
            </w:r>
          </w:p>
          <w:p w:rsidR="00624FC7" w:rsidRDefault="00195541">
            <w:pPr>
              <w:spacing w:after="28" w:line="235" w:lineRule="auto"/>
              <w:ind w:left="0" w:right="0" w:firstLine="0"/>
              <w:jc w:val="left"/>
            </w:pPr>
            <w:r>
              <w:rPr>
                <w:sz w:val="22"/>
              </w:rPr>
              <w:t>тиями: утверждение, отрицание утверждения, истинные и ложные утверждения, причина, следствие, частный случай общего утверждения, контрпример;</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r>
              <w:rPr>
                <w:sz w:val="22"/>
              </w:rPr>
              <w:t>проверять принадлежность элемента множе-</w:t>
            </w:r>
          </w:p>
          <w:p w:rsidR="00624FC7" w:rsidRDefault="00195541">
            <w:pPr>
              <w:spacing w:after="49" w:line="240" w:lineRule="auto"/>
              <w:ind w:left="0" w:right="0" w:firstLine="0"/>
              <w:jc w:val="left"/>
            </w:pPr>
            <w:r>
              <w:rPr>
                <w:sz w:val="22"/>
              </w:rPr>
              <w:t>ству;</w:t>
            </w:r>
            <w:r>
              <w:rPr>
                <w:i/>
                <w:color w:val="404040"/>
                <w:sz w:val="22"/>
              </w:rPr>
              <w:t xml:space="preserve"> </w:t>
            </w:r>
          </w:p>
          <w:p w:rsidR="00624FC7" w:rsidRDefault="00195541" w:rsidP="00E55DA9">
            <w:pPr>
              <w:numPr>
                <w:ilvl w:val="0"/>
                <w:numId w:val="194"/>
              </w:numPr>
              <w:spacing w:after="35" w:line="234" w:lineRule="auto"/>
              <w:ind w:right="91" w:firstLine="0"/>
              <w:jc w:val="left"/>
            </w:pPr>
            <w:r>
              <w:rPr>
                <w:sz w:val="22"/>
              </w:rPr>
              <w:t>находить пересечение и объединение множеств, в том числе представленных графически на числовой прямой и на координатной плоскости;</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r>
              <w:rPr>
                <w:sz w:val="22"/>
              </w:rPr>
              <w:t>проводить доказательные рассуждения для обоснования истинности утверждений.</w:t>
            </w:r>
            <w:r>
              <w:rPr>
                <w:i/>
                <w:color w:val="404040"/>
                <w:sz w:val="22"/>
              </w:rPr>
              <w:t xml:space="preserve"> </w:t>
            </w:r>
          </w:p>
          <w:p w:rsidR="00624FC7" w:rsidRDefault="00195541">
            <w:pPr>
              <w:spacing w:after="49" w:line="234" w:lineRule="auto"/>
              <w:ind w:left="0" w:right="0" w:firstLine="0"/>
              <w:jc w:val="left"/>
            </w:pPr>
            <w:r>
              <w:rPr>
                <w:i/>
                <w:sz w:val="22"/>
              </w:rPr>
              <w:t xml:space="preserve">В повседневной жизни и при изучении других предметов: </w:t>
            </w:r>
          </w:p>
          <w:p w:rsidR="00624FC7" w:rsidRDefault="00195541" w:rsidP="00E55DA9">
            <w:pPr>
              <w:numPr>
                <w:ilvl w:val="0"/>
                <w:numId w:val="194"/>
              </w:numPr>
              <w:spacing w:after="0" w:line="276" w:lineRule="auto"/>
              <w:ind w:right="91" w:firstLine="0"/>
              <w:jc w:val="left"/>
            </w:pPr>
            <w:r>
              <w:rPr>
                <w:sz w:val="22"/>
              </w:rPr>
              <w:lastRenderedPageBreak/>
              <w:t>использовать числовые множества на координатной прямой и на коор-</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40" w:lineRule="auto"/>
              <w:ind w:left="0" w:right="0" w:firstLine="0"/>
              <w:jc w:val="left"/>
            </w:pPr>
            <w:r>
              <w:rPr>
                <w:i/>
                <w:sz w:val="22"/>
              </w:rPr>
              <w:lastRenderedPageBreak/>
              <w:t xml:space="preserve">ства; </w:t>
            </w:r>
          </w:p>
          <w:p w:rsidR="00624FC7" w:rsidRDefault="00195541" w:rsidP="00E55DA9">
            <w:pPr>
              <w:numPr>
                <w:ilvl w:val="0"/>
                <w:numId w:val="195"/>
              </w:numPr>
              <w:spacing w:after="32" w:line="240" w:lineRule="auto"/>
              <w:ind w:right="0" w:hanging="708"/>
              <w:jc w:val="left"/>
            </w:pPr>
            <w:r>
              <w:rPr>
                <w:i/>
                <w:sz w:val="22"/>
              </w:rPr>
              <w:t>оперировать по-</w:t>
            </w:r>
          </w:p>
          <w:p w:rsidR="00624FC7" w:rsidRDefault="00195541">
            <w:pPr>
              <w:spacing w:after="49" w:line="232" w:lineRule="auto"/>
              <w:ind w:left="0" w:right="0" w:firstLine="0"/>
              <w:jc w:val="left"/>
            </w:pPr>
            <w:r>
              <w:rPr>
                <w:i/>
                <w:sz w:val="22"/>
              </w:rPr>
              <w:t xml:space="preserve">нятиями счетного и несчетного множества; </w:t>
            </w:r>
          </w:p>
          <w:p w:rsidR="00624FC7" w:rsidRDefault="00195541" w:rsidP="00E55DA9">
            <w:pPr>
              <w:numPr>
                <w:ilvl w:val="0"/>
                <w:numId w:val="195"/>
              </w:numPr>
              <w:spacing w:after="32" w:line="240" w:lineRule="auto"/>
              <w:ind w:right="0" w:hanging="708"/>
              <w:jc w:val="left"/>
            </w:pPr>
            <w:r>
              <w:rPr>
                <w:i/>
                <w:sz w:val="22"/>
              </w:rPr>
              <w:t>применять ме-</w:t>
            </w:r>
          </w:p>
          <w:p w:rsidR="00624FC7" w:rsidRDefault="00195541">
            <w:pPr>
              <w:spacing w:after="33" w:line="233" w:lineRule="auto"/>
              <w:ind w:left="0" w:right="0" w:firstLine="0"/>
              <w:jc w:val="left"/>
            </w:pPr>
            <w:r>
              <w:rPr>
                <w:i/>
                <w:sz w:val="22"/>
              </w:rPr>
              <w:t xml:space="preserve">тод математической индукции для проведения рассуждений и доказательств и при решении задач. </w:t>
            </w:r>
          </w:p>
          <w:p w:rsidR="00624FC7" w:rsidRDefault="00195541">
            <w:pPr>
              <w:spacing w:after="0" w:line="276" w:lineRule="auto"/>
              <w:ind w:left="0" w:right="22" w:firstLine="0"/>
              <w:jc w:val="left"/>
            </w:pPr>
            <w:r>
              <w:rPr>
                <w:i/>
                <w:sz w:val="22"/>
              </w:rPr>
              <w:t xml:space="preserve">В повседневной жизни и при изучении других предметов: </w:t>
            </w:r>
            <w:r>
              <w:rPr>
                <w:rFonts w:ascii="Segoe UI Symbol" w:eastAsia="Segoe UI Symbol" w:hAnsi="Segoe UI Symbol" w:cs="Segoe UI Symbol"/>
                <w:sz w:val="22"/>
              </w:rPr>
              <w:t></w:t>
            </w:r>
            <w:r>
              <w:rPr>
                <w:sz w:val="22"/>
              </w:rPr>
              <w:t xml:space="preserve"> </w:t>
            </w:r>
            <w:r>
              <w:rPr>
                <w:sz w:val="22"/>
              </w:rPr>
              <w:tab/>
            </w:r>
            <w:r>
              <w:rPr>
                <w:i/>
                <w:sz w:val="22"/>
              </w:rPr>
              <w:t xml:space="preserve">использовать теоретикомножественный язык и язык логики для описания реальных процессов и явлений, при решении задач других учебных предметов </w:t>
            </w:r>
          </w:p>
        </w:tc>
      </w:tr>
    </w:tbl>
    <w:p w:rsidR="00624FC7" w:rsidRDefault="00352109">
      <w:pPr>
        <w:spacing w:after="725"/>
        <w:ind w:left="5610" w:firstLine="0"/>
      </w:pPr>
      <w:r>
        <w:lastRenderedPageBreak/>
        <w:t xml:space="preserve">МАОУ «Кутарбитская </w:t>
      </w:r>
      <w:r w:rsidR="00195541">
        <w:t xml:space="preserve">СОШ» </w:t>
      </w:r>
    </w:p>
    <w:tbl>
      <w:tblPr>
        <w:tblStyle w:val="TableGrid"/>
        <w:tblW w:w="14789" w:type="dxa"/>
        <w:tblInd w:w="-108" w:type="dxa"/>
        <w:tblCellMar>
          <w:left w:w="108" w:type="dxa"/>
          <w:right w:w="115" w:type="dxa"/>
        </w:tblCellMar>
        <w:tblLook w:val="04A0" w:firstRow="1" w:lastRow="0" w:firstColumn="1" w:lastColumn="0" w:noHBand="0" w:noVBand="1"/>
      </w:tblPr>
      <w:tblGrid>
        <w:gridCol w:w="2362"/>
        <w:gridCol w:w="3118"/>
        <w:gridCol w:w="3363"/>
        <w:gridCol w:w="3118"/>
        <w:gridCol w:w="2828"/>
      </w:tblGrid>
      <w:tr w:rsidR="00624FC7">
        <w:trPr>
          <w:trHeight w:val="2047"/>
        </w:trPr>
        <w:tc>
          <w:tcPr>
            <w:tcW w:w="2362"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ские рассуждения в ситуациях повседневной жизни</w:t>
            </w:r>
            <w:r>
              <w:rPr>
                <w:i/>
                <w:color w:val="404040"/>
                <w:sz w:val="22"/>
              </w:rPr>
              <w:t xml:space="preserve"> </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i/>
                <w:sz w:val="22"/>
              </w:rPr>
              <w:t>тельные рассуждения в ситуациях повседневной жизни, при решении задач из других предметов</w:t>
            </w:r>
            <w:r>
              <w:rPr>
                <w:i/>
                <w:color w:val="404040"/>
                <w:sz w:val="22"/>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38" w:lineRule="auto"/>
              <w:ind w:left="2" w:right="287" w:firstLine="0"/>
              <w:jc w:val="left"/>
            </w:pPr>
            <w:r>
              <w:rPr>
                <w:sz w:val="22"/>
              </w:rPr>
              <w:t>динатной плоскости для описания реальных процессов и явлений;</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r>
              <w:rPr>
                <w:sz w:val="22"/>
              </w:rPr>
              <w:t>проводить доказа-</w:t>
            </w:r>
          </w:p>
          <w:p w:rsidR="00624FC7" w:rsidRDefault="00195541">
            <w:pPr>
              <w:spacing w:after="0" w:line="276" w:lineRule="auto"/>
              <w:ind w:left="2" w:right="0" w:firstLine="0"/>
              <w:jc w:val="left"/>
            </w:pPr>
            <w:r>
              <w:rPr>
                <w:sz w:val="22"/>
              </w:rPr>
              <w:t>тельные рассуждения в ситуациях повседневной жизни, при решении задач из других предметов</w:t>
            </w:r>
            <w:r>
              <w:rPr>
                <w:i/>
                <w:color w:val="404040"/>
                <w:sz w:val="22"/>
              </w:rPr>
              <w:t xml:space="preserve">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r w:rsidR="00624FC7">
        <w:trPr>
          <w:trHeight w:val="6426"/>
        </w:trPr>
        <w:tc>
          <w:tcPr>
            <w:tcW w:w="2362"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b/>
                <w:i/>
                <w:sz w:val="22"/>
              </w:rPr>
              <w:t xml:space="preserve">Числа и выражения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196"/>
              </w:numPr>
              <w:spacing w:after="35" w:line="234" w:lineRule="auto"/>
              <w:ind w:right="0" w:firstLine="0"/>
              <w:jc w:val="left"/>
            </w:pPr>
            <w:r>
              <w:rPr>
                <w:sz w:val="22"/>
              </w:rPr>
              <w:t xml:space="preserve">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  </w:t>
            </w:r>
            <w:r>
              <w:rPr>
                <w:rFonts w:ascii="Segoe UI Symbol" w:eastAsia="Segoe UI Symbol" w:hAnsi="Segoe UI Symbol" w:cs="Segoe UI Symbol"/>
                <w:sz w:val="22"/>
              </w:rPr>
              <w:t></w:t>
            </w:r>
            <w:r>
              <w:rPr>
                <w:sz w:val="22"/>
              </w:rPr>
              <w:t xml:space="preserve"> </w:t>
            </w:r>
            <w:r>
              <w:rPr>
                <w:sz w:val="22"/>
              </w:rPr>
              <w:tab/>
              <w:t xml:space="preserve">оперировать на 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w:t>
            </w:r>
          </w:p>
          <w:p w:rsidR="00624FC7" w:rsidRDefault="00195541">
            <w:pPr>
              <w:spacing w:after="49" w:line="232" w:lineRule="auto"/>
              <w:ind w:left="2" w:right="0" w:firstLine="0"/>
              <w:jc w:val="left"/>
            </w:pPr>
            <w:r>
              <w:rPr>
                <w:sz w:val="22"/>
              </w:rPr>
              <w:t xml:space="preserve">тангенс и котангенс углов, имеющих произвольную величину; </w:t>
            </w:r>
          </w:p>
          <w:p w:rsidR="00624FC7" w:rsidRDefault="00195541" w:rsidP="00E55DA9">
            <w:pPr>
              <w:numPr>
                <w:ilvl w:val="0"/>
                <w:numId w:val="196"/>
              </w:numPr>
              <w:spacing w:after="32" w:line="240" w:lineRule="auto"/>
              <w:ind w:right="0" w:firstLine="0"/>
              <w:jc w:val="left"/>
            </w:pPr>
            <w:r>
              <w:rPr>
                <w:sz w:val="22"/>
              </w:rPr>
              <w:t>выполнять арифме-</w:t>
            </w:r>
          </w:p>
          <w:p w:rsidR="00624FC7" w:rsidRDefault="00195541">
            <w:pPr>
              <w:spacing w:after="0" w:line="276" w:lineRule="auto"/>
              <w:ind w:left="2" w:right="0" w:firstLine="0"/>
              <w:jc w:val="left"/>
            </w:pPr>
            <w:r>
              <w:rPr>
                <w:sz w:val="22"/>
              </w:rPr>
              <w:t>тические действия с целыми и рациональными чис-</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197"/>
              </w:numPr>
              <w:spacing w:after="32" w:line="240" w:lineRule="auto"/>
              <w:ind w:right="0" w:hanging="708"/>
              <w:jc w:val="left"/>
            </w:pPr>
            <w:r>
              <w:rPr>
                <w:i/>
                <w:sz w:val="22"/>
              </w:rPr>
              <w:t>Свободно опериро-</w:t>
            </w:r>
          </w:p>
          <w:p w:rsidR="00624FC7" w:rsidRDefault="00195541">
            <w:pPr>
              <w:spacing w:after="33" w:line="235" w:lineRule="auto"/>
              <w:ind w:left="2" w:right="53" w:firstLine="0"/>
              <w:jc w:val="left"/>
            </w:pPr>
            <w:r>
              <w:rPr>
                <w:i/>
                <w:sz w:val="22"/>
              </w:rPr>
              <w:t xml:space="preserve">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 </w:t>
            </w:r>
            <w:r>
              <w:rPr>
                <w:rFonts w:ascii="Segoe UI Symbol" w:eastAsia="Segoe UI Symbol" w:hAnsi="Segoe UI Symbol" w:cs="Segoe UI Symbol"/>
                <w:sz w:val="22"/>
              </w:rPr>
              <w:t></w:t>
            </w:r>
            <w:r>
              <w:rPr>
                <w:sz w:val="22"/>
              </w:rPr>
              <w:t xml:space="preserve"> </w:t>
            </w:r>
            <w:r>
              <w:rPr>
                <w:sz w:val="22"/>
              </w:rPr>
              <w:tab/>
            </w:r>
            <w:r>
              <w:rPr>
                <w:i/>
                <w:sz w:val="22"/>
              </w:rPr>
              <w:t xml:space="preserve">приводить примеры чисел с заданными свойствами делимости; </w:t>
            </w:r>
            <w:r>
              <w:rPr>
                <w:rFonts w:ascii="Segoe UI Symbol" w:eastAsia="Segoe UI Symbol" w:hAnsi="Segoe UI Symbol" w:cs="Segoe UI Symbol"/>
                <w:sz w:val="22"/>
              </w:rPr>
              <w:t></w:t>
            </w:r>
            <w:r>
              <w:rPr>
                <w:sz w:val="22"/>
              </w:rPr>
              <w:t xml:space="preserve"> </w:t>
            </w:r>
            <w:r>
              <w:rPr>
                <w:sz w:val="22"/>
              </w:rPr>
              <w:tab/>
            </w:r>
            <w:r>
              <w:rPr>
                <w:i/>
                <w:sz w:val="22"/>
              </w:rPr>
              <w:t>оперировать поняти-</w:t>
            </w:r>
          </w:p>
          <w:p w:rsidR="00624FC7" w:rsidRDefault="00195541">
            <w:pPr>
              <w:spacing w:after="49" w:line="233" w:lineRule="auto"/>
              <w:ind w:left="2" w:right="0" w:firstLine="0"/>
              <w:jc w:val="left"/>
            </w:pPr>
            <w:r>
              <w:rPr>
                <w:i/>
                <w:sz w:val="22"/>
              </w:rPr>
              <w:t xml:space="preserve">ями: логарифм 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е и π; </w:t>
            </w:r>
          </w:p>
          <w:p w:rsidR="00624FC7" w:rsidRDefault="00195541" w:rsidP="00E55DA9">
            <w:pPr>
              <w:numPr>
                <w:ilvl w:val="0"/>
                <w:numId w:val="197"/>
              </w:numPr>
              <w:spacing w:after="0" w:line="276" w:lineRule="auto"/>
              <w:ind w:right="0" w:hanging="708"/>
              <w:jc w:val="left"/>
            </w:pPr>
            <w:r>
              <w:rPr>
                <w:i/>
                <w:sz w:val="22"/>
              </w:rPr>
              <w:t>выполнять арифме-</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198"/>
              </w:numPr>
              <w:spacing w:after="32" w:line="240" w:lineRule="auto"/>
              <w:ind w:right="0" w:hanging="708"/>
              <w:jc w:val="left"/>
            </w:pPr>
            <w:r>
              <w:rPr>
                <w:sz w:val="22"/>
              </w:rPr>
              <w:t>Свободно опериро-</w:t>
            </w:r>
          </w:p>
          <w:p w:rsidR="00624FC7" w:rsidRDefault="00195541">
            <w:pPr>
              <w:spacing w:after="49" w:line="233" w:lineRule="auto"/>
              <w:ind w:left="2" w:right="0" w:firstLine="0"/>
              <w:jc w:val="left"/>
            </w:pPr>
            <w:r>
              <w:rPr>
                <w:sz w:val="22"/>
              </w:rPr>
              <w:t>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r>
              <w:rPr>
                <w:i/>
                <w:color w:val="404040"/>
                <w:sz w:val="22"/>
              </w:rPr>
              <w:t xml:space="preserve"> </w:t>
            </w:r>
          </w:p>
          <w:p w:rsidR="00624FC7" w:rsidRDefault="00195541" w:rsidP="00E55DA9">
            <w:pPr>
              <w:numPr>
                <w:ilvl w:val="0"/>
                <w:numId w:val="198"/>
              </w:numPr>
              <w:spacing w:after="32" w:line="240" w:lineRule="auto"/>
              <w:ind w:right="0" w:hanging="708"/>
              <w:jc w:val="left"/>
            </w:pPr>
            <w:r>
              <w:rPr>
                <w:sz w:val="22"/>
              </w:rPr>
              <w:t>понимать и объяс-</w:t>
            </w:r>
          </w:p>
          <w:p w:rsidR="00624FC7" w:rsidRDefault="00195541">
            <w:pPr>
              <w:spacing w:after="0" w:line="276" w:lineRule="auto"/>
              <w:ind w:left="2" w:right="0" w:firstLine="0"/>
              <w:jc w:val="left"/>
            </w:pPr>
            <w:r>
              <w:rPr>
                <w:sz w:val="22"/>
              </w:rPr>
              <w:t>нять разницу между позиционной и непозиционной системами записи чисел;</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r>
              <w:rPr>
                <w:sz w:val="22"/>
              </w:rPr>
              <w:t xml:space="preserve">переводить числа из </w:t>
            </w:r>
            <w:r>
              <w:rPr>
                <w:sz w:val="22"/>
              </w:rPr>
              <w:lastRenderedPageBreak/>
              <w:t>одной системы записи (системы счисления) в другую;</w:t>
            </w:r>
            <w:r>
              <w:rPr>
                <w:i/>
                <w:color w:val="404040"/>
                <w:sz w:val="22"/>
              </w:rPr>
              <w:t xml:space="preserve">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199"/>
              </w:numPr>
              <w:spacing w:after="49" w:line="236" w:lineRule="auto"/>
              <w:ind w:right="0" w:firstLine="0"/>
              <w:jc w:val="left"/>
            </w:pPr>
            <w:r>
              <w:rPr>
                <w:i/>
                <w:sz w:val="22"/>
              </w:rPr>
              <w:lastRenderedPageBreak/>
              <w:t xml:space="preserve">Достижение результатов раздела II; </w:t>
            </w:r>
            <w:r>
              <w:rPr>
                <w:rFonts w:ascii="Segoe UI Symbol" w:eastAsia="Segoe UI Symbol" w:hAnsi="Segoe UI Symbol" w:cs="Segoe UI Symbol"/>
                <w:sz w:val="22"/>
              </w:rPr>
              <w:t></w:t>
            </w:r>
            <w:r>
              <w:rPr>
                <w:sz w:val="22"/>
              </w:rPr>
              <w:t xml:space="preserve"> </w:t>
            </w:r>
            <w:r>
              <w:rPr>
                <w:sz w:val="22"/>
              </w:rPr>
              <w:tab/>
            </w:r>
            <w:r>
              <w:rPr>
                <w:i/>
                <w:sz w:val="22"/>
              </w:rPr>
              <w:t xml:space="preserve">свободно оперировать числовыми множествами при решении задач; </w:t>
            </w:r>
          </w:p>
          <w:p w:rsidR="00624FC7" w:rsidRDefault="00195541" w:rsidP="00E55DA9">
            <w:pPr>
              <w:numPr>
                <w:ilvl w:val="0"/>
                <w:numId w:val="199"/>
              </w:numPr>
              <w:spacing w:after="32" w:line="240" w:lineRule="auto"/>
              <w:ind w:right="0" w:firstLine="0"/>
              <w:jc w:val="left"/>
            </w:pPr>
            <w:r>
              <w:rPr>
                <w:i/>
                <w:sz w:val="22"/>
              </w:rPr>
              <w:t>понимать причи-</w:t>
            </w:r>
          </w:p>
          <w:p w:rsidR="00624FC7" w:rsidRDefault="00195541">
            <w:pPr>
              <w:spacing w:after="49" w:line="233" w:lineRule="auto"/>
              <w:ind w:left="2" w:right="0" w:firstLine="0"/>
              <w:jc w:val="left"/>
            </w:pPr>
            <w:r>
              <w:rPr>
                <w:i/>
                <w:sz w:val="22"/>
              </w:rPr>
              <w:t xml:space="preserve">ны и основные идеи расширения числовых множеств; </w:t>
            </w:r>
          </w:p>
          <w:p w:rsidR="00624FC7" w:rsidRDefault="00195541" w:rsidP="00E55DA9">
            <w:pPr>
              <w:numPr>
                <w:ilvl w:val="0"/>
                <w:numId w:val="199"/>
              </w:numPr>
              <w:spacing w:after="49" w:line="233" w:lineRule="auto"/>
              <w:ind w:right="0" w:firstLine="0"/>
              <w:jc w:val="left"/>
            </w:pPr>
            <w:r>
              <w:rPr>
                <w:i/>
                <w:sz w:val="22"/>
              </w:rPr>
              <w:t xml:space="preserve">владеть основными понятиями теории делимости при решении стандартных задач </w:t>
            </w:r>
          </w:p>
          <w:p w:rsidR="00624FC7" w:rsidRDefault="00195541" w:rsidP="00E55DA9">
            <w:pPr>
              <w:numPr>
                <w:ilvl w:val="0"/>
                <w:numId w:val="199"/>
              </w:numPr>
              <w:spacing w:after="32" w:line="240" w:lineRule="auto"/>
              <w:ind w:right="0" w:firstLine="0"/>
              <w:jc w:val="left"/>
            </w:pPr>
            <w:r>
              <w:rPr>
                <w:i/>
                <w:sz w:val="22"/>
              </w:rPr>
              <w:t xml:space="preserve">иметь базовые </w:t>
            </w:r>
          </w:p>
          <w:p w:rsidR="00624FC7" w:rsidRDefault="00195541">
            <w:pPr>
              <w:spacing w:after="49" w:line="233" w:lineRule="auto"/>
              <w:ind w:left="2" w:right="0" w:firstLine="0"/>
              <w:jc w:val="left"/>
            </w:pPr>
            <w:r>
              <w:rPr>
                <w:i/>
                <w:sz w:val="22"/>
              </w:rPr>
              <w:t xml:space="preserve">представления о множестве комплексных чисел; </w:t>
            </w:r>
          </w:p>
          <w:p w:rsidR="00624FC7" w:rsidRDefault="00195541" w:rsidP="00E55DA9">
            <w:pPr>
              <w:numPr>
                <w:ilvl w:val="0"/>
                <w:numId w:val="199"/>
              </w:numPr>
              <w:spacing w:after="0" w:line="276" w:lineRule="auto"/>
              <w:ind w:right="0" w:firstLine="0"/>
              <w:jc w:val="left"/>
            </w:pPr>
            <w:r>
              <w:rPr>
                <w:i/>
                <w:sz w:val="22"/>
              </w:rPr>
              <w:t xml:space="preserve">свободно выполнять тождественные преобразования тригонометрических, логарифмических, </w:t>
            </w:r>
            <w:r>
              <w:rPr>
                <w:i/>
                <w:sz w:val="22"/>
              </w:rPr>
              <w:lastRenderedPageBreak/>
              <w:t xml:space="preserve">степенных выражений; </w:t>
            </w:r>
          </w:p>
        </w:tc>
      </w:tr>
    </w:tbl>
    <w:p w:rsidR="00624FC7" w:rsidRDefault="00352109">
      <w:pPr>
        <w:spacing w:after="725"/>
        <w:ind w:left="5610" w:firstLine="0"/>
      </w:pPr>
      <w:r>
        <w:lastRenderedPageBreak/>
        <w:t>МАОУ «Кутарбитская</w:t>
      </w:r>
      <w:r w:rsidR="00195541">
        <w:t xml:space="preserve"> СОШ» </w:t>
      </w:r>
    </w:p>
    <w:tbl>
      <w:tblPr>
        <w:tblStyle w:val="TableGrid"/>
        <w:tblW w:w="14789" w:type="dxa"/>
        <w:tblInd w:w="-108" w:type="dxa"/>
        <w:tblCellMar>
          <w:left w:w="110" w:type="dxa"/>
          <w:right w:w="115" w:type="dxa"/>
        </w:tblCellMar>
        <w:tblLook w:val="04A0" w:firstRow="1" w:lastRow="0" w:firstColumn="1" w:lastColumn="0" w:noHBand="0" w:noVBand="1"/>
      </w:tblPr>
      <w:tblGrid>
        <w:gridCol w:w="2362"/>
        <w:gridCol w:w="3118"/>
        <w:gridCol w:w="3363"/>
        <w:gridCol w:w="3118"/>
        <w:gridCol w:w="2828"/>
      </w:tblGrid>
      <w:tr w:rsidR="00624FC7">
        <w:trPr>
          <w:trHeight w:val="8493"/>
        </w:trPr>
        <w:tc>
          <w:tcPr>
            <w:tcW w:w="2362"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40" w:lineRule="auto"/>
              <w:ind w:left="0" w:right="0" w:firstLine="0"/>
              <w:jc w:val="left"/>
            </w:pPr>
            <w:r>
              <w:rPr>
                <w:sz w:val="22"/>
              </w:rPr>
              <w:t xml:space="preserve">лами; </w:t>
            </w:r>
          </w:p>
          <w:p w:rsidR="00624FC7" w:rsidRDefault="00195541" w:rsidP="00E55DA9">
            <w:pPr>
              <w:numPr>
                <w:ilvl w:val="0"/>
                <w:numId w:val="200"/>
              </w:numPr>
              <w:spacing w:after="49" w:line="233" w:lineRule="auto"/>
              <w:ind w:right="0" w:firstLine="0"/>
              <w:jc w:val="left"/>
            </w:pPr>
            <w:r>
              <w:rPr>
                <w:sz w:val="22"/>
              </w:rPr>
              <w:t xml:space="preserve">выполнять несложные преобразования числовых выражений, содержащих степени чисел, либо корни из чисел, либо логарифмы чисел; </w:t>
            </w:r>
          </w:p>
          <w:p w:rsidR="00624FC7" w:rsidRDefault="00195541" w:rsidP="00E55DA9">
            <w:pPr>
              <w:numPr>
                <w:ilvl w:val="0"/>
                <w:numId w:val="200"/>
              </w:numPr>
              <w:spacing w:after="49" w:line="232" w:lineRule="auto"/>
              <w:ind w:right="0" w:firstLine="0"/>
              <w:jc w:val="left"/>
            </w:pPr>
            <w:r>
              <w:rPr>
                <w:sz w:val="22"/>
              </w:rPr>
              <w:t xml:space="preserve">сравнивать рациональные числа между собой; </w:t>
            </w:r>
          </w:p>
          <w:p w:rsidR="00624FC7" w:rsidRDefault="00195541" w:rsidP="00E55DA9">
            <w:pPr>
              <w:numPr>
                <w:ilvl w:val="0"/>
                <w:numId w:val="200"/>
              </w:numPr>
              <w:spacing w:after="49" w:line="233" w:lineRule="auto"/>
              <w:ind w:right="0" w:firstLine="0"/>
              <w:jc w:val="left"/>
            </w:pPr>
            <w:r>
              <w:rPr>
                <w:sz w:val="22"/>
              </w:rPr>
              <w:t xml:space="preserve">оценивать и сравнивать с рациональными числами значения целых степеней чисел, корней натуральной степени из чисел, логарифмов чисел в простых случаях; </w:t>
            </w:r>
          </w:p>
          <w:p w:rsidR="00624FC7" w:rsidRDefault="00195541" w:rsidP="00E55DA9">
            <w:pPr>
              <w:numPr>
                <w:ilvl w:val="0"/>
                <w:numId w:val="200"/>
              </w:numPr>
              <w:spacing w:after="49" w:line="235" w:lineRule="auto"/>
              <w:ind w:right="0" w:firstLine="0"/>
              <w:jc w:val="left"/>
            </w:pPr>
            <w:r>
              <w:rPr>
                <w:sz w:val="22"/>
              </w:rPr>
              <w:t xml:space="preserve">изображать точками на числовой прямой целые и рациональные числа;  </w:t>
            </w:r>
            <w:r>
              <w:rPr>
                <w:rFonts w:ascii="Segoe UI Symbol" w:eastAsia="Segoe UI Symbol" w:hAnsi="Segoe UI Symbol" w:cs="Segoe UI Symbol"/>
                <w:sz w:val="22"/>
              </w:rPr>
              <w:t></w:t>
            </w:r>
            <w:r>
              <w:rPr>
                <w:sz w:val="22"/>
              </w:rPr>
              <w:t xml:space="preserve"> </w:t>
            </w:r>
            <w:r>
              <w:rPr>
                <w:sz w:val="22"/>
              </w:rPr>
              <w:tab/>
              <w:t xml:space="preserve">изображать точками на числовой прямой целые степени чисел, корни натуральной степени из чисел, логарифмы чисел в простых случаях; </w:t>
            </w:r>
          </w:p>
          <w:p w:rsidR="00624FC7" w:rsidRDefault="00195541" w:rsidP="00E55DA9">
            <w:pPr>
              <w:numPr>
                <w:ilvl w:val="0"/>
                <w:numId w:val="200"/>
              </w:numPr>
              <w:spacing w:after="32" w:line="240" w:lineRule="auto"/>
              <w:ind w:right="0" w:firstLine="0"/>
              <w:jc w:val="left"/>
            </w:pPr>
            <w:r>
              <w:rPr>
                <w:sz w:val="22"/>
              </w:rPr>
              <w:t>выполнять неслож-</w:t>
            </w:r>
          </w:p>
          <w:p w:rsidR="00624FC7" w:rsidRDefault="00195541">
            <w:pPr>
              <w:spacing w:after="49" w:line="234" w:lineRule="auto"/>
              <w:ind w:left="0" w:right="0" w:firstLine="0"/>
              <w:jc w:val="left"/>
            </w:pPr>
            <w:r>
              <w:rPr>
                <w:sz w:val="22"/>
              </w:rPr>
              <w:t>ные преобразования целых и дробно-рациональных буквенных выражений;</w:t>
            </w:r>
            <w:r>
              <w:rPr>
                <w:color w:val="FF0000"/>
                <w:sz w:val="22"/>
              </w:rPr>
              <w:t xml:space="preserve"> </w:t>
            </w:r>
          </w:p>
          <w:p w:rsidR="00624FC7" w:rsidRDefault="00195541" w:rsidP="00E55DA9">
            <w:pPr>
              <w:numPr>
                <w:ilvl w:val="0"/>
                <w:numId w:val="200"/>
              </w:numPr>
              <w:spacing w:after="32" w:line="240" w:lineRule="auto"/>
              <w:ind w:right="0" w:firstLine="0"/>
              <w:jc w:val="left"/>
            </w:pPr>
            <w:r>
              <w:rPr>
                <w:sz w:val="22"/>
              </w:rPr>
              <w:t>выражать в про-</w:t>
            </w:r>
          </w:p>
          <w:p w:rsidR="00624FC7" w:rsidRDefault="00195541">
            <w:pPr>
              <w:spacing w:after="0" w:line="276" w:lineRule="auto"/>
              <w:ind w:left="0" w:right="0" w:firstLine="0"/>
              <w:jc w:val="left"/>
            </w:pPr>
            <w:r>
              <w:rPr>
                <w:sz w:val="22"/>
              </w:rPr>
              <w:t xml:space="preserve">стейших случаях из равенства одну </w:t>
            </w:r>
            <w:r>
              <w:rPr>
                <w:sz w:val="22"/>
              </w:rPr>
              <w:lastRenderedPageBreak/>
              <w:t>переменную че-</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33" w:lineRule="auto"/>
              <w:ind w:left="0" w:right="0" w:firstLine="0"/>
              <w:jc w:val="left"/>
            </w:pPr>
            <w:r>
              <w:rPr>
                <w:i/>
                <w:sz w:val="22"/>
              </w:rPr>
              <w:lastRenderedPageBreak/>
              <w:t xml:space="preserve">тические действия, сочетая устные и письменные приемы, применяя при необходимости вычислительные устройства;  </w:t>
            </w:r>
          </w:p>
          <w:p w:rsidR="00624FC7" w:rsidRDefault="00195541" w:rsidP="00E55DA9">
            <w:pPr>
              <w:numPr>
                <w:ilvl w:val="0"/>
                <w:numId w:val="201"/>
              </w:numPr>
              <w:spacing w:after="33" w:line="233" w:lineRule="auto"/>
              <w:ind w:right="0" w:firstLine="0"/>
              <w:jc w:val="left"/>
            </w:pPr>
            <w:r>
              <w:rPr>
                <w:i/>
                <w:sz w:val="22"/>
              </w:rPr>
              <w:t xml:space="preserve">находить значения корня натуральной степени, степени с рациональным показателем, логарифма, используя при необходимости </w:t>
            </w:r>
          </w:p>
          <w:p w:rsidR="00624FC7" w:rsidRDefault="00195541">
            <w:pPr>
              <w:spacing w:after="32" w:line="240" w:lineRule="auto"/>
              <w:ind w:left="0" w:right="0" w:firstLine="0"/>
              <w:jc w:val="left"/>
            </w:pPr>
            <w:r>
              <w:rPr>
                <w:i/>
                <w:sz w:val="22"/>
              </w:rPr>
              <w:t>вычислительные устрой-</w:t>
            </w:r>
          </w:p>
          <w:p w:rsidR="00624FC7" w:rsidRDefault="00195541">
            <w:pPr>
              <w:spacing w:after="49" w:line="240" w:lineRule="auto"/>
              <w:ind w:left="0" w:right="0" w:firstLine="0"/>
              <w:jc w:val="left"/>
            </w:pPr>
            <w:r>
              <w:rPr>
                <w:i/>
                <w:sz w:val="22"/>
              </w:rPr>
              <w:t xml:space="preserve">ства;  </w:t>
            </w:r>
          </w:p>
          <w:p w:rsidR="00624FC7" w:rsidRDefault="00195541" w:rsidP="00E55DA9">
            <w:pPr>
              <w:numPr>
                <w:ilvl w:val="0"/>
                <w:numId w:val="201"/>
              </w:numPr>
              <w:spacing w:after="49" w:line="232" w:lineRule="auto"/>
              <w:ind w:right="0" w:firstLine="0"/>
              <w:jc w:val="left"/>
            </w:pPr>
            <w:r>
              <w:rPr>
                <w:i/>
                <w:sz w:val="22"/>
              </w:rPr>
              <w:t xml:space="preserve">пользоваться оценкой и прикидкой при практических расчетах; </w:t>
            </w:r>
          </w:p>
          <w:p w:rsidR="00624FC7" w:rsidRDefault="00195541" w:rsidP="00E55DA9">
            <w:pPr>
              <w:numPr>
                <w:ilvl w:val="0"/>
                <w:numId w:val="201"/>
              </w:numPr>
              <w:spacing w:after="35" w:line="233" w:lineRule="auto"/>
              <w:ind w:right="0" w:firstLine="0"/>
              <w:jc w:val="left"/>
            </w:pPr>
            <w:r>
              <w:rPr>
                <w:i/>
                <w:sz w:val="22"/>
              </w:rPr>
              <w:t xml:space="preserve">проводить по известным формулам и правилам преобразования буквенных выражений, включающих степени, корни, логарифмы и </w:t>
            </w:r>
          </w:p>
          <w:p w:rsidR="00624FC7" w:rsidRDefault="00195541">
            <w:pPr>
              <w:spacing w:after="28" w:line="240" w:lineRule="auto"/>
              <w:ind w:left="0" w:right="0" w:firstLine="0"/>
              <w:jc w:val="left"/>
            </w:pPr>
            <w:r>
              <w:rPr>
                <w:i/>
                <w:sz w:val="22"/>
              </w:rPr>
              <w:t>тригонометрические функ-</w:t>
            </w:r>
          </w:p>
          <w:p w:rsidR="00624FC7" w:rsidRDefault="00195541">
            <w:pPr>
              <w:spacing w:after="49" w:line="240" w:lineRule="auto"/>
              <w:ind w:left="0" w:right="0" w:firstLine="0"/>
              <w:jc w:val="left"/>
            </w:pPr>
            <w:r>
              <w:rPr>
                <w:i/>
                <w:sz w:val="22"/>
              </w:rPr>
              <w:t xml:space="preserve">ции; </w:t>
            </w:r>
          </w:p>
          <w:p w:rsidR="00624FC7" w:rsidRDefault="00195541" w:rsidP="00E55DA9">
            <w:pPr>
              <w:numPr>
                <w:ilvl w:val="0"/>
                <w:numId w:val="201"/>
              </w:numPr>
              <w:spacing w:after="32" w:line="240" w:lineRule="auto"/>
              <w:ind w:right="0" w:firstLine="0"/>
              <w:jc w:val="left"/>
            </w:pPr>
            <w:r>
              <w:rPr>
                <w:i/>
                <w:sz w:val="22"/>
              </w:rPr>
              <w:t xml:space="preserve">находить значения </w:t>
            </w:r>
          </w:p>
          <w:p w:rsidR="00624FC7" w:rsidRDefault="00195541">
            <w:pPr>
              <w:spacing w:after="49" w:line="233" w:lineRule="auto"/>
              <w:ind w:left="0" w:right="0" w:firstLine="0"/>
              <w:jc w:val="left"/>
            </w:pPr>
            <w:r>
              <w:rPr>
                <w:i/>
                <w:sz w:val="22"/>
              </w:rPr>
              <w:t xml:space="preserve">числовых и буквенных выражений, осуществляя необходимые подстановки и преобразования; </w:t>
            </w:r>
          </w:p>
          <w:p w:rsidR="00624FC7" w:rsidRDefault="00195541" w:rsidP="00E55DA9">
            <w:pPr>
              <w:numPr>
                <w:ilvl w:val="0"/>
                <w:numId w:val="201"/>
              </w:numPr>
              <w:spacing w:after="33" w:line="240" w:lineRule="auto"/>
              <w:ind w:right="0" w:firstLine="0"/>
              <w:jc w:val="left"/>
            </w:pPr>
            <w:r>
              <w:rPr>
                <w:i/>
                <w:sz w:val="22"/>
              </w:rPr>
              <w:t>изображать схемати-</w:t>
            </w:r>
          </w:p>
          <w:p w:rsidR="00624FC7" w:rsidRDefault="00195541">
            <w:pPr>
              <w:spacing w:after="49" w:line="233" w:lineRule="auto"/>
              <w:ind w:left="0" w:right="0" w:firstLine="0"/>
              <w:jc w:val="left"/>
            </w:pPr>
            <w:r>
              <w:rPr>
                <w:i/>
                <w:sz w:val="22"/>
              </w:rPr>
              <w:t xml:space="preserve">чески угол, величина которого выражена в градусах или радианах; </w:t>
            </w:r>
            <w:r>
              <w:rPr>
                <w:i/>
                <w:color w:val="404040"/>
                <w:sz w:val="22"/>
              </w:rPr>
              <w:t xml:space="preserve"> </w:t>
            </w:r>
          </w:p>
          <w:p w:rsidR="00624FC7" w:rsidRDefault="00195541" w:rsidP="00E55DA9">
            <w:pPr>
              <w:numPr>
                <w:ilvl w:val="0"/>
                <w:numId w:val="201"/>
              </w:numPr>
              <w:spacing w:after="0" w:line="276" w:lineRule="auto"/>
              <w:ind w:right="0" w:firstLine="0"/>
              <w:jc w:val="left"/>
            </w:pPr>
            <w:r>
              <w:rPr>
                <w:i/>
                <w:sz w:val="22"/>
              </w:rPr>
              <w:lastRenderedPageBreak/>
              <w:t>использовать при решении задач табличные зна-</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202"/>
              </w:numPr>
              <w:spacing w:after="32" w:line="240" w:lineRule="auto"/>
              <w:ind w:right="0" w:firstLine="0"/>
              <w:jc w:val="left"/>
            </w:pPr>
            <w:r>
              <w:rPr>
                <w:sz w:val="22"/>
              </w:rPr>
              <w:lastRenderedPageBreak/>
              <w:t>доказывать и ис-</w:t>
            </w:r>
          </w:p>
          <w:p w:rsidR="00624FC7" w:rsidRDefault="00195541">
            <w:pPr>
              <w:spacing w:after="49" w:line="235" w:lineRule="auto"/>
              <w:ind w:left="0" w:right="0" w:firstLine="0"/>
              <w:jc w:val="left"/>
            </w:pPr>
            <w:r>
              <w:rPr>
                <w:sz w:val="22"/>
              </w:rPr>
              <w:t>пользовать признаки делимости суммы и произведения при выполнении вычислений и решении задач;</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r>
              <w:rPr>
                <w:sz w:val="22"/>
              </w:rPr>
              <w:t>выполнять округление рациональных и иррациональных чисел с заданной точностью;</w:t>
            </w:r>
            <w:r>
              <w:rPr>
                <w:i/>
                <w:color w:val="404040"/>
                <w:sz w:val="22"/>
              </w:rPr>
              <w:t xml:space="preserve"> </w:t>
            </w:r>
          </w:p>
          <w:p w:rsidR="00624FC7" w:rsidRDefault="00195541" w:rsidP="00E55DA9">
            <w:pPr>
              <w:numPr>
                <w:ilvl w:val="0"/>
                <w:numId w:val="202"/>
              </w:numPr>
              <w:spacing w:after="49" w:line="232" w:lineRule="auto"/>
              <w:ind w:right="0" w:firstLine="0"/>
              <w:jc w:val="left"/>
            </w:pPr>
            <w:r>
              <w:rPr>
                <w:sz w:val="22"/>
              </w:rPr>
              <w:t>сравнивать действительные числа разными способами;</w:t>
            </w:r>
            <w:r>
              <w:rPr>
                <w:i/>
                <w:color w:val="404040"/>
                <w:sz w:val="22"/>
              </w:rPr>
              <w:t xml:space="preserve"> </w:t>
            </w:r>
          </w:p>
          <w:p w:rsidR="00624FC7" w:rsidRDefault="00195541" w:rsidP="00E55DA9">
            <w:pPr>
              <w:numPr>
                <w:ilvl w:val="0"/>
                <w:numId w:val="202"/>
              </w:numPr>
              <w:spacing w:after="49" w:line="233" w:lineRule="auto"/>
              <w:ind w:right="0" w:firstLine="0"/>
              <w:jc w:val="left"/>
            </w:pPr>
            <w:r>
              <w:rPr>
                <w:sz w:val="22"/>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r>
              <w:rPr>
                <w:i/>
                <w:color w:val="404040"/>
                <w:sz w:val="22"/>
              </w:rPr>
              <w:t xml:space="preserve"> </w:t>
            </w:r>
          </w:p>
          <w:p w:rsidR="00624FC7" w:rsidRDefault="00195541" w:rsidP="00E55DA9">
            <w:pPr>
              <w:numPr>
                <w:ilvl w:val="0"/>
                <w:numId w:val="202"/>
              </w:numPr>
              <w:spacing w:after="49" w:line="233" w:lineRule="auto"/>
              <w:ind w:right="0" w:firstLine="0"/>
              <w:jc w:val="left"/>
            </w:pPr>
            <w:r>
              <w:rPr>
                <w:sz w:val="22"/>
              </w:rPr>
              <w:t>находить НОД и НОК разными способами и использовать их при решении задач;</w:t>
            </w:r>
            <w:r>
              <w:rPr>
                <w:i/>
                <w:color w:val="404040"/>
                <w:sz w:val="22"/>
              </w:rPr>
              <w:t xml:space="preserve"> </w:t>
            </w:r>
          </w:p>
          <w:p w:rsidR="00624FC7" w:rsidRDefault="00195541" w:rsidP="00E55DA9">
            <w:pPr>
              <w:numPr>
                <w:ilvl w:val="0"/>
                <w:numId w:val="202"/>
              </w:numPr>
              <w:spacing w:after="49" w:line="233" w:lineRule="auto"/>
              <w:ind w:right="0" w:firstLine="0"/>
              <w:jc w:val="left"/>
            </w:pPr>
            <w:r>
              <w:rPr>
                <w:sz w:val="22"/>
              </w:rPr>
              <w:t>выполнять вычисления и преобразования выражений, содержащих действительные числа, в том числе корни натуральных степеней;</w:t>
            </w:r>
            <w:r>
              <w:rPr>
                <w:i/>
                <w:color w:val="404040"/>
                <w:sz w:val="22"/>
              </w:rPr>
              <w:t xml:space="preserve"> </w:t>
            </w:r>
          </w:p>
          <w:p w:rsidR="00624FC7" w:rsidRDefault="00195541" w:rsidP="00E55DA9">
            <w:pPr>
              <w:numPr>
                <w:ilvl w:val="0"/>
                <w:numId w:val="202"/>
              </w:numPr>
              <w:spacing w:after="0" w:line="276" w:lineRule="auto"/>
              <w:ind w:right="0" w:firstLine="0"/>
              <w:jc w:val="left"/>
            </w:pPr>
            <w:r>
              <w:rPr>
                <w:sz w:val="22"/>
              </w:rPr>
              <w:t xml:space="preserve">выполнять стандартные </w:t>
            </w:r>
            <w:r>
              <w:rPr>
                <w:sz w:val="22"/>
              </w:rPr>
              <w:lastRenderedPageBreak/>
              <w:t>тождественные преобразования тригоно-</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203"/>
              </w:numPr>
              <w:spacing w:after="32" w:line="239" w:lineRule="auto"/>
              <w:ind w:right="0" w:firstLine="0"/>
              <w:jc w:val="left"/>
            </w:pPr>
            <w:r>
              <w:rPr>
                <w:i/>
                <w:sz w:val="22"/>
              </w:rPr>
              <w:lastRenderedPageBreak/>
              <w:t xml:space="preserve">владеть формулой бинома Ньютона; </w:t>
            </w:r>
            <w:r>
              <w:rPr>
                <w:rFonts w:ascii="Segoe UI Symbol" w:eastAsia="Segoe UI Symbol" w:hAnsi="Segoe UI Symbol" w:cs="Segoe UI Symbol"/>
                <w:sz w:val="22"/>
              </w:rPr>
              <w:t></w:t>
            </w:r>
            <w:r>
              <w:rPr>
                <w:sz w:val="22"/>
              </w:rPr>
              <w:t xml:space="preserve"> </w:t>
            </w:r>
            <w:r>
              <w:rPr>
                <w:sz w:val="22"/>
              </w:rPr>
              <w:tab/>
            </w:r>
            <w:r>
              <w:rPr>
                <w:i/>
                <w:sz w:val="22"/>
              </w:rPr>
              <w:t xml:space="preserve">применять при </w:t>
            </w:r>
          </w:p>
          <w:p w:rsidR="00624FC7" w:rsidRDefault="00195541">
            <w:pPr>
              <w:spacing w:after="49" w:line="233" w:lineRule="auto"/>
              <w:ind w:left="0" w:right="0" w:firstLine="0"/>
              <w:jc w:val="left"/>
            </w:pPr>
            <w:r>
              <w:rPr>
                <w:i/>
                <w:sz w:val="22"/>
              </w:rPr>
              <w:t xml:space="preserve">решении задач теорему о линейном представлении НОД; </w:t>
            </w:r>
          </w:p>
          <w:p w:rsidR="00624FC7" w:rsidRDefault="00195541" w:rsidP="00E55DA9">
            <w:pPr>
              <w:numPr>
                <w:ilvl w:val="0"/>
                <w:numId w:val="203"/>
              </w:numPr>
              <w:spacing w:after="49" w:line="233" w:lineRule="auto"/>
              <w:ind w:right="0" w:firstLine="0"/>
              <w:jc w:val="left"/>
            </w:pPr>
            <w:r>
              <w:rPr>
                <w:i/>
                <w:sz w:val="22"/>
              </w:rPr>
              <w:t xml:space="preserve">применять при решении задач Китайскую теорему об остатках; </w:t>
            </w:r>
          </w:p>
          <w:p w:rsidR="00624FC7" w:rsidRDefault="00195541" w:rsidP="00E55DA9">
            <w:pPr>
              <w:numPr>
                <w:ilvl w:val="0"/>
                <w:numId w:val="203"/>
              </w:numPr>
              <w:spacing w:after="49" w:line="233" w:lineRule="auto"/>
              <w:ind w:right="0" w:firstLine="0"/>
              <w:jc w:val="left"/>
            </w:pPr>
            <w:r>
              <w:rPr>
                <w:i/>
                <w:sz w:val="22"/>
              </w:rPr>
              <w:t xml:space="preserve">применять при решении задач Малую теорему Ферма;  </w:t>
            </w:r>
          </w:p>
          <w:p w:rsidR="00624FC7" w:rsidRDefault="00195541" w:rsidP="00E55DA9">
            <w:pPr>
              <w:numPr>
                <w:ilvl w:val="0"/>
                <w:numId w:val="203"/>
              </w:numPr>
              <w:spacing w:after="32" w:line="240" w:lineRule="auto"/>
              <w:ind w:right="0" w:firstLine="0"/>
              <w:jc w:val="left"/>
            </w:pPr>
            <w:r>
              <w:rPr>
                <w:i/>
                <w:sz w:val="22"/>
              </w:rPr>
              <w:t>уметь выпол-</w:t>
            </w:r>
          </w:p>
          <w:p w:rsidR="00624FC7" w:rsidRDefault="00195541">
            <w:pPr>
              <w:spacing w:after="49" w:line="232" w:lineRule="auto"/>
              <w:ind w:left="0" w:right="0" w:firstLine="0"/>
              <w:jc w:val="left"/>
            </w:pPr>
            <w:r>
              <w:rPr>
                <w:i/>
                <w:sz w:val="22"/>
              </w:rPr>
              <w:t xml:space="preserve">нять запись числа в позиционной системе счисления;  </w:t>
            </w:r>
          </w:p>
          <w:p w:rsidR="00624FC7" w:rsidRDefault="00195541" w:rsidP="00E55DA9">
            <w:pPr>
              <w:numPr>
                <w:ilvl w:val="0"/>
                <w:numId w:val="203"/>
              </w:numPr>
              <w:spacing w:after="33" w:line="236" w:lineRule="auto"/>
              <w:ind w:right="0" w:firstLine="0"/>
              <w:jc w:val="left"/>
            </w:pPr>
            <w:r>
              <w:rPr>
                <w:i/>
                <w:sz w:val="22"/>
              </w:rPr>
              <w:t xml:space="preserve">применять при решении задач теоретико-числовые функции: число и сумма делителей, функцию Эйлера; </w:t>
            </w:r>
            <w:r>
              <w:rPr>
                <w:rFonts w:ascii="Segoe UI Symbol" w:eastAsia="Segoe UI Symbol" w:hAnsi="Segoe UI Symbol" w:cs="Segoe UI Symbol"/>
                <w:sz w:val="22"/>
              </w:rPr>
              <w:t></w:t>
            </w:r>
            <w:r>
              <w:rPr>
                <w:sz w:val="22"/>
              </w:rPr>
              <w:t xml:space="preserve"> </w:t>
            </w:r>
            <w:r>
              <w:rPr>
                <w:sz w:val="22"/>
              </w:rPr>
              <w:tab/>
            </w:r>
            <w:r>
              <w:rPr>
                <w:i/>
                <w:sz w:val="22"/>
              </w:rPr>
              <w:t xml:space="preserve">применять при </w:t>
            </w:r>
          </w:p>
          <w:p w:rsidR="00624FC7" w:rsidRDefault="00195541">
            <w:pPr>
              <w:spacing w:after="49" w:line="232" w:lineRule="auto"/>
              <w:ind w:left="0" w:right="0" w:firstLine="0"/>
              <w:jc w:val="left"/>
            </w:pPr>
            <w:r>
              <w:rPr>
                <w:i/>
                <w:sz w:val="22"/>
              </w:rPr>
              <w:t xml:space="preserve">решении задач цепные дроби; </w:t>
            </w:r>
          </w:p>
          <w:p w:rsidR="00624FC7" w:rsidRDefault="00195541" w:rsidP="00E55DA9">
            <w:pPr>
              <w:numPr>
                <w:ilvl w:val="0"/>
                <w:numId w:val="203"/>
              </w:numPr>
              <w:spacing w:after="31" w:line="240" w:lineRule="auto"/>
              <w:ind w:right="0" w:firstLine="0"/>
              <w:jc w:val="left"/>
            </w:pPr>
            <w:r>
              <w:rPr>
                <w:i/>
                <w:sz w:val="22"/>
              </w:rPr>
              <w:t xml:space="preserve">применять при </w:t>
            </w:r>
          </w:p>
          <w:p w:rsidR="00624FC7" w:rsidRDefault="00195541">
            <w:pPr>
              <w:spacing w:after="49" w:line="233" w:lineRule="auto"/>
              <w:ind w:left="0" w:right="0" w:firstLine="0"/>
              <w:jc w:val="left"/>
            </w:pPr>
            <w:r>
              <w:rPr>
                <w:i/>
                <w:sz w:val="22"/>
              </w:rPr>
              <w:t>решении задач</w:t>
            </w:r>
            <w:r>
              <w:rPr>
                <w:sz w:val="22"/>
              </w:rPr>
              <w:t xml:space="preserve"> </w:t>
            </w:r>
            <w:r>
              <w:rPr>
                <w:i/>
                <w:sz w:val="22"/>
              </w:rPr>
              <w:t>многочлены с действительными и целыми коэффициентами</w:t>
            </w:r>
            <w:r>
              <w:rPr>
                <w:sz w:val="22"/>
              </w:rPr>
              <w:t xml:space="preserve">; </w:t>
            </w:r>
          </w:p>
          <w:p w:rsidR="00624FC7" w:rsidRDefault="00195541" w:rsidP="00E55DA9">
            <w:pPr>
              <w:numPr>
                <w:ilvl w:val="0"/>
                <w:numId w:val="203"/>
              </w:numPr>
              <w:spacing w:after="31" w:line="240" w:lineRule="auto"/>
              <w:ind w:right="0" w:firstLine="0"/>
              <w:jc w:val="left"/>
            </w:pPr>
            <w:r>
              <w:rPr>
                <w:i/>
                <w:sz w:val="22"/>
              </w:rPr>
              <w:t>владеть поняти-</w:t>
            </w:r>
          </w:p>
          <w:p w:rsidR="00624FC7" w:rsidRDefault="00195541">
            <w:pPr>
              <w:spacing w:after="0" w:line="276" w:lineRule="auto"/>
              <w:ind w:left="0" w:right="0" w:firstLine="0"/>
              <w:jc w:val="left"/>
            </w:pPr>
            <w:r>
              <w:rPr>
                <w:i/>
                <w:sz w:val="22"/>
              </w:rPr>
              <w:lastRenderedPageBreak/>
              <w:t xml:space="preserve">ями приводимый и неприводимый многочлен </w:t>
            </w:r>
          </w:p>
        </w:tc>
      </w:tr>
    </w:tbl>
    <w:p w:rsidR="00624FC7" w:rsidRDefault="00352109">
      <w:pPr>
        <w:spacing w:after="725"/>
        <w:ind w:left="5610" w:firstLine="0"/>
      </w:pPr>
      <w:r>
        <w:lastRenderedPageBreak/>
        <w:t>МАОУ «Кутарбитская</w:t>
      </w:r>
      <w:r w:rsidR="00195541">
        <w:t xml:space="preserve"> СОШ» </w:t>
      </w:r>
    </w:p>
    <w:tbl>
      <w:tblPr>
        <w:tblStyle w:val="TableGrid"/>
        <w:tblW w:w="14789" w:type="dxa"/>
        <w:tblInd w:w="-108" w:type="dxa"/>
        <w:tblCellMar>
          <w:left w:w="110" w:type="dxa"/>
          <w:right w:w="55" w:type="dxa"/>
        </w:tblCellMar>
        <w:tblLook w:val="04A0" w:firstRow="1" w:lastRow="0" w:firstColumn="1" w:lastColumn="0" w:noHBand="0" w:noVBand="1"/>
      </w:tblPr>
      <w:tblGrid>
        <w:gridCol w:w="2362"/>
        <w:gridCol w:w="3118"/>
        <w:gridCol w:w="3363"/>
        <w:gridCol w:w="3118"/>
        <w:gridCol w:w="2828"/>
      </w:tblGrid>
      <w:tr w:rsidR="00624FC7">
        <w:trPr>
          <w:trHeight w:val="8464"/>
        </w:trPr>
        <w:tc>
          <w:tcPr>
            <w:tcW w:w="2362"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40" w:lineRule="auto"/>
              <w:ind w:left="0" w:right="0" w:firstLine="0"/>
              <w:jc w:val="left"/>
            </w:pPr>
            <w:r>
              <w:rPr>
                <w:sz w:val="22"/>
              </w:rPr>
              <w:t xml:space="preserve">рез другие; </w:t>
            </w:r>
          </w:p>
          <w:p w:rsidR="00624FC7" w:rsidRDefault="00195541" w:rsidP="00E55DA9">
            <w:pPr>
              <w:numPr>
                <w:ilvl w:val="0"/>
                <w:numId w:val="204"/>
              </w:numPr>
              <w:spacing w:after="49" w:line="233" w:lineRule="auto"/>
              <w:ind w:right="0" w:firstLine="0"/>
              <w:jc w:val="left"/>
            </w:pPr>
            <w:r>
              <w:rPr>
                <w:sz w:val="22"/>
              </w:rPr>
              <w:t xml:space="preserve">вычислять в простых случаях значения числовых и буквенных выражений, осуществляя необходимые подстановки и преобразования; </w:t>
            </w:r>
          </w:p>
          <w:p w:rsidR="00624FC7" w:rsidRDefault="00195541" w:rsidP="00E55DA9">
            <w:pPr>
              <w:numPr>
                <w:ilvl w:val="0"/>
                <w:numId w:val="204"/>
              </w:numPr>
              <w:spacing w:after="33" w:line="240" w:lineRule="auto"/>
              <w:ind w:right="0" w:firstLine="0"/>
              <w:jc w:val="left"/>
            </w:pPr>
            <w:r>
              <w:rPr>
                <w:sz w:val="22"/>
              </w:rPr>
              <w:t>изображать схема-</w:t>
            </w:r>
          </w:p>
          <w:p w:rsidR="00624FC7" w:rsidRDefault="00195541">
            <w:pPr>
              <w:spacing w:after="49" w:line="232" w:lineRule="auto"/>
              <w:ind w:left="0" w:right="0" w:firstLine="0"/>
              <w:jc w:val="left"/>
            </w:pPr>
            <w:r>
              <w:rPr>
                <w:sz w:val="22"/>
              </w:rPr>
              <w:t xml:space="preserve">тически угол, величина которого выражена в градусах; </w:t>
            </w:r>
          </w:p>
          <w:p w:rsidR="00624FC7" w:rsidRDefault="00195541" w:rsidP="00E55DA9">
            <w:pPr>
              <w:numPr>
                <w:ilvl w:val="0"/>
                <w:numId w:val="204"/>
              </w:numPr>
              <w:spacing w:after="32" w:line="240" w:lineRule="auto"/>
              <w:ind w:right="0" w:firstLine="0"/>
              <w:jc w:val="left"/>
            </w:pPr>
            <w:r>
              <w:rPr>
                <w:sz w:val="22"/>
              </w:rPr>
              <w:t>оценивать знаки си-</w:t>
            </w:r>
          </w:p>
          <w:p w:rsidR="00624FC7" w:rsidRDefault="00195541">
            <w:pPr>
              <w:spacing w:after="0" w:line="233" w:lineRule="auto"/>
              <w:ind w:left="0" w:right="275" w:firstLine="0"/>
            </w:pPr>
            <w:r>
              <w:rPr>
                <w:sz w:val="22"/>
              </w:rPr>
              <w:t xml:space="preserve">нуса, косинуса, тангенса, котангенса конкретных углов.  </w:t>
            </w:r>
          </w:p>
          <w:p w:rsidR="00624FC7" w:rsidRDefault="00195541">
            <w:pPr>
              <w:spacing w:after="33" w:line="240" w:lineRule="auto"/>
              <w:ind w:left="0" w:right="0" w:firstLine="0"/>
              <w:jc w:val="left"/>
            </w:pPr>
            <w:r>
              <w:rPr>
                <w:i/>
                <w:sz w:val="22"/>
              </w:rPr>
              <w:t xml:space="preserve"> </w:t>
            </w:r>
          </w:p>
          <w:p w:rsidR="00624FC7" w:rsidRDefault="00195541">
            <w:pPr>
              <w:spacing w:after="49" w:line="233" w:lineRule="auto"/>
              <w:ind w:left="0" w:right="384" w:firstLine="0"/>
            </w:pPr>
            <w:r>
              <w:rPr>
                <w:i/>
                <w:sz w:val="22"/>
              </w:rPr>
              <w:t xml:space="preserve">В повседневной жизни и при изучении других учебных предметов: </w:t>
            </w:r>
          </w:p>
          <w:p w:rsidR="00624FC7" w:rsidRDefault="00195541" w:rsidP="00E55DA9">
            <w:pPr>
              <w:numPr>
                <w:ilvl w:val="0"/>
                <w:numId w:val="204"/>
              </w:numPr>
              <w:spacing w:after="33" w:line="236" w:lineRule="auto"/>
              <w:ind w:right="0" w:firstLine="0"/>
              <w:jc w:val="left"/>
            </w:pPr>
            <w:r>
              <w:rPr>
                <w:sz w:val="22"/>
              </w:rPr>
              <w:t xml:space="preserve">выполнять вычисления при решении задач практического характера;  </w:t>
            </w:r>
            <w:r>
              <w:rPr>
                <w:rFonts w:ascii="Segoe UI Symbol" w:eastAsia="Segoe UI Symbol" w:hAnsi="Segoe UI Symbol" w:cs="Segoe UI Symbol"/>
                <w:sz w:val="22"/>
              </w:rPr>
              <w:t></w:t>
            </w:r>
            <w:r>
              <w:rPr>
                <w:sz w:val="22"/>
              </w:rPr>
              <w:t xml:space="preserve"> </w:t>
            </w:r>
            <w:r>
              <w:rPr>
                <w:sz w:val="22"/>
              </w:rPr>
              <w:tab/>
              <w:t xml:space="preserve">выполнять практические расчеты с использованием при необходимости справочных материалов и вычислительных устройств; </w:t>
            </w:r>
            <w:r>
              <w:rPr>
                <w:rFonts w:ascii="Segoe UI Symbol" w:eastAsia="Segoe UI Symbol" w:hAnsi="Segoe UI Symbol" w:cs="Segoe UI Symbol"/>
                <w:sz w:val="22"/>
              </w:rPr>
              <w:t></w:t>
            </w:r>
            <w:r>
              <w:rPr>
                <w:sz w:val="22"/>
              </w:rPr>
              <w:t xml:space="preserve"> </w:t>
            </w:r>
            <w:r>
              <w:rPr>
                <w:sz w:val="22"/>
              </w:rPr>
              <w:tab/>
              <w:t>соотносить реаль-</w:t>
            </w:r>
          </w:p>
          <w:p w:rsidR="00624FC7" w:rsidRDefault="00195541">
            <w:pPr>
              <w:spacing w:after="0" w:line="276" w:lineRule="auto"/>
              <w:ind w:left="0" w:right="69" w:firstLine="0"/>
              <w:jc w:val="left"/>
            </w:pPr>
            <w:r>
              <w:rPr>
                <w:sz w:val="22"/>
              </w:rPr>
              <w:t xml:space="preserve">ные величины, характеристики объектов окружающего мира с их конкретными числовыми </w:t>
            </w:r>
            <w:r>
              <w:rPr>
                <w:sz w:val="22"/>
              </w:rPr>
              <w:lastRenderedPageBreak/>
              <w:t xml:space="preserve">значениями; </w:t>
            </w:r>
            <w:r>
              <w:rPr>
                <w:rFonts w:ascii="Segoe UI Symbol" w:eastAsia="Segoe UI Symbol" w:hAnsi="Segoe UI Symbol" w:cs="Segoe UI Symbol"/>
                <w:sz w:val="22"/>
              </w:rPr>
              <w:t></w:t>
            </w:r>
            <w:r>
              <w:rPr>
                <w:sz w:val="22"/>
              </w:rPr>
              <w:t xml:space="preserve"> </w:t>
            </w:r>
            <w:r>
              <w:rPr>
                <w:sz w:val="22"/>
              </w:rPr>
              <w:tab/>
              <w:t>использовать мето-</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pPr>
              <w:spacing w:after="48" w:line="232" w:lineRule="auto"/>
              <w:ind w:left="0" w:right="0" w:firstLine="0"/>
              <w:jc w:val="left"/>
            </w:pPr>
            <w:r>
              <w:rPr>
                <w:i/>
                <w:sz w:val="22"/>
              </w:rPr>
              <w:lastRenderedPageBreak/>
              <w:t>чения тригонометрических функций углов;</w:t>
            </w:r>
            <w:r>
              <w:rPr>
                <w:i/>
                <w:color w:val="404040"/>
                <w:sz w:val="22"/>
              </w:rPr>
              <w:t xml:space="preserve"> </w:t>
            </w:r>
          </w:p>
          <w:p w:rsidR="00624FC7" w:rsidRDefault="00195541" w:rsidP="00E55DA9">
            <w:pPr>
              <w:numPr>
                <w:ilvl w:val="0"/>
                <w:numId w:val="205"/>
              </w:numPr>
              <w:spacing w:after="32" w:line="240" w:lineRule="auto"/>
              <w:ind w:right="0" w:firstLine="0"/>
              <w:jc w:val="left"/>
            </w:pPr>
            <w:r>
              <w:rPr>
                <w:i/>
                <w:sz w:val="22"/>
              </w:rPr>
              <w:t xml:space="preserve">выполнять перевод </w:t>
            </w:r>
          </w:p>
          <w:p w:rsidR="00624FC7" w:rsidRDefault="00195541">
            <w:pPr>
              <w:spacing w:after="0" w:line="234" w:lineRule="auto"/>
              <w:ind w:left="0" w:right="0" w:firstLine="0"/>
              <w:jc w:val="left"/>
            </w:pPr>
            <w:r>
              <w:rPr>
                <w:i/>
                <w:sz w:val="22"/>
              </w:rPr>
              <w:t>величины угла из радианной меры в градусную и обратно.</w:t>
            </w:r>
            <w:r>
              <w:rPr>
                <w:i/>
                <w:color w:val="404040"/>
                <w:sz w:val="22"/>
              </w:rPr>
              <w:t xml:space="preserve"> </w:t>
            </w:r>
          </w:p>
          <w:p w:rsidR="00624FC7" w:rsidRDefault="00195541">
            <w:pPr>
              <w:spacing w:after="36" w:line="240" w:lineRule="auto"/>
              <w:ind w:left="0" w:right="0" w:firstLine="0"/>
              <w:jc w:val="left"/>
            </w:pPr>
            <w:r>
              <w:rPr>
                <w:i/>
                <w:sz w:val="22"/>
              </w:rPr>
              <w:t xml:space="preserve"> </w:t>
            </w:r>
          </w:p>
          <w:p w:rsidR="00624FC7" w:rsidRDefault="00195541">
            <w:pPr>
              <w:spacing w:after="49" w:line="232" w:lineRule="auto"/>
              <w:ind w:left="0" w:right="0" w:firstLine="0"/>
              <w:jc w:val="left"/>
            </w:pPr>
            <w:r>
              <w:rPr>
                <w:i/>
                <w:sz w:val="22"/>
              </w:rPr>
              <w:t xml:space="preserve">В повседневной жизни и при изучении других учебных предметов: </w:t>
            </w:r>
          </w:p>
          <w:p w:rsidR="00624FC7" w:rsidRDefault="00195541" w:rsidP="00E55DA9">
            <w:pPr>
              <w:numPr>
                <w:ilvl w:val="0"/>
                <w:numId w:val="205"/>
              </w:numPr>
              <w:spacing w:after="49" w:line="233" w:lineRule="auto"/>
              <w:ind w:right="0" w:firstLine="0"/>
              <w:jc w:val="left"/>
            </w:pPr>
            <w:r>
              <w:rPr>
                <w:i/>
                <w:sz w:val="22"/>
              </w:rPr>
              <w:t xml:space="preserve">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 </w:t>
            </w:r>
          </w:p>
          <w:p w:rsidR="00624FC7" w:rsidRDefault="00195541" w:rsidP="00E55DA9">
            <w:pPr>
              <w:numPr>
                <w:ilvl w:val="0"/>
                <w:numId w:val="205"/>
              </w:numPr>
              <w:spacing w:after="0" w:line="233" w:lineRule="auto"/>
              <w:ind w:right="0" w:firstLine="0"/>
              <w:jc w:val="left"/>
            </w:pPr>
            <w:r>
              <w:rPr>
                <w:i/>
                <w:sz w:val="22"/>
              </w:rPr>
              <w:t xml:space="preserve">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 </w:t>
            </w:r>
          </w:p>
          <w:p w:rsidR="00624FC7" w:rsidRDefault="00195541">
            <w:pPr>
              <w:spacing w:after="0" w:line="276" w:lineRule="auto"/>
              <w:ind w:left="0" w:right="0" w:firstLine="0"/>
              <w:jc w:val="left"/>
            </w:pPr>
            <w:r>
              <w:rPr>
                <w:i/>
                <w:sz w:val="22"/>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33" w:lineRule="auto"/>
              <w:ind w:left="0" w:right="134" w:firstLine="0"/>
            </w:pPr>
            <w:r>
              <w:rPr>
                <w:sz w:val="22"/>
              </w:rPr>
              <w:t>метрических, логарифмических, степенных, иррациональных выражений.</w:t>
            </w:r>
            <w:r>
              <w:rPr>
                <w:i/>
                <w:color w:val="404040"/>
                <w:sz w:val="22"/>
              </w:rPr>
              <w:t xml:space="preserve"> </w:t>
            </w:r>
          </w:p>
          <w:p w:rsidR="00624FC7" w:rsidRDefault="00195541">
            <w:pPr>
              <w:spacing w:after="36" w:line="240" w:lineRule="auto"/>
              <w:ind w:left="0" w:right="0" w:firstLine="0"/>
              <w:jc w:val="left"/>
            </w:pPr>
            <w:r>
              <w:rPr>
                <w:i/>
                <w:sz w:val="22"/>
              </w:rPr>
              <w:t xml:space="preserve"> </w:t>
            </w:r>
          </w:p>
          <w:p w:rsidR="00624FC7" w:rsidRDefault="00195541">
            <w:pPr>
              <w:spacing w:after="49" w:line="232" w:lineRule="auto"/>
              <w:ind w:left="0" w:right="15" w:firstLine="0"/>
              <w:jc w:val="left"/>
            </w:pPr>
            <w:r>
              <w:rPr>
                <w:i/>
                <w:sz w:val="22"/>
              </w:rPr>
              <w:t xml:space="preserve">В повседневной жизни и при изучении других предметов: </w:t>
            </w:r>
          </w:p>
          <w:p w:rsidR="00624FC7" w:rsidRDefault="00195541">
            <w:pPr>
              <w:spacing w:after="0" w:line="276" w:lineRule="auto"/>
              <w:ind w:left="0" w:right="8" w:firstLine="0"/>
              <w:jc w:val="left"/>
            </w:pPr>
            <w:r>
              <w:rPr>
                <w:rFonts w:ascii="Segoe UI Symbol" w:eastAsia="Segoe UI Symbol" w:hAnsi="Segoe UI Symbol" w:cs="Segoe UI Symbol"/>
                <w:color w:val="404040"/>
                <w:sz w:val="22"/>
              </w:rPr>
              <w:t></w:t>
            </w:r>
            <w:r>
              <w:rPr>
                <w:color w:val="404040"/>
                <w:sz w:val="22"/>
              </w:rPr>
              <w:t xml:space="preserve"> </w:t>
            </w:r>
            <w:r>
              <w:rPr>
                <w:color w:val="404040"/>
                <w:sz w:val="22"/>
              </w:rPr>
              <w:tab/>
            </w:r>
            <w:r>
              <w:rPr>
                <w:sz w:val="22"/>
              </w:rPr>
              <w:t>выполнять и объяснять сравнение результатов вычислений при решении практических задач, в том числе приближенных вычислений, используя разные способы сравнений;</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r>
              <w:rPr>
                <w:sz w:val="22"/>
              </w:rPr>
              <w:t xml:space="preserve">записывать, сравнивать, округлять числовые данные реальных величин с использованием разных систем измерения; </w:t>
            </w:r>
            <w:r>
              <w:rPr>
                <w:i/>
                <w:color w:val="404040"/>
                <w:sz w:val="22"/>
              </w:rPr>
              <w:t xml:space="preserve"> </w:t>
            </w:r>
            <w:r>
              <w:rPr>
                <w:rFonts w:ascii="Segoe UI Symbol" w:eastAsia="Segoe UI Symbol" w:hAnsi="Segoe UI Symbol" w:cs="Segoe UI Symbol"/>
                <w:sz w:val="22"/>
              </w:rPr>
              <w:t></w:t>
            </w:r>
            <w:r>
              <w:rPr>
                <w:sz w:val="22"/>
              </w:rPr>
              <w:t xml:space="preserve"> </w:t>
            </w:r>
            <w:r>
              <w:rPr>
                <w:sz w:val="22"/>
              </w:rPr>
              <w:tab/>
              <w:t xml:space="preserve">составлять и оценивать разными способами числовые выражения при решении практических задач и задач из других учебных предметов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32" w:lineRule="auto"/>
              <w:ind w:left="0" w:right="0" w:firstLine="0"/>
              <w:jc w:val="left"/>
            </w:pPr>
            <w:r>
              <w:rPr>
                <w:i/>
                <w:sz w:val="22"/>
              </w:rPr>
              <w:t xml:space="preserve">и применять их при решении задач;  </w:t>
            </w:r>
          </w:p>
          <w:p w:rsidR="00624FC7" w:rsidRDefault="00195541" w:rsidP="00E55DA9">
            <w:pPr>
              <w:numPr>
                <w:ilvl w:val="0"/>
                <w:numId w:val="206"/>
              </w:numPr>
              <w:spacing w:after="49" w:line="233" w:lineRule="auto"/>
              <w:ind w:right="0" w:firstLine="0"/>
              <w:jc w:val="left"/>
            </w:pPr>
            <w:r>
              <w:rPr>
                <w:i/>
                <w:sz w:val="22"/>
              </w:rPr>
              <w:t xml:space="preserve">применять при решении задач Основную теорему алгебры;  </w:t>
            </w:r>
          </w:p>
          <w:p w:rsidR="00624FC7" w:rsidRDefault="00195541" w:rsidP="00E55DA9">
            <w:pPr>
              <w:numPr>
                <w:ilvl w:val="0"/>
                <w:numId w:val="206"/>
              </w:numPr>
              <w:spacing w:after="32" w:line="240" w:lineRule="auto"/>
              <w:ind w:right="0" w:firstLine="0"/>
              <w:jc w:val="left"/>
            </w:pPr>
            <w:r>
              <w:rPr>
                <w:i/>
                <w:sz w:val="22"/>
              </w:rPr>
              <w:t xml:space="preserve">применять при </w:t>
            </w:r>
          </w:p>
          <w:p w:rsidR="00624FC7" w:rsidRDefault="00195541">
            <w:pPr>
              <w:spacing w:after="0" w:line="276" w:lineRule="auto"/>
              <w:ind w:left="0" w:right="13" w:firstLine="0"/>
              <w:jc w:val="left"/>
            </w:pPr>
            <w:r>
              <w:rPr>
                <w:i/>
                <w:sz w:val="22"/>
              </w:rPr>
              <w:t xml:space="preserve">решении задач простейшие функции комплексной переменной как геометрические преобразования </w:t>
            </w:r>
          </w:p>
        </w:tc>
      </w:tr>
    </w:tbl>
    <w:p w:rsidR="00624FC7" w:rsidRDefault="00352109">
      <w:pPr>
        <w:spacing w:after="725"/>
        <w:ind w:left="5610" w:firstLine="0"/>
      </w:pPr>
      <w:r>
        <w:lastRenderedPageBreak/>
        <w:t>МАОУ «Кутарбитская</w:t>
      </w:r>
      <w:r w:rsidR="00195541">
        <w:t xml:space="preserve"> СОШ» </w:t>
      </w:r>
    </w:p>
    <w:tbl>
      <w:tblPr>
        <w:tblStyle w:val="TableGrid"/>
        <w:tblW w:w="14789" w:type="dxa"/>
        <w:tblInd w:w="-108" w:type="dxa"/>
        <w:tblCellMar>
          <w:left w:w="108" w:type="dxa"/>
          <w:right w:w="75" w:type="dxa"/>
        </w:tblCellMar>
        <w:tblLook w:val="04A0" w:firstRow="1" w:lastRow="0" w:firstColumn="1" w:lastColumn="0" w:noHBand="0" w:noVBand="1"/>
      </w:tblPr>
      <w:tblGrid>
        <w:gridCol w:w="2362"/>
        <w:gridCol w:w="3118"/>
        <w:gridCol w:w="3363"/>
        <w:gridCol w:w="3118"/>
        <w:gridCol w:w="2828"/>
      </w:tblGrid>
      <w:tr w:rsidR="00624FC7">
        <w:trPr>
          <w:trHeight w:val="1022"/>
        </w:trPr>
        <w:tc>
          <w:tcPr>
            <w:tcW w:w="2362"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ды округления, приближения и прикидки при решении практических задач повседневной жизни </w:t>
            </w:r>
          </w:p>
        </w:tc>
        <w:tc>
          <w:tcPr>
            <w:tcW w:w="336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2828"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r w:rsidR="00624FC7">
        <w:trPr>
          <w:trHeight w:val="7437"/>
        </w:trPr>
        <w:tc>
          <w:tcPr>
            <w:tcW w:w="2362" w:type="dxa"/>
            <w:tcBorders>
              <w:top w:val="single" w:sz="4" w:space="0" w:color="000000"/>
              <w:left w:val="single" w:sz="4" w:space="0" w:color="000000"/>
              <w:bottom w:val="single" w:sz="4" w:space="0" w:color="000000"/>
              <w:right w:val="single" w:sz="4" w:space="0" w:color="000000"/>
            </w:tcBorders>
          </w:tcPr>
          <w:p w:rsidR="00624FC7" w:rsidRDefault="00195541">
            <w:pPr>
              <w:spacing w:after="31" w:line="240" w:lineRule="auto"/>
              <w:ind w:left="0" w:right="0" w:firstLine="0"/>
              <w:jc w:val="left"/>
            </w:pPr>
            <w:r>
              <w:rPr>
                <w:b/>
                <w:i/>
                <w:sz w:val="22"/>
              </w:rPr>
              <w:t xml:space="preserve">Уравнения и </w:t>
            </w:r>
          </w:p>
          <w:p w:rsidR="00624FC7" w:rsidRDefault="00195541">
            <w:pPr>
              <w:spacing w:after="0" w:line="240" w:lineRule="auto"/>
              <w:ind w:left="0" w:right="0" w:firstLine="0"/>
              <w:jc w:val="left"/>
            </w:pPr>
            <w:r>
              <w:rPr>
                <w:b/>
                <w:i/>
                <w:sz w:val="22"/>
              </w:rPr>
              <w:t xml:space="preserve">неравенства </w:t>
            </w:r>
          </w:p>
          <w:p w:rsidR="00624FC7" w:rsidRDefault="00195541">
            <w:pPr>
              <w:spacing w:after="0" w:line="276" w:lineRule="auto"/>
              <w:ind w:left="0" w:right="0" w:firstLine="0"/>
              <w:jc w:val="left"/>
            </w:pPr>
            <w:r>
              <w:rPr>
                <w:b/>
                <w:i/>
                <w:sz w:val="22"/>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207"/>
              </w:numPr>
              <w:spacing w:after="32" w:line="240" w:lineRule="auto"/>
              <w:ind w:right="0" w:firstLine="0"/>
              <w:jc w:val="left"/>
            </w:pPr>
            <w:r>
              <w:rPr>
                <w:sz w:val="22"/>
              </w:rPr>
              <w:t xml:space="preserve">Решать линейные </w:t>
            </w:r>
          </w:p>
          <w:p w:rsidR="00624FC7" w:rsidRDefault="00195541">
            <w:pPr>
              <w:spacing w:after="29"/>
              <w:ind w:left="2" w:right="177" w:firstLine="0"/>
              <w:jc w:val="left"/>
            </w:pPr>
            <w:r>
              <w:rPr>
                <w:sz w:val="22"/>
              </w:rPr>
              <w:t xml:space="preserve">уравнения и неравенства, квадратные уравнения; </w:t>
            </w:r>
            <w:r>
              <w:rPr>
                <w:rFonts w:ascii="Segoe UI Symbol" w:eastAsia="Segoe UI Symbol" w:hAnsi="Segoe UI Symbol" w:cs="Segoe UI Symbol"/>
                <w:sz w:val="22"/>
              </w:rPr>
              <w:t></w:t>
            </w:r>
            <w:r>
              <w:rPr>
                <w:sz w:val="22"/>
              </w:rPr>
              <w:t xml:space="preserve"> </w:t>
            </w:r>
            <w:r>
              <w:rPr>
                <w:sz w:val="22"/>
              </w:rPr>
              <w:tab/>
              <w:t>решать логарифми-</w:t>
            </w:r>
          </w:p>
          <w:p w:rsidR="00624FC7" w:rsidRDefault="00195541">
            <w:pPr>
              <w:spacing w:after="26" w:line="229" w:lineRule="auto"/>
              <w:ind w:left="2" w:right="0" w:firstLine="0"/>
              <w:jc w:val="left"/>
            </w:pPr>
            <w:r>
              <w:rPr>
                <w:sz w:val="22"/>
              </w:rPr>
              <w:t xml:space="preserve">ческие уравнения вида log </w:t>
            </w:r>
            <w:r>
              <w:rPr>
                <w:i/>
                <w:sz w:val="22"/>
                <w:vertAlign w:val="subscript"/>
              </w:rPr>
              <w:t>a</w:t>
            </w:r>
            <w:r>
              <w:rPr>
                <w:sz w:val="22"/>
              </w:rPr>
              <w:t xml:space="preserve"> (</w:t>
            </w:r>
            <w:r>
              <w:rPr>
                <w:i/>
                <w:sz w:val="22"/>
              </w:rPr>
              <w:t>bx</w:t>
            </w:r>
            <w:r>
              <w:rPr>
                <w:sz w:val="22"/>
              </w:rPr>
              <w:t xml:space="preserve"> + </w:t>
            </w:r>
            <w:r>
              <w:rPr>
                <w:i/>
                <w:sz w:val="22"/>
              </w:rPr>
              <w:t>c</w:t>
            </w:r>
            <w:r>
              <w:rPr>
                <w:sz w:val="22"/>
              </w:rPr>
              <w:t xml:space="preserve">) = </w:t>
            </w:r>
            <w:r>
              <w:rPr>
                <w:i/>
                <w:sz w:val="22"/>
              </w:rPr>
              <w:t>d</w:t>
            </w:r>
            <w:r>
              <w:rPr>
                <w:sz w:val="22"/>
              </w:rPr>
              <w:t xml:space="preserve"> и простейшие </w:t>
            </w:r>
          </w:p>
          <w:p w:rsidR="00624FC7" w:rsidRDefault="00195541">
            <w:pPr>
              <w:spacing w:after="50" w:line="230" w:lineRule="auto"/>
              <w:ind w:left="2" w:right="0" w:firstLine="0"/>
              <w:jc w:val="left"/>
            </w:pPr>
            <w:r>
              <w:rPr>
                <w:sz w:val="22"/>
              </w:rPr>
              <w:t xml:space="preserve">неравенства вида log </w:t>
            </w:r>
            <w:r>
              <w:rPr>
                <w:i/>
                <w:sz w:val="22"/>
                <w:vertAlign w:val="subscript"/>
              </w:rPr>
              <w:t>a</w:t>
            </w:r>
            <w:r>
              <w:rPr>
                <w:sz w:val="22"/>
              </w:rPr>
              <w:t xml:space="preserve"> </w:t>
            </w:r>
            <w:r>
              <w:rPr>
                <w:i/>
                <w:sz w:val="22"/>
              </w:rPr>
              <w:t>x</w:t>
            </w:r>
            <w:r>
              <w:rPr>
                <w:sz w:val="22"/>
              </w:rPr>
              <w:t xml:space="preserve"> &lt; </w:t>
            </w:r>
            <w:r>
              <w:rPr>
                <w:i/>
                <w:sz w:val="22"/>
              </w:rPr>
              <w:t>d</w:t>
            </w:r>
            <w:r>
              <w:rPr>
                <w:sz w:val="22"/>
              </w:rPr>
              <w:t xml:space="preserve">; </w:t>
            </w:r>
          </w:p>
          <w:p w:rsidR="00624FC7" w:rsidRDefault="00195541" w:rsidP="00E55DA9">
            <w:pPr>
              <w:numPr>
                <w:ilvl w:val="0"/>
                <w:numId w:val="207"/>
              </w:numPr>
              <w:spacing w:after="22" w:line="240" w:lineRule="auto"/>
              <w:ind w:right="0" w:firstLine="0"/>
              <w:jc w:val="left"/>
            </w:pPr>
            <w:r>
              <w:rPr>
                <w:sz w:val="22"/>
              </w:rPr>
              <w:t>решать показатель-</w:t>
            </w:r>
          </w:p>
          <w:p w:rsidR="00624FC7" w:rsidRDefault="00195541">
            <w:pPr>
              <w:spacing w:after="49" w:line="239" w:lineRule="auto"/>
              <w:ind w:left="2" w:right="0" w:firstLine="0"/>
              <w:jc w:val="left"/>
            </w:pPr>
            <w:r>
              <w:rPr>
                <w:sz w:val="22"/>
              </w:rPr>
              <w:t xml:space="preserve">ные уравнения, вида </w:t>
            </w:r>
            <w:r>
              <w:rPr>
                <w:i/>
                <w:sz w:val="22"/>
              </w:rPr>
              <w:t>a</w:t>
            </w:r>
            <w:r>
              <w:rPr>
                <w:i/>
                <w:sz w:val="22"/>
                <w:vertAlign w:val="superscript"/>
              </w:rPr>
              <w:t>bx+c</w:t>
            </w:r>
            <w:r>
              <w:rPr>
                <w:i/>
                <w:sz w:val="22"/>
              </w:rPr>
              <w:t>= d</w:t>
            </w:r>
            <w:r>
              <w:rPr>
                <w:sz w:val="22"/>
              </w:rPr>
              <w:t xml:space="preserve">  (где </w:t>
            </w:r>
            <w:r>
              <w:rPr>
                <w:i/>
                <w:sz w:val="22"/>
              </w:rPr>
              <w:t>d</w:t>
            </w:r>
            <w:r>
              <w:rPr>
                <w:sz w:val="22"/>
              </w:rPr>
              <w:t xml:space="preserve"> можно представить в виде степени с основанием </w:t>
            </w:r>
            <w:r>
              <w:rPr>
                <w:i/>
                <w:sz w:val="22"/>
              </w:rPr>
              <w:t>a</w:t>
            </w:r>
            <w:r>
              <w:rPr>
                <w:sz w:val="22"/>
              </w:rPr>
              <w:t xml:space="preserve">) и простейшие неравенства вида </w:t>
            </w:r>
            <w:r>
              <w:rPr>
                <w:i/>
                <w:sz w:val="22"/>
              </w:rPr>
              <w:t>a</w:t>
            </w:r>
            <w:r>
              <w:rPr>
                <w:i/>
                <w:sz w:val="22"/>
                <w:vertAlign w:val="superscript"/>
              </w:rPr>
              <w:t xml:space="preserve">x </w:t>
            </w:r>
            <w:r>
              <w:rPr>
                <w:i/>
                <w:sz w:val="22"/>
              </w:rPr>
              <w:t>&lt; d</w:t>
            </w:r>
            <w:r>
              <w:rPr>
                <w:sz w:val="22"/>
              </w:rPr>
              <w:t xml:space="preserve">    (где </w:t>
            </w:r>
            <w:r>
              <w:rPr>
                <w:i/>
                <w:sz w:val="22"/>
              </w:rPr>
              <w:t>d</w:t>
            </w:r>
            <w:r>
              <w:rPr>
                <w:sz w:val="22"/>
              </w:rPr>
              <w:t xml:space="preserve"> можно представить в виде степени с основанием </w:t>
            </w:r>
            <w:r>
              <w:rPr>
                <w:i/>
                <w:sz w:val="22"/>
              </w:rPr>
              <w:t>a</w:t>
            </w:r>
            <w:r>
              <w:rPr>
                <w:sz w:val="22"/>
              </w:rPr>
              <w:t>)</w:t>
            </w:r>
            <w:r>
              <w:rPr>
                <w:color w:val="FF0000"/>
                <w:sz w:val="22"/>
              </w:rPr>
              <w:t>;</w:t>
            </w:r>
            <w:r>
              <w:rPr>
                <w:sz w:val="22"/>
              </w:rPr>
              <w:t xml:space="preserve">. </w:t>
            </w:r>
          </w:p>
          <w:p w:rsidR="00624FC7" w:rsidRDefault="00195541" w:rsidP="00E55DA9">
            <w:pPr>
              <w:numPr>
                <w:ilvl w:val="0"/>
                <w:numId w:val="207"/>
              </w:numPr>
              <w:spacing w:after="0" w:line="233" w:lineRule="auto"/>
              <w:ind w:right="0" w:firstLine="0"/>
              <w:jc w:val="left"/>
            </w:pPr>
            <w:r>
              <w:rPr>
                <w:sz w:val="22"/>
              </w:rPr>
              <w:t xml:space="preserve">приводить несколько примеров корней простейшего тригонометрического уравнения вида: sin </w:t>
            </w:r>
            <w:r>
              <w:rPr>
                <w:i/>
                <w:sz w:val="22"/>
              </w:rPr>
              <w:t>x</w:t>
            </w:r>
            <w:r>
              <w:rPr>
                <w:sz w:val="22"/>
              </w:rPr>
              <w:t xml:space="preserve"> = </w:t>
            </w:r>
            <w:r>
              <w:rPr>
                <w:i/>
                <w:sz w:val="22"/>
              </w:rPr>
              <w:t xml:space="preserve">a, </w:t>
            </w:r>
            <w:r>
              <w:rPr>
                <w:sz w:val="22"/>
              </w:rPr>
              <w:t xml:space="preserve"> cos </w:t>
            </w:r>
            <w:r>
              <w:rPr>
                <w:i/>
                <w:sz w:val="22"/>
              </w:rPr>
              <w:t>x</w:t>
            </w:r>
            <w:r>
              <w:rPr>
                <w:sz w:val="22"/>
              </w:rPr>
              <w:t xml:space="preserve"> = </w:t>
            </w:r>
            <w:r>
              <w:rPr>
                <w:i/>
                <w:sz w:val="22"/>
              </w:rPr>
              <w:t xml:space="preserve">a, </w:t>
            </w:r>
            <w:r>
              <w:rPr>
                <w:sz w:val="22"/>
              </w:rPr>
              <w:t xml:space="preserve"> tg </w:t>
            </w:r>
            <w:r>
              <w:rPr>
                <w:i/>
                <w:sz w:val="22"/>
              </w:rPr>
              <w:t>x</w:t>
            </w:r>
            <w:r>
              <w:rPr>
                <w:sz w:val="22"/>
              </w:rPr>
              <w:t xml:space="preserve"> = </w:t>
            </w:r>
            <w:r>
              <w:rPr>
                <w:i/>
                <w:sz w:val="22"/>
              </w:rPr>
              <w:t>a,</w:t>
            </w:r>
            <w:r>
              <w:rPr>
                <w:sz w:val="22"/>
              </w:rPr>
              <w:t xml:space="preserve"> ctg </w:t>
            </w:r>
            <w:r>
              <w:rPr>
                <w:i/>
                <w:sz w:val="22"/>
              </w:rPr>
              <w:t>x</w:t>
            </w:r>
            <w:r>
              <w:rPr>
                <w:sz w:val="22"/>
              </w:rPr>
              <w:t xml:space="preserve"> = </w:t>
            </w:r>
            <w:r>
              <w:rPr>
                <w:i/>
                <w:sz w:val="22"/>
              </w:rPr>
              <w:t xml:space="preserve">a, </w:t>
            </w:r>
            <w:r>
              <w:rPr>
                <w:sz w:val="22"/>
              </w:rPr>
              <w:t xml:space="preserve">где </w:t>
            </w:r>
            <w:r>
              <w:rPr>
                <w:i/>
                <w:sz w:val="22"/>
              </w:rPr>
              <w:t>a</w:t>
            </w:r>
            <w:r>
              <w:rPr>
                <w:sz w:val="22"/>
              </w:rPr>
              <w:t xml:space="preserve"> – табличное значение соответствующей тригонометрической функции. </w:t>
            </w:r>
          </w:p>
          <w:p w:rsidR="00624FC7" w:rsidRDefault="00195541">
            <w:pPr>
              <w:spacing w:after="36" w:line="240" w:lineRule="auto"/>
              <w:ind w:left="2" w:right="0" w:firstLine="0"/>
              <w:jc w:val="left"/>
            </w:pPr>
            <w:r>
              <w:rPr>
                <w:i/>
                <w:sz w:val="22"/>
              </w:rPr>
              <w:t xml:space="preserve"> </w:t>
            </w:r>
          </w:p>
          <w:p w:rsidR="00624FC7" w:rsidRDefault="00195541">
            <w:pPr>
              <w:spacing w:after="49" w:line="232" w:lineRule="auto"/>
              <w:ind w:left="2" w:right="0" w:firstLine="0"/>
              <w:jc w:val="left"/>
            </w:pPr>
            <w:r>
              <w:rPr>
                <w:i/>
                <w:sz w:val="22"/>
              </w:rPr>
              <w:t xml:space="preserve">В повседневной жизни и при изучении других предметов: </w:t>
            </w:r>
          </w:p>
          <w:p w:rsidR="00624FC7" w:rsidRDefault="00195541" w:rsidP="00E55DA9">
            <w:pPr>
              <w:numPr>
                <w:ilvl w:val="0"/>
                <w:numId w:val="207"/>
              </w:numPr>
              <w:spacing w:after="0" w:line="276" w:lineRule="auto"/>
              <w:ind w:right="0" w:firstLine="0"/>
              <w:jc w:val="left"/>
            </w:pPr>
            <w:r>
              <w:rPr>
                <w:sz w:val="22"/>
              </w:rPr>
              <w:lastRenderedPageBreak/>
              <w:t xml:space="preserve">составлять и решать </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208"/>
              </w:numPr>
              <w:spacing w:after="32" w:line="240" w:lineRule="auto"/>
              <w:ind w:right="0" w:firstLine="0"/>
              <w:jc w:val="left"/>
            </w:pPr>
            <w:r>
              <w:rPr>
                <w:i/>
                <w:sz w:val="22"/>
              </w:rPr>
              <w:lastRenderedPageBreak/>
              <w:t>Решать рациональ-</w:t>
            </w:r>
          </w:p>
          <w:p w:rsidR="00624FC7" w:rsidRDefault="00195541">
            <w:pPr>
              <w:spacing w:after="49" w:line="234" w:lineRule="auto"/>
              <w:ind w:left="2" w:right="8" w:firstLine="0"/>
              <w:jc w:val="left"/>
            </w:pPr>
            <w:r>
              <w:rPr>
                <w:i/>
                <w:sz w:val="22"/>
              </w:rPr>
              <w:t>ные, показательные и логарифмические уравнения и неравенства, простейшие иррациональные и тригонометрические уравнения, неравенства и их системы;</w:t>
            </w:r>
            <w:r>
              <w:rPr>
                <w:i/>
                <w:color w:val="404040"/>
                <w:sz w:val="22"/>
              </w:rPr>
              <w:t xml:space="preserve"> </w:t>
            </w:r>
            <w:r>
              <w:rPr>
                <w:rFonts w:ascii="Segoe UI Symbol" w:eastAsia="Segoe UI Symbol" w:hAnsi="Segoe UI Symbol" w:cs="Segoe UI Symbol"/>
                <w:sz w:val="22"/>
              </w:rPr>
              <w:t></w:t>
            </w:r>
            <w:r>
              <w:rPr>
                <w:sz w:val="22"/>
              </w:rPr>
              <w:t xml:space="preserve"> </w:t>
            </w:r>
            <w:r>
              <w:rPr>
                <w:sz w:val="22"/>
              </w:rPr>
              <w:tab/>
            </w:r>
            <w:r>
              <w:rPr>
                <w:i/>
                <w:sz w:val="22"/>
              </w:rPr>
              <w:t xml:space="preserve">использовать методы решения уравнений: приведение к виду «произведение равно нулю» или «частное равно нулю», замена переменных; </w:t>
            </w:r>
          </w:p>
          <w:p w:rsidR="00624FC7" w:rsidRDefault="00195541" w:rsidP="00E55DA9">
            <w:pPr>
              <w:numPr>
                <w:ilvl w:val="0"/>
                <w:numId w:val="208"/>
              </w:numPr>
              <w:spacing w:after="33" w:line="240" w:lineRule="auto"/>
              <w:ind w:right="0" w:firstLine="0"/>
              <w:jc w:val="left"/>
            </w:pPr>
            <w:r>
              <w:rPr>
                <w:i/>
                <w:sz w:val="22"/>
              </w:rPr>
              <w:t xml:space="preserve">использовать метод </w:t>
            </w:r>
          </w:p>
          <w:p w:rsidR="00624FC7" w:rsidRDefault="00195541">
            <w:pPr>
              <w:spacing w:after="49" w:line="232" w:lineRule="auto"/>
              <w:ind w:left="2" w:right="0" w:firstLine="0"/>
              <w:jc w:val="left"/>
            </w:pPr>
            <w:r>
              <w:rPr>
                <w:i/>
                <w:sz w:val="22"/>
              </w:rPr>
              <w:t xml:space="preserve">интервалов для решения неравенств; </w:t>
            </w:r>
          </w:p>
          <w:p w:rsidR="00624FC7" w:rsidRDefault="00195541" w:rsidP="00E55DA9">
            <w:pPr>
              <w:numPr>
                <w:ilvl w:val="0"/>
                <w:numId w:val="208"/>
              </w:numPr>
              <w:spacing w:after="49" w:line="233" w:lineRule="auto"/>
              <w:ind w:right="0" w:firstLine="0"/>
              <w:jc w:val="left"/>
            </w:pPr>
            <w:r>
              <w:rPr>
                <w:i/>
                <w:sz w:val="22"/>
              </w:rPr>
              <w:t>использовать графический метод для приближенного решения уравнений и неравенств;</w:t>
            </w:r>
            <w:r>
              <w:rPr>
                <w:i/>
                <w:color w:val="404040"/>
                <w:sz w:val="22"/>
              </w:rPr>
              <w:t xml:space="preserve"> </w:t>
            </w:r>
          </w:p>
          <w:p w:rsidR="00624FC7" w:rsidRDefault="00195541" w:rsidP="00E55DA9">
            <w:pPr>
              <w:numPr>
                <w:ilvl w:val="0"/>
                <w:numId w:val="208"/>
              </w:numPr>
              <w:spacing w:after="49" w:line="233" w:lineRule="auto"/>
              <w:ind w:right="0" w:firstLine="0"/>
              <w:jc w:val="left"/>
            </w:pPr>
            <w:r>
              <w:rPr>
                <w:i/>
                <w:sz w:val="22"/>
              </w:rPr>
              <w:t>изображать на тригонометрической окружности множество решений простейших тригонометрических уравнений и неравенств;</w:t>
            </w:r>
            <w:r>
              <w:rPr>
                <w:i/>
                <w:color w:val="404040"/>
                <w:sz w:val="22"/>
              </w:rPr>
              <w:t xml:space="preserve"> </w:t>
            </w:r>
          </w:p>
          <w:p w:rsidR="00624FC7" w:rsidRDefault="00195541" w:rsidP="00E55DA9">
            <w:pPr>
              <w:numPr>
                <w:ilvl w:val="0"/>
                <w:numId w:val="208"/>
              </w:numPr>
              <w:spacing w:after="32" w:line="240" w:lineRule="auto"/>
              <w:ind w:right="0" w:firstLine="0"/>
              <w:jc w:val="left"/>
            </w:pPr>
            <w:r>
              <w:rPr>
                <w:i/>
                <w:sz w:val="22"/>
              </w:rPr>
              <w:t xml:space="preserve">выполнять отбор </w:t>
            </w:r>
          </w:p>
          <w:p w:rsidR="00624FC7" w:rsidRDefault="00195541">
            <w:pPr>
              <w:spacing w:after="0" w:line="276" w:lineRule="auto"/>
              <w:ind w:left="2" w:right="0" w:firstLine="0"/>
              <w:jc w:val="left"/>
            </w:pPr>
            <w:r>
              <w:rPr>
                <w:i/>
                <w:sz w:val="22"/>
              </w:rPr>
              <w:t>корней уравнений или решений неравенств в соответ-</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209"/>
              </w:numPr>
              <w:spacing w:after="32" w:line="240" w:lineRule="auto"/>
              <w:ind w:right="0" w:firstLine="0"/>
              <w:jc w:val="left"/>
            </w:pPr>
            <w:r>
              <w:rPr>
                <w:sz w:val="22"/>
              </w:rPr>
              <w:t>Свободно опериро-</w:t>
            </w:r>
          </w:p>
          <w:p w:rsidR="00624FC7" w:rsidRDefault="00195541">
            <w:pPr>
              <w:spacing w:after="49" w:line="233" w:lineRule="auto"/>
              <w:ind w:left="2" w:right="0" w:firstLine="0"/>
              <w:jc w:val="left"/>
            </w:pPr>
            <w:r>
              <w:rPr>
                <w:sz w:val="22"/>
              </w:rPr>
              <w:t>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r>
              <w:rPr>
                <w:i/>
                <w:color w:val="404040"/>
                <w:sz w:val="22"/>
              </w:rPr>
              <w:t xml:space="preserve"> </w:t>
            </w:r>
          </w:p>
          <w:p w:rsidR="00624FC7" w:rsidRDefault="00195541" w:rsidP="00E55DA9">
            <w:pPr>
              <w:numPr>
                <w:ilvl w:val="0"/>
                <w:numId w:val="209"/>
              </w:numPr>
              <w:spacing w:after="32" w:line="240" w:lineRule="auto"/>
              <w:ind w:right="0" w:firstLine="0"/>
              <w:jc w:val="left"/>
            </w:pPr>
            <w:r>
              <w:rPr>
                <w:sz w:val="22"/>
              </w:rPr>
              <w:t xml:space="preserve">решать разные виды </w:t>
            </w:r>
          </w:p>
          <w:p w:rsidR="00624FC7" w:rsidRDefault="00195541">
            <w:pPr>
              <w:spacing w:after="49" w:line="233" w:lineRule="auto"/>
              <w:ind w:left="2" w:right="2" w:firstLine="0"/>
              <w:jc w:val="left"/>
            </w:pPr>
            <w:r>
              <w:rPr>
                <w:sz w:val="22"/>
              </w:rPr>
              <w:t>уравнений и неравенств и их систем, в том числе некоторые уравнения 3-й и 4й степеней, дробнорациональные и иррациональные;</w:t>
            </w:r>
            <w:r>
              <w:rPr>
                <w:i/>
                <w:color w:val="404040"/>
                <w:sz w:val="22"/>
              </w:rPr>
              <w:t xml:space="preserve"> </w:t>
            </w:r>
          </w:p>
          <w:p w:rsidR="00624FC7" w:rsidRDefault="00195541" w:rsidP="00E55DA9">
            <w:pPr>
              <w:numPr>
                <w:ilvl w:val="0"/>
                <w:numId w:val="209"/>
              </w:numPr>
              <w:spacing w:after="49" w:line="233" w:lineRule="auto"/>
              <w:ind w:right="0" w:firstLine="0"/>
              <w:jc w:val="left"/>
            </w:pPr>
            <w:r>
              <w:rPr>
                <w:sz w:val="22"/>
              </w:rPr>
              <w:t>овладеть основными типами показательных, логарифмических, иррациональных, степенных уравнений и неравенств и стандартными методами их решений и применять их при решении задач;</w:t>
            </w:r>
            <w:r>
              <w:rPr>
                <w:i/>
                <w:color w:val="404040"/>
                <w:sz w:val="22"/>
              </w:rPr>
              <w:t xml:space="preserve"> </w:t>
            </w:r>
          </w:p>
          <w:p w:rsidR="00624FC7" w:rsidRDefault="00195541" w:rsidP="00E55DA9">
            <w:pPr>
              <w:numPr>
                <w:ilvl w:val="0"/>
                <w:numId w:val="209"/>
              </w:numPr>
              <w:spacing w:after="31" w:line="240" w:lineRule="auto"/>
              <w:ind w:right="0" w:firstLine="0"/>
              <w:jc w:val="left"/>
            </w:pPr>
            <w:r>
              <w:rPr>
                <w:sz w:val="22"/>
              </w:rPr>
              <w:t xml:space="preserve">применять теорему </w:t>
            </w:r>
          </w:p>
          <w:p w:rsidR="00624FC7" w:rsidRDefault="00195541">
            <w:pPr>
              <w:spacing w:after="49" w:line="240" w:lineRule="auto"/>
              <w:ind w:left="2" w:right="0" w:firstLine="0"/>
            </w:pPr>
            <w:r>
              <w:rPr>
                <w:sz w:val="22"/>
              </w:rPr>
              <w:t>Безу к решению уравнений;</w:t>
            </w:r>
            <w:r>
              <w:rPr>
                <w:i/>
                <w:color w:val="404040"/>
                <w:sz w:val="22"/>
              </w:rPr>
              <w:t xml:space="preserve"> </w:t>
            </w:r>
          </w:p>
          <w:p w:rsidR="00624FC7" w:rsidRDefault="00195541" w:rsidP="00E55DA9">
            <w:pPr>
              <w:numPr>
                <w:ilvl w:val="0"/>
                <w:numId w:val="209"/>
              </w:numPr>
              <w:spacing w:after="32" w:line="240" w:lineRule="auto"/>
              <w:ind w:right="0" w:firstLine="0"/>
              <w:jc w:val="left"/>
            </w:pPr>
            <w:r>
              <w:rPr>
                <w:sz w:val="22"/>
              </w:rPr>
              <w:t xml:space="preserve">применять теорему </w:t>
            </w:r>
          </w:p>
          <w:p w:rsidR="00624FC7" w:rsidRDefault="00195541">
            <w:pPr>
              <w:spacing w:after="0" w:line="276" w:lineRule="auto"/>
              <w:ind w:left="2" w:right="0" w:firstLine="0"/>
              <w:jc w:val="left"/>
            </w:pPr>
            <w:r>
              <w:rPr>
                <w:sz w:val="22"/>
              </w:rPr>
              <w:t>Виета для решения некото-</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210"/>
              </w:numPr>
              <w:spacing w:after="49" w:line="234" w:lineRule="auto"/>
              <w:ind w:right="0" w:firstLine="0"/>
              <w:jc w:val="left"/>
            </w:pPr>
            <w:r>
              <w:rPr>
                <w:i/>
                <w:sz w:val="22"/>
              </w:rPr>
              <w:t xml:space="preserve">Достижение результатов раздела II; </w:t>
            </w:r>
            <w:r>
              <w:rPr>
                <w:rFonts w:ascii="Segoe UI Symbol" w:eastAsia="Segoe UI Symbol" w:hAnsi="Segoe UI Symbol" w:cs="Segoe UI Symbol"/>
                <w:color w:val="404040"/>
                <w:sz w:val="22"/>
              </w:rPr>
              <w:t></w:t>
            </w:r>
            <w:r>
              <w:rPr>
                <w:color w:val="404040"/>
                <w:sz w:val="22"/>
              </w:rPr>
              <w:t xml:space="preserve"> </w:t>
            </w:r>
            <w:r>
              <w:rPr>
                <w:color w:val="404040"/>
                <w:sz w:val="22"/>
              </w:rPr>
              <w:tab/>
            </w:r>
            <w:r>
              <w:rPr>
                <w:i/>
                <w:sz w:val="22"/>
              </w:rPr>
              <w:t>свободно определять тип и выбирать метод решения показательных и логарифмических уравнений и неравенств, иррациональных уравнений и неравенств, тригонометрических уравнений и неравенств, их систем;</w:t>
            </w:r>
            <w:r>
              <w:rPr>
                <w:i/>
                <w:color w:val="404040"/>
                <w:sz w:val="22"/>
              </w:rPr>
              <w:t xml:space="preserve"> </w:t>
            </w:r>
          </w:p>
          <w:p w:rsidR="00624FC7" w:rsidRDefault="00195541" w:rsidP="00E55DA9">
            <w:pPr>
              <w:numPr>
                <w:ilvl w:val="0"/>
                <w:numId w:val="210"/>
              </w:numPr>
              <w:spacing w:after="49" w:line="232" w:lineRule="auto"/>
              <w:ind w:right="0" w:firstLine="0"/>
              <w:jc w:val="left"/>
            </w:pPr>
            <w:r>
              <w:rPr>
                <w:i/>
                <w:sz w:val="22"/>
              </w:rPr>
              <w:t xml:space="preserve">свободно решать системы линейных уравнений; </w:t>
            </w:r>
            <w:r>
              <w:rPr>
                <w:i/>
                <w:color w:val="404040"/>
                <w:sz w:val="22"/>
              </w:rPr>
              <w:t xml:space="preserve"> </w:t>
            </w:r>
          </w:p>
          <w:p w:rsidR="00624FC7" w:rsidRDefault="00195541" w:rsidP="00E55DA9">
            <w:pPr>
              <w:numPr>
                <w:ilvl w:val="0"/>
                <w:numId w:val="210"/>
              </w:numPr>
              <w:spacing w:after="32" w:line="240" w:lineRule="auto"/>
              <w:ind w:right="0" w:firstLine="0"/>
              <w:jc w:val="left"/>
            </w:pPr>
            <w:r>
              <w:rPr>
                <w:i/>
                <w:sz w:val="22"/>
              </w:rPr>
              <w:t>решать основ-</w:t>
            </w:r>
          </w:p>
          <w:p w:rsidR="00624FC7" w:rsidRDefault="00195541">
            <w:pPr>
              <w:spacing w:after="49" w:line="233" w:lineRule="auto"/>
              <w:ind w:left="2" w:right="0" w:firstLine="0"/>
              <w:jc w:val="left"/>
            </w:pPr>
            <w:r>
              <w:rPr>
                <w:i/>
                <w:sz w:val="22"/>
              </w:rPr>
              <w:t>ные типы уравнений и неравенств с параметрами;</w:t>
            </w:r>
            <w:r>
              <w:rPr>
                <w:i/>
                <w:color w:val="404040"/>
                <w:sz w:val="22"/>
              </w:rPr>
              <w:t xml:space="preserve"> </w:t>
            </w:r>
          </w:p>
          <w:p w:rsidR="00624FC7" w:rsidRDefault="00195541" w:rsidP="00E55DA9">
            <w:pPr>
              <w:numPr>
                <w:ilvl w:val="0"/>
                <w:numId w:val="210"/>
              </w:numPr>
              <w:spacing w:after="32" w:line="240" w:lineRule="auto"/>
              <w:ind w:right="0" w:firstLine="0"/>
              <w:jc w:val="left"/>
            </w:pPr>
            <w:r>
              <w:rPr>
                <w:i/>
                <w:sz w:val="22"/>
              </w:rPr>
              <w:t xml:space="preserve">применять при </w:t>
            </w:r>
          </w:p>
          <w:p w:rsidR="00624FC7" w:rsidRDefault="00195541">
            <w:pPr>
              <w:spacing w:after="50" w:line="233" w:lineRule="auto"/>
              <w:ind w:left="2" w:right="0" w:firstLine="0"/>
              <w:jc w:val="left"/>
            </w:pPr>
            <w:r>
              <w:rPr>
                <w:i/>
                <w:sz w:val="22"/>
              </w:rPr>
              <w:t>решении задач неравенства Коши — Буняковского, Бернулли;</w:t>
            </w:r>
            <w:r>
              <w:rPr>
                <w:i/>
                <w:color w:val="404040"/>
                <w:sz w:val="22"/>
              </w:rPr>
              <w:t xml:space="preserve"> </w:t>
            </w:r>
          </w:p>
          <w:p w:rsidR="00624FC7" w:rsidRDefault="00195541" w:rsidP="00E55DA9">
            <w:pPr>
              <w:numPr>
                <w:ilvl w:val="0"/>
                <w:numId w:val="210"/>
              </w:numPr>
              <w:spacing w:after="32" w:line="240" w:lineRule="auto"/>
              <w:ind w:right="0" w:firstLine="0"/>
              <w:jc w:val="left"/>
            </w:pPr>
            <w:r>
              <w:rPr>
                <w:i/>
                <w:sz w:val="22"/>
              </w:rPr>
              <w:t>иметь представ-</w:t>
            </w:r>
          </w:p>
          <w:p w:rsidR="00624FC7" w:rsidRDefault="00195541">
            <w:pPr>
              <w:spacing w:after="0" w:line="233" w:lineRule="auto"/>
              <w:ind w:left="2" w:right="0" w:firstLine="0"/>
              <w:jc w:val="left"/>
            </w:pPr>
            <w:r>
              <w:rPr>
                <w:i/>
                <w:sz w:val="22"/>
              </w:rPr>
              <w:t>ление о неравенствах между средними степенными</w:t>
            </w:r>
            <w:r>
              <w:rPr>
                <w:i/>
                <w:color w:val="404040"/>
                <w:sz w:val="22"/>
              </w:rPr>
              <w:t xml:space="preserve"> </w:t>
            </w:r>
          </w:p>
          <w:p w:rsidR="00624FC7" w:rsidRDefault="00195541">
            <w:pPr>
              <w:spacing w:after="0" w:line="276" w:lineRule="auto"/>
              <w:ind w:left="2" w:right="0" w:firstLine="0"/>
              <w:jc w:val="left"/>
            </w:pPr>
            <w:r>
              <w:rPr>
                <w:i/>
                <w:sz w:val="22"/>
              </w:rPr>
              <w:t xml:space="preserve"> </w:t>
            </w:r>
          </w:p>
        </w:tc>
      </w:tr>
    </w:tbl>
    <w:p w:rsidR="00624FC7" w:rsidRDefault="00352109">
      <w:pPr>
        <w:spacing w:after="725"/>
        <w:ind w:left="5610" w:firstLine="0"/>
      </w:pPr>
      <w:r>
        <w:lastRenderedPageBreak/>
        <w:t xml:space="preserve">МАОУ «Кутарбитская </w:t>
      </w:r>
      <w:r w:rsidR="00195541">
        <w:t xml:space="preserve">СОШ» </w:t>
      </w:r>
    </w:p>
    <w:tbl>
      <w:tblPr>
        <w:tblStyle w:val="TableGrid"/>
        <w:tblW w:w="14789" w:type="dxa"/>
        <w:tblInd w:w="-108" w:type="dxa"/>
        <w:tblCellMar>
          <w:left w:w="110" w:type="dxa"/>
          <w:right w:w="115" w:type="dxa"/>
        </w:tblCellMar>
        <w:tblLook w:val="04A0" w:firstRow="1" w:lastRow="0" w:firstColumn="1" w:lastColumn="0" w:noHBand="0" w:noVBand="1"/>
      </w:tblPr>
      <w:tblGrid>
        <w:gridCol w:w="2362"/>
        <w:gridCol w:w="3118"/>
        <w:gridCol w:w="3363"/>
        <w:gridCol w:w="3118"/>
        <w:gridCol w:w="2828"/>
      </w:tblGrid>
      <w:tr w:rsidR="00624FC7">
        <w:trPr>
          <w:trHeight w:val="8478"/>
        </w:trPr>
        <w:tc>
          <w:tcPr>
            <w:tcW w:w="2362"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уравнения и системы уравнений при решении несложных практических задач</w:t>
            </w:r>
            <w:r>
              <w:rPr>
                <w:i/>
                <w:color w:val="404040"/>
                <w:sz w:val="22"/>
              </w:rPr>
              <w:t xml:space="preserve"> </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32" w:lineRule="auto"/>
              <w:ind w:left="0" w:right="0" w:firstLine="0"/>
              <w:jc w:val="left"/>
            </w:pPr>
            <w:r>
              <w:rPr>
                <w:i/>
                <w:sz w:val="22"/>
              </w:rPr>
              <w:t>ствии с дополнительными условиями и ограничениями.</w:t>
            </w:r>
            <w:r>
              <w:rPr>
                <w:i/>
                <w:color w:val="404040"/>
                <w:sz w:val="22"/>
              </w:rPr>
              <w:t xml:space="preserve"> </w:t>
            </w:r>
          </w:p>
          <w:p w:rsidR="00624FC7" w:rsidRDefault="00195541">
            <w:pPr>
              <w:spacing w:after="33" w:line="240" w:lineRule="auto"/>
              <w:ind w:left="0" w:right="0" w:firstLine="0"/>
              <w:jc w:val="left"/>
            </w:pPr>
            <w:r>
              <w:rPr>
                <w:i/>
                <w:sz w:val="22"/>
              </w:rPr>
              <w:t xml:space="preserve"> </w:t>
            </w:r>
          </w:p>
          <w:p w:rsidR="00624FC7" w:rsidRDefault="00195541">
            <w:pPr>
              <w:spacing w:after="49" w:line="233" w:lineRule="auto"/>
              <w:ind w:left="0" w:right="0" w:firstLine="0"/>
              <w:jc w:val="left"/>
            </w:pPr>
            <w:r>
              <w:rPr>
                <w:i/>
                <w:sz w:val="22"/>
              </w:rPr>
              <w:t xml:space="preserve">В повседневной жизни и при изучении других учебных предметов: </w:t>
            </w:r>
          </w:p>
          <w:p w:rsidR="00624FC7" w:rsidRDefault="00195541" w:rsidP="00E55DA9">
            <w:pPr>
              <w:numPr>
                <w:ilvl w:val="0"/>
                <w:numId w:val="211"/>
              </w:numPr>
              <w:spacing w:after="49" w:line="233" w:lineRule="auto"/>
              <w:ind w:right="0" w:firstLine="0"/>
              <w:jc w:val="left"/>
            </w:pPr>
            <w:r>
              <w:rPr>
                <w:i/>
                <w:sz w:val="22"/>
              </w:rPr>
              <w:t>составлять и решать уравнения, системы уравнений и неравенства при решении задач других учебных предметов;</w:t>
            </w:r>
            <w:r>
              <w:rPr>
                <w:i/>
                <w:color w:val="404040"/>
                <w:sz w:val="22"/>
              </w:rPr>
              <w:t xml:space="preserve"> </w:t>
            </w:r>
          </w:p>
          <w:p w:rsidR="00624FC7" w:rsidRDefault="00195541" w:rsidP="00E55DA9">
            <w:pPr>
              <w:numPr>
                <w:ilvl w:val="0"/>
                <w:numId w:val="211"/>
              </w:numPr>
              <w:spacing w:after="50" w:line="233" w:lineRule="auto"/>
              <w:ind w:right="0" w:firstLine="0"/>
              <w:jc w:val="left"/>
            </w:pPr>
            <w:r>
              <w:rPr>
                <w:i/>
                <w:sz w:val="22"/>
              </w:rPr>
              <w:t>использовать уравнения и неравенства для построения и исследования простейших математических моделей реальных ситуаций или прикладных задач;</w:t>
            </w:r>
            <w:r>
              <w:rPr>
                <w:i/>
                <w:color w:val="404040"/>
                <w:sz w:val="22"/>
              </w:rPr>
              <w:t xml:space="preserve"> </w:t>
            </w:r>
          </w:p>
          <w:p w:rsidR="00624FC7" w:rsidRDefault="00195541" w:rsidP="00E55DA9">
            <w:pPr>
              <w:numPr>
                <w:ilvl w:val="0"/>
                <w:numId w:val="211"/>
              </w:numPr>
              <w:spacing w:after="0" w:line="276" w:lineRule="auto"/>
              <w:ind w:right="0" w:firstLine="0"/>
              <w:jc w:val="left"/>
            </w:pPr>
            <w:r>
              <w:rPr>
                <w:i/>
                <w:sz w:val="22"/>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r>
              <w:rPr>
                <w:i/>
                <w:color w:val="404040"/>
                <w:sz w:val="22"/>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32" w:lineRule="auto"/>
              <w:ind w:left="0" w:right="0" w:firstLine="0"/>
              <w:jc w:val="left"/>
            </w:pPr>
            <w:r>
              <w:rPr>
                <w:sz w:val="22"/>
              </w:rPr>
              <w:t>рых уравнений степени выше второй;</w:t>
            </w:r>
            <w:r>
              <w:rPr>
                <w:i/>
                <w:color w:val="404040"/>
                <w:sz w:val="22"/>
              </w:rPr>
              <w:t xml:space="preserve"> </w:t>
            </w:r>
          </w:p>
          <w:p w:rsidR="00624FC7" w:rsidRDefault="00195541" w:rsidP="00E55DA9">
            <w:pPr>
              <w:numPr>
                <w:ilvl w:val="0"/>
                <w:numId w:val="212"/>
              </w:numPr>
              <w:spacing w:after="32" w:line="240" w:lineRule="auto"/>
              <w:ind w:right="0" w:hanging="708"/>
              <w:jc w:val="left"/>
            </w:pPr>
            <w:r>
              <w:rPr>
                <w:sz w:val="22"/>
              </w:rPr>
              <w:t xml:space="preserve">понимать смысл </w:t>
            </w:r>
          </w:p>
          <w:p w:rsidR="00624FC7" w:rsidRDefault="00195541">
            <w:pPr>
              <w:spacing w:after="49" w:line="234" w:lineRule="auto"/>
              <w:ind w:left="0" w:right="0" w:firstLine="0"/>
              <w:jc w:val="left"/>
            </w:pPr>
            <w:r>
              <w:rPr>
                <w:sz w:val="22"/>
              </w:rPr>
              <w:t>теорем о равносильных и неравносильных преобразованиях уравнений и уметь их доказывать;</w:t>
            </w:r>
            <w:r>
              <w:rPr>
                <w:i/>
                <w:color w:val="404040"/>
                <w:sz w:val="22"/>
              </w:rPr>
              <w:t xml:space="preserve"> </w:t>
            </w:r>
          </w:p>
          <w:p w:rsidR="00624FC7" w:rsidRDefault="00195541" w:rsidP="00E55DA9">
            <w:pPr>
              <w:numPr>
                <w:ilvl w:val="0"/>
                <w:numId w:val="212"/>
              </w:numPr>
              <w:spacing w:after="33" w:line="240" w:lineRule="auto"/>
              <w:ind w:right="0" w:hanging="708"/>
              <w:jc w:val="left"/>
            </w:pPr>
            <w:r>
              <w:rPr>
                <w:sz w:val="22"/>
              </w:rPr>
              <w:t xml:space="preserve">владеть методами </w:t>
            </w:r>
          </w:p>
          <w:p w:rsidR="00624FC7" w:rsidRDefault="00195541">
            <w:pPr>
              <w:spacing w:after="33" w:line="236" w:lineRule="auto"/>
              <w:ind w:left="0" w:firstLine="0"/>
              <w:jc w:val="left"/>
            </w:pPr>
            <w:r>
              <w:rPr>
                <w:sz w:val="22"/>
              </w:rPr>
              <w:t>решения уравнений, неравенств и их систем, уметь выбирать метод решения и обосновывать свой выбор;</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r>
              <w:rPr>
                <w:sz w:val="22"/>
              </w:rPr>
              <w:t>использовать метод интервалов для решения неравенств, в том числе дробно-рациональных и включающих в себя иррациональные выражения;</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r>
              <w:rPr>
                <w:sz w:val="22"/>
              </w:rPr>
              <w:t>решать алгебраические уравнения и неравенства и их системы с параметрами алгебраическим и графическим методами;</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r>
              <w:rPr>
                <w:sz w:val="22"/>
              </w:rPr>
              <w:t xml:space="preserve">владеть разными </w:t>
            </w:r>
          </w:p>
          <w:p w:rsidR="00624FC7" w:rsidRDefault="00195541">
            <w:pPr>
              <w:spacing w:after="49" w:line="232" w:lineRule="auto"/>
              <w:ind w:left="0" w:right="0" w:firstLine="0"/>
              <w:jc w:val="left"/>
            </w:pPr>
            <w:r>
              <w:rPr>
                <w:sz w:val="22"/>
              </w:rPr>
              <w:t>методами доказательства неравенств;</w:t>
            </w:r>
            <w:r>
              <w:rPr>
                <w:i/>
                <w:color w:val="404040"/>
                <w:sz w:val="22"/>
              </w:rPr>
              <w:t xml:space="preserve"> </w:t>
            </w:r>
          </w:p>
          <w:p w:rsidR="00624FC7" w:rsidRDefault="00195541" w:rsidP="00E55DA9">
            <w:pPr>
              <w:numPr>
                <w:ilvl w:val="0"/>
                <w:numId w:val="212"/>
              </w:numPr>
              <w:spacing w:after="31" w:line="240" w:lineRule="auto"/>
              <w:ind w:right="0" w:hanging="708"/>
              <w:jc w:val="left"/>
            </w:pPr>
            <w:r>
              <w:rPr>
                <w:sz w:val="22"/>
              </w:rPr>
              <w:t xml:space="preserve">решать уравнения в </w:t>
            </w:r>
          </w:p>
          <w:p w:rsidR="00624FC7" w:rsidRDefault="00195541">
            <w:pPr>
              <w:spacing w:after="49" w:line="240" w:lineRule="auto"/>
              <w:ind w:left="0" w:right="0" w:firstLine="0"/>
              <w:jc w:val="left"/>
            </w:pPr>
            <w:r>
              <w:rPr>
                <w:sz w:val="22"/>
              </w:rPr>
              <w:t>целых числах;</w:t>
            </w:r>
            <w:r>
              <w:rPr>
                <w:i/>
                <w:color w:val="404040"/>
                <w:sz w:val="22"/>
              </w:rPr>
              <w:t xml:space="preserve"> </w:t>
            </w:r>
          </w:p>
          <w:p w:rsidR="00624FC7" w:rsidRDefault="00195541" w:rsidP="00E55DA9">
            <w:pPr>
              <w:numPr>
                <w:ilvl w:val="0"/>
                <w:numId w:val="212"/>
              </w:numPr>
              <w:spacing w:after="32" w:line="240" w:lineRule="auto"/>
              <w:ind w:right="0" w:hanging="708"/>
              <w:jc w:val="left"/>
            </w:pPr>
            <w:r>
              <w:rPr>
                <w:sz w:val="22"/>
              </w:rPr>
              <w:t>изображать множе-</w:t>
            </w:r>
          </w:p>
          <w:p w:rsidR="00624FC7" w:rsidRDefault="00195541">
            <w:pPr>
              <w:spacing w:after="49" w:line="233" w:lineRule="auto"/>
              <w:ind w:left="0" w:right="0" w:firstLine="0"/>
              <w:jc w:val="left"/>
            </w:pPr>
            <w:r>
              <w:rPr>
                <w:sz w:val="22"/>
              </w:rPr>
              <w:t xml:space="preserve">ства на плоскости, задаваемые уравнениями, неравенствами и их </w:t>
            </w:r>
            <w:r>
              <w:rPr>
                <w:sz w:val="22"/>
              </w:rPr>
              <w:lastRenderedPageBreak/>
              <w:t>системами;</w:t>
            </w:r>
            <w:r>
              <w:rPr>
                <w:i/>
                <w:color w:val="404040"/>
                <w:sz w:val="22"/>
              </w:rPr>
              <w:t xml:space="preserve"> </w:t>
            </w:r>
          </w:p>
          <w:p w:rsidR="00624FC7" w:rsidRDefault="00195541" w:rsidP="00E55DA9">
            <w:pPr>
              <w:numPr>
                <w:ilvl w:val="0"/>
                <w:numId w:val="212"/>
              </w:numPr>
              <w:spacing w:after="0" w:line="276" w:lineRule="auto"/>
              <w:ind w:right="0" w:hanging="708"/>
              <w:jc w:val="left"/>
            </w:pPr>
            <w:r>
              <w:rPr>
                <w:sz w:val="22"/>
              </w:rPr>
              <w:t>свободно использо-</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i/>
                <w:sz w:val="22"/>
              </w:rPr>
              <w:lastRenderedPageBreak/>
              <w:t xml:space="preserve"> </w:t>
            </w:r>
          </w:p>
        </w:tc>
      </w:tr>
    </w:tbl>
    <w:p w:rsidR="00624FC7" w:rsidRDefault="00352109">
      <w:pPr>
        <w:spacing w:after="725"/>
        <w:ind w:left="5610" w:firstLine="0"/>
      </w:pPr>
      <w:r>
        <w:lastRenderedPageBreak/>
        <w:t>МАОУ «Кутарбитская СОШ»</w:t>
      </w:r>
      <w:r w:rsidR="00195541">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0B36BF32" wp14:editId="4E519144">
                <wp:simplePos x="0" y="0"/>
                <wp:positionH relativeFrom="column">
                  <wp:posOffset>-71627</wp:posOffset>
                </wp:positionH>
                <wp:positionV relativeFrom="paragraph">
                  <wp:posOffset>600936</wp:posOffset>
                </wp:positionV>
                <wp:extent cx="9396984" cy="5360873"/>
                <wp:effectExtent l="0" t="0" r="0" b="0"/>
                <wp:wrapTopAndBottom/>
                <wp:docPr id="610703" name="Group 610703"/>
                <wp:cNvGraphicFramePr/>
                <a:graphic xmlns:a="http://schemas.openxmlformats.org/drawingml/2006/main">
                  <a:graphicData uri="http://schemas.microsoft.com/office/word/2010/wordprocessingGroup">
                    <wpg:wgp>
                      <wpg:cNvGrpSpPr/>
                      <wpg:grpSpPr>
                        <a:xfrm>
                          <a:off x="0" y="0"/>
                          <a:ext cx="9396984" cy="5360873"/>
                          <a:chOff x="0" y="0"/>
                          <a:chExt cx="9396984" cy="5360873"/>
                        </a:xfrm>
                      </wpg:grpSpPr>
                      <wps:wsp>
                        <wps:cNvPr id="32166" name="Rectangle 32166"/>
                        <wps:cNvSpPr/>
                        <wps:spPr>
                          <a:xfrm>
                            <a:off x="5688457" y="33561"/>
                            <a:ext cx="2202290" cy="175277"/>
                          </a:xfrm>
                          <a:prstGeom prst="rect">
                            <a:avLst/>
                          </a:prstGeom>
                          <a:ln>
                            <a:noFill/>
                          </a:ln>
                        </wps:spPr>
                        <wps:txbx>
                          <w:txbxContent>
                            <w:p w:rsidR="00BA46FC" w:rsidRDefault="00BA46FC">
                              <w:pPr>
                                <w:spacing w:after="0" w:line="276" w:lineRule="auto"/>
                                <w:ind w:left="0" w:right="0" w:firstLine="0"/>
                                <w:jc w:val="left"/>
                              </w:pPr>
                              <w:r>
                                <w:rPr>
                                  <w:sz w:val="22"/>
                                </w:rPr>
                                <w:t>вать тождественные пре</w:t>
                              </w:r>
                            </w:p>
                          </w:txbxContent>
                        </wps:txbx>
                        <wps:bodyPr horzOverflow="overflow" lIns="0" tIns="0" rIns="0" bIns="0" rtlCol="0">
                          <a:noAutofit/>
                        </wps:bodyPr>
                      </wps:wsp>
                      <wps:wsp>
                        <wps:cNvPr id="32167" name="Rectangle 32167"/>
                        <wps:cNvSpPr/>
                        <wps:spPr>
                          <a:xfrm>
                            <a:off x="5688457" y="193581"/>
                            <a:ext cx="2346250" cy="175277"/>
                          </a:xfrm>
                          <a:prstGeom prst="rect">
                            <a:avLst/>
                          </a:prstGeom>
                          <a:ln>
                            <a:noFill/>
                          </a:ln>
                        </wps:spPr>
                        <wps:txbx>
                          <w:txbxContent>
                            <w:p w:rsidR="00BA46FC" w:rsidRDefault="00BA46FC">
                              <w:pPr>
                                <w:spacing w:after="0" w:line="276" w:lineRule="auto"/>
                                <w:ind w:left="0" w:right="0" w:firstLine="0"/>
                                <w:jc w:val="left"/>
                              </w:pPr>
                              <w:r>
                                <w:rPr>
                                  <w:sz w:val="22"/>
                                </w:rPr>
                                <w:t xml:space="preserve">образования при решении </w:t>
                              </w:r>
                            </w:p>
                          </w:txbxContent>
                        </wps:txbx>
                        <wps:bodyPr horzOverflow="overflow" lIns="0" tIns="0" rIns="0" bIns="0" rtlCol="0">
                          <a:noAutofit/>
                        </wps:bodyPr>
                      </wps:wsp>
                      <wps:wsp>
                        <wps:cNvPr id="32168" name="Rectangle 32168"/>
                        <wps:cNvSpPr/>
                        <wps:spPr>
                          <a:xfrm>
                            <a:off x="5688457" y="355125"/>
                            <a:ext cx="2238279" cy="175277"/>
                          </a:xfrm>
                          <a:prstGeom prst="rect">
                            <a:avLst/>
                          </a:prstGeom>
                          <a:ln>
                            <a:noFill/>
                          </a:ln>
                        </wps:spPr>
                        <wps:txbx>
                          <w:txbxContent>
                            <w:p w:rsidR="00BA46FC" w:rsidRDefault="00BA46FC">
                              <w:pPr>
                                <w:spacing w:after="0" w:line="276" w:lineRule="auto"/>
                                <w:ind w:left="0" w:right="0" w:firstLine="0"/>
                                <w:jc w:val="left"/>
                              </w:pPr>
                              <w:r>
                                <w:rPr>
                                  <w:sz w:val="22"/>
                                </w:rPr>
                                <w:t>уравнений и систем урав</w:t>
                              </w:r>
                            </w:p>
                          </w:txbxContent>
                        </wps:txbx>
                        <wps:bodyPr horzOverflow="overflow" lIns="0" tIns="0" rIns="0" bIns="0" rtlCol="0">
                          <a:noAutofit/>
                        </wps:bodyPr>
                      </wps:wsp>
                      <wps:wsp>
                        <wps:cNvPr id="32169" name="Rectangle 32169"/>
                        <wps:cNvSpPr/>
                        <wps:spPr>
                          <a:xfrm>
                            <a:off x="5688457" y="515145"/>
                            <a:ext cx="517473" cy="175277"/>
                          </a:xfrm>
                          <a:prstGeom prst="rect">
                            <a:avLst/>
                          </a:prstGeom>
                          <a:ln>
                            <a:noFill/>
                          </a:ln>
                        </wps:spPr>
                        <wps:txbx>
                          <w:txbxContent>
                            <w:p w:rsidR="00BA46FC" w:rsidRDefault="00BA46FC">
                              <w:pPr>
                                <w:spacing w:after="0" w:line="276" w:lineRule="auto"/>
                                <w:ind w:left="0" w:right="0" w:firstLine="0"/>
                                <w:jc w:val="left"/>
                              </w:pPr>
                              <w:r>
                                <w:rPr>
                                  <w:sz w:val="22"/>
                                </w:rPr>
                                <w:t>нений</w:t>
                              </w:r>
                            </w:p>
                          </w:txbxContent>
                        </wps:txbx>
                        <wps:bodyPr horzOverflow="overflow" lIns="0" tIns="0" rIns="0" bIns="0" rtlCol="0">
                          <a:noAutofit/>
                        </wps:bodyPr>
                      </wps:wsp>
                      <wps:wsp>
                        <wps:cNvPr id="32170" name="Rectangle 32170"/>
                        <wps:cNvSpPr/>
                        <wps:spPr>
                          <a:xfrm>
                            <a:off x="6077077" y="490332"/>
                            <a:ext cx="51809" cy="207549"/>
                          </a:xfrm>
                          <a:prstGeom prst="rect">
                            <a:avLst/>
                          </a:prstGeom>
                          <a:ln>
                            <a:noFill/>
                          </a:ln>
                        </wps:spPr>
                        <wps:txbx>
                          <w:txbxContent>
                            <w:p w:rsidR="00BA46FC" w:rsidRDefault="00BA46FC">
                              <w:pPr>
                                <w:spacing w:after="0" w:line="276" w:lineRule="auto"/>
                                <w:ind w:left="0" w:right="0" w:firstLine="0"/>
                                <w:jc w:val="left"/>
                              </w:pPr>
                              <w:r>
                                <w:rPr>
                                  <w:i/>
                                  <w:color w:val="404040"/>
                                  <w:sz w:val="22"/>
                                </w:rPr>
                                <w:t xml:space="preserve"> </w:t>
                              </w:r>
                            </w:p>
                          </w:txbxContent>
                        </wps:txbx>
                        <wps:bodyPr horzOverflow="overflow" lIns="0" tIns="0" rIns="0" bIns="0" rtlCol="0">
                          <a:noAutofit/>
                        </wps:bodyPr>
                      </wps:wsp>
                      <wps:wsp>
                        <wps:cNvPr id="32171" name="Rectangle 32171"/>
                        <wps:cNvSpPr/>
                        <wps:spPr>
                          <a:xfrm>
                            <a:off x="5688457" y="651876"/>
                            <a:ext cx="51809" cy="207549"/>
                          </a:xfrm>
                          <a:prstGeom prst="rect">
                            <a:avLst/>
                          </a:prstGeom>
                          <a:ln>
                            <a:noFill/>
                          </a:ln>
                        </wps:spPr>
                        <wps:txbx>
                          <w:txbxContent>
                            <w:p w:rsidR="00BA46FC" w:rsidRDefault="00BA46FC">
                              <w:pPr>
                                <w:spacing w:after="0" w:line="276" w:lineRule="auto"/>
                                <w:ind w:left="0" w:right="0" w:firstLine="0"/>
                                <w:jc w:val="left"/>
                              </w:pPr>
                              <w:r>
                                <w:rPr>
                                  <w:i/>
                                  <w:sz w:val="22"/>
                                </w:rPr>
                                <w:t xml:space="preserve"> </w:t>
                              </w:r>
                            </w:p>
                          </w:txbxContent>
                        </wps:txbx>
                        <wps:bodyPr horzOverflow="overflow" lIns="0" tIns="0" rIns="0" bIns="0" rtlCol="0">
                          <a:noAutofit/>
                        </wps:bodyPr>
                      </wps:wsp>
                      <wps:wsp>
                        <wps:cNvPr id="32172" name="Rectangle 32172"/>
                        <wps:cNvSpPr/>
                        <wps:spPr>
                          <a:xfrm>
                            <a:off x="5688457" y="836709"/>
                            <a:ext cx="2169283" cy="175277"/>
                          </a:xfrm>
                          <a:prstGeom prst="rect">
                            <a:avLst/>
                          </a:prstGeom>
                          <a:ln>
                            <a:noFill/>
                          </a:ln>
                        </wps:spPr>
                        <wps:txbx>
                          <w:txbxContent>
                            <w:p w:rsidR="00BA46FC" w:rsidRDefault="00BA46FC">
                              <w:pPr>
                                <w:spacing w:after="0" w:line="276" w:lineRule="auto"/>
                                <w:ind w:left="0" w:right="0" w:firstLine="0"/>
                                <w:jc w:val="left"/>
                              </w:pPr>
                              <w:r>
                                <w:rPr>
                                  <w:i/>
                                  <w:sz w:val="22"/>
                                </w:rPr>
                                <w:t xml:space="preserve">В повседневной жизни и </w:t>
                              </w:r>
                            </w:p>
                          </w:txbxContent>
                        </wps:txbx>
                        <wps:bodyPr horzOverflow="overflow" lIns="0" tIns="0" rIns="0" bIns="0" rtlCol="0">
                          <a:noAutofit/>
                        </wps:bodyPr>
                      </wps:wsp>
                      <wps:wsp>
                        <wps:cNvPr id="32173" name="Rectangle 32173"/>
                        <wps:cNvSpPr/>
                        <wps:spPr>
                          <a:xfrm>
                            <a:off x="5688457" y="996729"/>
                            <a:ext cx="1843135" cy="175277"/>
                          </a:xfrm>
                          <a:prstGeom prst="rect">
                            <a:avLst/>
                          </a:prstGeom>
                          <a:ln>
                            <a:noFill/>
                          </a:ln>
                        </wps:spPr>
                        <wps:txbx>
                          <w:txbxContent>
                            <w:p w:rsidR="00BA46FC" w:rsidRDefault="00BA46FC">
                              <w:pPr>
                                <w:spacing w:after="0" w:line="276" w:lineRule="auto"/>
                                <w:ind w:left="0" w:right="0" w:firstLine="0"/>
                                <w:jc w:val="left"/>
                              </w:pPr>
                              <w:r>
                                <w:rPr>
                                  <w:i/>
                                  <w:sz w:val="22"/>
                                </w:rPr>
                                <w:t xml:space="preserve">при изучении других </w:t>
                              </w:r>
                            </w:p>
                          </w:txbxContent>
                        </wps:txbx>
                        <wps:bodyPr horzOverflow="overflow" lIns="0" tIns="0" rIns="0" bIns="0" rtlCol="0">
                          <a:noAutofit/>
                        </wps:bodyPr>
                      </wps:wsp>
                      <wps:wsp>
                        <wps:cNvPr id="32174" name="Rectangle 32174"/>
                        <wps:cNvSpPr/>
                        <wps:spPr>
                          <a:xfrm>
                            <a:off x="5688457" y="1158273"/>
                            <a:ext cx="1051168" cy="175277"/>
                          </a:xfrm>
                          <a:prstGeom prst="rect">
                            <a:avLst/>
                          </a:prstGeom>
                          <a:ln>
                            <a:noFill/>
                          </a:ln>
                        </wps:spPr>
                        <wps:txbx>
                          <w:txbxContent>
                            <w:p w:rsidR="00BA46FC" w:rsidRDefault="00BA46FC">
                              <w:pPr>
                                <w:spacing w:after="0" w:line="276" w:lineRule="auto"/>
                                <w:ind w:left="0" w:right="0" w:firstLine="0"/>
                                <w:jc w:val="left"/>
                              </w:pPr>
                              <w:r>
                                <w:rPr>
                                  <w:i/>
                                  <w:sz w:val="22"/>
                                </w:rPr>
                                <w:t>предметов:</w:t>
                              </w:r>
                            </w:p>
                          </w:txbxContent>
                        </wps:txbx>
                        <wps:bodyPr horzOverflow="overflow" lIns="0" tIns="0" rIns="0" bIns="0" rtlCol="0">
                          <a:noAutofit/>
                        </wps:bodyPr>
                      </wps:wsp>
                      <wps:wsp>
                        <wps:cNvPr id="32175" name="Rectangle 32175"/>
                        <wps:cNvSpPr/>
                        <wps:spPr>
                          <a:xfrm>
                            <a:off x="6477889" y="1133460"/>
                            <a:ext cx="51809" cy="207549"/>
                          </a:xfrm>
                          <a:prstGeom prst="rect">
                            <a:avLst/>
                          </a:prstGeom>
                          <a:ln>
                            <a:noFill/>
                          </a:ln>
                        </wps:spPr>
                        <wps:txbx>
                          <w:txbxContent>
                            <w:p w:rsidR="00BA46FC" w:rsidRDefault="00BA46FC">
                              <w:pPr>
                                <w:spacing w:after="0" w:line="276" w:lineRule="auto"/>
                                <w:ind w:left="0" w:right="0" w:firstLine="0"/>
                                <w:jc w:val="left"/>
                              </w:pPr>
                              <w:r>
                                <w:rPr>
                                  <w:i/>
                                  <w:sz w:val="22"/>
                                </w:rPr>
                                <w:t xml:space="preserve"> </w:t>
                              </w:r>
                            </w:p>
                          </w:txbxContent>
                        </wps:txbx>
                        <wps:bodyPr horzOverflow="overflow" lIns="0" tIns="0" rIns="0" bIns="0" rtlCol="0">
                          <a:noAutofit/>
                        </wps:bodyPr>
                      </wps:wsp>
                      <wps:wsp>
                        <wps:cNvPr id="32176" name="Rectangle 32176"/>
                        <wps:cNvSpPr/>
                        <wps:spPr>
                          <a:xfrm>
                            <a:off x="5688457" y="1334202"/>
                            <a:ext cx="102376" cy="170269"/>
                          </a:xfrm>
                          <a:prstGeom prst="rect">
                            <a:avLst/>
                          </a:prstGeom>
                          <a:ln>
                            <a:noFill/>
                          </a:ln>
                        </wps:spPr>
                        <wps:txbx>
                          <w:txbxContent>
                            <w:p w:rsidR="00BA46FC" w:rsidRDefault="00BA46FC">
                              <w:pPr>
                                <w:spacing w:after="0" w:line="276" w:lineRule="auto"/>
                                <w:ind w:left="0" w:right="0" w:firstLine="0"/>
                                <w:jc w:val="left"/>
                              </w:pPr>
                              <w:r>
                                <w:rPr>
                                  <w:rFonts w:ascii="Segoe UI Symbol" w:eastAsia="Segoe UI Symbol" w:hAnsi="Segoe UI Symbol" w:cs="Segoe UI Symbol"/>
                                  <w:color w:val="404040"/>
                                  <w:sz w:val="22"/>
                                </w:rPr>
                                <w:t></w:t>
                              </w:r>
                            </w:p>
                          </w:txbxContent>
                        </wps:txbx>
                        <wps:bodyPr horzOverflow="overflow" lIns="0" tIns="0" rIns="0" bIns="0" rtlCol="0">
                          <a:noAutofit/>
                        </wps:bodyPr>
                      </wps:wsp>
                      <wps:wsp>
                        <wps:cNvPr id="32177" name="Rectangle 32177"/>
                        <wps:cNvSpPr/>
                        <wps:spPr>
                          <a:xfrm>
                            <a:off x="5764657" y="1304529"/>
                            <a:ext cx="51809" cy="207921"/>
                          </a:xfrm>
                          <a:prstGeom prst="rect">
                            <a:avLst/>
                          </a:prstGeom>
                          <a:ln>
                            <a:noFill/>
                          </a:ln>
                        </wps:spPr>
                        <wps:txbx>
                          <w:txbxContent>
                            <w:p w:rsidR="00BA46FC" w:rsidRDefault="00BA46FC">
                              <w:pPr>
                                <w:spacing w:after="0" w:line="276" w:lineRule="auto"/>
                                <w:ind w:left="0" w:right="0" w:firstLine="0"/>
                                <w:jc w:val="left"/>
                              </w:pPr>
                              <w:r>
                                <w:rPr>
                                  <w:color w:val="404040"/>
                                  <w:sz w:val="22"/>
                                </w:rPr>
                                <w:t xml:space="preserve"> </w:t>
                              </w:r>
                            </w:p>
                          </w:txbxContent>
                        </wps:txbx>
                        <wps:bodyPr horzOverflow="overflow" lIns="0" tIns="0" rIns="0" bIns="0" rtlCol="0">
                          <a:noAutofit/>
                        </wps:bodyPr>
                      </wps:wsp>
                      <wps:wsp>
                        <wps:cNvPr id="32178" name="Rectangle 32178"/>
                        <wps:cNvSpPr/>
                        <wps:spPr>
                          <a:xfrm>
                            <a:off x="6138037" y="1329342"/>
                            <a:ext cx="1867564" cy="175277"/>
                          </a:xfrm>
                          <a:prstGeom prst="rect">
                            <a:avLst/>
                          </a:prstGeom>
                          <a:ln>
                            <a:noFill/>
                          </a:ln>
                        </wps:spPr>
                        <wps:txbx>
                          <w:txbxContent>
                            <w:p w:rsidR="00BA46FC" w:rsidRDefault="00BA46FC">
                              <w:pPr>
                                <w:spacing w:after="0" w:line="276" w:lineRule="auto"/>
                                <w:ind w:left="0" w:right="0" w:firstLine="0"/>
                                <w:jc w:val="left"/>
                              </w:pPr>
                              <w:r>
                                <w:rPr>
                                  <w:sz w:val="22"/>
                                </w:rPr>
                                <w:t xml:space="preserve">составлять и решать </w:t>
                              </w:r>
                            </w:p>
                          </w:txbxContent>
                        </wps:txbx>
                        <wps:bodyPr horzOverflow="overflow" lIns="0" tIns="0" rIns="0" bIns="0" rtlCol="0">
                          <a:noAutofit/>
                        </wps:bodyPr>
                      </wps:wsp>
                      <wps:wsp>
                        <wps:cNvPr id="32179" name="Rectangle 32179"/>
                        <wps:cNvSpPr/>
                        <wps:spPr>
                          <a:xfrm>
                            <a:off x="5688457" y="1489362"/>
                            <a:ext cx="2463357" cy="175277"/>
                          </a:xfrm>
                          <a:prstGeom prst="rect">
                            <a:avLst/>
                          </a:prstGeom>
                          <a:ln>
                            <a:noFill/>
                          </a:ln>
                        </wps:spPr>
                        <wps:txbx>
                          <w:txbxContent>
                            <w:p w:rsidR="00BA46FC" w:rsidRDefault="00BA46FC">
                              <w:pPr>
                                <w:spacing w:after="0" w:line="276" w:lineRule="auto"/>
                                <w:ind w:left="0" w:right="0" w:firstLine="0"/>
                                <w:jc w:val="left"/>
                              </w:pPr>
                              <w:r>
                                <w:rPr>
                                  <w:sz w:val="22"/>
                                </w:rPr>
                                <w:t xml:space="preserve">уравнения, неравенства, их </w:t>
                              </w:r>
                            </w:p>
                          </w:txbxContent>
                        </wps:txbx>
                        <wps:bodyPr horzOverflow="overflow" lIns="0" tIns="0" rIns="0" bIns="0" rtlCol="0">
                          <a:noAutofit/>
                        </wps:bodyPr>
                      </wps:wsp>
                      <wps:wsp>
                        <wps:cNvPr id="32180" name="Rectangle 32180"/>
                        <wps:cNvSpPr/>
                        <wps:spPr>
                          <a:xfrm>
                            <a:off x="5688457" y="1649382"/>
                            <a:ext cx="2222429" cy="175277"/>
                          </a:xfrm>
                          <a:prstGeom prst="rect">
                            <a:avLst/>
                          </a:prstGeom>
                          <a:ln>
                            <a:noFill/>
                          </a:ln>
                        </wps:spPr>
                        <wps:txbx>
                          <w:txbxContent>
                            <w:p w:rsidR="00BA46FC" w:rsidRDefault="00BA46FC">
                              <w:pPr>
                                <w:spacing w:after="0" w:line="276" w:lineRule="auto"/>
                                <w:ind w:left="0" w:right="0" w:firstLine="0"/>
                                <w:jc w:val="left"/>
                              </w:pPr>
                              <w:r>
                                <w:rPr>
                                  <w:sz w:val="22"/>
                                </w:rPr>
                                <w:t>системы при решении за</w:t>
                              </w:r>
                            </w:p>
                          </w:txbxContent>
                        </wps:txbx>
                        <wps:bodyPr horzOverflow="overflow" lIns="0" tIns="0" rIns="0" bIns="0" rtlCol="0">
                          <a:noAutofit/>
                        </wps:bodyPr>
                      </wps:wsp>
                      <wps:wsp>
                        <wps:cNvPr id="32181" name="Rectangle 32181"/>
                        <wps:cNvSpPr/>
                        <wps:spPr>
                          <a:xfrm>
                            <a:off x="5688457" y="1810926"/>
                            <a:ext cx="2237907" cy="175277"/>
                          </a:xfrm>
                          <a:prstGeom prst="rect">
                            <a:avLst/>
                          </a:prstGeom>
                          <a:ln>
                            <a:noFill/>
                          </a:ln>
                        </wps:spPr>
                        <wps:txbx>
                          <w:txbxContent>
                            <w:p w:rsidR="00BA46FC" w:rsidRDefault="00BA46FC">
                              <w:pPr>
                                <w:spacing w:after="0" w:line="276" w:lineRule="auto"/>
                                <w:ind w:left="0" w:right="0" w:firstLine="0"/>
                                <w:jc w:val="left"/>
                              </w:pPr>
                              <w:r>
                                <w:rPr>
                                  <w:sz w:val="22"/>
                                </w:rPr>
                                <w:t>дач других учебных пред</w:t>
                              </w:r>
                            </w:p>
                          </w:txbxContent>
                        </wps:txbx>
                        <wps:bodyPr horzOverflow="overflow" lIns="0" tIns="0" rIns="0" bIns="0" rtlCol="0">
                          <a:noAutofit/>
                        </wps:bodyPr>
                      </wps:wsp>
                      <wps:wsp>
                        <wps:cNvPr id="32182" name="Rectangle 32182"/>
                        <wps:cNvSpPr/>
                        <wps:spPr>
                          <a:xfrm>
                            <a:off x="5688457" y="1970946"/>
                            <a:ext cx="570805" cy="175277"/>
                          </a:xfrm>
                          <a:prstGeom prst="rect">
                            <a:avLst/>
                          </a:prstGeom>
                          <a:ln>
                            <a:noFill/>
                          </a:ln>
                        </wps:spPr>
                        <wps:txbx>
                          <w:txbxContent>
                            <w:p w:rsidR="00BA46FC" w:rsidRDefault="00BA46FC">
                              <w:pPr>
                                <w:spacing w:after="0" w:line="276" w:lineRule="auto"/>
                                <w:ind w:left="0" w:right="0" w:firstLine="0"/>
                                <w:jc w:val="left"/>
                              </w:pPr>
                              <w:r>
                                <w:rPr>
                                  <w:sz w:val="22"/>
                                </w:rPr>
                                <w:t>метов;</w:t>
                              </w:r>
                            </w:p>
                          </w:txbxContent>
                        </wps:txbx>
                        <wps:bodyPr horzOverflow="overflow" lIns="0" tIns="0" rIns="0" bIns="0" rtlCol="0">
                          <a:noAutofit/>
                        </wps:bodyPr>
                      </wps:wsp>
                      <wps:wsp>
                        <wps:cNvPr id="32183" name="Rectangle 32183"/>
                        <wps:cNvSpPr/>
                        <wps:spPr>
                          <a:xfrm>
                            <a:off x="6116701" y="1946133"/>
                            <a:ext cx="51809" cy="207549"/>
                          </a:xfrm>
                          <a:prstGeom prst="rect">
                            <a:avLst/>
                          </a:prstGeom>
                          <a:ln>
                            <a:noFill/>
                          </a:ln>
                        </wps:spPr>
                        <wps:txbx>
                          <w:txbxContent>
                            <w:p w:rsidR="00BA46FC" w:rsidRDefault="00BA46FC">
                              <w:pPr>
                                <w:spacing w:after="0" w:line="276" w:lineRule="auto"/>
                                <w:ind w:left="0" w:right="0" w:firstLine="0"/>
                                <w:jc w:val="left"/>
                              </w:pPr>
                              <w:r>
                                <w:rPr>
                                  <w:i/>
                                  <w:color w:val="404040"/>
                                  <w:sz w:val="22"/>
                                </w:rPr>
                                <w:t xml:space="preserve"> </w:t>
                              </w:r>
                            </w:p>
                          </w:txbxContent>
                        </wps:txbx>
                        <wps:bodyPr horzOverflow="overflow" lIns="0" tIns="0" rIns="0" bIns="0" rtlCol="0">
                          <a:noAutofit/>
                        </wps:bodyPr>
                      </wps:wsp>
                      <wps:wsp>
                        <wps:cNvPr id="32184" name="Rectangle 32184"/>
                        <wps:cNvSpPr/>
                        <wps:spPr>
                          <a:xfrm>
                            <a:off x="5688457" y="2146495"/>
                            <a:ext cx="102376" cy="170269"/>
                          </a:xfrm>
                          <a:prstGeom prst="rect">
                            <a:avLst/>
                          </a:prstGeom>
                          <a:ln>
                            <a:noFill/>
                          </a:ln>
                        </wps:spPr>
                        <wps:txbx>
                          <w:txbxContent>
                            <w:p w:rsidR="00BA46FC" w:rsidRDefault="00BA46FC">
                              <w:pPr>
                                <w:spacing w:after="0" w:line="276" w:lineRule="auto"/>
                                <w:ind w:left="0" w:right="0" w:firstLine="0"/>
                                <w:jc w:val="left"/>
                              </w:pPr>
                              <w:r>
                                <w:rPr>
                                  <w:rFonts w:ascii="Segoe UI Symbol" w:eastAsia="Segoe UI Symbol" w:hAnsi="Segoe UI Symbol" w:cs="Segoe UI Symbol"/>
                                  <w:color w:val="404040"/>
                                  <w:sz w:val="22"/>
                                </w:rPr>
                                <w:t></w:t>
                              </w:r>
                            </w:p>
                          </w:txbxContent>
                        </wps:txbx>
                        <wps:bodyPr horzOverflow="overflow" lIns="0" tIns="0" rIns="0" bIns="0" rtlCol="0">
                          <a:noAutofit/>
                        </wps:bodyPr>
                      </wps:wsp>
                      <wps:wsp>
                        <wps:cNvPr id="32185" name="Rectangle 32185"/>
                        <wps:cNvSpPr/>
                        <wps:spPr>
                          <a:xfrm>
                            <a:off x="5764657" y="2116821"/>
                            <a:ext cx="51809" cy="207921"/>
                          </a:xfrm>
                          <a:prstGeom prst="rect">
                            <a:avLst/>
                          </a:prstGeom>
                          <a:ln>
                            <a:noFill/>
                          </a:ln>
                        </wps:spPr>
                        <wps:txbx>
                          <w:txbxContent>
                            <w:p w:rsidR="00BA46FC" w:rsidRDefault="00BA46FC">
                              <w:pPr>
                                <w:spacing w:after="0" w:line="276" w:lineRule="auto"/>
                                <w:ind w:left="0" w:right="0" w:firstLine="0"/>
                                <w:jc w:val="left"/>
                              </w:pPr>
                              <w:r>
                                <w:rPr>
                                  <w:color w:val="404040"/>
                                  <w:sz w:val="22"/>
                                </w:rPr>
                                <w:t xml:space="preserve"> </w:t>
                              </w:r>
                            </w:p>
                          </w:txbxContent>
                        </wps:txbx>
                        <wps:bodyPr horzOverflow="overflow" lIns="0" tIns="0" rIns="0" bIns="0" rtlCol="0">
                          <a:noAutofit/>
                        </wps:bodyPr>
                      </wps:wsp>
                      <wps:wsp>
                        <wps:cNvPr id="32186" name="Rectangle 32186"/>
                        <wps:cNvSpPr/>
                        <wps:spPr>
                          <a:xfrm>
                            <a:off x="6138037" y="2141634"/>
                            <a:ext cx="1622346" cy="175277"/>
                          </a:xfrm>
                          <a:prstGeom prst="rect">
                            <a:avLst/>
                          </a:prstGeom>
                          <a:ln>
                            <a:noFill/>
                          </a:ln>
                        </wps:spPr>
                        <wps:txbx>
                          <w:txbxContent>
                            <w:p w:rsidR="00BA46FC" w:rsidRDefault="00BA46FC">
                              <w:pPr>
                                <w:spacing w:after="0" w:line="276" w:lineRule="auto"/>
                                <w:ind w:left="0" w:right="0" w:firstLine="0"/>
                                <w:jc w:val="left"/>
                              </w:pPr>
                              <w:r>
                                <w:rPr>
                                  <w:sz w:val="22"/>
                                </w:rPr>
                                <w:t xml:space="preserve">выполнять оценку </w:t>
                              </w:r>
                            </w:p>
                          </w:txbxContent>
                        </wps:txbx>
                        <wps:bodyPr horzOverflow="overflow" lIns="0" tIns="0" rIns="0" bIns="0" rtlCol="0">
                          <a:noAutofit/>
                        </wps:bodyPr>
                      </wps:wsp>
                      <wps:wsp>
                        <wps:cNvPr id="32187" name="Rectangle 32187"/>
                        <wps:cNvSpPr/>
                        <wps:spPr>
                          <a:xfrm>
                            <a:off x="5688457" y="2301654"/>
                            <a:ext cx="2236228" cy="175277"/>
                          </a:xfrm>
                          <a:prstGeom prst="rect">
                            <a:avLst/>
                          </a:prstGeom>
                          <a:ln>
                            <a:noFill/>
                          </a:ln>
                        </wps:spPr>
                        <wps:txbx>
                          <w:txbxContent>
                            <w:p w:rsidR="00BA46FC" w:rsidRDefault="00BA46FC">
                              <w:pPr>
                                <w:spacing w:after="0" w:line="276" w:lineRule="auto"/>
                                <w:ind w:left="0" w:right="0" w:firstLine="0"/>
                                <w:jc w:val="left"/>
                              </w:pPr>
                              <w:r>
                                <w:rPr>
                                  <w:sz w:val="22"/>
                                </w:rPr>
                                <w:t>правдоподобия результа</w:t>
                              </w:r>
                            </w:p>
                          </w:txbxContent>
                        </wps:txbx>
                        <wps:bodyPr horzOverflow="overflow" lIns="0" tIns="0" rIns="0" bIns="0" rtlCol="0">
                          <a:noAutofit/>
                        </wps:bodyPr>
                      </wps:wsp>
                      <wps:wsp>
                        <wps:cNvPr id="32188" name="Rectangle 32188"/>
                        <wps:cNvSpPr/>
                        <wps:spPr>
                          <a:xfrm>
                            <a:off x="5688457" y="2461674"/>
                            <a:ext cx="2386342" cy="175277"/>
                          </a:xfrm>
                          <a:prstGeom prst="rect">
                            <a:avLst/>
                          </a:prstGeom>
                          <a:ln>
                            <a:noFill/>
                          </a:ln>
                        </wps:spPr>
                        <wps:txbx>
                          <w:txbxContent>
                            <w:p w:rsidR="00BA46FC" w:rsidRDefault="00BA46FC">
                              <w:pPr>
                                <w:spacing w:after="0" w:line="276" w:lineRule="auto"/>
                                <w:ind w:left="0" w:right="0" w:firstLine="0"/>
                                <w:jc w:val="left"/>
                              </w:pPr>
                              <w:r>
                                <w:rPr>
                                  <w:sz w:val="22"/>
                                </w:rPr>
                                <w:t>тов, получаемых при реше</w:t>
                              </w:r>
                            </w:p>
                          </w:txbxContent>
                        </wps:txbx>
                        <wps:bodyPr horzOverflow="overflow" lIns="0" tIns="0" rIns="0" bIns="0" rtlCol="0">
                          <a:noAutofit/>
                        </wps:bodyPr>
                      </wps:wsp>
                      <wps:wsp>
                        <wps:cNvPr id="32189" name="Rectangle 32189"/>
                        <wps:cNvSpPr/>
                        <wps:spPr>
                          <a:xfrm>
                            <a:off x="5688457" y="2623218"/>
                            <a:ext cx="2362099" cy="175277"/>
                          </a:xfrm>
                          <a:prstGeom prst="rect">
                            <a:avLst/>
                          </a:prstGeom>
                          <a:ln>
                            <a:noFill/>
                          </a:ln>
                        </wps:spPr>
                        <wps:txbx>
                          <w:txbxContent>
                            <w:p w:rsidR="00BA46FC" w:rsidRDefault="00BA46FC">
                              <w:pPr>
                                <w:spacing w:after="0" w:line="276" w:lineRule="auto"/>
                                <w:ind w:left="0" w:right="0" w:firstLine="0"/>
                                <w:jc w:val="left"/>
                              </w:pPr>
                              <w:r>
                                <w:rPr>
                                  <w:sz w:val="22"/>
                                </w:rPr>
                                <w:t xml:space="preserve">нии различных уравнений, </w:t>
                              </w:r>
                            </w:p>
                          </w:txbxContent>
                        </wps:txbx>
                        <wps:bodyPr horzOverflow="overflow" lIns="0" tIns="0" rIns="0" bIns="0" rtlCol="0">
                          <a:noAutofit/>
                        </wps:bodyPr>
                      </wps:wsp>
                      <wps:wsp>
                        <wps:cNvPr id="32190" name="Rectangle 32190"/>
                        <wps:cNvSpPr/>
                        <wps:spPr>
                          <a:xfrm>
                            <a:off x="5688457" y="2783238"/>
                            <a:ext cx="2467087" cy="175277"/>
                          </a:xfrm>
                          <a:prstGeom prst="rect">
                            <a:avLst/>
                          </a:prstGeom>
                          <a:ln>
                            <a:noFill/>
                          </a:ln>
                        </wps:spPr>
                        <wps:txbx>
                          <w:txbxContent>
                            <w:p w:rsidR="00BA46FC" w:rsidRDefault="00BA46FC">
                              <w:pPr>
                                <w:spacing w:after="0" w:line="276" w:lineRule="auto"/>
                                <w:ind w:left="0" w:right="0" w:firstLine="0"/>
                                <w:jc w:val="left"/>
                              </w:pPr>
                              <w:r>
                                <w:rPr>
                                  <w:sz w:val="22"/>
                                </w:rPr>
                                <w:t xml:space="preserve">неравенств и их систем при </w:t>
                              </w:r>
                            </w:p>
                          </w:txbxContent>
                        </wps:txbx>
                        <wps:bodyPr horzOverflow="overflow" lIns="0" tIns="0" rIns="0" bIns="0" rtlCol="0">
                          <a:noAutofit/>
                        </wps:bodyPr>
                      </wps:wsp>
                      <wps:wsp>
                        <wps:cNvPr id="32191" name="Rectangle 32191"/>
                        <wps:cNvSpPr/>
                        <wps:spPr>
                          <a:xfrm>
                            <a:off x="5688457" y="2945036"/>
                            <a:ext cx="1988400" cy="175277"/>
                          </a:xfrm>
                          <a:prstGeom prst="rect">
                            <a:avLst/>
                          </a:prstGeom>
                          <a:ln>
                            <a:noFill/>
                          </a:ln>
                        </wps:spPr>
                        <wps:txbx>
                          <w:txbxContent>
                            <w:p w:rsidR="00BA46FC" w:rsidRDefault="00BA46FC">
                              <w:pPr>
                                <w:spacing w:after="0" w:line="276" w:lineRule="auto"/>
                                <w:ind w:left="0" w:right="0" w:firstLine="0"/>
                                <w:jc w:val="left"/>
                              </w:pPr>
                              <w:r>
                                <w:rPr>
                                  <w:sz w:val="22"/>
                                </w:rPr>
                                <w:t xml:space="preserve">решении задач других </w:t>
                              </w:r>
                            </w:p>
                          </w:txbxContent>
                        </wps:txbx>
                        <wps:bodyPr horzOverflow="overflow" lIns="0" tIns="0" rIns="0" bIns="0" rtlCol="0">
                          <a:noAutofit/>
                        </wps:bodyPr>
                      </wps:wsp>
                      <wps:wsp>
                        <wps:cNvPr id="32192" name="Rectangle 32192"/>
                        <wps:cNvSpPr/>
                        <wps:spPr>
                          <a:xfrm>
                            <a:off x="5688457" y="3105056"/>
                            <a:ext cx="1716704" cy="175277"/>
                          </a:xfrm>
                          <a:prstGeom prst="rect">
                            <a:avLst/>
                          </a:prstGeom>
                          <a:ln>
                            <a:noFill/>
                          </a:ln>
                        </wps:spPr>
                        <wps:txbx>
                          <w:txbxContent>
                            <w:p w:rsidR="00BA46FC" w:rsidRDefault="00BA46FC">
                              <w:pPr>
                                <w:spacing w:after="0" w:line="276" w:lineRule="auto"/>
                                <w:ind w:left="0" w:right="0" w:firstLine="0"/>
                                <w:jc w:val="left"/>
                              </w:pPr>
                              <w:r>
                                <w:rPr>
                                  <w:sz w:val="22"/>
                                </w:rPr>
                                <w:t>учебных предметов</w:t>
                              </w:r>
                            </w:p>
                          </w:txbxContent>
                        </wps:txbx>
                        <wps:bodyPr horzOverflow="overflow" lIns="0" tIns="0" rIns="0" bIns="0" rtlCol="0">
                          <a:noAutofit/>
                        </wps:bodyPr>
                      </wps:wsp>
                      <wps:wsp>
                        <wps:cNvPr id="32193" name="Rectangle 32193"/>
                        <wps:cNvSpPr/>
                        <wps:spPr>
                          <a:xfrm>
                            <a:off x="6978143" y="3080243"/>
                            <a:ext cx="51809" cy="207922"/>
                          </a:xfrm>
                          <a:prstGeom prst="rect">
                            <a:avLst/>
                          </a:prstGeom>
                          <a:ln>
                            <a:noFill/>
                          </a:ln>
                        </wps:spPr>
                        <wps:txbx>
                          <w:txbxContent>
                            <w:p w:rsidR="00BA46FC" w:rsidRDefault="00BA46FC">
                              <w:pPr>
                                <w:spacing w:after="0" w:line="276" w:lineRule="auto"/>
                                <w:ind w:left="0" w:right="0" w:firstLine="0"/>
                                <w:jc w:val="left"/>
                              </w:pPr>
                              <w:r>
                                <w:rPr>
                                  <w:sz w:val="22"/>
                                </w:rPr>
                                <w:t>;</w:t>
                              </w:r>
                            </w:p>
                          </w:txbxContent>
                        </wps:txbx>
                        <wps:bodyPr horzOverflow="overflow" lIns="0" tIns="0" rIns="0" bIns="0" rtlCol="0">
                          <a:noAutofit/>
                        </wps:bodyPr>
                      </wps:wsp>
                      <wps:wsp>
                        <wps:cNvPr id="32194" name="Rectangle 32194"/>
                        <wps:cNvSpPr/>
                        <wps:spPr>
                          <a:xfrm>
                            <a:off x="7016243" y="3080243"/>
                            <a:ext cx="51809" cy="207549"/>
                          </a:xfrm>
                          <a:prstGeom prst="rect">
                            <a:avLst/>
                          </a:prstGeom>
                          <a:ln>
                            <a:noFill/>
                          </a:ln>
                        </wps:spPr>
                        <wps:txbx>
                          <w:txbxContent>
                            <w:p w:rsidR="00BA46FC" w:rsidRDefault="00BA46FC">
                              <w:pPr>
                                <w:spacing w:after="0" w:line="276" w:lineRule="auto"/>
                                <w:ind w:left="0" w:right="0" w:firstLine="0"/>
                                <w:jc w:val="left"/>
                              </w:pPr>
                              <w:r>
                                <w:rPr>
                                  <w:i/>
                                  <w:color w:val="404040"/>
                                  <w:sz w:val="22"/>
                                </w:rPr>
                                <w:t xml:space="preserve"> </w:t>
                              </w:r>
                            </w:p>
                          </w:txbxContent>
                        </wps:txbx>
                        <wps:bodyPr horzOverflow="overflow" lIns="0" tIns="0" rIns="0" bIns="0" rtlCol="0">
                          <a:noAutofit/>
                        </wps:bodyPr>
                      </wps:wsp>
                      <wps:wsp>
                        <wps:cNvPr id="32195" name="Rectangle 32195"/>
                        <wps:cNvSpPr/>
                        <wps:spPr>
                          <a:xfrm>
                            <a:off x="5688457" y="3280605"/>
                            <a:ext cx="102376" cy="170269"/>
                          </a:xfrm>
                          <a:prstGeom prst="rect">
                            <a:avLst/>
                          </a:prstGeom>
                          <a:ln>
                            <a:noFill/>
                          </a:ln>
                        </wps:spPr>
                        <wps:txbx>
                          <w:txbxContent>
                            <w:p w:rsidR="00BA46FC" w:rsidRDefault="00BA46FC">
                              <w:pPr>
                                <w:spacing w:after="0" w:line="276" w:lineRule="auto"/>
                                <w:ind w:left="0" w:right="0" w:firstLine="0"/>
                                <w:jc w:val="left"/>
                              </w:pPr>
                              <w:r>
                                <w:rPr>
                                  <w:rFonts w:ascii="Segoe UI Symbol" w:eastAsia="Segoe UI Symbol" w:hAnsi="Segoe UI Symbol" w:cs="Segoe UI Symbol"/>
                                  <w:color w:val="404040"/>
                                  <w:sz w:val="22"/>
                                </w:rPr>
                                <w:t></w:t>
                              </w:r>
                            </w:p>
                          </w:txbxContent>
                        </wps:txbx>
                        <wps:bodyPr horzOverflow="overflow" lIns="0" tIns="0" rIns="0" bIns="0" rtlCol="0">
                          <a:noAutofit/>
                        </wps:bodyPr>
                      </wps:wsp>
                      <wps:wsp>
                        <wps:cNvPr id="32196" name="Rectangle 32196"/>
                        <wps:cNvSpPr/>
                        <wps:spPr>
                          <a:xfrm>
                            <a:off x="5764657" y="3250931"/>
                            <a:ext cx="51809" cy="207922"/>
                          </a:xfrm>
                          <a:prstGeom prst="rect">
                            <a:avLst/>
                          </a:prstGeom>
                          <a:ln>
                            <a:noFill/>
                          </a:ln>
                        </wps:spPr>
                        <wps:txbx>
                          <w:txbxContent>
                            <w:p w:rsidR="00BA46FC" w:rsidRDefault="00BA46FC">
                              <w:pPr>
                                <w:spacing w:after="0" w:line="276" w:lineRule="auto"/>
                                <w:ind w:left="0" w:right="0" w:firstLine="0"/>
                                <w:jc w:val="left"/>
                              </w:pPr>
                              <w:r>
                                <w:rPr>
                                  <w:color w:val="404040"/>
                                  <w:sz w:val="22"/>
                                </w:rPr>
                                <w:t xml:space="preserve"> </w:t>
                              </w:r>
                            </w:p>
                          </w:txbxContent>
                        </wps:txbx>
                        <wps:bodyPr horzOverflow="overflow" lIns="0" tIns="0" rIns="0" bIns="0" rtlCol="0">
                          <a:noAutofit/>
                        </wps:bodyPr>
                      </wps:wsp>
                      <wps:wsp>
                        <wps:cNvPr id="32197" name="Rectangle 32197"/>
                        <wps:cNvSpPr/>
                        <wps:spPr>
                          <a:xfrm>
                            <a:off x="6138037" y="3275744"/>
                            <a:ext cx="1867564" cy="175277"/>
                          </a:xfrm>
                          <a:prstGeom prst="rect">
                            <a:avLst/>
                          </a:prstGeom>
                          <a:ln>
                            <a:noFill/>
                          </a:ln>
                        </wps:spPr>
                        <wps:txbx>
                          <w:txbxContent>
                            <w:p w:rsidR="00BA46FC" w:rsidRDefault="00BA46FC">
                              <w:pPr>
                                <w:spacing w:after="0" w:line="276" w:lineRule="auto"/>
                                <w:ind w:left="0" w:right="0" w:firstLine="0"/>
                                <w:jc w:val="left"/>
                              </w:pPr>
                              <w:r>
                                <w:rPr>
                                  <w:sz w:val="22"/>
                                </w:rPr>
                                <w:t xml:space="preserve">составлять и решать </w:t>
                              </w:r>
                            </w:p>
                          </w:txbxContent>
                        </wps:txbx>
                        <wps:bodyPr horzOverflow="overflow" lIns="0" tIns="0" rIns="0" bIns="0" rtlCol="0">
                          <a:noAutofit/>
                        </wps:bodyPr>
                      </wps:wsp>
                      <wps:wsp>
                        <wps:cNvPr id="32198" name="Rectangle 32198"/>
                        <wps:cNvSpPr/>
                        <wps:spPr>
                          <a:xfrm>
                            <a:off x="5688457" y="3435764"/>
                            <a:ext cx="2410770" cy="175277"/>
                          </a:xfrm>
                          <a:prstGeom prst="rect">
                            <a:avLst/>
                          </a:prstGeom>
                          <a:ln>
                            <a:noFill/>
                          </a:ln>
                        </wps:spPr>
                        <wps:txbx>
                          <w:txbxContent>
                            <w:p w:rsidR="00BA46FC" w:rsidRDefault="00BA46FC">
                              <w:pPr>
                                <w:spacing w:after="0" w:line="276" w:lineRule="auto"/>
                                <w:ind w:left="0" w:right="0" w:firstLine="0"/>
                                <w:jc w:val="left"/>
                              </w:pPr>
                              <w:r>
                                <w:rPr>
                                  <w:sz w:val="22"/>
                                </w:rPr>
                                <w:t xml:space="preserve">уравнения и неравенства с </w:t>
                              </w:r>
                            </w:p>
                          </w:txbxContent>
                        </wps:txbx>
                        <wps:bodyPr horzOverflow="overflow" lIns="0" tIns="0" rIns="0" bIns="0" rtlCol="0">
                          <a:noAutofit/>
                        </wps:bodyPr>
                      </wps:wsp>
                      <wps:wsp>
                        <wps:cNvPr id="32199" name="Rectangle 32199"/>
                        <wps:cNvSpPr/>
                        <wps:spPr>
                          <a:xfrm>
                            <a:off x="5688457" y="3595784"/>
                            <a:ext cx="2396971" cy="175278"/>
                          </a:xfrm>
                          <a:prstGeom prst="rect">
                            <a:avLst/>
                          </a:prstGeom>
                          <a:ln>
                            <a:noFill/>
                          </a:ln>
                        </wps:spPr>
                        <wps:txbx>
                          <w:txbxContent>
                            <w:p w:rsidR="00BA46FC" w:rsidRDefault="00BA46FC">
                              <w:pPr>
                                <w:spacing w:after="0" w:line="276" w:lineRule="auto"/>
                                <w:ind w:left="0" w:right="0" w:firstLine="0"/>
                                <w:jc w:val="left"/>
                              </w:pPr>
                              <w:r>
                                <w:rPr>
                                  <w:sz w:val="22"/>
                                </w:rPr>
                                <w:t xml:space="preserve">параметрами при решении </w:t>
                              </w:r>
                            </w:p>
                          </w:txbxContent>
                        </wps:txbx>
                        <wps:bodyPr horzOverflow="overflow" lIns="0" tIns="0" rIns="0" bIns="0" rtlCol="0">
                          <a:noAutofit/>
                        </wps:bodyPr>
                      </wps:wsp>
                      <wps:wsp>
                        <wps:cNvPr id="32200" name="Rectangle 32200"/>
                        <wps:cNvSpPr/>
                        <wps:spPr>
                          <a:xfrm>
                            <a:off x="5688457" y="3757328"/>
                            <a:ext cx="1948308" cy="175277"/>
                          </a:xfrm>
                          <a:prstGeom prst="rect">
                            <a:avLst/>
                          </a:prstGeom>
                          <a:ln>
                            <a:noFill/>
                          </a:ln>
                        </wps:spPr>
                        <wps:txbx>
                          <w:txbxContent>
                            <w:p w:rsidR="00BA46FC" w:rsidRDefault="00BA46FC">
                              <w:pPr>
                                <w:spacing w:after="0" w:line="276" w:lineRule="auto"/>
                                <w:ind w:left="0" w:right="0" w:firstLine="0"/>
                                <w:jc w:val="left"/>
                              </w:pPr>
                              <w:r>
                                <w:rPr>
                                  <w:sz w:val="22"/>
                                </w:rPr>
                                <w:t xml:space="preserve">задач других учебных </w:t>
                              </w:r>
                            </w:p>
                          </w:txbxContent>
                        </wps:txbx>
                        <wps:bodyPr horzOverflow="overflow" lIns="0" tIns="0" rIns="0" bIns="0" rtlCol="0">
                          <a:noAutofit/>
                        </wps:bodyPr>
                      </wps:wsp>
                      <wps:wsp>
                        <wps:cNvPr id="32201" name="Rectangle 32201"/>
                        <wps:cNvSpPr/>
                        <wps:spPr>
                          <a:xfrm>
                            <a:off x="5688457" y="3917348"/>
                            <a:ext cx="986275" cy="175278"/>
                          </a:xfrm>
                          <a:prstGeom prst="rect">
                            <a:avLst/>
                          </a:prstGeom>
                          <a:ln>
                            <a:noFill/>
                          </a:ln>
                        </wps:spPr>
                        <wps:txbx>
                          <w:txbxContent>
                            <w:p w:rsidR="00BA46FC" w:rsidRDefault="00BA46FC">
                              <w:pPr>
                                <w:spacing w:after="0" w:line="276" w:lineRule="auto"/>
                                <w:ind w:left="0" w:right="0" w:firstLine="0"/>
                                <w:jc w:val="left"/>
                              </w:pPr>
                              <w:r>
                                <w:rPr>
                                  <w:sz w:val="22"/>
                                </w:rPr>
                                <w:t>предметов;</w:t>
                              </w:r>
                            </w:p>
                          </w:txbxContent>
                        </wps:txbx>
                        <wps:bodyPr horzOverflow="overflow" lIns="0" tIns="0" rIns="0" bIns="0" rtlCol="0">
                          <a:noAutofit/>
                        </wps:bodyPr>
                      </wps:wsp>
                      <wps:wsp>
                        <wps:cNvPr id="32202" name="Rectangle 32202"/>
                        <wps:cNvSpPr/>
                        <wps:spPr>
                          <a:xfrm>
                            <a:off x="6429121" y="3892535"/>
                            <a:ext cx="51809" cy="207549"/>
                          </a:xfrm>
                          <a:prstGeom prst="rect">
                            <a:avLst/>
                          </a:prstGeom>
                          <a:ln>
                            <a:noFill/>
                          </a:ln>
                        </wps:spPr>
                        <wps:txbx>
                          <w:txbxContent>
                            <w:p w:rsidR="00BA46FC" w:rsidRDefault="00BA46FC">
                              <w:pPr>
                                <w:spacing w:after="0" w:line="276" w:lineRule="auto"/>
                                <w:ind w:left="0" w:right="0" w:firstLine="0"/>
                                <w:jc w:val="left"/>
                              </w:pPr>
                              <w:r>
                                <w:rPr>
                                  <w:i/>
                                  <w:color w:val="404040"/>
                                  <w:sz w:val="22"/>
                                </w:rPr>
                                <w:t xml:space="preserve"> </w:t>
                              </w:r>
                            </w:p>
                          </w:txbxContent>
                        </wps:txbx>
                        <wps:bodyPr horzOverflow="overflow" lIns="0" tIns="0" rIns="0" bIns="0" rtlCol="0">
                          <a:noAutofit/>
                        </wps:bodyPr>
                      </wps:wsp>
                      <wps:wsp>
                        <wps:cNvPr id="32203" name="Rectangle 32203"/>
                        <wps:cNvSpPr/>
                        <wps:spPr>
                          <a:xfrm>
                            <a:off x="5688457" y="4092896"/>
                            <a:ext cx="102376" cy="170270"/>
                          </a:xfrm>
                          <a:prstGeom prst="rect">
                            <a:avLst/>
                          </a:prstGeom>
                          <a:ln>
                            <a:noFill/>
                          </a:ln>
                        </wps:spPr>
                        <wps:txbx>
                          <w:txbxContent>
                            <w:p w:rsidR="00BA46FC" w:rsidRDefault="00BA46FC">
                              <w:pPr>
                                <w:spacing w:after="0" w:line="276" w:lineRule="auto"/>
                                <w:ind w:left="0" w:right="0" w:firstLine="0"/>
                                <w:jc w:val="left"/>
                              </w:pPr>
                              <w:r>
                                <w:rPr>
                                  <w:rFonts w:ascii="Segoe UI Symbol" w:eastAsia="Segoe UI Symbol" w:hAnsi="Segoe UI Symbol" w:cs="Segoe UI Symbol"/>
                                  <w:color w:val="404040"/>
                                  <w:sz w:val="22"/>
                                </w:rPr>
                                <w:t></w:t>
                              </w:r>
                            </w:p>
                          </w:txbxContent>
                        </wps:txbx>
                        <wps:bodyPr horzOverflow="overflow" lIns="0" tIns="0" rIns="0" bIns="0" rtlCol="0">
                          <a:noAutofit/>
                        </wps:bodyPr>
                      </wps:wsp>
                      <wps:wsp>
                        <wps:cNvPr id="32204" name="Rectangle 32204"/>
                        <wps:cNvSpPr/>
                        <wps:spPr>
                          <a:xfrm>
                            <a:off x="5764657" y="4063223"/>
                            <a:ext cx="51809" cy="207921"/>
                          </a:xfrm>
                          <a:prstGeom prst="rect">
                            <a:avLst/>
                          </a:prstGeom>
                          <a:ln>
                            <a:noFill/>
                          </a:ln>
                        </wps:spPr>
                        <wps:txbx>
                          <w:txbxContent>
                            <w:p w:rsidR="00BA46FC" w:rsidRDefault="00BA46FC">
                              <w:pPr>
                                <w:spacing w:after="0" w:line="276" w:lineRule="auto"/>
                                <w:ind w:left="0" w:right="0" w:firstLine="0"/>
                                <w:jc w:val="left"/>
                              </w:pPr>
                              <w:r>
                                <w:rPr>
                                  <w:color w:val="404040"/>
                                  <w:sz w:val="22"/>
                                </w:rPr>
                                <w:t xml:space="preserve"> </w:t>
                              </w:r>
                            </w:p>
                          </w:txbxContent>
                        </wps:txbx>
                        <wps:bodyPr horzOverflow="overflow" lIns="0" tIns="0" rIns="0" bIns="0" rtlCol="0">
                          <a:noAutofit/>
                        </wps:bodyPr>
                      </wps:wsp>
                      <wps:wsp>
                        <wps:cNvPr id="32205" name="Rectangle 32205"/>
                        <wps:cNvSpPr/>
                        <wps:spPr>
                          <a:xfrm>
                            <a:off x="6138037" y="4088036"/>
                            <a:ext cx="1521277" cy="175278"/>
                          </a:xfrm>
                          <a:prstGeom prst="rect">
                            <a:avLst/>
                          </a:prstGeom>
                          <a:ln>
                            <a:noFill/>
                          </a:ln>
                        </wps:spPr>
                        <wps:txbx>
                          <w:txbxContent>
                            <w:p w:rsidR="00BA46FC" w:rsidRDefault="00BA46FC">
                              <w:pPr>
                                <w:spacing w:after="0" w:line="276" w:lineRule="auto"/>
                                <w:ind w:left="0" w:right="0" w:firstLine="0"/>
                                <w:jc w:val="left"/>
                              </w:pPr>
                              <w:r>
                                <w:rPr>
                                  <w:sz w:val="22"/>
                                </w:rPr>
                                <w:t>составлять уравн</w:t>
                              </w:r>
                            </w:p>
                          </w:txbxContent>
                        </wps:txbx>
                        <wps:bodyPr horzOverflow="overflow" lIns="0" tIns="0" rIns="0" bIns="0" rtlCol="0">
                          <a:noAutofit/>
                        </wps:bodyPr>
                      </wps:wsp>
                      <wps:wsp>
                        <wps:cNvPr id="32206" name="Rectangle 32206"/>
                        <wps:cNvSpPr/>
                        <wps:spPr>
                          <a:xfrm>
                            <a:off x="7282943" y="4088036"/>
                            <a:ext cx="163447" cy="175278"/>
                          </a:xfrm>
                          <a:prstGeom prst="rect">
                            <a:avLst/>
                          </a:prstGeom>
                          <a:ln>
                            <a:noFill/>
                          </a:ln>
                        </wps:spPr>
                        <wps:txbx>
                          <w:txbxContent>
                            <w:p w:rsidR="00BA46FC" w:rsidRDefault="00BA46FC">
                              <w:pPr>
                                <w:spacing w:after="0" w:line="276" w:lineRule="auto"/>
                                <w:ind w:left="0" w:right="0" w:firstLine="0"/>
                                <w:jc w:val="left"/>
                              </w:pPr>
                              <w:r>
                                <w:rPr>
                                  <w:sz w:val="22"/>
                                </w:rPr>
                                <w:t>е</w:t>
                              </w:r>
                            </w:p>
                          </w:txbxContent>
                        </wps:txbx>
                        <wps:bodyPr horzOverflow="overflow" lIns="0" tIns="0" rIns="0" bIns="0" rtlCol="0">
                          <a:noAutofit/>
                        </wps:bodyPr>
                      </wps:wsp>
                      <wps:wsp>
                        <wps:cNvPr id="32207" name="Rectangle 32207"/>
                        <wps:cNvSpPr/>
                        <wps:spPr>
                          <a:xfrm>
                            <a:off x="5688457" y="4248056"/>
                            <a:ext cx="2175250" cy="175277"/>
                          </a:xfrm>
                          <a:prstGeom prst="rect">
                            <a:avLst/>
                          </a:prstGeom>
                          <a:ln>
                            <a:noFill/>
                          </a:ln>
                        </wps:spPr>
                        <wps:txbx>
                          <w:txbxContent>
                            <w:p w:rsidR="00BA46FC" w:rsidRDefault="00BA46FC">
                              <w:pPr>
                                <w:spacing w:after="0" w:line="276" w:lineRule="auto"/>
                                <w:ind w:left="0" w:right="0" w:firstLine="0"/>
                                <w:jc w:val="left"/>
                              </w:pPr>
                              <w:r>
                                <w:rPr>
                                  <w:sz w:val="22"/>
                                </w:rPr>
                                <w:t xml:space="preserve">ние, неравенство или их </w:t>
                              </w:r>
                            </w:p>
                          </w:txbxContent>
                        </wps:txbx>
                        <wps:bodyPr horzOverflow="overflow" lIns="0" tIns="0" rIns="0" bIns="0" rtlCol="0">
                          <a:noAutofit/>
                        </wps:bodyPr>
                      </wps:wsp>
                      <wps:wsp>
                        <wps:cNvPr id="32208" name="Rectangle 32208"/>
                        <wps:cNvSpPr/>
                        <wps:spPr>
                          <a:xfrm>
                            <a:off x="5688457" y="4409600"/>
                            <a:ext cx="2357811" cy="175277"/>
                          </a:xfrm>
                          <a:prstGeom prst="rect">
                            <a:avLst/>
                          </a:prstGeom>
                          <a:ln>
                            <a:noFill/>
                          </a:ln>
                        </wps:spPr>
                        <wps:txbx>
                          <w:txbxContent>
                            <w:p w:rsidR="00BA46FC" w:rsidRDefault="00BA46FC">
                              <w:pPr>
                                <w:spacing w:after="0" w:line="276" w:lineRule="auto"/>
                                <w:ind w:left="0" w:right="0" w:firstLine="0"/>
                                <w:jc w:val="left"/>
                              </w:pPr>
                              <w:r>
                                <w:rPr>
                                  <w:sz w:val="22"/>
                                </w:rPr>
                                <w:t>систему, описывающие ре</w:t>
                              </w:r>
                            </w:p>
                          </w:txbxContent>
                        </wps:txbx>
                        <wps:bodyPr horzOverflow="overflow" lIns="0" tIns="0" rIns="0" bIns="0" rtlCol="0">
                          <a:noAutofit/>
                        </wps:bodyPr>
                      </wps:wsp>
                      <wps:wsp>
                        <wps:cNvPr id="32209" name="Rectangle 32209"/>
                        <wps:cNvSpPr/>
                        <wps:spPr>
                          <a:xfrm>
                            <a:off x="5688457" y="4570001"/>
                            <a:ext cx="2311191" cy="175277"/>
                          </a:xfrm>
                          <a:prstGeom prst="rect">
                            <a:avLst/>
                          </a:prstGeom>
                          <a:ln>
                            <a:noFill/>
                          </a:ln>
                        </wps:spPr>
                        <wps:txbx>
                          <w:txbxContent>
                            <w:p w:rsidR="00BA46FC" w:rsidRDefault="00BA46FC">
                              <w:pPr>
                                <w:spacing w:after="0" w:line="276" w:lineRule="auto"/>
                                <w:ind w:left="0" w:right="0" w:firstLine="0"/>
                                <w:jc w:val="left"/>
                              </w:pPr>
                              <w:r>
                                <w:rPr>
                                  <w:sz w:val="22"/>
                                </w:rPr>
                                <w:t>альную ситуацию или при</w:t>
                              </w:r>
                            </w:p>
                          </w:txbxContent>
                        </wps:txbx>
                        <wps:bodyPr horzOverflow="overflow" lIns="0" tIns="0" rIns="0" bIns="0" rtlCol="0">
                          <a:noAutofit/>
                        </wps:bodyPr>
                      </wps:wsp>
                      <wps:wsp>
                        <wps:cNvPr id="32210" name="Rectangle 32210"/>
                        <wps:cNvSpPr/>
                        <wps:spPr>
                          <a:xfrm>
                            <a:off x="5688457" y="4730021"/>
                            <a:ext cx="2349979" cy="175277"/>
                          </a:xfrm>
                          <a:prstGeom prst="rect">
                            <a:avLst/>
                          </a:prstGeom>
                          <a:ln>
                            <a:noFill/>
                          </a:ln>
                        </wps:spPr>
                        <wps:txbx>
                          <w:txbxContent>
                            <w:p w:rsidR="00BA46FC" w:rsidRDefault="00BA46FC">
                              <w:pPr>
                                <w:spacing w:after="0" w:line="276" w:lineRule="auto"/>
                                <w:ind w:left="0" w:right="0" w:firstLine="0"/>
                                <w:jc w:val="left"/>
                              </w:pPr>
                              <w:r>
                                <w:rPr>
                                  <w:sz w:val="22"/>
                                </w:rPr>
                                <w:t>кладную задачу, интерпре</w:t>
                              </w:r>
                            </w:p>
                          </w:txbxContent>
                        </wps:txbx>
                        <wps:bodyPr horzOverflow="overflow" lIns="0" tIns="0" rIns="0" bIns="0" rtlCol="0">
                          <a:noAutofit/>
                        </wps:bodyPr>
                      </wps:wsp>
                      <wps:wsp>
                        <wps:cNvPr id="32211" name="Rectangle 32211"/>
                        <wps:cNvSpPr/>
                        <wps:spPr>
                          <a:xfrm>
                            <a:off x="5688457" y="4891565"/>
                            <a:ext cx="2198187" cy="175277"/>
                          </a:xfrm>
                          <a:prstGeom prst="rect">
                            <a:avLst/>
                          </a:prstGeom>
                          <a:ln>
                            <a:noFill/>
                          </a:ln>
                        </wps:spPr>
                        <wps:txbx>
                          <w:txbxContent>
                            <w:p w:rsidR="00BA46FC" w:rsidRDefault="00BA46FC">
                              <w:pPr>
                                <w:spacing w:after="0" w:line="276" w:lineRule="auto"/>
                                <w:ind w:left="0" w:right="0" w:firstLine="0"/>
                                <w:jc w:val="left"/>
                              </w:pPr>
                              <w:r>
                                <w:rPr>
                                  <w:sz w:val="22"/>
                                </w:rPr>
                                <w:t>тировать полученные ре</w:t>
                              </w:r>
                            </w:p>
                          </w:txbxContent>
                        </wps:txbx>
                        <wps:bodyPr horzOverflow="overflow" lIns="0" tIns="0" rIns="0" bIns="0" rtlCol="0">
                          <a:noAutofit/>
                        </wps:bodyPr>
                      </wps:wsp>
                      <wps:wsp>
                        <wps:cNvPr id="32212" name="Rectangle 32212"/>
                        <wps:cNvSpPr/>
                        <wps:spPr>
                          <a:xfrm>
                            <a:off x="5688457" y="5051585"/>
                            <a:ext cx="790661" cy="175277"/>
                          </a:xfrm>
                          <a:prstGeom prst="rect">
                            <a:avLst/>
                          </a:prstGeom>
                          <a:ln>
                            <a:noFill/>
                          </a:ln>
                        </wps:spPr>
                        <wps:txbx>
                          <w:txbxContent>
                            <w:p w:rsidR="00BA46FC" w:rsidRDefault="00BA46FC">
                              <w:pPr>
                                <w:spacing w:after="0" w:line="276" w:lineRule="auto"/>
                                <w:ind w:left="0" w:right="0" w:firstLine="0"/>
                                <w:jc w:val="left"/>
                              </w:pPr>
                              <w:r>
                                <w:rPr>
                                  <w:sz w:val="22"/>
                                </w:rPr>
                                <w:t>зультаты</w:t>
                              </w:r>
                            </w:p>
                          </w:txbxContent>
                        </wps:txbx>
                        <wps:bodyPr horzOverflow="overflow" lIns="0" tIns="0" rIns="0" bIns="0" rtlCol="0">
                          <a:noAutofit/>
                        </wps:bodyPr>
                      </wps:wsp>
                      <wps:wsp>
                        <wps:cNvPr id="32213" name="Rectangle 32213"/>
                        <wps:cNvSpPr/>
                        <wps:spPr>
                          <a:xfrm>
                            <a:off x="6282818" y="5026772"/>
                            <a:ext cx="51809" cy="207921"/>
                          </a:xfrm>
                          <a:prstGeom prst="rect">
                            <a:avLst/>
                          </a:prstGeom>
                          <a:ln>
                            <a:noFill/>
                          </a:ln>
                        </wps:spPr>
                        <wps:txbx>
                          <w:txbxContent>
                            <w:p w:rsidR="00BA46FC" w:rsidRDefault="00BA46FC">
                              <w:pPr>
                                <w:spacing w:after="0" w:line="276" w:lineRule="auto"/>
                                <w:ind w:left="0" w:right="0" w:firstLine="0"/>
                                <w:jc w:val="left"/>
                              </w:pPr>
                              <w:r>
                                <w:rPr>
                                  <w:sz w:val="22"/>
                                </w:rPr>
                                <w:t>;</w:t>
                              </w:r>
                            </w:p>
                          </w:txbxContent>
                        </wps:txbx>
                        <wps:bodyPr horzOverflow="overflow" lIns="0" tIns="0" rIns="0" bIns="0" rtlCol="0">
                          <a:noAutofit/>
                        </wps:bodyPr>
                      </wps:wsp>
                      <wps:wsp>
                        <wps:cNvPr id="32214" name="Rectangle 32214"/>
                        <wps:cNvSpPr/>
                        <wps:spPr>
                          <a:xfrm>
                            <a:off x="6320918" y="5026772"/>
                            <a:ext cx="51809" cy="207548"/>
                          </a:xfrm>
                          <a:prstGeom prst="rect">
                            <a:avLst/>
                          </a:prstGeom>
                          <a:ln>
                            <a:noFill/>
                          </a:ln>
                        </wps:spPr>
                        <wps:txbx>
                          <w:txbxContent>
                            <w:p w:rsidR="00BA46FC" w:rsidRDefault="00BA46FC">
                              <w:pPr>
                                <w:spacing w:after="0" w:line="276" w:lineRule="auto"/>
                                <w:ind w:left="0" w:right="0" w:firstLine="0"/>
                                <w:jc w:val="left"/>
                              </w:pPr>
                              <w:r>
                                <w:rPr>
                                  <w:i/>
                                  <w:color w:val="404040"/>
                                  <w:sz w:val="22"/>
                                </w:rPr>
                                <w:t xml:space="preserve"> </w:t>
                              </w:r>
                            </w:p>
                          </w:txbxContent>
                        </wps:txbx>
                        <wps:bodyPr horzOverflow="overflow" lIns="0" tIns="0" rIns="0" bIns="0" rtlCol="0">
                          <a:noAutofit/>
                        </wps:bodyPr>
                      </wps:wsp>
                      <wps:wsp>
                        <wps:cNvPr id="32215" name="Rectangle 32215"/>
                        <wps:cNvSpPr/>
                        <wps:spPr>
                          <a:xfrm>
                            <a:off x="5688457" y="5227083"/>
                            <a:ext cx="102376" cy="170269"/>
                          </a:xfrm>
                          <a:prstGeom prst="rect">
                            <a:avLst/>
                          </a:prstGeom>
                          <a:ln>
                            <a:noFill/>
                          </a:ln>
                        </wps:spPr>
                        <wps:txbx>
                          <w:txbxContent>
                            <w:p w:rsidR="00BA46FC" w:rsidRDefault="00BA46FC">
                              <w:pPr>
                                <w:spacing w:after="0" w:line="276" w:lineRule="auto"/>
                                <w:ind w:left="0" w:right="0" w:firstLine="0"/>
                                <w:jc w:val="left"/>
                              </w:pPr>
                              <w:r>
                                <w:rPr>
                                  <w:rFonts w:ascii="Segoe UI Symbol" w:eastAsia="Segoe UI Symbol" w:hAnsi="Segoe UI Symbol" w:cs="Segoe UI Symbol"/>
                                  <w:color w:val="404040"/>
                                  <w:sz w:val="22"/>
                                </w:rPr>
                                <w:t></w:t>
                              </w:r>
                            </w:p>
                          </w:txbxContent>
                        </wps:txbx>
                        <wps:bodyPr horzOverflow="overflow" lIns="0" tIns="0" rIns="0" bIns="0" rtlCol="0">
                          <a:noAutofit/>
                        </wps:bodyPr>
                      </wps:wsp>
                      <wps:wsp>
                        <wps:cNvPr id="32216" name="Rectangle 32216"/>
                        <wps:cNvSpPr/>
                        <wps:spPr>
                          <a:xfrm>
                            <a:off x="5764657" y="5197409"/>
                            <a:ext cx="51809" cy="207922"/>
                          </a:xfrm>
                          <a:prstGeom prst="rect">
                            <a:avLst/>
                          </a:prstGeom>
                          <a:ln>
                            <a:noFill/>
                          </a:ln>
                        </wps:spPr>
                        <wps:txbx>
                          <w:txbxContent>
                            <w:p w:rsidR="00BA46FC" w:rsidRDefault="00BA46FC">
                              <w:pPr>
                                <w:spacing w:after="0" w:line="276" w:lineRule="auto"/>
                                <w:ind w:left="0" w:right="0" w:firstLine="0"/>
                                <w:jc w:val="left"/>
                              </w:pPr>
                              <w:r>
                                <w:rPr>
                                  <w:color w:val="404040"/>
                                  <w:sz w:val="22"/>
                                </w:rPr>
                                <w:t xml:space="preserve"> </w:t>
                              </w:r>
                            </w:p>
                          </w:txbxContent>
                        </wps:txbx>
                        <wps:bodyPr horzOverflow="overflow" lIns="0" tIns="0" rIns="0" bIns="0" rtlCol="0">
                          <a:noAutofit/>
                        </wps:bodyPr>
                      </wps:wsp>
                      <wps:wsp>
                        <wps:cNvPr id="32217" name="Rectangle 32217"/>
                        <wps:cNvSpPr/>
                        <wps:spPr>
                          <a:xfrm>
                            <a:off x="6138037" y="5197409"/>
                            <a:ext cx="51809" cy="207922"/>
                          </a:xfrm>
                          <a:prstGeom prst="rect">
                            <a:avLst/>
                          </a:prstGeom>
                          <a:ln>
                            <a:noFill/>
                          </a:ln>
                        </wps:spPr>
                        <wps:txbx>
                          <w:txbxContent>
                            <w:p w:rsidR="00BA46FC" w:rsidRDefault="00BA46FC">
                              <w:pPr>
                                <w:spacing w:after="0" w:line="276" w:lineRule="auto"/>
                                <w:ind w:left="0" w:right="0" w:firstLine="0"/>
                                <w:jc w:val="left"/>
                              </w:pPr>
                              <w:r>
                                <w:rPr>
                                  <w:sz w:val="22"/>
                                </w:rPr>
                                <w:t xml:space="preserve"> </w:t>
                              </w:r>
                            </w:p>
                          </w:txbxContent>
                        </wps:txbx>
                        <wps:bodyPr horzOverflow="overflow" lIns="0" tIns="0" rIns="0" bIns="0" rtlCol="0">
                          <a:noAutofit/>
                        </wps:bodyPr>
                      </wps:wsp>
                      <wps:wsp>
                        <wps:cNvPr id="32218" name="Rectangle 32218"/>
                        <wps:cNvSpPr/>
                        <wps:spPr>
                          <a:xfrm>
                            <a:off x="6177661" y="5222222"/>
                            <a:ext cx="1598291" cy="175277"/>
                          </a:xfrm>
                          <a:prstGeom prst="rect">
                            <a:avLst/>
                          </a:prstGeom>
                          <a:ln>
                            <a:noFill/>
                          </a:ln>
                        </wps:spPr>
                        <wps:txbx>
                          <w:txbxContent>
                            <w:p w:rsidR="00BA46FC" w:rsidRDefault="00BA46FC">
                              <w:pPr>
                                <w:spacing w:after="0" w:line="276" w:lineRule="auto"/>
                                <w:ind w:left="0" w:right="0" w:firstLine="0"/>
                                <w:jc w:val="left"/>
                              </w:pPr>
                              <w:r>
                                <w:rPr>
                                  <w:sz w:val="22"/>
                                </w:rPr>
                                <w:t>использовать про</w:t>
                              </w:r>
                            </w:p>
                          </w:txbxContent>
                        </wps:txbx>
                        <wps:bodyPr horzOverflow="overflow" lIns="0" tIns="0" rIns="0" bIns="0" rtlCol="0">
                          <a:noAutofit/>
                        </wps:bodyPr>
                      </wps:wsp>
                      <wps:wsp>
                        <wps:cNvPr id="725699" name="Shape 72569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00" name="Shape 72570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01" name="Shape 725701"/>
                        <wps:cNvSpPr/>
                        <wps:spPr>
                          <a:xfrm>
                            <a:off x="6096" y="0"/>
                            <a:ext cx="1493774" cy="9144"/>
                          </a:xfrm>
                          <a:custGeom>
                            <a:avLst/>
                            <a:gdLst/>
                            <a:ahLst/>
                            <a:cxnLst/>
                            <a:rect l="0" t="0" r="0" b="0"/>
                            <a:pathLst>
                              <a:path w="1493774" h="9144">
                                <a:moveTo>
                                  <a:pt x="0" y="0"/>
                                </a:moveTo>
                                <a:lnTo>
                                  <a:pt x="1493774" y="0"/>
                                </a:lnTo>
                                <a:lnTo>
                                  <a:pt x="149377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02" name="Shape 725702"/>
                        <wps:cNvSpPr/>
                        <wps:spPr>
                          <a:xfrm>
                            <a:off x="149987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03" name="Shape 725703"/>
                        <wps:cNvSpPr/>
                        <wps:spPr>
                          <a:xfrm>
                            <a:off x="1505966" y="0"/>
                            <a:ext cx="1973834" cy="9144"/>
                          </a:xfrm>
                          <a:custGeom>
                            <a:avLst/>
                            <a:gdLst/>
                            <a:ahLst/>
                            <a:cxnLst/>
                            <a:rect l="0" t="0" r="0" b="0"/>
                            <a:pathLst>
                              <a:path w="1973834" h="9144">
                                <a:moveTo>
                                  <a:pt x="0" y="0"/>
                                </a:moveTo>
                                <a:lnTo>
                                  <a:pt x="1973834" y="0"/>
                                </a:lnTo>
                                <a:lnTo>
                                  <a:pt x="197383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04" name="Shape 725704"/>
                        <wps:cNvSpPr/>
                        <wps:spPr>
                          <a:xfrm>
                            <a:off x="347992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05" name="Shape 725705"/>
                        <wps:cNvSpPr/>
                        <wps:spPr>
                          <a:xfrm>
                            <a:off x="3486023" y="0"/>
                            <a:ext cx="2129282" cy="9144"/>
                          </a:xfrm>
                          <a:custGeom>
                            <a:avLst/>
                            <a:gdLst/>
                            <a:ahLst/>
                            <a:cxnLst/>
                            <a:rect l="0" t="0" r="0" b="0"/>
                            <a:pathLst>
                              <a:path w="2129282" h="9144">
                                <a:moveTo>
                                  <a:pt x="0" y="0"/>
                                </a:moveTo>
                                <a:lnTo>
                                  <a:pt x="2129282" y="0"/>
                                </a:lnTo>
                                <a:lnTo>
                                  <a:pt x="212928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06" name="Shape 725706"/>
                        <wps:cNvSpPr/>
                        <wps:spPr>
                          <a:xfrm>
                            <a:off x="561530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07" name="Shape 725707"/>
                        <wps:cNvSpPr/>
                        <wps:spPr>
                          <a:xfrm>
                            <a:off x="5621401" y="0"/>
                            <a:ext cx="1973834" cy="9144"/>
                          </a:xfrm>
                          <a:custGeom>
                            <a:avLst/>
                            <a:gdLst/>
                            <a:ahLst/>
                            <a:cxnLst/>
                            <a:rect l="0" t="0" r="0" b="0"/>
                            <a:pathLst>
                              <a:path w="1973834" h="9144">
                                <a:moveTo>
                                  <a:pt x="0" y="0"/>
                                </a:moveTo>
                                <a:lnTo>
                                  <a:pt x="1973834" y="0"/>
                                </a:lnTo>
                                <a:lnTo>
                                  <a:pt x="197383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08" name="Shape 725708"/>
                        <wps:cNvSpPr/>
                        <wps:spPr>
                          <a:xfrm>
                            <a:off x="759536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09" name="Shape 725709"/>
                        <wps:cNvSpPr/>
                        <wps:spPr>
                          <a:xfrm>
                            <a:off x="7601458" y="0"/>
                            <a:ext cx="1789430" cy="9144"/>
                          </a:xfrm>
                          <a:custGeom>
                            <a:avLst/>
                            <a:gdLst/>
                            <a:ahLst/>
                            <a:cxnLst/>
                            <a:rect l="0" t="0" r="0" b="0"/>
                            <a:pathLst>
                              <a:path w="1789430" h="9144">
                                <a:moveTo>
                                  <a:pt x="0" y="0"/>
                                </a:moveTo>
                                <a:lnTo>
                                  <a:pt x="1789430" y="0"/>
                                </a:lnTo>
                                <a:lnTo>
                                  <a:pt x="178943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10" name="Shape 725710"/>
                        <wps:cNvSpPr/>
                        <wps:spPr>
                          <a:xfrm>
                            <a:off x="939088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11" name="Shape 725711"/>
                        <wps:cNvSpPr/>
                        <wps:spPr>
                          <a:xfrm>
                            <a:off x="939088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12" name="Shape 725712"/>
                        <wps:cNvSpPr/>
                        <wps:spPr>
                          <a:xfrm>
                            <a:off x="0" y="6172"/>
                            <a:ext cx="9144" cy="5348606"/>
                          </a:xfrm>
                          <a:custGeom>
                            <a:avLst/>
                            <a:gdLst/>
                            <a:ahLst/>
                            <a:cxnLst/>
                            <a:rect l="0" t="0" r="0" b="0"/>
                            <a:pathLst>
                              <a:path w="9144" h="5348606">
                                <a:moveTo>
                                  <a:pt x="0" y="0"/>
                                </a:moveTo>
                                <a:lnTo>
                                  <a:pt x="9144" y="0"/>
                                </a:lnTo>
                                <a:lnTo>
                                  <a:pt x="9144" y="5348606"/>
                                </a:lnTo>
                                <a:lnTo>
                                  <a:pt x="0" y="534860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13" name="Shape 725713"/>
                        <wps:cNvSpPr/>
                        <wps:spPr>
                          <a:xfrm>
                            <a:off x="0" y="53547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14" name="Shape 725714"/>
                        <wps:cNvSpPr/>
                        <wps:spPr>
                          <a:xfrm>
                            <a:off x="0" y="53547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15" name="Shape 725715"/>
                        <wps:cNvSpPr/>
                        <wps:spPr>
                          <a:xfrm>
                            <a:off x="6096" y="5354777"/>
                            <a:ext cx="1493774" cy="9144"/>
                          </a:xfrm>
                          <a:custGeom>
                            <a:avLst/>
                            <a:gdLst/>
                            <a:ahLst/>
                            <a:cxnLst/>
                            <a:rect l="0" t="0" r="0" b="0"/>
                            <a:pathLst>
                              <a:path w="1493774" h="9144">
                                <a:moveTo>
                                  <a:pt x="0" y="0"/>
                                </a:moveTo>
                                <a:lnTo>
                                  <a:pt x="1493774" y="0"/>
                                </a:lnTo>
                                <a:lnTo>
                                  <a:pt x="149377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16" name="Shape 725716"/>
                        <wps:cNvSpPr/>
                        <wps:spPr>
                          <a:xfrm>
                            <a:off x="1499870" y="6172"/>
                            <a:ext cx="9144" cy="5348606"/>
                          </a:xfrm>
                          <a:custGeom>
                            <a:avLst/>
                            <a:gdLst/>
                            <a:ahLst/>
                            <a:cxnLst/>
                            <a:rect l="0" t="0" r="0" b="0"/>
                            <a:pathLst>
                              <a:path w="9144" h="5348606">
                                <a:moveTo>
                                  <a:pt x="0" y="0"/>
                                </a:moveTo>
                                <a:lnTo>
                                  <a:pt x="9144" y="0"/>
                                </a:lnTo>
                                <a:lnTo>
                                  <a:pt x="9144" y="5348606"/>
                                </a:lnTo>
                                <a:lnTo>
                                  <a:pt x="0" y="534860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17" name="Shape 725717"/>
                        <wps:cNvSpPr/>
                        <wps:spPr>
                          <a:xfrm>
                            <a:off x="1499870" y="53547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18" name="Shape 725718"/>
                        <wps:cNvSpPr/>
                        <wps:spPr>
                          <a:xfrm>
                            <a:off x="1505966" y="5354777"/>
                            <a:ext cx="1973834" cy="9144"/>
                          </a:xfrm>
                          <a:custGeom>
                            <a:avLst/>
                            <a:gdLst/>
                            <a:ahLst/>
                            <a:cxnLst/>
                            <a:rect l="0" t="0" r="0" b="0"/>
                            <a:pathLst>
                              <a:path w="1973834" h="9144">
                                <a:moveTo>
                                  <a:pt x="0" y="0"/>
                                </a:moveTo>
                                <a:lnTo>
                                  <a:pt x="1973834" y="0"/>
                                </a:lnTo>
                                <a:lnTo>
                                  <a:pt x="197383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19" name="Shape 725719"/>
                        <wps:cNvSpPr/>
                        <wps:spPr>
                          <a:xfrm>
                            <a:off x="3479927" y="6172"/>
                            <a:ext cx="9144" cy="5348606"/>
                          </a:xfrm>
                          <a:custGeom>
                            <a:avLst/>
                            <a:gdLst/>
                            <a:ahLst/>
                            <a:cxnLst/>
                            <a:rect l="0" t="0" r="0" b="0"/>
                            <a:pathLst>
                              <a:path w="9144" h="5348606">
                                <a:moveTo>
                                  <a:pt x="0" y="0"/>
                                </a:moveTo>
                                <a:lnTo>
                                  <a:pt x="9144" y="0"/>
                                </a:lnTo>
                                <a:lnTo>
                                  <a:pt x="9144" y="5348606"/>
                                </a:lnTo>
                                <a:lnTo>
                                  <a:pt x="0" y="534860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20" name="Shape 725720"/>
                        <wps:cNvSpPr/>
                        <wps:spPr>
                          <a:xfrm>
                            <a:off x="3479927" y="53547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21" name="Shape 725721"/>
                        <wps:cNvSpPr/>
                        <wps:spPr>
                          <a:xfrm>
                            <a:off x="3486023" y="5354777"/>
                            <a:ext cx="2129282" cy="9144"/>
                          </a:xfrm>
                          <a:custGeom>
                            <a:avLst/>
                            <a:gdLst/>
                            <a:ahLst/>
                            <a:cxnLst/>
                            <a:rect l="0" t="0" r="0" b="0"/>
                            <a:pathLst>
                              <a:path w="2129282" h="9144">
                                <a:moveTo>
                                  <a:pt x="0" y="0"/>
                                </a:moveTo>
                                <a:lnTo>
                                  <a:pt x="2129282" y="0"/>
                                </a:lnTo>
                                <a:lnTo>
                                  <a:pt x="212928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22" name="Shape 725722"/>
                        <wps:cNvSpPr/>
                        <wps:spPr>
                          <a:xfrm>
                            <a:off x="5615305" y="6172"/>
                            <a:ext cx="9144" cy="5348606"/>
                          </a:xfrm>
                          <a:custGeom>
                            <a:avLst/>
                            <a:gdLst/>
                            <a:ahLst/>
                            <a:cxnLst/>
                            <a:rect l="0" t="0" r="0" b="0"/>
                            <a:pathLst>
                              <a:path w="9144" h="5348606">
                                <a:moveTo>
                                  <a:pt x="0" y="0"/>
                                </a:moveTo>
                                <a:lnTo>
                                  <a:pt x="9144" y="0"/>
                                </a:lnTo>
                                <a:lnTo>
                                  <a:pt x="9144" y="5348606"/>
                                </a:lnTo>
                                <a:lnTo>
                                  <a:pt x="0" y="534860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23" name="Shape 725723"/>
                        <wps:cNvSpPr/>
                        <wps:spPr>
                          <a:xfrm>
                            <a:off x="5615305" y="53547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24" name="Shape 725724"/>
                        <wps:cNvSpPr/>
                        <wps:spPr>
                          <a:xfrm>
                            <a:off x="5621401" y="5354777"/>
                            <a:ext cx="1973834" cy="9144"/>
                          </a:xfrm>
                          <a:custGeom>
                            <a:avLst/>
                            <a:gdLst/>
                            <a:ahLst/>
                            <a:cxnLst/>
                            <a:rect l="0" t="0" r="0" b="0"/>
                            <a:pathLst>
                              <a:path w="1973834" h="9144">
                                <a:moveTo>
                                  <a:pt x="0" y="0"/>
                                </a:moveTo>
                                <a:lnTo>
                                  <a:pt x="1973834" y="0"/>
                                </a:lnTo>
                                <a:lnTo>
                                  <a:pt x="197383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25" name="Shape 725725"/>
                        <wps:cNvSpPr/>
                        <wps:spPr>
                          <a:xfrm>
                            <a:off x="7595362" y="6172"/>
                            <a:ext cx="9144" cy="5348606"/>
                          </a:xfrm>
                          <a:custGeom>
                            <a:avLst/>
                            <a:gdLst/>
                            <a:ahLst/>
                            <a:cxnLst/>
                            <a:rect l="0" t="0" r="0" b="0"/>
                            <a:pathLst>
                              <a:path w="9144" h="5348606">
                                <a:moveTo>
                                  <a:pt x="0" y="0"/>
                                </a:moveTo>
                                <a:lnTo>
                                  <a:pt x="9144" y="0"/>
                                </a:lnTo>
                                <a:lnTo>
                                  <a:pt x="9144" y="5348606"/>
                                </a:lnTo>
                                <a:lnTo>
                                  <a:pt x="0" y="534860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26" name="Shape 725726"/>
                        <wps:cNvSpPr/>
                        <wps:spPr>
                          <a:xfrm>
                            <a:off x="7595362" y="53547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27" name="Shape 725727"/>
                        <wps:cNvSpPr/>
                        <wps:spPr>
                          <a:xfrm>
                            <a:off x="7601458" y="5354777"/>
                            <a:ext cx="1789430" cy="9144"/>
                          </a:xfrm>
                          <a:custGeom>
                            <a:avLst/>
                            <a:gdLst/>
                            <a:ahLst/>
                            <a:cxnLst/>
                            <a:rect l="0" t="0" r="0" b="0"/>
                            <a:pathLst>
                              <a:path w="1789430" h="9144">
                                <a:moveTo>
                                  <a:pt x="0" y="0"/>
                                </a:moveTo>
                                <a:lnTo>
                                  <a:pt x="1789430" y="0"/>
                                </a:lnTo>
                                <a:lnTo>
                                  <a:pt x="178943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28" name="Shape 725728"/>
                        <wps:cNvSpPr/>
                        <wps:spPr>
                          <a:xfrm>
                            <a:off x="9390888" y="6172"/>
                            <a:ext cx="9144" cy="5348606"/>
                          </a:xfrm>
                          <a:custGeom>
                            <a:avLst/>
                            <a:gdLst/>
                            <a:ahLst/>
                            <a:cxnLst/>
                            <a:rect l="0" t="0" r="0" b="0"/>
                            <a:pathLst>
                              <a:path w="9144" h="5348606">
                                <a:moveTo>
                                  <a:pt x="0" y="0"/>
                                </a:moveTo>
                                <a:lnTo>
                                  <a:pt x="9144" y="0"/>
                                </a:lnTo>
                                <a:lnTo>
                                  <a:pt x="9144" y="5348606"/>
                                </a:lnTo>
                                <a:lnTo>
                                  <a:pt x="0" y="534860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29" name="Shape 725729"/>
                        <wps:cNvSpPr/>
                        <wps:spPr>
                          <a:xfrm>
                            <a:off x="9390888" y="53547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30" name="Shape 725730"/>
                        <wps:cNvSpPr/>
                        <wps:spPr>
                          <a:xfrm>
                            <a:off x="9390888" y="53547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0B36BF32" id="Group 610703" o:spid="_x0000_s1026" style="position:absolute;left:0;text-align:left;margin-left:-5.65pt;margin-top:47.3pt;width:739.9pt;height:422.1pt;z-index:251659264" coordsize="93969,53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">
                <v:rect id="Rectangle 32166" o:spid="_x0000_s1027" style="position:absolute;left:56884;top:335;width:22023;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ZJ0MYA&#10;AADeAAAADwAAAGRycy9kb3ducmV2LnhtbESPT4vCMBTE74LfITzBm6YqFO0aRdRFj+sfcPf2aN62&#10;xealNFlb/fQbQfA4zMxvmPmyNaW4Ue0KywpGwwgEcWp1wZmC8+lzMAXhPLLG0jIpuJOD5aLbmWOi&#10;bcMHuh19JgKEXYIKcu+rREqX5mTQDW1FHLxfWxv0QdaZ1DU2AW5KOY6iWBosOCzkWNE6p/R6/DMK&#10;dtNq9b23jyYrtz+7y9dltjnNvFL9Xrv6AOGp9e/wq73XCibjURzD806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ZJ0M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sz w:val="22"/>
                          </w:rPr>
                          <w:t>вать тождественные пре</w:t>
                        </w:r>
                      </w:p>
                    </w:txbxContent>
                  </v:textbox>
                </v:rect>
                <v:rect id="Rectangle 32167" o:spid="_x0000_s1028" style="position:absolute;left:56884;top:1935;width:23463;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rsS8gA&#10;AADeAAAADwAAAGRycy9kb3ducmV2LnhtbESPQWvCQBSE70L/w/IKvenGCFajq4TWEo+tCurtkX0m&#10;wezbkN0maX99t1DocZiZb5j1djC16Kh1lWUF00kEgji3uuJCwen4Nl6AcB5ZY22ZFHyRg+3mYbTG&#10;RNueP6g7+EIECLsEFZTeN4mULi/JoJvYhjh4N9sa9EG2hdQt9gFuahlH0VwarDgslNjQS0n5/fBp&#10;FGSLJr3s7Xdf1Ltrdn4/L1+PS6/U0+OQrkB4Gvx/+K+91wpm8XT+DL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auxLyAAAAN4AAAAPAAAAAAAAAAAAAAAAAJgCAABk&#10;cnMvZG93bnJldi54bWxQSwUGAAAAAAQABAD1AAAAjQMAAAAA&#10;" filled="f" stroked="f">
                  <v:textbox inset="0,0,0,0">
                    <w:txbxContent>
                      <w:p w:rsidR="00BA46FC" w:rsidRDefault="00BA46FC">
                        <w:pPr>
                          <w:spacing w:after="0" w:line="276" w:lineRule="auto"/>
                          <w:ind w:left="0" w:right="0" w:firstLine="0"/>
                          <w:jc w:val="left"/>
                        </w:pPr>
                        <w:r>
                          <w:rPr>
                            <w:sz w:val="22"/>
                          </w:rPr>
                          <w:t xml:space="preserve">образования при решении </w:t>
                        </w:r>
                      </w:p>
                    </w:txbxContent>
                  </v:textbox>
                </v:rect>
                <v:rect id="Rectangle 32168" o:spid="_x0000_s1029" style="position:absolute;left:56884;top:3551;width:22383;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4OcMA&#10;AADeAAAADwAAAGRycy9kb3ducmV2LnhtbERPy4rCMBTdD/gP4QqzG1MdEK1NRdRBl75A3V2aa1ts&#10;bkqTsZ35erMQXB7OO5l3phIPalxpWcFwEIEgzqwuOVdwOv58TUA4j6yxskwK/sjBPO19JBhr2/Ke&#10;HgefixDCLkYFhfd1LKXLCjLoBrYmDtzNNgZ9gE0udYNtCDeVHEXRWBosOTQUWNOyoOx++DUKNpN6&#10;cdna/zav1tfNeXeero5Tr9Rnv1vMQHjq/Fv8cm+1gu/RcBz2hjvhCsj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4OcMAAADeAAAADwAAAAAAAAAAAAAAAACYAgAAZHJzL2Rv&#10;d25yZXYueG1sUEsFBgAAAAAEAAQA9QAAAIgDAAAAAA==&#10;" filled="f" stroked="f">
                  <v:textbox inset="0,0,0,0">
                    <w:txbxContent>
                      <w:p w:rsidR="00BA46FC" w:rsidRDefault="00BA46FC">
                        <w:pPr>
                          <w:spacing w:after="0" w:line="276" w:lineRule="auto"/>
                          <w:ind w:left="0" w:right="0" w:firstLine="0"/>
                          <w:jc w:val="left"/>
                        </w:pPr>
                        <w:r>
                          <w:rPr>
                            <w:sz w:val="22"/>
                          </w:rPr>
                          <w:t>уравнений и систем урав</w:t>
                        </w:r>
                      </w:p>
                    </w:txbxContent>
                  </v:textbox>
                </v:rect>
                <v:rect id="Rectangle 32169" o:spid="_x0000_s1030" style="position:absolute;left:56884;top:5151;width:5175;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ndosYA&#10;AADeAAAADwAAAGRycy9kb3ducmV2LnhtbESPT4vCMBTE7wv7HcJb8LamKoitRpFV0aN/FtTbo3m2&#10;ZZuX0kRb/fRGEPY4zMxvmMmsNaW4Ue0Kywp63QgEcWp1wZmC38PqewTCeWSNpWVScCcHs+nnxwQT&#10;bRve0W3vMxEg7BJUkHtfJVK6NCeDrmsr4uBdbG3QB1lnUtfYBLgpZT+KhtJgwWEhx4p+ckr/9lej&#10;YD2q5qeNfTRZuTyvj9tjvDjEXqnOVzsfg/DU+v/wu73RCgb93jCG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ndos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sz w:val="22"/>
                          </w:rPr>
                          <w:t>нений</w:t>
                        </w:r>
                      </w:p>
                    </w:txbxContent>
                  </v:textbox>
                </v:rect>
                <v:rect id="Rectangle 32170" o:spid="_x0000_s1031" style="position:absolute;left:60770;top:4903;width:518;height:2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ri4sUA&#10;AADeAAAADwAAAGRycy9kb3ducmV2LnhtbESPy4rCMBSG9wO+QziCuzHVAS/VKKIjutQ64Lg7NGfa&#10;Ms1JaaKtPr1ZCC5//hvffNmaUtyodoVlBYN+BII4tbrgTMHPafs5AeE8ssbSMim4k4PlovMxx1jb&#10;ho90S3wmwgi7GBXk3lexlC7NyaDr24o4eH+2NuiDrDOpa2zCuCnlMIpG0mDB4SHHitY5pf/J1SjY&#10;TarV794+mqz8vuzOh/N0c5p6pXrddjUD4an17/CrvdcKvoaDcQAIOAEF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uLixQAAAN4AAAAPAAAAAAAAAAAAAAAAAJgCAABkcnMv&#10;ZG93bnJldi54bWxQSwUGAAAAAAQABAD1AAAAigMAAAAA&#10;" filled="f" stroked="f">
                  <v:textbox inset="0,0,0,0">
                    <w:txbxContent>
                      <w:p w:rsidR="00BA46FC" w:rsidRDefault="00BA46FC">
                        <w:pPr>
                          <w:spacing w:after="0" w:line="276" w:lineRule="auto"/>
                          <w:ind w:left="0" w:right="0" w:firstLine="0"/>
                          <w:jc w:val="left"/>
                        </w:pPr>
                        <w:r>
                          <w:rPr>
                            <w:i/>
                            <w:color w:val="404040"/>
                            <w:sz w:val="22"/>
                          </w:rPr>
                          <w:t xml:space="preserve"> </w:t>
                        </w:r>
                      </w:p>
                    </w:txbxContent>
                  </v:textbox>
                </v:rect>
                <v:rect id="Rectangle 32171" o:spid="_x0000_s1032" style="position:absolute;left:56884;top:6518;width:518;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ZHeccA&#10;AADeAAAADwAAAGRycy9kb3ducmV2LnhtbESPT2vCQBTE70K/w/IK3nQTBY2pq0hV9Oifgu3tkX1N&#10;QrNvQ3Y1sZ++Kwg9DjPzG2a+7EwlbtS40rKCeBiBIM6sLjlX8HHeDhIQziNrrCyTgjs5WC5eenNM&#10;tW35SLeTz0WAsEtRQeF9nUrpsoIMuqGtiYP3bRuDPsgml7rBNsBNJUdRNJEGSw4LBdb0XlD2c7oa&#10;BbukXn3u7W+bV5uv3eVwma3PM69U/7VbvYHw1Pn/8LO91wrGo3ga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WR3n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i/>
                            <w:sz w:val="22"/>
                          </w:rPr>
                          <w:t xml:space="preserve"> </w:t>
                        </w:r>
                      </w:p>
                    </w:txbxContent>
                  </v:textbox>
                </v:rect>
                <v:rect id="Rectangle 32172" o:spid="_x0000_s1033" style="position:absolute;left:56884;top:8367;width:21693;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TZDscA&#10;AADeAAAADwAAAGRycy9kb3ducmV2LnhtbESPW2vCQBSE34X+h+UUfNONEbxEV5G2oo9eCurbIXtM&#10;QrNnQ3Y1sb++Kwh9HGbmG2a+bE0p7lS7wrKCQT8CQZxaXXCm4Pu47k1AOI+ssbRMCh7kYLl468wx&#10;0bbhPd0PPhMBwi5BBbn3VSKlS3My6Pq2Ig7e1dYGfZB1JnWNTYCbUsZRNJIGCw4LOVb0kVP6c7gZ&#10;BZtJtTpv7W+TlV+XzWl3mn4ep16p7nu7moHw1Pr/8Ku91QqG8WAc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E2Q7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i/>
                            <w:sz w:val="22"/>
                          </w:rPr>
                          <w:t xml:space="preserve">В повседневной жизни и </w:t>
                        </w:r>
                      </w:p>
                    </w:txbxContent>
                  </v:textbox>
                </v:rect>
                <v:rect id="Rectangle 32173" o:spid="_x0000_s1034" style="position:absolute;left:56884;top:9967;width:18431;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h8lccA&#10;AADeAAAADwAAAGRycy9kb3ducmV2LnhtbESPT4vCMBTE74LfITzBm6Yq7Go1iqiLHtc/oN4ezbMt&#10;Ni+lydqun94sLHgcZuY3zGzRmEI8qHK5ZQWDfgSCOLE651TB6fjVG4NwHlljYZkU/JKDxbzdmmGs&#10;bc17ehx8KgKEXYwKMu/LWEqXZGTQ9W1JHLybrQz6IKtU6grrADeFHEbRhzSYc1jIsKRVRsn98GMU&#10;bMfl8rKzzzotNtft+fs8WR8nXqlup1lOQXhq/Dv8395pBaPh4HME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IfJX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i/>
                            <w:sz w:val="22"/>
                          </w:rPr>
                          <w:t xml:space="preserve">при изучении других </w:t>
                        </w:r>
                      </w:p>
                    </w:txbxContent>
                  </v:textbox>
                </v:rect>
                <v:rect id="Rectangle 32174" o:spid="_x0000_s1035" style="position:absolute;left:56884;top:11582;width:10512;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Hk4ccA&#10;AADeAAAADwAAAGRycy9kb3ducmV2LnhtbESPQWvCQBSE74X+h+UJvdWNVqyJriJa0WOrQvT2yD6T&#10;0OzbkN2a6K/vFoQeh5n5hpktOlOJKzWutKxg0I9AEGdWl5wrOB42rxMQziNrrCyTghs5WMyfn2aY&#10;aNvyF133PhcBwi5BBYX3dSKlywoy6Pq2Jg7exTYGfZBNLnWDbYCbSg6jaCwNlhwWCqxpVVD2vf8x&#10;CraTenna2XubVx/nbfqZxutD7JV66XXLKQhPnf8PP9o7reBtOHgf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h5OH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i/>
                            <w:sz w:val="22"/>
                          </w:rPr>
                          <w:t>предметов:</w:t>
                        </w:r>
                      </w:p>
                    </w:txbxContent>
                  </v:textbox>
                </v:rect>
                <v:rect id="Rectangle 32175" o:spid="_x0000_s1036" style="position:absolute;left:64778;top:11334;width:518;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1BescA&#10;AADeAAAADwAAAGRycy9kb3ducmV2LnhtbESPQWvCQBSE74X+h+UJvdWNFq2JriJa0WOrQvT2yD6T&#10;0OzbkN2a6K/vFoQeh5n5hpktOlOJKzWutKxg0I9AEGdWl5wrOB42rxMQziNrrCyTghs5WMyfn2aY&#10;aNvyF133PhcBwi5BBYX3dSKlywoy6Pq2Jg7exTYGfZBNLnWDbYCbSg6jaCwNlhwWCqxpVVD2vf8x&#10;CraTenna2XubVx/nbfqZxutD7JV66XXLKQhPnf8PP9o7reBtOHgf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tQXr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i/>
                            <w:sz w:val="22"/>
                          </w:rPr>
                          <w:t xml:space="preserve"> </w:t>
                        </w:r>
                      </w:p>
                    </w:txbxContent>
                  </v:textbox>
                </v:rect>
                <v:rect id="Rectangle 32176" o:spid="_x0000_s1037" style="position:absolute;left:56884;top:13342;width:1024;height:1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fDcgA&#10;AADeAAAADwAAAGRycy9kb3ducmV2LnhtbESPQWvCQBSE70L/w/IKvenGCFajq4TWEo+tCurtkX0m&#10;wezbkN0maX99t1DocZiZb5j1djC16Kh1lWUF00kEgji3uuJCwen4Nl6AcB5ZY22ZFHyRg+3mYbTG&#10;RNueP6g7+EIECLsEFZTeN4mULi/JoJvYhjh4N9sa9EG2hdQt9gFuahlH0VwarDgslNjQS0n5/fBp&#10;FGSLJr3s7Xdf1Ltrdn4/L1+PS6/U0+OQrkB4Gvx/+K+91wpm8fR5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98NyAAAAN4AAAAPAAAAAAAAAAAAAAAAAJgCAABk&#10;cnMvZG93bnJldi54bWxQSwUGAAAAAAQABAD1AAAAjQMAAAAA&#10;" filled="f" stroked="f">
                  <v:textbox inset="0,0,0,0">
                    <w:txbxContent>
                      <w:p w:rsidR="00BA46FC" w:rsidRDefault="00BA46FC">
                        <w:pPr>
                          <w:spacing w:after="0" w:line="276" w:lineRule="auto"/>
                          <w:ind w:left="0" w:right="0" w:firstLine="0"/>
                          <w:jc w:val="left"/>
                        </w:pPr>
                        <w:r>
                          <w:rPr>
                            <w:rFonts w:ascii="Segoe UI Symbol" w:eastAsia="Segoe UI Symbol" w:hAnsi="Segoe UI Symbol" w:cs="Segoe UI Symbol"/>
                            <w:color w:val="404040"/>
                            <w:sz w:val="22"/>
                          </w:rPr>
                          <w:t></w:t>
                        </w:r>
                      </w:p>
                    </w:txbxContent>
                  </v:textbox>
                </v:rect>
                <v:rect id="Rectangle 32177" o:spid="_x0000_s1038" style="position:absolute;left:57646;top:13045;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N6lsYA&#10;AADeAAAADwAAAGRycy9kb3ducmV2LnhtbESPQYvCMBSE7wv+h/AEb2uqwqrVKKIuetxVQb09mmdb&#10;bF5KE2311xthYY/DzHzDTOeNKcSdKpdbVtDrRiCIE6tzThUc9t+fIxDOI2ssLJOCBzmYz1ofU4y1&#10;rfmX7jufigBhF6OCzPsyltIlGRl0XVsSB+9iK4M+yCqVusI6wE0h+1H0JQ3mHBYyLGmZUXLd3YyC&#10;zahcnLb2WafF+rw5/hzHq/3YK9VpN4sJCE+N/w//tbdawaDfGw7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N6ls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color w:val="404040"/>
                            <w:sz w:val="22"/>
                          </w:rPr>
                          <w:t xml:space="preserve"> </w:t>
                        </w:r>
                      </w:p>
                    </w:txbxContent>
                  </v:textbox>
                </v:rect>
                <v:rect id="Rectangle 32178" o:spid="_x0000_s1039" style="position:absolute;left:61380;top:13293;width:18676;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zu5MQA&#10;AADeAAAADwAAAGRycy9kb3ducmV2LnhtbERPy4rCMBTdD/gP4QruxlQHfFSjiI7oUuuA4+7S3GnL&#10;NDelibb69WYhuDyc93zZmlLcqHaFZQWDfgSCOLW64EzBz2n7OQHhPLLG0jIpuJOD5aLzMcdY24aP&#10;dEt8JkIIuxgV5N5XsZQuzcmg69uKOHB/tjboA6wzqWtsQrgp5TCKRtJgwaEhx4rWOaX/ydUo2E2q&#10;1e/ePpqs/L7szofzdHOaeqV63XY1A+Gp9W/xy73XCr6Gg3HYG+6EK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s7uTEAAAA3gAAAA8AAAAAAAAAAAAAAAAAmAIAAGRycy9k&#10;b3ducmV2LnhtbFBLBQYAAAAABAAEAPUAAACJAwAAAAA=&#10;" filled="f" stroked="f">
                  <v:textbox inset="0,0,0,0">
                    <w:txbxContent>
                      <w:p w:rsidR="00BA46FC" w:rsidRDefault="00BA46FC">
                        <w:pPr>
                          <w:spacing w:after="0" w:line="276" w:lineRule="auto"/>
                          <w:ind w:left="0" w:right="0" w:firstLine="0"/>
                          <w:jc w:val="left"/>
                        </w:pPr>
                        <w:r>
                          <w:rPr>
                            <w:sz w:val="22"/>
                          </w:rPr>
                          <w:t xml:space="preserve">составлять и решать </w:t>
                        </w:r>
                      </w:p>
                    </w:txbxContent>
                  </v:textbox>
                </v:rect>
                <v:rect id="Rectangle 32179" o:spid="_x0000_s1040" style="position:absolute;left:56884;top:14893;width:24634;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BLf8gA&#10;AADeAAAADwAAAGRycy9kb3ducmV2LnhtbESPT2vCQBTE7wW/w/KE3upGC62JboLYFj3WP6DeHtln&#10;Esy+DdmtSf30bqHgcZiZ3zDzrDe1uFLrKssKxqMIBHFudcWFgv3u62UKwnlkjbVlUvBLDrJ08DTH&#10;RNuON3Td+kIECLsEFZTeN4mULi/JoBvZhjh4Z9sa9EG2hdQtdgFuajmJojdpsOKwUGJDy5Lyy/bH&#10;KFhNm8VxbW9dUX+eVofvQ/yxi71Sz8N+MQPhqfeP8H97rRW8Tsbv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YEt/yAAAAN4AAAAPAAAAAAAAAAAAAAAAAJgCAABk&#10;cnMvZG93bnJldi54bWxQSwUGAAAAAAQABAD1AAAAjQMAAAAA&#10;" filled="f" stroked="f">
                  <v:textbox inset="0,0,0,0">
                    <w:txbxContent>
                      <w:p w:rsidR="00BA46FC" w:rsidRDefault="00BA46FC">
                        <w:pPr>
                          <w:spacing w:after="0" w:line="276" w:lineRule="auto"/>
                          <w:ind w:left="0" w:right="0" w:firstLine="0"/>
                          <w:jc w:val="left"/>
                        </w:pPr>
                        <w:r>
                          <w:rPr>
                            <w:sz w:val="22"/>
                          </w:rPr>
                          <w:t xml:space="preserve">уравнения, неравенства, их </w:t>
                        </w:r>
                      </w:p>
                    </w:txbxContent>
                  </v:textbox>
                </v:rect>
                <v:rect id="Rectangle 32180" o:spid="_x0000_s1041" style="position:absolute;left:56884;top:16493;width:22224;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SxcYA&#10;AADeAAAADwAAAGRycy9kb3ducmV2LnhtbESPzWrCQBSF9wXfYbhCd3WihRKjo4i2JMvWCNHdJXNN&#10;gpk7ITM1aZ++syi4PJw/vvV2NK24U+8aywrmswgEcWl1w5WCU/7xEoNwHllja5kU/JCD7WbytMZE&#10;24G/6H70lQgj7BJUUHvfJVK6siaDbmY74uBdbW/QB9lXUvc4hHHTykUUvUmDDYeHGjva11Tejt9G&#10;QRp3u3Nmf4eqfb+kxWexPORLr9TzdNytQHga/SP83860gtfFPA4AASeg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Sxc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sz w:val="22"/>
                          </w:rPr>
                          <w:t>системы при решении за</w:t>
                        </w:r>
                      </w:p>
                    </w:txbxContent>
                  </v:textbox>
                </v:rect>
                <v:rect id="Rectangle 32181" o:spid="_x0000_s1042" style="position:absolute;left:56884;top:18109;width:22379;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M3XscA&#10;AADeAAAADwAAAGRycy9kb3ducmV2LnhtbESPT4vCMBTE78J+h/AW9qZpXZBajSL7Bz2qFdTbo3nb&#10;lm1eSpO1XT+9EQSPw8z8hpkve1OLC7WusqwgHkUgiHOrKy4UHLLvYQLCeWSNtWVS8E8OlouXwRxT&#10;bTve0WXvCxEg7FJUUHrfpFK6vCSDbmQb4uD92NagD7ItpG6xC3BTy3EUTaTBisNCiQ19lJT/7v+M&#10;gnXSrE4be+2K+uu8Pm6P089s6pV6e+1XMxCeev8MP9obreB9HCcx3O+EK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DN17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sz w:val="22"/>
                          </w:rPr>
                          <w:t>дач других учебных пред</w:t>
                        </w:r>
                      </w:p>
                    </w:txbxContent>
                  </v:textbox>
                </v:rect>
                <v:rect id="Rectangle 32182" o:spid="_x0000_s1043" style="position:absolute;left:56884;top:19709;width:570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GpKccA&#10;AADeAAAADwAAAGRycy9kb3ducmV2LnhtbESPQWvCQBSE7wX/w/IEb3VjBIlpVhGt6LHVgu3tkX0m&#10;wezbkN0m0V/fLRR6HGbmGyZbD6YWHbWusqxgNo1AEOdWV1wo+DjvnxMQziNrrC2Tgjs5WK9GTxmm&#10;2vb8Tt3JFyJA2KWooPS+SaV0eUkG3dQ2xMG72tagD7ItpG6xD3BTyziKFtJgxWGhxIa2JeW307dR&#10;cEiazefRPvqifv06XN4uy9156ZWajIfNCwhPg/8P/7WPWsE8niUx/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RqSn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sz w:val="22"/>
                          </w:rPr>
                          <w:t>метов;</w:t>
                        </w:r>
                      </w:p>
                    </w:txbxContent>
                  </v:textbox>
                </v:rect>
                <v:rect id="Rectangle 32183" o:spid="_x0000_s1044" style="position:absolute;left:61167;top:19461;width:518;height:2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0MsscA&#10;AADeAAAADwAAAGRycy9kb3ducmV2LnhtbESPQWvCQBSE74L/YXlCb7pRocTUVcS2mGObCGlvj+xr&#10;Esy+DdmtSfvruwXB4zAz3zDb/WhacaXeNZYVLBcRCOLS6oYrBef8dR6DcB5ZY2uZFPyQg/1uOtli&#10;ou3A73TNfCUChF2CCmrvu0RKV9Zk0C1sRxy8L9sb9EH2ldQ9DgFuWrmKokdpsOGwUGNHx5rKS/Zt&#10;FJzi7vCR2t+hal8+T8VbsXnON16ph9l4eALhafT38K2dagXr1TJew/+dcAXk7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dDLL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i/>
                            <w:color w:val="404040"/>
                            <w:sz w:val="22"/>
                          </w:rPr>
                          <w:t xml:space="preserve"> </w:t>
                        </w:r>
                      </w:p>
                    </w:txbxContent>
                  </v:textbox>
                </v:rect>
                <v:rect id="Rectangle 32184" o:spid="_x0000_s1045" style="position:absolute;left:56884;top:21464;width:1024;height:1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SUxscA&#10;AADeAAAADwAAAGRycy9kb3ducmV2LnhtbESPT2vCQBTE74LfYXmCN92oRWLqKmIreqx/wPb2yL4m&#10;wezbkF1N6qd3C4LHYWZ+w8yXrSnFjWpXWFYwGkYgiFOrC84UnI6bQQzCeWSNpWVS8EcOlotuZ46J&#10;tg3v6XbwmQgQdgkqyL2vEildmpNBN7QVcfB+bW3QB1lnUtfYBLgp5TiKptJgwWEhx4rWOaWXw9Uo&#10;2MbV6ntn701Wfv5sz1/n2cdx5pXq99rVOwhPrX+Fn+2dVjAZj+I3+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0lMb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Segoe UI Symbol" w:eastAsia="Segoe UI Symbol" w:hAnsi="Segoe UI Symbol" w:cs="Segoe UI Symbol"/>
                            <w:color w:val="404040"/>
                            <w:sz w:val="22"/>
                          </w:rPr>
                          <w:t></w:t>
                        </w:r>
                      </w:p>
                    </w:txbxContent>
                  </v:textbox>
                </v:rect>
                <v:rect id="Rectangle 32185" o:spid="_x0000_s1046" style="position:absolute;left:57646;top:21168;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gxXccA&#10;AADeAAAADwAAAGRycy9kb3ducmV2LnhtbESPT2vCQBTE74LfYXmCN92oVGLqKmIreqx/wPb2yL4m&#10;wezbkF1N6qd3C4LHYWZ+w8yXrSnFjWpXWFYwGkYgiFOrC84UnI6bQQzCeWSNpWVS8EcOlotuZ46J&#10;tg3v6XbwmQgQdgkqyL2vEildmpNBN7QVcfB+bW3QB1lnUtfYBLgp5TiKptJgwWEhx4rWOaWXw9Uo&#10;2MbV6ntn701Wfv5sz1/n2cdx5pXq99rVOwhPrX+Fn+2dVjAZj+I3+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4MV3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color w:val="404040"/>
                            <w:sz w:val="22"/>
                          </w:rPr>
                          <w:t xml:space="preserve"> </w:t>
                        </w:r>
                      </w:p>
                    </w:txbxContent>
                  </v:textbox>
                </v:rect>
                <v:rect id="Rectangle 32186" o:spid="_x0000_s1047" style="position:absolute;left:61380;top:21416;width:16223;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qvKsYA&#10;AADeAAAADwAAAGRycy9kb3ducmV2LnhtbESPQYvCMBSE74L/ITzBm6YqSO0aRdRFj64K7t4ezdu2&#10;2LyUJmurv94sCB6HmfmGmS9bU4ob1a6wrGA0jEAQp1YXnCk4nz4HMQjnkTWWlknBnRwsF93OHBNt&#10;G/6i29FnIkDYJagg975KpHRpTgbd0FbEwfu1tUEfZJ1JXWMT4KaU4yiaSoMFh4UcK1rnlF6Pf0bB&#10;Lq5W33v7aLJy+7O7HC6zzWnmler32tUHCE+tf4df7b1WMBmP4in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qvKs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sz w:val="22"/>
                          </w:rPr>
                          <w:t xml:space="preserve">выполнять оценку </w:t>
                        </w:r>
                      </w:p>
                    </w:txbxContent>
                  </v:textbox>
                </v:rect>
                <v:rect id="Rectangle 32187" o:spid="_x0000_s1048" style="position:absolute;left:56884;top:23016;width:22362;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YKsccA&#10;AADeAAAADwAAAGRycy9kb3ducmV2LnhtbESPT2vCQBTE74LfYXmCN92oUGPqKmIreqx/wPb2yL4m&#10;wezbkF1N6qd3C4LHYWZ+w8yXrSnFjWpXWFYwGkYgiFOrC84UnI6bQQzCeWSNpWVS8EcOlotuZ46J&#10;tg3v6XbwmQgQdgkqyL2vEildmpNBN7QVcfB+bW3QB1lnUtfYBLgp5TiK3qTBgsNCjhWtc0ovh6tR&#10;sI2r1ffO3pus/PzZnr/Os4/jzCvV77WrdxCeWv8KP9s7rWAyHsV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mCrH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sz w:val="22"/>
                          </w:rPr>
                          <w:t>правдоподобия результа</w:t>
                        </w:r>
                      </w:p>
                    </w:txbxContent>
                  </v:textbox>
                </v:rect>
                <v:rect id="Rectangle 32188" o:spid="_x0000_s1049" style="position:absolute;left:56884;top:24616;width:23863;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ew8QA&#10;AADeAAAADwAAAGRycy9kb3ducmV2LnhtbERPTWvCQBC9F/wPywi91Y0WSoyuItqSHFsjRG9DdkyC&#10;2dmQ3Zq0v757KHh8vO/1djStuFPvGssK5rMIBHFpdcOVglP+8RKDcB5ZY2uZFPyQg+1m8rTGRNuB&#10;v+h+9JUIIewSVFB73yVSurImg25mO+LAXW1v0AfYV1L3OIRw08pFFL1Jgw2Hhho72tdU3o7fRkEa&#10;d7tzZn+Hqn2/pMVnsTzkS6/U83TcrUB4Gv1D/O/OtILXxTwOe8OdcAX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5nsPEAAAA3gAAAA8AAAAAAAAAAAAAAAAAmAIAAGRycy9k&#10;b3ducmV2LnhtbFBLBQYAAAAABAAEAPUAAACJAwAAAAA=&#10;" filled="f" stroked="f">
                  <v:textbox inset="0,0,0,0">
                    <w:txbxContent>
                      <w:p w:rsidR="00BA46FC" w:rsidRDefault="00BA46FC">
                        <w:pPr>
                          <w:spacing w:after="0" w:line="276" w:lineRule="auto"/>
                          <w:ind w:left="0" w:right="0" w:firstLine="0"/>
                          <w:jc w:val="left"/>
                        </w:pPr>
                        <w:r>
                          <w:rPr>
                            <w:sz w:val="22"/>
                          </w:rPr>
                          <w:t>тов, получаемых при реше</w:t>
                        </w:r>
                      </w:p>
                    </w:txbxContent>
                  </v:textbox>
                </v:rect>
                <v:rect id="Rectangle 32189" o:spid="_x0000_s1050" style="position:absolute;left:56884;top:26232;width:2362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7WMcA&#10;AADeAAAADwAAAGRycy9kb3ducmV2LnhtbESPQWvCQBSE7wX/w/KE3upGhZJEVxGt6LEaQb09ss8k&#10;mH0bsluT9td3hUKPw8x8w8yXvanFg1pXWVYwHkUgiHOrKy4UnLLtWwzCeWSNtWVS8E0OlovByxxT&#10;bTs+0OPoCxEg7FJUUHrfpFK6vCSDbmQb4uDdbGvQB9kWUrfYBbip5SSK3qXBisNCiQ2tS8rvxy+j&#10;YBc3q8ve/nRF/XHdnT/PySZLvFKvw341A+Gp9//hv/ZeK5hOxnEC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1O1j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sz w:val="22"/>
                          </w:rPr>
                          <w:t xml:space="preserve">нии различных уравнений, </w:t>
                        </w:r>
                      </w:p>
                    </w:txbxContent>
                  </v:textbox>
                </v:rect>
                <v:rect id="Rectangle 32190" o:spid="_x0000_s1051" style="position:absolute;left:56884;top:27832;width:24671;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YEGMYA&#10;AADeAAAADwAAAGRycy9kb3ducmV2LnhtbESPzWrCQBSF9wXfYbhCd3WihWKio4i2JMvWCNHdJXNN&#10;gpk7ITM1aZ++syi4PJw/vvV2NK24U+8aywrmswgEcWl1w5WCU/7xsgThPLLG1jIp+CEH283kaY2J&#10;tgN/0f3oKxFG2CWooPa+S6R0ZU0G3cx2xMG72t6gD7KvpO5xCOOmlYsoepMGGw4PNXa0r6m8Hb+N&#10;gnTZ7c6Z/R2q9v2SFp9FfMhjr9TzdNytQHga/SP83860gtfFPA4AASeg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YEGM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sz w:val="22"/>
                          </w:rPr>
                          <w:t xml:space="preserve">неравенств и их систем при </w:t>
                        </w:r>
                      </w:p>
                    </w:txbxContent>
                  </v:textbox>
                </v:rect>
                <v:rect id="Rectangle 32191" o:spid="_x0000_s1052" style="position:absolute;left:56884;top:29450;width:19884;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qhg8cA&#10;AADeAAAADwAAAGRycy9kb3ducmV2LnhtbESPQWvCQBSE7wX/w/KE3uomCsVEVxGt6LEaQb09ss8k&#10;mH0bsluT9td3hUKPw8x8w8yXvanFg1pXWVYQjyIQxLnVFRcKTtn2bQrCeWSNtWVS8E0OlovByxxT&#10;bTs+0OPoCxEg7FJUUHrfpFK6vCSDbmQb4uDdbGvQB9kWUrfYBbip5TiK3qXBisNCiQ2tS8rvxy+j&#10;YDdtVpe9/emK+uO6O3+ek02WeKVeh/1qBsJT7//Df+29VjAZx0kM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aoYP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sz w:val="22"/>
                          </w:rPr>
                          <w:t xml:space="preserve">решении задач других </w:t>
                        </w:r>
                      </w:p>
                    </w:txbxContent>
                  </v:textbox>
                </v:rect>
                <v:rect id="Rectangle 32192" o:spid="_x0000_s1053" style="position:absolute;left:56884;top:31050;width:17167;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g/9McA&#10;AADeAAAADwAAAGRycy9kb3ducmV2LnhtbESPQWvCQBSE7wX/w/IEb3VjBDFpVhGt6LHVgu3tkX0m&#10;wezbkN0m0V/fLRR6HGbmGyZbD6YWHbWusqxgNo1AEOdWV1wo+Djvn5cgnEfWWFsmBXdysF6NnjJM&#10;te35nbqTL0SAsEtRQel9k0rp8pIMuqltiIN3ta1BH2RbSN1iH+CmlnEULaTBisNCiQ1tS8pvp2+j&#10;4LBsNp9H++iL+vXrcHm7JLtz4pWajIfNCwhPg/8P/7WPWsE8niUx/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IP/T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sz w:val="22"/>
                          </w:rPr>
                          <w:t>учебных предметов</w:t>
                        </w:r>
                      </w:p>
                    </w:txbxContent>
                  </v:textbox>
                </v:rect>
                <v:rect id="Rectangle 32193" o:spid="_x0000_s1054" style="position:absolute;left:69781;top:30802;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Sab8cA&#10;AADeAAAADwAAAGRycy9kb3ducmV2LnhtbESPQWvCQBSE7wX/w/KE3upGA8WkriK2khzbKNjeHtnX&#10;JJh9G7KrSfvruwXB4zAz3zCrzWhacaXeNZYVzGcRCOLS6oYrBcfD/mkJwnlkja1lUvBDDjbrycMK&#10;U20H/qBr4SsRIOxSVFB736VSurImg25mO+LgfdveoA+yr6TucQhw08pFFD1Lgw2HhRo72tVUnouL&#10;UZAtu+1nbn+Hqn37yk7vp+T1kHilHqfj9gWEp9Hfw7d2rhXEi3kSw/+dc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Emm/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sz w:val="22"/>
                          </w:rPr>
                          <w:t>;</w:t>
                        </w:r>
                      </w:p>
                    </w:txbxContent>
                  </v:textbox>
                </v:rect>
                <v:rect id="Rectangle 32194" o:spid="_x0000_s1055" style="position:absolute;left:70162;top:30802;width:518;height:2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0CG8gA&#10;AADeAAAADwAAAGRycy9kb3ducmV2LnhtbESPT2vCQBTE7wW/w/KE3upGW4qJboLYFj3WP6DeHtln&#10;Esy+DdmtSf30bqHgcZiZ3zDzrDe1uFLrKssKxqMIBHFudcWFgv3u62UKwnlkjbVlUvBLDrJ08DTH&#10;RNuON3Td+kIECLsEFZTeN4mULi/JoBvZhjh4Z9sa9EG2hdQtdgFuajmJondpsOKwUGJDy5Lyy/bH&#10;KFhNm8VxbW9dUX+eVofvQ/yxi71Sz8N+MQPhqfeP8H97rRW8TsbxG/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bQIbyAAAAN4AAAAPAAAAAAAAAAAAAAAAAJgCAABk&#10;cnMvZG93bnJldi54bWxQSwUGAAAAAAQABAD1AAAAjQMAAAAA&#10;" filled="f" stroked="f">
                  <v:textbox inset="0,0,0,0">
                    <w:txbxContent>
                      <w:p w:rsidR="00BA46FC" w:rsidRDefault="00BA46FC">
                        <w:pPr>
                          <w:spacing w:after="0" w:line="276" w:lineRule="auto"/>
                          <w:ind w:left="0" w:right="0" w:firstLine="0"/>
                          <w:jc w:val="left"/>
                        </w:pPr>
                        <w:r>
                          <w:rPr>
                            <w:i/>
                            <w:color w:val="404040"/>
                            <w:sz w:val="22"/>
                          </w:rPr>
                          <w:t xml:space="preserve"> </w:t>
                        </w:r>
                      </w:p>
                    </w:txbxContent>
                  </v:textbox>
                </v:rect>
                <v:rect id="Rectangle 32195" o:spid="_x0000_s1056" style="position:absolute;left:56884;top:32806;width:1024;height:1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ngMgA&#10;AADeAAAADwAAAGRycy9kb3ducmV2LnhtbESPT2vCQBTE7wW/w/KE3upGS4uJboLYFj3WP6DeHtln&#10;Esy+DdmtSf30bqHgcZiZ3zDzrDe1uFLrKssKxqMIBHFudcWFgv3u62UKwnlkjbVlUvBLDrJ08DTH&#10;RNuON3Td+kIECLsEFZTeN4mULi/JoBvZhjh4Z9sa9EG2hdQtdgFuajmJondpsOKwUGJDy5Lyy/bH&#10;KFhNm8VxbW9dUX+eVofvQ/yxi71Sz8N+MQPhqfeP8H97rRW8TsbxG/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IaeAyAAAAN4AAAAPAAAAAAAAAAAAAAAAAJgCAABk&#10;cnMvZG93bnJldi54bWxQSwUGAAAAAAQABAD1AAAAjQMAAAAA&#10;" filled="f" stroked="f">
                  <v:textbox inset="0,0,0,0">
                    <w:txbxContent>
                      <w:p w:rsidR="00BA46FC" w:rsidRDefault="00BA46FC">
                        <w:pPr>
                          <w:spacing w:after="0" w:line="276" w:lineRule="auto"/>
                          <w:ind w:left="0" w:right="0" w:firstLine="0"/>
                          <w:jc w:val="left"/>
                        </w:pPr>
                        <w:r>
                          <w:rPr>
                            <w:rFonts w:ascii="Segoe UI Symbol" w:eastAsia="Segoe UI Symbol" w:hAnsi="Segoe UI Symbol" w:cs="Segoe UI Symbol"/>
                            <w:color w:val="404040"/>
                            <w:sz w:val="22"/>
                          </w:rPr>
                          <w:t></w:t>
                        </w:r>
                      </w:p>
                    </w:txbxContent>
                  </v:textbox>
                </v:rect>
                <v:rect id="Rectangle 32196" o:spid="_x0000_s1057" style="position:absolute;left:57646;top:32509;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M598YA&#10;AADeAAAADwAAAGRycy9kb3ducmV2LnhtbESPT4vCMBTE7wv7HcJb8LamKoitRpFV0aN/FtTbo3m2&#10;ZZuX0kRb/fRGEPY4zMxvmMmsNaW4Ue0Kywp63QgEcWp1wZmC38PqewTCeWSNpWVScCcHs+nnxwQT&#10;bRve0W3vMxEg7BJUkHtfJVK6NCeDrmsr4uBdbG3QB1lnUtfYBLgpZT+KhtJgwWEhx4p+ckr/9lej&#10;YD2q5qeNfTRZuTyvj9tjvDjEXqnOVzsfg/DU+v/wu73RCgb9XjyE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M598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color w:val="404040"/>
                            <w:sz w:val="22"/>
                          </w:rPr>
                          <w:t xml:space="preserve"> </w:t>
                        </w:r>
                      </w:p>
                    </w:txbxContent>
                  </v:textbox>
                </v:rect>
                <v:rect id="Rectangle 32197" o:spid="_x0000_s1058" style="position:absolute;left:61380;top:32757;width:18676;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cbMgA&#10;AADeAAAADwAAAGRycy9kb3ducmV2LnhtbESPT2vCQBTE7wW/w/KE3upGC62JboLYFj3WP6DeHtln&#10;Esy+DdmtSf30bqHgcZiZ3zDzrDe1uFLrKssKxqMIBHFudcWFgv3u62UKwnlkjbVlUvBLDrJ08DTH&#10;RNuON3Td+kIECLsEFZTeN4mULi/JoBvZhjh4Z9sa9EG2hdQtdgFuajmJojdpsOKwUGJDy5Lyy/bH&#10;KFhNm8VxbW9dUX+eVofvQ/yxi71Sz8N+MQPhqfeP8H97rRW8TsbxO/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v5xsyAAAAN4AAAAPAAAAAAAAAAAAAAAAAJgCAABk&#10;cnMvZG93bnJldi54bWxQSwUGAAAAAAQABAD1AAAAjQMAAAAA&#10;" filled="f" stroked="f">
                  <v:textbox inset="0,0,0,0">
                    <w:txbxContent>
                      <w:p w:rsidR="00BA46FC" w:rsidRDefault="00BA46FC">
                        <w:pPr>
                          <w:spacing w:after="0" w:line="276" w:lineRule="auto"/>
                          <w:ind w:left="0" w:right="0" w:firstLine="0"/>
                          <w:jc w:val="left"/>
                        </w:pPr>
                        <w:r>
                          <w:rPr>
                            <w:sz w:val="22"/>
                          </w:rPr>
                          <w:t xml:space="preserve">составлять и решать </w:t>
                        </w:r>
                      </w:p>
                    </w:txbxContent>
                  </v:textbox>
                </v:rect>
                <v:rect id="Rectangle 32198" o:spid="_x0000_s1059" style="position:absolute;left:56884;top:34357;width:2410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AIHsQA&#10;AADeAAAADwAAAGRycy9kb3ducmV2LnhtbERPTWvCQBC9F/wPywi91Y0WiomuItqSHFsjRG9DdkyC&#10;2dmQ3Zq0v757KHh8vO/1djStuFPvGssK5rMIBHFpdcOVglP+8bIE4TyyxtYyKfghB9vN5GmNibYD&#10;f9H96CsRQtglqKD2vkukdGVNBt3MdsSBu9reoA+wr6TucQjhppWLKHqTBhsODTV2tK+pvB2/jYJ0&#10;2e3Omf0dqvb9khafRXzIY6/U83TcrUB4Gv1D/O/OtILXxTwOe8OdcAX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gCB7EAAAA3gAAAA8AAAAAAAAAAAAAAAAAmAIAAGRycy9k&#10;b3ducmV2LnhtbFBLBQYAAAAABAAEAPUAAACJAwAAAAA=&#10;" filled="f" stroked="f">
                  <v:textbox inset="0,0,0,0">
                    <w:txbxContent>
                      <w:p w:rsidR="00BA46FC" w:rsidRDefault="00BA46FC">
                        <w:pPr>
                          <w:spacing w:after="0" w:line="276" w:lineRule="auto"/>
                          <w:ind w:left="0" w:right="0" w:firstLine="0"/>
                          <w:jc w:val="left"/>
                        </w:pPr>
                        <w:r>
                          <w:rPr>
                            <w:sz w:val="22"/>
                          </w:rPr>
                          <w:t xml:space="preserve">уравнения и неравенства с </w:t>
                        </w:r>
                      </w:p>
                    </w:txbxContent>
                  </v:textbox>
                </v:rect>
                <v:rect id="Rectangle 32199" o:spid="_x0000_s1060" style="position:absolute;left:56884;top:35957;width:23970;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ythccA&#10;AADeAAAADwAAAGRycy9kb3ducmV2LnhtbESPQWvCQBSE7wX/w/KE3upGC8VE1xC0RY+tEaK3R/aZ&#10;BLNvQ3Zr0v76bqHQ4zAz3zDrdDStuFPvGssK5rMIBHFpdcOVglP+9rQE4TyyxtYyKfgiB+lm8rDG&#10;RNuBP+h+9JUIEHYJKqi97xIpXVmTQTezHXHwrrY36IPsK6l7HALctHIRRS/SYMNhocaOtjWVt+On&#10;UbBfdtn5YL+Hqn297Iv3It7lsVfqcTpmKxCeRv8f/msftILnxTyO4f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srYX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sz w:val="22"/>
                          </w:rPr>
                          <w:t xml:space="preserve">параметрами при решении </w:t>
                        </w:r>
                      </w:p>
                    </w:txbxContent>
                  </v:textbox>
                </v:rect>
                <v:rect id="Rectangle 32200" o:spid="_x0000_s1061" style="position:absolute;left:56884;top:37573;width:19483;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nw48UA&#10;AADeAAAADwAAAGRycy9kb3ducmV2LnhtbESPQYvCMBSE78L+h/AWvGm6LohWo4juoke1gnp7NM+2&#10;bPNSmqyt/nojCB6HmfmGmc5bU4or1a6wrOCrH4EgTq0uOFNwSH57IxDOI2ssLZOCGzmYzz46U4y1&#10;bXhH173PRICwi1FB7n0VS+nSnAy6vq2Ig3extUEfZJ1JXWMT4KaUgygaSoMFh4UcK1rmlP7t/42C&#10;9ahanDb23mTlz3l93B7Hq2Tslep+tosJCE+tf4df7Y1W8D0ITHjeCV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fDjxQAAAN4AAAAPAAAAAAAAAAAAAAAAAJgCAABkcnMv&#10;ZG93bnJldi54bWxQSwUGAAAAAAQABAD1AAAAigMAAAAA&#10;" filled="f" stroked="f">
                  <v:textbox inset="0,0,0,0">
                    <w:txbxContent>
                      <w:p w:rsidR="00BA46FC" w:rsidRDefault="00BA46FC">
                        <w:pPr>
                          <w:spacing w:after="0" w:line="276" w:lineRule="auto"/>
                          <w:ind w:left="0" w:right="0" w:firstLine="0"/>
                          <w:jc w:val="left"/>
                        </w:pPr>
                        <w:r>
                          <w:rPr>
                            <w:sz w:val="22"/>
                          </w:rPr>
                          <w:t xml:space="preserve">задач других учебных </w:t>
                        </w:r>
                      </w:p>
                    </w:txbxContent>
                  </v:textbox>
                </v:rect>
                <v:rect id="Rectangle 32201" o:spid="_x0000_s1062" style="position:absolute;left:56884;top:39173;width:9863;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VeMYA&#10;AADeAAAADwAAAGRycy9kb3ducmV2LnhtbESPT4vCMBTE78J+h/AWvGlqBdFqFNlV9OifBdfbo3nb&#10;lm1eShNt9dMbQfA4zMxvmNmiNaW4Uu0KywoG/QgEcWp1wZmCn+O6NwbhPLLG0jIpuJGDxfyjM8NE&#10;24b3dD34TAQIuwQV5N5XiZQuzcmg69uKOHh/tjbog6wzqWtsAtyUMo6ikTRYcFjIsaKvnNL/w8Uo&#10;2Iyr5e/W3pusXJ03p91p8n2ceKW6n+1yCsJT69/hV3urFQzjOBrA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VVeM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sz w:val="22"/>
                          </w:rPr>
                          <w:t>предметов;</w:t>
                        </w:r>
                      </w:p>
                    </w:txbxContent>
                  </v:textbox>
                </v:rect>
                <v:rect id="Rectangle 32202" o:spid="_x0000_s1063" style="position:absolute;left:64291;top:38925;width:518;height:2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fLD8cA&#10;AADeAAAADwAAAGRycy9kb3ducmV2LnhtbESPQWvCQBSE7wX/w/KE3uqmEYpGVwlaSY6tCra3R/aZ&#10;hGbfhuw2SfvruwXB4zAz3zDr7Wga0VPnassKnmcRCOLC6ppLBefT4WkBwnlkjY1lUvBDDrabycMa&#10;E20Hfqf+6EsRIOwSVFB53yZSuqIig25mW+LgXW1n0AfZlVJ3OAS4aWQcRS/SYM1hocKWdhUVX8dv&#10;oyBbtOlHbn+Hsnn9zC5vl+X+tPRKPU7HdAXC0+jv4Vs71wrmcRzF8H8nX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nyw/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i/>
                            <w:color w:val="404040"/>
                            <w:sz w:val="22"/>
                          </w:rPr>
                          <w:t xml:space="preserve"> </w:t>
                        </w:r>
                      </w:p>
                    </w:txbxContent>
                  </v:textbox>
                </v:rect>
                <v:rect id="Rectangle 32203" o:spid="_x0000_s1064" style="position:absolute;left:56884;top:40928;width:1024;height:1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ulMYA&#10;AADeAAAADwAAAGRycy9kb3ducmV2LnhtbESPT4vCMBTE74LfITxhb5paYdFqFPEPenRVUG+P5tkW&#10;m5fSRNvdT28WFvY4zMxvmNmiNaV4Ue0KywqGgwgEcWp1wZmC82nbH4NwHlljaZkUfJODxbzbmWGi&#10;bcNf9Dr6TAQIuwQV5N5XiZQuzcmgG9iKOHh3Wxv0QdaZ1DU2AW5KGUfRpzRYcFjIsaJVTunj+DQK&#10;duNqed3bnyYrN7fd5XCZrE8Tr9RHr11OQXhq/X/4r73XCkZxHI3g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ulM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rFonts w:ascii="Segoe UI Symbol" w:eastAsia="Segoe UI Symbol" w:hAnsi="Segoe UI Symbol" w:cs="Segoe UI Symbol"/>
                            <w:color w:val="404040"/>
                            <w:sz w:val="22"/>
                          </w:rPr>
                          <w:t></w:t>
                        </w:r>
                      </w:p>
                    </w:txbxContent>
                  </v:textbox>
                </v:rect>
                <v:rect id="Rectangle 32204" o:spid="_x0000_s1065" style="position:absolute;left:57646;top:40632;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L24MYA&#10;AADeAAAADwAAAGRycy9kb3ducmV2LnhtbESPQWvCQBSE74X+h+UJvdWNqYhGV5G2okergnp7ZJ9J&#10;MPs2ZFcT/fWuIPQ4zMw3zGTWmlJcqXaFZQW9bgSCOLW64EzBbrv4HIJwHlljaZkU3MjBbPr+NsFE&#10;24b/6LrxmQgQdgkqyL2vEildmpNB17UVcfBOtjbog6wzqWtsAtyUMo6igTRYcFjIsaLvnNLz5mIU&#10;LIfV/LCy9yYrf4/L/Xo/+tmOvFIfnXY+BuGp9f/hV3ulFXzFcdSH5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L24M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color w:val="404040"/>
                            <w:sz w:val="22"/>
                          </w:rPr>
                          <w:t xml:space="preserve"> </w:t>
                        </w:r>
                      </w:p>
                    </w:txbxContent>
                  </v:textbox>
                </v:rect>
                <v:rect id="Rectangle 32205" o:spid="_x0000_s1066" style="position:absolute;left:61380;top:40880;width:15213;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5Te8YA&#10;AADeAAAADwAAAGRycy9kb3ducmV2LnhtbESPQWvCQBSE74X+h+UJvdWNKYpGV5G2okergnp7ZJ9J&#10;MPs2ZFcT/fWuIPQ4zMw3zGTWmlJcqXaFZQW9bgSCOLW64EzBbrv4HIJwHlljaZkU3MjBbPr+NsFE&#10;24b/6LrxmQgQdgkqyL2vEildmpNB17UVcfBOtjbog6wzqWtsAtyUMo6igTRYcFjIsaLvnNLz5mIU&#10;LIfV/LCy9yYrf4/L/Xo/+tmOvFIfnXY+BuGp9f/hV3ulFXzFcdSH5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5Te8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sz w:val="22"/>
                          </w:rPr>
                          <w:t>составлять уравн</w:t>
                        </w:r>
                      </w:p>
                    </w:txbxContent>
                  </v:textbox>
                </v:rect>
                <v:rect id="Rectangle 32206" o:spid="_x0000_s1067" style="position:absolute;left:72829;top:40880;width:1634;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zNDMYA&#10;AADeAAAADwAAAGRycy9kb3ducmV2LnhtbESPT4vCMBTE7wv7HcJb8LamW0G0GkVWFz36D9Tbo3m2&#10;xealNFlb/fRGEDwOM/MbZjxtTSmuVLvCsoKfbgSCOLW64EzBfvf3PQDhPLLG0jIpuJGD6eTzY4yJ&#10;tg1v6Lr1mQgQdgkqyL2vEildmpNB17UVcfDOtjbog6wzqWtsAtyUMo6ivjRYcFjIsaLfnNLL9t8o&#10;WA6q2XFl701WLk7Lw/ownO+GXqnOVzsbgfDU+nf41V5pBb04jvrwvBOugJ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9zNDM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sz w:val="22"/>
                          </w:rPr>
                          <w:t>е</w:t>
                        </w:r>
                      </w:p>
                    </w:txbxContent>
                  </v:textbox>
                </v:rect>
                <v:rect id="Rectangle 32207" o:spid="_x0000_s1068" style="position:absolute;left:56884;top:42480;width:21753;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Bol8cA&#10;AADeAAAADwAAAGRycy9kb3ducmV2LnhtbESPT2vCQBTE74V+h+UJvdWNKfgnuoq0FT1aFdTbI/tM&#10;gtm3Ibua6Kd3BaHHYWZ+w0xmrSnFlWpXWFbQ60YgiFOrC84U7LaLzyEI55E1lpZJwY0czKbvbxNM&#10;tG34j64bn4kAYZeggtz7KpHSpTkZdF1bEQfvZGuDPsg6k7rGJsBNKeMo6kuDBYeFHCv6zik9by5G&#10;wXJYzQ8re2+y8ve43K/3o5/tyCv10WnnYxCeWv8ffrVXWsFXHEcD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QaJf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sz w:val="22"/>
                          </w:rPr>
                          <w:t xml:space="preserve">ние, неравенство или их </w:t>
                        </w:r>
                      </w:p>
                    </w:txbxContent>
                  </v:textbox>
                </v:rect>
                <v:rect id="Rectangle 32208" o:spid="_x0000_s1069" style="position:absolute;left:56884;top:44096;width:235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85cQA&#10;AADeAAAADwAAAGRycy9kb3ducmV2LnhtbERPTWvCQBC9F/wPywi9NRsjFI1ZRbSix9YUorchOybB&#10;7GzIbk3aX989FHp8vO9sM5pWPKh3jWUFsygGQVxa3XCl4DM/vCxAOI+ssbVMCr7JwWY9ecow1Xbg&#10;D3qcfSVCCLsUFdTed6mUrqzJoItsRxy4m+0N+gD7SuoehxBuWpnE8as02HBoqLGjXU3l/fxlFBwX&#10;3fZysj9D1b5dj8V7sdznS6/U83TcrkB4Gv2/+M990grmSRKHveFOu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P/OXEAAAA3gAAAA8AAAAAAAAAAAAAAAAAmAIAAGRycy9k&#10;b3ducmV2LnhtbFBLBQYAAAAABAAEAPUAAACJAwAAAAA=&#10;" filled="f" stroked="f">
                  <v:textbox inset="0,0,0,0">
                    <w:txbxContent>
                      <w:p w:rsidR="00BA46FC" w:rsidRDefault="00BA46FC">
                        <w:pPr>
                          <w:spacing w:after="0" w:line="276" w:lineRule="auto"/>
                          <w:ind w:left="0" w:right="0" w:firstLine="0"/>
                          <w:jc w:val="left"/>
                        </w:pPr>
                        <w:r>
                          <w:rPr>
                            <w:sz w:val="22"/>
                          </w:rPr>
                          <w:t>систему, описывающие ре</w:t>
                        </w:r>
                      </w:p>
                    </w:txbxContent>
                  </v:textbox>
                </v:rect>
                <v:rect id="Rectangle 32209" o:spid="_x0000_s1070" style="position:absolute;left:56884;top:45700;width:23112;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NZfsYA&#10;AADeAAAADwAAAGRycy9kb3ducmV2LnhtbESPQWvCQBSE74L/YXlCb7oxBTGpq4ha9GhVsL09sq9J&#10;MPs2ZFeT+uvdguBxmJlvmNmiM5W4UeNKywrGowgEcWZ1ybmC0/FzOAXhPLLGyjIp+CMHi3m/N8NU&#10;25a/6HbwuQgQdikqKLyvUyldVpBBN7I1cfB+bWPQB9nkUjfYBripZBxFE2mw5LBQYE2rgrLL4WoU&#10;bKf18ntn721ebX625/05WR8Tr9TboFt+gPDU+Vf42d5pBe9xHCXwfyd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NZfs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sz w:val="22"/>
                          </w:rPr>
                          <w:t>альную ситуацию или при</w:t>
                        </w:r>
                      </w:p>
                    </w:txbxContent>
                  </v:textbox>
                </v:rect>
                <v:rect id="Rectangle 32210" o:spid="_x0000_s1071" style="position:absolute;left:56884;top:47300;width:23500;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BmPsYA&#10;AADeAAAADwAAAGRycy9kb3ducmV2LnhtbESPy2qDQBSG94G+w3AK3cVRCyUaJyH0glnmUkizOzin&#10;KnXOiDONtk+fWQSy/PlvfMV6Mp240OBaywqSKAZBXFndcq3g8/gxX4BwHlljZ5kU/JGD9ephVmCu&#10;7ch7uhx8LcIIuxwVNN73uZSuasigi2xPHLxvOxj0QQ611AOOYdx0Mo3jF2mw5fDQYE+vDVU/h1+j&#10;oFz0m6+t/R/r7v1cnnan7O2YeaWeHqfNEoSnyd/Dt/ZWK3hO0yQABJyA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BmPs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sz w:val="22"/>
                          </w:rPr>
                          <w:t>кладную задачу, интерпре</w:t>
                        </w:r>
                      </w:p>
                    </w:txbxContent>
                  </v:textbox>
                </v:rect>
                <v:rect id="Rectangle 32211" o:spid="_x0000_s1072" style="position:absolute;left:56884;top:48915;width:21982;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zDpcYA&#10;AADeAAAADwAAAGRycy9kb3ducmV2LnhtbESPQWvCQBSE7wX/w/IEb3WTCKLRVUQremxVUG+P7DMJ&#10;Zt+G7NZEf323UOhxmJlvmPmyM5V4UONKywriYQSCOLO65FzB6bh9n4BwHlljZZkUPMnBctF7m2Oq&#10;bctf9Dj4XAQIuxQVFN7XqZQuK8igG9qaOHg32xj0QTa51A22AW4qmUTRWBosOSwUWNO6oOx++DYK&#10;dpN6ddnbV5tXH9fd+fM83RynXqlBv1vNQHjq/H/4r73XCkZJEsfweyd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zDpc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sz w:val="22"/>
                          </w:rPr>
                          <w:t>тировать полученные ре</w:t>
                        </w:r>
                      </w:p>
                    </w:txbxContent>
                  </v:textbox>
                </v:rect>
                <v:rect id="Rectangle 32212" o:spid="_x0000_s1073" style="position:absolute;left:56884;top:50515;width:7907;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5d0sYA&#10;AADeAAAADwAAAGRycy9kb3ducmV2LnhtbESPT4vCMBTE78J+h/AWvGlqBdFqFNlV9OifBdfbo3nb&#10;lm1eShNt9dMbQfA4zMxvmNmiNaW4Uu0KywoG/QgEcWp1wZmCn+O6NwbhPLLG0jIpuJGDxfyjM8NE&#10;24b3dD34TAQIuwQV5N5XiZQuzcmg69uKOHh/tjbog6wzqWtsAtyUMo6ikTRYcFjIsaKvnNL/w8Uo&#10;2Iyr5e/W3pusXJ03p91p8n2ceKW6n+1yCsJT69/hV3urFQzjeBD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5d0s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sz w:val="22"/>
                          </w:rPr>
                          <w:t>зультаты</w:t>
                        </w:r>
                      </w:p>
                    </w:txbxContent>
                  </v:textbox>
                </v:rect>
                <v:rect id="Rectangle 32213" o:spid="_x0000_s1074" style="position:absolute;left:62828;top:50267;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L4ScYA&#10;AADeAAAADwAAAGRycy9kb3ducmV2LnhtbESPT4vCMBTE7wv7HcJb8LamVhCtRpFV0aN/FtTbo3m2&#10;ZZuX0kRb/fRGEPY4zMxvmMmsNaW4Ue0Kywp63QgEcWp1wZmC38PqewjCeWSNpWVScCcHs+nnxwQT&#10;bRve0W3vMxEg7BJUkHtfJVK6NCeDrmsr4uBdbG3QB1lnUtfYBLgpZRxFA2mw4LCQY0U/OaV/+6tR&#10;sB5W89PGPpqsXJ7Xx+1xtDiMvFKdr3Y+BuGp9f/hd3ujFfTjuNeH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L4Sc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sz w:val="22"/>
                          </w:rPr>
                          <w:t>;</w:t>
                        </w:r>
                      </w:p>
                    </w:txbxContent>
                  </v:textbox>
                </v:rect>
                <v:rect id="Rectangle 32214" o:spid="_x0000_s1075" style="position:absolute;left:63209;top:50267;width:518;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tgPccA&#10;AADeAAAADwAAAGRycy9kb3ducmV2LnhtbESPT2vCQBTE70K/w/IK3nRjFNHoKtJW9Oifgnp7ZJ9J&#10;aPZtyK4m9tN3BaHHYWZ+w8yXrSnFnWpXWFYw6EcgiFOrC84UfB/XvQkI55E1lpZJwYMcLBdvnTkm&#10;2ja8p/vBZyJA2CWoIPe+SqR0aU4GXd9WxMG72tqgD7LOpK6xCXBTyjiKxtJgwWEhx4o+ckp/Djej&#10;YDOpVuet/W2y8uuyOe1O08/j1CvVfW9XMxCeWv8ffrW3WsEwjgcjeN4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bYD3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i/>
                            <w:color w:val="404040"/>
                            <w:sz w:val="22"/>
                          </w:rPr>
                          <w:t xml:space="preserve"> </w:t>
                        </w:r>
                      </w:p>
                    </w:txbxContent>
                  </v:textbox>
                </v:rect>
                <v:rect id="Rectangle 32215" o:spid="_x0000_s1076" style="position:absolute;left:56884;top:52270;width:1024;height:1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FpscA&#10;AADeAAAADwAAAGRycy9kb3ducmV2LnhtbESPT2vCQBTE70K/w/IK3nRjRNHoKtJW9Oifgnp7ZJ9J&#10;aPZtyK4m9tN3BaHHYWZ+w8yXrSnFnWpXWFYw6EcgiFOrC84UfB/XvQkI55E1lpZJwYMcLBdvnTkm&#10;2ja8p/vBZyJA2CWoIPe+SqR0aU4GXd9WxMG72tqgD7LOpK6xCXBTyjiKxtJgwWEhx4o+ckp/Djej&#10;YDOpVuet/W2y8uuyOe1O08/j1CvVfW9XMxCeWv8ffrW3WsEwjgcjeN4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Xxab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Segoe UI Symbol" w:eastAsia="Segoe UI Symbol" w:hAnsi="Segoe UI Symbol" w:cs="Segoe UI Symbol"/>
                            <w:color w:val="404040"/>
                            <w:sz w:val="22"/>
                          </w:rPr>
                          <w:t></w:t>
                        </w:r>
                      </w:p>
                    </w:txbxContent>
                  </v:textbox>
                </v:rect>
                <v:rect id="Rectangle 32216" o:spid="_x0000_s1077" style="position:absolute;left:57646;top:51974;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Vb0cYA&#10;AADeAAAADwAAAGRycy9kb3ducmV2LnhtbESPT4vCMBTE7wv7HcJb8LamVhCtRpFV0aN/FtTbo3m2&#10;ZZuX0kRb/fRGEPY4zMxvmMmsNaW4Ue0Kywp63QgEcWp1wZmC38PqewjCeWSNpWVScCcHs+nnxwQT&#10;bRve0W3vMxEg7BJUkHtfJVK6NCeDrmsr4uBdbG3QB1lnUtfYBLgpZRxFA2mw4LCQY0U/OaV/+6tR&#10;sB5W89PGPpqsXJ7Xx+1xtDiMvFKdr3Y+BuGp9f/hd3ujFfTjuDeA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Vb0c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color w:val="404040"/>
                            <w:sz w:val="22"/>
                          </w:rPr>
                          <w:t xml:space="preserve"> </w:t>
                        </w:r>
                      </w:p>
                    </w:txbxContent>
                  </v:textbox>
                </v:rect>
                <v:rect id="Rectangle 32217" o:spid="_x0000_s1078" style="position:absolute;left:61380;top:51974;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n+SscA&#10;AADeAAAADwAAAGRycy9kb3ducmV2LnhtbESPW2vCQBSE34X+h+UUfNONEbxEV5G2oo9eCurbIXtM&#10;QrNnQ3Y1sb++Kwh9HGbmG2a+bE0p7lS7wrKCQT8CQZxaXXCm4Pu47k1AOI+ssbRMCh7kYLl468wx&#10;0bbhPd0PPhMBwi5BBbn3VSKlS3My6Pq2Ig7e1dYGfZB1JnWNTYCbUsZRNJIGCw4LOVb0kVP6c7gZ&#10;BZtJtTpv7W+TlV+XzWl3mn4ep16p7nu7moHw1Pr/8Ku91QqGcTwY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J/kr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sz w:val="22"/>
                          </w:rPr>
                          <w:t xml:space="preserve"> </w:t>
                        </w:r>
                      </w:p>
                    </w:txbxContent>
                  </v:textbox>
                </v:rect>
                <v:rect id="Rectangle 32218" o:spid="_x0000_s1079" style="position:absolute;left:61776;top:52222;width:15983;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ZqOMUA&#10;AADeAAAADwAAAGRycy9kb3ducmV2LnhtbERPy2qDQBTdB/oPwy10F0ctlGichNAHZplHIc3u4tyq&#10;1LkjzjTafn1mEcjycN7FejKduNDgWssKkigGQVxZ3XKt4PP4MV+AcB5ZY2eZFPyRg/XqYVZgru3I&#10;e7ocfC1CCLscFTTe97mUrmrIoItsTxy4bzsY9AEOtdQDjiHcdDKN4xdpsOXQ0GBPrw1VP4dfo6Bc&#10;9Juvrf0f6+79XJ52p+ztmHmlnh6nzRKEp8nfxTf3Vit4TtMk7A13whW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1mo4xQAAAN4AAAAPAAAAAAAAAAAAAAAAAJgCAABkcnMv&#10;ZG93bnJldi54bWxQSwUGAAAAAAQABAD1AAAAigMAAAAA&#10;" filled="f" stroked="f">
                  <v:textbox inset="0,0,0,0">
                    <w:txbxContent>
                      <w:p w:rsidR="00BA46FC" w:rsidRDefault="00BA46FC">
                        <w:pPr>
                          <w:spacing w:after="0" w:line="276" w:lineRule="auto"/>
                          <w:ind w:left="0" w:right="0" w:firstLine="0"/>
                          <w:jc w:val="left"/>
                        </w:pPr>
                        <w:r>
                          <w:rPr>
                            <w:sz w:val="22"/>
                          </w:rPr>
                          <w:t>использовать про</w:t>
                        </w:r>
                      </w:p>
                    </w:txbxContent>
                  </v:textbox>
                </v:rect>
                <v:shape id="Shape 725699" o:spid="_x0000_s1080"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ljcsYA&#10;AADfAAAADwAAAGRycy9kb3ducmV2LnhtbESPQWsCMRSE74L/ITyhN80qVevWKLYgiCCo9eDxdfPc&#10;Xdy8rEnU9d83BcHjMDPfMNN5YypxI+dLywr6vQQEcWZ1ybmCw8+y+wHCB2SNlWVS8CAP81m7NcVU&#10;2zvv6LYPuYgQ9ikqKEKoUyl9VpBB37M1cfRO1hkMUbpcaof3CDeVHCTJSBosOS4UWNN3Qdl5fzUK&#10;6kvujhevv/j3ul2POVlRs3lX6q3TLD5BBGrCK/xsr7SC8WA4mkzg/0/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ljcsYAAADfAAAADwAAAAAAAAAAAAAAAACYAgAAZHJz&#10;L2Rvd25yZXYueG1sUEsFBgAAAAAEAAQA9QAAAIsDAAAAAA==&#10;" path="m,l9144,r,9144l,9144,,e" fillcolor="black" stroked="f" strokeweight="0">
                  <v:stroke miterlimit="83231f" joinstyle="miter"/>
                  <v:path arrowok="t" textboxrect="0,0,9144,9144"/>
                </v:shape>
                <v:shape id="Shape 725700" o:spid="_x0000_s1081"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hQ9cYA&#10;AADfAAAADwAAAGRycy9kb3ducmV2LnhtbESPXWvCMBSG7wf+h3CE3c3Esq1SjUUHAxkMNueFl8fm&#10;2Babk5pE7f79cjHw8uX94lmUg+3ElXxoHWuYThQI4sqZlmsNu5/3pxmIEJENdo5Jwy8FKJejhwUW&#10;xt34m67bWIs0wqFADU2MfSFlqBqyGCauJ07e0XmLMUlfS+PxlsZtJzOlXqXFltNDgz29NVSdther&#10;oT/Xfn8OZs2Hy9dHzmpDw+ez1o/jYTUHEWmI9/B/e2M05NlLrhJB4kks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hQ9cYAAADfAAAADwAAAAAAAAAAAAAAAACYAgAAZHJz&#10;L2Rvd25yZXYueG1sUEsFBgAAAAAEAAQA9QAAAIsDAAAAAA==&#10;" path="m,l9144,r,9144l,9144,,e" fillcolor="black" stroked="f" strokeweight="0">
                  <v:stroke miterlimit="83231f" joinstyle="miter"/>
                  <v:path arrowok="t" textboxrect="0,0,9144,9144"/>
                </v:shape>
                <v:shape id="Shape 725701" o:spid="_x0000_s1082" style="position:absolute;left:60;width:14938;height:91;visibility:visible;mso-wrap-style:square;v-text-anchor:top" coordsize="14937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s8u8gA&#10;AADfAAAADwAAAGRycy9kb3ducmV2LnhtbESPT0vDQBTE70K/w/IEb3Y3AW2I3ZZSEBQP2j8Hj6/Z&#10;1yQ1+zbsrkn89q4g9DjMzG+Y5XqynRjIh9axhmyuQBBXzrRcazgenu8LECEiG+wck4YfCrBezW6W&#10;WBo38o6GfaxFgnAoUUMTY19KGaqGLIa564mTd3beYkzS19J4HBPcdjJX6lFabDktNNjTtqHqa/9t&#10;Nby5j15tcptNF3/6fB13w6ko3rW+u502TyAiTfEa/m+/GA2L/GGhMvj7k76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Gzy7yAAAAN8AAAAPAAAAAAAAAAAAAAAAAJgCAABk&#10;cnMvZG93bnJldi54bWxQSwUGAAAAAAQABAD1AAAAjQMAAAAA&#10;" path="m,l1493774,r,9144l,9144,,e" fillcolor="black" stroked="f" strokeweight="0">
                  <v:stroke miterlimit="83231f" joinstyle="miter"/>
                  <v:path arrowok="t" textboxrect="0,0,1493774,9144"/>
                </v:shape>
                <v:shape id="Shape 725702" o:spid="_x0000_s1083" style="position:absolute;left:1499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ZrGccA&#10;AADfAAAADwAAAGRycy9kb3ducmV2LnhtbESPT2sCMRTE74V+h/CE3mri0nZlNUoVClIQ6p+Dx+fm&#10;dXfp5mVNom6/vSkUPA4z8xtmOu9tKy7kQ+NYw2ioQBCXzjRcadjvPp7HIEJENtg6Jg2/FGA+e3yY&#10;YmHclTd02cZKJAiHAjXUMXaFlKGsyWIYuo44ed/OW4xJ+koaj9cEt63MlHqTFhtOCzV2tKyp/Nme&#10;rYbuVPnDKZgFH89fnzmrFfXrF62fBv37BESkPt7D/+2V0ZBnr7nK4O9P+g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WaxnHAAAA3wAAAA8AAAAAAAAAAAAAAAAAmAIAAGRy&#10;cy9kb3ducmV2LnhtbFBLBQYAAAAABAAEAPUAAACMAwAAAAA=&#10;" path="m,l9144,r,9144l,9144,,e" fillcolor="black" stroked="f" strokeweight="0">
                  <v:stroke miterlimit="83231f" joinstyle="miter"/>
                  <v:path arrowok="t" textboxrect="0,0,9144,9144"/>
                </v:shape>
                <v:shape id="Shape 725703" o:spid="_x0000_s1084" style="position:absolute;left:15059;width:19739;height:91;visibility:visible;mso-wrap-style:square;v-text-anchor:top" coordsize="19738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RswcgA&#10;AADfAAAADwAAAGRycy9kb3ducmV2LnhtbESPQUvDQBSE74L/YXlCL2I3bdFo7LaUYEGwF2svvT2y&#10;zyRt9m2Sfabx37uC4HGYmW+Y5Xp0jRqoD7VnA7NpAoq48Lbm0sDhY3v3CCoIssXGMxn4pgDr1fXV&#10;EjPrL/xOw15KFSEcMjRQibSZ1qGoyGGY+pY4ep++dyhR9qW2PV4i3DV6niQP2mHNcaHClvKKivP+&#10;yxnY+W6Lm1SOb/mL3OYn3w2Lp86Yyc24eQYlNMp/+K/9ag2k8/s0WcDvn/gF9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dGzByAAAAN8AAAAPAAAAAAAAAAAAAAAAAJgCAABk&#10;cnMvZG93bnJldi54bWxQSwUGAAAAAAQABAD1AAAAjQMAAAAA&#10;" path="m,l1973834,r,9144l,9144,,e" fillcolor="black" stroked="f" strokeweight="0">
                  <v:stroke miterlimit="83231f" joinstyle="miter"/>
                  <v:path arrowok="t" textboxrect="0,0,1973834,9144"/>
                </v:shape>
                <v:shape id="Shape 725704" o:spid="_x0000_s1085" style="position:absolute;left:3479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NW9sYA&#10;AADfAAAADwAAAGRycy9kb3ducmV2LnhtbESPQWsCMRSE74L/ITyhN00q2i2rUbRQkILQ2h48PjfP&#10;3aWblzWJuv57Uyh4HGbmG2a+7GwjLuRD7VjD80iBIC6cqbnU8PP9PnwFESKywcYxabhRgOWi35tj&#10;btyVv+iyi6VIEA45aqhibHMpQ1GRxTByLXHyjs5bjEn6UhqP1wS3jRwr9SIt1pwWKmzpraLid3e2&#10;GtpT6fenYNZ8OH9+ZKw21G0nWj8NutUMRKQuPsL/7Y3RkI2nmZrA35/0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NW9sYAAADfAAAADwAAAAAAAAAAAAAAAACYAgAAZHJz&#10;L2Rvd25yZXYueG1sUEsFBgAAAAAEAAQA9QAAAIsDAAAAAA==&#10;" path="m,l9144,r,9144l,9144,,e" fillcolor="black" stroked="f" strokeweight="0">
                  <v:stroke miterlimit="83231f" joinstyle="miter"/>
                  <v:path arrowok="t" textboxrect="0,0,9144,9144"/>
                </v:shape>
                <v:shape id="Shape 725705" o:spid="_x0000_s1086" style="position:absolute;left:34860;width:21293;height:91;visibility:visible;mso-wrap-style:square;v-text-anchor:top" coordsize="212928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UGWMcA&#10;AADfAAAADwAAAGRycy9kb3ducmV2LnhtbESP3WrCQBSE74W+w3IKvdNNhTSSuooIpi0i+FN6fcie&#10;ZmOzZ0N2q/HtXUHwcpiZb5jpvLeNOFHna8cKXkcJCOLS6ZorBd+H1XACwgdkjY1jUnAhD/PZ02CK&#10;uXZn3tFpHyoRIexzVGBCaHMpfWnIoh+5ljh6v66zGKLsKqk7PEe4beQ4Sd6kxZrjgsGWlobKv/2/&#10;VXBc9OaQHdfp5qv4cFvMikthfpR6ee4X7yAC9eERvrc/tYJsnGZJCrc/8Qv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FBljHAAAA3wAAAA8AAAAAAAAAAAAAAAAAmAIAAGRy&#10;cy9kb3ducmV2LnhtbFBLBQYAAAAABAAEAPUAAACMAwAAAAA=&#10;" path="m,l2129282,r,9144l,9144,,e" fillcolor="black" stroked="f" strokeweight="0">
                  <v:stroke miterlimit="83231f" joinstyle="miter"/>
                  <v:path arrowok="t" textboxrect="0,0,2129282,9144"/>
                </v:shape>
                <v:shape id="Shape 725706" o:spid="_x0000_s1087" style="position:absolute;left:5615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1tGscA&#10;AADfAAAADwAAAGRycy9kb3ducmV2LnhtbESPT2sCMRTE7wW/Q3hCbzWpVLesRmkLBREE//Tg8bl5&#10;7i7dvKxJ1O23bwTB4zAzv2Gm88424kI+1I41vA4UCOLCmZpLDT+775d3ECEiG2wck4Y/CjCf9Z6m&#10;mBt35Q1dtrEUCcIhRw1VjG0uZSgqshgGriVO3tF5izFJX0rj8ZrgtpFDpcbSYs1pocKWvioqfrdn&#10;q6E9lX5/CuaTD+f1MmO1oG71pvVzv/uYgIjUxUf43l4YDdlwlKkx3P6kLy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tbRrHAAAA3wAAAA8AAAAAAAAAAAAAAAAAmAIAAGRy&#10;cy9kb3ducmV2LnhtbFBLBQYAAAAABAAEAPUAAACMAwAAAAA=&#10;" path="m,l9144,r,9144l,9144,,e" fillcolor="black" stroked="f" strokeweight="0">
                  <v:stroke miterlimit="83231f" joinstyle="miter"/>
                  <v:path arrowok="t" textboxrect="0,0,9144,9144"/>
                </v:shape>
                <v:shape id="Shape 725707" o:spid="_x0000_s1088" style="position:absolute;left:56214;width:19738;height:91;visibility:visible;mso-wrap-style:square;v-text-anchor:top" coordsize="19738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9qwsgA&#10;AADfAAAADwAAAGRycy9kb3ducmV2LnhtbESPQUvDQBSE74L/YXmCF7EbWzQ27baU0IJQL1Yv3h7Z&#10;1yQ1+zbJPtP477uC4HGYmW+Y5Xp0jRqoD7VnAw+TBBRx4W3NpYGP9939M6ggyBYbz2TghwKsV9dX&#10;S8ysP/MbDQcpVYRwyNBAJdJmWoeiIodh4lvi6B1971Ci7EttezxHuGv0NEmetMOa40KFLeUVFV+H&#10;b2fg1Xc73KTyuc+3cpeffDfM5p0xtzfjZgFKaJT/8F/7xRpIp49pksLvn/gF9O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T2rCyAAAAN8AAAAPAAAAAAAAAAAAAAAAAJgCAABk&#10;cnMvZG93bnJldi54bWxQSwUGAAAAAAQABAD1AAAAjQMAAAAA&#10;" path="m,l1973834,r,9144l,9144,,e" fillcolor="black" stroked="f" strokeweight="0">
                  <v:stroke miterlimit="83231f" joinstyle="miter"/>
                  <v:path arrowok="t" textboxrect="0,0,1973834,9144"/>
                </v:shape>
                <v:shape id="Shape 725708" o:spid="_x0000_s1089" style="position:absolute;left:7595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5c88QA&#10;AADfAAAADwAAAGRycy9kb3ducmV2LnhtbERPz2vCMBS+D/wfwhN2m4llW6Uaiw4GMhhszoPHZ/Ns&#10;i81LTaJ2//1yGHj8+H4vysF24ko+tI41TCcKBHHlTMu1ht3P+9MMRIjIBjvHpOGXApTL0cMCC+Nu&#10;/E3XbaxFCuFQoIYmxr6QMlQNWQwT1xMn7ui8xZigr6XxeEvhtpOZUq/SYsupocGe3hqqTtuL1dCf&#10;a78/B7Pmw+XrI2e1oeHzWevH8bCag4g0xLv4370xGvLsJVdpcPqTv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XPPEAAAA3wAAAA8AAAAAAAAAAAAAAAAAmAIAAGRycy9k&#10;b3ducmV2LnhtbFBLBQYAAAAABAAEAPUAAACJAwAAAAA=&#10;" path="m,l9144,r,9144l,9144,,e" fillcolor="black" stroked="f" strokeweight="0">
                  <v:stroke miterlimit="83231f" joinstyle="miter"/>
                  <v:path arrowok="t" textboxrect="0,0,9144,9144"/>
                </v:shape>
                <v:shape id="Shape 725709" o:spid="_x0000_s1090" style="position:absolute;left:76014;width:17894;height:91;visibility:visible;mso-wrap-style:square;v-text-anchor:top" coordsize="17894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708cA&#10;AADfAAAADwAAAGRycy9kb3ducmV2LnhtbESPQWsCMRSE74X+h/AKvdVExbpdjSKC0EsPXcV6fGye&#10;m9XNy7KJ7vbfN4VCj8PMfMMs14NrxJ26UHvWMB4pEMSlNzVXGg773UsGIkRkg41n0vBNAdarx4cl&#10;5sb3/En3IlYiQTjkqMHG2OZShtKSwzDyLXHyzr5zGJPsKmk67BPcNXKi1Kt0WHNasNjS1lJ5LW5O&#10;w6xXm2NmfVlkp/ajD+brNL5MtX5+GjYLEJGG+B/+a78bDfPJbK7e4PdP+g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Fe9PHAAAA3wAAAA8AAAAAAAAAAAAAAAAAmAIAAGRy&#10;cy9kb3ducmV2LnhtbFBLBQYAAAAABAAEAPUAAACMAwAAAAA=&#10;" path="m,l1789430,r,9144l,9144,,e" fillcolor="black" stroked="f" strokeweight="0">
                  <v:stroke miterlimit="83231f" joinstyle="miter"/>
                  <v:path arrowok="t" textboxrect="0,0,1789430,9144"/>
                </v:shape>
                <v:shape id="Shape 725710" o:spid="_x0000_s1091" style="position:absolute;left:9390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HGKMYA&#10;AADfAAAADwAAAGRycy9kb3ducmV2LnhtbESPzWrCQBSF90LfYbiF7nQSqaakjkEFQYSCtV10eZu5&#10;TUIzd+LMJMa3dxaFLg/nj29VjKYVAznfWFaQzhIQxKXVDVcKPj/20xcQPiBrbC2Tght5KNYPkxXm&#10;2l75nYZzqEQcYZ+jgjqELpfSlzUZ9DPbEUfvxzqDIUpXSe3wGsdNK+dJspQGG44PNXa0q6n8PfdG&#10;QXep3NfF6y1/96djxsmBxrdnpZ4ex80riEBj+A//tQ9aQTZfZGkkiDyRBe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HGKMYAAADfAAAADwAAAAAAAAAAAAAAAACYAgAAZHJz&#10;L2Rvd25yZXYueG1sUEsFBgAAAAAEAAQA9QAAAIsDAAAAAA==&#10;" path="m,l9144,r,9144l,9144,,e" fillcolor="black" stroked="f" strokeweight="0">
                  <v:stroke miterlimit="83231f" joinstyle="miter"/>
                  <v:path arrowok="t" textboxrect="0,0,9144,9144"/>
                </v:shape>
                <v:shape id="Shape 725711" o:spid="_x0000_s1092" style="position:absolute;left:9390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1js8cA&#10;AADfAAAADwAAAGRycy9kb3ducmV2LnhtbESPT2vCQBTE7wW/w/IEb3UTsY1EV1FBEKFQ/xx6fM0+&#10;k2D2bdxdNf323ULB4zAzv2Fmi8404k7O15YVpMMEBHFhdc2lgtNx8zoB4QOyxsYyKfghD4t572WG&#10;ubYP3tP9EEoRIexzVFCF0OZS+qIig35oW+Lona0zGKJ0pdQOHxFuGjlKkndpsOa4UGFL64qKy+Fm&#10;FLTX0n1dvV7x9+1zl3Gype5jrNSg3y2nIAJ14Rn+b2+1gmz0lqUp/P2JX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dY7PHAAAA3wAAAA8AAAAAAAAAAAAAAAAAmAIAAGRy&#10;cy9kb3ducmV2LnhtbFBLBQYAAAAABAAEAPUAAACMAwAAAAA=&#10;" path="m,l9144,r,9144l,9144,,e" fillcolor="black" stroked="f" strokeweight="0">
                  <v:stroke miterlimit="83231f" joinstyle="miter"/>
                  <v:path arrowok="t" textboxrect="0,0,9144,9144"/>
                </v:shape>
                <v:shape id="Shape 725712" o:spid="_x0000_s1093" style="position:absolute;top:61;width:91;height:53486;visibility:visible;mso-wrap-style:square;v-text-anchor:top" coordsize="9144,5348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fssYA&#10;AADfAAAADwAAAGRycy9kb3ducmV2LnhtbESPQWvCQBSE74X+h+UVeqsbQ6sSXSUopb1WBXN8ZJ/Z&#10;4O7bkN3G1F/vFgo9DjPzDbPajM6KgfrQelYwnWQgiGuvW24UHA/vLwsQISJrtJ5JwQ8F2KwfH1ZY&#10;aH/lLxr2sREJwqFABSbGrpAy1IYchonviJN39r3DmGTfSN3jNcGdlXmWzaTDltOCwY62hurL/tsp&#10;qIzlV3n5uM3KbTnUu111sqFS6vlpLJcgIo3xP/zX/tQK5vnbfJrD75/0Be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RfssYAAADfAAAADwAAAAAAAAAAAAAAAACYAgAAZHJz&#10;L2Rvd25yZXYueG1sUEsFBgAAAAAEAAQA9QAAAIsDAAAAAA==&#10;" path="m,l9144,r,5348606l,5348606,,e" fillcolor="black" stroked="f" strokeweight="0">
                  <v:stroke miterlimit="83231f" joinstyle="miter"/>
                  <v:path arrowok="t" textboxrect="0,0,9144,5348606"/>
                </v:shape>
                <v:shape id="Shape 725713" o:spid="_x0000_s1094" style="position:absolute;top:5354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NYX8cA&#10;AADfAAAADwAAAGRycy9kb3ducmV2LnhtbESPQWvCQBSE74L/YXmF3upGWxuJ2YgtFEQQWttDj8/s&#10;MwnNvo27q8Z/7woFj8PMfMPki9604kTON5YVjEcJCOLS6oYrBT/fH08zED4ga2wtk4ILeVgUw0GO&#10;mbZn/qLTNlQiQthnqKAOocuk9GVNBv3IdsTR21tnMETpKqkdniPctHKSJK/SYMNxocaO3msq/7ZH&#10;o6A7VO734PUb746f65STFfWbF6UeH/rlHESgPtzD/+2VVpBOpun4GW5/4heQ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DWF/HAAAA3wAAAA8AAAAAAAAAAAAAAAAAmAIAAGRy&#10;cy9kb3ducmV2LnhtbFBLBQYAAAAABAAEAPUAAACMAwAAAAA=&#10;" path="m,l9144,r,9144l,9144,,e" fillcolor="black" stroked="f" strokeweight="0">
                  <v:stroke miterlimit="83231f" joinstyle="miter"/>
                  <v:path arrowok="t" textboxrect="0,0,9144,9144"/>
                </v:shape>
                <v:shape id="Shape 725714" o:spid="_x0000_s1095" style="position:absolute;top:5354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AK8cA&#10;AADfAAAADwAAAGRycy9kb3ducmV2LnhtbESPQWvCQBSE7wX/w/KE3upG0UZSN0ELBSkUbNqDx9fs&#10;Mwlm38bdVeO/7wqFHoeZ+YZZFYPpxIWcby0rmE4SEMSV1S3XCr6/3p6WIHxA1thZJgU38lDko4cV&#10;Ztpe+ZMuZahFhLDPUEETQp9J6auGDPqJ7Ymjd7DOYIjS1VI7vEa46eQsSZ6lwZbjQoM9vTZUHcuz&#10;UdCfarc/eb3hn/PuPeVkS8PHXKnH8bB+ARFoCP/hv/ZWK0hni3Q6h/uf+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qwCvHAAAA3wAAAA8AAAAAAAAAAAAAAAAAmAIAAGRy&#10;cy9kb3ducmV2LnhtbFBLBQYAAAAABAAEAPUAAACMAwAAAAA=&#10;" path="m,l9144,r,9144l,9144,,e" fillcolor="black" stroked="f" strokeweight="0">
                  <v:stroke miterlimit="83231f" joinstyle="miter"/>
                  <v:path arrowok="t" textboxrect="0,0,9144,9144"/>
                </v:shape>
                <v:shape id="Shape 725715" o:spid="_x0000_s1096" style="position:absolute;left:60;top:53547;width:14938;height:92;visibility:visible;mso-wrap-style:square;v-text-anchor:top" coordsize="14937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msZcgA&#10;AADfAAAADwAAAGRycy9kb3ducmV2LnhtbESPQWvCQBSE70L/w/IK3nSTgDVEV5FCQfHQanvo8Zl9&#10;Jmmzb8PumsR/3y0Uehxm5htmvR1NK3pyvrGsIJ0nIIhLqxuuFHy8v8xyED4ga2wtk4I7edhuHiZr&#10;LLQd+ET9OVQiQtgXqKAOoSuk9GVNBv3cdsTRu1pnMETpKqkdDhFuWpklyZM02HBcqLGj55rK7/PN&#10;KDjaty7ZZSYdv9zl8zCc+kuevyo1fRx3KxCBxvAf/mvvtYJltlimC/j9E7+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axlyAAAAN8AAAAPAAAAAAAAAAAAAAAAAJgCAABk&#10;cnMvZG93bnJldi54bWxQSwUGAAAAAAQABAD1AAAAjQMAAAAA&#10;" path="m,l1493774,r,9144l,9144,,e" fillcolor="black" stroked="f" strokeweight="0">
                  <v:stroke miterlimit="83231f" joinstyle="miter"/>
                  <v:path arrowok="t" textboxrect="0,0,1493774,9144"/>
                </v:shape>
                <v:shape id="Shape 725716" o:spid="_x0000_s1097" style="position:absolute;left:14998;top:61;width:92;height:53486;visibility:visible;mso-wrap-style:square;v-text-anchor:top" coordsize="9144,5348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9ZscYA&#10;AADfAAAADwAAAGRycy9kb3ducmV2LnhtbESPQWvCQBSE70L/w/IKvelGaWNJXSUopb1qC83xkX3N&#10;Bnffhuw2pv56VxA8DjPzDbPajM6KgfrQelYwn2UgiGuvW24UfH+9T19BhIis0XomBf8UYLN+mKyw&#10;0P7EexoOsREJwqFABSbGrpAy1IYchpnviJP363uHMcm+kbrHU4I7KxdZlkuHLacFgx1tDdXHw59T&#10;UBnLz/L4cc7LbTnUu131Y0Ol1NPjWL6BiDTGe/jW/tQKlouX5TyH65/0Be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9ZscYAAADfAAAADwAAAAAAAAAAAAAAAACYAgAAZHJz&#10;L2Rvd25yZXYueG1sUEsFBgAAAAAEAAQA9QAAAIsDAAAAAA==&#10;" path="m,l9144,r,5348606l,5348606,,e" fillcolor="black" stroked="f" strokeweight="0">
                  <v:stroke miterlimit="83231f" joinstyle="miter"/>
                  <v:path arrowok="t" textboxrect="0,0,9144,5348606"/>
                </v:shape>
                <v:shape id="Shape 725717" o:spid="_x0000_s1098" style="position:absolute;left:14998;top:53547;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heXMcA&#10;AADfAAAADwAAAGRycy9kb3ducmV2LnhtbESPT4vCMBTE7wt+h/CEva2p4lqpRlFBkIWF9c/B47N5&#10;tsXmpSZRu99+syB4HGbmN8x03ppa3Mn5yrKCfi8BQZxbXXGh4LBff4xB+ICssbZMCn7Jw3zWeZti&#10;pu2Dt3TfhUJECPsMFZQhNJmUPi/JoO/Zhjh6Z+sMhihdIbXDR4SbWg6SZCQNVhwXSmxoVVJ+2d2M&#10;guZauOPV6yWfbj9fKScbar+HSr1328UERKA2vMLP9kYrSAefaT+F/z/xC8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4XlzHAAAA3wAAAA8AAAAAAAAAAAAAAAAAmAIAAGRy&#10;cy9kb3ducmV2LnhtbFBLBQYAAAAABAAEAPUAAACMAwAAAAA=&#10;" path="m,l9144,r,9144l,9144,,e" fillcolor="black" stroked="f" strokeweight="0">
                  <v:stroke miterlimit="83231f" joinstyle="miter"/>
                  <v:path arrowok="t" textboxrect="0,0,9144,9144"/>
                </v:shape>
                <v:shape id="Shape 725718" o:spid="_x0000_s1099" style="position:absolute;left:15059;top:53547;width:19739;height:92;visibility:visible;mso-wrap-style:square;v-text-anchor:top" coordsize="19738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obcYA&#10;AADfAAAADwAAAGRycy9kb3ducmV2LnhtbERPTU/CQBC9m/gfNmPixcAWjBYKCyGNJCZ6Eblwm3SH&#10;ttidbbtjqf/ePZh4fHnf6+3oGjVQH2rPBmbTBBRx4W3NpYHj536yABUE2WLjmQz8UIDt5vZmjZn1&#10;V/6g4SCliiEcMjRQibSZ1qGoyGGY+pY4cmffO5QI+1LbHq8x3DV6niTP2mHNsaHClvKKiq/DtzPw&#10;7rs97lI5veUv8pBffDc8Ljtj7u/G3QqU0Cj/4j/3qzWQzp/SWRwc/8Qv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lobcYAAADfAAAADwAAAAAAAAAAAAAAAACYAgAAZHJz&#10;L2Rvd25yZXYueG1sUEsFBgAAAAAEAAQA9QAAAIsDAAAAAA==&#10;" path="m,l1973834,r,9144l,9144,,e" fillcolor="black" stroked="f" strokeweight="0">
                  <v:stroke miterlimit="83231f" joinstyle="miter"/>
                  <v:path arrowok="t" textboxrect="0,0,1973834,9144"/>
                </v:shape>
                <v:shape id="Shape 725719" o:spid="_x0000_s1100" style="position:absolute;left:34799;top:61;width:91;height:53486;visibility:visible;mso-wrap-style:square;v-text-anchor:top" coordsize="9144,5348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DNw8cA&#10;AADfAAAADwAAAGRycy9kb3ducmV2LnhtbESPQWsCMRSE70L/Q3iF3jSrtNpujbIootfaQvf42Lxu&#10;FpOXZZOuq7++EQoeh5n5hlmuB2dFT11oPCuYTjIQxJXXDdcKvj5341cQISJrtJ5JwYUCrFcPoyXm&#10;2p/5g/pjrEWCcMhRgYmxzaUMlSGHYeJb4uT9+M5hTLKrpe7wnODOylmWzaXDhtOCwZY2hqrT8dcp&#10;KI3lZ3naX+fFpuir7bb8tqFU6ulxKN5BRBriPfzfPmgFi9nLYvoGtz/pC8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AzcPHAAAA3wAAAA8AAAAAAAAAAAAAAAAAmAIAAGRy&#10;cy9kb3ducmV2LnhtbFBLBQYAAAAABAAEAPUAAACMAwAAAAA=&#10;" path="m,l9144,r,5348606l,5348606,,e" fillcolor="black" stroked="f" strokeweight="0">
                  <v:stroke miterlimit="83231f" joinstyle="miter"/>
                  <v:path arrowok="t" textboxrect="0,0,9144,5348606"/>
                </v:shape>
                <v:shape id="Shape 725720" o:spid="_x0000_s1101" style="position:absolute;left:34799;top:5354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0MlcUA&#10;AADfAAAADwAAAGRycy9kb3ducmV2LnhtbESPzYrCMBSF98K8Q7gD7jSdotOhYxQVBBGEUWfh8trc&#10;acs0NzWJWt/eLASXh/PHN5l1phFXcr62rOBjmIAgLqyuuVTwe1gNvkD4gKyxsUwK7uRhNn3rTTDX&#10;9sY7uu5DKeII+xwVVCG0uZS+qMigH9qWOHp/1hkMUbpSaoe3OG4amSbJpzRYc3yosKVlRcX//mIU&#10;tOfSHc9eL/h0+dlknKyp246U6r93828QgbrwCj/ba60gS8dZGgkiT2Q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PQyVxQAAAN8AAAAPAAAAAAAAAAAAAAAAAJgCAABkcnMv&#10;ZG93bnJldi54bWxQSwUGAAAAAAQABAD1AAAAigMAAAAA&#10;" path="m,l9144,r,9144l,9144,,e" fillcolor="black" stroked="f" strokeweight="0">
                  <v:stroke miterlimit="83231f" joinstyle="miter"/>
                  <v:path arrowok="t" textboxrect="0,0,9144,9144"/>
                </v:shape>
                <v:shape id="Shape 725721" o:spid="_x0000_s1102" style="position:absolute;left:34860;top:53547;width:21293;height:92;visibility:visible;mso-wrap-style:square;v-text-anchor:top" coordsize="212928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tcO8cA&#10;AADfAAAADwAAAGRycy9kb3ducmV2LnhtbESPQWvCQBSE74X+h+UVems2BjQldRURTBURWi09P7Kv&#10;2djs25BdNf57Vyj0OMzMN8x0PthWnKn3jWMFoyQFQVw53XCt4OuwenkF4QOyxtYxKbiSh/ns8WGK&#10;hXYX/qTzPtQiQtgXqMCE0BVS+sqQRZ+4jjh6P663GKLsa6l7vES4bWWWphNpseG4YLCjpaHqd3+y&#10;Co6LwRzy43a825Tv7gPz8lqab6Wen4bFG4hAQ/gP/7XXWkGejfNsBPc/8Qv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LXDvHAAAA3wAAAA8AAAAAAAAAAAAAAAAAmAIAAGRy&#10;cy9kb3ducmV2LnhtbFBLBQYAAAAABAAEAPUAAACMAwAAAAA=&#10;" path="m,l2129282,r,9144l,9144,,e" fillcolor="black" stroked="f" strokeweight="0">
                  <v:stroke miterlimit="83231f" joinstyle="miter"/>
                  <v:path arrowok="t" textboxrect="0,0,2129282,9144"/>
                </v:shape>
                <v:shape id="Shape 725722" o:spid="_x0000_s1103" style="position:absolute;left:56153;top:61;width:91;height:53486;visibility:visible;mso-wrap-style:square;v-text-anchor:top" coordsize="9144,5348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VD8YA&#10;AADfAAAADwAAAGRycy9kb3ducmV2LnhtbESPzWrDMBCE74W+g9hCbo0ck5/iRgkmoSTXJoX6uFgb&#10;y0RaGUt1nD59VSj0OMzMN8x6OzorBupD61nBbJqBIK69brlR8HF+e34BESKyRuuZFNwpwHbz+LDG&#10;Qvsbv9Nwio1IEA4FKjAxdoWUoTbkMEx9R5y8i+8dxiT7RuoebwnurMyzbCkdtpwWDHa0M1RfT19O&#10;QWUsz+X18L0sd+VQ7/fVpw2VUpOnsXwFEWmM/+G/9lErWOWLVZ7D75/0Be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iVD8YAAADfAAAADwAAAAAAAAAAAAAAAACYAgAAZHJz&#10;L2Rvd25yZXYueG1sUEsFBgAAAAAEAAQA9QAAAIsDAAAAAA==&#10;" path="m,l9144,r,5348606l,5348606,,e" fillcolor="black" stroked="f" strokeweight="0">
                  <v:stroke miterlimit="83231f" joinstyle="miter"/>
                  <v:path arrowok="t" textboxrect="0,0,9144,5348606"/>
                </v:shape>
                <v:shape id="Shape 725723" o:spid="_x0000_s1104" style="position:absolute;left:56153;top:5354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S4scA&#10;AADfAAAADwAAAGRycy9kb3ducmV2LnhtbESPT2vCQBTE7wW/w/IK3nTT+CcldRUVBBEKanvo8TX7&#10;moRm38bdVeO37wpCj8PM/IaZLTrTiAs5X1tW8DJMQBAXVtdcKvj82AxeQfiArLGxTApu5GEx7z3N&#10;MNf2yge6HEMpIoR9jgqqENpcSl9UZNAPbUscvR/rDIYoXSm1w2uEm0amSTKVBmuOCxW2tK6o+D2e&#10;jYL2VLqvk9cr/j7vdxknW+rex0r1n7vlG4hAXfgPP9pbrSBLJ1k6gvuf+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vkuLHAAAA3wAAAA8AAAAAAAAAAAAAAAAAmAIAAGRy&#10;cy9kb3ducmV2LnhtbFBLBQYAAAAABAAEAPUAAACMAwAAAAA=&#10;" path="m,l9144,r,9144l,9144,,e" fillcolor="black" stroked="f" strokeweight="0">
                  <v:stroke miterlimit="83231f" joinstyle="miter"/>
                  <v:path arrowok="t" textboxrect="0,0,9144,9144"/>
                </v:shape>
                <v:shape id="Shape 725724" o:spid="_x0000_s1105" style="position:absolute;left:56214;top:53547;width:19738;height:92;visibility:visible;mso-wrap-style:square;v-text-anchor:top" coordsize="19738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io1ckA&#10;AADfAAAADwAAAGRycy9kb3ducmV2LnhtbESPT0vDQBTE74LfYXkFL2I3xj9pY7elBAtCvVi9eHtk&#10;n0lq9m2Sfabx27uC4HGYmd8wq83kWjXSEBrPBq7nCSji0tuGKwNvr7urBaggyBZbz2TgmwJs1udn&#10;K8ytP/ELjQepVIRwyNFALdLlWoeyJodh7jvi6H34waFEOVTaDniKcNfqNEnutcOG40KNHRU1lZ+H&#10;L2fg2fc73Gbyvi8e5bI4+n68WfbGXMym7QMooUn+w3/tJ2sgS++y9BZ+/8QvoN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Cio1ckAAADfAAAADwAAAAAAAAAAAAAAAACYAgAA&#10;ZHJzL2Rvd25yZXYueG1sUEsFBgAAAAAEAAQA9QAAAI4DAAAAAA==&#10;" path="m,l1973834,r,9144l,9144,,e" fillcolor="black" stroked="f" strokeweight="0">
                  <v:stroke miterlimit="83231f" joinstyle="miter"/>
                  <v:path arrowok="t" textboxrect="0,0,1973834,9144"/>
                </v:shape>
                <v:shape id="Shape 725725" o:spid="_x0000_s1106" style="position:absolute;left:75953;top:61;width:92;height:53486;visibility:visible;mso-wrap-style:square;v-text-anchor:top" coordsize="9144,5348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ENe8MA&#10;AADfAAAADwAAAGRycy9kb3ducmV2LnhtbERPXWvCMBR9H/gfwhX2NlNlc6MzSlHEveoG6+OluTbF&#10;5KY0sdb9+kUQhPNyOF+cxWpwVvTUhcazgukkA0Fced1wreDne/vyASJEZI3WMym4UoDVcvS0wFz7&#10;C++pP8RapBIOOSowMba5lKEy5DBMfEuctKPvHMZEu1rqDi+p3Fk5y7K5dNhwWjDY0tpQdTqcnYLS&#10;WH6Vp93fvFgXfbXZlL82lEo9j4fiE0SkIT7M9/SXVvA+e0uA25/0Be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ENe8MAAADfAAAADwAAAAAAAAAAAAAAAACYAgAAZHJzL2Rv&#10;d25yZXYueG1sUEsFBgAAAAAEAAQA9QAAAIgDAAAAAA==&#10;" path="m,l9144,r,5348606l,5348606,,e" fillcolor="black" stroked="f" strokeweight="0">
                  <v:stroke miterlimit="83231f" joinstyle="miter"/>
                  <v:path arrowok="t" textboxrect="0,0,9144,5348606"/>
                </v:shape>
                <v:shape id="Shape 725726" o:spid="_x0000_s1107" style="position:absolute;left:75953;top:53547;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xesgA&#10;AADfAAAADwAAAGRycy9kb3ducmV2LnhtbESPT2vCQBTE7wW/w/KE3urG0JqSuooWClIo+KeHHl+z&#10;r0kw+zbZXWP89m5B8DjMzG+Y+XIwjejJ+dqygukkAUFcWF1zqeD78PH0CsIHZI2NZVJwIQ/Lxehh&#10;jrm2Z95Rvw+liBD2OSqoQmhzKX1RkUE/sS1x9P6sMxiidKXUDs8RbhqZJslMGqw5LlTY0ntFxXF/&#10;MgrarnQ/nddr/j1tPzNONjR8PSv1OB5WbyACDeEevrU3WkGWvmTpDP7/xC8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mDF6yAAAAN8AAAAPAAAAAAAAAAAAAAAAAJgCAABk&#10;cnMvZG93bnJldi54bWxQSwUGAAAAAAQABAD1AAAAjQMAAAAA&#10;" path="m,l9144,r,9144l,9144,,e" fillcolor="black" stroked="f" strokeweight="0">
                  <v:stroke miterlimit="83231f" joinstyle="miter"/>
                  <v:path arrowok="t" textboxrect="0,0,9144,9144"/>
                </v:shape>
                <v:shape id="Shape 725727" o:spid="_x0000_s1108" style="position:absolute;left:76014;top:53547;width:17894;height:92;visibility:visible;mso-wrap-style:square;v-text-anchor:top" coordsize="17894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MWWscA&#10;AADfAAAADwAAAGRycy9kb3ducmV2LnhtbESPQWvCQBSE7wX/w/IEb3Vjik1IXUUEoRcPTUub4yP7&#10;mk3Nvg3Z1cR/7xYKPQ4z8w2z2U22E1cafOtYwWqZgCCunW65UfDxfnzMQfiArLFzTApu5GG3nT1s&#10;sNBu5De6lqEREcK+QAUmhL6Q0teGLPql64mj9+0GiyHKoZF6wDHCbSfTJHmWFluOCwZ7Ohiqz+XF&#10;KliPyf4zN64u86o/jV5/VaufJ6UW82n/AiLQFP7Df+1XrSBL11mawe+f+AXk9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jFlrHAAAA3wAAAA8AAAAAAAAAAAAAAAAAmAIAAGRy&#10;cy9kb3ducmV2LnhtbFBLBQYAAAAABAAEAPUAAACMAwAAAAA=&#10;" path="m,l1789430,r,9144l,9144,,e" fillcolor="black" stroked="f" strokeweight="0">
                  <v:stroke miterlimit="83231f" joinstyle="miter"/>
                  <v:path arrowok="t" textboxrect="0,0,1789430,9144"/>
                </v:shape>
                <v:shape id="Shape 725728" o:spid="_x0000_s1109" style="position:absolute;left:93908;top:61;width:92;height:53486;visibility:visible;mso-wrap-style:square;v-text-anchor:top" coordsize="9144,5348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Ci5cMA&#10;AADfAAAADwAAAGRycy9kb3ducmV2LnhtbERPz2vCMBS+D/Y/hDfwNtOVqaMapShjXnWD9fhonk0x&#10;eSlNVuv+enMQPH58v1eb0VkxUB9azwrephkI4trrlhsFP9+frx8gQkTWaD2TgisF2Kyfn1ZYaH/h&#10;Aw3H2IgUwqFABSbGrpAy1IYchqnviBN38r3DmGDfSN3jJYU7K/Msm0uHLacGgx1tDdXn459TUBnL&#10;7/L89T8vt+VQ73bVrw2VUpOXsVyCiDTGh/ju3msFi3y2yNPg9Cd9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Ci5cMAAADfAAAADwAAAAAAAAAAAAAAAACYAgAAZHJzL2Rv&#10;d25yZXYueG1sUEsFBgAAAAAEAAQA9QAAAIgDAAAAAA==&#10;" path="m,l9144,r,5348606l,5348606,,e" fillcolor="black" stroked="f" strokeweight="0">
                  <v:stroke miterlimit="83231f" joinstyle="miter"/>
                  <v:path arrowok="t" textboxrect="0,0,9144,5348606"/>
                </v:shape>
                <v:shape id="Shape 725729" o:spid="_x0000_s1110" style="position:absolute;left:93908;top:53547;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elCMcA&#10;AADfAAAADwAAAGRycy9kb3ducmV2LnhtbESPQWvCQBSE74X+h+UVvNWNQRtNXaUVBCkINvbQ4zP7&#10;mgSzb+PuqvHfd4VCj8PMfMPMl71pxYWcbywrGA0TEMSl1Q1XCr726+cpCB+QNbaWScGNPCwXjw9z&#10;zLW98iddilCJCGGfo4I6hC6X0pc1GfRD2xFH78c6gyFKV0nt8BrhppVpkrxIgw3HhRo7WtVUHouz&#10;UdCdKvd98vqdD+fdR8bJhvrtWKnBU//2CiJQH/7Df+2NVpClkyydwf1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HpQjHAAAA3wAAAA8AAAAAAAAAAAAAAAAAmAIAAGRy&#10;cy9kb3ducmV2LnhtbFBLBQYAAAAABAAEAPUAAACMAwAAAAA=&#10;" path="m,l9144,r,9144l,9144,,e" fillcolor="black" stroked="f" strokeweight="0">
                  <v:stroke miterlimit="83231f" joinstyle="miter"/>
                  <v:path arrowok="t" textboxrect="0,0,9144,9144"/>
                </v:shape>
                <v:shape id="Shape 725730" o:spid="_x0000_s1111" style="position:absolute;left:93908;top:53547;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aSMYA&#10;AADfAAAADwAAAGRycy9kb3ducmV2LnhtbESPzWrCQBSF94LvMFyhO53U1kZSJ0ELBSkIberC5TVz&#10;m4Rm7sSZUdO37ywEl4fzx7cqBtOJCznfWlbwOEtAEFdWt1wr2H+/T5cgfEDW2FkmBX/kocjHoxVm&#10;2l75iy5lqEUcYZ+hgiaEPpPSVw0Z9DPbE0fvxzqDIUpXS+3wGsdNJ+dJ8iINthwfGuzpraHqtzwb&#10;Bf2pdoeT1xs+nj8/Uk62NOyelXqYDOtXEIGGcA/f2lutIJ0v0qdIEHkiC8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aSMYAAADfAAAADwAAAAAAAAAAAAAAAACYAgAAZHJz&#10;L2Rvd25yZXYueG1sUEsFBgAAAAAEAAQA9QAAAIsDAAAAAA==&#10;" path="m,l9144,r,9144l,9144,,e" fillcolor="black" stroked="f" strokeweight="0">
                  <v:stroke miterlimit="83231f" joinstyle="miter"/>
                  <v:path arrowok="t" textboxrect="0,0,9144,9144"/>
                </v:shape>
                <w10:wrap type="topAndBottom"/>
              </v:group>
            </w:pict>
          </mc:Fallback>
        </mc:AlternateContent>
      </w:r>
    </w:p>
    <w:tbl>
      <w:tblPr>
        <w:tblStyle w:val="TableGrid"/>
        <w:tblW w:w="14789" w:type="dxa"/>
        <w:tblInd w:w="-108" w:type="dxa"/>
        <w:tblCellMar>
          <w:left w:w="108" w:type="dxa"/>
          <w:right w:w="53" w:type="dxa"/>
        </w:tblCellMar>
        <w:tblLook w:val="04A0" w:firstRow="1" w:lastRow="0" w:firstColumn="1" w:lastColumn="0" w:noHBand="0" w:noVBand="1"/>
      </w:tblPr>
      <w:tblGrid>
        <w:gridCol w:w="2362"/>
        <w:gridCol w:w="3118"/>
        <w:gridCol w:w="3363"/>
        <w:gridCol w:w="3118"/>
        <w:gridCol w:w="2828"/>
      </w:tblGrid>
      <w:tr w:rsidR="00624FC7">
        <w:trPr>
          <w:trHeight w:val="1022"/>
        </w:trPr>
        <w:tc>
          <w:tcPr>
            <w:tcW w:w="2362"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36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граммные средства при решении отдельных классов уравнений и неравенств</w:t>
            </w:r>
            <w:r>
              <w:rPr>
                <w:i/>
                <w:color w:val="404040"/>
                <w:sz w:val="22"/>
              </w:rPr>
              <w:t xml:space="preserve">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r w:rsidR="00624FC7">
        <w:trPr>
          <w:trHeight w:val="7406"/>
        </w:trPr>
        <w:tc>
          <w:tcPr>
            <w:tcW w:w="2362"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b/>
                <w:i/>
                <w:sz w:val="22"/>
              </w:rPr>
              <w:t xml:space="preserve">Функции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213"/>
              </w:numPr>
              <w:spacing w:after="49" w:line="234" w:lineRule="auto"/>
              <w:ind w:right="84" w:firstLine="0"/>
              <w:jc w:val="left"/>
            </w:pPr>
            <w:r>
              <w:rPr>
                <w:sz w:val="22"/>
              </w:rPr>
              <w:t xml:space="preserve">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w:t>
            </w:r>
            <w:r>
              <w:rPr>
                <w:rFonts w:ascii="Segoe UI Symbol" w:eastAsia="Segoe UI Symbol" w:hAnsi="Segoe UI Symbol" w:cs="Segoe UI Symbol"/>
                <w:sz w:val="22"/>
              </w:rPr>
              <w:t></w:t>
            </w:r>
            <w:r>
              <w:rPr>
                <w:sz w:val="22"/>
              </w:rPr>
              <w:t xml:space="preserve"> </w:t>
            </w:r>
            <w:r>
              <w:rPr>
                <w:sz w:val="22"/>
              </w:rPr>
              <w:tab/>
              <w:t xml:space="preserve">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  </w:t>
            </w:r>
          </w:p>
          <w:p w:rsidR="00624FC7" w:rsidRDefault="00195541" w:rsidP="00E55DA9">
            <w:pPr>
              <w:numPr>
                <w:ilvl w:val="0"/>
                <w:numId w:val="213"/>
              </w:numPr>
              <w:spacing w:after="0" w:line="276" w:lineRule="auto"/>
              <w:ind w:right="84" w:firstLine="0"/>
              <w:jc w:val="left"/>
            </w:pPr>
            <w:r>
              <w:rPr>
                <w:sz w:val="22"/>
              </w:rPr>
              <w:t xml:space="preserve">распознавать графики элементарных функций: прямой и обратной </w:t>
            </w:r>
            <w:r>
              <w:rPr>
                <w:sz w:val="22"/>
              </w:rPr>
              <w:lastRenderedPageBreak/>
              <w:t xml:space="preserve">пропорциональности, линейной, </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214"/>
              </w:numPr>
              <w:spacing w:after="32" w:line="240" w:lineRule="auto"/>
              <w:ind w:right="100" w:firstLine="0"/>
              <w:jc w:val="left"/>
            </w:pPr>
            <w:r>
              <w:rPr>
                <w:i/>
                <w:sz w:val="22"/>
              </w:rPr>
              <w:lastRenderedPageBreak/>
              <w:t>Оперировать поняти-</w:t>
            </w:r>
          </w:p>
          <w:p w:rsidR="00624FC7" w:rsidRDefault="00195541">
            <w:pPr>
              <w:spacing w:after="49" w:line="233" w:lineRule="auto"/>
              <w:ind w:left="2" w:right="0" w:firstLine="0"/>
              <w:jc w:val="left"/>
            </w:pPr>
            <w:r>
              <w:rPr>
                <w:i/>
                <w:sz w:val="22"/>
              </w:rPr>
              <w:t xml:space="preserve">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w:t>
            </w:r>
          </w:p>
          <w:p w:rsidR="00624FC7" w:rsidRDefault="00195541" w:rsidP="00E55DA9">
            <w:pPr>
              <w:numPr>
                <w:ilvl w:val="0"/>
                <w:numId w:val="214"/>
              </w:numPr>
              <w:spacing w:after="50" w:line="233" w:lineRule="auto"/>
              <w:ind w:right="100" w:firstLine="0"/>
              <w:jc w:val="left"/>
            </w:pPr>
            <w:r>
              <w:rPr>
                <w:i/>
                <w:sz w:val="22"/>
              </w:rPr>
              <w:t xml:space="preserve">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  </w:t>
            </w:r>
          </w:p>
          <w:p w:rsidR="00624FC7" w:rsidRDefault="00195541" w:rsidP="00E55DA9">
            <w:pPr>
              <w:numPr>
                <w:ilvl w:val="0"/>
                <w:numId w:val="214"/>
              </w:numPr>
              <w:spacing w:after="49" w:line="233" w:lineRule="auto"/>
              <w:ind w:right="100" w:firstLine="0"/>
              <w:jc w:val="left"/>
            </w:pPr>
            <w:r>
              <w:rPr>
                <w:i/>
                <w:sz w:val="22"/>
              </w:rPr>
              <w:t xml:space="preserve">определять значение функции по значению аргумента при различных способах задания функции; </w:t>
            </w:r>
            <w:r>
              <w:rPr>
                <w:i/>
                <w:color w:val="404040"/>
                <w:sz w:val="22"/>
              </w:rPr>
              <w:t xml:space="preserve"> </w:t>
            </w:r>
          </w:p>
          <w:p w:rsidR="00624FC7" w:rsidRDefault="00195541" w:rsidP="00E55DA9">
            <w:pPr>
              <w:numPr>
                <w:ilvl w:val="0"/>
                <w:numId w:val="214"/>
              </w:numPr>
              <w:spacing w:after="0" w:line="276" w:lineRule="auto"/>
              <w:ind w:right="100" w:firstLine="0"/>
              <w:jc w:val="left"/>
            </w:pPr>
            <w:r>
              <w:rPr>
                <w:i/>
                <w:sz w:val="22"/>
              </w:rPr>
              <w:lastRenderedPageBreak/>
              <w:t>строить графики изу-</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215"/>
              </w:numPr>
              <w:spacing w:after="49" w:line="234" w:lineRule="auto"/>
              <w:ind w:right="48" w:firstLine="0"/>
            </w:pPr>
            <w:r>
              <w:rPr>
                <w:sz w:val="22"/>
              </w:rPr>
              <w:lastRenderedPageBreak/>
              <w:t xml:space="preserve">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уметь применять эти понятия при решении задач; </w:t>
            </w:r>
            <w:r>
              <w:rPr>
                <w:rFonts w:ascii="Segoe UI Symbol" w:eastAsia="Segoe UI Symbol" w:hAnsi="Segoe UI Symbol" w:cs="Segoe UI Symbol"/>
                <w:sz w:val="22"/>
              </w:rPr>
              <w:t></w:t>
            </w:r>
            <w:r>
              <w:rPr>
                <w:sz w:val="22"/>
              </w:rPr>
              <w:t xml:space="preserve"> владеть понятием степенная функция; строить ее график и уметь применять свойства степенной функции при решении задач; </w:t>
            </w:r>
          </w:p>
          <w:p w:rsidR="00624FC7" w:rsidRDefault="00195541" w:rsidP="00E55DA9">
            <w:pPr>
              <w:numPr>
                <w:ilvl w:val="0"/>
                <w:numId w:val="215"/>
              </w:numPr>
              <w:spacing w:after="0" w:line="276" w:lineRule="auto"/>
              <w:ind w:right="48" w:firstLine="0"/>
            </w:pPr>
            <w:r>
              <w:rPr>
                <w:sz w:val="22"/>
              </w:rPr>
              <w:t xml:space="preserve">владеть понятиями показательная функция, экспонента; строить их графики и уметь применять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216"/>
              </w:numPr>
              <w:spacing w:after="31" w:line="240" w:lineRule="auto"/>
              <w:ind w:right="0" w:firstLine="0"/>
              <w:jc w:val="left"/>
            </w:pPr>
            <w:r>
              <w:rPr>
                <w:i/>
                <w:sz w:val="22"/>
              </w:rPr>
              <w:t>Достижение ре-</w:t>
            </w:r>
          </w:p>
          <w:p w:rsidR="00624FC7" w:rsidRDefault="00195541">
            <w:pPr>
              <w:spacing w:after="49" w:line="240" w:lineRule="auto"/>
              <w:ind w:left="2" w:right="0" w:firstLine="0"/>
              <w:jc w:val="left"/>
            </w:pPr>
            <w:r>
              <w:rPr>
                <w:i/>
                <w:sz w:val="22"/>
              </w:rPr>
              <w:t xml:space="preserve">зультатов раздела II; </w:t>
            </w:r>
          </w:p>
          <w:p w:rsidR="00624FC7" w:rsidRDefault="00195541" w:rsidP="00E55DA9">
            <w:pPr>
              <w:numPr>
                <w:ilvl w:val="0"/>
                <w:numId w:val="216"/>
              </w:numPr>
              <w:spacing w:after="49" w:line="233" w:lineRule="auto"/>
              <w:ind w:right="0" w:firstLine="0"/>
              <w:jc w:val="left"/>
            </w:pPr>
            <w:r>
              <w:rPr>
                <w:i/>
                <w:sz w:val="22"/>
              </w:rPr>
              <w:t xml:space="preserve">владеть понятием асимптоты и уметь его применять при решении задач; </w:t>
            </w:r>
          </w:p>
          <w:p w:rsidR="00624FC7" w:rsidRDefault="00195541" w:rsidP="00E55DA9">
            <w:pPr>
              <w:numPr>
                <w:ilvl w:val="0"/>
                <w:numId w:val="216"/>
              </w:numPr>
              <w:spacing w:after="0" w:line="233" w:lineRule="auto"/>
              <w:ind w:right="0" w:firstLine="0"/>
              <w:jc w:val="left"/>
            </w:pPr>
            <w:r>
              <w:rPr>
                <w:i/>
                <w:sz w:val="22"/>
              </w:rPr>
              <w:t>применять методы решения простейших дифференциальных уравнений первого и второго порядков</w:t>
            </w:r>
            <w:r>
              <w:rPr>
                <w:sz w:val="22"/>
              </w:rPr>
              <w:t xml:space="preserve"> </w:t>
            </w:r>
          </w:p>
          <w:p w:rsidR="00624FC7" w:rsidRDefault="00195541">
            <w:pPr>
              <w:spacing w:after="0" w:line="240" w:lineRule="auto"/>
              <w:ind w:left="2" w:right="0" w:firstLine="0"/>
              <w:jc w:val="left"/>
            </w:pPr>
            <w:r>
              <w:rPr>
                <w:i/>
                <w:sz w:val="22"/>
              </w:rPr>
              <w:t xml:space="preserve"> </w:t>
            </w:r>
          </w:p>
          <w:p w:rsidR="00624FC7" w:rsidRDefault="00195541">
            <w:pPr>
              <w:spacing w:after="0" w:line="276" w:lineRule="auto"/>
              <w:ind w:left="2" w:right="0" w:firstLine="0"/>
              <w:jc w:val="left"/>
            </w:pPr>
            <w:r>
              <w:rPr>
                <w:i/>
                <w:sz w:val="22"/>
              </w:rPr>
              <w:t xml:space="preserve"> </w:t>
            </w:r>
          </w:p>
        </w:tc>
      </w:tr>
    </w:tbl>
    <w:p w:rsidR="00624FC7" w:rsidRDefault="00352109">
      <w:pPr>
        <w:spacing w:after="725"/>
        <w:ind w:left="5610" w:firstLine="0"/>
      </w:pPr>
      <w:r>
        <w:lastRenderedPageBreak/>
        <w:t>МАОУ «Кутарбитская</w:t>
      </w:r>
      <w:r w:rsidR="00195541">
        <w:t xml:space="preserve"> СОШ» </w:t>
      </w:r>
    </w:p>
    <w:tbl>
      <w:tblPr>
        <w:tblStyle w:val="TableGrid"/>
        <w:tblW w:w="14789" w:type="dxa"/>
        <w:tblInd w:w="-108" w:type="dxa"/>
        <w:tblCellMar>
          <w:left w:w="110" w:type="dxa"/>
          <w:right w:w="115" w:type="dxa"/>
        </w:tblCellMar>
        <w:tblLook w:val="04A0" w:firstRow="1" w:lastRow="0" w:firstColumn="1" w:lastColumn="0" w:noHBand="0" w:noVBand="1"/>
      </w:tblPr>
      <w:tblGrid>
        <w:gridCol w:w="2362"/>
        <w:gridCol w:w="3118"/>
        <w:gridCol w:w="3363"/>
        <w:gridCol w:w="3118"/>
        <w:gridCol w:w="2828"/>
      </w:tblGrid>
      <w:tr w:rsidR="00624FC7">
        <w:trPr>
          <w:trHeight w:val="8464"/>
        </w:trPr>
        <w:tc>
          <w:tcPr>
            <w:tcW w:w="2362"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33" w:lineRule="auto"/>
              <w:ind w:left="0" w:right="0" w:firstLine="0"/>
              <w:jc w:val="left"/>
            </w:pPr>
            <w:r>
              <w:rPr>
                <w:sz w:val="22"/>
              </w:rPr>
              <w:t xml:space="preserve">квадратичной, логарифмической и показательной функций, тригонометрических функций; </w:t>
            </w:r>
          </w:p>
          <w:p w:rsidR="00624FC7" w:rsidRDefault="00195541" w:rsidP="00E55DA9">
            <w:pPr>
              <w:numPr>
                <w:ilvl w:val="0"/>
                <w:numId w:val="217"/>
              </w:numPr>
              <w:spacing w:after="33" w:line="235" w:lineRule="auto"/>
              <w:ind w:right="0" w:firstLine="0"/>
              <w:jc w:val="left"/>
            </w:pPr>
            <w:r>
              <w:rPr>
                <w:sz w:val="22"/>
              </w:rPr>
              <w:t xml:space="preserve">соотносить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 с формулами, которыми они заданы; </w:t>
            </w:r>
            <w:r>
              <w:rPr>
                <w:rFonts w:ascii="Segoe UI Symbol" w:eastAsia="Segoe UI Symbol" w:hAnsi="Segoe UI Symbol" w:cs="Segoe UI Symbol"/>
                <w:sz w:val="22"/>
              </w:rPr>
              <w:t></w:t>
            </w:r>
            <w:r>
              <w:rPr>
                <w:sz w:val="22"/>
              </w:rPr>
              <w:t xml:space="preserve"> </w:t>
            </w:r>
            <w:r>
              <w:rPr>
                <w:sz w:val="22"/>
              </w:rPr>
              <w:tab/>
              <w:t xml:space="preserve">находить по графику приближённо значения функции в заданных точках; </w:t>
            </w:r>
            <w:r>
              <w:rPr>
                <w:rFonts w:ascii="Segoe UI Symbol" w:eastAsia="Segoe UI Symbol" w:hAnsi="Segoe UI Symbol" w:cs="Segoe UI Symbol"/>
                <w:sz w:val="22"/>
              </w:rPr>
              <w:t></w:t>
            </w:r>
            <w:r>
              <w:rPr>
                <w:sz w:val="22"/>
              </w:rPr>
              <w:t xml:space="preserve"> </w:t>
            </w:r>
            <w:r>
              <w:rPr>
                <w:sz w:val="22"/>
              </w:rPr>
              <w:tab/>
              <w:t xml:space="preserve">определять по графику свойства функции (нули, промежутки знакопостоянства, промежутки монотонности, наибольшие и </w:t>
            </w:r>
          </w:p>
          <w:p w:rsidR="00624FC7" w:rsidRDefault="00195541">
            <w:pPr>
              <w:spacing w:after="14" w:line="240" w:lineRule="auto"/>
              <w:ind w:left="0" w:right="0" w:firstLine="0"/>
              <w:jc w:val="left"/>
            </w:pPr>
            <w:r>
              <w:rPr>
                <w:sz w:val="22"/>
              </w:rPr>
              <w:t xml:space="preserve">наименьшие значения и </w:t>
            </w:r>
          </w:p>
          <w:p w:rsidR="00624FC7" w:rsidRDefault="00195541">
            <w:pPr>
              <w:spacing w:after="49" w:line="240" w:lineRule="auto"/>
              <w:ind w:left="0" w:right="0" w:firstLine="0"/>
              <w:jc w:val="left"/>
            </w:pPr>
            <w:r>
              <w:rPr>
                <w:sz w:val="22"/>
              </w:rPr>
              <w:t xml:space="preserve">т.п.); </w:t>
            </w:r>
          </w:p>
          <w:p w:rsidR="00624FC7" w:rsidRDefault="00195541" w:rsidP="00E55DA9">
            <w:pPr>
              <w:numPr>
                <w:ilvl w:val="0"/>
                <w:numId w:val="217"/>
              </w:numPr>
              <w:spacing w:after="0" w:line="233" w:lineRule="auto"/>
              <w:ind w:right="0" w:firstLine="0"/>
              <w:jc w:val="left"/>
            </w:pPr>
            <w:r>
              <w:rPr>
                <w:sz w:val="22"/>
              </w:rPr>
              <w:t xml:space="preserve">строить эскиз графика функции, удовлетворяющей приведенному набору условий (промежутки возрастания / убывания, значение функции в заданной точке, точки экстремумов и т.д.). </w:t>
            </w:r>
          </w:p>
          <w:p w:rsidR="00624FC7" w:rsidRDefault="00195541">
            <w:pPr>
              <w:spacing w:after="36" w:line="240" w:lineRule="auto"/>
              <w:ind w:left="0" w:right="0" w:firstLine="0"/>
              <w:jc w:val="left"/>
            </w:pPr>
            <w:r>
              <w:rPr>
                <w:i/>
                <w:sz w:val="22"/>
              </w:rPr>
              <w:t xml:space="preserve"> </w:t>
            </w:r>
          </w:p>
          <w:p w:rsidR="00624FC7" w:rsidRDefault="00195541">
            <w:pPr>
              <w:spacing w:after="0" w:line="276" w:lineRule="auto"/>
              <w:ind w:left="0" w:right="0" w:firstLine="0"/>
              <w:jc w:val="left"/>
            </w:pPr>
            <w:r>
              <w:rPr>
                <w:i/>
                <w:sz w:val="22"/>
              </w:rPr>
              <w:lastRenderedPageBreak/>
              <w:t xml:space="preserve">В повседневной жизни и </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40" w:lineRule="auto"/>
              <w:ind w:left="0" w:right="0" w:firstLine="0"/>
              <w:jc w:val="left"/>
            </w:pPr>
            <w:r>
              <w:rPr>
                <w:i/>
                <w:sz w:val="22"/>
              </w:rPr>
              <w:lastRenderedPageBreak/>
              <w:t>ченных функций;</w:t>
            </w:r>
            <w:r>
              <w:rPr>
                <w:i/>
                <w:color w:val="404040"/>
                <w:sz w:val="22"/>
              </w:rPr>
              <w:t xml:space="preserve"> </w:t>
            </w:r>
          </w:p>
          <w:p w:rsidR="00624FC7" w:rsidRDefault="00195541" w:rsidP="00E55DA9">
            <w:pPr>
              <w:numPr>
                <w:ilvl w:val="0"/>
                <w:numId w:val="218"/>
              </w:numPr>
              <w:spacing w:after="33" w:line="234" w:lineRule="auto"/>
              <w:ind w:right="0" w:firstLine="0"/>
              <w:jc w:val="left"/>
            </w:pPr>
            <w:r>
              <w:rPr>
                <w:i/>
                <w:sz w:val="22"/>
              </w:rPr>
              <w:t xml:space="preserve">описывать по графику и в простейших случаях по формуле поведение и свойства функций, находить по графику функции наибольшие и наименьшие значения; </w:t>
            </w:r>
            <w:r>
              <w:rPr>
                <w:rFonts w:ascii="Segoe UI Symbol" w:eastAsia="Segoe UI Symbol" w:hAnsi="Segoe UI Symbol" w:cs="Segoe UI Symbol"/>
                <w:sz w:val="22"/>
              </w:rPr>
              <w:t></w:t>
            </w:r>
            <w:r>
              <w:rPr>
                <w:sz w:val="22"/>
              </w:rPr>
              <w:t xml:space="preserve"> </w:t>
            </w:r>
            <w:r>
              <w:rPr>
                <w:sz w:val="22"/>
              </w:rPr>
              <w:tab/>
            </w:r>
            <w:r>
              <w:rPr>
                <w:i/>
                <w:sz w:val="22"/>
              </w:rPr>
              <w:t xml:space="preserve">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w:t>
            </w:r>
          </w:p>
          <w:p w:rsidR="00624FC7" w:rsidRDefault="00195541">
            <w:pPr>
              <w:spacing w:after="16" w:line="240" w:lineRule="auto"/>
              <w:ind w:left="0" w:right="0" w:firstLine="0"/>
              <w:jc w:val="left"/>
            </w:pPr>
            <w:r>
              <w:rPr>
                <w:i/>
                <w:sz w:val="22"/>
              </w:rPr>
              <w:t xml:space="preserve">асимптоты, нули функции и </w:t>
            </w:r>
          </w:p>
          <w:p w:rsidR="00624FC7" w:rsidRDefault="00195541">
            <w:pPr>
              <w:spacing w:after="49" w:line="240" w:lineRule="auto"/>
              <w:ind w:left="0" w:right="0" w:firstLine="0"/>
              <w:jc w:val="left"/>
            </w:pPr>
            <w:r>
              <w:rPr>
                <w:i/>
                <w:sz w:val="22"/>
              </w:rPr>
              <w:t xml:space="preserve">т.д.); </w:t>
            </w:r>
          </w:p>
          <w:p w:rsidR="00624FC7" w:rsidRDefault="00195541" w:rsidP="00E55DA9">
            <w:pPr>
              <w:numPr>
                <w:ilvl w:val="0"/>
                <w:numId w:val="218"/>
              </w:numPr>
              <w:spacing w:after="0" w:line="233" w:lineRule="auto"/>
              <w:ind w:right="0" w:firstLine="0"/>
              <w:jc w:val="left"/>
            </w:pPr>
            <w:r>
              <w:rPr>
                <w:i/>
                <w:sz w:val="22"/>
              </w:rPr>
              <w:t xml:space="preserve">решать уравнения, простейшие системы уравнений, используя свойства функций и их графиков. </w:t>
            </w:r>
          </w:p>
          <w:p w:rsidR="00624FC7" w:rsidRDefault="00195541">
            <w:pPr>
              <w:spacing w:after="33" w:line="240" w:lineRule="auto"/>
              <w:ind w:left="0" w:right="0" w:firstLine="0"/>
              <w:jc w:val="left"/>
            </w:pPr>
            <w:r>
              <w:rPr>
                <w:i/>
                <w:sz w:val="22"/>
              </w:rPr>
              <w:t xml:space="preserve"> </w:t>
            </w:r>
          </w:p>
          <w:p w:rsidR="00624FC7" w:rsidRDefault="00195541">
            <w:pPr>
              <w:spacing w:after="49" w:line="233" w:lineRule="auto"/>
              <w:ind w:left="0" w:right="0" w:firstLine="0"/>
              <w:jc w:val="left"/>
            </w:pPr>
            <w:r>
              <w:rPr>
                <w:i/>
                <w:sz w:val="22"/>
              </w:rPr>
              <w:t xml:space="preserve">В повседневной жизни и при изучении других учебных предметов: </w:t>
            </w:r>
          </w:p>
          <w:p w:rsidR="00624FC7" w:rsidRDefault="00195541" w:rsidP="00E55DA9">
            <w:pPr>
              <w:numPr>
                <w:ilvl w:val="0"/>
                <w:numId w:val="218"/>
              </w:numPr>
              <w:spacing w:after="0" w:line="276" w:lineRule="auto"/>
              <w:ind w:right="0" w:firstLine="0"/>
              <w:jc w:val="left"/>
            </w:pPr>
            <w:r>
              <w:rPr>
                <w:i/>
                <w:sz w:val="22"/>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w:t>
            </w:r>
            <w:r>
              <w:rPr>
                <w:i/>
                <w:sz w:val="22"/>
              </w:rPr>
              <w:lastRenderedPageBreak/>
              <w:t>функции, промежутки знакопо-</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33" w:lineRule="auto"/>
              <w:ind w:left="0" w:right="0" w:firstLine="0"/>
              <w:jc w:val="left"/>
            </w:pPr>
            <w:r>
              <w:rPr>
                <w:sz w:val="22"/>
              </w:rPr>
              <w:lastRenderedPageBreak/>
              <w:t xml:space="preserve">свойства показательной функции при решении задач; </w:t>
            </w:r>
          </w:p>
          <w:p w:rsidR="00624FC7" w:rsidRDefault="00195541" w:rsidP="00E55DA9">
            <w:pPr>
              <w:numPr>
                <w:ilvl w:val="0"/>
                <w:numId w:val="219"/>
              </w:numPr>
              <w:spacing w:after="49" w:line="233" w:lineRule="auto"/>
              <w:ind w:right="0" w:firstLine="0"/>
              <w:jc w:val="left"/>
            </w:pPr>
            <w:r>
              <w:rPr>
                <w:sz w:val="22"/>
              </w:rPr>
              <w:t xml:space="preserve">владеть понятием логарифмическая функция; строить ее график и уметь применять свойства логарифмической функции при решении задач; </w:t>
            </w:r>
          </w:p>
          <w:p w:rsidR="00624FC7" w:rsidRDefault="00195541" w:rsidP="00E55DA9">
            <w:pPr>
              <w:numPr>
                <w:ilvl w:val="0"/>
                <w:numId w:val="219"/>
              </w:numPr>
              <w:spacing w:after="33" w:line="235" w:lineRule="auto"/>
              <w:ind w:right="0" w:firstLine="0"/>
              <w:jc w:val="left"/>
            </w:pPr>
            <w:r>
              <w:rPr>
                <w:sz w:val="22"/>
              </w:rPr>
              <w:t xml:space="preserve">владеть понятиями тригонометрические функции; строить их графики и уметь применять свойства тригонометрических функций при решении задач; </w:t>
            </w:r>
            <w:r>
              <w:rPr>
                <w:rFonts w:ascii="Segoe UI Symbol" w:eastAsia="Segoe UI Symbol" w:hAnsi="Segoe UI Symbol" w:cs="Segoe UI Symbol"/>
                <w:sz w:val="22"/>
              </w:rPr>
              <w:t></w:t>
            </w:r>
            <w:r>
              <w:rPr>
                <w:sz w:val="22"/>
              </w:rPr>
              <w:t xml:space="preserve"> </w:t>
            </w:r>
            <w:r>
              <w:rPr>
                <w:sz w:val="22"/>
              </w:rPr>
              <w:tab/>
              <w:t xml:space="preserve">владеть понятием </w:t>
            </w:r>
          </w:p>
          <w:p w:rsidR="00624FC7" w:rsidRDefault="00195541">
            <w:pPr>
              <w:spacing w:after="49" w:line="233" w:lineRule="auto"/>
              <w:ind w:left="0" w:right="0" w:firstLine="0"/>
              <w:jc w:val="left"/>
            </w:pPr>
            <w:r>
              <w:rPr>
                <w:sz w:val="22"/>
              </w:rPr>
              <w:t xml:space="preserve">обратная функция; применять это понятие при решении задач; </w:t>
            </w:r>
          </w:p>
          <w:p w:rsidR="00624FC7" w:rsidRDefault="00195541" w:rsidP="00E55DA9">
            <w:pPr>
              <w:numPr>
                <w:ilvl w:val="0"/>
                <w:numId w:val="219"/>
              </w:numPr>
              <w:spacing w:after="49" w:line="233" w:lineRule="auto"/>
              <w:ind w:right="0" w:firstLine="0"/>
              <w:jc w:val="left"/>
            </w:pPr>
            <w:r>
              <w:rPr>
                <w:sz w:val="22"/>
              </w:rPr>
              <w:t xml:space="preserve">применять при решении задач свойства функций: четность, периодичность, ограниченность; </w:t>
            </w:r>
          </w:p>
          <w:p w:rsidR="00624FC7" w:rsidRDefault="00195541" w:rsidP="00E55DA9">
            <w:pPr>
              <w:numPr>
                <w:ilvl w:val="0"/>
                <w:numId w:val="219"/>
              </w:numPr>
              <w:spacing w:after="49" w:line="235" w:lineRule="auto"/>
              <w:ind w:right="0" w:firstLine="0"/>
              <w:jc w:val="left"/>
            </w:pPr>
            <w:r>
              <w:rPr>
                <w:sz w:val="22"/>
              </w:rPr>
              <w:t xml:space="preserve">применять при решении задач преобразования графиков функций; </w:t>
            </w:r>
            <w:r>
              <w:rPr>
                <w:rFonts w:ascii="Segoe UI Symbol" w:eastAsia="Segoe UI Symbol" w:hAnsi="Segoe UI Symbol" w:cs="Segoe UI Symbol"/>
                <w:sz w:val="22"/>
              </w:rPr>
              <w:t></w:t>
            </w:r>
            <w:r>
              <w:rPr>
                <w:sz w:val="22"/>
              </w:rPr>
              <w:t xml:space="preserve"> </w:t>
            </w:r>
            <w:r>
              <w:rPr>
                <w:sz w:val="22"/>
              </w:rPr>
              <w:tab/>
              <w:t xml:space="preserve">владеть понятиями числовая последовательность, арифметическая и геометрическая прогрессия; </w:t>
            </w:r>
          </w:p>
          <w:p w:rsidR="00624FC7" w:rsidRDefault="00195541" w:rsidP="00E55DA9">
            <w:pPr>
              <w:numPr>
                <w:ilvl w:val="0"/>
                <w:numId w:val="219"/>
              </w:numPr>
              <w:spacing w:after="0" w:line="276" w:lineRule="auto"/>
              <w:ind w:right="0" w:firstLine="0"/>
              <w:jc w:val="left"/>
            </w:pPr>
            <w:r>
              <w:rPr>
                <w:sz w:val="22"/>
              </w:rPr>
              <w:lastRenderedPageBreak/>
              <w:t xml:space="preserve">применять при решении задач свойства и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bl>
    <w:p w:rsidR="00624FC7" w:rsidRDefault="00352109">
      <w:pPr>
        <w:spacing w:after="725"/>
        <w:ind w:left="5610" w:firstLine="0"/>
      </w:pPr>
      <w:r>
        <w:lastRenderedPageBreak/>
        <w:t>МАОУ «Кутарбитская</w:t>
      </w:r>
      <w:r w:rsidR="00195541">
        <w:t xml:space="preserve"> СОШ» </w:t>
      </w:r>
    </w:p>
    <w:tbl>
      <w:tblPr>
        <w:tblStyle w:val="TableGrid"/>
        <w:tblW w:w="14789" w:type="dxa"/>
        <w:tblInd w:w="-108" w:type="dxa"/>
        <w:tblCellMar>
          <w:left w:w="108" w:type="dxa"/>
          <w:right w:w="51" w:type="dxa"/>
        </w:tblCellMar>
        <w:tblLook w:val="04A0" w:firstRow="1" w:lastRow="0" w:firstColumn="1" w:lastColumn="0" w:noHBand="0" w:noVBand="1"/>
      </w:tblPr>
      <w:tblGrid>
        <w:gridCol w:w="2362"/>
        <w:gridCol w:w="3118"/>
        <w:gridCol w:w="3363"/>
        <w:gridCol w:w="3118"/>
        <w:gridCol w:w="2828"/>
      </w:tblGrid>
      <w:tr w:rsidR="00624FC7">
        <w:trPr>
          <w:trHeight w:val="7139"/>
        </w:trPr>
        <w:tc>
          <w:tcPr>
            <w:tcW w:w="2362"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32" w:lineRule="auto"/>
              <w:ind w:left="2" w:right="0" w:firstLine="0"/>
              <w:jc w:val="left"/>
            </w:pPr>
            <w:r>
              <w:rPr>
                <w:i/>
                <w:sz w:val="22"/>
              </w:rPr>
              <w:t xml:space="preserve">при изучении других предметов: </w:t>
            </w:r>
          </w:p>
          <w:p w:rsidR="00624FC7" w:rsidRDefault="00195541" w:rsidP="00E55DA9">
            <w:pPr>
              <w:numPr>
                <w:ilvl w:val="0"/>
                <w:numId w:val="220"/>
              </w:numPr>
              <w:spacing w:after="26" w:line="233" w:lineRule="auto"/>
              <w:ind w:right="0" w:firstLine="0"/>
              <w:jc w:val="left"/>
            </w:pPr>
            <w:r>
              <w:rPr>
                <w:sz w:val="22"/>
              </w:rPr>
              <w:t xml:space="preserve">определять по графикам свойства реальных процессов и зависимостей (наибольшие и наименьшие значения, промежутки возрастания и убывания, промежутки знакопостоянства </w:t>
            </w:r>
          </w:p>
          <w:p w:rsidR="00624FC7" w:rsidRDefault="00195541">
            <w:pPr>
              <w:spacing w:after="49" w:line="240" w:lineRule="auto"/>
              <w:ind w:left="2" w:right="0" w:firstLine="0"/>
              <w:jc w:val="left"/>
            </w:pPr>
            <w:r>
              <w:rPr>
                <w:sz w:val="22"/>
              </w:rPr>
              <w:t xml:space="preserve">и т.п.);  </w:t>
            </w:r>
          </w:p>
          <w:p w:rsidR="00624FC7" w:rsidRDefault="00195541" w:rsidP="00E55DA9">
            <w:pPr>
              <w:numPr>
                <w:ilvl w:val="0"/>
                <w:numId w:val="220"/>
              </w:numPr>
              <w:spacing w:after="32" w:line="240" w:lineRule="auto"/>
              <w:ind w:right="0" w:firstLine="0"/>
              <w:jc w:val="left"/>
            </w:pPr>
            <w:r>
              <w:rPr>
                <w:sz w:val="22"/>
              </w:rPr>
              <w:t xml:space="preserve">интерпретировать </w:t>
            </w:r>
          </w:p>
          <w:p w:rsidR="00624FC7" w:rsidRDefault="00195541">
            <w:pPr>
              <w:spacing w:after="0" w:line="276" w:lineRule="auto"/>
              <w:ind w:left="2" w:right="0" w:firstLine="0"/>
              <w:jc w:val="left"/>
            </w:pPr>
            <w:r>
              <w:rPr>
                <w:sz w:val="22"/>
              </w:rPr>
              <w:t xml:space="preserve">свойства в контексте конкретной практической ситуации </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pPr>
              <w:spacing w:after="27" w:line="240" w:lineRule="auto"/>
              <w:ind w:left="2" w:right="0" w:firstLine="0"/>
              <w:jc w:val="left"/>
            </w:pPr>
            <w:r>
              <w:rPr>
                <w:i/>
                <w:sz w:val="22"/>
              </w:rPr>
              <w:t>стоянства, асимптоты, пе-</w:t>
            </w:r>
          </w:p>
          <w:p w:rsidR="00624FC7" w:rsidRDefault="00195541">
            <w:pPr>
              <w:spacing w:after="49" w:line="240" w:lineRule="auto"/>
              <w:ind w:left="2" w:right="0" w:firstLine="0"/>
              <w:jc w:val="left"/>
            </w:pPr>
            <w:r>
              <w:rPr>
                <w:i/>
                <w:sz w:val="22"/>
              </w:rPr>
              <w:t xml:space="preserve">риод и т.п.); </w:t>
            </w:r>
            <w:r>
              <w:rPr>
                <w:i/>
                <w:color w:val="404040"/>
                <w:sz w:val="22"/>
              </w:rPr>
              <w:t xml:space="preserve"> </w:t>
            </w:r>
          </w:p>
          <w:p w:rsidR="00624FC7" w:rsidRDefault="00195541" w:rsidP="00E55DA9">
            <w:pPr>
              <w:numPr>
                <w:ilvl w:val="0"/>
                <w:numId w:val="221"/>
              </w:numPr>
              <w:spacing w:after="22" w:line="233" w:lineRule="auto"/>
              <w:ind w:right="0" w:firstLine="0"/>
              <w:jc w:val="left"/>
            </w:pPr>
            <w:r>
              <w:rPr>
                <w:i/>
                <w:sz w:val="22"/>
              </w:rPr>
              <w:t>интерпретировать свойства в контексте конкретной практической ситу-</w:t>
            </w:r>
          </w:p>
          <w:p w:rsidR="00624FC7" w:rsidRDefault="00195541">
            <w:pPr>
              <w:spacing w:after="49" w:line="240" w:lineRule="auto"/>
              <w:ind w:left="2" w:right="0" w:firstLine="0"/>
              <w:jc w:val="left"/>
            </w:pPr>
            <w:r>
              <w:rPr>
                <w:i/>
                <w:sz w:val="22"/>
              </w:rPr>
              <w:t xml:space="preserve">ации; </w:t>
            </w:r>
            <w:r>
              <w:rPr>
                <w:i/>
                <w:color w:val="404040"/>
                <w:sz w:val="22"/>
              </w:rPr>
              <w:t xml:space="preserve"> </w:t>
            </w:r>
          </w:p>
          <w:p w:rsidR="00624FC7" w:rsidRDefault="00195541" w:rsidP="00E55DA9">
            <w:pPr>
              <w:numPr>
                <w:ilvl w:val="0"/>
                <w:numId w:val="221"/>
              </w:numPr>
              <w:spacing w:after="0" w:line="276" w:lineRule="auto"/>
              <w:ind w:right="0" w:firstLine="0"/>
              <w:jc w:val="left"/>
            </w:pPr>
            <w:r>
              <w:rPr>
                <w:i/>
                <w:sz w:val="22"/>
              </w:rPr>
              <w:t>определять по графикам простейшие характеристики периодических процессов в биологии, экономике, музыке, радиосвязи и др. (амплитуда, период и т.п.)</w:t>
            </w:r>
            <w:r>
              <w:rPr>
                <w:i/>
                <w:color w:val="404040"/>
                <w:sz w:val="22"/>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3" w:lineRule="auto"/>
              <w:ind w:left="2" w:right="48" w:firstLine="0"/>
              <w:jc w:val="left"/>
            </w:pPr>
            <w:r>
              <w:rPr>
                <w:sz w:val="22"/>
              </w:rPr>
              <w:t xml:space="preserve">признаки арифметической и геометрической прогрессий.  </w:t>
            </w:r>
          </w:p>
          <w:p w:rsidR="00624FC7" w:rsidRDefault="00195541">
            <w:pPr>
              <w:spacing w:after="49" w:line="233" w:lineRule="auto"/>
              <w:ind w:left="2" w:right="388" w:firstLine="0"/>
            </w:pPr>
            <w:r>
              <w:rPr>
                <w:i/>
                <w:sz w:val="22"/>
              </w:rPr>
              <w:t xml:space="preserve">В повседневной жизни и при изучении других учебных предметов: </w:t>
            </w:r>
          </w:p>
          <w:p w:rsidR="00624FC7" w:rsidRDefault="00195541" w:rsidP="00E55DA9">
            <w:pPr>
              <w:numPr>
                <w:ilvl w:val="0"/>
                <w:numId w:val="222"/>
              </w:numPr>
              <w:spacing w:after="35" w:line="233" w:lineRule="auto"/>
              <w:ind w:right="0" w:firstLine="0"/>
              <w:jc w:val="left"/>
            </w:pPr>
            <w:r>
              <w:rPr>
                <w:sz w:val="22"/>
              </w:rPr>
              <w:t xml:space="preserve">определять по графикам и использовать для решения прикладных задач свойства реальных процессов и зависимостей </w:t>
            </w:r>
          </w:p>
          <w:p w:rsidR="00624FC7" w:rsidRDefault="00195541">
            <w:pPr>
              <w:spacing w:after="49" w:line="233" w:lineRule="auto"/>
              <w:ind w:left="2" w:right="0" w:firstLine="0"/>
              <w:jc w:val="left"/>
            </w:pPr>
            <w:r>
              <w:rPr>
                <w:sz w:val="22"/>
              </w:rPr>
              <w:t xml:space="preserve">(наибольшие и наименьшие значения, промежутки возрастания и убывания функции, промежутки знакопостоянства, асимптоты, точки перегиба, период и т.п.); </w:t>
            </w:r>
            <w:r>
              <w:rPr>
                <w:i/>
                <w:color w:val="404040"/>
                <w:sz w:val="22"/>
              </w:rPr>
              <w:t xml:space="preserve"> </w:t>
            </w:r>
          </w:p>
          <w:p w:rsidR="00624FC7" w:rsidRDefault="00195541" w:rsidP="00E55DA9">
            <w:pPr>
              <w:numPr>
                <w:ilvl w:val="0"/>
                <w:numId w:val="222"/>
              </w:numPr>
              <w:spacing w:after="33" w:line="240" w:lineRule="auto"/>
              <w:ind w:right="0" w:firstLine="0"/>
              <w:jc w:val="left"/>
            </w:pPr>
            <w:r>
              <w:rPr>
                <w:sz w:val="22"/>
              </w:rPr>
              <w:t xml:space="preserve">интерпретировать </w:t>
            </w:r>
          </w:p>
          <w:p w:rsidR="00624FC7" w:rsidRDefault="00195541">
            <w:pPr>
              <w:spacing w:after="49" w:line="232" w:lineRule="auto"/>
              <w:ind w:left="2" w:right="0" w:firstLine="0"/>
              <w:jc w:val="left"/>
            </w:pPr>
            <w:r>
              <w:rPr>
                <w:sz w:val="22"/>
              </w:rPr>
              <w:t xml:space="preserve">свойства в контексте конкретной практической ситуации;. </w:t>
            </w:r>
            <w:r>
              <w:rPr>
                <w:i/>
                <w:color w:val="404040"/>
                <w:sz w:val="22"/>
              </w:rPr>
              <w:t xml:space="preserve"> </w:t>
            </w:r>
          </w:p>
          <w:p w:rsidR="00624FC7" w:rsidRDefault="00195541" w:rsidP="00E55DA9">
            <w:pPr>
              <w:numPr>
                <w:ilvl w:val="0"/>
                <w:numId w:val="222"/>
              </w:numPr>
              <w:spacing w:after="0" w:line="276" w:lineRule="auto"/>
              <w:ind w:right="0" w:firstLine="0"/>
              <w:jc w:val="left"/>
            </w:pPr>
            <w:r>
              <w:rPr>
                <w:sz w:val="22"/>
              </w:rPr>
              <w:t xml:space="preserve">определять по графикам простейшие характеристики периодических процессов в биологии, экономике, музыке, радиосвязи и др. (амплитуда, период и т.п.)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r w:rsidR="00624FC7">
        <w:trPr>
          <w:trHeight w:val="1306"/>
        </w:trPr>
        <w:tc>
          <w:tcPr>
            <w:tcW w:w="2362"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b/>
                <w:i/>
                <w:sz w:val="22"/>
              </w:rPr>
              <w:t xml:space="preserve">Элементы математического анализа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rFonts w:ascii="Segoe UI Symbol" w:eastAsia="Segoe UI Symbol" w:hAnsi="Segoe UI Symbol" w:cs="Segoe UI Symbol"/>
                <w:sz w:val="22"/>
              </w:rPr>
              <w:t></w:t>
            </w:r>
            <w:r>
              <w:rPr>
                <w:sz w:val="22"/>
              </w:rPr>
              <w:t xml:space="preserve"> </w:t>
            </w:r>
            <w:r>
              <w:rPr>
                <w:sz w:val="22"/>
              </w:rPr>
              <w:tab/>
              <w:t xml:space="preserve">Оперировать на базовом уровне понятиями: производная функции в точке, касательная к графику функции, </w:t>
            </w:r>
            <w:r>
              <w:rPr>
                <w:sz w:val="22"/>
              </w:rPr>
              <w:lastRenderedPageBreak/>
              <w:t xml:space="preserve">производная </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40" w:lineRule="auto"/>
              <w:ind w:left="2" w:right="0" w:firstLine="0"/>
              <w:jc w:val="left"/>
            </w:pPr>
            <w:r>
              <w:rPr>
                <w:rFonts w:ascii="Segoe UI Symbol" w:eastAsia="Segoe UI Symbol" w:hAnsi="Segoe UI Symbol" w:cs="Segoe UI Symbol"/>
                <w:sz w:val="22"/>
              </w:rPr>
              <w:lastRenderedPageBreak/>
              <w:t></w:t>
            </w:r>
            <w:r>
              <w:rPr>
                <w:sz w:val="22"/>
              </w:rPr>
              <w:t xml:space="preserve"> </w:t>
            </w:r>
            <w:r>
              <w:rPr>
                <w:sz w:val="22"/>
              </w:rPr>
              <w:tab/>
            </w:r>
            <w:r>
              <w:rPr>
                <w:i/>
                <w:sz w:val="22"/>
              </w:rPr>
              <w:t>Оперировать поняти-</w:t>
            </w:r>
          </w:p>
          <w:p w:rsidR="00624FC7" w:rsidRDefault="00195541">
            <w:pPr>
              <w:spacing w:after="0" w:line="276" w:lineRule="auto"/>
              <w:ind w:left="2" w:right="0" w:firstLine="0"/>
              <w:jc w:val="left"/>
            </w:pPr>
            <w:r>
              <w:rPr>
                <w:i/>
                <w:sz w:val="22"/>
              </w:rPr>
              <w:t xml:space="preserve">ями: производная функции в точке, касательная к графику функции, производная функции;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rFonts w:ascii="Segoe UI Symbol" w:eastAsia="Segoe UI Symbol" w:hAnsi="Segoe UI Symbol" w:cs="Segoe UI Symbol"/>
                <w:sz w:val="22"/>
              </w:rPr>
              <w:t></w:t>
            </w:r>
            <w:r>
              <w:rPr>
                <w:sz w:val="22"/>
              </w:rPr>
              <w:t xml:space="preserve"> </w:t>
            </w:r>
            <w:r>
              <w:rPr>
                <w:sz w:val="22"/>
              </w:rPr>
              <w:tab/>
              <w:t xml:space="preserve">Владеть понятием бесконечно убывающая геометрическая прогрессия и уметь применять его при решении задач;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166" w:firstLine="0"/>
            </w:pPr>
            <w:r>
              <w:rPr>
                <w:rFonts w:ascii="Segoe UI Symbol" w:eastAsia="Segoe UI Symbol" w:hAnsi="Segoe UI Symbol" w:cs="Segoe UI Symbol"/>
                <w:color w:val="404040"/>
                <w:sz w:val="22"/>
              </w:rPr>
              <w:t></w:t>
            </w:r>
            <w:r>
              <w:rPr>
                <w:color w:val="404040"/>
                <w:sz w:val="22"/>
              </w:rPr>
              <w:t xml:space="preserve"> </w:t>
            </w:r>
            <w:r>
              <w:rPr>
                <w:i/>
                <w:sz w:val="22"/>
              </w:rPr>
              <w:t>Достижение результатов раздела II;</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i/>
                <w:sz w:val="22"/>
              </w:rPr>
              <w:t xml:space="preserve">свободно владеть стандартным </w:t>
            </w:r>
            <w:r>
              <w:rPr>
                <w:i/>
                <w:sz w:val="22"/>
              </w:rPr>
              <w:lastRenderedPageBreak/>
              <w:t>аппаратом математиче-</w:t>
            </w:r>
          </w:p>
        </w:tc>
      </w:tr>
    </w:tbl>
    <w:p w:rsidR="00624FC7" w:rsidRDefault="00352109">
      <w:pPr>
        <w:spacing w:after="725"/>
        <w:ind w:left="5610" w:firstLine="0"/>
      </w:pPr>
      <w:r>
        <w:lastRenderedPageBreak/>
        <w:t>МАОУ «Кутарбитская</w:t>
      </w:r>
      <w:r w:rsidR="00195541">
        <w:t xml:space="preserve"> СОШ» </w:t>
      </w:r>
    </w:p>
    <w:tbl>
      <w:tblPr>
        <w:tblStyle w:val="TableGrid"/>
        <w:tblW w:w="14789" w:type="dxa"/>
        <w:tblInd w:w="-108" w:type="dxa"/>
        <w:tblCellMar>
          <w:left w:w="110" w:type="dxa"/>
          <w:right w:w="55" w:type="dxa"/>
        </w:tblCellMar>
        <w:tblLook w:val="04A0" w:firstRow="1" w:lastRow="0" w:firstColumn="1" w:lastColumn="0" w:noHBand="0" w:noVBand="1"/>
      </w:tblPr>
      <w:tblGrid>
        <w:gridCol w:w="2362"/>
        <w:gridCol w:w="3118"/>
        <w:gridCol w:w="3363"/>
        <w:gridCol w:w="3118"/>
        <w:gridCol w:w="2828"/>
      </w:tblGrid>
      <w:tr w:rsidR="00624FC7">
        <w:trPr>
          <w:trHeight w:val="8493"/>
        </w:trPr>
        <w:tc>
          <w:tcPr>
            <w:tcW w:w="2362"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40" w:lineRule="auto"/>
              <w:ind w:left="0" w:right="0" w:firstLine="0"/>
              <w:jc w:val="left"/>
            </w:pPr>
            <w:r>
              <w:rPr>
                <w:sz w:val="22"/>
              </w:rPr>
              <w:t xml:space="preserve">функции;  </w:t>
            </w:r>
          </w:p>
          <w:p w:rsidR="00624FC7" w:rsidRDefault="00195541" w:rsidP="00E55DA9">
            <w:pPr>
              <w:numPr>
                <w:ilvl w:val="0"/>
                <w:numId w:val="223"/>
              </w:numPr>
              <w:spacing w:after="32" w:line="240" w:lineRule="auto"/>
              <w:ind w:right="0" w:firstLine="0"/>
              <w:jc w:val="left"/>
            </w:pPr>
            <w:r>
              <w:rPr>
                <w:sz w:val="22"/>
              </w:rPr>
              <w:t>определять значе-</w:t>
            </w:r>
          </w:p>
          <w:p w:rsidR="00624FC7" w:rsidRDefault="00195541">
            <w:pPr>
              <w:spacing w:after="49" w:line="233" w:lineRule="auto"/>
              <w:ind w:left="0" w:right="0" w:firstLine="0"/>
              <w:jc w:val="left"/>
            </w:pPr>
            <w:r>
              <w:rPr>
                <w:sz w:val="22"/>
              </w:rPr>
              <w:t xml:space="preserve">ние производной функции в точке по изображению касательной к графику, проведенной в этой точке; </w:t>
            </w:r>
          </w:p>
          <w:p w:rsidR="00624FC7" w:rsidRDefault="00195541" w:rsidP="00E55DA9">
            <w:pPr>
              <w:numPr>
                <w:ilvl w:val="0"/>
                <w:numId w:val="223"/>
              </w:numPr>
              <w:spacing w:after="32" w:line="240" w:lineRule="auto"/>
              <w:ind w:right="0" w:firstLine="0"/>
              <w:jc w:val="left"/>
            </w:pPr>
            <w:r>
              <w:rPr>
                <w:sz w:val="22"/>
              </w:rPr>
              <w:t xml:space="preserve">решать несложные </w:t>
            </w:r>
          </w:p>
          <w:p w:rsidR="00624FC7" w:rsidRDefault="00195541">
            <w:pPr>
              <w:spacing w:after="0" w:line="233" w:lineRule="auto"/>
              <w:ind w:left="0" w:right="0" w:firstLine="0"/>
              <w:jc w:val="left"/>
            </w:pPr>
            <w:r>
              <w:rPr>
                <w:sz w:val="22"/>
              </w:rPr>
              <w:t xml:space="preserve">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 с другой. </w:t>
            </w:r>
          </w:p>
          <w:p w:rsidR="00624FC7" w:rsidRDefault="00195541">
            <w:pPr>
              <w:spacing w:after="36" w:line="240" w:lineRule="auto"/>
              <w:ind w:left="0" w:right="0" w:firstLine="0"/>
              <w:jc w:val="left"/>
            </w:pPr>
            <w:r>
              <w:rPr>
                <w:i/>
                <w:sz w:val="22"/>
              </w:rPr>
              <w:t xml:space="preserve"> </w:t>
            </w:r>
          </w:p>
          <w:p w:rsidR="00624FC7" w:rsidRDefault="00195541">
            <w:pPr>
              <w:spacing w:after="49" w:line="233" w:lineRule="auto"/>
              <w:ind w:left="0" w:right="17" w:firstLine="0"/>
              <w:jc w:val="left"/>
            </w:pPr>
            <w:r>
              <w:rPr>
                <w:i/>
                <w:sz w:val="22"/>
              </w:rPr>
              <w:t xml:space="preserve">В повседневной жизни и при изучении других предметов: </w:t>
            </w:r>
          </w:p>
          <w:p w:rsidR="00624FC7" w:rsidRDefault="00195541" w:rsidP="00E55DA9">
            <w:pPr>
              <w:numPr>
                <w:ilvl w:val="0"/>
                <w:numId w:val="223"/>
              </w:numPr>
              <w:spacing w:after="32" w:line="240" w:lineRule="auto"/>
              <w:ind w:right="0" w:firstLine="0"/>
              <w:jc w:val="left"/>
            </w:pPr>
            <w:r>
              <w:rPr>
                <w:sz w:val="22"/>
              </w:rPr>
              <w:t>пользуясь графика-</w:t>
            </w:r>
          </w:p>
          <w:p w:rsidR="00624FC7" w:rsidRDefault="00195541">
            <w:pPr>
              <w:spacing w:after="49" w:line="233" w:lineRule="auto"/>
              <w:ind w:left="0" w:right="0" w:firstLine="0"/>
              <w:jc w:val="left"/>
            </w:pPr>
            <w:r>
              <w:rPr>
                <w:sz w:val="22"/>
              </w:rPr>
              <w:t xml:space="preserve">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 </w:t>
            </w:r>
          </w:p>
          <w:p w:rsidR="00624FC7" w:rsidRDefault="00195541" w:rsidP="00E55DA9">
            <w:pPr>
              <w:numPr>
                <w:ilvl w:val="0"/>
                <w:numId w:val="223"/>
              </w:numPr>
              <w:spacing w:after="0" w:line="276" w:lineRule="auto"/>
              <w:ind w:right="0" w:firstLine="0"/>
              <w:jc w:val="left"/>
            </w:pPr>
            <w:r>
              <w:rPr>
                <w:sz w:val="22"/>
              </w:rPr>
              <w:t xml:space="preserve">соотносить графики реальных процессов и зависимостей с их описаниями, включающими характеристики скорости изменения (быстрый рост, </w:t>
            </w:r>
            <w:r>
              <w:rPr>
                <w:sz w:val="22"/>
              </w:rPr>
              <w:lastRenderedPageBreak/>
              <w:t xml:space="preserve">плавное </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224"/>
              </w:numPr>
              <w:spacing w:after="32" w:line="240" w:lineRule="auto"/>
              <w:ind w:right="0" w:firstLine="0"/>
              <w:jc w:val="left"/>
            </w:pPr>
            <w:r>
              <w:rPr>
                <w:i/>
                <w:sz w:val="22"/>
              </w:rPr>
              <w:lastRenderedPageBreak/>
              <w:t>вычислять производ-</w:t>
            </w:r>
          </w:p>
          <w:p w:rsidR="00624FC7" w:rsidRDefault="00195541">
            <w:pPr>
              <w:spacing w:after="0" w:line="235" w:lineRule="auto"/>
              <w:ind w:left="0" w:right="57" w:firstLine="0"/>
              <w:jc w:val="left"/>
            </w:pPr>
            <w:r>
              <w:rPr>
                <w:i/>
                <w:sz w:val="22"/>
              </w:rPr>
              <w:t xml:space="preserve">ную одночлена, многочлена, квадратного корня, производную суммы функций; </w:t>
            </w:r>
            <w:r>
              <w:rPr>
                <w:rFonts w:ascii="Segoe UI Symbol" w:eastAsia="Segoe UI Symbol" w:hAnsi="Segoe UI Symbol" w:cs="Segoe UI Symbol"/>
                <w:color w:val="404040"/>
                <w:sz w:val="22"/>
              </w:rPr>
              <w:t></w:t>
            </w:r>
            <w:r>
              <w:rPr>
                <w:color w:val="404040"/>
                <w:sz w:val="22"/>
              </w:rPr>
              <w:t xml:space="preserve"> </w:t>
            </w:r>
            <w:r>
              <w:rPr>
                <w:color w:val="404040"/>
                <w:sz w:val="22"/>
              </w:rPr>
              <w:tab/>
            </w:r>
            <w:r>
              <w:rPr>
                <w:i/>
                <w:sz w:val="22"/>
              </w:rPr>
              <w:t xml:space="preserve">вычислять производные элементарных функций и их комбинаций, используя справочные материалы; </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r>
              <w:rPr>
                <w:i/>
                <w:sz w:val="22"/>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r>
              <w:rPr>
                <w:i/>
                <w:color w:val="404040"/>
                <w:sz w:val="22"/>
              </w:rPr>
              <w:t xml:space="preserve"> </w:t>
            </w:r>
          </w:p>
          <w:p w:rsidR="00624FC7" w:rsidRDefault="00195541">
            <w:pPr>
              <w:spacing w:after="33" w:line="240" w:lineRule="auto"/>
              <w:ind w:left="0" w:right="0" w:firstLine="0"/>
              <w:jc w:val="left"/>
            </w:pPr>
            <w:r>
              <w:rPr>
                <w:i/>
                <w:sz w:val="22"/>
              </w:rPr>
              <w:t xml:space="preserve"> </w:t>
            </w:r>
          </w:p>
          <w:p w:rsidR="00624FC7" w:rsidRDefault="00195541">
            <w:pPr>
              <w:spacing w:after="49" w:line="233" w:lineRule="auto"/>
              <w:ind w:left="0" w:right="0" w:firstLine="0"/>
              <w:jc w:val="left"/>
            </w:pPr>
            <w:r>
              <w:rPr>
                <w:i/>
                <w:sz w:val="22"/>
              </w:rPr>
              <w:t xml:space="preserve">В повседневной жизни и при изучении других учебных предметов: </w:t>
            </w:r>
          </w:p>
          <w:p w:rsidR="00624FC7" w:rsidRDefault="00195541" w:rsidP="00E55DA9">
            <w:pPr>
              <w:numPr>
                <w:ilvl w:val="0"/>
                <w:numId w:val="224"/>
              </w:numPr>
              <w:spacing w:after="32" w:line="240" w:lineRule="auto"/>
              <w:ind w:right="0" w:firstLine="0"/>
              <w:jc w:val="left"/>
            </w:pPr>
            <w:r>
              <w:rPr>
                <w:i/>
                <w:sz w:val="22"/>
              </w:rPr>
              <w:t xml:space="preserve">решать прикладные </w:t>
            </w:r>
          </w:p>
          <w:p w:rsidR="00624FC7" w:rsidRDefault="00195541">
            <w:pPr>
              <w:spacing w:after="48" w:line="233" w:lineRule="auto"/>
              <w:ind w:left="0" w:right="0" w:firstLine="0"/>
              <w:jc w:val="left"/>
            </w:pPr>
            <w:r>
              <w:rPr>
                <w:i/>
                <w:sz w:val="22"/>
              </w:rPr>
              <w:t xml:space="preserve">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 </w:t>
            </w:r>
          </w:p>
          <w:p w:rsidR="00624FC7" w:rsidRDefault="00195541" w:rsidP="00E55DA9">
            <w:pPr>
              <w:numPr>
                <w:ilvl w:val="0"/>
                <w:numId w:val="224"/>
              </w:numPr>
              <w:spacing w:after="0" w:line="276" w:lineRule="auto"/>
              <w:ind w:right="0" w:firstLine="0"/>
              <w:jc w:val="left"/>
            </w:pPr>
            <w:r>
              <w:rPr>
                <w:i/>
                <w:sz w:val="22"/>
              </w:rPr>
              <w:t xml:space="preserve">интерпретировать полученные результаты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225"/>
              </w:numPr>
              <w:spacing w:after="49" w:line="232" w:lineRule="auto"/>
              <w:ind w:right="0" w:firstLine="0"/>
              <w:jc w:val="left"/>
            </w:pPr>
            <w:r>
              <w:rPr>
                <w:sz w:val="22"/>
              </w:rPr>
              <w:t xml:space="preserve">применять для решения задач теорию пределов; </w:t>
            </w:r>
          </w:p>
          <w:p w:rsidR="00624FC7" w:rsidRDefault="00195541" w:rsidP="00E55DA9">
            <w:pPr>
              <w:numPr>
                <w:ilvl w:val="0"/>
                <w:numId w:val="225"/>
              </w:numPr>
              <w:spacing w:after="32" w:line="240" w:lineRule="auto"/>
              <w:ind w:right="0" w:firstLine="0"/>
              <w:jc w:val="left"/>
            </w:pPr>
            <w:r>
              <w:rPr>
                <w:sz w:val="22"/>
              </w:rPr>
              <w:t xml:space="preserve">владеть понятиями </w:t>
            </w:r>
          </w:p>
          <w:p w:rsidR="00624FC7" w:rsidRDefault="00195541">
            <w:pPr>
              <w:spacing w:after="30" w:line="233" w:lineRule="auto"/>
              <w:ind w:left="0" w:right="0" w:firstLine="0"/>
              <w:jc w:val="left"/>
            </w:pPr>
            <w:r>
              <w:rPr>
                <w:sz w:val="22"/>
              </w:rPr>
              <w:t>бесконечно большие и бесконечно малые числовые последовательности и уметь сравнивать бесконечно большие и бесконечно малые последователь-</w:t>
            </w:r>
          </w:p>
          <w:p w:rsidR="00624FC7" w:rsidRDefault="00195541">
            <w:pPr>
              <w:spacing w:after="49" w:line="240" w:lineRule="auto"/>
              <w:ind w:left="0" w:right="0" w:firstLine="0"/>
              <w:jc w:val="left"/>
            </w:pPr>
            <w:r>
              <w:rPr>
                <w:sz w:val="22"/>
              </w:rPr>
              <w:t xml:space="preserve">ности;  </w:t>
            </w:r>
          </w:p>
          <w:p w:rsidR="00624FC7" w:rsidRDefault="00195541" w:rsidP="00E55DA9">
            <w:pPr>
              <w:numPr>
                <w:ilvl w:val="0"/>
                <w:numId w:val="225"/>
              </w:numPr>
              <w:spacing w:after="49" w:line="233" w:lineRule="auto"/>
              <w:ind w:right="0" w:firstLine="0"/>
              <w:jc w:val="left"/>
            </w:pPr>
            <w:r>
              <w:rPr>
                <w:sz w:val="22"/>
              </w:rPr>
              <w:t xml:space="preserve">владеть понятиями: производная функции в точке, производная функции; </w:t>
            </w:r>
          </w:p>
          <w:p w:rsidR="00624FC7" w:rsidRDefault="00195541" w:rsidP="00E55DA9">
            <w:pPr>
              <w:numPr>
                <w:ilvl w:val="0"/>
                <w:numId w:val="225"/>
              </w:numPr>
              <w:spacing w:after="49" w:line="233" w:lineRule="auto"/>
              <w:ind w:right="0" w:firstLine="0"/>
              <w:jc w:val="left"/>
            </w:pPr>
            <w:r>
              <w:rPr>
                <w:sz w:val="22"/>
              </w:rPr>
              <w:t xml:space="preserve">вычислять производные элементарных функций и их комбинаций; </w:t>
            </w:r>
            <w:r>
              <w:rPr>
                <w:i/>
                <w:color w:val="404040"/>
                <w:sz w:val="22"/>
              </w:rPr>
              <w:t xml:space="preserve"> </w:t>
            </w:r>
          </w:p>
          <w:p w:rsidR="00624FC7" w:rsidRDefault="00195541" w:rsidP="00E55DA9">
            <w:pPr>
              <w:numPr>
                <w:ilvl w:val="0"/>
                <w:numId w:val="225"/>
              </w:numPr>
              <w:spacing w:after="32" w:line="240" w:lineRule="auto"/>
              <w:ind w:right="0" w:firstLine="0"/>
              <w:jc w:val="left"/>
            </w:pPr>
            <w:r>
              <w:rPr>
                <w:sz w:val="22"/>
              </w:rPr>
              <w:t>исследовать функ-</w:t>
            </w:r>
          </w:p>
          <w:p w:rsidR="00624FC7" w:rsidRDefault="00195541">
            <w:pPr>
              <w:spacing w:after="49" w:line="232" w:lineRule="auto"/>
              <w:ind w:left="0" w:right="0" w:firstLine="0"/>
              <w:jc w:val="left"/>
            </w:pPr>
            <w:r>
              <w:rPr>
                <w:sz w:val="22"/>
              </w:rPr>
              <w:t>ции на монотонность и экстремумы;</w:t>
            </w:r>
            <w:r>
              <w:rPr>
                <w:i/>
                <w:color w:val="404040"/>
                <w:sz w:val="22"/>
              </w:rPr>
              <w:t xml:space="preserve"> </w:t>
            </w:r>
          </w:p>
          <w:p w:rsidR="00624FC7" w:rsidRDefault="00195541" w:rsidP="00E55DA9">
            <w:pPr>
              <w:numPr>
                <w:ilvl w:val="0"/>
                <w:numId w:val="225"/>
              </w:numPr>
              <w:spacing w:after="49" w:line="233" w:lineRule="auto"/>
              <w:ind w:right="0" w:firstLine="0"/>
              <w:jc w:val="left"/>
            </w:pPr>
            <w:r>
              <w:rPr>
                <w:sz w:val="22"/>
              </w:rPr>
              <w:t>строить графики и применять к решению задач, в том числе с параметром;</w:t>
            </w:r>
            <w:r>
              <w:rPr>
                <w:i/>
                <w:color w:val="404040"/>
                <w:sz w:val="22"/>
              </w:rPr>
              <w:t xml:space="preserve"> </w:t>
            </w:r>
          </w:p>
          <w:p w:rsidR="00624FC7" w:rsidRDefault="00195541" w:rsidP="00E55DA9">
            <w:pPr>
              <w:numPr>
                <w:ilvl w:val="0"/>
                <w:numId w:val="225"/>
              </w:numPr>
              <w:spacing w:after="32" w:line="240" w:lineRule="auto"/>
              <w:ind w:right="0" w:firstLine="0"/>
              <w:jc w:val="left"/>
            </w:pPr>
            <w:r>
              <w:rPr>
                <w:sz w:val="22"/>
              </w:rPr>
              <w:t xml:space="preserve">владеть понятием </w:t>
            </w:r>
          </w:p>
          <w:p w:rsidR="00624FC7" w:rsidRDefault="00195541">
            <w:pPr>
              <w:spacing w:after="49" w:line="234" w:lineRule="auto"/>
              <w:ind w:left="0" w:right="0" w:firstLine="0"/>
              <w:jc w:val="left"/>
            </w:pPr>
            <w:r>
              <w:rPr>
                <w:sz w:val="22"/>
              </w:rPr>
              <w:t>касательная к графику функции и уметь применять его при решении задач;</w:t>
            </w:r>
            <w:r>
              <w:rPr>
                <w:i/>
                <w:color w:val="404040"/>
                <w:sz w:val="22"/>
              </w:rPr>
              <w:t xml:space="preserve"> </w:t>
            </w:r>
          </w:p>
          <w:p w:rsidR="00624FC7" w:rsidRDefault="00195541" w:rsidP="00E55DA9">
            <w:pPr>
              <w:numPr>
                <w:ilvl w:val="0"/>
                <w:numId w:val="225"/>
              </w:numPr>
              <w:spacing w:after="30" w:line="240" w:lineRule="auto"/>
              <w:ind w:right="0" w:firstLine="0"/>
              <w:jc w:val="left"/>
            </w:pPr>
            <w:r>
              <w:rPr>
                <w:sz w:val="22"/>
              </w:rPr>
              <w:t xml:space="preserve">владеть понятиями </w:t>
            </w:r>
          </w:p>
          <w:p w:rsidR="00624FC7" w:rsidRDefault="00195541">
            <w:pPr>
              <w:spacing w:after="0" w:line="276" w:lineRule="auto"/>
              <w:ind w:left="0" w:right="154" w:firstLine="0"/>
              <w:jc w:val="left"/>
            </w:pPr>
            <w:r>
              <w:rPr>
                <w:sz w:val="22"/>
              </w:rPr>
              <w:t xml:space="preserve">первообразная функция, определенный интеграл; </w:t>
            </w:r>
            <w:r>
              <w:rPr>
                <w:i/>
                <w:color w:val="404040"/>
                <w:sz w:val="22"/>
              </w:rPr>
              <w:t xml:space="preserve"> </w:t>
            </w:r>
            <w:r>
              <w:rPr>
                <w:rFonts w:ascii="Segoe UI Symbol" w:eastAsia="Segoe UI Symbol" w:hAnsi="Segoe UI Symbol" w:cs="Segoe UI Symbol"/>
                <w:color w:val="404040"/>
                <w:sz w:val="22"/>
              </w:rPr>
              <w:lastRenderedPageBreak/>
              <w:t></w:t>
            </w:r>
            <w:r>
              <w:rPr>
                <w:color w:val="404040"/>
                <w:sz w:val="22"/>
              </w:rPr>
              <w:t xml:space="preserve"> </w:t>
            </w:r>
            <w:r>
              <w:rPr>
                <w:color w:val="404040"/>
                <w:sz w:val="22"/>
              </w:rPr>
              <w:tab/>
            </w:r>
            <w:r>
              <w:rPr>
                <w:sz w:val="22"/>
              </w:rPr>
              <w:t xml:space="preserve">применять теорему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33" w:lineRule="auto"/>
              <w:ind w:left="0" w:right="0" w:firstLine="0"/>
              <w:jc w:val="left"/>
            </w:pPr>
            <w:r>
              <w:rPr>
                <w:i/>
                <w:sz w:val="22"/>
              </w:rPr>
              <w:lastRenderedPageBreak/>
              <w:t>ского анализа для вычисления производных функции одной переменной;</w:t>
            </w:r>
            <w:r>
              <w:rPr>
                <w:i/>
                <w:color w:val="404040"/>
                <w:sz w:val="22"/>
              </w:rPr>
              <w:t xml:space="preserve"> </w:t>
            </w:r>
          </w:p>
          <w:p w:rsidR="00624FC7" w:rsidRDefault="00195541" w:rsidP="00E55DA9">
            <w:pPr>
              <w:numPr>
                <w:ilvl w:val="0"/>
                <w:numId w:val="226"/>
              </w:numPr>
              <w:spacing w:after="49" w:line="234" w:lineRule="auto"/>
              <w:ind w:right="0" w:firstLine="0"/>
              <w:jc w:val="left"/>
            </w:pPr>
            <w:r>
              <w:rPr>
                <w:i/>
                <w:sz w:val="22"/>
              </w:rPr>
              <w:t>свободно применять аппарат математического анализа для исследования функций и построения графиков, в том числе исследования на выпуклость;</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r>
              <w:rPr>
                <w:i/>
                <w:sz w:val="22"/>
              </w:rPr>
              <w:t>оперировать понятием первообразной функции для решения задач;</w:t>
            </w:r>
            <w:r>
              <w:rPr>
                <w:i/>
                <w:color w:val="404040"/>
                <w:sz w:val="22"/>
              </w:rPr>
              <w:t xml:space="preserve"> </w:t>
            </w:r>
          </w:p>
          <w:p w:rsidR="00624FC7" w:rsidRDefault="00195541" w:rsidP="00E55DA9">
            <w:pPr>
              <w:numPr>
                <w:ilvl w:val="0"/>
                <w:numId w:val="226"/>
              </w:numPr>
              <w:spacing w:after="49" w:line="233" w:lineRule="auto"/>
              <w:ind w:right="0" w:firstLine="0"/>
              <w:jc w:val="left"/>
            </w:pPr>
            <w:r>
              <w:rPr>
                <w:i/>
                <w:sz w:val="22"/>
              </w:rPr>
              <w:t>овладеть основными сведениями об интеграле Ньютона– Лейбница и его простейших применениях;</w:t>
            </w:r>
            <w:r>
              <w:rPr>
                <w:i/>
                <w:color w:val="404040"/>
                <w:sz w:val="22"/>
              </w:rPr>
              <w:t xml:space="preserve"> </w:t>
            </w:r>
          </w:p>
          <w:p w:rsidR="00624FC7" w:rsidRDefault="00195541" w:rsidP="00E55DA9">
            <w:pPr>
              <w:numPr>
                <w:ilvl w:val="0"/>
                <w:numId w:val="226"/>
              </w:numPr>
              <w:spacing w:after="49" w:line="233" w:lineRule="auto"/>
              <w:ind w:right="0" w:firstLine="0"/>
              <w:jc w:val="left"/>
            </w:pPr>
            <w:r>
              <w:rPr>
                <w:i/>
                <w:sz w:val="22"/>
              </w:rPr>
              <w:t>оперировать в стандартных ситуациях производными высших порядков;</w:t>
            </w:r>
            <w:r>
              <w:rPr>
                <w:i/>
                <w:color w:val="404040"/>
                <w:sz w:val="22"/>
              </w:rPr>
              <w:t xml:space="preserve"> </w:t>
            </w:r>
          </w:p>
          <w:p w:rsidR="00624FC7" w:rsidRDefault="00195541" w:rsidP="00E55DA9">
            <w:pPr>
              <w:numPr>
                <w:ilvl w:val="0"/>
                <w:numId w:val="226"/>
              </w:numPr>
              <w:spacing w:after="32" w:line="240" w:lineRule="auto"/>
              <w:ind w:right="0" w:firstLine="0"/>
              <w:jc w:val="left"/>
            </w:pPr>
            <w:r>
              <w:rPr>
                <w:i/>
                <w:sz w:val="22"/>
              </w:rPr>
              <w:t>уметь приме-</w:t>
            </w:r>
          </w:p>
          <w:p w:rsidR="00624FC7" w:rsidRDefault="00195541">
            <w:pPr>
              <w:spacing w:after="49" w:line="233" w:lineRule="auto"/>
              <w:ind w:left="0" w:right="0" w:firstLine="0"/>
              <w:jc w:val="left"/>
            </w:pPr>
            <w:r>
              <w:rPr>
                <w:i/>
                <w:sz w:val="22"/>
              </w:rPr>
              <w:t>нять при решении задач свойства непрерывных функций;</w:t>
            </w:r>
            <w:r>
              <w:rPr>
                <w:i/>
                <w:color w:val="404040"/>
                <w:sz w:val="22"/>
              </w:rPr>
              <w:t xml:space="preserve"> </w:t>
            </w:r>
          </w:p>
          <w:p w:rsidR="00624FC7" w:rsidRDefault="00195541" w:rsidP="00E55DA9">
            <w:pPr>
              <w:numPr>
                <w:ilvl w:val="0"/>
                <w:numId w:val="226"/>
              </w:numPr>
              <w:spacing w:after="32" w:line="240" w:lineRule="auto"/>
              <w:ind w:right="0" w:firstLine="0"/>
              <w:jc w:val="left"/>
            </w:pPr>
            <w:r>
              <w:rPr>
                <w:i/>
                <w:sz w:val="22"/>
              </w:rPr>
              <w:t>уметь приме-</w:t>
            </w:r>
          </w:p>
          <w:p w:rsidR="00624FC7" w:rsidRDefault="00195541">
            <w:pPr>
              <w:spacing w:after="32" w:line="240" w:lineRule="auto"/>
              <w:ind w:left="0" w:right="0" w:firstLine="0"/>
            </w:pPr>
            <w:r>
              <w:rPr>
                <w:i/>
                <w:sz w:val="22"/>
              </w:rPr>
              <w:t xml:space="preserve">нять при решении задач </w:t>
            </w:r>
          </w:p>
          <w:p w:rsidR="00624FC7" w:rsidRDefault="00195541">
            <w:pPr>
              <w:spacing w:after="29" w:line="240" w:lineRule="auto"/>
              <w:ind w:left="0" w:right="0" w:firstLine="0"/>
              <w:jc w:val="left"/>
            </w:pPr>
            <w:r>
              <w:rPr>
                <w:i/>
                <w:sz w:val="22"/>
              </w:rPr>
              <w:t>теоремы Вейерштрас-</w:t>
            </w:r>
          </w:p>
          <w:p w:rsidR="00624FC7" w:rsidRDefault="00195541">
            <w:pPr>
              <w:spacing w:after="48" w:line="240" w:lineRule="auto"/>
              <w:ind w:left="0" w:right="0" w:firstLine="0"/>
              <w:jc w:val="left"/>
            </w:pPr>
            <w:r>
              <w:rPr>
                <w:i/>
                <w:sz w:val="22"/>
              </w:rPr>
              <w:t xml:space="preserve">са; </w:t>
            </w:r>
            <w:r>
              <w:rPr>
                <w:i/>
                <w:color w:val="404040"/>
                <w:sz w:val="22"/>
              </w:rPr>
              <w:t xml:space="preserve"> </w:t>
            </w:r>
          </w:p>
          <w:p w:rsidR="00624FC7" w:rsidRDefault="00195541" w:rsidP="00E55DA9">
            <w:pPr>
              <w:numPr>
                <w:ilvl w:val="0"/>
                <w:numId w:val="226"/>
              </w:numPr>
              <w:spacing w:after="0" w:line="276" w:lineRule="auto"/>
              <w:ind w:right="0" w:firstLine="0"/>
              <w:jc w:val="left"/>
            </w:pPr>
            <w:r>
              <w:rPr>
                <w:i/>
                <w:sz w:val="22"/>
              </w:rPr>
              <w:lastRenderedPageBreak/>
              <w:t>уметь выпол-</w:t>
            </w:r>
          </w:p>
        </w:tc>
      </w:tr>
    </w:tbl>
    <w:p w:rsidR="00624FC7" w:rsidRDefault="00352109">
      <w:pPr>
        <w:spacing w:after="725"/>
        <w:ind w:left="5610" w:firstLine="0"/>
      </w:pPr>
      <w:r>
        <w:lastRenderedPageBreak/>
        <w:t>МАОУ «Кутарбитская</w:t>
      </w:r>
      <w:r w:rsidR="00195541">
        <w:t xml:space="preserve"> СОШ» </w:t>
      </w:r>
    </w:p>
    <w:tbl>
      <w:tblPr>
        <w:tblStyle w:val="TableGrid"/>
        <w:tblW w:w="14789" w:type="dxa"/>
        <w:tblInd w:w="-108" w:type="dxa"/>
        <w:tblCellMar>
          <w:left w:w="108" w:type="dxa"/>
          <w:right w:w="53" w:type="dxa"/>
        </w:tblCellMar>
        <w:tblLook w:val="04A0" w:firstRow="1" w:lastRow="0" w:firstColumn="1" w:lastColumn="0" w:noHBand="0" w:noVBand="1"/>
      </w:tblPr>
      <w:tblGrid>
        <w:gridCol w:w="2362"/>
        <w:gridCol w:w="3118"/>
        <w:gridCol w:w="3363"/>
        <w:gridCol w:w="3118"/>
        <w:gridCol w:w="2828"/>
      </w:tblGrid>
      <w:tr w:rsidR="00624FC7">
        <w:trPr>
          <w:trHeight w:val="4340"/>
        </w:trPr>
        <w:tc>
          <w:tcPr>
            <w:tcW w:w="2362"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40" w:lineRule="auto"/>
              <w:ind w:left="2" w:right="0" w:firstLine="0"/>
              <w:jc w:val="left"/>
            </w:pPr>
            <w:r>
              <w:rPr>
                <w:sz w:val="22"/>
              </w:rPr>
              <w:t xml:space="preserve">понижение и т.п.); </w:t>
            </w:r>
          </w:p>
          <w:p w:rsidR="00624FC7" w:rsidRDefault="00195541">
            <w:pPr>
              <w:spacing w:after="32" w:line="240" w:lineRule="auto"/>
              <w:ind w:left="2" w:right="0" w:firstLine="0"/>
              <w:jc w:val="left"/>
            </w:pPr>
            <w:r>
              <w:rPr>
                <w:rFonts w:ascii="Segoe UI Symbol" w:eastAsia="Segoe UI Symbol" w:hAnsi="Segoe UI Symbol" w:cs="Segoe UI Symbol"/>
                <w:sz w:val="22"/>
              </w:rPr>
              <w:t></w:t>
            </w:r>
            <w:r>
              <w:rPr>
                <w:sz w:val="22"/>
              </w:rPr>
              <w:t xml:space="preserve"> </w:t>
            </w:r>
            <w:r>
              <w:rPr>
                <w:sz w:val="22"/>
              </w:rPr>
              <w:tab/>
              <w:t>использовать графи-</w:t>
            </w:r>
          </w:p>
          <w:p w:rsidR="00624FC7" w:rsidRDefault="00195541">
            <w:pPr>
              <w:spacing w:after="0" w:line="276" w:lineRule="auto"/>
              <w:ind w:left="2" w:right="0" w:firstLine="0"/>
              <w:jc w:val="left"/>
            </w:pPr>
            <w:r>
              <w:rPr>
                <w:sz w:val="22"/>
              </w:rPr>
              <w:t xml:space="preserve">ки реальных процессов для решения несложных прикладных задач, в том числе определяя по графику скорость хода процесса </w:t>
            </w:r>
          </w:p>
        </w:tc>
        <w:tc>
          <w:tcPr>
            <w:tcW w:w="336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33" w:lineRule="auto"/>
              <w:ind w:left="2" w:right="0" w:firstLine="0"/>
              <w:jc w:val="left"/>
            </w:pPr>
            <w:r>
              <w:rPr>
                <w:sz w:val="22"/>
              </w:rPr>
              <w:t>Ньютона–Лейбница и ее следствия для решения задач.</w:t>
            </w:r>
            <w:r>
              <w:rPr>
                <w:i/>
                <w:color w:val="404040"/>
                <w:sz w:val="22"/>
              </w:rPr>
              <w:t xml:space="preserve"> </w:t>
            </w:r>
          </w:p>
          <w:p w:rsidR="00624FC7" w:rsidRDefault="00195541">
            <w:pPr>
              <w:spacing w:after="36" w:line="240" w:lineRule="auto"/>
              <w:ind w:left="2" w:right="0" w:firstLine="0"/>
              <w:jc w:val="left"/>
            </w:pPr>
            <w:r>
              <w:rPr>
                <w:i/>
                <w:sz w:val="22"/>
              </w:rPr>
              <w:t xml:space="preserve"> </w:t>
            </w:r>
          </w:p>
          <w:p w:rsidR="00624FC7" w:rsidRDefault="00195541">
            <w:pPr>
              <w:spacing w:after="49" w:line="232" w:lineRule="auto"/>
              <w:ind w:left="2" w:right="386" w:firstLine="0"/>
            </w:pPr>
            <w:r>
              <w:rPr>
                <w:i/>
                <w:sz w:val="22"/>
              </w:rPr>
              <w:t xml:space="preserve">В повседневной жизни и при изучении других учебных предметов: </w:t>
            </w:r>
          </w:p>
          <w:p w:rsidR="00624FC7" w:rsidRDefault="00195541" w:rsidP="00E55DA9">
            <w:pPr>
              <w:numPr>
                <w:ilvl w:val="0"/>
                <w:numId w:val="227"/>
              </w:numPr>
              <w:spacing w:after="33" w:line="240" w:lineRule="auto"/>
              <w:ind w:right="0" w:firstLine="0"/>
              <w:jc w:val="left"/>
            </w:pPr>
            <w:r>
              <w:rPr>
                <w:sz w:val="22"/>
              </w:rPr>
              <w:t xml:space="preserve">решать прикладные </w:t>
            </w:r>
          </w:p>
          <w:p w:rsidR="00624FC7" w:rsidRDefault="00195541">
            <w:pPr>
              <w:spacing w:after="48" w:line="233" w:lineRule="auto"/>
              <w:ind w:left="2" w:right="0" w:firstLine="0"/>
              <w:jc w:val="left"/>
            </w:pPr>
            <w:r>
              <w:rPr>
                <w:sz w:val="22"/>
              </w:rPr>
              <w:t>задачи из биологии, физики, химии, экономики и других предметов, связанные с исследованием характеристик процессов;</w:t>
            </w:r>
            <w:r>
              <w:rPr>
                <w:i/>
                <w:color w:val="404040"/>
                <w:sz w:val="22"/>
              </w:rPr>
              <w:t xml:space="preserve"> </w:t>
            </w:r>
          </w:p>
          <w:p w:rsidR="00624FC7" w:rsidRDefault="00195541" w:rsidP="00E55DA9">
            <w:pPr>
              <w:numPr>
                <w:ilvl w:val="0"/>
                <w:numId w:val="227"/>
              </w:numPr>
              <w:spacing w:after="0" w:line="276" w:lineRule="auto"/>
              <w:ind w:right="0" w:firstLine="0"/>
              <w:jc w:val="left"/>
            </w:pPr>
            <w:r>
              <w:rPr>
                <w:sz w:val="22"/>
              </w:rPr>
              <w:t>интерпретировать полученные результаты</w:t>
            </w:r>
            <w:r>
              <w:rPr>
                <w:i/>
                <w:color w:val="404040"/>
                <w:sz w:val="22"/>
              </w:rPr>
              <w:t xml:space="preserve">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33" w:lineRule="auto"/>
              <w:ind w:left="2" w:right="0" w:firstLine="0"/>
              <w:jc w:val="left"/>
            </w:pPr>
            <w:r>
              <w:rPr>
                <w:i/>
                <w:sz w:val="22"/>
              </w:rPr>
              <w:t>нять приближенные вычисления (методы решения уравнений, вычисления определенного интеграла);</w:t>
            </w:r>
            <w:r>
              <w:rPr>
                <w:i/>
                <w:color w:val="404040"/>
                <w:sz w:val="22"/>
              </w:rPr>
              <w:t xml:space="preserve"> </w:t>
            </w:r>
          </w:p>
          <w:p w:rsidR="00624FC7" w:rsidRDefault="00195541" w:rsidP="00E55DA9">
            <w:pPr>
              <w:numPr>
                <w:ilvl w:val="0"/>
                <w:numId w:val="228"/>
              </w:numPr>
              <w:spacing w:after="32" w:line="240" w:lineRule="auto"/>
              <w:ind w:right="0" w:hanging="708"/>
              <w:jc w:val="left"/>
            </w:pPr>
            <w:r>
              <w:rPr>
                <w:i/>
                <w:sz w:val="22"/>
              </w:rPr>
              <w:t>уметь приме-</w:t>
            </w:r>
          </w:p>
          <w:p w:rsidR="00624FC7" w:rsidRDefault="00195541">
            <w:pPr>
              <w:spacing w:after="49" w:line="233" w:lineRule="auto"/>
              <w:ind w:left="2" w:right="0" w:firstLine="0"/>
              <w:jc w:val="left"/>
            </w:pPr>
            <w:r>
              <w:rPr>
                <w:i/>
                <w:sz w:val="22"/>
              </w:rPr>
              <w:t>нять приложение производной и определенного интеграла к решению задач естествознания;</w:t>
            </w:r>
            <w:r>
              <w:rPr>
                <w:i/>
                <w:color w:val="404040"/>
                <w:sz w:val="22"/>
              </w:rPr>
              <w:t xml:space="preserve"> </w:t>
            </w:r>
          </w:p>
          <w:p w:rsidR="00624FC7" w:rsidRDefault="00195541" w:rsidP="00E55DA9">
            <w:pPr>
              <w:numPr>
                <w:ilvl w:val="0"/>
                <w:numId w:val="228"/>
              </w:numPr>
              <w:spacing w:after="32" w:line="240" w:lineRule="auto"/>
              <w:ind w:right="0" w:hanging="708"/>
              <w:jc w:val="left"/>
            </w:pPr>
            <w:r>
              <w:rPr>
                <w:i/>
                <w:sz w:val="22"/>
              </w:rPr>
              <w:t>владеть поняти-</w:t>
            </w:r>
          </w:p>
          <w:p w:rsidR="00624FC7" w:rsidRDefault="00195541">
            <w:pPr>
              <w:spacing w:after="0" w:line="276" w:lineRule="auto"/>
              <w:ind w:left="2" w:right="0" w:firstLine="0"/>
              <w:jc w:val="left"/>
            </w:pPr>
            <w:r>
              <w:rPr>
                <w:i/>
                <w:sz w:val="22"/>
              </w:rPr>
              <w:t>ями вторая производная, выпуклость графика функции и уметь исследовать функцию на выпуклость</w:t>
            </w:r>
            <w:r>
              <w:rPr>
                <w:i/>
                <w:color w:val="404040"/>
                <w:sz w:val="22"/>
              </w:rPr>
              <w:t xml:space="preserve"> </w:t>
            </w:r>
          </w:p>
        </w:tc>
      </w:tr>
      <w:tr w:rsidR="00624FC7">
        <w:trPr>
          <w:trHeight w:val="4119"/>
        </w:trPr>
        <w:tc>
          <w:tcPr>
            <w:tcW w:w="2362" w:type="dxa"/>
            <w:tcBorders>
              <w:top w:val="single" w:sz="4" w:space="0" w:color="000000"/>
              <w:left w:val="single" w:sz="4" w:space="0" w:color="000000"/>
              <w:bottom w:val="single" w:sz="4" w:space="0" w:color="000000"/>
              <w:right w:val="single" w:sz="4" w:space="0" w:color="000000"/>
            </w:tcBorders>
          </w:tcPr>
          <w:p w:rsidR="00624FC7" w:rsidRDefault="00195541">
            <w:pPr>
              <w:spacing w:after="31" w:line="234" w:lineRule="auto"/>
              <w:ind w:left="0" w:right="0" w:firstLine="0"/>
              <w:jc w:val="left"/>
            </w:pPr>
            <w:r>
              <w:rPr>
                <w:b/>
                <w:i/>
                <w:sz w:val="22"/>
              </w:rPr>
              <w:t xml:space="preserve">Статистика и теория вероятностей, логика и </w:t>
            </w:r>
          </w:p>
          <w:p w:rsidR="00624FC7" w:rsidRDefault="00195541">
            <w:pPr>
              <w:spacing w:after="0" w:line="240" w:lineRule="auto"/>
              <w:ind w:left="0" w:right="0" w:firstLine="0"/>
              <w:jc w:val="left"/>
            </w:pPr>
            <w:r>
              <w:rPr>
                <w:b/>
                <w:i/>
                <w:sz w:val="22"/>
              </w:rPr>
              <w:t xml:space="preserve">комбинаторика </w:t>
            </w:r>
          </w:p>
          <w:p w:rsidR="00624FC7" w:rsidRDefault="00195541">
            <w:pPr>
              <w:spacing w:after="0" w:line="276" w:lineRule="auto"/>
              <w:ind w:left="0" w:right="0" w:firstLine="0"/>
              <w:jc w:val="left"/>
            </w:pPr>
            <w:r>
              <w:rPr>
                <w:sz w:val="22"/>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229"/>
              </w:numPr>
              <w:spacing w:after="35" w:line="234" w:lineRule="auto"/>
              <w:ind w:right="84" w:firstLine="0"/>
              <w:jc w:val="left"/>
            </w:pPr>
            <w:r>
              <w:rPr>
                <w:sz w:val="22"/>
              </w:rPr>
              <w:t>Оперировать на базовом уровне основными описательными характеристиками числового набора: среднее арифметическое, медиана, наибольшее и наименьшее значения;</w:t>
            </w:r>
            <w:r>
              <w:rPr>
                <w:b/>
                <w:sz w:val="22"/>
              </w:rPr>
              <w:t xml:space="preserve"> </w:t>
            </w:r>
            <w:r>
              <w:rPr>
                <w:rFonts w:ascii="Segoe UI Symbol" w:eastAsia="Segoe UI Symbol" w:hAnsi="Segoe UI Symbol" w:cs="Segoe UI Symbol"/>
                <w:sz w:val="22"/>
              </w:rPr>
              <w:t></w:t>
            </w:r>
            <w:r>
              <w:rPr>
                <w:sz w:val="22"/>
              </w:rPr>
              <w:t xml:space="preserve"> </w:t>
            </w:r>
            <w:r>
              <w:rPr>
                <w:sz w:val="22"/>
              </w:rPr>
              <w:tab/>
              <w:t xml:space="preserve">оперировать на базовом уровне понятиями: частота и вероятность события, случайный выбор, опыты с равновозможными </w:t>
            </w:r>
          </w:p>
          <w:p w:rsidR="00624FC7" w:rsidRDefault="00195541">
            <w:pPr>
              <w:spacing w:after="26" w:line="240" w:lineRule="auto"/>
              <w:ind w:left="2" w:right="0" w:firstLine="0"/>
              <w:jc w:val="left"/>
            </w:pPr>
            <w:r>
              <w:rPr>
                <w:sz w:val="22"/>
              </w:rPr>
              <w:t>элементарными события-</w:t>
            </w:r>
          </w:p>
          <w:p w:rsidR="00624FC7" w:rsidRDefault="00195541">
            <w:pPr>
              <w:spacing w:after="49" w:line="240" w:lineRule="auto"/>
              <w:ind w:left="2" w:right="0" w:firstLine="0"/>
              <w:jc w:val="left"/>
            </w:pPr>
            <w:r>
              <w:rPr>
                <w:sz w:val="22"/>
              </w:rPr>
              <w:t>ми;</w:t>
            </w:r>
            <w:r>
              <w:rPr>
                <w:b/>
                <w:sz w:val="22"/>
              </w:rPr>
              <w:t xml:space="preserve"> </w:t>
            </w:r>
          </w:p>
          <w:p w:rsidR="00624FC7" w:rsidRDefault="00195541" w:rsidP="00E55DA9">
            <w:pPr>
              <w:numPr>
                <w:ilvl w:val="0"/>
                <w:numId w:val="229"/>
              </w:numPr>
              <w:spacing w:after="0" w:line="276" w:lineRule="auto"/>
              <w:ind w:right="84" w:firstLine="0"/>
              <w:jc w:val="left"/>
            </w:pPr>
            <w:r>
              <w:rPr>
                <w:sz w:val="22"/>
              </w:rPr>
              <w:lastRenderedPageBreak/>
              <w:t xml:space="preserve">вычислять вероятности событий на основе </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230"/>
              </w:numPr>
              <w:spacing w:after="49" w:line="235" w:lineRule="auto"/>
              <w:ind w:right="0" w:firstLine="0"/>
              <w:jc w:val="left"/>
            </w:pPr>
            <w:r>
              <w:rPr>
                <w:i/>
                <w:sz w:val="22"/>
              </w:rPr>
              <w:lastRenderedPageBreak/>
              <w:t xml:space="preserve">Иметь представление о дискретных и непрерывных случайных величинах и распределениях, о независимости случайных величин;  </w:t>
            </w:r>
            <w:r>
              <w:rPr>
                <w:rFonts w:ascii="Segoe UI Symbol" w:eastAsia="Segoe UI Symbol" w:hAnsi="Segoe UI Symbol" w:cs="Segoe UI Symbol"/>
                <w:sz w:val="22"/>
              </w:rPr>
              <w:t></w:t>
            </w:r>
            <w:r>
              <w:rPr>
                <w:sz w:val="22"/>
              </w:rPr>
              <w:t xml:space="preserve"> </w:t>
            </w:r>
            <w:r>
              <w:rPr>
                <w:sz w:val="22"/>
              </w:rPr>
              <w:tab/>
            </w:r>
            <w:r>
              <w:rPr>
                <w:i/>
                <w:sz w:val="22"/>
              </w:rPr>
              <w:t xml:space="preserve">иметь представление о математическом ожидании и дисперсии случайных величин; </w:t>
            </w:r>
          </w:p>
          <w:p w:rsidR="00624FC7" w:rsidRDefault="00195541" w:rsidP="00E55DA9">
            <w:pPr>
              <w:numPr>
                <w:ilvl w:val="0"/>
                <w:numId w:val="230"/>
              </w:numPr>
              <w:spacing w:after="49" w:line="233" w:lineRule="auto"/>
              <w:ind w:right="0" w:firstLine="0"/>
              <w:jc w:val="left"/>
            </w:pPr>
            <w:r>
              <w:rPr>
                <w:i/>
                <w:sz w:val="22"/>
              </w:rPr>
              <w:t xml:space="preserve">иметь представление о нормальном распределении и примерах нормально распределенных случайных величин; </w:t>
            </w:r>
          </w:p>
          <w:p w:rsidR="00624FC7" w:rsidRDefault="00195541" w:rsidP="00E55DA9">
            <w:pPr>
              <w:numPr>
                <w:ilvl w:val="0"/>
                <w:numId w:val="230"/>
              </w:numPr>
              <w:spacing w:after="0" w:line="276" w:lineRule="auto"/>
              <w:ind w:right="0" w:firstLine="0"/>
              <w:jc w:val="left"/>
            </w:pPr>
            <w:r>
              <w:rPr>
                <w:i/>
                <w:sz w:val="22"/>
              </w:rPr>
              <w:t xml:space="preserve">понимать суть закона </w:t>
            </w:r>
            <w:r>
              <w:rPr>
                <w:i/>
                <w:sz w:val="22"/>
              </w:rPr>
              <w:lastRenderedPageBreak/>
              <w:t>больших чисел и выборочно-</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231"/>
              </w:numPr>
              <w:spacing w:after="33" w:line="233" w:lineRule="auto"/>
              <w:ind w:right="0" w:firstLine="0"/>
              <w:jc w:val="left"/>
            </w:pPr>
            <w:r>
              <w:rPr>
                <w:sz w:val="22"/>
              </w:rPr>
              <w:lastRenderedPageBreak/>
              <w:t xml:space="preserve">Оперировать основными описательными характеристиками числового набора, понятием генеральная совокупность и </w:t>
            </w:r>
          </w:p>
          <w:p w:rsidR="00624FC7" w:rsidRDefault="00195541">
            <w:pPr>
              <w:spacing w:after="32" w:line="248" w:lineRule="auto"/>
              <w:ind w:left="2" w:right="320" w:firstLine="0"/>
              <w:jc w:val="left"/>
            </w:pPr>
            <w:r>
              <w:rPr>
                <w:sz w:val="22"/>
              </w:rPr>
              <w:t>выборкой из нее;</w:t>
            </w:r>
            <w:r>
              <w:rPr>
                <w:b/>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r>
              <w:rPr>
                <w:sz w:val="22"/>
              </w:rPr>
              <w:t>оперировать поня-</w:t>
            </w:r>
          </w:p>
          <w:p w:rsidR="00624FC7" w:rsidRDefault="00195541">
            <w:pPr>
              <w:spacing w:after="49" w:line="233" w:lineRule="auto"/>
              <w:ind w:left="2" w:right="0" w:firstLine="0"/>
              <w:jc w:val="left"/>
            </w:pPr>
            <w:r>
              <w:rPr>
                <w:sz w:val="22"/>
              </w:rPr>
              <w:t xml:space="preserve">тиями: частота и вероятность события, сумма и произведение вероятностей, вычислять вероятности событий на основе подсчета числа исходов; </w:t>
            </w:r>
            <w:r>
              <w:rPr>
                <w:i/>
                <w:color w:val="404040"/>
                <w:sz w:val="22"/>
              </w:rPr>
              <w:t xml:space="preserve"> </w:t>
            </w:r>
          </w:p>
          <w:p w:rsidR="00624FC7" w:rsidRDefault="00195541" w:rsidP="00E55DA9">
            <w:pPr>
              <w:numPr>
                <w:ilvl w:val="0"/>
                <w:numId w:val="231"/>
              </w:numPr>
              <w:spacing w:after="32" w:line="240" w:lineRule="auto"/>
              <w:ind w:right="0" w:firstLine="0"/>
              <w:jc w:val="left"/>
            </w:pPr>
            <w:r>
              <w:rPr>
                <w:sz w:val="22"/>
              </w:rPr>
              <w:t xml:space="preserve">владеть основными </w:t>
            </w:r>
          </w:p>
          <w:p w:rsidR="00624FC7" w:rsidRDefault="00195541">
            <w:pPr>
              <w:spacing w:after="0" w:line="276" w:lineRule="auto"/>
              <w:ind w:left="2" w:right="0" w:firstLine="0"/>
              <w:jc w:val="left"/>
            </w:pPr>
            <w:r>
              <w:rPr>
                <w:sz w:val="22"/>
              </w:rPr>
              <w:lastRenderedPageBreak/>
              <w:t xml:space="preserve">понятиями комбинаторики и уметь их применять при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232"/>
              </w:numPr>
              <w:spacing w:after="49" w:line="232" w:lineRule="auto"/>
              <w:ind w:right="0" w:firstLine="0"/>
              <w:jc w:val="left"/>
            </w:pPr>
            <w:r>
              <w:rPr>
                <w:i/>
                <w:sz w:val="22"/>
              </w:rPr>
              <w:lastRenderedPageBreak/>
              <w:t xml:space="preserve">Достижение результатов раздела II; </w:t>
            </w:r>
          </w:p>
          <w:p w:rsidR="00624FC7" w:rsidRDefault="00195541" w:rsidP="00E55DA9">
            <w:pPr>
              <w:numPr>
                <w:ilvl w:val="0"/>
                <w:numId w:val="232"/>
              </w:numPr>
              <w:spacing w:after="33" w:line="237" w:lineRule="auto"/>
              <w:ind w:right="0" w:firstLine="0"/>
              <w:jc w:val="left"/>
            </w:pPr>
            <w:r>
              <w:rPr>
                <w:i/>
                <w:sz w:val="22"/>
              </w:rPr>
              <w:t xml:space="preserve">иметь представление о центральной предельной теореме; </w:t>
            </w:r>
            <w:r>
              <w:rPr>
                <w:rFonts w:ascii="Segoe UI Symbol" w:eastAsia="Segoe UI Symbol" w:hAnsi="Segoe UI Symbol" w:cs="Segoe UI Symbol"/>
                <w:sz w:val="22"/>
              </w:rPr>
              <w:t></w:t>
            </w:r>
            <w:r>
              <w:rPr>
                <w:sz w:val="22"/>
              </w:rPr>
              <w:t xml:space="preserve"> </w:t>
            </w:r>
            <w:r>
              <w:rPr>
                <w:sz w:val="22"/>
              </w:rPr>
              <w:tab/>
            </w:r>
            <w:r>
              <w:rPr>
                <w:i/>
                <w:sz w:val="22"/>
              </w:rPr>
              <w:t>иметь представ-</w:t>
            </w:r>
          </w:p>
          <w:p w:rsidR="00624FC7" w:rsidRDefault="00195541">
            <w:pPr>
              <w:spacing w:after="49" w:line="234" w:lineRule="auto"/>
              <w:ind w:left="2" w:right="0" w:firstLine="0"/>
              <w:jc w:val="left"/>
            </w:pPr>
            <w:r>
              <w:rPr>
                <w:i/>
                <w:sz w:val="22"/>
              </w:rPr>
              <w:t xml:space="preserve">ление о выборочном коэффициенте корреляции и линейной регрессии; </w:t>
            </w:r>
          </w:p>
          <w:p w:rsidR="00624FC7" w:rsidRDefault="00195541" w:rsidP="00E55DA9">
            <w:pPr>
              <w:numPr>
                <w:ilvl w:val="0"/>
                <w:numId w:val="232"/>
              </w:numPr>
              <w:spacing w:after="0" w:line="276" w:lineRule="auto"/>
              <w:ind w:right="0" w:firstLine="0"/>
              <w:jc w:val="left"/>
            </w:pPr>
            <w:r>
              <w:rPr>
                <w:i/>
                <w:sz w:val="22"/>
              </w:rPr>
              <w:t xml:space="preserve">иметь представление о статистических </w:t>
            </w:r>
            <w:r>
              <w:rPr>
                <w:i/>
                <w:sz w:val="22"/>
              </w:rPr>
              <w:lastRenderedPageBreak/>
              <w:t xml:space="preserve">гипотезах и проверке статистической гипотезы, о статистике критерия и ее уровне </w:t>
            </w:r>
          </w:p>
        </w:tc>
      </w:tr>
    </w:tbl>
    <w:p w:rsidR="00624FC7" w:rsidRDefault="00352109">
      <w:pPr>
        <w:spacing w:after="725"/>
        <w:ind w:left="5610" w:firstLine="0"/>
      </w:pPr>
      <w:r>
        <w:lastRenderedPageBreak/>
        <w:t xml:space="preserve">МАОУ «Кутарбитская </w:t>
      </w:r>
      <w:r w:rsidR="00195541">
        <w:t xml:space="preserve">СОШ» </w:t>
      </w:r>
    </w:p>
    <w:tbl>
      <w:tblPr>
        <w:tblStyle w:val="TableGrid"/>
        <w:tblW w:w="14789" w:type="dxa"/>
        <w:tblInd w:w="-108" w:type="dxa"/>
        <w:tblCellMar>
          <w:left w:w="110" w:type="dxa"/>
          <w:right w:w="65" w:type="dxa"/>
        </w:tblCellMar>
        <w:tblLook w:val="04A0" w:firstRow="1" w:lastRow="0" w:firstColumn="1" w:lastColumn="0" w:noHBand="0" w:noVBand="1"/>
      </w:tblPr>
      <w:tblGrid>
        <w:gridCol w:w="2362"/>
        <w:gridCol w:w="3118"/>
        <w:gridCol w:w="3363"/>
        <w:gridCol w:w="3118"/>
        <w:gridCol w:w="2828"/>
      </w:tblGrid>
      <w:tr w:rsidR="00624FC7">
        <w:trPr>
          <w:trHeight w:val="8464"/>
        </w:trPr>
        <w:tc>
          <w:tcPr>
            <w:tcW w:w="2362"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40" w:lineRule="auto"/>
              <w:ind w:left="0" w:right="0" w:firstLine="0"/>
              <w:jc w:val="left"/>
            </w:pPr>
            <w:r>
              <w:rPr>
                <w:sz w:val="22"/>
              </w:rPr>
              <w:t xml:space="preserve">подсчета числа исходов. </w:t>
            </w:r>
            <w:r>
              <w:rPr>
                <w:i/>
                <w:color w:val="404040"/>
                <w:sz w:val="22"/>
              </w:rPr>
              <w:t xml:space="preserve"> </w:t>
            </w:r>
          </w:p>
          <w:p w:rsidR="00624FC7" w:rsidRDefault="00195541">
            <w:pPr>
              <w:spacing w:after="36" w:line="240" w:lineRule="auto"/>
              <w:ind w:left="0" w:right="0" w:firstLine="0"/>
              <w:jc w:val="left"/>
            </w:pPr>
            <w:r>
              <w:rPr>
                <w:i/>
                <w:sz w:val="22"/>
              </w:rPr>
              <w:t xml:space="preserve"> </w:t>
            </w:r>
          </w:p>
          <w:p w:rsidR="00624FC7" w:rsidRDefault="00195541">
            <w:pPr>
              <w:spacing w:after="49" w:line="233" w:lineRule="auto"/>
              <w:ind w:left="0" w:right="6" w:firstLine="0"/>
              <w:jc w:val="left"/>
            </w:pPr>
            <w:r>
              <w:rPr>
                <w:i/>
                <w:sz w:val="22"/>
              </w:rPr>
              <w:t xml:space="preserve">В повседневной жизни и при изучении других предметов: </w:t>
            </w:r>
          </w:p>
          <w:p w:rsidR="00624FC7" w:rsidRDefault="00195541" w:rsidP="00E55DA9">
            <w:pPr>
              <w:numPr>
                <w:ilvl w:val="0"/>
                <w:numId w:val="233"/>
              </w:numPr>
              <w:spacing w:after="49" w:line="232" w:lineRule="auto"/>
              <w:ind w:right="0" w:firstLine="0"/>
              <w:jc w:val="left"/>
            </w:pPr>
            <w:r>
              <w:rPr>
                <w:sz w:val="22"/>
              </w:rPr>
              <w:t xml:space="preserve">оценивать и сравнивать в простых случаях вероятности событий в реальной жизни; </w:t>
            </w:r>
          </w:p>
          <w:p w:rsidR="00624FC7" w:rsidRDefault="00195541" w:rsidP="00E55DA9">
            <w:pPr>
              <w:numPr>
                <w:ilvl w:val="0"/>
                <w:numId w:val="233"/>
              </w:numPr>
              <w:spacing w:after="32" w:line="240" w:lineRule="auto"/>
              <w:ind w:right="0" w:firstLine="0"/>
              <w:jc w:val="left"/>
            </w:pPr>
            <w:r>
              <w:rPr>
                <w:sz w:val="22"/>
              </w:rPr>
              <w:t>читать, сопостав-</w:t>
            </w:r>
          </w:p>
          <w:p w:rsidR="00624FC7" w:rsidRDefault="00195541">
            <w:pPr>
              <w:spacing w:after="0" w:line="276" w:lineRule="auto"/>
              <w:ind w:left="0" w:right="0" w:firstLine="0"/>
              <w:jc w:val="left"/>
            </w:pPr>
            <w:r>
              <w:rPr>
                <w:sz w:val="22"/>
              </w:rPr>
              <w:t xml:space="preserve">лять, сравнивать, интерпретировать в простых случаях реальные данные, представленные в виде таблиц, диаграмм, графиков </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pPr>
              <w:spacing w:after="48" w:line="232" w:lineRule="auto"/>
              <w:ind w:left="0" w:right="0" w:firstLine="0"/>
              <w:jc w:val="left"/>
            </w:pPr>
            <w:r>
              <w:rPr>
                <w:i/>
                <w:sz w:val="22"/>
              </w:rPr>
              <w:t>го метода измерения вероятностей;</w:t>
            </w:r>
            <w:r>
              <w:rPr>
                <w:b/>
                <w:i/>
                <w:sz w:val="22"/>
              </w:rPr>
              <w:t xml:space="preserve"> </w:t>
            </w:r>
          </w:p>
          <w:p w:rsidR="00624FC7" w:rsidRDefault="00195541" w:rsidP="00E55DA9">
            <w:pPr>
              <w:numPr>
                <w:ilvl w:val="0"/>
                <w:numId w:val="234"/>
              </w:numPr>
              <w:spacing w:after="49" w:line="235" w:lineRule="auto"/>
              <w:ind w:right="23" w:firstLine="0"/>
            </w:pPr>
            <w:r>
              <w:rPr>
                <w:i/>
                <w:sz w:val="22"/>
              </w:rPr>
              <w:t>иметь представление об условной вероятности и о полной вероятности, применять их в решении задач;</w:t>
            </w:r>
            <w:r>
              <w:rPr>
                <w:b/>
                <w:i/>
                <w:sz w:val="22"/>
              </w:rPr>
              <w:t xml:space="preserve"> </w:t>
            </w:r>
            <w:r>
              <w:rPr>
                <w:rFonts w:ascii="Segoe UI Symbol" w:eastAsia="Segoe UI Symbol" w:hAnsi="Segoe UI Symbol" w:cs="Segoe UI Symbol"/>
                <w:sz w:val="22"/>
              </w:rPr>
              <w:t></w:t>
            </w:r>
            <w:r>
              <w:rPr>
                <w:sz w:val="22"/>
              </w:rPr>
              <w:t xml:space="preserve"> </w:t>
            </w:r>
            <w:r>
              <w:rPr>
                <w:i/>
                <w:sz w:val="22"/>
              </w:rPr>
              <w:t xml:space="preserve">иметь представление о важных частных видах распределений и применять их в решении задач; </w:t>
            </w:r>
            <w:r>
              <w:rPr>
                <w:b/>
                <w:i/>
                <w:sz w:val="22"/>
              </w:rPr>
              <w:t xml:space="preserve"> </w:t>
            </w:r>
          </w:p>
          <w:p w:rsidR="00624FC7" w:rsidRDefault="00195541" w:rsidP="00E55DA9">
            <w:pPr>
              <w:numPr>
                <w:ilvl w:val="0"/>
                <w:numId w:val="234"/>
              </w:numPr>
              <w:spacing w:after="0" w:line="232" w:lineRule="auto"/>
              <w:ind w:right="23" w:firstLine="0"/>
            </w:pPr>
            <w:r>
              <w:rPr>
                <w:i/>
                <w:sz w:val="22"/>
              </w:rPr>
              <w:t>иметь представление о корреляции случайных величин, о линейной регрессии.</w:t>
            </w:r>
            <w:r>
              <w:rPr>
                <w:i/>
                <w:color w:val="404040"/>
                <w:sz w:val="22"/>
              </w:rPr>
              <w:t xml:space="preserve"> </w:t>
            </w:r>
          </w:p>
          <w:p w:rsidR="00624FC7" w:rsidRDefault="00195541">
            <w:pPr>
              <w:spacing w:after="33" w:line="240" w:lineRule="auto"/>
              <w:ind w:left="0" w:right="0" w:firstLine="0"/>
              <w:jc w:val="left"/>
            </w:pPr>
            <w:r>
              <w:rPr>
                <w:i/>
                <w:sz w:val="22"/>
              </w:rPr>
              <w:t xml:space="preserve"> </w:t>
            </w:r>
          </w:p>
          <w:p w:rsidR="00624FC7" w:rsidRDefault="00195541">
            <w:pPr>
              <w:spacing w:after="49" w:line="234" w:lineRule="auto"/>
              <w:ind w:left="0" w:right="0" w:firstLine="0"/>
              <w:jc w:val="left"/>
            </w:pPr>
            <w:r>
              <w:rPr>
                <w:i/>
                <w:sz w:val="22"/>
              </w:rPr>
              <w:t xml:space="preserve">В повседневной жизни и при изучении других предметов: </w:t>
            </w:r>
          </w:p>
          <w:p w:rsidR="00624FC7" w:rsidRDefault="00195541" w:rsidP="00E55DA9">
            <w:pPr>
              <w:numPr>
                <w:ilvl w:val="0"/>
                <w:numId w:val="234"/>
              </w:numPr>
              <w:spacing w:after="49" w:line="232" w:lineRule="auto"/>
              <w:ind w:right="23" w:firstLine="0"/>
            </w:pPr>
            <w:r>
              <w:rPr>
                <w:i/>
                <w:sz w:val="22"/>
              </w:rPr>
              <w:t>вычислять или оценивать вероятности событий в реальной жизни;</w:t>
            </w:r>
            <w:r>
              <w:rPr>
                <w:i/>
                <w:color w:val="404040"/>
                <w:sz w:val="22"/>
              </w:rPr>
              <w:t xml:space="preserve"> </w:t>
            </w:r>
          </w:p>
          <w:p w:rsidR="00624FC7" w:rsidRDefault="00195541" w:rsidP="00E55DA9">
            <w:pPr>
              <w:numPr>
                <w:ilvl w:val="0"/>
                <w:numId w:val="234"/>
              </w:numPr>
              <w:spacing w:after="33" w:line="237" w:lineRule="auto"/>
              <w:ind w:right="23" w:firstLine="0"/>
            </w:pPr>
            <w:r>
              <w:rPr>
                <w:i/>
                <w:sz w:val="22"/>
              </w:rPr>
              <w:t>выбирать подходящие методы представления и обработки данных;</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i/>
                <w:sz w:val="22"/>
              </w:rPr>
              <w:t>уметь решать не-</w:t>
            </w:r>
          </w:p>
          <w:p w:rsidR="00624FC7" w:rsidRDefault="00195541">
            <w:pPr>
              <w:spacing w:after="0" w:line="276" w:lineRule="auto"/>
              <w:ind w:left="0" w:right="0" w:firstLine="0"/>
              <w:jc w:val="left"/>
            </w:pPr>
            <w:r>
              <w:rPr>
                <w:i/>
                <w:sz w:val="22"/>
              </w:rPr>
              <w:t>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r>
              <w:rPr>
                <w:i/>
                <w:color w:val="404040"/>
                <w:sz w:val="22"/>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40" w:lineRule="auto"/>
              <w:ind w:left="0" w:right="0" w:firstLine="0"/>
              <w:jc w:val="left"/>
            </w:pPr>
            <w:r>
              <w:rPr>
                <w:sz w:val="22"/>
              </w:rPr>
              <w:t>решении задач;</w:t>
            </w:r>
            <w:r>
              <w:rPr>
                <w:i/>
                <w:color w:val="404040"/>
                <w:sz w:val="22"/>
              </w:rPr>
              <w:t xml:space="preserve"> </w:t>
            </w:r>
          </w:p>
          <w:p w:rsidR="00624FC7" w:rsidRDefault="00195541" w:rsidP="00E55DA9">
            <w:pPr>
              <w:numPr>
                <w:ilvl w:val="0"/>
                <w:numId w:val="235"/>
              </w:numPr>
              <w:spacing w:after="32" w:line="240" w:lineRule="auto"/>
              <w:ind w:right="0" w:firstLine="0"/>
              <w:jc w:val="left"/>
            </w:pPr>
            <w:r>
              <w:rPr>
                <w:sz w:val="22"/>
              </w:rPr>
              <w:t>иметь представле-</w:t>
            </w:r>
          </w:p>
          <w:p w:rsidR="00624FC7" w:rsidRDefault="00195541">
            <w:pPr>
              <w:spacing w:after="49" w:line="232" w:lineRule="auto"/>
              <w:ind w:left="0" w:right="0" w:firstLine="0"/>
              <w:jc w:val="left"/>
            </w:pPr>
            <w:r>
              <w:rPr>
                <w:sz w:val="22"/>
              </w:rPr>
              <w:t>ние об основах теории вероятностей;</w:t>
            </w:r>
            <w:r>
              <w:rPr>
                <w:i/>
                <w:color w:val="404040"/>
                <w:sz w:val="22"/>
              </w:rPr>
              <w:t xml:space="preserve"> </w:t>
            </w:r>
          </w:p>
          <w:p w:rsidR="00624FC7" w:rsidRDefault="00195541" w:rsidP="00E55DA9">
            <w:pPr>
              <w:numPr>
                <w:ilvl w:val="0"/>
                <w:numId w:val="235"/>
              </w:numPr>
              <w:spacing w:after="32" w:line="240" w:lineRule="auto"/>
              <w:ind w:right="0" w:firstLine="0"/>
              <w:jc w:val="left"/>
            </w:pPr>
            <w:r>
              <w:rPr>
                <w:sz w:val="22"/>
              </w:rPr>
              <w:t>иметь представле-</w:t>
            </w:r>
          </w:p>
          <w:p w:rsidR="00624FC7" w:rsidRDefault="00195541">
            <w:pPr>
              <w:spacing w:after="49" w:line="233" w:lineRule="auto"/>
              <w:ind w:left="0" w:right="0" w:firstLine="0"/>
              <w:jc w:val="left"/>
            </w:pPr>
            <w:r>
              <w:rPr>
                <w:sz w:val="22"/>
              </w:rPr>
              <w:t>ние о дискретных и непрерывных случайных величинах и распределениях, о независимости случайных величин;</w:t>
            </w:r>
            <w:r>
              <w:rPr>
                <w:i/>
                <w:color w:val="404040"/>
                <w:sz w:val="22"/>
              </w:rPr>
              <w:t xml:space="preserve"> </w:t>
            </w:r>
          </w:p>
          <w:p w:rsidR="00624FC7" w:rsidRDefault="00195541" w:rsidP="00E55DA9">
            <w:pPr>
              <w:numPr>
                <w:ilvl w:val="0"/>
                <w:numId w:val="235"/>
              </w:numPr>
              <w:spacing w:after="33" w:line="237" w:lineRule="auto"/>
              <w:ind w:right="0" w:firstLine="0"/>
              <w:jc w:val="left"/>
            </w:pPr>
            <w:r>
              <w:rPr>
                <w:sz w:val="22"/>
              </w:rPr>
              <w:t>иметь представление о математическом ожидании и дисперсии случайных величин;</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r>
              <w:rPr>
                <w:sz w:val="22"/>
              </w:rPr>
              <w:t>иметь представле-</w:t>
            </w:r>
          </w:p>
          <w:p w:rsidR="00624FC7" w:rsidRDefault="00195541">
            <w:pPr>
              <w:spacing w:after="49" w:line="233" w:lineRule="auto"/>
              <w:ind w:left="0" w:right="0" w:firstLine="0"/>
              <w:jc w:val="left"/>
            </w:pPr>
            <w:r>
              <w:rPr>
                <w:sz w:val="22"/>
              </w:rPr>
              <w:t>ние о совместных распределениях случайных величин;</w:t>
            </w:r>
            <w:r>
              <w:rPr>
                <w:i/>
                <w:color w:val="404040"/>
                <w:sz w:val="22"/>
              </w:rPr>
              <w:t xml:space="preserve"> </w:t>
            </w:r>
          </w:p>
          <w:p w:rsidR="00624FC7" w:rsidRDefault="00195541" w:rsidP="00E55DA9">
            <w:pPr>
              <w:numPr>
                <w:ilvl w:val="0"/>
                <w:numId w:val="235"/>
              </w:numPr>
              <w:spacing w:after="49" w:line="232" w:lineRule="auto"/>
              <w:ind w:right="0" w:firstLine="0"/>
              <w:jc w:val="left"/>
            </w:pPr>
            <w:r>
              <w:rPr>
                <w:sz w:val="22"/>
              </w:rPr>
              <w:t>понимать суть закона больших чисел и выборочного метода измерения вероятностей;</w:t>
            </w:r>
            <w:r>
              <w:rPr>
                <w:i/>
                <w:color w:val="404040"/>
                <w:sz w:val="22"/>
              </w:rPr>
              <w:t xml:space="preserve"> </w:t>
            </w:r>
          </w:p>
          <w:p w:rsidR="00624FC7" w:rsidRDefault="00195541" w:rsidP="00E55DA9">
            <w:pPr>
              <w:numPr>
                <w:ilvl w:val="0"/>
                <w:numId w:val="235"/>
              </w:numPr>
              <w:spacing w:after="32" w:line="240" w:lineRule="auto"/>
              <w:ind w:right="0" w:firstLine="0"/>
              <w:jc w:val="left"/>
            </w:pPr>
            <w:r>
              <w:rPr>
                <w:sz w:val="22"/>
              </w:rPr>
              <w:t>иметь представле-</w:t>
            </w:r>
          </w:p>
          <w:p w:rsidR="00624FC7" w:rsidRDefault="00195541">
            <w:pPr>
              <w:spacing w:after="0" w:line="236" w:lineRule="auto"/>
              <w:ind w:left="0" w:right="200" w:firstLine="0"/>
              <w:jc w:val="left"/>
            </w:pPr>
            <w:r>
              <w:rPr>
                <w:sz w:val="22"/>
              </w:rPr>
              <w:t>ние о нормальном распределении и примерах нормально распределенных случайных величин;</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r>
              <w:rPr>
                <w:sz w:val="22"/>
              </w:rPr>
              <w:t xml:space="preserve">иметь представление о корреляции случайных величин. </w:t>
            </w:r>
            <w:r>
              <w:rPr>
                <w:i/>
                <w:color w:val="404040"/>
                <w:sz w:val="22"/>
              </w:rPr>
              <w:t xml:space="preserve"> </w:t>
            </w:r>
          </w:p>
          <w:p w:rsidR="00624FC7" w:rsidRDefault="00195541">
            <w:pPr>
              <w:spacing w:after="36" w:line="240" w:lineRule="auto"/>
              <w:ind w:left="0" w:right="0" w:firstLine="0"/>
              <w:jc w:val="left"/>
            </w:pPr>
            <w:r>
              <w:rPr>
                <w:i/>
                <w:sz w:val="22"/>
              </w:rPr>
              <w:t xml:space="preserve"> </w:t>
            </w:r>
          </w:p>
          <w:p w:rsidR="00624FC7" w:rsidRDefault="00195541">
            <w:pPr>
              <w:spacing w:after="0" w:line="276" w:lineRule="auto"/>
              <w:ind w:left="0" w:right="6" w:firstLine="0"/>
              <w:jc w:val="left"/>
            </w:pPr>
            <w:r>
              <w:rPr>
                <w:i/>
                <w:sz w:val="22"/>
              </w:rPr>
              <w:lastRenderedPageBreak/>
              <w:t xml:space="preserve">В повседневной жизни и при изучении других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40" w:lineRule="auto"/>
              <w:ind w:left="0" w:right="0" w:firstLine="0"/>
              <w:jc w:val="left"/>
            </w:pPr>
            <w:r>
              <w:rPr>
                <w:i/>
                <w:sz w:val="22"/>
              </w:rPr>
              <w:lastRenderedPageBreak/>
              <w:t xml:space="preserve">значимости; </w:t>
            </w:r>
          </w:p>
          <w:p w:rsidR="00624FC7" w:rsidRDefault="00195541" w:rsidP="00E55DA9">
            <w:pPr>
              <w:numPr>
                <w:ilvl w:val="0"/>
                <w:numId w:val="236"/>
              </w:numPr>
              <w:spacing w:after="32" w:line="240" w:lineRule="auto"/>
              <w:ind w:right="0" w:hanging="708"/>
              <w:jc w:val="left"/>
            </w:pPr>
            <w:r>
              <w:rPr>
                <w:i/>
                <w:sz w:val="22"/>
              </w:rPr>
              <w:t>иметь представ-</w:t>
            </w:r>
          </w:p>
          <w:p w:rsidR="00624FC7" w:rsidRDefault="00195541">
            <w:pPr>
              <w:spacing w:after="49" w:line="233" w:lineRule="auto"/>
              <w:ind w:left="0" w:right="0" w:firstLine="0"/>
              <w:jc w:val="left"/>
            </w:pPr>
            <w:r>
              <w:rPr>
                <w:i/>
                <w:sz w:val="22"/>
              </w:rPr>
              <w:t xml:space="preserve">ление о связи эмпирических и теоретических распределений; </w:t>
            </w:r>
          </w:p>
          <w:p w:rsidR="00624FC7" w:rsidRDefault="00195541" w:rsidP="00E55DA9">
            <w:pPr>
              <w:numPr>
                <w:ilvl w:val="0"/>
                <w:numId w:val="236"/>
              </w:numPr>
              <w:spacing w:after="32" w:line="240" w:lineRule="auto"/>
              <w:ind w:right="0" w:hanging="708"/>
              <w:jc w:val="left"/>
            </w:pPr>
            <w:r>
              <w:rPr>
                <w:i/>
                <w:sz w:val="22"/>
              </w:rPr>
              <w:t>иметь представ-</w:t>
            </w:r>
          </w:p>
          <w:p w:rsidR="00624FC7" w:rsidRDefault="00195541">
            <w:pPr>
              <w:spacing w:after="49" w:line="234" w:lineRule="auto"/>
              <w:ind w:left="0" w:right="0" w:firstLine="0"/>
              <w:jc w:val="left"/>
            </w:pPr>
            <w:r>
              <w:rPr>
                <w:i/>
                <w:sz w:val="22"/>
              </w:rPr>
              <w:t xml:space="preserve">ление о кодировании, двоичной записи, двоичном дереве; </w:t>
            </w:r>
          </w:p>
          <w:p w:rsidR="00624FC7" w:rsidRDefault="00195541" w:rsidP="00E55DA9">
            <w:pPr>
              <w:numPr>
                <w:ilvl w:val="0"/>
                <w:numId w:val="236"/>
              </w:numPr>
              <w:spacing w:after="31" w:line="240" w:lineRule="auto"/>
              <w:ind w:right="0" w:hanging="708"/>
              <w:jc w:val="left"/>
            </w:pPr>
            <w:r>
              <w:rPr>
                <w:i/>
                <w:sz w:val="22"/>
              </w:rPr>
              <w:t>владеть основ-</w:t>
            </w:r>
          </w:p>
          <w:p w:rsidR="00624FC7" w:rsidRDefault="00195541">
            <w:pPr>
              <w:spacing w:after="34" w:line="233" w:lineRule="auto"/>
              <w:ind w:left="0" w:right="22" w:firstLine="0"/>
            </w:pPr>
            <w:r>
              <w:rPr>
                <w:i/>
                <w:sz w:val="22"/>
              </w:rPr>
              <w:t xml:space="preserve">ными понятиями  теории графов (граф, вершина, ребро, степень вершины, путь в графе) и уметь применять их </w:t>
            </w:r>
          </w:p>
          <w:p w:rsidR="00624FC7" w:rsidRDefault="00195541">
            <w:pPr>
              <w:spacing w:after="49" w:line="240" w:lineRule="auto"/>
              <w:ind w:left="0" w:right="0" w:firstLine="0"/>
              <w:jc w:val="left"/>
            </w:pPr>
            <w:r>
              <w:rPr>
                <w:i/>
                <w:sz w:val="22"/>
              </w:rPr>
              <w:t xml:space="preserve">при решении задач; </w:t>
            </w:r>
          </w:p>
          <w:p w:rsidR="00624FC7" w:rsidRDefault="00195541" w:rsidP="00E55DA9">
            <w:pPr>
              <w:numPr>
                <w:ilvl w:val="0"/>
                <w:numId w:val="236"/>
              </w:numPr>
              <w:spacing w:after="32" w:line="240" w:lineRule="auto"/>
              <w:ind w:right="0" w:hanging="708"/>
              <w:jc w:val="left"/>
            </w:pPr>
            <w:r>
              <w:rPr>
                <w:i/>
                <w:sz w:val="22"/>
              </w:rPr>
              <w:t>иметь представ-</w:t>
            </w:r>
          </w:p>
          <w:p w:rsidR="00624FC7" w:rsidRDefault="00195541">
            <w:pPr>
              <w:spacing w:after="49" w:line="232" w:lineRule="auto"/>
              <w:ind w:left="0" w:right="0" w:firstLine="0"/>
              <w:jc w:val="left"/>
            </w:pPr>
            <w:r>
              <w:rPr>
                <w:i/>
                <w:sz w:val="22"/>
              </w:rPr>
              <w:t xml:space="preserve">ление о деревьях и уметь применять при решении задач; </w:t>
            </w:r>
          </w:p>
          <w:p w:rsidR="00624FC7" w:rsidRDefault="00195541" w:rsidP="00E55DA9">
            <w:pPr>
              <w:numPr>
                <w:ilvl w:val="0"/>
                <w:numId w:val="236"/>
              </w:numPr>
              <w:spacing w:after="32" w:line="240" w:lineRule="auto"/>
              <w:ind w:right="0" w:hanging="708"/>
              <w:jc w:val="left"/>
            </w:pPr>
            <w:r>
              <w:rPr>
                <w:i/>
                <w:sz w:val="22"/>
              </w:rPr>
              <w:t>владеть поняти-</w:t>
            </w:r>
          </w:p>
          <w:p w:rsidR="00624FC7" w:rsidRDefault="00195541">
            <w:pPr>
              <w:spacing w:after="49" w:line="234" w:lineRule="auto"/>
              <w:ind w:left="0" w:right="0" w:firstLine="0"/>
              <w:jc w:val="left"/>
            </w:pPr>
            <w:r>
              <w:rPr>
                <w:i/>
                <w:sz w:val="22"/>
              </w:rPr>
              <w:t xml:space="preserve">ем связность и уметь применять компоненты связности при решении задач; </w:t>
            </w:r>
          </w:p>
          <w:p w:rsidR="00624FC7" w:rsidRDefault="00195541" w:rsidP="00E55DA9">
            <w:pPr>
              <w:numPr>
                <w:ilvl w:val="0"/>
                <w:numId w:val="236"/>
              </w:numPr>
              <w:spacing w:after="32" w:line="240" w:lineRule="auto"/>
              <w:ind w:right="0" w:hanging="708"/>
              <w:jc w:val="left"/>
            </w:pPr>
            <w:r>
              <w:rPr>
                <w:i/>
                <w:sz w:val="22"/>
              </w:rPr>
              <w:t>уметь осу-</w:t>
            </w:r>
          </w:p>
          <w:p w:rsidR="00624FC7" w:rsidRDefault="00195541">
            <w:pPr>
              <w:spacing w:after="0" w:line="276" w:lineRule="auto"/>
              <w:ind w:left="0" w:right="21" w:firstLine="0"/>
              <w:jc w:val="left"/>
            </w:pPr>
            <w:r>
              <w:rPr>
                <w:i/>
                <w:sz w:val="22"/>
              </w:rPr>
              <w:t xml:space="preserve">ществлять пути по ребрам, обходы ребер и вершин графа; </w:t>
            </w:r>
            <w:r>
              <w:rPr>
                <w:rFonts w:ascii="Segoe UI Symbol" w:eastAsia="Segoe UI Symbol" w:hAnsi="Segoe UI Symbol" w:cs="Segoe UI Symbol"/>
                <w:sz w:val="22"/>
              </w:rPr>
              <w:t></w:t>
            </w:r>
            <w:r>
              <w:rPr>
                <w:sz w:val="22"/>
              </w:rPr>
              <w:t xml:space="preserve"> </w:t>
            </w:r>
            <w:r>
              <w:rPr>
                <w:sz w:val="22"/>
              </w:rPr>
              <w:tab/>
            </w:r>
            <w:r>
              <w:rPr>
                <w:i/>
                <w:sz w:val="22"/>
              </w:rPr>
              <w:t xml:space="preserve">иметь представление об </w:t>
            </w:r>
            <w:r>
              <w:rPr>
                <w:i/>
                <w:sz w:val="22"/>
              </w:rPr>
              <w:lastRenderedPageBreak/>
              <w:t xml:space="preserve">эйлеровом и гамильтоновом пути, иметь представление о </w:t>
            </w:r>
          </w:p>
        </w:tc>
      </w:tr>
    </w:tbl>
    <w:p w:rsidR="00624FC7" w:rsidRDefault="00352109">
      <w:pPr>
        <w:spacing w:after="725"/>
        <w:ind w:left="5610" w:firstLine="0"/>
      </w:pPr>
      <w:r>
        <w:lastRenderedPageBreak/>
        <w:t>МАОУ «Кутарбитская</w:t>
      </w:r>
      <w:r w:rsidR="00195541">
        <w:t xml:space="preserve"> СОШ» </w:t>
      </w:r>
    </w:p>
    <w:tbl>
      <w:tblPr>
        <w:tblStyle w:val="TableGrid"/>
        <w:tblW w:w="14789" w:type="dxa"/>
        <w:tblInd w:w="-108" w:type="dxa"/>
        <w:tblCellMar>
          <w:left w:w="108" w:type="dxa"/>
          <w:right w:w="50" w:type="dxa"/>
        </w:tblCellMar>
        <w:tblLook w:val="04A0" w:firstRow="1" w:lastRow="0" w:firstColumn="1" w:lastColumn="0" w:noHBand="0" w:noVBand="1"/>
      </w:tblPr>
      <w:tblGrid>
        <w:gridCol w:w="2362"/>
        <w:gridCol w:w="3118"/>
        <w:gridCol w:w="3363"/>
        <w:gridCol w:w="3118"/>
        <w:gridCol w:w="2828"/>
      </w:tblGrid>
      <w:tr w:rsidR="00624FC7">
        <w:trPr>
          <w:trHeight w:val="3596"/>
        </w:trPr>
        <w:tc>
          <w:tcPr>
            <w:tcW w:w="2362"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36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40" w:lineRule="auto"/>
              <w:ind w:left="2" w:right="0" w:firstLine="0"/>
              <w:jc w:val="left"/>
            </w:pPr>
            <w:r>
              <w:rPr>
                <w:i/>
                <w:sz w:val="22"/>
              </w:rPr>
              <w:t xml:space="preserve">предметов: </w:t>
            </w:r>
          </w:p>
          <w:p w:rsidR="00624FC7" w:rsidRDefault="00195541" w:rsidP="00E55DA9">
            <w:pPr>
              <w:numPr>
                <w:ilvl w:val="0"/>
                <w:numId w:val="237"/>
              </w:numPr>
              <w:spacing w:after="49" w:line="232" w:lineRule="auto"/>
              <w:ind w:right="0" w:firstLine="0"/>
              <w:jc w:val="left"/>
            </w:pPr>
            <w:r>
              <w:rPr>
                <w:sz w:val="22"/>
              </w:rPr>
              <w:t>вычислять или оценивать вероятности событий в реальной жизни;</w:t>
            </w:r>
            <w:r>
              <w:rPr>
                <w:i/>
                <w:color w:val="404040"/>
                <w:sz w:val="22"/>
              </w:rPr>
              <w:t xml:space="preserve"> </w:t>
            </w:r>
          </w:p>
          <w:p w:rsidR="00624FC7" w:rsidRDefault="00195541" w:rsidP="00E55DA9">
            <w:pPr>
              <w:numPr>
                <w:ilvl w:val="0"/>
                <w:numId w:val="237"/>
              </w:numPr>
              <w:spacing w:after="32" w:line="240" w:lineRule="auto"/>
              <w:ind w:right="0" w:firstLine="0"/>
              <w:jc w:val="left"/>
            </w:pPr>
            <w:r>
              <w:rPr>
                <w:sz w:val="22"/>
              </w:rPr>
              <w:t xml:space="preserve">выбирать методы </w:t>
            </w:r>
          </w:p>
          <w:p w:rsidR="00624FC7" w:rsidRDefault="00195541">
            <w:pPr>
              <w:spacing w:after="0" w:line="276" w:lineRule="auto"/>
              <w:ind w:left="2" w:right="0" w:firstLine="0"/>
              <w:jc w:val="left"/>
            </w:pPr>
            <w:r>
              <w:rPr>
                <w:sz w:val="22"/>
              </w:rPr>
              <w:t>подходящего представления и обработки данных</w:t>
            </w:r>
            <w:r>
              <w:rPr>
                <w:i/>
                <w:color w:val="404040"/>
                <w:sz w:val="22"/>
              </w:rPr>
              <w:t xml:space="preserve">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33" w:lineRule="auto"/>
              <w:ind w:left="2" w:right="0" w:firstLine="0"/>
              <w:jc w:val="left"/>
            </w:pPr>
            <w:r>
              <w:rPr>
                <w:i/>
                <w:sz w:val="22"/>
              </w:rPr>
              <w:t xml:space="preserve">трудности задачи нахождения гамильтонова пути; </w:t>
            </w:r>
          </w:p>
          <w:p w:rsidR="00624FC7" w:rsidRDefault="00195541" w:rsidP="00E55DA9">
            <w:pPr>
              <w:numPr>
                <w:ilvl w:val="0"/>
                <w:numId w:val="238"/>
              </w:numPr>
              <w:spacing w:after="32" w:line="240" w:lineRule="auto"/>
              <w:ind w:right="0" w:hanging="708"/>
              <w:jc w:val="left"/>
            </w:pPr>
            <w:r>
              <w:rPr>
                <w:i/>
                <w:sz w:val="22"/>
              </w:rPr>
              <w:t>владеть поняти-</w:t>
            </w:r>
          </w:p>
          <w:p w:rsidR="00624FC7" w:rsidRDefault="00195541">
            <w:pPr>
              <w:spacing w:after="49" w:line="233" w:lineRule="auto"/>
              <w:ind w:left="2" w:right="0" w:firstLine="0"/>
              <w:jc w:val="left"/>
            </w:pPr>
            <w:r>
              <w:rPr>
                <w:i/>
                <w:sz w:val="22"/>
              </w:rPr>
              <w:t xml:space="preserve">ями конечные и счетные множества и уметь их применять при решении задач; </w:t>
            </w:r>
            <w:r>
              <w:rPr>
                <w:i/>
                <w:color w:val="404040"/>
                <w:sz w:val="22"/>
              </w:rPr>
              <w:t xml:space="preserve"> </w:t>
            </w:r>
          </w:p>
          <w:p w:rsidR="00624FC7" w:rsidRDefault="00195541" w:rsidP="00E55DA9">
            <w:pPr>
              <w:numPr>
                <w:ilvl w:val="0"/>
                <w:numId w:val="238"/>
              </w:numPr>
              <w:spacing w:after="32" w:line="240" w:lineRule="auto"/>
              <w:ind w:right="0" w:hanging="708"/>
              <w:jc w:val="left"/>
            </w:pPr>
            <w:r>
              <w:rPr>
                <w:i/>
                <w:sz w:val="22"/>
              </w:rPr>
              <w:t>уметь приме-</w:t>
            </w:r>
          </w:p>
          <w:p w:rsidR="00624FC7" w:rsidRDefault="00195541">
            <w:pPr>
              <w:spacing w:after="49" w:line="232" w:lineRule="auto"/>
              <w:ind w:left="2" w:right="0" w:firstLine="0"/>
            </w:pPr>
            <w:r>
              <w:rPr>
                <w:i/>
                <w:sz w:val="22"/>
              </w:rPr>
              <w:t>нять метод математической индукции;</w:t>
            </w:r>
            <w:r>
              <w:rPr>
                <w:i/>
                <w:color w:val="404040"/>
                <w:sz w:val="22"/>
              </w:rPr>
              <w:t xml:space="preserve"> </w:t>
            </w:r>
          </w:p>
          <w:p w:rsidR="00624FC7" w:rsidRDefault="00195541" w:rsidP="00E55DA9">
            <w:pPr>
              <w:numPr>
                <w:ilvl w:val="0"/>
                <w:numId w:val="238"/>
              </w:numPr>
              <w:spacing w:after="32" w:line="240" w:lineRule="auto"/>
              <w:ind w:right="0" w:hanging="708"/>
              <w:jc w:val="left"/>
            </w:pPr>
            <w:r>
              <w:rPr>
                <w:i/>
                <w:sz w:val="22"/>
              </w:rPr>
              <w:t>уметь приме-</w:t>
            </w:r>
          </w:p>
          <w:p w:rsidR="00624FC7" w:rsidRDefault="00195541">
            <w:pPr>
              <w:spacing w:after="0" w:line="276" w:lineRule="auto"/>
              <w:ind w:left="2" w:right="0" w:firstLine="0"/>
              <w:jc w:val="left"/>
            </w:pPr>
            <w:r>
              <w:rPr>
                <w:i/>
                <w:sz w:val="22"/>
              </w:rPr>
              <w:t>нять принцип Дирихле при решении задач</w:t>
            </w:r>
            <w:r>
              <w:rPr>
                <w:i/>
                <w:color w:val="404040"/>
                <w:sz w:val="22"/>
              </w:rPr>
              <w:t xml:space="preserve"> </w:t>
            </w:r>
          </w:p>
        </w:tc>
      </w:tr>
      <w:tr w:rsidR="00624FC7">
        <w:trPr>
          <w:trHeight w:val="4892"/>
        </w:trPr>
        <w:tc>
          <w:tcPr>
            <w:tcW w:w="2362"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pPr>
            <w:r>
              <w:rPr>
                <w:b/>
                <w:i/>
                <w:sz w:val="22"/>
              </w:rPr>
              <w:t xml:space="preserve">Текстовые задачи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239"/>
              </w:numPr>
              <w:spacing w:after="32" w:line="240" w:lineRule="auto"/>
              <w:ind w:right="0" w:firstLine="0"/>
              <w:jc w:val="left"/>
            </w:pPr>
            <w:r>
              <w:rPr>
                <w:sz w:val="22"/>
              </w:rPr>
              <w:t xml:space="preserve">Решать несложные </w:t>
            </w:r>
          </w:p>
          <w:p w:rsidR="00624FC7" w:rsidRDefault="00195541">
            <w:pPr>
              <w:spacing w:after="49" w:line="232" w:lineRule="auto"/>
              <w:ind w:left="2" w:right="0" w:firstLine="0"/>
              <w:jc w:val="left"/>
            </w:pPr>
            <w:r>
              <w:rPr>
                <w:sz w:val="22"/>
              </w:rPr>
              <w:t xml:space="preserve">текстовые задачи разных типов; </w:t>
            </w:r>
          </w:p>
          <w:p w:rsidR="00624FC7" w:rsidRDefault="00195541" w:rsidP="00E55DA9">
            <w:pPr>
              <w:numPr>
                <w:ilvl w:val="0"/>
                <w:numId w:val="239"/>
              </w:numPr>
              <w:spacing w:after="32" w:line="233" w:lineRule="auto"/>
              <w:ind w:right="0" w:firstLine="0"/>
              <w:jc w:val="left"/>
            </w:pPr>
            <w:r>
              <w:rPr>
                <w:sz w:val="22"/>
              </w:rPr>
              <w:t>анализировать условие задачи, при необходимости строить для ее решения математическую мо-</w:t>
            </w:r>
          </w:p>
          <w:p w:rsidR="00624FC7" w:rsidRDefault="00195541">
            <w:pPr>
              <w:spacing w:after="49" w:line="240" w:lineRule="auto"/>
              <w:ind w:left="2" w:right="0" w:firstLine="0"/>
              <w:jc w:val="left"/>
            </w:pPr>
            <w:r>
              <w:rPr>
                <w:sz w:val="22"/>
              </w:rPr>
              <w:t xml:space="preserve">дель; </w:t>
            </w:r>
            <w:r>
              <w:rPr>
                <w:i/>
                <w:color w:val="404040"/>
                <w:sz w:val="22"/>
              </w:rPr>
              <w:t xml:space="preserve"> </w:t>
            </w:r>
          </w:p>
          <w:p w:rsidR="00624FC7" w:rsidRDefault="00195541" w:rsidP="00E55DA9">
            <w:pPr>
              <w:numPr>
                <w:ilvl w:val="0"/>
                <w:numId w:val="239"/>
              </w:numPr>
              <w:spacing w:after="32" w:line="240" w:lineRule="auto"/>
              <w:ind w:right="0" w:firstLine="0"/>
              <w:jc w:val="left"/>
            </w:pPr>
            <w:r>
              <w:rPr>
                <w:sz w:val="22"/>
              </w:rPr>
              <w:t>понимать и исполь-</w:t>
            </w:r>
          </w:p>
          <w:p w:rsidR="00624FC7" w:rsidRDefault="00195541">
            <w:pPr>
              <w:spacing w:after="49" w:line="233" w:lineRule="auto"/>
              <w:ind w:left="2" w:right="0" w:firstLine="0"/>
              <w:jc w:val="left"/>
            </w:pPr>
            <w:r>
              <w:rPr>
                <w:sz w:val="22"/>
              </w:rPr>
              <w:t>зовать для решения задачи информацию, представленную в виде текстовой и символьной записи, схем, таблиц, диаграмм, графиков, рисунков;</w:t>
            </w:r>
            <w:r>
              <w:rPr>
                <w:i/>
                <w:color w:val="404040"/>
                <w:sz w:val="22"/>
              </w:rPr>
              <w:t xml:space="preserve"> </w:t>
            </w:r>
          </w:p>
          <w:p w:rsidR="00624FC7" w:rsidRDefault="00195541" w:rsidP="00E55DA9">
            <w:pPr>
              <w:numPr>
                <w:ilvl w:val="0"/>
                <w:numId w:val="239"/>
              </w:numPr>
              <w:spacing w:after="49" w:line="232" w:lineRule="auto"/>
              <w:ind w:right="0" w:firstLine="0"/>
              <w:jc w:val="left"/>
            </w:pPr>
            <w:r>
              <w:rPr>
                <w:sz w:val="22"/>
              </w:rPr>
              <w:t xml:space="preserve">действовать по алгоритму, содержащемуся </w:t>
            </w:r>
            <w:r>
              <w:rPr>
                <w:sz w:val="22"/>
              </w:rPr>
              <w:lastRenderedPageBreak/>
              <w:t>в условии задачи;</w:t>
            </w:r>
            <w:r>
              <w:rPr>
                <w:i/>
                <w:color w:val="404040"/>
                <w:sz w:val="22"/>
              </w:rPr>
              <w:t xml:space="preserve"> </w:t>
            </w:r>
          </w:p>
          <w:p w:rsidR="00624FC7" w:rsidRDefault="00195541" w:rsidP="00E55DA9">
            <w:pPr>
              <w:numPr>
                <w:ilvl w:val="0"/>
                <w:numId w:val="239"/>
              </w:numPr>
              <w:spacing w:after="0" w:line="276" w:lineRule="auto"/>
              <w:ind w:right="0" w:firstLine="0"/>
              <w:jc w:val="left"/>
            </w:pPr>
            <w:r>
              <w:rPr>
                <w:sz w:val="22"/>
              </w:rPr>
              <w:t>использовать логи-</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240"/>
              </w:numPr>
              <w:spacing w:after="32" w:line="240" w:lineRule="auto"/>
              <w:ind w:right="0" w:hanging="708"/>
              <w:jc w:val="left"/>
            </w:pPr>
            <w:r>
              <w:rPr>
                <w:i/>
                <w:sz w:val="22"/>
              </w:rPr>
              <w:lastRenderedPageBreak/>
              <w:t>Решать задачи раз-</w:t>
            </w:r>
          </w:p>
          <w:p w:rsidR="00624FC7" w:rsidRDefault="00195541">
            <w:pPr>
              <w:spacing w:after="49" w:line="233" w:lineRule="auto"/>
              <w:ind w:left="2" w:right="0" w:firstLine="0"/>
              <w:jc w:val="left"/>
            </w:pPr>
            <w:r>
              <w:rPr>
                <w:i/>
                <w:sz w:val="22"/>
              </w:rPr>
              <w:t>ных типов, в том числе задачи повышенной трудности;</w:t>
            </w:r>
            <w:r>
              <w:rPr>
                <w:i/>
                <w:color w:val="404040"/>
                <w:sz w:val="22"/>
              </w:rPr>
              <w:t xml:space="preserve"> </w:t>
            </w:r>
          </w:p>
          <w:p w:rsidR="00624FC7" w:rsidRDefault="00195541" w:rsidP="00E55DA9">
            <w:pPr>
              <w:numPr>
                <w:ilvl w:val="0"/>
                <w:numId w:val="240"/>
              </w:numPr>
              <w:spacing w:after="32" w:line="240" w:lineRule="auto"/>
              <w:ind w:right="0" w:hanging="708"/>
              <w:jc w:val="left"/>
            </w:pPr>
            <w:r>
              <w:rPr>
                <w:i/>
                <w:sz w:val="22"/>
              </w:rPr>
              <w:t>выбирать оптималь-</w:t>
            </w:r>
          </w:p>
          <w:p w:rsidR="00624FC7" w:rsidRDefault="00195541">
            <w:pPr>
              <w:spacing w:after="49" w:line="233" w:lineRule="auto"/>
              <w:ind w:left="2" w:right="0" w:firstLine="0"/>
              <w:jc w:val="left"/>
            </w:pPr>
            <w:r>
              <w:rPr>
                <w:i/>
                <w:sz w:val="22"/>
              </w:rPr>
              <w:t>ный метод решения задачи, рассматривая различные методы;</w:t>
            </w:r>
            <w:r>
              <w:rPr>
                <w:i/>
                <w:color w:val="404040"/>
                <w:sz w:val="22"/>
              </w:rPr>
              <w:t xml:space="preserve"> </w:t>
            </w:r>
          </w:p>
          <w:p w:rsidR="00624FC7" w:rsidRDefault="00195541" w:rsidP="00E55DA9">
            <w:pPr>
              <w:numPr>
                <w:ilvl w:val="0"/>
                <w:numId w:val="240"/>
              </w:numPr>
              <w:spacing w:after="32" w:line="240" w:lineRule="auto"/>
              <w:ind w:right="0" w:hanging="708"/>
              <w:jc w:val="left"/>
            </w:pPr>
            <w:r>
              <w:rPr>
                <w:i/>
                <w:sz w:val="22"/>
              </w:rPr>
              <w:t>строить модель ре-</w:t>
            </w:r>
          </w:p>
          <w:p w:rsidR="00624FC7" w:rsidRDefault="00195541">
            <w:pPr>
              <w:spacing w:after="0" w:line="276" w:lineRule="auto"/>
              <w:ind w:left="2" w:right="0" w:firstLine="0"/>
              <w:jc w:val="left"/>
            </w:pPr>
            <w:r>
              <w:rPr>
                <w:i/>
                <w:sz w:val="22"/>
              </w:rPr>
              <w:t>шения задачи, проводить доказательные рассуждения;</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r>
              <w:rPr>
                <w:i/>
                <w:sz w:val="22"/>
              </w:rPr>
              <w:t>решать задачи, требующие перебора вариантов, проверки условий, выбора оптимального результата;</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r>
              <w:rPr>
                <w:i/>
                <w:sz w:val="22"/>
              </w:rPr>
              <w:t xml:space="preserve">анализировать и </w:t>
            </w:r>
            <w:r>
              <w:rPr>
                <w:i/>
                <w:sz w:val="22"/>
              </w:rPr>
              <w:lastRenderedPageBreak/>
              <w:t xml:space="preserve">интерпретировать результаты в контексте условия задачи, выбирать решения, не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241"/>
              </w:numPr>
              <w:spacing w:after="28" w:line="232" w:lineRule="auto"/>
              <w:ind w:right="0" w:firstLine="0"/>
              <w:jc w:val="left"/>
            </w:pPr>
            <w:r>
              <w:rPr>
                <w:sz w:val="22"/>
              </w:rPr>
              <w:lastRenderedPageBreak/>
              <w:t>Решать разные задачи повышенной трудно-</w:t>
            </w:r>
          </w:p>
          <w:p w:rsidR="00624FC7" w:rsidRDefault="00195541">
            <w:pPr>
              <w:spacing w:after="49" w:line="240" w:lineRule="auto"/>
              <w:ind w:left="2" w:right="0" w:firstLine="0"/>
              <w:jc w:val="left"/>
            </w:pPr>
            <w:r>
              <w:rPr>
                <w:sz w:val="22"/>
              </w:rPr>
              <w:t>сти;</w:t>
            </w:r>
            <w:r>
              <w:rPr>
                <w:i/>
                <w:color w:val="404040"/>
                <w:sz w:val="22"/>
              </w:rPr>
              <w:t xml:space="preserve"> </w:t>
            </w:r>
          </w:p>
          <w:p w:rsidR="00624FC7" w:rsidRDefault="00195541" w:rsidP="00E55DA9">
            <w:pPr>
              <w:numPr>
                <w:ilvl w:val="0"/>
                <w:numId w:val="241"/>
              </w:numPr>
              <w:spacing w:after="49" w:line="233" w:lineRule="auto"/>
              <w:ind w:right="0" w:firstLine="0"/>
              <w:jc w:val="left"/>
            </w:pPr>
            <w:r>
              <w:rPr>
                <w:sz w:val="22"/>
              </w:rPr>
              <w:t>анализировать условие задачи, выбирать оптимальный метод решения задачи, рассматривая различные методы;</w:t>
            </w:r>
            <w:r>
              <w:rPr>
                <w:i/>
                <w:color w:val="404040"/>
                <w:sz w:val="22"/>
              </w:rPr>
              <w:t xml:space="preserve"> </w:t>
            </w:r>
          </w:p>
          <w:p w:rsidR="00624FC7" w:rsidRDefault="00195541" w:rsidP="00E55DA9">
            <w:pPr>
              <w:numPr>
                <w:ilvl w:val="0"/>
                <w:numId w:val="241"/>
              </w:numPr>
              <w:spacing w:after="49" w:line="235" w:lineRule="auto"/>
              <w:ind w:right="0" w:firstLine="0"/>
              <w:jc w:val="left"/>
            </w:pPr>
            <w:r>
              <w:rPr>
                <w:sz w:val="22"/>
              </w:rPr>
              <w:t>строить модель решения задачи, проводить доказательные рассуждения при решении задачи;</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r>
              <w:rPr>
                <w:sz w:val="22"/>
              </w:rPr>
              <w:t>решать задачи, требующие перебора вариантов, проверки условий, выбора оптимального результата;</w:t>
            </w:r>
            <w:r>
              <w:rPr>
                <w:i/>
                <w:color w:val="404040"/>
                <w:sz w:val="22"/>
              </w:rPr>
              <w:t xml:space="preserve"> </w:t>
            </w:r>
          </w:p>
          <w:p w:rsidR="00624FC7" w:rsidRDefault="00195541" w:rsidP="00E55DA9">
            <w:pPr>
              <w:numPr>
                <w:ilvl w:val="0"/>
                <w:numId w:val="241"/>
              </w:numPr>
              <w:spacing w:after="0" w:line="276" w:lineRule="auto"/>
              <w:ind w:right="0" w:firstLine="0"/>
              <w:jc w:val="left"/>
            </w:pPr>
            <w:r>
              <w:rPr>
                <w:sz w:val="22"/>
              </w:rPr>
              <w:t xml:space="preserve">анализировать и </w:t>
            </w:r>
            <w:r>
              <w:rPr>
                <w:sz w:val="22"/>
              </w:rPr>
              <w:lastRenderedPageBreak/>
              <w:t>интерпретировать получен-</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pPr>
              <w:spacing w:after="29" w:line="240" w:lineRule="auto"/>
              <w:ind w:left="2" w:right="0" w:firstLine="0"/>
              <w:jc w:val="left"/>
            </w:pPr>
            <w:r>
              <w:rPr>
                <w:rFonts w:ascii="Segoe UI Symbol" w:eastAsia="Segoe UI Symbol" w:hAnsi="Segoe UI Symbol" w:cs="Segoe UI Symbol"/>
                <w:sz w:val="22"/>
              </w:rPr>
              <w:lastRenderedPageBreak/>
              <w:t></w:t>
            </w:r>
            <w:r>
              <w:rPr>
                <w:sz w:val="22"/>
              </w:rPr>
              <w:t xml:space="preserve"> </w:t>
            </w:r>
            <w:r>
              <w:rPr>
                <w:sz w:val="22"/>
              </w:rPr>
              <w:tab/>
            </w:r>
            <w:r>
              <w:rPr>
                <w:i/>
                <w:sz w:val="22"/>
              </w:rPr>
              <w:t>Достижение ре-</w:t>
            </w:r>
          </w:p>
          <w:p w:rsidR="00624FC7" w:rsidRDefault="00195541">
            <w:pPr>
              <w:spacing w:after="0" w:line="240" w:lineRule="auto"/>
              <w:ind w:left="2" w:right="0" w:firstLine="0"/>
              <w:jc w:val="left"/>
            </w:pPr>
            <w:r>
              <w:rPr>
                <w:i/>
                <w:sz w:val="22"/>
              </w:rPr>
              <w:t xml:space="preserve">зультатов раздела II </w:t>
            </w:r>
          </w:p>
          <w:p w:rsidR="00624FC7" w:rsidRDefault="00195541">
            <w:pPr>
              <w:spacing w:after="0" w:line="276" w:lineRule="auto"/>
              <w:ind w:left="2" w:right="0" w:firstLine="0"/>
              <w:jc w:val="left"/>
            </w:pPr>
            <w:r>
              <w:rPr>
                <w:i/>
                <w:sz w:val="22"/>
              </w:rPr>
              <w:t xml:space="preserve"> </w:t>
            </w:r>
          </w:p>
        </w:tc>
      </w:tr>
    </w:tbl>
    <w:p w:rsidR="00624FC7" w:rsidRDefault="00352109">
      <w:pPr>
        <w:spacing w:after="725"/>
        <w:ind w:left="5610" w:firstLine="0"/>
      </w:pPr>
      <w:r>
        <w:lastRenderedPageBreak/>
        <w:t>МАОУ «Кутарбитская</w:t>
      </w:r>
      <w:r w:rsidR="00195541">
        <w:t xml:space="preserve"> СОШ» </w:t>
      </w:r>
    </w:p>
    <w:tbl>
      <w:tblPr>
        <w:tblStyle w:val="TableGrid"/>
        <w:tblW w:w="14789" w:type="dxa"/>
        <w:tblInd w:w="-108" w:type="dxa"/>
        <w:tblCellMar>
          <w:left w:w="110" w:type="dxa"/>
          <w:right w:w="23" w:type="dxa"/>
        </w:tblCellMar>
        <w:tblLook w:val="04A0" w:firstRow="1" w:lastRow="0" w:firstColumn="1" w:lastColumn="0" w:noHBand="0" w:noVBand="1"/>
      </w:tblPr>
      <w:tblGrid>
        <w:gridCol w:w="2362"/>
        <w:gridCol w:w="3118"/>
        <w:gridCol w:w="3363"/>
        <w:gridCol w:w="3118"/>
        <w:gridCol w:w="2828"/>
      </w:tblGrid>
      <w:tr w:rsidR="00624FC7">
        <w:trPr>
          <w:trHeight w:val="8450"/>
        </w:trPr>
        <w:tc>
          <w:tcPr>
            <w:tcW w:w="2362"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32" w:lineRule="auto"/>
              <w:ind w:left="0" w:right="0" w:firstLine="0"/>
              <w:jc w:val="left"/>
            </w:pPr>
            <w:r>
              <w:rPr>
                <w:sz w:val="22"/>
              </w:rPr>
              <w:t>ческие рассуждения при решении задачи;</w:t>
            </w:r>
            <w:r>
              <w:rPr>
                <w:i/>
                <w:color w:val="404040"/>
                <w:sz w:val="22"/>
              </w:rPr>
              <w:t xml:space="preserve"> </w:t>
            </w:r>
          </w:p>
          <w:p w:rsidR="00624FC7" w:rsidRDefault="00195541" w:rsidP="00E55DA9">
            <w:pPr>
              <w:numPr>
                <w:ilvl w:val="0"/>
                <w:numId w:val="242"/>
              </w:numPr>
              <w:spacing w:after="49" w:line="233" w:lineRule="auto"/>
              <w:ind w:right="0" w:firstLine="0"/>
              <w:jc w:val="left"/>
            </w:pPr>
            <w:r>
              <w:rPr>
                <w:sz w:val="22"/>
              </w:rPr>
              <w:t>работать с избыточными условиями, выбирая из всей информации, данные, необходимые для решения задачи;</w:t>
            </w:r>
            <w:r>
              <w:rPr>
                <w:i/>
                <w:color w:val="404040"/>
                <w:sz w:val="22"/>
              </w:rPr>
              <w:t xml:space="preserve"> </w:t>
            </w:r>
          </w:p>
          <w:p w:rsidR="00624FC7" w:rsidRDefault="00195541" w:rsidP="00E55DA9">
            <w:pPr>
              <w:numPr>
                <w:ilvl w:val="0"/>
                <w:numId w:val="242"/>
              </w:numPr>
              <w:spacing w:after="49" w:line="233" w:lineRule="auto"/>
              <w:ind w:right="0" w:firstLine="0"/>
              <w:jc w:val="left"/>
            </w:pPr>
            <w:r>
              <w:rPr>
                <w:sz w:val="22"/>
              </w:rPr>
              <w:t>осуществлять несложный перебор возможных решений, выбирая из них оптимальное по критериям, сформулированным в условии;</w:t>
            </w:r>
            <w:r>
              <w:rPr>
                <w:i/>
                <w:color w:val="404040"/>
                <w:sz w:val="22"/>
              </w:rPr>
              <w:t xml:space="preserve"> </w:t>
            </w:r>
          </w:p>
          <w:p w:rsidR="00624FC7" w:rsidRDefault="00195541" w:rsidP="00E55DA9">
            <w:pPr>
              <w:numPr>
                <w:ilvl w:val="0"/>
                <w:numId w:val="242"/>
              </w:numPr>
              <w:spacing w:after="49" w:line="233" w:lineRule="auto"/>
              <w:ind w:right="0" w:firstLine="0"/>
              <w:jc w:val="left"/>
            </w:pPr>
            <w:r>
              <w:rPr>
                <w:sz w:val="22"/>
              </w:rPr>
              <w:t>анализировать и интерпретировать полученные решения в контексте условия задачи, выбирать решения, не противоречащие контексту;</w:t>
            </w:r>
            <w:r>
              <w:rPr>
                <w:i/>
                <w:color w:val="404040"/>
                <w:sz w:val="22"/>
              </w:rPr>
              <w:t xml:space="preserve"> </w:t>
            </w:r>
          </w:p>
          <w:p w:rsidR="00624FC7" w:rsidRDefault="00195541" w:rsidP="00E55DA9">
            <w:pPr>
              <w:numPr>
                <w:ilvl w:val="0"/>
                <w:numId w:val="242"/>
              </w:numPr>
              <w:spacing w:after="32" w:line="240" w:lineRule="auto"/>
              <w:ind w:right="0" w:firstLine="0"/>
              <w:jc w:val="left"/>
            </w:pPr>
            <w:r>
              <w:rPr>
                <w:sz w:val="22"/>
              </w:rPr>
              <w:t xml:space="preserve">решать задачи на </w:t>
            </w:r>
          </w:p>
          <w:p w:rsidR="00624FC7" w:rsidRDefault="00195541">
            <w:pPr>
              <w:spacing w:after="49" w:line="232" w:lineRule="auto"/>
              <w:ind w:left="0" w:right="0" w:firstLine="0"/>
              <w:jc w:val="left"/>
            </w:pPr>
            <w:r>
              <w:rPr>
                <w:sz w:val="22"/>
              </w:rPr>
              <w:t xml:space="preserve">расчет стоимости покупок, услуг, поездок и т.п.; </w:t>
            </w:r>
          </w:p>
          <w:p w:rsidR="00624FC7" w:rsidRDefault="00195541" w:rsidP="00E55DA9">
            <w:pPr>
              <w:numPr>
                <w:ilvl w:val="0"/>
                <w:numId w:val="242"/>
              </w:numPr>
              <w:spacing w:after="32" w:line="240" w:lineRule="auto"/>
              <w:ind w:right="0" w:firstLine="0"/>
              <w:jc w:val="left"/>
            </w:pPr>
            <w:r>
              <w:rPr>
                <w:sz w:val="22"/>
              </w:rPr>
              <w:t xml:space="preserve">решать несложные </w:t>
            </w:r>
          </w:p>
          <w:p w:rsidR="00624FC7" w:rsidRDefault="00195541">
            <w:pPr>
              <w:spacing w:after="33" w:line="237" w:lineRule="auto"/>
              <w:ind w:left="0" w:right="136" w:firstLine="0"/>
              <w:jc w:val="left"/>
            </w:pPr>
            <w:r>
              <w:rPr>
                <w:sz w:val="22"/>
              </w:rPr>
              <w:t xml:space="preserve">задачи, связанные с долевым участием во владении фирмой, предприятием, недвижимостью; </w:t>
            </w:r>
            <w:r>
              <w:rPr>
                <w:rFonts w:ascii="Segoe UI Symbol" w:eastAsia="Segoe UI Symbol" w:hAnsi="Segoe UI Symbol" w:cs="Segoe UI Symbol"/>
                <w:sz w:val="22"/>
              </w:rPr>
              <w:t></w:t>
            </w:r>
            <w:r>
              <w:rPr>
                <w:sz w:val="22"/>
              </w:rPr>
              <w:t xml:space="preserve"> </w:t>
            </w:r>
            <w:r>
              <w:rPr>
                <w:sz w:val="22"/>
              </w:rPr>
              <w:tab/>
              <w:t xml:space="preserve">решать задачи на </w:t>
            </w:r>
          </w:p>
          <w:p w:rsidR="00624FC7" w:rsidRDefault="00195541">
            <w:pPr>
              <w:spacing w:after="0" w:line="276" w:lineRule="auto"/>
              <w:ind w:left="0" w:right="0" w:firstLine="0"/>
              <w:jc w:val="left"/>
            </w:pPr>
            <w:r>
              <w:rPr>
                <w:sz w:val="22"/>
              </w:rPr>
              <w:t xml:space="preserve">простые проценты (системы скидок, комиссии) и на вычисление сложных </w:t>
            </w:r>
            <w:r>
              <w:rPr>
                <w:sz w:val="22"/>
              </w:rPr>
              <w:lastRenderedPageBreak/>
              <w:t xml:space="preserve">процентов в различных схемах вкладов, кредитов и ипотек; </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40" w:lineRule="auto"/>
              <w:ind w:left="0" w:right="0" w:firstLine="0"/>
            </w:pPr>
            <w:r>
              <w:rPr>
                <w:i/>
                <w:sz w:val="22"/>
              </w:rPr>
              <w:lastRenderedPageBreak/>
              <w:t xml:space="preserve">противоречащие контексту;  </w:t>
            </w:r>
          </w:p>
          <w:p w:rsidR="00624FC7" w:rsidRDefault="00195541" w:rsidP="00E55DA9">
            <w:pPr>
              <w:numPr>
                <w:ilvl w:val="0"/>
                <w:numId w:val="243"/>
              </w:numPr>
              <w:spacing w:after="0" w:line="233" w:lineRule="auto"/>
              <w:ind w:right="0" w:firstLine="0"/>
              <w:jc w:val="left"/>
            </w:pPr>
            <w:r>
              <w:rPr>
                <w:i/>
                <w:sz w:val="22"/>
              </w:rPr>
              <w:t>переводить при решении задачи информацию из одной формы в другую, используя при необходимости схемы, таблицы, графики, диаграммы;</w:t>
            </w:r>
            <w:r>
              <w:rPr>
                <w:i/>
                <w:color w:val="404040"/>
                <w:sz w:val="22"/>
              </w:rPr>
              <w:t xml:space="preserve"> </w:t>
            </w:r>
          </w:p>
          <w:p w:rsidR="00624FC7" w:rsidRDefault="00195541">
            <w:pPr>
              <w:spacing w:after="34" w:line="240" w:lineRule="auto"/>
              <w:ind w:left="0" w:right="0" w:firstLine="0"/>
              <w:jc w:val="left"/>
            </w:pPr>
            <w:r>
              <w:rPr>
                <w:i/>
                <w:sz w:val="22"/>
              </w:rPr>
              <w:t xml:space="preserve"> </w:t>
            </w:r>
          </w:p>
          <w:p w:rsidR="00624FC7" w:rsidRDefault="00195541">
            <w:pPr>
              <w:spacing w:after="49" w:line="234" w:lineRule="auto"/>
              <w:ind w:left="0" w:right="0" w:firstLine="0"/>
              <w:jc w:val="left"/>
            </w:pPr>
            <w:r>
              <w:rPr>
                <w:i/>
                <w:sz w:val="22"/>
              </w:rPr>
              <w:t xml:space="preserve">В повседневной жизни и при изучении других предметов: </w:t>
            </w:r>
          </w:p>
          <w:p w:rsidR="00624FC7" w:rsidRDefault="00195541" w:rsidP="00E55DA9">
            <w:pPr>
              <w:numPr>
                <w:ilvl w:val="0"/>
                <w:numId w:val="243"/>
              </w:numPr>
              <w:spacing w:after="32" w:line="240" w:lineRule="auto"/>
              <w:ind w:right="0" w:firstLine="0"/>
              <w:jc w:val="left"/>
            </w:pPr>
            <w:r>
              <w:rPr>
                <w:i/>
                <w:sz w:val="22"/>
              </w:rPr>
              <w:t xml:space="preserve">решать практические </w:t>
            </w:r>
          </w:p>
          <w:p w:rsidR="00624FC7" w:rsidRDefault="00195541">
            <w:pPr>
              <w:spacing w:after="0" w:line="276" w:lineRule="auto"/>
              <w:ind w:left="0" w:right="0" w:firstLine="0"/>
              <w:jc w:val="left"/>
            </w:pPr>
            <w:r>
              <w:rPr>
                <w:i/>
                <w:sz w:val="22"/>
              </w:rPr>
              <w:t>задачи и задачи из других предметов</w:t>
            </w:r>
            <w:r>
              <w:rPr>
                <w:i/>
                <w:color w:val="404040"/>
                <w:sz w:val="22"/>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33" w:lineRule="auto"/>
              <w:ind w:left="134" w:right="0" w:hanging="134"/>
              <w:jc w:val="left"/>
            </w:pPr>
            <w:r>
              <w:rPr>
                <w:i/>
                <w:color w:val="404040"/>
                <w:sz w:val="22"/>
              </w:rPr>
              <w:t xml:space="preserve"> </w:t>
            </w:r>
            <w:r>
              <w:rPr>
                <w:sz w:val="22"/>
              </w:rPr>
              <w:t xml:space="preserve">ные решения в контексте условия задачи, выбирать решения, не противоречащие контексту;  </w:t>
            </w:r>
            <w:r>
              <w:rPr>
                <w:i/>
                <w:color w:val="404040"/>
                <w:sz w:val="22"/>
              </w:rPr>
              <w:t xml:space="preserve"> </w:t>
            </w:r>
          </w:p>
          <w:p w:rsidR="00624FC7" w:rsidRDefault="00195541" w:rsidP="00E55DA9">
            <w:pPr>
              <w:numPr>
                <w:ilvl w:val="0"/>
                <w:numId w:val="244"/>
              </w:numPr>
              <w:spacing w:after="0" w:line="233" w:lineRule="auto"/>
              <w:ind w:right="0" w:firstLine="0"/>
              <w:jc w:val="left"/>
            </w:pPr>
            <w:r>
              <w:rPr>
                <w:sz w:val="22"/>
              </w:rPr>
              <w:t>переводить при решении задачи информацию из одной формы записи в другую, используя при необходимости схемы, таблицы, графики, диаграммы.</w:t>
            </w:r>
            <w:r>
              <w:rPr>
                <w:i/>
                <w:color w:val="404040"/>
                <w:sz w:val="22"/>
              </w:rPr>
              <w:t xml:space="preserve"> </w:t>
            </w:r>
          </w:p>
          <w:p w:rsidR="00624FC7" w:rsidRDefault="00195541">
            <w:pPr>
              <w:spacing w:after="36" w:line="240" w:lineRule="auto"/>
              <w:ind w:left="0" w:right="0" w:firstLine="0"/>
              <w:jc w:val="left"/>
            </w:pPr>
            <w:r>
              <w:rPr>
                <w:i/>
                <w:sz w:val="22"/>
              </w:rPr>
              <w:t xml:space="preserve"> </w:t>
            </w:r>
          </w:p>
          <w:p w:rsidR="00624FC7" w:rsidRDefault="00195541">
            <w:pPr>
              <w:spacing w:after="49" w:line="232" w:lineRule="auto"/>
              <w:ind w:left="0" w:right="49" w:firstLine="0"/>
              <w:jc w:val="left"/>
            </w:pPr>
            <w:r>
              <w:rPr>
                <w:i/>
                <w:sz w:val="22"/>
              </w:rPr>
              <w:t xml:space="preserve">В повседневной жизни и при изучении других предметов: </w:t>
            </w:r>
          </w:p>
          <w:p w:rsidR="00624FC7" w:rsidRDefault="00195541" w:rsidP="00E55DA9">
            <w:pPr>
              <w:numPr>
                <w:ilvl w:val="0"/>
                <w:numId w:val="244"/>
              </w:numPr>
              <w:spacing w:after="32" w:line="240" w:lineRule="auto"/>
              <w:ind w:right="0" w:firstLine="0"/>
              <w:jc w:val="left"/>
            </w:pPr>
            <w:r>
              <w:rPr>
                <w:sz w:val="22"/>
              </w:rPr>
              <w:t xml:space="preserve">решать практические </w:t>
            </w:r>
          </w:p>
          <w:p w:rsidR="00624FC7" w:rsidRDefault="00195541">
            <w:pPr>
              <w:spacing w:after="0" w:line="276" w:lineRule="auto"/>
              <w:ind w:left="0" w:right="0" w:firstLine="0"/>
              <w:jc w:val="left"/>
            </w:pPr>
            <w:r>
              <w:rPr>
                <w:sz w:val="22"/>
              </w:rPr>
              <w:t>задачи и задачи из других предметов</w:t>
            </w:r>
            <w:r>
              <w:rPr>
                <w:i/>
                <w:color w:val="404040"/>
                <w:sz w:val="22"/>
              </w:rPr>
              <w:t xml:space="preserve">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bl>
    <w:p w:rsidR="00624FC7" w:rsidRDefault="00352109">
      <w:pPr>
        <w:spacing w:after="725"/>
        <w:ind w:left="5610" w:firstLine="0"/>
      </w:pPr>
      <w:r>
        <w:lastRenderedPageBreak/>
        <w:t>МАОУ «Кутарбитская</w:t>
      </w:r>
      <w:r w:rsidR="00195541">
        <w:t xml:space="preserve"> СОШ» </w:t>
      </w:r>
    </w:p>
    <w:tbl>
      <w:tblPr>
        <w:tblStyle w:val="TableGrid"/>
        <w:tblW w:w="14789" w:type="dxa"/>
        <w:tblInd w:w="-108" w:type="dxa"/>
        <w:tblCellMar>
          <w:left w:w="108" w:type="dxa"/>
          <w:right w:w="164" w:type="dxa"/>
        </w:tblCellMar>
        <w:tblLook w:val="04A0" w:firstRow="1" w:lastRow="0" w:firstColumn="1" w:lastColumn="0" w:noHBand="0" w:noVBand="1"/>
      </w:tblPr>
      <w:tblGrid>
        <w:gridCol w:w="2362"/>
        <w:gridCol w:w="3118"/>
        <w:gridCol w:w="3363"/>
        <w:gridCol w:w="3118"/>
        <w:gridCol w:w="2828"/>
      </w:tblGrid>
      <w:tr w:rsidR="00624FC7">
        <w:trPr>
          <w:trHeight w:val="6380"/>
        </w:trPr>
        <w:tc>
          <w:tcPr>
            <w:tcW w:w="2362"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245"/>
              </w:numPr>
              <w:spacing w:after="49" w:line="233" w:lineRule="auto"/>
              <w:ind w:right="0" w:firstLine="0"/>
              <w:jc w:val="left"/>
            </w:pPr>
            <w:r>
              <w:rPr>
                <w:sz w:val="22"/>
              </w:rPr>
              <w:t xml:space="preserve">решать практические задачи, требующие использования отрицательных чисел: на определение температуры, на определение положения на временнóй оси (до нашей эры и после), на движение денежных средств (приход/расход), на определение глубины/высоты и т.п.; </w:t>
            </w:r>
          </w:p>
          <w:p w:rsidR="00624FC7" w:rsidRDefault="00195541" w:rsidP="00E55DA9">
            <w:pPr>
              <w:numPr>
                <w:ilvl w:val="0"/>
                <w:numId w:val="245"/>
              </w:numPr>
              <w:spacing w:after="49" w:line="233" w:lineRule="auto"/>
              <w:ind w:right="0" w:firstLine="0"/>
              <w:jc w:val="left"/>
            </w:pPr>
            <w:r>
              <w:rPr>
                <w:sz w:val="22"/>
              </w:rPr>
              <w:t xml:space="preserve">использовать понятие масштаба для нахождения расстояний и длин на картах, планах местности, планах помещений, выкройках, при работе на компьютере и т.п.  </w:t>
            </w:r>
            <w:r>
              <w:rPr>
                <w:i/>
                <w:sz w:val="22"/>
              </w:rPr>
              <w:t xml:space="preserve">В повседневной жизни и при изучении других предметов: </w:t>
            </w:r>
          </w:p>
          <w:p w:rsidR="00624FC7" w:rsidRDefault="00195541" w:rsidP="00E55DA9">
            <w:pPr>
              <w:numPr>
                <w:ilvl w:val="0"/>
                <w:numId w:val="245"/>
              </w:numPr>
              <w:spacing w:after="32" w:line="240" w:lineRule="auto"/>
              <w:ind w:right="0" w:firstLine="0"/>
              <w:jc w:val="left"/>
            </w:pPr>
            <w:r>
              <w:rPr>
                <w:sz w:val="22"/>
              </w:rPr>
              <w:t xml:space="preserve">решать несложные </w:t>
            </w:r>
          </w:p>
          <w:p w:rsidR="00624FC7" w:rsidRDefault="00195541">
            <w:pPr>
              <w:spacing w:after="0" w:line="276" w:lineRule="auto"/>
              <w:ind w:left="2" w:right="0" w:firstLine="0"/>
              <w:jc w:val="left"/>
            </w:pPr>
            <w:r>
              <w:rPr>
                <w:sz w:val="22"/>
              </w:rPr>
              <w:t>практические задачи, возникающие в ситуациях повседневной жизни</w:t>
            </w:r>
            <w:r>
              <w:rPr>
                <w:i/>
                <w:color w:val="404040"/>
                <w:sz w:val="22"/>
              </w:rPr>
              <w:t xml:space="preserve"> </w:t>
            </w:r>
          </w:p>
        </w:tc>
        <w:tc>
          <w:tcPr>
            <w:tcW w:w="336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2828"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r w:rsidR="00624FC7">
        <w:trPr>
          <w:trHeight w:val="2065"/>
        </w:trPr>
        <w:tc>
          <w:tcPr>
            <w:tcW w:w="2362"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b/>
                <w:i/>
                <w:sz w:val="22"/>
              </w:rPr>
              <w:t xml:space="preserve">Геометрия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246"/>
              </w:numPr>
              <w:spacing w:after="49" w:line="233" w:lineRule="auto"/>
              <w:ind w:right="0" w:firstLine="0"/>
              <w:jc w:val="left"/>
            </w:pPr>
            <w:r>
              <w:rPr>
                <w:sz w:val="22"/>
              </w:rPr>
              <w:t xml:space="preserve">Оперировать на базовом уровне понятиями: точка, прямая, плоскость в пространстве, параллельность и перпендикулярность прямых и плоскостей; </w:t>
            </w:r>
          </w:p>
          <w:p w:rsidR="00624FC7" w:rsidRDefault="00195541" w:rsidP="00E55DA9">
            <w:pPr>
              <w:numPr>
                <w:ilvl w:val="0"/>
                <w:numId w:val="246"/>
              </w:numPr>
              <w:spacing w:after="0" w:line="276" w:lineRule="auto"/>
              <w:ind w:right="0" w:firstLine="0"/>
              <w:jc w:val="left"/>
            </w:pPr>
            <w:r>
              <w:rPr>
                <w:sz w:val="22"/>
              </w:rPr>
              <w:t xml:space="preserve">распознавать </w:t>
            </w:r>
            <w:r>
              <w:rPr>
                <w:sz w:val="22"/>
              </w:rPr>
              <w:lastRenderedPageBreak/>
              <w:t xml:space="preserve">основные виды многогранников </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247"/>
              </w:numPr>
              <w:spacing w:after="32" w:line="240" w:lineRule="auto"/>
              <w:ind w:right="0" w:firstLine="0"/>
              <w:jc w:val="left"/>
            </w:pPr>
            <w:r>
              <w:rPr>
                <w:i/>
                <w:sz w:val="22"/>
              </w:rPr>
              <w:lastRenderedPageBreak/>
              <w:t>Оперировать поняти-</w:t>
            </w:r>
          </w:p>
          <w:p w:rsidR="00624FC7" w:rsidRDefault="00195541">
            <w:pPr>
              <w:spacing w:after="49" w:line="233" w:lineRule="auto"/>
              <w:ind w:left="2" w:right="0" w:firstLine="0"/>
              <w:jc w:val="left"/>
            </w:pPr>
            <w:r>
              <w:rPr>
                <w:i/>
                <w:sz w:val="22"/>
              </w:rPr>
              <w:t xml:space="preserve">ями: точка, прямая, плоскость в пространстве, параллельность и перпендикулярность прямых и плоскостей; </w:t>
            </w:r>
          </w:p>
          <w:p w:rsidR="00624FC7" w:rsidRDefault="00195541" w:rsidP="00E55DA9">
            <w:pPr>
              <w:numPr>
                <w:ilvl w:val="0"/>
                <w:numId w:val="247"/>
              </w:numPr>
              <w:spacing w:after="0" w:line="276" w:lineRule="auto"/>
              <w:ind w:right="0" w:firstLine="0"/>
              <w:jc w:val="left"/>
            </w:pPr>
            <w:r>
              <w:rPr>
                <w:i/>
                <w:sz w:val="22"/>
              </w:rPr>
              <w:t xml:space="preserve">применять для решения задач </w:t>
            </w:r>
            <w:r>
              <w:rPr>
                <w:i/>
                <w:sz w:val="22"/>
              </w:rPr>
              <w:lastRenderedPageBreak/>
              <w:t xml:space="preserve">геометрические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248"/>
              </w:numPr>
              <w:spacing w:after="49" w:line="233" w:lineRule="auto"/>
              <w:ind w:right="0" w:firstLine="0"/>
              <w:jc w:val="left"/>
            </w:pPr>
            <w:r>
              <w:rPr>
                <w:sz w:val="22"/>
              </w:rPr>
              <w:lastRenderedPageBreak/>
              <w:t>Владеть геометрическими понятиями при решении задач и проведении математических рассуждений;</w:t>
            </w:r>
            <w:r>
              <w:rPr>
                <w:i/>
                <w:color w:val="404040"/>
                <w:sz w:val="22"/>
              </w:rPr>
              <w:t xml:space="preserve"> </w:t>
            </w:r>
          </w:p>
          <w:p w:rsidR="00624FC7" w:rsidRDefault="00195541" w:rsidP="00E55DA9">
            <w:pPr>
              <w:numPr>
                <w:ilvl w:val="0"/>
                <w:numId w:val="248"/>
              </w:numPr>
              <w:spacing w:after="0" w:line="276" w:lineRule="auto"/>
              <w:ind w:right="0" w:firstLine="0"/>
              <w:jc w:val="left"/>
            </w:pPr>
            <w:r>
              <w:rPr>
                <w:sz w:val="22"/>
              </w:rPr>
              <w:t xml:space="preserve">самостоятельно формулировать </w:t>
            </w:r>
            <w:r>
              <w:rPr>
                <w:sz w:val="22"/>
              </w:rPr>
              <w:lastRenderedPageBreak/>
              <w:t xml:space="preserve">определения геометрических фигур,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40" w:lineRule="auto"/>
              <w:ind w:left="2" w:right="0" w:firstLine="0"/>
              <w:jc w:val="left"/>
            </w:pPr>
            <w:r>
              <w:rPr>
                <w:rFonts w:ascii="Segoe UI Symbol" w:eastAsia="Segoe UI Symbol" w:hAnsi="Segoe UI Symbol" w:cs="Segoe UI Symbol"/>
                <w:color w:val="404040"/>
                <w:sz w:val="22"/>
              </w:rPr>
              <w:lastRenderedPageBreak/>
              <w:t></w:t>
            </w:r>
            <w:r>
              <w:rPr>
                <w:color w:val="404040"/>
                <w:sz w:val="22"/>
              </w:rPr>
              <w:t xml:space="preserve"> </w:t>
            </w:r>
            <w:r>
              <w:rPr>
                <w:color w:val="404040"/>
                <w:sz w:val="22"/>
              </w:rPr>
              <w:tab/>
            </w:r>
            <w:r>
              <w:rPr>
                <w:i/>
                <w:sz w:val="22"/>
              </w:rPr>
              <w:t>Иметь пред-</w:t>
            </w:r>
          </w:p>
          <w:p w:rsidR="00624FC7" w:rsidRDefault="00195541">
            <w:pPr>
              <w:spacing w:after="0" w:line="276" w:lineRule="auto"/>
              <w:ind w:left="2" w:right="18" w:firstLine="0"/>
              <w:jc w:val="left"/>
            </w:pPr>
            <w:r>
              <w:rPr>
                <w:i/>
                <w:sz w:val="22"/>
              </w:rPr>
              <w:t>ставление об аксиоматическом методе;</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r>
              <w:rPr>
                <w:i/>
                <w:sz w:val="22"/>
              </w:rPr>
              <w:t xml:space="preserve">владеть понятием геометрические места точек в пространстве </w:t>
            </w:r>
            <w:r>
              <w:rPr>
                <w:i/>
                <w:sz w:val="22"/>
              </w:rPr>
              <w:lastRenderedPageBreak/>
              <w:t xml:space="preserve">и уметь применять их для решения </w:t>
            </w:r>
          </w:p>
        </w:tc>
      </w:tr>
    </w:tbl>
    <w:p w:rsidR="00624FC7" w:rsidRDefault="00352109">
      <w:pPr>
        <w:spacing w:after="725"/>
        <w:ind w:left="5610" w:firstLine="0"/>
      </w:pPr>
      <w:r>
        <w:lastRenderedPageBreak/>
        <w:t xml:space="preserve">МАОУ «Кутарбитская </w:t>
      </w:r>
      <w:r w:rsidR="00195541">
        <w:t xml:space="preserve">СОШ» </w:t>
      </w:r>
    </w:p>
    <w:tbl>
      <w:tblPr>
        <w:tblStyle w:val="TableGrid"/>
        <w:tblW w:w="14789" w:type="dxa"/>
        <w:tblInd w:w="-108" w:type="dxa"/>
        <w:tblCellMar>
          <w:left w:w="110" w:type="dxa"/>
          <w:right w:w="53" w:type="dxa"/>
        </w:tblCellMar>
        <w:tblLook w:val="04A0" w:firstRow="1" w:lastRow="0" w:firstColumn="1" w:lastColumn="0" w:noHBand="0" w:noVBand="1"/>
      </w:tblPr>
      <w:tblGrid>
        <w:gridCol w:w="2362"/>
        <w:gridCol w:w="3118"/>
        <w:gridCol w:w="3363"/>
        <w:gridCol w:w="3118"/>
        <w:gridCol w:w="2828"/>
      </w:tblGrid>
      <w:tr w:rsidR="00624FC7">
        <w:trPr>
          <w:trHeight w:val="8478"/>
        </w:trPr>
        <w:tc>
          <w:tcPr>
            <w:tcW w:w="2362"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33" w:lineRule="auto"/>
              <w:ind w:left="0" w:right="0" w:firstLine="0"/>
              <w:jc w:val="left"/>
            </w:pPr>
            <w:r>
              <w:rPr>
                <w:sz w:val="22"/>
              </w:rPr>
              <w:t xml:space="preserve">(призма, пирамида, прямоугольный параллелепипед, куб); </w:t>
            </w:r>
          </w:p>
          <w:p w:rsidR="00624FC7" w:rsidRDefault="00195541" w:rsidP="00E55DA9">
            <w:pPr>
              <w:numPr>
                <w:ilvl w:val="0"/>
                <w:numId w:val="249"/>
              </w:numPr>
              <w:spacing w:after="32" w:line="240" w:lineRule="auto"/>
              <w:ind w:right="0" w:firstLine="0"/>
              <w:jc w:val="left"/>
            </w:pPr>
            <w:r>
              <w:rPr>
                <w:sz w:val="22"/>
              </w:rPr>
              <w:t>изображать изучае-</w:t>
            </w:r>
          </w:p>
          <w:p w:rsidR="00624FC7" w:rsidRDefault="00195541">
            <w:pPr>
              <w:spacing w:after="49" w:line="233" w:lineRule="auto"/>
              <w:ind w:left="0" w:right="0" w:firstLine="0"/>
              <w:jc w:val="left"/>
            </w:pPr>
            <w:r>
              <w:rPr>
                <w:sz w:val="22"/>
              </w:rPr>
              <w:t xml:space="preserve">мые фигуры от руки и с применением простых чертежных инструментов; </w:t>
            </w:r>
          </w:p>
          <w:p w:rsidR="00624FC7" w:rsidRDefault="00195541" w:rsidP="00E55DA9">
            <w:pPr>
              <w:numPr>
                <w:ilvl w:val="0"/>
                <w:numId w:val="249"/>
              </w:numPr>
              <w:spacing w:after="49" w:line="233" w:lineRule="auto"/>
              <w:ind w:right="0" w:firstLine="0"/>
              <w:jc w:val="left"/>
            </w:pPr>
            <w:r>
              <w:rPr>
                <w:sz w:val="22"/>
              </w:rPr>
              <w:t>делать (выносные) плоские чертежи из рисунков простых объемных фигур: вид сверху, сбоку, снизу</w:t>
            </w:r>
            <w:r>
              <w:rPr>
                <w:i/>
                <w:sz w:val="22"/>
              </w:rPr>
              <w:t>;</w:t>
            </w:r>
            <w:r>
              <w:rPr>
                <w:sz w:val="22"/>
              </w:rPr>
              <w:t xml:space="preserve"> </w:t>
            </w:r>
          </w:p>
          <w:p w:rsidR="00624FC7" w:rsidRDefault="00195541" w:rsidP="00E55DA9">
            <w:pPr>
              <w:numPr>
                <w:ilvl w:val="0"/>
                <w:numId w:val="249"/>
              </w:numPr>
              <w:spacing w:after="49" w:line="233" w:lineRule="auto"/>
              <w:ind w:right="0" w:firstLine="0"/>
              <w:jc w:val="left"/>
            </w:pPr>
            <w:r>
              <w:rPr>
                <w:sz w:val="22"/>
              </w:rPr>
              <w:t xml:space="preserve">извлекать информацию о пространственных геометрических фигурах, представленную на чертежах и рисунках; </w:t>
            </w:r>
          </w:p>
          <w:p w:rsidR="00624FC7" w:rsidRDefault="00195541" w:rsidP="00E55DA9">
            <w:pPr>
              <w:numPr>
                <w:ilvl w:val="0"/>
                <w:numId w:val="249"/>
              </w:numPr>
              <w:spacing w:after="49" w:line="233" w:lineRule="auto"/>
              <w:ind w:right="0" w:firstLine="0"/>
              <w:jc w:val="left"/>
            </w:pPr>
            <w:r>
              <w:rPr>
                <w:sz w:val="22"/>
              </w:rPr>
              <w:t xml:space="preserve">применять теорему Пифагора при вычислении элементов стереометрических фигур; </w:t>
            </w:r>
          </w:p>
          <w:p w:rsidR="00624FC7" w:rsidRDefault="00195541" w:rsidP="00E55DA9">
            <w:pPr>
              <w:numPr>
                <w:ilvl w:val="0"/>
                <w:numId w:val="249"/>
              </w:numPr>
              <w:spacing w:after="49" w:line="233" w:lineRule="auto"/>
              <w:ind w:right="0" w:firstLine="0"/>
              <w:jc w:val="left"/>
            </w:pPr>
            <w:r>
              <w:rPr>
                <w:sz w:val="22"/>
              </w:rPr>
              <w:t xml:space="preserve">находить объемы и площади поверхностей простейших многогранников с применением формул; </w:t>
            </w:r>
          </w:p>
          <w:p w:rsidR="00624FC7" w:rsidRDefault="00195541" w:rsidP="00E55DA9">
            <w:pPr>
              <w:numPr>
                <w:ilvl w:val="0"/>
                <w:numId w:val="249"/>
              </w:numPr>
              <w:spacing w:after="49" w:line="233" w:lineRule="auto"/>
              <w:ind w:right="0" w:firstLine="0"/>
              <w:jc w:val="left"/>
            </w:pPr>
            <w:r>
              <w:rPr>
                <w:sz w:val="22"/>
              </w:rPr>
              <w:t xml:space="preserve">распознавать основные виды тел вращения (конус, цилиндр, сфера и шар); </w:t>
            </w:r>
          </w:p>
          <w:p w:rsidR="00624FC7" w:rsidRDefault="00195541" w:rsidP="00E55DA9">
            <w:pPr>
              <w:numPr>
                <w:ilvl w:val="0"/>
                <w:numId w:val="249"/>
              </w:numPr>
              <w:spacing w:after="0" w:line="276" w:lineRule="auto"/>
              <w:ind w:right="0" w:firstLine="0"/>
              <w:jc w:val="left"/>
            </w:pPr>
            <w:r>
              <w:rPr>
                <w:sz w:val="22"/>
              </w:rPr>
              <w:t>находить объемы и площади поверхностей простейших многогранни-</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32" w:lineRule="auto"/>
              <w:ind w:left="0" w:right="0" w:firstLine="0"/>
              <w:jc w:val="left"/>
            </w:pPr>
            <w:r>
              <w:rPr>
                <w:i/>
                <w:sz w:val="22"/>
              </w:rPr>
              <w:t xml:space="preserve">факты, если условия применения заданы в явной форме; </w:t>
            </w:r>
          </w:p>
          <w:p w:rsidR="00624FC7" w:rsidRDefault="00195541" w:rsidP="00E55DA9">
            <w:pPr>
              <w:numPr>
                <w:ilvl w:val="0"/>
                <w:numId w:val="250"/>
              </w:numPr>
              <w:spacing w:after="49" w:line="233" w:lineRule="auto"/>
              <w:ind w:right="0" w:firstLine="0"/>
              <w:jc w:val="left"/>
            </w:pPr>
            <w:r>
              <w:rPr>
                <w:i/>
                <w:sz w:val="22"/>
              </w:rPr>
              <w:t xml:space="preserve">решать задачи на нахождение геометрических величин по образцам или алгоритмам; </w:t>
            </w:r>
          </w:p>
          <w:p w:rsidR="00624FC7" w:rsidRDefault="00195541" w:rsidP="00E55DA9">
            <w:pPr>
              <w:numPr>
                <w:ilvl w:val="0"/>
                <w:numId w:val="250"/>
              </w:numPr>
              <w:spacing w:after="32" w:line="240" w:lineRule="auto"/>
              <w:ind w:right="0" w:firstLine="0"/>
              <w:jc w:val="left"/>
            </w:pPr>
            <w:r>
              <w:rPr>
                <w:i/>
                <w:sz w:val="22"/>
              </w:rPr>
              <w:t xml:space="preserve">делать (выносные) </w:t>
            </w:r>
          </w:p>
          <w:p w:rsidR="00624FC7" w:rsidRDefault="00195541">
            <w:pPr>
              <w:spacing w:after="49" w:line="233" w:lineRule="auto"/>
              <w:ind w:left="0" w:right="0" w:firstLine="0"/>
              <w:jc w:val="left"/>
            </w:pPr>
            <w:r>
              <w:rPr>
                <w:i/>
                <w:sz w:val="22"/>
              </w:rPr>
              <w:t xml:space="preserve">плоские чертежи из рисунков объемных фигур, в том числе рисовать вид сверху, сбоку, строить сечения многогранников; </w:t>
            </w:r>
          </w:p>
          <w:p w:rsidR="00624FC7" w:rsidRDefault="00195541" w:rsidP="00E55DA9">
            <w:pPr>
              <w:numPr>
                <w:ilvl w:val="0"/>
                <w:numId w:val="250"/>
              </w:numPr>
              <w:spacing w:after="49" w:line="234" w:lineRule="auto"/>
              <w:ind w:right="0" w:firstLine="0"/>
              <w:jc w:val="left"/>
            </w:pPr>
            <w:r>
              <w:rPr>
                <w:i/>
                <w:sz w:val="22"/>
              </w:rPr>
              <w:t xml:space="preserve">извлекать, интерпретировать и преобразовывать информацию о геометрических фигурах, представленную на чертежах; </w:t>
            </w:r>
            <w:r>
              <w:rPr>
                <w:rFonts w:ascii="Segoe UI Symbol" w:eastAsia="Segoe UI Symbol" w:hAnsi="Segoe UI Symbol" w:cs="Segoe UI Symbol"/>
                <w:sz w:val="22"/>
              </w:rPr>
              <w:t></w:t>
            </w:r>
            <w:r>
              <w:rPr>
                <w:sz w:val="22"/>
              </w:rPr>
              <w:t xml:space="preserve"> </w:t>
            </w:r>
            <w:r>
              <w:rPr>
                <w:sz w:val="22"/>
              </w:rPr>
              <w:tab/>
            </w:r>
            <w:r>
              <w:rPr>
                <w:i/>
                <w:sz w:val="22"/>
              </w:rPr>
              <w:t xml:space="preserve">применять геометрические факты для решения задач, в том числе предполагающих несколько шагов решения;  </w:t>
            </w:r>
          </w:p>
          <w:p w:rsidR="00624FC7" w:rsidRDefault="00195541" w:rsidP="00E55DA9">
            <w:pPr>
              <w:numPr>
                <w:ilvl w:val="0"/>
                <w:numId w:val="250"/>
              </w:numPr>
              <w:spacing w:after="49" w:line="237" w:lineRule="auto"/>
              <w:ind w:right="0" w:firstLine="0"/>
              <w:jc w:val="left"/>
            </w:pPr>
            <w:r>
              <w:rPr>
                <w:i/>
                <w:sz w:val="22"/>
              </w:rPr>
              <w:t xml:space="preserve">описывать взаимное расположение прямых и плоскостей в пространстве; </w:t>
            </w:r>
            <w:r>
              <w:rPr>
                <w:rFonts w:ascii="Segoe UI Symbol" w:eastAsia="Segoe UI Symbol" w:hAnsi="Segoe UI Symbol" w:cs="Segoe UI Symbol"/>
                <w:sz w:val="22"/>
              </w:rPr>
              <w:t></w:t>
            </w:r>
            <w:r>
              <w:rPr>
                <w:sz w:val="22"/>
              </w:rPr>
              <w:t xml:space="preserve"> </w:t>
            </w:r>
            <w:r>
              <w:rPr>
                <w:sz w:val="22"/>
              </w:rPr>
              <w:tab/>
            </w:r>
            <w:r>
              <w:rPr>
                <w:i/>
                <w:sz w:val="22"/>
              </w:rPr>
              <w:t xml:space="preserve">формулировать свойства и признаки фигур; </w:t>
            </w:r>
          </w:p>
          <w:p w:rsidR="00624FC7" w:rsidRDefault="00195541" w:rsidP="00E55DA9">
            <w:pPr>
              <w:numPr>
                <w:ilvl w:val="0"/>
                <w:numId w:val="250"/>
              </w:numPr>
              <w:spacing w:after="0" w:line="276" w:lineRule="auto"/>
              <w:ind w:right="0" w:firstLine="0"/>
              <w:jc w:val="left"/>
            </w:pPr>
            <w:r>
              <w:rPr>
                <w:i/>
                <w:sz w:val="22"/>
              </w:rPr>
              <w:t>доказывать геометрические утверждения</w:t>
            </w:r>
            <w:r>
              <w:rPr>
                <w:i/>
                <w:color w:val="FF0000"/>
                <w:sz w:val="22"/>
              </w:rPr>
              <w:t>;</w:t>
            </w:r>
            <w:r>
              <w:rPr>
                <w:i/>
                <w:sz w:val="22"/>
              </w:rPr>
              <w:t xml:space="preserve"> </w:t>
            </w:r>
            <w:r>
              <w:rPr>
                <w:rFonts w:ascii="Segoe UI Symbol" w:eastAsia="Segoe UI Symbol" w:hAnsi="Segoe UI Symbol" w:cs="Segoe UI Symbol"/>
                <w:sz w:val="22"/>
              </w:rPr>
              <w:t></w:t>
            </w:r>
            <w:r>
              <w:rPr>
                <w:sz w:val="22"/>
              </w:rPr>
              <w:t xml:space="preserve"> </w:t>
            </w:r>
            <w:r>
              <w:rPr>
                <w:sz w:val="22"/>
              </w:rPr>
              <w:tab/>
            </w:r>
            <w:r>
              <w:rPr>
                <w:i/>
                <w:sz w:val="22"/>
              </w:rPr>
              <w:t xml:space="preserve">владеть стандартной классификацией </w:t>
            </w:r>
            <w:r>
              <w:rPr>
                <w:i/>
                <w:sz w:val="22"/>
              </w:rPr>
              <w:lastRenderedPageBreak/>
              <w:t xml:space="preserve">пространственных фигур (пирамиды, призмы, параллелепипеды);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33" w:lineRule="auto"/>
              <w:ind w:left="0" w:right="0" w:firstLine="0"/>
              <w:jc w:val="left"/>
            </w:pPr>
            <w:r>
              <w:rPr>
                <w:sz w:val="22"/>
              </w:rPr>
              <w:lastRenderedPageBreak/>
              <w:t>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новых классах фигур, проводить в несложных случаях классификацию фигур по различным основаниям;</w:t>
            </w:r>
            <w:r>
              <w:rPr>
                <w:i/>
                <w:color w:val="404040"/>
                <w:sz w:val="22"/>
              </w:rPr>
              <w:t xml:space="preserve"> </w:t>
            </w:r>
          </w:p>
          <w:p w:rsidR="00624FC7" w:rsidRDefault="00195541">
            <w:pPr>
              <w:spacing w:after="33" w:line="235" w:lineRule="auto"/>
              <w:ind w:left="0" w:right="60" w:firstLine="0"/>
            </w:pPr>
            <w:r>
              <w:rPr>
                <w:rFonts w:ascii="Segoe UI Symbol" w:eastAsia="Segoe UI Symbol" w:hAnsi="Segoe UI Symbol" w:cs="Segoe UI Symbol"/>
                <w:sz w:val="22"/>
              </w:rPr>
              <w:t></w:t>
            </w:r>
            <w:r>
              <w:rPr>
                <w:sz w:val="22"/>
              </w:rPr>
              <w:t xml:space="preserve"> исследовать чертежи, включая комбинации фигур, извлекать, интерпретировать и преобразовывать информацию, представленную на чертежах;</w:t>
            </w:r>
            <w:r>
              <w:rPr>
                <w:i/>
                <w:color w:val="404040"/>
                <w:sz w:val="22"/>
              </w:rPr>
              <w:t xml:space="preserve"> </w:t>
            </w:r>
            <w:r>
              <w:rPr>
                <w:rFonts w:ascii="Segoe UI Symbol" w:eastAsia="Segoe UI Symbol" w:hAnsi="Segoe UI Symbol" w:cs="Segoe UI Symbol"/>
                <w:sz w:val="22"/>
              </w:rPr>
              <w:t></w:t>
            </w:r>
            <w:r>
              <w:rPr>
                <w:sz w:val="22"/>
              </w:rPr>
              <w:t xml:space="preserve"> 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r>
              <w:rPr>
                <w:i/>
                <w:color w:val="404040"/>
                <w:sz w:val="22"/>
              </w:rPr>
              <w:t xml:space="preserve"> </w:t>
            </w:r>
            <w:r>
              <w:rPr>
                <w:rFonts w:ascii="Segoe UI Symbol" w:eastAsia="Segoe UI Symbol" w:hAnsi="Segoe UI Symbol" w:cs="Segoe UI Symbol"/>
                <w:sz w:val="22"/>
              </w:rPr>
              <w:t></w:t>
            </w:r>
            <w:r>
              <w:rPr>
                <w:sz w:val="22"/>
              </w:rPr>
              <w:t xml:space="preserve"> уметь формулиро-</w:t>
            </w:r>
          </w:p>
          <w:p w:rsidR="00624FC7" w:rsidRDefault="00195541">
            <w:pPr>
              <w:spacing w:after="0" w:line="276" w:lineRule="auto"/>
              <w:ind w:left="0" w:right="190" w:firstLine="0"/>
            </w:pPr>
            <w:r>
              <w:rPr>
                <w:sz w:val="22"/>
              </w:rPr>
              <w:t>вать и доказывать геометрические утверждения;</w:t>
            </w:r>
            <w:r>
              <w:rPr>
                <w:i/>
                <w:color w:val="404040"/>
                <w:sz w:val="22"/>
              </w:rPr>
              <w:t xml:space="preserve"> </w:t>
            </w:r>
            <w:r>
              <w:rPr>
                <w:rFonts w:ascii="Segoe UI Symbol" w:eastAsia="Segoe UI Symbol" w:hAnsi="Segoe UI Symbol" w:cs="Segoe UI Symbol"/>
                <w:sz w:val="22"/>
              </w:rPr>
              <w:t></w:t>
            </w:r>
            <w:r>
              <w:rPr>
                <w:sz w:val="22"/>
              </w:rPr>
              <w:t xml:space="preserve"> владеть понятиями стереометрии: </w:t>
            </w:r>
            <w:r>
              <w:rPr>
                <w:sz w:val="22"/>
              </w:rPr>
              <w:lastRenderedPageBreak/>
              <w:t>призма, па-</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pPr>
              <w:spacing w:after="48" w:line="240" w:lineRule="auto"/>
              <w:ind w:left="0" w:right="0" w:firstLine="0"/>
              <w:jc w:val="left"/>
            </w:pPr>
            <w:r>
              <w:rPr>
                <w:i/>
                <w:sz w:val="22"/>
              </w:rPr>
              <w:lastRenderedPageBreak/>
              <w:t>задач;</w:t>
            </w:r>
            <w:r>
              <w:rPr>
                <w:i/>
                <w:color w:val="404040"/>
                <w:sz w:val="22"/>
              </w:rPr>
              <w:t xml:space="preserve"> </w:t>
            </w:r>
          </w:p>
          <w:p w:rsidR="00624FC7" w:rsidRDefault="00195541" w:rsidP="00E55DA9">
            <w:pPr>
              <w:numPr>
                <w:ilvl w:val="0"/>
                <w:numId w:val="251"/>
              </w:numPr>
              <w:spacing w:after="32" w:line="240" w:lineRule="auto"/>
              <w:ind w:right="0" w:hanging="708"/>
              <w:jc w:val="left"/>
            </w:pPr>
            <w:r>
              <w:rPr>
                <w:i/>
                <w:sz w:val="22"/>
              </w:rPr>
              <w:t>уметь приме-</w:t>
            </w:r>
          </w:p>
          <w:p w:rsidR="00624FC7" w:rsidRDefault="00195541">
            <w:pPr>
              <w:spacing w:after="50" w:line="233" w:lineRule="auto"/>
              <w:ind w:left="0" w:right="0" w:firstLine="0"/>
              <w:jc w:val="left"/>
            </w:pPr>
            <w:r>
              <w:rPr>
                <w:i/>
                <w:sz w:val="22"/>
              </w:rPr>
              <w:t xml:space="preserve">нять для решения задач свойства плоских и двугранных углов, трехгранного угла, теоремы косинусов и синусов для трехгранного угла;  </w:t>
            </w:r>
            <w:r>
              <w:rPr>
                <w:i/>
                <w:color w:val="404040"/>
                <w:sz w:val="22"/>
              </w:rPr>
              <w:t xml:space="preserve"> </w:t>
            </w:r>
          </w:p>
          <w:p w:rsidR="00624FC7" w:rsidRDefault="00195541" w:rsidP="00E55DA9">
            <w:pPr>
              <w:numPr>
                <w:ilvl w:val="0"/>
                <w:numId w:val="251"/>
              </w:numPr>
              <w:spacing w:after="32" w:line="240" w:lineRule="auto"/>
              <w:ind w:right="0" w:hanging="708"/>
              <w:jc w:val="left"/>
            </w:pPr>
            <w:r>
              <w:rPr>
                <w:i/>
                <w:sz w:val="22"/>
              </w:rPr>
              <w:t>владеть поняти-</w:t>
            </w:r>
          </w:p>
          <w:p w:rsidR="00624FC7" w:rsidRDefault="00195541">
            <w:pPr>
              <w:spacing w:after="49" w:line="233" w:lineRule="auto"/>
              <w:ind w:left="0" w:right="0" w:firstLine="0"/>
              <w:jc w:val="left"/>
            </w:pPr>
            <w:r>
              <w:rPr>
                <w:i/>
                <w:sz w:val="22"/>
              </w:rPr>
              <w:t xml:space="preserve">ем перпендикулярное сечение призмы и уметь применять его при решении задач; </w:t>
            </w:r>
            <w:r>
              <w:rPr>
                <w:i/>
                <w:color w:val="404040"/>
                <w:sz w:val="22"/>
              </w:rPr>
              <w:t xml:space="preserve"> </w:t>
            </w:r>
          </w:p>
          <w:p w:rsidR="00624FC7" w:rsidRDefault="00195541" w:rsidP="00E55DA9">
            <w:pPr>
              <w:numPr>
                <w:ilvl w:val="0"/>
                <w:numId w:val="251"/>
              </w:numPr>
              <w:spacing w:after="32" w:line="240" w:lineRule="auto"/>
              <w:ind w:right="0" w:hanging="708"/>
              <w:jc w:val="left"/>
            </w:pPr>
            <w:r>
              <w:rPr>
                <w:i/>
                <w:sz w:val="22"/>
              </w:rPr>
              <w:t>иметь представ-</w:t>
            </w:r>
          </w:p>
          <w:p w:rsidR="00624FC7" w:rsidRDefault="00195541">
            <w:pPr>
              <w:spacing w:after="49" w:line="233" w:lineRule="auto"/>
              <w:ind w:left="0" w:right="0" w:firstLine="0"/>
              <w:jc w:val="left"/>
            </w:pPr>
            <w:r>
              <w:rPr>
                <w:i/>
                <w:sz w:val="22"/>
              </w:rPr>
              <w:t>ление о двойственности правильных многогранников;</w:t>
            </w:r>
            <w:r>
              <w:rPr>
                <w:i/>
                <w:color w:val="BFBFBF"/>
                <w:sz w:val="22"/>
              </w:rPr>
              <w:t xml:space="preserve">  </w:t>
            </w:r>
          </w:p>
          <w:p w:rsidR="00624FC7" w:rsidRDefault="00195541" w:rsidP="00E55DA9">
            <w:pPr>
              <w:numPr>
                <w:ilvl w:val="0"/>
                <w:numId w:val="251"/>
              </w:numPr>
              <w:spacing w:after="33" w:line="240" w:lineRule="auto"/>
              <w:ind w:right="0" w:hanging="708"/>
              <w:jc w:val="left"/>
            </w:pPr>
            <w:r>
              <w:rPr>
                <w:i/>
                <w:sz w:val="22"/>
              </w:rPr>
              <w:t>владеть поняти-</w:t>
            </w:r>
          </w:p>
          <w:p w:rsidR="00624FC7" w:rsidRDefault="00195541">
            <w:pPr>
              <w:spacing w:after="49" w:line="233" w:lineRule="auto"/>
              <w:ind w:left="0" w:right="0" w:firstLine="0"/>
              <w:jc w:val="left"/>
            </w:pPr>
            <w:r>
              <w:rPr>
                <w:i/>
                <w:sz w:val="22"/>
              </w:rPr>
              <w:t>ями центральное и параллельное проектирование и применять их при построении сечений многогранников методом проекций;</w:t>
            </w:r>
            <w:r>
              <w:rPr>
                <w:i/>
                <w:color w:val="BFBFBF"/>
                <w:sz w:val="22"/>
              </w:rPr>
              <w:t xml:space="preserve"> </w:t>
            </w:r>
          </w:p>
          <w:p w:rsidR="00624FC7" w:rsidRDefault="00195541" w:rsidP="00E55DA9">
            <w:pPr>
              <w:numPr>
                <w:ilvl w:val="0"/>
                <w:numId w:val="251"/>
              </w:numPr>
              <w:spacing w:after="32" w:line="240" w:lineRule="auto"/>
              <w:ind w:right="0" w:hanging="708"/>
              <w:jc w:val="left"/>
            </w:pPr>
            <w:r>
              <w:rPr>
                <w:i/>
                <w:sz w:val="22"/>
              </w:rPr>
              <w:t>иметь представ-</w:t>
            </w:r>
          </w:p>
          <w:p w:rsidR="00624FC7" w:rsidRDefault="00195541">
            <w:pPr>
              <w:spacing w:after="49" w:line="236" w:lineRule="auto"/>
              <w:ind w:left="0" w:right="107" w:firstLine="0"/>
              <w:jc w:val="left"/>
            </w:pPr>
            <w:r>
              <w:rPr>
                <w:i/>
                <w:sz w:val="22"/>
              </w:rPr>
              <w:t>ление о развертке многогранника и кратчайшем пути на поверхности многогранника;</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r>
              <w:rPr>
                <w:i/>
                <w:sz w:val="22"/>
              </w:rPr>
              <w:t xml:space="preserve">иметь представление о конических сечениях; </w:t>
            </w:r>
            <w:r>
              <w:rPr>
                <w:i/>
                <w:color w:val="404040"/>
                <w:sz w:val="22"/>
              </w:rPr>
              <w:t xml:space="preserve"> </w:t>
            </w:r>
          </w:p>
          <w:p w:rsidR="00624FC7" w:rsidRDefault="00195541" w:rsidP="00E55DA9">
            <w:pPr>
              <w:numPr>
                <w:ilvl w:val="0"/>
                <w:numId w:val="251"/>
              </w:numPr>
              <w:spacing w:after="0" w:line="276" w:lineRule="auto"/>
              <w:ind w:right="0" w:hanging="708"/>
              <w:jc w:val="left"/>
            </w:pPr>
            <w:r>
              <w:rPr>
                <w:i/>
                <w:sz w:val="22"/>
              </w:rPr>
              <w:lastRenderedPageBreak/>
              <w:t>иметь представ-</w:t>
            </w:r>
          </w:p>
        </w:tc>
      </w:tr>
    </w:tbl>
    <w:p w:rsidR="00624FC7" w:rsidRDefault="00352109">
      <w:pPr>
        <w:spacing w:after="725"/>
        <w:ind w:left="5610" w:firstLine="0"/>
      </w:pPr>
      <w:r>
        <w:lastRenderedPageBreak/>
        <w:t>МАОУ «Кутарбитская</w:t>
      </w:r>
      <w:r w:rsidR="00195541">
        <w:t xml:space="preserve"> СОШ» </w:t>
      </w:r>
    </w:p>
    <w:tbl>
      <w:tblPr>
        <w:tblStyle w:val="TableGrid"/>
        <w:tblW w:w="14789" w:type="dxa"/>
        <w:tblInd w:w="-108" w:type="dxa"/>
        <w:tblCellMar>
          <w:left w:w="110" w:type="dxa"/>
          <w:right w:w="53" w:type="dxa"/>
        </w:tblCellMar>
        <w:tblLook w:val="04A0" w:firstRow="1" w:lastRow="0" w:firstColumn="1" w:lastColumn="0" w:noHBand="0" w:noVBand="1"/>
      </w:tblPr>
      <w:tblGrid>
        <w:gridCol w:w="2362"/>
        <w:gridCol w:w="3118"/>
        <w:gridCol w:w="3363"/>
        <w:gridCol w:w="3118"/>
        <w:gridCol w:w="2828"/>
      </w:tblGrid>
      <w:tr w:rsidR="00624FC7">
        <w:trPr>
          <w:trHeight w:val="8464"/>
        </w:trPr>
        <w:tc>
          <w:tcPr>
            <w:tcW w:w="2362"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32" w:lineRule="auto"/>
              <w:ind w:left="0" w:right="0" w:firstLine="0"/>
            </w:pPr>
            <w:r>
              <w:rPr>
                <w:sz w:val="22"/>
              </w:rPr>
              <w:t xml:space="preserve">ков и тел вращения с применением формул. </w:t>
            </w:r>
          </w:p>
          <w:p w:rsidR="00624FC7" w:rsidRDefault="00195541">
            <w:pPr>
              <w:spacing w:after="33" w:line="240" w:lineRule="auto"/>
              <w:ind w:left="0" w:right="0" w:firstLine="0"/>
              <w:jc w:val="left"/>
            </w:pPr>
            <w:r>
              <w:rPr>
                <w:i/>
                <w:sz w:val="22"/>
              </w:rPr>
              <w:t xml:space="preserve"> </w:t>
            </w:r>
          </w:p>
          <w:p w:rsidR="00624FC7" w:rsidRDefault="00195541">
            <w:pPr>
              <w:spacing w:after="49" w:line="233" w:lineRule="auto"/>
              <w:ind w:left="0" w:right="18" w:firstLine="0"/>
              <w:jc w:val="left"/>
            </w:pPr>
            <w:r>
              <w:rPr>
                <w:i/>
                <w:sz w:val="22"/>
              </w:rPr>
              <w:t xml:space="preserve">В повседневной жизни и при изучении других предметов: </w:t>
            </w:r>
          </w:p>
          <w:p w:rsidR="00624FC7" w:rsidRDefault="00195541" w:rsidP="00E55DA9">
            <w:pPr>
              <w:numPr>
                <w:ilvl w:val="0"/>
                <w:numId w:val="252"/>
              </w:numPr>
              <w:spacing w:after="32" w:line="240" w:lineRule="auto"/>
              <w:ind w:right="18" w:firstLine="0"/>
              <w:jc w:val="left"/>
            </w:pPr>
            <w:r>
              <w:rPr>
                <w:sz w:val="22"/>
              </w:rPr>
              <w:t>соотносить аб-</w:t>
            </w:r>
          </w:p>
          <w:p w:rsidR="00624FC7" w:rsidRDefault="00195541">
            <w:pPr>
              <w:spacing w:after="49" w:line="235" w:lineRule="auto"/>
              <w:ind w:left="0" w:right="52" w:firstLine="0"/>
              <w:jc w:val="left"/>
            </w:pPr>
            <w:r>
              <w:rPr>
                <w:sz w:val="22"/>
              </w:rPr>
              <w:t xml:space="preserve">страктные геометрические понятия и факты с реальными жизненными объектами и ситуациями; </w:t>
            </w:r>
            <w:r>
              <w:rPr>
                <w:rFonts w:ascii="Segoe UI Symbol" w:eastAsia="Segoe UI Symbol" w:hAnsi="Segoe UI Symbol" w:cs="Segoe UI Symbol"/>
                <w:sz w:val="22"/>
              </w:rPr>
              <w:t></w:t>
            </w:r>
            <w:r>
              <w:rPr>
                <w:sz w:val="22"/>
              </w:rPr>
              <w:t xml:space="preserve"> </w:t>
            </w:r>
            <w:r>
              <w:rPr>
                <w:sz w:val="22"/>
              </w:rPr>
              <w:tab/>
              <w:t xml:space="preserve">использовать свойства пространственных геометрических фигур для решения типовых задач практического содержания; </w:t>
            </w:r>
            <w:r>
              <w:rPr>
                <w:rFonts w:ascii="Segoe UI Symbol" w:eastAsia="Segoe UI Symbol" w:hAnsi="Segoe UI Symbol" w:cs="Segoe UI Symbol"/>
                <w:sz w:val="22"/>
              </w:rPr>
              <w:t></w:t>
            </w:r>
            <w:r>
              <w:rPr>
                <w:sz w:val="22"/>
              </w:rPr>
              <w:t xml:space="preserve"> </w:t>
            </w:r>
            <w:r>
              <w:rPr>
                <w:sz w:val="22"/>
              </w:rPr>
              <w:tab/>
              <w:t xml:space="preserve">соотносить площади поверхностей тел одинаковой формы различного размера; </w:t>
            </w:r>
          </w:p>
          <w:p w:rsidR="00624FC7" w:rsidRDefault="00195541" w:rsidP="00E55DA9">
            <w:pPr>
              <w:numPr>
                <w:ilvl w:val="0"/>
                <w:numId w:val="252"/>
              </w:numPr>
              <w:spacing w:after="32" w:line="238" w:lineRule="auto"/>
              <w:ind w:right="18" w:firstLine="0"/>
              <w:jc w:val="left"/>
            </w:pPr>
            <w:r>
              <w:rPr>
                <w:sz w:val="22"/>
              </w:rPr>
              <w:t xml:space="preserve">соотносить объемы сосудов одинаковой формы различного размера; </w:t>
            </w:r>
            <w:r>
              <w:rPr>
                <w:rFonts w:ascii="Segoe UI Symbol" w:eastAsia="Segoe UI Symbol" w:hAnsi="Segoe UI Symbol" w:cs="Segoe UI Symbol"/>
                <w:sz w:val="22"/>
              </w:rPr>
              <w:t></w:t>
            </w:r>
            <w:r>
              <w:rPr>
                <w:sz w:val="22"/>
              </w:rPr>
              <w:t xml:space="preserve"> </w:t>
            </w:r>
            <w:r>
              <w:rPr>
                <w:sz w:val="22"/>
              </w:rPr>
              <w:tab/>
              <w:t xml:space="preserve">оценивать форму </w:t>
            </w:r>
          </w:p>
          <w:p w:rsidR="00624FC7" w:rsidRDefault="00195541">
            <w:pPr>
              <w:spacing w:after="0" w:line="276" w:lineRule="auto"/>
              <w:ind w:left="0" w:right="0" w:firstLine="0"/>
              <w:jc w:val="left"/>
            </w:pPr>
            <w:r>
              <w:rPr>
                <w:sz w:val="22"/>
              </w:rPr>
              <w:t xml:space="preserve">правильного многогранника после спилов, срезов и т.п. (определять количество вершин, ребер и граней полученных многогранников)  </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253"/>
              </w:numPr>
              <w:spacing w:after="49" w:line="232" w:lineRule="auto"/>
              <w:ind w:right="0" w:firstLine="0"/>
              <w:jc w:val="left"/>
            </w:pPr>
            <w:r>
              <w:rPr>
                <w:i/>
                <w:sz w:val="22"/>
              </w:rPr>
              <w:t xml:space="preserve">находить объемы и площади поверхностей геометрических тел с применением формул; </w:t>
            </w:r>
          </w:p>
          <w:p w:rsidR="00624FC7" w:rsidRDefault="00195541" w:rsidP="00E55DA9">
            <w:pPr>
              <w:numPr>
                <w:ilvl w:val="0"/>
                <w:numId w:val="253"/>
              </w:numPr>
              <w:spacing w:after="31" w:line="240" w:lineRule="auto"/>
              <w:ind w:right="0" w:firstLine="0"/>
              <w:jc w:val="left"/>
            </w:pPr>
            <w:r>
              <w:rPr>
                <w:i/>
                <w:sz w:val="22"/>
              </w:rPr>
              <w:t>вычислять расстоя-</w:t>
            </w:r>
          </w:p>
          <w:p w:rsidR="00624FC7" w:rsidRDefault="00195541">
            <w:pPr>
              <w:spacing w:after="0" w:line="240" w:lineRule="auto"/>
              <w:ind w:left="0" w:right="0" w:firstLine="0"/>
              <w:jc w:val="left"/>
            </w:pPr>
            <w:r>
              <w:rPr>
                <w:i/>
                <w:sz w:val="22"/>
              </w:rPr>
              <w:t>ния и углы в пространстве</w:t>
            </w:r>
            <w:r>
              <w:rPr>
                <w:i/>
                <w:color w:val="FF0000"/>
                <w:sz w:val="22"/>
              </w:rPr>
              <w:t>.</w:t>
            </w:r>
            <w:r>
              <w:rPr>
                <w:i/>
                <w:sz w:val="22"/>
              </w:rPr>
              <w:t xml:space="preserve"> </w:t>
            </w:r>
          </w:p>
          <w:p w:rsidR="00624FC7" w:rsidRDefault="00195541">
            <w:pPr>
              <w:spacing w:after="33" w:line="240" w:lineRule="auto"/>
              <w:ind w:left="0" w:right="0" w:firstLine="0"/>
              <w:jc w:val="left"/>
            </w:pPr>
            <w:r>
              <w:rPr>
                <w:i/>
                <w:sz w:val="22"/>
              </w:rPr>
              <w:t xml:space="preserve"> </w:t>
            </w:r>
          </w:p>
          <w:p w:rsidR="00624FC7" w:rsidRDefault="00195541">
            <w:pPr>
              <w:spacing w:after="0" w:line="276" w:lineRule="auto"/>
              <w:ind w:left="0" w:right="29" w:firstLine="0"/>
            </w:pPr>
            <w:r>
              <w:rPr>
                <w:i/>
                <w:sz w:val="22"/>
              </w:rPr>
              <w:t xml:space="preserve">В повседневной жизни и при изучении других предметов: </w:t>
            </w:r>
            <w:r>
              <w:rPr>
                <w:rFonts w:ascii="Segoe UI Symbol" w:eastAsia="Segoe UI Symbol" w:hAnsi="Segoe UI Symbol" w:cs="Segoe UI Symbol"/>
                <w:sz w:val="22"/>
              </w:rPr>
              <w:t></w:t>
            </w:r>
            <w:r>
              <w:rPr>
                <w:sz w:val="22"/>
              </w:rPr>
              <w:t xml:space="preserve"> </w:t>
            </w:r>
            <w:r>
              <w:rPr>
                <w:i/>
                <w:sz w:val="22"/>
              </w:rPr>
              <w:t xml:space="preserve">использовать свойства геометрических фигур для решения задач практического характера и задач из других областей знаний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32" w:lineRule="auto"/>
              <w:ind w:left="0" w:right="0" w:firstLine="0"/>
              <w:jc w:val="left"/>
            </w:pPr>
            <w:r>
              <w:rPr>
                <w:sz w:val="22"/>
              </w:rPr>
              <w:t>раллелепипед, пирамида, тетраэдр;</w:t>
            </w:r>
            <w:r>
              <w:rPr>
                <w:i/>
                <w:color w:val="404040"/>
                <w:sz w:val="22"/>
              </w:rPr>
              <w:t xml:space="preserve"> </w:t>
            </w:r>
          </w:p>
          <w:p w:rsidR="00624FC7" w:rsidRDefault="00195541" w:rsidP="00E55DA9">
            <w:pPr>
              <w:numPr>
                <w:ilvl w:val="0"/>
                <w:numId w:val="254"/>
              </w:numPr>
              <w:spacing w:after="32" w:line="240" w:lineRule="auto"/>
              <w:ind w:right="0" w:firstLine="0"/>
              <w:jc w:val="left"/>
            </w:pPr>
            <w:r>
              <w:rPr>
                <w:sz w:val="22"/>
              </w:rPr>
              <w:t>иметь представле-</w:t>
            </w:r>
          </w:p>
          <w:p w:rsidR="00624FC7" w:rsidRDefault="00195541">
            <w:pPr>
              <w:spacing w:after="49" w:line="234" w:lineRule="auto"/>
              <w:ind w:left="0" w:right="0" w:firstLine="0"/>
              <w:jc w:val="left"/>
            </w:pPr>
            <w:r>
              <w:rPr>
                <w:sz w:val="22"/>
              </w:rPr>
              <w:t>ния об аксиомах стереометрии и следствиях из них и уметь применять их при решении задач;</w:t>
            </w:r>
            <w:r>
              <w:rPr>
                <w:i/>
                <w:color w:val="404040"/>
                <w:sz w:val="22"/>
              </w:rPr>
              <w:t xml:space="preserve"> </w:t>
            </w:r>
          </w:p>
          <w:p w:rsidR="00624FC7" w:rsidRDefault="00195541" w:rsidP="00E55DA9">
            <w:pPr>
              <w:numPr>
                <w:ilvl w:val="0"/>
                <w:numId w:val="254"/>
              </w:numPr>
              <w:spacing w:after="49" w:line="233" w:lineRule="auto"/>
              <w:ind w:right="0" w:firstLine="0"/>
              <w:jc w:val="left"/>
            </w:pPr>
            <w:r>
              <w:rPr>
                <w:sz w:val="22"/>
              </w:rPr>
              <w:t>уметь строить сечения многогранников с использованием различных методов, в том числе и метода следов;</w:t>
            </w:r>
            <w:r>
              <w:rPr>
                <w:i/>
                <w:color w:val="404040"/>
                <w:sz w:val="22"/>
              </w:rPr>
              <w:t xml:space="preserve"> </w:t>
            </w:r>
          </w:p>
          <w:p w:rsidR="00624FC7" w:rsidRDefault="00195541" w:rsidP="00E55DA9">
            <w:pPr>
              <w:numPr>
                <w:ilvl w:val="0"/>
                <w:numId w:val="254"/>
              </w:numPr>
              <w:spacing w:after="33" w:line="236" w:lineRule="auto"/>
              <w:ind w:right="0" w:firstLine="0"/>
              <w:jc w:val="left"/>
            </w:pPr>
            <w:r>
              <w:rPr>
                <w:sz w:val="22"/>
              </w:rPr>
              <w:t>иметь представление о скрещивающихся прямых в пространстве и уметь находить угол и расстояние между ними;</w:t>
            </w:r>
            <w:r>
              <w:rPr>
                <w:i/>
                <w:color w:val="404040"/>
                <w:sz w:val="22"/>
              </w:rPr>
              <w:t xml:space="preserve"> </w:t>
            </w:r>
            <w:r>
              <w:rPr>
                <w:rFonts w:ascii="Segoe UI Symbol" w:eastAsia="Segoe UI Symbol" w:hAnsi="Segoe UI Symbol" w:cs="Segoe UI Symbol"/>
                <w:sz w:val="22"/>
              </w:rPr>
              <w:t></w:t>
            </w:r>
            <w:r>
              <w:rPr>
                <w:sz w:val="22"/>
              </w:rPr>
              <w:t xml:space="preserve"> </w:t>
            </w:r>
            <w:r>
              <w:rPr>
                <w:sz w:val="22"/>
              </w:rPr>
              <w:tab/>
              <w:t xml:space="preserve">применять теоремы </w:t>
            </w:r>
          </w:p>
          <w:p w:rsidR="00624FC7" w:rsidRDefault="00195541">
            <w:pPr>
              <w:spacing w:after="30" w:line="236" w:lineRule="auto"/>
              <w:ind w:left="0" w:right="0" w:firstLine="0"/>
              <w:jc w:val="left"/>
            </w:pPr>
            <w:r>
              <w:rPr>
                <w:sz w:val="22"/>
              </w:rPr>
              <w:t>о параллельности прямых и плоскостей в пространстве при решении задач;</w:t>
            </w:r>
            <w:r>
              <w:rPr>
                <w:i/>
                <w:color w:val="404040"/>
                <w:sz w:val="22"/>
              </w:rPr>
              <w:t xml:space="preserve"> </w:t>
            </w:r>
            <w:r>
              <w:rPr>
                <w:rFonts w:ascii="Segoe UI Symbol" w:eastAsia="Segoe UI Symbol" w:hAnsi="Segoe UI Symbol" w:cs="Segoe UI Symbol"/>
                <w:sz w:val="22"/>
              </w:rPr>
              <w:t></w:t>
            </w:r>
            <w:r>
              <w:rPr>
                <w:sz w:val="22"/>
              </w:rPr>
              <w:t xml:space="preserve"> </w:t>
            </w:r>
            <w:r>
              <w:rPr>
                <w:sz w:val="22"/>
              </w:rPr>
              <w:tab/>
              <w:t>уметь применять параллельное проектирование для изображения фи-</w:t>
            </w:r>
          </w:p>
          <w:p w:rsidR="00624FC7" w:rsidRDefault="00195541">
            <w:pPr>
              <w:spacing w:after="49" w:line="240" w:lineRule="auto"/>
              <w:ind w:left="0" w:right="0" w:firstLine="0"/>
              <w:jc w:val="left"/>
            </w:pPr>
            <w:r>
              <w:rPr>
                <w:sz w:val="22"/>
              </w:rPr>
              <w:t>гур;</w:t>
            </w:r>
            <w:r>
              <w:rPr>
                <w:i/>
                <w:color w:val="404040"/>
                <w:sz w:val="22"/>
              </w:rPr>
              <w:t xml:space="preserve"> </w:t>
            </w:r>
          </w:p>
          <w:p w:rsidR="00624FC7" w:rsidRDefault="00195541" w:rsidP="00E55DA9">
            <w:pPr>
              <w:numPr>
                <w:ilvl w:val="0"/>
                <w:numId w:val="254"/>
              </w:numPr>
              <w:spacing w:after="32" w:line="240" w:lineRule="auto"/>
              <w:ind w:right="0" w:firstLine="0"/>
              <w:jc w:val="left"/>
            </w:pPr>
            <w:r>
              <w:rPr>
                <w:sz w:val="22"/>
              </w:rPr>
              <w:t xml:space="preserve">уметь применять </w:t>
            </w:r>
          </w:p>
          <w:p w:rsidR="00624FC7" w:rsidRDefault="00195541">
            <w:pPr>
              <w:spacing w:after="49" w:line="232" w:lineRule="auto"/>
              <w:ind w:left="0" w:right="0" w:firstLine="0"/>
              <w:jc w:val="left"/>
            </w:pPr>
            <w:r>
              <w:rPr>
                <w:sz w:val="22"/>
              </w:rPr>
              <w:t>перпендикулярности прямой и плоскости при решении задач;</w:t>
            </w:r>
            <w:r>
              <w:rPr>
                <w:i/>
                <w:color w:val="404040"/>
                <w:sz w:val="22"/>
              </w:rPr>
              <w:t xml:space="preserve"> </w:t>
            </w:r>
          </w:p>
          <w:p w:rsidR="00624FC7" w:rsidRDefault="00195541" w:rsidP="00E55DA9">
            <w:pPr>
              <w:numPr>
                <w:ilvl w:val="0"/>
                <w:numId w:val="254"/>
              </w:numPr>
              <w:spacing w:after="0" w:line="276" w:lineRule="auto"/>
              <w:ind w:right="0" w:firstLine="0"/>
              <w:jc w:val="left"/>
            </w:pPr>
            <w:r>
              <w:rPr>
                <w:sz w:val="22"/>
              </w:rPr>
              <w:t xml:space="preserve">владеть понятиями ортогональное проектирование, наклонные и их проекции, уметь </w:t>
            </w:r>
            <w:r>
              <w:rPr>
                <w:sz w:val="22"/>
              </w:rPr>
              <w:lastRenderedPageBreak/>
              <w:t xml:space="preserve">применять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33" w:lineRule="auto"/>
              <w:ind w:left="0" w:right="0" w:firstLine="0"/>
              <w:jc w:val="left"/>
            </w:pPr>
            <w:r>
              <w:rPr>
                <w:i/>
                <w:sz w:val="22"/>
              </w:rPr>
              <w:lastRenderedPageBreak/>
              <w:t>ление о касающихся сферах и комбинации тел вращения и уметь применять их при решении задач;</w:t>
            </w:r>
            <w:r>
              <w:rPr>
                <w:i/>
                <w:color w:val="404040"/>
                <w:sz w:val="22"/>
              </w:rPr>
              <w:t xml:space="preserve"> </w:t>
            </w:r>
          </w:p>
          <w:p w:rsidR="00624FC7" w:rsidRDefault="00195541" w:rsidP="00E55DA9">
            <w:pPr>
              <w:numPr>
                <w:ilvl w:val="0"/>
                <w:numId w:val="255"/>
              </w:numPr>
              <w:spacing w:after="32" w:line="240" w:lineRule="auto"/>
              <w:ind w:right="0" w:firstLine="0"/>
              <w:jc w:val="left"/>
            </w:pPr>
            <w:r>
              <w:rPr>
                <w:i/>
                <w:sz w:val="22"/>
              </w:rPr>
              <w:t xml:space="preserve">применять при </w:t>
            </w:r>
          </w:p>
          <w:p w:rsidR="00624FC7" w:rsidRDefault="00195541">
            <w:pPr>
              <w:spacing w:after="49" w:line="232" w:lineRule="auto"/>
              <w:ind w:left="0" w:right="36" w:firstLine="0"/>
              <w:jc w:val="left"/>
            </w:pPr>
            <w:r>
              <w:rPr>
                <w:i/>
                <w:sz w:val="22"/>
              </w:rPr>
              <w:t>решении задач формулу расстояния от точки до плоскости;</w:t>
            </w:r>
            <w:r>
              <w:rPr>
                <w:i/>
                <w:color w:val="404040"/>
                <w:sz w:val="22"/>
              </w:rPr>
              <w:t xml:space="preserve"> </w:t>
            </w:r>
          </w:p>
          <w:p w:rsidR="00624FC7" w:rsidRDefault="00195541" w:rsidP="00E55DA9">
            <w:pPr>
              <w:numPr>
                <w:ilvl w:val="0"/>
                <w:numId w:val="255"/>
              </w:numPr>
              <w:spacing w:after="32" w:line="240" w:lineRule="auto"/>
              <w:ind w:right="0" w:firstLine="0"/>
              <w:jc w:val="left"/>
            </w:pPr>
            <w:r>
              <w:rPr>
                <w:i/>
                <w:sz w:val="22"/>
              </w:rPr>
              <w:t xml:space="preserve">владеть разными </w:t>
            </w:r>
          </w:p>
          <w:p w:rsidR="00624FC7" w:rsidRDefault="00195541">
            <w:pPr>
              <w:spacing w:after="49" w:line="234" w:lineRule="auto"/>
              <w:ind w:left="0" w:right="0" w:firstLine="0"/>
              <w:jc w:val="left"/>
            </w:pPr>
            <w:r>
              <w:rPr>
                <w:i/>
                <w:sz w:val="22"/>
              </w:rPr>
              <w:t>способами задания прямой уравнениями и уметь применять при решении задач;</w:t>
            </w:r>
            <w:r>
              <w:rPr>
                <w:i/>
                <w:color w:val="404040"/>
                <w:sz w:val="22"/>
              </w:rPr>
              <w:t xml:space="preserve"> </w:t>
            </w:r>
          </w:p>
          <w:p w:rsidR="00624FC7" w:rsidRDefault="00195541" w:rsidP="00E55DA9">
            <w:pPr>
              <w:numPr>
                <w:ilvl w:val="0"/>
                <w:numId w:val="255"/>
              </w:numPr>
              <w:spacing w:after="32" w:line="240" w:lineRule="auto"/>
              <w:ind w:right="0" w:firstLine="0"/>
              <w:jc w:val="left"/>
            </w:pPr>
            <w:r>
              <w:rPr>
                <w:i/>
                <w:sz w:val="22"/>
              </w:rPr>
              <w:t xml:space="preserve">применять при </w:t>
            </w:r>
          </w:p>
          <w:p w:rsidR="00624FC7" w:rsidRDefault="00195541">
            <w:pPr>
              <w:spacing w:after="33" w:line="237" w:lineRule="auto"/>
              <w:ind w:left="0" w:right="107" w:firstLine="0"/>
              <w:jc w:val="left"/>
            </w:pPr>
            <w:r>
              <w:rPr>
                <w:i/>
                <w:sz w:val="22"/>
              </w:rPr>
              <w:t xml:space="preserve">решении задач и доказательстве теорем векторный метод и метод координат; </w:t>
            </w:r>
            <w:r>
              <w:rPr>
                <w:i/>
                <w:color w:val="404040"/>
                <w:sz w:val="22"/>
              </w:rPr>
              <w:t xml:space="preserve"> </w:t>
            </w:r>
            <w:r>
              <w:rPr>
                <w:rFonts w:ascii="Segoe UI Symbol" w:eastAsia="Segoe UI Symbol" w:hAnsi="Segoe UI Symbol" w:cs="Segoe UI Symbol"/>
                <w:sz w:val="22"/>
              </w:rPr>
              <w:t></w:t>
            </w:r>
            <w:r>
              <w:rPr>
                <w:sz w:val="22"/>
              </w:rPr>
              <w:t xml:space="preserve"> </w:t>
            </w:r>
            <w:r>
              <w:rPr>
                <w:sz w:val="22"/>
              </w:rPr>
              <w:tab/>
            </w:r>
            <w:r>
              <w:rPr>
                <w:i/>
                <w:sz w:val="22"/>
              </w:rPr>
              <w:t>иметь представ-</w:t>
            </w:r>
          </w:p>
          <w:p w:rsidR="00624FC7" w:rsidRDefault="00195541">
            <w:pPr>
              <w:spacing w:after="49" w:line="233" w:lineRule="auto"/>
              <w:ind w:left="0" w:right="0" w:firstLine="0"/>
              <w:jc w:val="left"/>
            </w:pPr>
            <w:r>
              <w:rPr>
                <w:i/>
                <w:sz w:val="22"/>
              </w:rPr>
              <w:t>ление об аксиомах объема, применять формулы объемов прямоугольного параллелепипеда, призмы и пирамиды, тетраэдра при решении задач;</w:t>
            </w:r>
            <w:r>
              <w:rPr>
                <w:i/>
                <w:color w:val="404040"/>
                <w:sz w:val="22"/>
              </w:rPr>
              <w:t xml:space="preserve"> </w:t>
            </w:r>
          </w:p>
          <w:p w:rsidR="00624FC7" w:rsidRDefault="00195541" w:rsidP="00E55DA9">
            <w:pPr>
              <w:numPr>
                <w:ilvl w:val="0"/>
                <w:numId w:val="255"/>
              </w:numPr>
              <w:spacing w:after="49" w:line="233" w:lineRule="auto"/>
              <w:ind w:right="0" w:firstLine="0"/>
              <w:jc w:val="left"/>
            </w:pPr>
            <w:r>
              <w:rPr>
                <w:i/>
                <w:sz w:val="22"/>
              </w:rPr>
              <w:t>применять теоремы об отношениях объемов при решении задач;</w:t>
            </w:r>
            <w:r>
              <w:rPr>
                <w:i/>
                <w:color w:val="404040"/>
                <w:sz w:val="22"/>
              </w:rPr>
              <w:t xml:space="preserve"> </w:t>
            </w:r>
          </w:p>
          <w:p w:rsidR="00624FC7" w:rsidRDefault="00195541" w:rsidP="00E55DA9">
            <w:pPr>
              <w:numPr>
                <w:ilvl w:val="0"/>
                <w:numId w:val="255"/>
              </w:numPr>
              <w:spacing w:after="32" w:line="240" w:lineRule="auto"/>
              <w:ind w:right="0" w:firstLine="0"/>
              <w:jc w:val="left"/>
            </w:pPr>
            <w:r>
              <w:rPr>
                <w:i/>
                <w:sz w:val="22"/>
              </w:rPr>
              <w:t>применять инте-</w:t>
            </w:r>
          </w:p>
          <w:p w:rsidR="00624FC7" w:rsidRDefault="00195541">
            <w:pPr>
              <w:spacing w:after="0" w:line="276" w:lineRule="auto"/>
              <w:ind w:left="0" w:right="0" w:firstLine="0"/>
              <w:jc w:val="left"/>
            </w:pPr>
            <w:r>
              <w:rPr>
                <w:i/>
                <w:sz w:val="22"/>
              </w:rPr>
              <w:t xml:space="preserve">грал для вычисления </w:t>
            </w:r>
          </w:p>
        </w:tc>
      </w:tr>
    </w:tbl>
    <w:p w:rsidR="00624FC7" w:rsidRDefault="00352109">
      <w:pPr>
        <w:spacing w:after="725"/>
        <w:ind w:left="5610" w:firstLine="0"/>
      </w:pPr>
      <w:r>
        <w:lastRenderedPageBreak/>
        <w:t>МАОУ «Кутарбитская</w:t>
      </w:r>
      <w:r w:rsidR="00195541">
        <w:t xml:space="preserve"> СОШ» </w:t>
      </w:r>
    </w:p>
    <w:tbl>
      <w:tblPr>
        <w:tblStyle w:val="TableGrid"/>
        <w:tblW w:w="14789" w:type="dxa"/>
        <w:tblInd w:w="-108" w:type="dxa"/>
        <w:tblCellMar>
          <w:left w:w="110" w:type="dxa"/>
          <w:right w:w="119" w:type="dxa"/>
        </w:tblCellMar>
        <w:tblLook w:val="04A0" w:firstRow="1" w:lastRow="0" w:firstColumn="1" w:lastColumn="0" w:noHBand="0" w:noVBand="1"/>
      </w:tblPr>
      <w:tblGrid>
        <w:gridCol w:w="2362"/>
        <w:gridCol w:w="3118"/>
        <w:gridCol w:w="3363"/>
        <w:gridCol w:w="3118"/>
        <w:gridCol w:w="2828"/>
      </w:tblGrid>
      <w:tr w:rsidR="00624FC7">
        <w:trPr>
          <w:trHeight w:val="8450"/>
        </w:trPr>
        <w:tc>
          <w:tcPr>
            <w:tcW w:w="2362"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36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33" w:lineRule="auto"/>
              <w:ind w:left="0" w:right="0" w:firstLine="0"/>
              <w:jc w:val="left"/>
            </w:pPr>
            <w:r>
              <w:rPr>
                <w:sz w:val="22"/>
              </w:rPr>
              <w:t>теорему о трех перпендикулярах при решении задач;</w:t>
            </w:r>
            <w:r>
              <w:rPr>
                <w:i/>
                <w:color w:val="404040"/>
                <w:sz w:val="22"/>
              </w:rPr>
              <w:t xml:space="preserve"> </w:t>
            </w:r>
          </w:p>
          <w:p w:rsidR="00624FC7" w:rsidRDefault="00195541" w:rsidP="00E55DA9">
            <w:pPr>
              <w:numPr>
                <w:ilvl w:val="0"/>
                <w:numId w:val="256"/>
              </w:numPr>
              <w:spacing w:after="49" w:line="233" w:lineRule="auto"/>
              <w:ind w:right="0" w:firstLine="0"/>
              <w:jc w:val="left"/>
            </w:pPr>
            <w:r>
              <w:rPr>
                <w:sz w:val="22"/>
              </w:rPr>
              <w:t>владеть понятиями расстояние между фигурами в пространстве, общий перпендикуляр двух скрещивающихся прямых и уметь применять их при решении задач;</w:t>
            </w:r>
            <w:r>
              <w:rPr>
                <w:i/>
                <w:color w:val="404040"/>
                <w:sz w:val="22"/>
              </w:rPr>
              <w:t xml:space="preserve"> </w:t>
            </w:r>
          </w:p>
          <w:p w:rsidR="00624FC7" w:rsidRDefault="00195541" w:rsidP="00E55DA9">
            <w:pPr>
              <w:numPr>
                <w:ilvl w:val="0"/>
                <w:numId w:val="256"/>
              </w:numPr>
              <w:spacing w:after="32" w:line="240" w:lineRule="auto"/>
              <w:ind w:right="0" w:firstLine="0"/>
              <w:jc w:val="left"/>
            </w:pPr>
            <w:r>
              <w:rPr>
                <w:sz w:val="22"/>
              </w:rPr>
              <w:t xml:space="preserve">владеть понятием </w:t>
            </w:r>
          </w:p>
          <w:p w:rsidR="00624FC7" w:rsidRDefault="00195541">
            <w:pPr>
              <w:spacing w:after="32" w:line="238" w:lineRule="auto"/>
              <w:ind w:left="0" w:right="109" w:firstLine="0"/>
              <w:jc w:val="left"/>
            </w:pPr>
            <w:r>
              <w:rPr>
                <w:sz w:val="22"/>
              </w:rPr>
              <w:t>угол между прямой и плоскостью и уметь применять его при решении задач;</w:t>
            </w:r>
            <w:r>
              <w:rPr>
                <w:i/>
                <w:color w:val="404040"/>
                <w:sz w:val="22"/>
              </w:rPr>
              <w:t xml:space="preserve"> </w:t>
            </w:r>
            <w:r>
              <w:rPr>
                <w:rFonts w:ascii="Segoe UI Symbol" w:eastAsia="Segoe UI Symbol" w:hAnsi="Segoe UI Symbol" w:cs="Segoe UI Symbol"/>
                <w:sz w:val="22"/>
              </w:rPr>
              <w:t></w:t>
            </w:r>
            <w:r>
              <w:rPr>
                <w:sz w:val="22"/>
              </w:rPr>
              <w:t xml:space="preserve"> </w:t>
            </w:r>
            <w:r>
              <w:rPr>
                <w:sz w:val="22"/>
              </w:rPr>
              <w:tab/>
              <w:t xml:space="preserve">владеть понятиями </w:t>
            </w:r>
          </w:p>
          <w:p w:rsidR="00624FC7" w:rsidRDefault="00195541">
            <w:pPr>
              <w:spacing w:after="49" w:line="233" w:lineRule="auto"/>
              <w:ind w:left="0" w:right="0" w:firstLine="0"/>
              <w:jc w:val="left"/>
            </w:pPr>
            <w:r>
              <w:rPr>
                <w:sz w:val="22"/>
              </w:rPr>
              <w:t>двугранный угол, угол между плоскостями, перпендикулярные плоскости и уметь применять их при решении задач;</w:t>
            </w:r>
            <w:r>
              <w:rPr>
                <w:i/>
                <w:color w:val="404040"/>
                <w:sz w:val="22"/>
              </w:rPr>
              <w:t xml:space="preserve"> </w:t>
            </w:r>
          </w:p>
          <w:p w:rsidR="00624FC7" w:rsidRDefault="00195541" w:rsidP="00E55DA9">
            <w:pPr>
              <w:numPr>
                <w:ilvl w:val="0"/>
                <w:numId w:val="256"/>
              </w:numPr>
              <w:spacing w:after="32" w:line="240" w:lineRule="auto"/>
              <w:ind w:right="0" w:firstLine="0"/>
              <w:jc w:val="left"/>
            </w:pPr>
            <w:r>
              <w:rPr>
                <w:sz w:val="22"/>
              </w:rPr>
              <w:t xml:space="preserve">владеть понятиями </w:t>
            </w:r>
          </w:p>
          <w:p w:rsidR="00624FC7" w:rsidRDefault="00195541">
            <w:pPr>
              <w:spacing w:after="49" w:line="233" w:lineRule="auto"/>
              <w:ind w:left="0" w:right="0" w:firstLine="0"/>
              <w:jc w:val="left"/>
            </w:pPr>
            <w:r>
              <w:rPr>
                <w:sz w:val="22"/>
              </w:rPr>
              <w:t>призма, параллелепипед и применять свойства параллелепипеда при решении задач;</w:t>
            </w:r>
            <w:r>
              <w:rPr>
                <w:i/>
                <w:color w:val="404040"/>
                <w:sz w:val="22"/>
              </w:rPr>
              <w:t xml:space="preserve"> </w:t>
            </w:r>
          </w:p>
          <w:p w:rsidR="00624FC7" w:rsidRDefault="00195541" w:rsidP="00E55DA9">
            <w:pPr>
              <w:numPr>
                <w:ilvl w:val="0"/>
                <w:numId w:val="256"/>
              </w:numPr>
              <w:spacing w:after="49" w:line="233" w:lineRule="auto"/>
              <w:ind w:right="0" w:firstLine="0"/>
              <w:jc w:val="left"/>
            </w:pPr>
            <w:r>
              <w:rPr>
                <w:sz w:val="22"/>
              </w:rPr>
              <w:t>владеть понятием прямоугольный параллелепипед и применять его при решении задач;</w:t>
            </w:r>
            <w:r>
              <w:rPr>
                <w:i/>
                <w:color w:val="404040"/>
                <w:sz w:val="22"/>
              </w:rPr>
              <w:t xml:space="preserve"> </w:t>
            </w:r>
          </w:p>
          <w:p w:rsidR="00624FC7" w:rsidRDefault="00195541" w:rsidP="00E55DA9">
            <w:pPr>
              <w:numPr>
                <w:ilvl w:val="0"/>
                <w:numId w:val="256"/>
              </w:numPr>
              <w:spacing w:after="0" w:line="276" w:lineRule="auto"/>
              <w:ind w:right="0" w:firstLine="0"/>
              <w:jc w:val="left"/>
            </w:pPr>
            <w:r>
              <w:rPr>
                <w:sz w:val="22"/>
              </w:rPr>
              <w:t xml:space="preserve">владеть понятиями пирамида, виды пирамид, элементы правильной </w:t>
            </w:r>
            <w:r>
              <w:rPr>
                <w:sz w:val="22"/>
              </w:rPr>
              <w:lastRenderedPageBreak/>
              <w:t xml:space="preserve">пирамиды и уметь применять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33" w:lineRule="auto"/>
              <w:ind w:left="0" w:right="0" w:firstLine="0"/>
              <w:jc w:val="left"/>
            </w:pPr>
            <w:r>
              <w:rPr>
                <w:i/>
                <w:sz w:val="22"/>
              </w:rPr>
              <w:lastRenderedPageBreak/>
              <w:t xml:space="preserve">объемов и поверхностей тел вращения, вычисления площади сферического пояса и объема шарового слоя; </w:t>
            </w:r>
            <w:r>
              <w:rPr>
                <w:i/>
                <w:color w:val="404040"/>
                <w:sz w:val="22"/>
              </w:rPr>
              <w:t xml:space="preserve"> </w:t>
            </w:r>
          </w:p>
          <w:p w:rsidR="00624FC7" w:rsidRDefault="00195541" w:rsidP="00E55DA9">
            <w:pPr>
              <w:numPr>
                <w:ilvl w:val="0"/>
                <w:numId w:val="257"/>
              </w:numPr>
              <w:spacing w:after="32" w:line="240" w:lineRule="auto"/>
              <w:ind w:right="0" w:firstLine="0"/>
              <w:jc w:val="left"/>
            </w:pPr>
            <w:r>
              <w:rPr>
                <w:i/>
                <w:sz w:val="22"/>
              </w:rPr>
              <w:t>иметь представ-</w:t>
            </w:r>
          </w:p>
          <w:p w:rsidR="00624FC7" w:rsidRDefault="00195541">
            <w:pPr>
              <w:spacing w:after="49" w:line="233" w:lineRule="auto"/>
              <w:ind w:left="0" w:right="0" w:firstLine="0"/>
              <w:jc w:val="left"/>
            </w:pPr>
            <w:r>
              <w:rPr>
                <w:i/>
                <w:sz w:val="22"/>
              </w:rPr>
              <w:t>ление о движениях в пространстве: параллельном переносе, симметрии относительно плоскости, центральной симметрии, повороте относительно прямой, винтовой симметрии, уметь применять их при решении задач;</w:t>
            </w:r>
            <w:r>
              <w:rPr>
                <w:i/>
                <w:color w:val="404040"/>
                <w:sz w:val="22"/>
              </w:rPr>
              <w:t xml:space="preserve"> </w:t>
            </w:r>
          </w:p>
          <w:p w:rsidR="00624FC7" w:rsidRDefault="00195541" w:rsidP="00E55DA9">
            <w:pPr>
              <w:numPr>
                <w:ilvl w:val="0"/>
                <w:numId w:val="257"/>
              </w:numPr>
              <w:spacing w:after="49" w:line="232" w:lineRule="auto"/>
              <w:ind w:right="0" w:firstLine="0"/>
              <w:jc w:val="left"/>
            </w:pPr>
            <w:r>
              <w:rPr>
                <w:i/>
                <w:sz w:val="22"/>
              </w:rPr>
              <w:t>иметь представление о площади ортогональной проекции;</w:t>
            </w:r>
            <w:r>
              <w:rPr>
                <w:i/>
                <w:color w:val="404040"/>
                <w:sz w:val="22"/>
              </w:rPr>
              <w:t xml:space="preserve"> </w:t>
            </w:r>
          </w:p>
          <w:p w:rsidR="00624FC7" w:rsidRDefault="00195541" w:rsidP="00E55DA9">
            <w:pPr>
              <w:numPr>
                <w:ilvl w:val="0"/>
                <w:numId w:val="257"/>
              </w:numPr>
              <w:spacing w:after="32" w:line="240" w:lineRule="auto"/>
              <w:ind w:right="0" w:firstLine="0"/>
              <w:jc w:val="left"/>
            </w:pPr>
            <w:r>
              <w:rPr>
                <w:i/>
                <w:sz w:val="22"/>
              </w:rPr>
              <w:t>иметь представ-</w:t>
            </w:r>
          </w:p>
          <w:p w:rsidR="00624FC7" w:rsidRDefault="00195541">
            <w:pPr>
              <w:spacing w:after="49" w:line="233" w:lineRule="auto"/>
              <w:ind w:left="0" w:right="0" w:firstLine="0"/>
              <w:jc w:val="left"/>
            </w:pPr>
            <w:r>
              <w:rPr>
                <w:i/>
                <w:sz w:val="22"/>
              </w:rPr>
              <w:t>ление о трехгранном и многогранном угле и применять свойства плоских углов многогранного угла при решении задач;</w:t>
            </w:r>
            <w:r>
              <w:rPr>
                <w:i/>
                <w:color w:val="404040"/>
                <w:sz w:val="22"/>
              </w:rPr>
              <w:t xml:space="preserve"> </w:t>
            </w:r>
          </w:p>
          <w:p w:rsidR="00624FC7" w:rsidRDefault="00195541" w:rsidP="00E55DA9">
            <w:pPr>
              <w:numPr>
                <w:ilvl w:val="0"/>
                <w:numId w:val="257"/>
              </w:numPr>
              <w:spacing w:after="33" w:line="240" w:lineRule="auto"/>
              <w:ind w:right="0" w:firstLine="0"/>
              <w:jc w:val="left"/>
            </w:pPr>
            <w:r>
              <w:rPr>
                <w:i/>
                <w:sz w:val="22"/>
              </w:rPr>
              <w:t>иметь представ-</w:t>
            </w:r>
          </w:p>
          <w:p w:rsidR="00624FC7" w:rsidRDefault="00195541">
            <w:pPr>
              <w:spacing w:after="32" w:line="233" w:lineRule="auto"/>
              <w:ind w:left="0" w:right="0" w:firstLine="0"/>
            </w:pPr>
            <w:r>
              <w:rPr>
                <w:i/>
                <w:sz w:val="22"/>
              </w:rPr>
              <w:t xml:space="preserve">ления о преобразовании подобия, гомотетии и уметь применять их </w:t>
            </w:r>
          </w:p>
          <w:p w:rsidR="00624FC7" w:rsidRDefault="00195541">
            <w:pPr>
              <w:spacing w:after="47" w:line="240" w:lineRule="auto"/>
              <w:ind w:left="0" w:right="0" w:firstLine="0"/>
              <w:jc w:val="left"/>
            </w:pPr>
            <w:r>
              <w:rPr>
                <w:i/>
                <w:sz w:val="22"/>
              </w:rPr>
              <w:lastRenderedPageBreak/>
              <w:t>при решении задач;</w:t>
            </w:r>
            <w:r>
              <w:rPr>
                <w:i/>
                <w:color w:val="404040"/>
                <w:sz w:val="22"/>
              </w:rPr>
              <w:t xml:space="preserve"> </w:t>
            </w:r>
          </w:p>
          <w:p w:rsidR="00624FC7" w:rsidRDefault="00195541" w:rsidP="00E55DA9">
            <w:pPr>
              <w:numPr>
                <w:ilvl w:val="0"/>
                <w:numId w:val="257"/>
              </w:numPr>
              <w:spacing w:after="0" w:line="276" w:lineRule="auto"/>
              <w:ind w:right="0" w:firstLine="0"/>
              <w:jc w:val="left"/>
            </w:pPr>
            <w:r>
              <w:rPr>
                <w:i/>
                <w:sz w:val="22"/>
              </w:rPr>
              <w:t xml:space="preserve">уметь решать </w:t>
            </w:r>
          </w:p>
        </w:tc>
      </w:tr>
    </w:tbl>
    <w:p w:rsidR="00624FC7" w:rsidRDefault="00352109">
      <w:pPr>
        <w:spacing w:after="725"/>
        <w:ind w:left="5610" w:firstLine="0"/>
      </w:pPr>
      <w:r>
        <w:lastRenderedPageBreak/>
        <w:t>МАОУ «Кутарбитская</w:t>
      </w:r>
      <w:r w:rsidR="00195541">
        <w:t xml:space="preserve"> СОШ» </w:t>
      </w:r>
    </w:p>
    <w:tbl>
      <w:tblPr>
        <w:tblStyle w:val="TableGrid"/>
        <w:tblW w:w="14789" w:type="dxa"/>
        <w:tblInd w:w="-108" w:type="dxa"/>
        <w:tblCellMar>
          <w:left w:w="110" w:type="dxa"/>
          <w:right w:w="115" w:type="dxa"/>
        </w:tblCellMar>
        <w:tblLook w:val="04A0" w:firstRow="1" w:lastRow="0" w:firstColumn="1" w:lastColumn="0" w:noHBand="0" w:noVBand="1"/>
      </w:tblPr>
      <w:tblGrid>
        <w:gridCol w:w="2362"/>
        <w:gridCol w:w="3118"/>
        <w:gridCol w:w="3363"/>
        <w:gridCol w:w="3118"/>
        <w:gridCol w:w="2828"/>
      </w:tblGrid>
      <w:tr w:rsidR="00624FC7">
        <w:trPr>
          <w:trHeight w:val="8464"/>
        </w:trPr>
        <w:tc>
          <w:tcPr>
            <w:tcW w:w="2362"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36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40" w:lineRule="auto"/>
              <w:ind w:left="0" w:right="0" w:firstLine="0"/>
              <w:jc w:val="left"/>
            </w:pPr>
            <w:r>
              <w:rPr>
                <w:sz w:val="22"/>
              </w:rPr>
              <w:t>их при решении задач;</w:t>
            </w:r>
            <w:r>
              <w:rPr>
                <w:i/>
                <w:color w:val="404040"/>
                <w:sz w:val="22"/>
              </w:rPr>
              <w:t xml:space="preserve"> </w:t>
            </w:r>
          </w:p>
          <w:p w:rsidR="00624FC7" w:rsidRDefault="00195541" w:rsidP="00E55DA9">
            <w:pPr>
              <w:numPr>
                <w:ilvl w:val="0"/>
                <w:numId w:val="258"/>
              </w:numPr>
              <w:spacing w:after="31" w:line="240" w:lineRule="auto"/>
              <w:ind w:right="0" w:firstLine="0"/>
              <w:jc w:val="left"/>
            </w:pPr>
            <w:r>
              <w:rPr>
                <w:sz w:val="22"/>
              </w:rPr>
              <w:t>иметь представле-</w:t>
            </w:r>
          </w:p>
          <w:p w:rsidR="00624FC7" w:rsidRDefault="00195541">
            <w:pPr>
              <w:spacing w:after="32" w:line="240" w:lineRule="auto"/>
              <w:ind w:left="0" w:right="0" w:firstLine="0"/>
              <w:jc w:val="left"/>
            </w:pPr>
            <w:r>
              <w:rPr>
                <w:sz w:val="22"/>
              </w:rPr>
              <w:t>ние о теореме Эйлера,</w:t>
            </w:r>
            <w:r>
              <w:rPr>
                <w:i/>
                <w:sz w:val="22"/>
              </w:rPr>
              <w:t xml:space="preserve"> </w:t>
            </w:r>
          </w:p>
          <w:p w:rsidR="00624FC7" w:rsidRDefault="00195541">
            <w:pPr>
              <w:spacing w:after="30" w:line="240" w:lineRule="auto"/>
              <w:ind w:left="0" w:right="0" w:firstLine="0"/>
              <w:jc w:val="left"/>
            </w:pPr>
            <w:r>
              <w:rPr>
                <w:sz w:val="22"/>
              </w:rPr>
              <w:t>правильных многогранни-</w:t>
            </w:r>
          </w:p>
          <w:p w:rsidR="00624FC7" w:rsidRDefault="00195541">
            <w:pPr>
              <w:spacing w:after="49" w:line="240" w:lineRule="auto"/>
              <w:ind w:left="0" w:right="0" w:firstLine="0"/>
              <w:jc w:val="left"/>
            </w:pPr>
            <w:r>
              <w:rPr>
                <w:sz w:val="22"/>
              </w:rPr>
              <w:t xml:space="preserve">ках; </w:t>
            </w:r>
            <w:r>
              <w:rPr>
                <w:i/>
                <w:color w:val="404040"/>
                <w:sz w:val="22"/>
              </w:rPr>
              <w:t xml:space="preserve"> </w:t>
            </w:r>
          </w:p>
          <w:p w:rsidR="00624FC7" w:rsidRDefault="00195541" w:rsidP="00E55DA9">
            <w:pPr>
              <w:numPr>
                <w:ilvl w:val="0"/>
                <w:numId w:val="258"/>
              </w:numPr>
              <w:spacing w:after="49" w:line="233" w:lineRule="auto"/>
              <w:ind w:right="0" w:firstLine="0"/>
              <w:jc w:val="left"/>
            </w:pPr>
            <w:r>
              <w:rPr>
                <w:sz w:val="22"/>
              </w:rPr>
              <w:t>владеть понятием площади поверхностей многогранников и уметь применять его при решении задач;</w:t>
            </w:r>
            <w:r>
              <w:rPr>
                <w:i/>
                <w:color w:val="404040"/>
                <w:sz w:val="22"/>
              </w:rPr>
              <w:t xml:space="preserve"> </w:t>
            </w:r>
          </w:p>
          <w:p w:rsidR="00624FC7" w:rsidRDefault="00195541" w:rsidP="00E55DA9">
            <w:pPr>
              <w:numPr>
                <w:ilvl w:val="0"/>
                <w:numId w:val="258"/>
              </w:numPr>
              <w:spacing w:after="49" w:line="235" w:lineRule="auto"/>
              <w:ind w:right="0" w:firstLine="0"/>
              <w:jc w:val="left"/>
            </w:pPr>
            <w:r>
              <w:rPr>
                <w:sz w:val="22"/>
              </w:rPr>
              <w:t>владеть понятиями тела вращения (цилиндр, конус, шар и сфера), их сечения и уметь применять их при решении задач;</w:t>
            </w:r>
            <w:r>
              <w:rPr>
                <w:i/>
                <w:color w:val="404040"/>
                <w:sz w:val="22"/>
              </w:rPr>
              <w:t xml:space="preserve"> </w:t>
            </w:r>
            <w:r>
              <w:rPr>
                <w:rFonts w:ascii="Segoe UI Symbol" w:eastAsia="Segoe UI Symbol" w:hAnsi="Segoe UI Symbol" w:cs="Segoe UI Symbol"/>
                <w:sz w:val="22"/>
              </w:rPr>
              <w:t></w:t>
            </w:r>
            <w:r>
              <w:rPr>
                <w:sz w:val="22"/>
              </w:rPr>
              <w:t xml:space="preserve"> </w:t>
            </w:r>
            <w:r>
              <w:rPr>
                <w:sz w:val="22"/>
              </w:rPr>
              <w:tab/>
              <w:t>владеть понятиями касательные прямые и плоскости и уметь применять из при решении задач;</w:t>
            </w:r>
            <w:r>
              <w:rPr>
                <w:i/>
                <w:color w:val="404040"/>
                <w:sz w:val="22"/>
              </w:rPr>
              <w:t xml:space="preserve"> </w:t>
            </w:r>
          </w:p>
          <w:p w:rsidR="00624FC7" w:rsidRDefault="00195541" w:rsidP="00E55DA9">
            <w:pPr>
              <w:numPr>
                <w:ilvl w:val="0"/>
                <w:numId w:val="258"/>
              </w:numPr>
              <w:spacing w:after="32" w:line="240" w:lineRule="auto"/>
              <w:ind w:right="0" w:firstLine="0"/>
              <w:jc w:val="left"/>
            </w:pPr>
            <w:r>
              <w:rPr>
                <w:sz w:val="22"/>
              </w:rPr>
              <w:t>иметь представле-</w:t>
            </w:r>
          </w:p>
          <w:p w:rsidR="00624FC7" w:rsidRDefault="00195541">
            <w:pPr>
              <w:spacing w:after="49" w:line="233" w:lineRule="auto"/>
              <w:ind w:left="0" w:right="0" w:firstLine="0"/>
              <w:jc w:val="left"/>
            </w:pPr>
            <w:r>
              <w:rPr>
                <w:sz w:val="22"/>
              </w:rPr>
              <w:t>ния о вписанных и описанных сферах и уметь применять их при решении задач;</w:t>
            </w:r>
            <w:r>
              <w:rPr>
                <w:i/>
                <w:color w:val="404040"/>
                <w:sz w:val="22"/>
              </w:rPr>
              <w:t xml:space="preserve"> </w:t>
            </w:r>
          </w:p>
          <w:p w:rsidR="00624FC7" w:rsidRDefault="00195541" w:rsidP="00E55DA9">
            <w:pPr>
              <w:numPr>
                <w:ilvl w:val="0"/>
                <w:numId w:val="258"/>
              </w:numPr>
              <w:spacing w:after="50" w:line="233" w:lineRule="auto"/>
              <w:ind w:right="0" w:firstLine="0"/>
              <w:jc w:val="left"/>
            </w:pPr>
            <w:r>
              <w:rPr>
                <w:sz w:val="22"/>
              </w:rPr>
              <w:t>владеть понятиями объем, объемы многогранников, тел вращения и применять их при решении задач;</w:t>
            </w:r>
            <w:r>
              <w:rPr>
                <w:i/>
                <w:color w:val="404040"/>
                <w:sz w:val="22"/>
              </w:rPr>
              <w:t xml:space="preserve"> </w:t>
            </w:r>
          </w:p>
          <w:p w:rsidR="00624FC7" w:rsidRDefault="00195541" w:rsidP="00E55DA9">
            <w:pPr>
              <w:numPr>
                <w:ilvl w:val="0"/>
                <w:numId w:val="258"/>
              </w:numPr>
              <w:spacing w:after="32" w:line="240" w:lineRule="auto"/>
              <w:ind w:right="0" w:firstLine="0"/>
              <w:jc w:val="left"/>
            </w:pPr>
            <w:r>
              <w:rPr>
                <w:sz w:val="22"/>
              </w:rPr>
              <w:t>иметь представле-</w:t>
            </w:r>
          </w:p>
          <w:p w:rsidR="00624FC7" w:rsidRDefault="00195541">
            <w:pPr>
              <w:spacing w:after="0" w:line="276" w:lineRule="auto"/>
              <w:ind w:left="0" w:right="0" w:firstLine="0"/>
              <w:jc w:val="left"/>
            </w:pPr>
            <w:r>
              <w:rPr>
                <w:sz w:val="22"/>
              </w:rPr>
              <w:t xml:space="preserve">ние о развертке цилиндра и конуса, площади поверхности цилиндра и </w:t>
            </w:r>
            <w:r>
              <w:rPr>
                <w:sz w:val="22"/>
              </w:rPr>
              <w:lastRenderedPageBreak/>
              <w:t xml:space="preserve">конуса, уметь применять их при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40" w:lineRule="auto"/>
              <w:ind w:left="0" w:right="0" w:firstLine="0"/>
              <w:jc w:val="left"/>
            </w:pPr>
            <w:r>
              <w:rPr>
                <w:i/>
                <w:sz w:val="22"/>
              </w:rPr>
              <w:lastRenderedPageBreak/>
              <w:t xml:space="preserve">задачи на плоскости </w:t>
            </w:r>
          </w:p>
          <w:p w:rsidR="00624FC7" w:rsidRDefault="00195541">
            <w:pPr>
              <w:spacing w:after="30" w:line="240" w:lineRule="auto"/>
              <w:ind w:left="0" w:right="0" w:firstLine="0"/>
              <w:jc w:val="left"/>
            </w:pPr>
            <w:r>
              <w:rPr>
                <w:i/>
                <w:sz w:val="22"/>
              </w:rPr>
              <w:t>методами стереомет-</w:t>
            </w:r>
          </w:p>
          <w:p w:rsidR="00624FC7" w:rsidRDefault="00195541">
            <w:pPr>
              <w:spacing w:after="48" w:line="240" w:lineRule="auto"/>
              <w:ind w:left="0" w:right="0" w:firstLine="0"/>
              <w:jc w:val="left"/>
            </w:pPr>
            <w:r>
              <w:rPr>
                <w:i/>
                <w:sz w:val="22"/>
              </w:rPr>
              <w:t>рии;</w:t>
            </w:r>
            <w:r>
              <w:rPr>
                <w:i/>
                <w:color w:val="404040"/>
                <w:sz w:val="22"/>
              </w:rPr>
              <w:t xml:space="preserve"> </w:t>
            </w:r>
          </w:p>
          <w:p w:rsidR="00624FC7" w:rsidRDefault="00195541">
            <w:pPr>
              <w:spacing w:after="31" w:line="240" w:lineRule="auto"/>
              <w:ind w:left="0" w:right="0" w:firstLine="0"/>
              <w:jc w:val="left"/>
            </w:pPr>
            <w:r>
              <w:rPr>
                <w:rFonts w:ascii="Segoe UI Symbol" w:eastAsia="Segoe UI Symbol" w:hAnsi="Segoe UI Symbol" w:cs="Segoe UI Symbol"/>
                <w:sz w:val="22"/>
              </w:rPr>
              <w:t></w:t>
            </w:r>
            <w:r>
              <w:rPr>
                <w:sz w:val="22"/>
              </w:rPr>
              <w:t xml:space="preserve"> </w:t>
            </w:r>
            <w:r>
              <w:rPr>
                <w:sz w:val="22"/>
              </w:rPr>
              <w:tab/>
            </w:r>
            <w:r>
              <w:rPr>
                <w:i/>
                <w:sz w:val="22"/>
              </w:rPr>
              <w:t>уметь приме-</w:t>
            </w:r>
          </w:p>
          <w:p w:rsidR="00624FC7" w:rsidRDefault="00195541">
            <w:pPr>
              <w:spacing w:after="0" w:line="276" w:lineRule="auto"/>
              <w:ind w:left="0" w:right="0" w:firstLine="0"/>
              <w:jc w:val="left"/>
            </w:pPr>
            <w:r>
              <w:rPr>
                <w:i/>
                <w:sz w:val="22"/>
              </w:rPr>
              <w:t>нять формулы объемов при решении задач</w:t>
            </w:r>
            <w:r>
              <w:rPr>
                <w:i/>
                <w:color w:val="D9D9D9"/>
                <w:sz w:val="22"/>
              </w:rPr>
              <w:t xml:space="preserve"> </w:t>
            </w:r>
          </w:p>
        </w:tc>
      </w:tr>
    </w:tbl>
    <w:p w:rsidR="00624FC7" w:rsidRDefault="00352109">
      <w:pPr>
        <w:spacing w:after="725"/>
        <w:ind w:left="5610" w:firstLine="0"/>
      </w:pPr>
      <w:r>
        <w:lastRenderedPageBreak/>
        <w:t>МАОУ «Кутарбитская</w:t>
      </w:r>
      <w:r w:rsidR="00195541">
        <w:t xml:space="preserve"> СОШ» </w:t>
      </w:r>
    </w:p>
    <w:tbl>
      <w:tblPr>
        <w:tblStyle w:val="TableGrid"/>
        <w:tblW w:w="14789" w:type="dxa"/>
        <w:tblInd w:w="-108" w:type="dxa"/>
        <w:tblCellMar>
          <w:left w:w="108" w:type="dxa"/>
          <w:right w:w="48" w:type="dxa"/>
        </w:tblCellMar>
        <w:tblLook w:val="04A0" w:firstRow="1" w:lastRow="0" w:firstColumn="1" w:lastColumn="0" w:noHBand="0" w:noVBand="1"/>
      </w:tblPr>
      <w:tblGrid>
        <w:gridCol w:w="2362"/>
        <w:gridCol w:w="3118"/>
        <w:gridCol w:w="3363"/>
        <w:gridCol w:w="3118"/>
        <w:gridCol w:w="2828"/>
      </w:tblGrid>
      <w:tr w:rsidR="00624FC7">
        <w:trPr>
          <w:trHeight w:val="6901"/>
        </w:trPr>
        <w:tc>
          <w:tcPr>
            <w:tcW w:w="2362"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36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40" w:lineRule="auto"/>
              <w:ind w:left="2" w:right="0" w:firstLine="0"/>
              <w:jc w:val="left"/>
            </w:pPr>
            <w:r>
              <w:rPr>
                <w:sz w:val="22"/>
              </w:rPr>
              <w:t>решении задач;</w:t>
            </w:r>
            <w:r>
              <w:rPr>
                <w:i/>
                <w:color w:val="404040"/>
                <w:sz w:val="22"/>
              </w:rPr>
              <w:t xml:space="preserve"> </w:t>
            </w:r>
          </w:p>
          <w:p w:rsidR="00624FC7" w:rsidRDefault="00195541" w:rsidP="00E55DA9">
            <w:pPr>
              <w:numPr>
                <w:ilvl w:val="0"/>
                <w:numId w:val="259"/>
              </w:numPr>
              <w:spacing w:after="49" w:line="233" w:lineRule="auto"/>
              <w:ind w:right="0" w:firstLine="0"/>
              <w:jc w:val="left"/>
            </w:pPr>
            <w:r>
              <w:rPr>
                <w:sz w:val="22"/>
              </w:rPr>
              <w:t>иметь представление о площади сферы и уметь применять его при решении задач;</w:t>
            </w:r>
            <w:r>
              <w:rPr>
                <w:i/>
                <w:color w:val="404040"/>
                <w:sz w:val="22"/>
              </w:rPr>
              <w:t xml:space="preserve"> </w:t>
            </w:r>
          </w:p>
          <w:p w:rsidR="00624FC7" w:rsidRDefault="00195541" w:rsidP="00E55DA9">
            <w:pPr>
              <w:numPr>
                <w:ilvl w:val="0"/>
                <w:numId w:val="259"/>
              </w:numPr>
              <w:spacing w:after="33" w:line="237" w:lineRule="auto"/>
              <w:ind w:right="0" w:firstLine="0"/>
              <w:jc w:val="left"/>
            </w:pPr>
            <w:r>
              <w:rPr>
                <w:sz w:val="22"/>
              </w:rPr>
              <w:t>уметь решать задачи на комбинации многогранников и тел вращения;</w:t>
            </w:r>
            <w:r>
              <w:rPr>
                <w:i/>
                <w:color w:val="404040"/>
                <w:sz w:val="22"/>
              </w:rPr>
              <w:t xml:space="preserve"> </w:t>
            </w:r>
            <w:r>
              <w:rPr>
                <w:rFonts w:ascii="Segoe UI Symbol" w:eastAsia="Segoe UI Symbol" w:hAnsi="Segoe UI Symbol" w:cs="Segoe UI Symbol"/>
                <w:sz w:val="22"/>
              </w:rPr>
              <w:t></w:t>
            </w:r>
            <w:r>
              <w:rPr>
                <w:sz w:val="22"/>
              </w:rPr>
              <w:t xml:space="preserve"> </w:t>
            </w:r>
            <w:r>
              <w:rPr>
                <w:sz w:val="22"/>
              </w:rPr>
              <w:tab/>
              <w:t>иметь представле-</w:t>
            </w:r>
          </w:p>
          <w:p w:rsidR="00624FC7" w:rsidRDefault="00195541">
            <w:pPr>
              <w:spacing w:after="49" w:line="233" w:lineRule="auto"/>
              <w:ind w:left="2" w:right="12" w:firstLine="0"/>
              <w:jc w:val="left"/>
            </w:pPr>
            <w:r>
              <w:rPr>
                <w:sz w:val="22"/>
              </w:rPr>
              <w:t>ние о подобии в пространстве и уметь решать задачи на отношение объемов и площадей поверхностей подобных фигур.</w:t>
            </w:r>
            <w:r>
              <w:rPr>
                <w:i/>
                <w:color w:val="404040"/>
                <w:sz w:val="22"/>
              </w:rPr>
              <w:t xml:space="preserve"> </w:t>
            </w:r>
            <w:r>
              <w:rPr>
                <w:i/>
                <w:sz w:val="22"/>
              </w:rPr>
              <w:t xml:space="preserve">В повседневной жизни и при изучении других предметов: </w:t>
            </w:r>
          </w:p>
          <w:p w:rsidR="00624FC7" w:rsidRDefault="00195541" w:rsidP="00E55DA9">
            <w:pPr>
              <w:numPr>
                <w:ilvl w:val="0"/>
                <w:numId w:val="259"/>
              </w:numPr>
              <w:spacing w:after="0" w:line="276" w:lineRule="auto"/>
              <w:ind w:right="0" w:firstLine="0"/>
              <w:jc w:val="left"/>
            </w:pPr>
            <w:r>
              <w:rPr>
                <w:sz w:val="22"/>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r>
              <w:rPr>
                <w:i/>
                <w:color w:val="404040"/>
                <w:sz w:val="22"/>
              </w:rPr>
              <w:t xml:space="preserve">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r w:rsidR="00624FC7">
        <w:trPr>
          <w:trHeight w:val="1573"/>
        </w:trPr>
        <w:tc>
          <w:tcPr>
            <w:tcW w:w="2362"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b/>
                <w:i/>
                <w:sz w:val="22"/>
              </w:rPr>
              <w:lastRenderedPageBreak/>
              <w:t xml:space="preserve">Векторы и координаты в пространстве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260"/>
              </w:numPr>
              <w:spacing w:after="33" w:line="240" w:lineRule="auto"/>
              <w:ind w:right="0" w:firstLine="0"/>
              <w:jc w:val="left"/>
            </w:pPr>
            <w:r>
              <w:rPr>
                <w:sz w:val="22"/>
              </w:rPr>
              <w:t>Оперировать на ба-</w:t>
            </w:r>
          </w:p>
          <w:p w:rsidR="00624FC7" w:rsidRDefault="00195541">
            <w:pPr>
              <w:spacing w:after="49" w:line="233" w:lineRule="auto"/>
              <w:ind w:left="2" w:right="0" w:firstLine="0"/>
              <w:jc w:val="left"/>
            </w:pPr>
            <w:r>
              <w:rPr>
                <w:sz w:val="22"/>
              </w:rPr>
              <w:t>зовом уровне понятием декартовы координаты в пространстве</w:t>
            </w:r>
            <w:r>
              <w:rPr>
                <w:color w:val="FF0000"/>
                <w:sz w:val="22"/>
              </w:rPr>
              <w:t>;</w:t>
            </w:r>
            <w:r>
              <w:rPr>
                <w:sz w:val="22"/>
              </w:rPr>
              <w:t xml:space="preserve"> </w:t>
            </w:r>
            <w:r>
              <w:rPr>
                <w:i/>
                <w:color w:val="404040"/>
                <w:sz w:val="22"/>
              </w:rPr>
              <w:t xml:space="preserve"> </w:t>
            </w:r>
          </w:p>
          <w:p w:rsidR="00624FC7" w:rsidRDefault="00195541" w:rsidP="00E55DA9">
            <w:pPr>
              <w:numPr>
                <w:ilvl w:val="0"/>
                <w:numId w:val="260"/>
              </w:numPr>
              <w:spacing w:after="0" w:line="276" w:lineRule="auto"/>
              <w:ind w:right="0" w:firstLine="0"/>
              <w:jc w:val="left"/>
            </w:pPr>
            <w:r>
              <w:rPr>
                <w:sz w:val="22"/>
              </w:rPr>
              <w:t>находить координаты вершин куба и прямо-</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pPr>
            <w:r>
              <w:rPr>
                <w:rFonts w:ascii="Segoe UI Symbol" w:eastAsia="Segoe UI Symbol" w:hAnsi="Segoe UI Symbol" w:cs="Segoe UI Symbol"/>
                <w:color w:val="404040"/>
                <w:sz w:val="22"/>
              </w:rPr>
              <w:t></w:t>
            </w:r>
            <w:r>
              <w:rPr>
                <w:color w:val="404040"/>
                <w:sz w:val="22"/>
              </w:rPr>
              <w:t xml:space="preserve"> </w:t>
            </w:r>
            <w:r>
              <w:rPr>
                <w:i/>
                <w:sz w:val="22"/>
              </w:rPr>
              <w:t xml:space="preserve">Оперировать понятиями декартовы координаты в пространстве, вектор, модуль вектора, равенство векторов, координаты вектора, угол между векторами,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261"/>
              </w:numPr>
              <w:spacing w:after="49" w:line="233" w:lineRule="auto"/>
              <w:ind w:right="0" w:firstLine="0"/>
              <w:jc w:val="left"/>
            </w:pPr>
            <w:r>
              <w:rPr>
                <w:sz w:val="22"/>
              </w:rPr>
              <w:t>Владеть понятиями векторы и их координаты;</w:t>
            </w:r>
            <w:r>
              <w:rPr>
                <w:i/>
                <w:color w:val="404040"/>
                <w:sz w:val="22"/>
              </w:rPr>
              <w:t xml:space="preserve"> </w:t>
            </w:r>
          </w:p>
          <w:p w:rsidR="00624FC7" w:rsidRDefault="00195541" w:rsidP="00E55DA9">
            <w:pPr>
              <w:numPr>
                <w:ilvl w:val="0"/>
                <w:numId w:val="261"/>
              </w:numPr>
              <w:spacing w:after="31" w:line="240" w:lineRule="auto"/>
              <w:ind w:right="0" w:firstLine="0"/>
              <w:jc w:val="left"/>
            </w:pPr>
            <w:r>
              <w:rPr>
                <w:sz w:val="22"/>
              </w:rPr>
              <w:t xml:space="preserve">уметь выполнять </w:t>
            </w:r>
          </w:p>
          <w:p w:rsidR="00624FC7" w:rsidRDefault="00195541">
            <w:pPr>
              <w:spacing w:after="0" w:line="276" w:lineRule="auto"/>
              <w:ind w:left="2" w:right="249" w:firstLine="0"/>
            </w:pPr>
            <w:r>
              <w:rPr>
                <w:sz w:val="22"/>
              </w:rPr>
              <w:t>операции над векторами;</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sz w:val="22"/>
              </w:rPr>
              <w:t>использовать скалярное произведение век-</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262"/>
              </w:numPr>
              <w:spacing w:after="49" w:line="233" w:lineRule="auto"/>
              <w:ind w:right="0" w:firstLine="0"/>
              <w:jc w:val="left"/>
            </w:pPr>
            <w:r>
              <w:rPr>
                <w:i/>
                <w:sz w:val="22"/>
              </w:rPr>
              <w:t xml:space="preserve">Достижение результатов раздела II; </w:t>
            </w:r>
          </w:p>
          <w:p w:rsidR="00624FC7" w:rsidRDefault="00195541" w:rsidP="00E55DA9">
            <w:pPr>
              <w:numPr>
                <w:ilvl w:val="0"/>
                <w:numId w:val="262"/>
              </w:numPr>
              <w:spacing w:after="32" w:line="240" w:lineRule="auto"/>
              <w:ind w:right="0" w:firstLine="0"/>
              <w:jc w:val="left"/>
            </w:pPr>
            <w:r>
              <w:rPr>
                <w:i/>
                <w:sz w:val="22"/>
              </w:rPr>
              <w:t xml:space="preserve">находить объем </w:t>
            </w:r>
          </w:p>
          <w:p w:rsidR="00624FC7" w:rsidRDefault="00195541">
            <w:pPr>
              <w:spacing w:after="0" w:line="276" w:lineRule="auto"/>
              <w:ind w:left="2" w:right="0" w:firstLine="0"/>
              <w:jc w:val="left"/>
            </w:pPr>
            <w:r>
              <w:rPr>
                <w:i/>
                <w:sz w:val="22"/>
              </w:rPr>
              <w:t xml:space="preserve">параллелепипеда и тетраэдра, заданных координатами своих </w:t>
            </w:r>
          </w:p>
        </w:tc>
      </w:tr>
    </w:tbl>
    <w:p w:rsidR="00624FC7" w:rsidRDefault="00352109">
      <w:pPr>
        <w:spacing w:after="725"/>
        <w:ind w:left="5610" w:firstLine="0"/>
      </w:pPr>
      <w:r>
        <w:t>МАОУ «Кутарбитская</w:t>
      </w:r>
      <w:r w:rsidR="00195541">
        <w:t xml:space="preserve"> СОШ» </w:t>
      </w:r>
    </w:p>
    <w:tbl>
      <w:tblPr>
        <w:tblStyle w:val="TableGrid"/>
        <w:tblW w:w="14789" w:type="dxa"/>
        <w:tblInd w:w="-108" w:type="dxa"/>
        <w:tblCellMar>
          <w:left w:w="108" w:type="dxa"/>
          <w:right w:w="65" w:type="dxa"/>
        </w:tblCellMar>
        <w:tblLook w:val="04A0" w:firstRow="1" w:lastRow="0" w:firstColumn="1" w:lastColumn="0" w:noHBand="0" w:noVBand="1"/>
      </w:tblPr>
      <w:tblGrid>
        <w:gridCol w:w="2362"/>
        <w:gridCol w:w="3118"/>
        <w:gridCol w:w="3363"/>
        <w:gridCol w:w="3118"/>
        <w:gridCol w:w="2828"/>
      </w:tblGrid>
      <w:tr w:rsidR="00624FC7">
        <w:trPr>
          <w:trHeight w:val="4354"/>
        </w:trPr>
        <w:tc>
          <w:tcPr>
            <w:tcW w:w="2362"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угольного параллелепипеда</w:t>
            </w:r>
            <w:r>
              <w:rPr>
                <w:i/>
                <w:color w:val="404040"/>
                <w:sz w:val="22"/>
              </w:rPr>
              <w:t xml:space="preserve"> </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33" w:lineRule="auto"/>
              <w:ind w:left="2" w:right="0" w:firstLine="0"/>
              <w:jc w:val="left"/>
            </w:pPr>
            <w:r>
              <w:rPr>
                <w:i/>
                <w:sz w:val="22"/>
              </w:rPr>
              <w:t>скалярное произведение векторов, коллинеарные векторы;</w:t>
            </w:r>
            <w:r>
              <w:rPr>
                <w:i/>
                <w:color w:val="404040"/>
                <w:sz w:val="22"/>
              </w:rPr>
              <w:t xml:space="preserve"> </w:t>
            </w:r>
          </w:p>
          <w:p w:rsidR="00624FC7" w:rsidRDefault="00195541" w:rsidP="00E55DA9">
            <w:pPr>
              <w:numPr>
                <w:ilvl w:val="0"/>
                <w:numId w:val="263"/>
              </w:numPr>
              <w:spacing w:after="49" w:line="233" w:lineRule="auto"/>
              <w:ind w:right="0" w:firstLine="0"/>
              <w:jc w:val="left"/>
            </w:pPr>
            <w:r>
              <w:rPr>
                <w:i/>
                <w:sz w:val="22"/>
              </w:rPr>
              <w:t>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w:t>
            </w:r>
            <w:r>
              <w:rPr>
                <w:i/>
                <w:color w:val="404040"/>
                <w:sz w:val="22"/>
              </w:rPr>
              <w:t xml:space="preserve"> </w:t>
            </w:r>
          </w:p>
          <w:p w:rsidR="00624FC7" w:rsidRDefault="00195541" w:rsidP="00E55DA9">
            <w:pPr>
              <w:numPr>
                <w:ilvl w:val="0"/>
                <w:numId w:val="263"/>
              </w:numPr>
              <w:spacing w:after="32" w:line="240" w:lineRule="auto"/>
              <w:ind w:right="0" w:firstLine="0"/>
              <w:jc w:val="left"/>
            </w:pPr>
            <w:r>
              <w:rPr>
                <w:i/>
                <w:sz w:val="22"/>
              </w:rPr>
              <w:t xml:space="preserve">задавать плоскость </w:t>
            </w:r>
          </w:p>
          <w:p w:rsidR="00624FC7" w:rsidRDefault="00195541">
            <w:pPr>
              <w:spacing w:after="0" w:line="276" w:lineRule="auto"/>
              <w:ind w:left="2" w:right="96" w:firstLine="0"/>
              <w:jc w:val="left"/>
            </w:pPr>
            <w:r>
              <w:rPr>
                <w:i/>
                <w:sz w:val="22"/>
              </w:rPr>
              <w:t>уравнением в декартовой системе координат;</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r>
              <w:rPr>
                <w:i/>
                <w:sz w:val="22"/>
              </w:rPr>
              <w:t>решать простейшие задачи введением векторного базиса</w:t>
            </w:r>
            <w:r>
              <w:rPr>
                <w:i/>
                <w:color w:val="404040"/>
                <w:sz w:val="22"/>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40" w:lineRule="auto"/>
              <w:ind w:left="2" w:right="0" w:firstLine="0"/>
              <w:jc w:val="left"/>
            </w:pPr>
            <w:r>
              <w:rPr>
                <w:sz w:val="22"/>
              </w:rPr>
              <w:t>торов при решении задач;</w:t>
            </w:r>
            <w:r>
              <w:rPr>
                <w:i/>
                <w:color w:val="404040"/>
                <w:sz w:val="22"/>
              </w:rPr>
              <w:t xml:space="preserve"> </w:t>
            </w:r>
          </w:p>
          <w:p w:rsidR="00624FC7" w:rsidRDefault="00195541" w:rsidP="00E55DA9">
            <w:pPr>
              <w:numPr>
                <w:ilvl w:val="0"/>
                <w:numId w:val="264"/>
              </w:numPr>
              <w:spacing w:after="48" w:line="233" w:lineRule="auto"/>
              <w:ind w:right="0" w:firstLine="0"/>
              <w:jc w:val="left"/>
            </w:pPr>
            <w:r>
              <w:rPr>
                <w:sz w:val="22"/>
              </w:rPr>
              <w:t>применять уравнение плоскости, формулу расстояния между точками, уравнение сферы при решении задач;</w:t>
            </w:r>
            <w:r>
              <w:rPr>
                <w:i/>
                <w:color w:val="404040"/>
                <w:sz w:val="22"/>
              </w:rPr>
              <w:t xml:space="preserve"> </w:t>
            </w:r>
          </w:p>
          <w:p w:rsidR="00624FC7" w:rsidRDefault="00195541" w:rsidP="00E55DA9">
            <w:pPr>
              <w:numPr>
                <w:ilvl w:val="0"/>
                <w:numId w:val="264"/>
              </w:numPr>
              <w:spacing w:after="0" w:line="233" w:lineRule="auto"/>
              <w:ind w:right="0" w:firstLine="0"/>
              <w:jc w:val="left"/>
            </w:pPr>
            <w:r>
              <w:rPr>
                <w:sz w:val="22"/>
              </w:rPr>
              <w:t xml:space="preserve">применять векторы и метод координат в пространстве при решении задач </w:t>
            </w:r>
            <w:r>
              <w:rPr>
                <w:i/>
                <w:color w:val="404040"/>
                <w:sz w:val="22"/>
              </w:rPr>
              <w:t xml:space="preserve"> </w:t>
            </w:r>
          </w:p>
          <w:p w:rsidR="00624FC7" w:rsidRDefault="00195541">
            <w:pPr>
              <w:spacing w:after="0" w:line="276" w:lineRule="auto"/>
              <w:ind w:left="2" w:right="0" w:firstLine="0"/>
              <w:jc w:val="left"/>
            </w:pPr>
            <w:r>
              <w:rPr>
                <w:sz w:val="22"/>
              </w:rPr>
              <w:t xml:space="preserve">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40" w:lineRule="auto"/>
              <w:ind w:left="2" w:right="0" w:firstLine="0"/>
              <w:jc w:val="left"/>
            </w:pPr>
            <w:r>
              <w:rPr>
                <w:i/>
                <w:sz w:val="22"/>
              </w:rPr>
              <w:t>вершин;</w:t>
            </w:r>
            <w:r>
              <w:rPr>
                <w:i/>
                <w:color w:val="404040"/>
                <w:sz w:val="22"/>
              </w:rPr>
              <w:t xml:space="preserve"> </w:t>
            </w:r>
          </w:p>
          <w:p w:rsidR="00624FC7" w:rsidRDefault="00195541" w:rsidP="00E55DA9">
            <w:pPr>
              <w:numPr>
                <w:ilvl w:val="0"/>
                <w:numId w:val="265"/>
              </w:numPr>
              <w:spacing w:after="31" w:line="240" w:lineRule="auto"/>
              <w:ind w:right="0" w:hanging="708"/>
              <w:jc w:val="left"/>
            </w:pPr>
            <w:r>
              <w:rPr>
                <w:i/>
                <w:sz w:val="22"/>
              </w:rPr>
              <w:t xml:space="preserve">задавать прямую </w:t>
            </w:r>
          </w:p>
          <w:p w:rsidR="00624FC7" w:rsidRDefault="00195541">
            <w:pPr>
              <w:spacing w:after="48" w:line="240" w:lineRule="auto"/>
              <w:ind w:left="2" w:right="0" w:firstLine="0"/>
              <w:jc w:val="left"/>
            </w:pPr>
            <w:r>
              <w:rPr>
                <w:i/>
                <w:sz w:val="22"/>
              </w:rPr>
              <w:t>в пространстве;</w:t>
            </w:r>
            <w:r>
              <w:rPr>
                <w:i/>
                <w:color w:val="404040"/>
                <w:sz w:val="22"/>
              </w:rPr>
              <w:t xml:space="preserve"> </w:t>
            </w:r>
          </w:p>
          <w:p w:rsidR="00624FC7" w:rsidRDefault="00195541" w:rsidP="00E55DA9">
            <w:pPr>
              <w:numPr>
                <w:ilvl w:val="0"/>
                <w:numId w:val="265"/>
              </w:numPr>
              <w:spacing w:after="32" w:line="240" w:lineRule="auto"/>
              <w:ind w:right="0" w:hanging="708"/>
              <w:jc w:val="left"/>
            </w:pPr>
            <w:r>
              <w:rPr>
                <w:i/>
                <w:sz w:val="22"/>
              </w:rPr>
              <w:t>находить рас-</w:t>
            </w:r>
          </w:p>
          <w:p w:rsidR="00624FC7" w:rsidRDefault="00195541">
            <w:pPr>
              <w:spacing w:after="33" w:line="238" w:lineRule="auto"/>
              <w:ind w:left="2" w:right="312" w:firstLine="0"/>
              <w:jc w:val="left"/>
            </w:pPr>
            <w:r>
              <w:rPr>
                <w:i/>
                <w:sz w:val="22"/>
              </w:rPr>
              <w:t>стояние от точки до плоскости в системе координат;</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r>
              <w:rPr>
                <w:i/>
                <w:sz w:val="22"/>
              </w:rPr>
              <w:t>находить рас-</w:t>
            </w:r>
          </w:p>
          <w:p w:rsidR="00624FC7" w:rsidRDefault="00195541">
            <w:pPr>
              <w:spacing w:after="0" w:line="276" w:lineRule="auto"/>
              <w:ind w:left="2" w:right="0" w:firstLine="0"/>
              <w:jc w:val="left"/>
            </w:pPr>
            <w:r>
              <w:rPr>
                <w:i/>
                <w:sz w:val="22"/>
              </w:rPr>
              <w:t>стояние между скрещивающимися прямыми, заданными в системе координат</w:t>
            </w:r>
            <w:r>
              <w:rPr>
                <w:i/>
                <w:color w:val="404040"/>
                <w:sz w:val="22"/>
              </w:rPr>
              <w:t xml:space="preserve"> </w:t>
            </w:r>
          </w:p>
        </w:tc>
      </w:tr>
      <w:tr w:rsidR="00624FC7">
        <w:trPr>
          <w:trHeight w:val="3344"/>
        </w:trPr>
        <w:tc>
          <w:tcPr>
            <w:tcW w:w="2362" w:type="dxa"/>
            <w:tcBorders>
              <w:top w:val="single" w:sz="4" w:space="0" w:color="000000"/>
              <w:left w:val="single" w:sz="4" w:space="0" w:color="000000"/>
              <w:bottom w:val="single" w:sz="4" w:space="0" w:color="000000"/>
              <w:right w:val="single" w:sz="4" w:space="0" w:color="000000"/>
            </w:tcBorders>
          </w:tcPr>
          <w:p w:rsidR="00624FC7" w:rsidRDefault="00195541">
            <w:pPr>
              <w:spacing w:after="31" w:line="240" w:lineRule="auto"/>
              <w:ind w:left="0" w:right="0" w:firstLine="0"/>
              <w:jc w:val="left"/>
            </w:pPr>
            <w:r>
              <w:rPr>
                <w:b/>
                <w:i/>
                <w:sz w:val="22"/>
              </w:rPr>
              <w:lastRenderedPageBreak/>
              <w:t xml:space="preserve">История </w:t>
            </w:r>
          </w:p>
          <w:p w:rsidR="00624FC7" w:rsidRDefault="00195541">
            <w:pPr>
              <w:spacing w:after="0" w:line="240" w:lineRule="auto"/>
              <w:ind w:left="0" w:right="0" w:firstLine="0"/>
              <w:jc w:val="left"/>
            </w:pPr>
            <w:r>
              <w:rPr>
                <w:b/>
                <w:i/>
                <w:sz w:val="22"/>
              </w:rPr>
              <w:t xml:space="preserve">математики </w:t>
            </w:r>
          </w:p>
          <w:p w:rsidR="00624FC7" w:rsidRDefault="00195541">
            <w:pPr>
              <w:spacing w:after="0" w:line="276" w:lineRule="auto"/>
              <w:ind w:left="0" w:right="0" w:firstLine="0"/>
              <w:jc w:val="left"/>
            </w:pPr>
            <w:r>
              <w:rPr>
                <w:b/>
                <w:i/>
                <w:sz w:val="22"/>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266"/>
              </w:numPr>
              <w:spacing w:after="49" w:line="233" w:lineRule="auto"/>
              <w:ind w:right="0" w:firstLine="0"/>
              <w:jc w:val="left"/>
            </w:pPr>
            <w:r>
              <w:rPr>
                <w:sz w:val="22"/>
              </w:rPr>
              <w:t>Описывать отдельные выдающиеся результаты, полученные в ходе развития математики как науки;</w:t>
            </w:r>
            <w:r>
              <w:rPr>
                <w:i/>
                <w:color w:val="404040"/>
                <w:sz w:val="22"/>
              </w:rPr>
              <w:t xml:space="preserve"> </w:t>
            </w:r>
          </w:p>
          <w:p w:rsidR="00624FC7" w:rsidRDefault="00195541" w:rsidP="00E55DA9">
            <w:pPr>
              <w:numPr>
                <w:ilvl w:val="0"/>
                <w:numId w:val="266"/>
              </w:numPr>
              <w:spacing w:after="32" w:line="240" w:lineRule="auto"/>
              <w:ind w:right="0" w:firstLine="0"/>
              <w:jc w:val="left"/>
            </w:pPr>
            <w:r>
              <w:rPr>
                <w:sz w:val="22"/>
              </w:rPr>
              <w:t>знать примеры ма-</w:t>
            </w:r>
          </w:p>
          <w:p w:rsidR="00624FC7" w:rsidRDefault="00195541">
            <w:pPr>
              <w:spacing w:after="49" w:line="234" w:lineRule="auto"/>
              <w:ind w:left="2" w:right="0" w:firstLine="0"/>
              <w:jc w:val="left"/>
            </w:pPr>
            <w:r>
              <w:rPr>
                <w:sz w:val="22"/>
              </w:rPr>
              <w:t>тематических открытий и их авторов в связи с отечественной и всемирной историей;</w:t>
            </w:r>
            <w:r>
              <w:rPr>
                <w:i/>
                <w:color w:val="404040"/>
                <w:sz w:val="22"/>
              </w:rPr>
              <w:t xml:space="preserve"> </w:t>
            </w:r>
          </w:p>
          <w:p w:rsidR="00624FC7" w:rsidRDefault="00195541" w:rsidP="00E55DA9">
            <w:pPr>
              <w:numPr>
                <w:ilvl w:val="0"/>
                <w:numId w:val="266"/>
              </w:numPr>
              <w:spacing w:after="33" w:line="240" w:lineRule="auto"/>
              <w:ind w:right="0" w:firstLine="0"/>
              <w:jc w:val="left"/>
            </w:pPr>
            <w:r>
              <w:rPr>
                <w:sz w:val="22"/>
              </w:rPr>
              <w:t>понимать роль ма-</w:t>
            </w:r>
          </w:p>
          <w:p w:rsidR="00624FC7" w:rsidRDefault="00195541">
            <w:pPr>
              <w:spacing w:after="0" w:line="276" w:lineRule="auto"/>
              <w:ind w:left="2" w:right="0" w:firstLine="0"/>
              <w:jc w:val="left"/>
            </w:pPr>
            <w:r>
              <w:rPr>
                <w:sz w:val="22"/>
              </w:rPr>
              <w:t>тематики в развитии России</w:t>
            </w:r>
            <w:r>
              <w:rPr>
                <w:i/>
                <w:color w:val="404040"/>
                <w:sz w:val="22"/>
              </w:rPr>
              <w:t xml:space="preserve"> </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267"/>
              </w:numPr>
              <w:spacing w:after="49" w:line="233" w:lineRule="auto"/>
              <w:ind w:right="58" w:firstLine="0"/>
              <w:jc w:val="left"/>
            </w:pPr>
            <w:r>
              <w:rPr>
                <w:i/>
                <w:sz w:val="22"/>
              </w:rPr>
              <w:t>Представлять вклад выдающихся математиков в развитие математики и иных научных областей;</w:t>
            </w:r>
            <w:r>
              <w:rPr>
                <w:i/>
                <w:color w:val="404040"/>
                <w:sz w:val="22"/>
              </w:rPr>
              <w:t xml:space="preserve"> </w:t>
            </w:r>
          </w:p>
          <w:p w:rsidR="00624FC7" w:rsidRDefault="00195541" w:rsidP="00E55DA9">
            <w:pPr>
              <w:numPr>
                <w:ilvl w:val="0"/>
                <w:numId w:val="267"/>
              </w:numPr>
              <w:spacing w:after="32" w:line="240" w:lineRule="auto"/>
              <w:ind w:right="58" w:firstLine="0"/>
              <w:jc w:val="left"/>
            </w:pPr>
            <w:r>
              <w:rPr>
                <w:i/>
                <w:sz w:val="22"/>
              </w:rPr>
              <w:t>понимать роль мате-</w:t>
            </w:r>
          </w:p>
          <w:p w:rsidR="00624FC7" w:rsidRDefault="00195541">
            <w:pPr>
              <w:spacing w:after="0" w:line="276" w:lineRule="auto"/>
              <w:ind w:left="2" w:right="0" w:firstLine="0"/>
              <w:jc w:val="left"/>
            </w:pPr>
            <w:r>
              <w:rPr>
                <w:i/>
                <w:sz w:val="22"/>
              </w:rPr>
              <w:t>матики в развитии России</w:t>
            </w:r>
            <w:r>
              <w:rPr>
                <w:i/>
                <w:color w:val="404040"/>
                <w:sz w:val="22"/>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268"/>
              </w:numPr>
              <w:spacing w:after="33" w:line="240" w:lineRule="auto"/>
              <w:ind w:right="0" w:hanging="708"/>
              <w:jc w:val="left"/>
            </w:pPr>
            <w:r>
              <w:rPr>
                <w:sz w:val="22"/>
              </w:rPr>
              <w:t>Иметь представле-</w:t>
            </w:r>
          </w:p>
          <w:p w:rsidR="00624FC7" w:rsidRDefault="00195541">
            <w:pPr>
              <w:spacing w:after="49" w:line="233" w:lineRule="auto"/>
              <w:ind w:left="2" w:right="0" w:firstLine="0"/>
              <w:jc w:val="left"/>
            </w:pPr>
            <w:r>
              <w:rPr>
                <w:sz w:val="22"/>
              </w:rPr>
              <w:t>ние о вкладе выдающихся математиков в развитие науки;</w:t>
            </w:r>
            <w:r>
              <w:rPr>
                <w:i/>
                <w:color w:val="404040"/>
                <w:sz w:val="22"/>
              </w:rPr>
              <w:t xml:space="preserve"> </w:t>
            </w:r>
          </w:p>
          <w:p w:rsidR="00624FC7" w:rsidRDefault="00195541" w:rsidP="00E55DA9">
            <w:pPr>
              <w:numPr>
                <w:ilvl w:val="0"/>
                <w:numId w:val="268"/>
              </w:numPr>
              <w:spacing w:after="32" w:line="240" w:lineRule="auto"/>
              <w:ind w:right="0" w:hanging="708"/>
              <w:jc w:val="left"/>
            </w:pPr>
            <w:r>
              <w:rPr>
                <w:sz w:val="22"/>
              </w:rPr>
              <w:t>понимать роль ма-</w:t>
            </w:r>
          </w:p>
          <w:p w:rsidR="00624FC7" w:rsidRDefault="00195541">
            <w:pPr>
              <w:spacing w:after="0" w:line="276" w:lineRule="auto"/>
              <w:ind w:left="2" w:right="0" w:firstLine="0"/>
              <w:jc w:val="left"/>
            </w:pPr>
            <w:r>
              <w:rPr>
                <w:sz w:val="22"/>
              </w:rPr>
              <w:t>тематики в развитии России</w:t>
            </w:r>
            <w:r>
              <w:rPr>
                <w:i/>
                <w:color w:val="404040"/>
                <w:sz w:val="22"/>
              </w:rPr>
              <w:t xml:space="preserve">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i/>
                <w:sz w:val="22"/>
              </w:rPr>
              <w:t xml:space="preserve">Достижение результатов раздела II </w:t>
            </w:r>
          </w:p>
        </w:tc>
      </w:tr>
      <w:tr w:rsidR="00624FC7">
        <w:trPr>
          <w:trHeight w:val="799"/>
        </w:trPr>
        <w:tc>
          <w:tcPr>
            <w:tcW w:w="2362"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b/>
                <w:i/>
                <w:sz w:val="22"/>
              </w:rPr>
              <w:t xml:space="preserve">Методы математики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240" w:firstLine="0"/>
            </w:pPr>
            <w:r>
              <w:rPr>
                <w:rFonts w:ascii="Segoe UI Symbol" w:eastAsia="Segoe UI Symbol" w:hAnsi="Segoe UI Symbol" w:cs="Segoe UI Symbol"/>
                <w:color w:val="404040"/>
                <w:sz w:val="22"/>
              </w:rPr>
              <w:t></w:t>
            </w:r>
            <w:r>
              <w:rPr>
                <w:color w:val="404040"/>
                <w:sz w:val="22"/>
              </w:rPr>
              <w:t xml:space="preserve"> </w:t>
            </w:r>
            <w:r>
              <w:rPr>
                <w:sz w:val="22"/>
              </w:rPr>
              <w:t>Применять известные методы при решении стандартных математиче-</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rFonts w:ascii="Segoe UI Symbol" w:eastAsia="Segoe UI Symbol" w:hAnsi="Segoe UI Symbol" w:cs="Segoe UI Symbol"/>
                <w:color w:val="404040"/>
                <w:sz w:val="22"/>
              </w:rPr>
              <w:t></w:t>
            </w:r>
            <w:r>
              <w:rPr>
                <w:color w:val="404040"/>
                <w:sz w:val="22"/>
              </w:rPr>
              <w:t xml:space="preserve"> </w:t>
            </w:r>
            <w:r>
              <w:rPr>
                <w:color w:val="404040"/>
                <w:sz w:val="22"/>
              </w:rPr>
              <w:tab/>
            </w:r>
            <w:r>
              <w:rPr>
                <w:i/>
                <w:sz w:val="22"/>
              </w:rPr>
              <w:t>Использовать основные методы доказательства, проводить доказа-</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112" w:firstLine="0"/>
            </w:pPr>
            <w:r>
              <w:rPr>
                <w:rFonts w:ascii="Segoe UI Symbol" w:eastAsia="Segoe UI Symbol" w:hAnsi="Segoe UI Symbol" w:cs="Segoe UI Symbol"/>
                <w:color w:val="404040"/>
                <w:sz w:val="22"/>
              </w:rPr>
              <w:t></w:t>
            </w:r>
            <w:r>
              <w:rPr>
                <w:color w:val="404040"/>
                <w:sz w:val="22"/>
              </w:rPr>
              <w:t xml:space="preserve"> </w:t>
            </w:r>
            <w:r>
              <w:rPr>
                <w:sz w:val="22"/>
              </w:rPr>
              <w:t>Использовать основные методы доказательства, проводить доказа-</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269"/>
              </w:numPr>
              <w:spacing w:after="49" w:line="232" w:lineRule="auto"/>
              <w:ind w:right="0" w:firstLine="0"/>
              <w:jc w:val="left"/>
            </w:pPr>
            <w:r>
              <w:rPr>
                <w:i/>
                <w:sz w:val="22"/>
              </w:rPr>
              <w:t xml:space="preserve">Достижение результатов раздела II; </w:t>
            </w:r>
          </w:p>
          <w:p w:rsidR="00624FC7" w:rsidRDefault="00195541" w:rsidP="00E55DA9">
            <w:pPr>
              <w:numPr>
                <w:ilvl w:val="0"/>
                <w:numId w:val="269"/>
              </w:numPr>
              <w:spacing w:after="0" w:line="276" w:lineRule="auto"/>
              <w:ind w:right="0" w:firstLine="0"/>
              <w:jc w:val="left"/>
            </w:pPr>
            <w:r>
              <w:rPr>
                <w:i/>
                <w:sz w:val="22"/>
              </w:rPr>
              <w:t>применять ма-</w:t>
            </w:r>
          </w:p>
        </w:tc>
      </w:tr>
    </w:tbl>
    <w:p w:rsidR="00624FC7" w:rsidRDefault="00352109">
      <w:pPr>
        <w:spacing w:after="725" w:line="240" w:lineRule="auto"/>
        <w:ind w:left="10" w:right="5512" w:hanging="10"/>
        <w:jc w:val="right"/>
      </w:pPr>
      <w:r>
        <w:t>МАОУ «Кутарбитская</w:t>
      </w:r>
      <w:r w:rsidR="00195541">
        <w:t xml:space="preserve"> СОШ» </w:t>
      </w:r>
    </w:p>
    <w:tbl>
      <w:tblPr>
        <w:tblStyle w:val="TableGrid"/>
        <w:tblW w:w="14789" w:type="dxa"/>
        <w:tblInd w:w="-108" w:type="dxa"/>
        <w:tblCellMar>
          <w:left w:w="110" w:type="dxa"/>
          <w:right w:w="115" w:type="dxa"/>
        </w:tblCellMar>
        <w:tblLook w:val="04A0" w:firstRow="1" w:lastRow="0" w:firstColumn="1" w:lastColumn="0" w:noHBand="0" w:noVBand="1"/>
      </w:tblPr>
      <w:tblGrid>
        <w:gridCol w:w="2362"/>
        <w:gridCol w:w="3118"/>
        <w:gridCol w:w="3363"/>
        <w:gridCol w:w="3118"/>
        <w:gridCol w:w="2828"/>
      </w:tblGrid>
      <w:tr w:rsidR="00624FC7">
        <w:trPr>
          <w:trHeight w:val="5888"/>
        </w:trPr>
        <w:tc>
          <w:tcPr>
            <w:tcW w:w="2362"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40" w:lineRule="auto"/>
              <w:ind w:left="0" w:right="0" w:firstLine="0"/>
              <w:jc w:val="left"/>
            </w:pPr>
            <w:r>
              <w:rPr>
                <w:sz w:val="22"/>
              </w:rPr>
              <w:t>ских задач;</w:t>
            </w:r>
            <w:r>
              <w:rPr>
                <w:i/>
                <w:color w:val="404040"/>
                <w:sz w:val="22"/>
              </w:rPr>
              <w:t xml:space="preserve"> </w:t>
            </w:r>
          </w:p>
          <w:p w:rsidR="00624FC7" w:rsidRDefault="00195541">
            <w:pPr>
              <w:spacing w:after="0" w:line="276" w:lineRule="auto"/>
              <w:ind w:left="0" w:right="0" w:firstLine="0"/>
              <w:jc w:val="left"/>
            </w:pPr>
            <w:r>
              <w:rPr>
                <w:rFonts w:ascii="Segoe UI Symbol" w:eastAsia="Segoe UI Symbol" w:hAnsi="Segoe UI Symbol" w:cs="Segoe UI Symbol"/>
                <w:color w:val="404040"/>
                <w:sz w:val="22"/>
              </w:rPr>
              <w:t></w:t>
            </w:r>
            <w:r>
              <w:rPr>
                <w:color w:val="404040"/>
                <w:sz w:val="22"/>
              </w:rPr>
              <w:t xml:space="preserve"> </w:t>
            </w:r>
            <w:r>
              <w:rPr>
                <w:color w:val="404040"/>
                <w:sz w:val="22"/>
              </w:rPr>
              <w:tab/>
            </w:r>
            <w:r>
              <w:rPr>
                <w:sz w:val="22"/>
              </w:rPr>
              <w:t>замечать и характеризовать математические закономерности в окружающей действительности;</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r>
              <w:rPr>
                <w:sz w:val="22"/>
              </w:rPr>
              <w:t>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w:t>
            </w:r>
            <w:r>
              <w:rPr>
                <w:i/>
                <w:color w:val="404040"/>
                <w:sz w:val="22"/>
              </w:rPr>
              <w:t xml:space="preserve"> </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32" w:lineRule="auto"/>
              <w:ind w:left="0" w:right="0" w:firstLine="0"/>
              <w:jc w:val="left"/>
            </w:pPr>
            <w:r>
              <w:rPr>
                <w:i/>
                <w:sz w:val="22"/>
              </w:rPr>
              <w:t>тельство и выполнять опровержение;</w:t>
            </w:r>
            <w:r>
              <w:rPr>
                <w:i/>
                <w:color w:val="404040"/>
                <w:sz w:val="22"/>
              </w:rPr>
              <w:t xml:space="preserve"> </w:t>
            </w:r>
          </w:p>
          <w:p w:rsidR="00624FC7" w:rsidRDefault="00195541" w:rsidP="00E55DA9">
            <w:pPr>
              <w:numPr>
                <w:ilvl w:val="0"/>
                <w:numId w:val="270"/>
              </w:numPr>
              <w:spacing w:after="49" w:line="233" w:lineRule="auto"/>
              <w:ind w:right="91" w:firstLine="0"/>
              <w:jc w:val="left"/>
            </w:pPr>
            <w:r>
              <w:rPr>
                <w:i/>
                <w:sz w:val="22"/>
              </w:rPr>
              <w:t>применять основные методы решения математических задач;</w:t>
            </w:r>
            <w:r>
              <w:rPr>
                <w:i/>
                <w:color w:val="404040"/>
                <w:sz w:val="22"/>
              </w:rPr>
              <w:t xml:space="preserve"> </w:t>
            </w:r>
          </w:p>
          <w:p w:rsidR="00624FC7" w:rsidRDefault="00195541" w:rsidP="00E55DA9">
            <w:pPr>
              <w:numPr>
                <w:ilvl w:val="0"/>
                <w:numId w:val="270"/>
              </w:numPr>
              <w:spacing w:after="33" w:line="235" w:lineRule="auto"/>
              <w:ind w:right="91" w:firstLine="0"/>
              <w:jc w:val="left"/>
            </w:pPr>
            <w:r>
              <w:rPr>
                <w:i/>
                <w:sz w:val="22"/>
              </w:rPr>
              <w:t>на основе математических закономерностей в природе характеризовать красоту и совершенство окружающего мира и произведений искусства;</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r>
              <w:rPr>
                <w:i/>
                <w:sz w:val="22"/>
              </w:rPr>
              <w:t>применять простейшие программные средства и электронно-</w:t>
            </w:r>
          </w:p>
          <w:p w:rsidR="00624FC7" w:rsidRDefault="00195541">
            <w:pPr>
              <w:spacing w:after="0" w:line="276" w:lineRule="auto"/>
              <w:ind w:left="0" w:right="0" w:firstLine="0"/>
              <w:jc w:val="left"/>
            </w:pPr>
            <w:r>
              <w:rPr>
                <w:i/>
                <w:sz w:val="22"/>
              </w:rPr>
              <w:t>коммуникационные системы при решении математических задач</w:t>
            </w:r>
            <w:r>
              <w:rPr>
                <w:i/>
                <w:color w:val="404040"/>
                <w:sz w:val="22"/>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32" w:lineRule="auto"/>
              <w:ind w:left="0" w:right="0" w:firstLine="0"/>
              <w:jc w:val="left"/>
            </w:pPr>
            <w:r>
              <w:rPr>
                <w:sz w:val="22"/>
              </w:rPr>
              <w:t>тельство и выполнять опровержение;</w:t>
            </w:r>
            <w:r>
              <w:rPr>
                <w:i/>
                <w:color w:val="404040"/>
                <w:sz w:val="22"/>
              </w:rPr>
              <w:t xml:space="preserve"> </w:t>
            </w:r>
          </w:p>
          <w:p w:rsidR="00624FC7" w:rsidRDefault="00195541" w:rsidP="00E55DA9">
            <w:pPr>
              <w:numPr>
                <w:ilvl w:val="0"/>
                <w:numId w:val="271"/>
              </w:numPr>
              <w:spacing w:after="49" w:line="233" w:lineRule="auto"/>
              <w:ind w:right="0" w:firstLine="0"/>
              <w:jc w:val="left"/>
            </w:pPr>
            <w:r>
              <w:rPr>
                <w:sz w:val="22"/>
              </w:rPr>
              <w:t>применять основные методы решения математических задач;</w:t>
            </w:r>
            <w:r>
              <w:rPr>
                <w:i/>
                <w:color w:val="404040"/>
                <w:sz w:val="22"/>
              </w:rPr>
              <w:t xml:space="preserve"> </w:t>
            </w:r>
          </w:p>
          <w:p w:rsidR="00624FC7" w:rsidRDefault="00195541" w:rsidP="00E55DA9">
            <w:pPr>
              <w:numPr>
                <w:ilvl w:val="0"/>
                <w:numId w:val="271"/>
              </w:numPr>
              <w:spacing w:after="33" w:line="235" w:lineRule="auto"/>
              <w:ind w:right="0" w:firstLine="0"/>
              <w:jc w:val="left"/>
            </w:pPr>
            <w:r>
              <w:rPr>
                <w:sz w:val="22"/>
              </w:rPr>
              <w:t>на основе математических закономерностей в природе характеризовать красоту и совершенство окружающего мира и произведений искусства;</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r>
              <w:rPr>
                <w:sz w:val="22"/>
              </w:rPr>
              <w:t>применять простейшие программные средства и электронно-</w:t>
            </w:r>
          </w:p>
          <w:p w:rsidR="00624FC7" w:rsidRDefault="00195541">
            <w:pPr>
              <w:spacing w:after="49" w:line="233" w:lineRule="auto"/>
              <w:ind w:left="0" w:right="0" w:firstLine="0"/>
              <w:jc w:val="left"/>
            </w:pPr>
            <w:r>
              <w:rPr>
                <w:sz w:val="22"/>
              </w:rPr>
              <w:t>коммуникационные системы при решении математических задач;</w:t>
            </w:r>
            <w:r>
              <w:rPr>
                <w:i/>
                <w:color w:val="404040"/>
                <w:sz w:val="22"/>
              </w:rPr>
              <w:t xml:space="preserve"> </w:t>
            </w:r>
          </w:p>
          <w:p w:rsidR="00624FC7" w:rsidRDefault="00195541" w:rsidP="00E55DA9">
            <w:pPr>
              <w:numPr>
                <w:ilvl w:val="0"/>
                <w:numId w:val="271"/>
              </w:numPr>
              <w:spacing w:after="0" w:line="276" w:lineRule="auto"/>
              <w:ind w:right="0" w:firstLine="0"/>
              <w:jc w:val="left"/>
            </w:pPr>
            <w:r>
              <w:rPr>
                <w:sz w:val="22"/>
              </w:rPr>
              <w:t>пользоваться прикладными программами и программами символьных вычислений для исследования математических объектов</w:t>
            </w:r>
            <w:r>
              <w:rPr>
                <w:i/>
                <w:color w:val="404040"/>
                <w:sz w:val="22"/>
              </w:rPr>
              <w:t xml:space="preserve">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pPr>
              <w:spacing w:after="26" w:line="233" w:lineRule="auto"/>
              <w:ind w:left="0" w:right="0" w:firstLine="0"/>
              <w:jc w:val="left"/>
            </w:pPr>
            <w:r>
              <w:rPr>
                <w:i/>
                <w:sz w:val="22"/>
              </w:rPr>
              <w:t>тематические знания к исследованию окружающего мира (моделирование физических процессов, задачи экономи-</w:t>
            </w:r>
          </w:p>
          <w:p w:rsidR="00624FC7" w:rsidRDefault="00195541">
            <w:pPr>
              <w:spacing w:after="0" w:line="240" w:lineRule="auto"/>
              <w:ind w:left="0" w:right="0" w:firstLine="0"/>
              <w:jc w:val="left"/>
            </w:pPr>
            <w:r>
              <w:rPr>
                <w:i/>
                <w:sz w:val="22"/>
              </w:rPr>
              <w:t xml:space="preserve">ки) </w:t>
            </w:r>
          </w:p>
          <w:p w:rsidR="00624FC7" w:rsidRDefault="00195541">
            <w:pPr>
              <w:spacing w:after="0" w:line="276" w:lineRule="auto"/>
              <w:ind w:left="0" w:right="0" w:firstLine="0"/>
              <w:jc w:val="left"/>
            </w:pPr>
            <w:r>
              <w:rPr>
                <w:i/>
                <w:sz w:val="22"/>
              </w:rPr>
              <w:t xml:space="preserve"> </w:t>
            </w:r>
          </w:p>
        </w:tc>
      </w:tr>
    </w:tbl>
    <w:p w:rsidR="00624FC7" w:rsidRDefault="00195541">
      <w:pPr>
        <w:spacing w:after="0" w:line="240" w:lineRule="auto"/>
        <w:ind w:left="708" w:right="0" w:firstLine="0"/>
        <w:jc w:val="left"/>
      </w:pPr>
      <w:r>
        <w:t xml:space="preserve"> </w:t>
      </w:r>
    </w:p>
    <w:p w:rsidR="00624FC7" w:rsidRDefault="00624FC7">
      <w:pPr>
        <w:sectPr w:rsidR="00624FC7">
          <w:footerReference w:type="even" r:id="rId16"/>
          <w:footerReference w:type="default" r:id="rId17"/>
          <w:footerReference w:type="first" r:id="rId18"/>
          <w:pgSz w:w="16838" w:h="11906" w:orient="landscape"/>
          <w:pgMar w:top="756" w:right="1166" w:bottom="569" w:left="1133" w:header="720" w:footer="720" w:gutter="0"/>
          <w:cols w:space="720"/>
          <w:titlePg/>
        </w:sectPr>
      </w:pPr>
    </w:p>
    <w:p w:rsidR="00624FC7" w:rsidRDefault="00195541">
      <w:pPr>
        <w:spacing w:after="24" w:line="237" w:lineRule="auto"/>
        <w:ind w:left="1318" w:right="-15" w:hanging="10"/>
        <w:jc w:val="center"/>
      </w:pPr>
      <w:r>
        <w:rPr>
          <w:b/>
        </w:rPr>
        <w:lastRenderedPageBreak/>
        <w:t xml:space="preserve">Информатика </w:t>
      </w:r>
    </w:p>
    <w:p w:rsidR="00624FC7" w:rsidRDefault="00195541">
      <w:r>
        <w:t xml:space="preserve">"Информатика" (базовый уровень) - требования к предметным результатам освоения базового курса информатики должны отражать: </w:t>
      </w:r>
    </w:p>
    <w:p w:rsidR="00624FC7" w:rsidRDefault="00195541">
      <w:pPr>
        <w:numPr>
          <w:ilvl w:val="0"/>
          <w:numId w:val="52"/>
        </w:numPr>
      </w:pPr>
      <w:r>
        <w:t xml:space="preserve">сформированность представлений о роли информации и связанных с ней процессов в окружающем мире; </w:t>
      </w:r>
    </w:p>
    <w:p w:rsidR="00624FC7" w:rsidRDefault="00195541">
      <w:pPr>
        <w:numPr>
          <w:ilvl w:val="0"/>
          <w:numId w:val="52"/>
        </w:numPr>
        <w:spacing w:after="30" w:line="240" w:lineRule="auto"/>
      </w:pPr>
      <w:r>
        <w:t xml:space="preserve">владение </w:t>
      </w:r>
      <w:r>
        <w:tab/>
        <w:t xml:space="preserve">навыками </w:t>
      </w:r>
      <w:r>
        <w:tab/>
        <w:t xml:space="preserve">алгоритмического </w:t>
      </w:r>
      <w:r>
        <w:tab/>
        <w:t xml:space="preserve">мышления </w:t>
      </w:r>
      <w:r>
        <w:tab/>
        <w:t xml:space="preserve">и </w:t>
      </w:r>
      <w:r>
        <w:tab/>
        <w:t xml:space="preserve">понимание </w:t>
      </w:r>
    </w:p>
    <w:p w:rsidR="00624FC7" w:rsidRDefault="00195541">
      <w:pPr>
        <w:ind w:firstLine="0"/>
      </w:pPr>
      <w:r>
        <w:t xml:space="preserve">необходимости формального описания алгоритмов; </w:t>
      </w:r>
    </w:p>
    <w:p w:rsidR="00624FC7" w:rsidRDefault="00195541">
      <w:pPr>
        <w:numPr>
          <w:ilvl w:val="0"/>
          <w:numId w:val="52"/>
        </w:numPr>
      </w:pPr>
      <w:r>
        <w:t xml:space="preserve">владение умением понимать программы, написанные на выбранном для изучения универсальном алгоритмическом языке высокого уровня; знанием основных конструкций программирования; умением анализировать алгоритмы с использованием таблиц; </w:t>
      </w:r>
    </w:p>
    <w:p w:rsidR="00624FC7" w:rsidRDefault="00195541">
      <w:pPr>
        <w:numPr>
          <w:ilvl w:val="0"/>
          <w:numId w:val="52"/>
        </w:numPr>
      </w:pPr>
      <w:r>
        <w:t xml:space="preserve">владение стандартными приемами написания на алгоритмическом языке программы для решения стандартной задачи с использованием основных конструкций программирования и отладки таких программ; использование готовых прикладных компьютерных программ по выбранной специализации; </w:t>
      </w:r>
    </w:p>
    <w:p w:rsidR="00624FC7" w:rsidRDefault="00195541">
      <w:pPr>
        <w:numPr>
          <w:ilvl w:val="0"/>
          <w:numId w:val="52"/>
        </w:numPr>
      </w:pPr>
      <w:r>
        <w:t xml:space="preserve">сформированность представлений о компьютерно-математических моделях и необходимости анализа соответствия модели и моделируемого объекта (процесса); о способах хранения и простейшей обработке данных; понятия о базах данных и средствах доступа к ним, умений работать с ними; </w:t>
      </w:r>
    </w:p>
    <w:p w:rsidR="00624FC7" w:rsidRDefault="00195541">
      <w:pPr>
        <w:numPr>
          <w:ilvl w:val="0"/>
          <w:numId w:val="52"/>
        </w:numPr>
      </w:pPr>
      <w:r>
        <w:t xml:space="preserve">владение компьютерными средствами представления и анализа данных; </w:t>
      </w:r>
    </w:p>
    <w:p w:rsidR="00624FC7" w:rsidRDefault="00195541">
      <w:pPr>
        <w:numPr>
          <w:ilvl w:val="0"/>
          <w:numId w:val="52"/>
        </w:numPr>
      </w:pPr>
      <w:r>
        <w:t xml:space="preserve">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понимания основ правовых аспектов использования компьютерных программ и работы в Интернете. </w:t>
      </w:r>
    </w:p>
    <w:p w:rsidR="00624FC7" w:rsidRDefault="00195541">
      <w:r>
        <w:t xml:space="preserve">"Информатика" (углубленный уровень) - требования к предметным результатам освоения углубленного курса информатики должны включать требования к результатам освоения базового курса и дополнительно отражать: </w:t>
      </w:r>
    </w:p>
    <w:p w:rsidR="00624FC7" w:rsidRDefault="00195541">
      <w:pPr>
        <w:numPr>
          <w:ilvl w:val="0"/>
          <w:numId w:val="53"/>
        </w:numPr>
      </w:pPr>
      <w:r>
        <w:t xml:space="preserve">владение системой базовых знаний, отражающих вклад информатики в формирование современной научной картины мира; </w:t>
      </w:r>
    </w:p>
    <w:p w:rsidR="00624FC7" w:rsidRDefault="00195541">
      <w:pPr>
        <w:numPr>
          <w:ilvl w:val="0"/>
          <w:numId w:val="53"/>
        </w:numPr>
      </w:pPr>
      <w:r>
        <w:t xml:space="preserve">овладение понятием сложности алгоритма, знание основных алгоритмов обработки числовой и текстовой информации, алгоритмов поиска и сортировки; </w:t>
      </w:r>
    </w:p>
    <w:p w:rsidR="00624FC7" w:rsidRDefault="00195541">
      <w:pPr>
        <w:numPr>
          <w:ilvl w:val="0"/>
          <w:numId w:val="53"/>
        </w:numPr>
      </w:pPr>
      <w:r>
        <w:t xml:space="preserve">владение универсальным языком программирования высокого уровня (по выбору), представлениями о базовых типах данных и структурах данных; умением использовать основные управляющие конструкции; </w:t>
      </w:r>
    </w:p>
    <w:p w:rsidR="00624FC7" w:rsidRDefault="00195541">
      <w:pPr>
        <w:numPr>
          <w:ilvl w:val="0"/>
          <w:numId w:val="53"/>
        </w:numPr>
      </w:pPr>
      <w:r>
        <w:t xml:space="preserve">владение навыками и опытом разработки программ в выбранной среде программирования, включая тестирование и отладку программ; владение элементарными навыками формализации прикладной задачи и документирования программ; </w:t>
      </w:r>
    </w:p>
    <w:p w:rsidR="00624FC7" w:rsidRDefault="00195541">
      <w:pPr>
        <w:numPr>
          <w:ilvl w:val="0"/>
          <w:numId w:val="53"/>
        </w:numPr>
      </w:pPr>
      <w:r>
        <w:t xml:space="preserve">сформированность представлений о важнейших видах дискретных объектов и об их простейших свойствах, алгоритмах анализа этих объектов, о кодировании и декодировании данных и причинах искажения данных при передаче; систематизацию знаний, относящихся к математическим объектам информатики; умение строить математические объекты информатики, в том числе логические формулы; </w:t>
      </w:r>
    </w:p>
    <w:p w:rsidR="00624FC7" w:rsidRDefault="00195541">
      <w:pPr>
        <w:numPr>
          <w:ilvl w:val="0"/>
          <w:numId w:val="53"/>
        </w:numPr>
      </w:pPr>
      <w:r>
        <w:t xml:space="preserve">сформированность представлений об устройстве современных компьютеров, о тенденциях развития компьютерных технологий; о понятии </w:t>
      </w:r>
      <w:r>
        <w:lastRenderedPageBreak/>
        <w:t xml:space="preserve">"операционная система" и основных функциях операционных систем; об общих принципах разработки и функционирования интернет-приложений; </w:t>
      </w:r>
    </w:p>
    <w:p w:rsidR="00624FC7" w:rsidRDefault="00195541">
      <w:pPr>
        <w:numPr>
          <w:ilvl w:val="0"/>
          <w:numId w:val="53"/>
        </w:numPr>
        <w:spacing w:after="187"/>
      </w:pPr>
      <w:r>
        <w:t>сформированность представлений о компьютерных сетях и их роли в современном мире; знаний базовых принципов организации и функционирования компьютерных сетей, норм информационной этики и права, принципов обес</w:t>
      </w:r>
      <w:r w:rsidR="00187B1A">
        <w:t xml:space="preserve">печения </w:t>
      </w:r>
    </w:p>
    <w:p w:rsidR="00187B1A" w:rsidRDefault="00187B1A">
      <w:pPr>
        <w:ind w:firstLine="0"/>
      </w:pPr>
    </w:p>
    <w:p w:rsidR="00624FC7" w:rsidRDefault="00195541">
      <w:pPr>
        <w:ind w:firstLine="0"/>
      </w:pPr>
      <w:r>
        <w:t xml:space="preserve">информационной безопасности, способов и средств обеспечения надежного функционирования средств ИКТ; </w:t>
      </w:r>
    </w:p>
    <w:p w:rsidR="00624FC7" w:rsidRDefault="00195541">
      <w:pPr>
        <w:numPr>
          <w:ilvl w:val="0"/>
          <w:numId w:val="53"/>
        </w:numPr>
      </w:pPr>
      <w:r>
        <w:t xml:space="preserve">владение основными сведениями о базах данных, их структуре, средствах создания и работы с ними; </w:t>
      </w:r>
    </w:p>
    <w:p w:rsidR="00624FC7" w:rsidRDefault="00195541">
      <w:pPr>
        <w:numPr>
          <w:ilvl w:val="0"/>
          <w:numId w:val="53"/>
        </w:numPr>
      </w:pPr>
      <w:r>
        <w:t xml:space="preserve">владение опытом построения и использования компьютерноматематических моделей, проведения экспериментов и статистической обработки данных с помощью компьютера, интерпретации результатов, получаемых в ходе моделирования реальных процессов; умение оценивать числовые параметры моделируемых объектов и процессов, пользоваться базами данных и справочными системами; </w:t>
      </w:r>
    </w:p>
    <w:p w:rsidR="00624FC7" w:rsidRDefault="00195541">
      <w:pPr>
        <w:numPr>
          <w:ilvl w:val="0"/>
          <w:numId w:val="53"/>
        </w:numPr>
      </w:pPr>
      <w:r>
        <w:t xml:space="preserve">сформированность умения работать с библиотеками программ; наличие опыта использования компьютерных средств представления и анализа данных. </w:t>
      </w:r>
    </w:p>
    <w:p w:rsidR="00624FC7" w:rsidRDefault="00195541">
      <w:pPr>
        <w:spacing w:after="42" w:line="240" w:lineRule="auto"/>
        <w:ind w:left="0" w:right="0" w:firstLine="708"/>
        <w:jc w:val="left"/>
      </w:pPr>
      <w:r>
        <w:rPr>
          <w:b/>
        </w:rPr>
        <w:t xml:space="preserve">В результате изучения учебного предмета «Информатика» на уровне среднего общего образования: </w:t>
      </w:r>
    </w:p>
    <w:p w:rsidR="00624FC7" w:rsidRDefault="00195541">
      <w:pPr>
        <w:spacing w:after="42" w:line="240" w:lineRule="auto"/>
        <w:ind w:left="715" w:right="0" w:hanging="10"/>
        <w:jc w:val="left"/>
      </w:pPr>
      <w:r>
        <w:rPr>
          <w:b/>
        </w:rPr>
        <w:t>Выпускник на базовом уровне научится:</w:t>
      </w:r>
      <w:r>
        <w:t xml:space="preserve"> </w:t>
      </w:r>
    </w:p>
    <w:p w:rsidR="00624FC7" w:rsidRDefault="00195541">
      <w:pPr>
        <w:numPr>
          <w:ilvl w:val="0"/>
          <w:numId w:val="54"/>
        </w:numPr>
      </w:pPr>
      <w:r>
        <w:t xml:space="preserve">определять информационный объем графических и звуковых данных при заданных условиях дискретизации; </w:t>
      </w:r>
    </w:p>
    <w:p w:rsidR="00624FC7" w:rsidRDefault="00195541">
      <w:pPr>
        <w:numPr>
          <w:ilvl w:val="0"/>
          <w:numId w:val="54"/>
        </w:numPr>
      </w:pPr>
      <w:r>
        <w:t xml:space="preserve">строить логическое выражение по заданной таблице истинности; решать несложные логические уравнения; </w:t>
      </w:r>
    </w:p>
    <w:p w:rsidR="00624FC7" w:rsidRDefault="00195541">
      <w:pPr>
        <w:numPr>
          <w:ilvl w:val="0"/>
          <w:numId w:val="54"/>
        </w:numPr>
      </w:pPr>
      <w:r>
        <w:t xml:space="preserve">находить оптимальный путь во взвешенном графе; </w:t>
      </w:r>
    </w:p>
    <w:p w:rsidR="00624FC7" w:rsidRDefault="00195541">
      <w:pPr>
        <w:numPr>
          <w:ilvl w:val="0"/>
          <w:numId w:val="54"/>
        </w:numPr>
      </w:pPr>
      <w:r>
        <w:t xml:space="preserve">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 </w:t>
      </w:r>
    </w:p>
    <w:p w:rsidR="00624FC7" w:rsidRDefault="00195541">
      <w:pPr>
        <w:numPr>
          <w:ilvl w:val="0"/>
          <w:numId w:val="54"/>
        </w:numPr>
      </w:pPr>
      <w:r>
        <w:t xml:space="preserve">выполнять пошагово (с использованием компьютера или вручную) несложные алгоритмы управления исполнителями и анализа числовых и текстовых данных; </w:t>
      </w:r>
    </w:p>
    <w:p w:rsidR="00624FC7" w:rsidRDefault="00195541">
      <w:pPr>
        <w:numPr>
          <w:ilvl w:val="0"/>
          <w:numId w:val="54"/>
        </w:numPr>
      </w:pPr>
      <w:r>
        <w:t xml:space="preserve">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 </w:t>
      </w:r>
    </w:p>
    <w:p w:rsidR="00624FC7" w:rsidRDefault="00195541">
      <w:pPr>
        <w:numPr>
          <w:ilvl w:val="0"/>
          <w:numId w:val="54"/>
        </w:numPr>
        <w:spacing w:after="30" w:line="240" w:lineRule="auto"/>
      </w:pPr>
      <w:r>
        <w:t xml:space="preserve">использовать </w:t>
      </w:r>
      <w:r>
        <w:tab/>
        <w:t xml:space="preserve">готовые </w:t>
      </w:r>
      <w:r>
        <w:tab/>
        <w:t xml:space="preserve">прикладные </w:t>
      </w:r>
      <w:r>
        <w:tab/>
        <w:t xml:space="preserve">компьютерные </w:t>
      </w:r>
      <w:r>
        <w:tab/>
        <w:t xml:space="preserve">программы </w:t>
      </w:r>
      <w:r>
        <w:tab/>
        <w:t xml:space="preserve">в </w:t>
      </w:r>
    </w:p>
    <w:p w:rsidR="00624FC7" w:rsidRDefault="00195541">
      <w:pPr>
        <w:ind w:firstLine="0"/>
      </w:pPr>
      <w:r>
        <w:t xml:space="preserve">соответствии с типом решаемых задач и по выбранной специализации; </w:t>
      </w:r>
    </w:p>
    <w:p w:rsidR="00624FC7" w:rsidRDefault="00195541">
      <w:pPr>
        <w:numPr>
          <w:ilvl w:val="0"/>
          <w:numId w:val="54"/>
        </w:numPr>
      </w:pPr>
      <w:r>
        <w:t xml:space="preserve">понимать и использовать основные понятия, связанные со сложностью вычислений (время работы, размер используемой памяти);  </w:t>
      </w:r>
    </w:p>
    <w:p w:rsidR="00624FC7" w:rsidRDefault="00195541">
      <w:pPr>
        <w:numPr>
          <w:ilvl w:val="0"/>
          <w:numId w:val="54"/>
        </w:numPr>
      </w:pPr>
      <w:r>
        <w:t xml:space="preserve">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 </w:t>
      </w:r>
    </w:p>
    <w:p w:rsidR="00624FC7" w:rsidRDefault="00195541">
      <w:pPr>
        <w:numPr>
          <w:ilvl w:val="0"/>
          <w:numId w:val="54"/>
        </w:numPr>
      </w:pPr>
      <w:r>
        <w:lastRenderedPageBreak/>
        <w:t xml:space="preserve">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 </w:t>
      </w:r>
    </w:p>
    <w:p w:rsidR="00624FC7" w:rsidRDefault="00195541">
      <w:pPr>
        <w:numPr>
          <w:ilvl w:val="0"/>
          <w:numId w:val="54"/>
        </w:numPr>
      </w:pPr>
      <w:r>
        <w:t xml:space="preserve">использовать электронные таблицы для выполнения учебных заданий из различных предметных областей; </w:t>
      </w:r>
    </w:p>
    <w:p w:rsidR="00624FC7" w:rsidRDefault="00195541">
      <w:pPr>
        <w:numPr>
          <w:ilvl w:val="0"/>
          <w:numId w:val="54"/>
        </w:numPr>
      </w:pPr>
      <w:r>
        <w:t xml:space="preserve">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 </w:t>
      </w:r>
    </w:p>
    <w:p w:rsidR="00624FC7" w:rsidRDefault="00352109">
      <w:pPr>
        <w:spacing w:after="173" w:line="243" w:lineRule="auto"/>
        <w:ind w:left="10" w:right="-15" w:hanging="10"/>
        <w:jc w:val="center"/>
      </w:pPr>
      <w:r>
        <w:t>МАОУ «Кутарбитская</w:t>
      </w:r>
      <w:r w:rsidR="00195541">
        <w:t xml:space="preserve"> СОШ» </w:t>
      </w:r>
    </w:p>
    <w:p w:rsidR="00624FC7" w:rsidRDefault="00195541">
      <w:pPr>
        <w:numPr>
          <w:ilvl w:val="0"/>
          <w:numId w:val="54"/>
        </w:numPr>
      </w:pPr>
      <w:r>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624FC7" w:rsidRDefault="00195541">
      <w:pPr>
        <w:numPr>
          <w:ilvl w:val="0"/>
          <w:numId w:val="54"/>
        </w:numPr>
      </w:pPr>
      <w:r>
        <w:t xml:space="preserve">применять антивирусные программы для обеспечения стабильной </w:t>
      </w:r>
    </w:p>
    <w:p w:rsidR="00624FC7" w:rsidRDefault="00195541">
      <w:pPr>
        <w:ind w:firstLine="0"/>
      </w:pPr>
      <w:r>
        <w:t xml:space="preserve">работы технических средств ИКТ;  </w:t>
      </w:r>
    </w:p>
    <w:p w:rsidR="00624FC7" w:rsidRDefault="00195541">
      <w:pPr>
        <w:numPr>
          <w:ilvl w:val="0"/>
          <w:numId w:val="54"/>
        </w:numPr>
      </w:pPr>
      <w:r>
        <w:t xml:space="preserve">соблюдать санитарно-гигиенические требования при работе за персональным компьютером в соответствии с нормами действующих СанПиН. </w:t>
      </w:r>
    </w:p>
    <w:p w:rsidR="00624FC7" w:rsidRDefault="00195541">
      <w:pPr>
        <w:spacing w:after="39"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Выпускник на базовом уровне получит возможность научиться: </w:t>
      </w:r>
    </w:p>
    <w:p w:rsidR="00624FC7" w:rsidRDefault="00195541">
      <w:pPr>
        <w:numPr>
          <w:ilvl w:val="0"/>
          <w:numId w:val="54"/>
        </w:numPr>
        <w:spacing w:after="28" w:line="228" w:lineRule="auto"/>
      </w:pPr>
      <w:r>
        <w:rPr>
          <w:i/>
        </w:rPr>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624FC7" w:rsidRDefault="00195541">
      <w:pPr>
        <w:numPr>
          <w:ilvl w:val="0"/>
          <w:numId w:val="54"/>
        </w:numPr>
        <w:spacing w:after="28" w:line="228" w:lineRule="auto"/>
      </w:pPr>
      <w:r>
        <w:rPr>
          <w:i/>
        </w:rPr>
        <w:t xml:space="preserve">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624FC7" w:rsidRDefault="00195541">
      <w:pPr>
        <w:numPr>
          <w:ilvl w:val="0"/>
          <w:numId w:val="54"/>
        </w:numPr>
        <w:spacing w:after="28" w:line="228" w:lineRule="auto"/>
      </w:pPr>
      <w:r>
        <w:rPr>
          <w:i/>
        </w:rPr>
        <w:t xml:space="preserve">использовать знания о графах, деревьях и списках при описании реальных объектов и процессов; </w:t>
      </w:r>
    </w:p>
    <w:p w:rsidR="00624FC7" w:rsidRDefault="00195541">
      <w:pPr>
        <w:numPr>
          <w:ilvl w:val="0"/>
          <w:numId w:val="54"/>
        </w:numPr>
        <w:spacing w:after="28" w:line="228" w:lineRule="auto"/>
      </w:pPr>
      <w:r>
        <w:rPr>
          <w:i/>
        </w:rPr>
        <w:t xml:space="preserve">строить неравномерные коды, допускающие однозначное декодирование сообщений, используя условие Фано; использовать знания о кодах, которые позволяют обнаруживать ошибки при передаче данных, а также о помехоустойчивых кодах ; </w:t>
      </w:r>
    </w:p>
    <w:p w:rsidR="00624FC7" w:rsidRDefault="00195541">
      <w:pPr>
        <w:numPr>
          <w:ilvl w:val="0"/>
          <w:numId w:val="54"/>
        </w:numPr>
        <w:spacing w:after="28" w:line="228" w:lineRule="auto"/>
      </w:pPr>
      <w:r>
        <w:rPr>
          <w:i/>
        </w:rPr>
        <w:t xml:space="preserve">понимать важность дискретизации данных; использовать знания о постановках задач поиска и сортировки; их роли при решении задач анализа данных; </w:t>
      </w:r>
    </w:p>
    <w:p w:rsidR="00624FC7" w:rsidRDefault="00195541">
      <w:pPr>
        <w:numPr>
          <w:ilvl w:val="0"/>
          <w:numId w:val="54"/>
        </w:numPr>
        <w:spacing w:after="28" w:line="228" w:lineRule="auto"/>
      </w:pPr>
      <w:r>
        <w:rPr>
          <w:i/>
        </w:rPr>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rsidR="00624FC7" w:rsidRDefault="00195541">
      <w:pPr>
        <w:numPr>
          <w:ilvl w:val="0"/>
          <w:numId w:val="54"/>
        </w:numPr>
        <w:spacing w:after="28" w:line="228" w:lineRule="auto"/>
      </w:pPr>
      <w:r>
        <w:rPr>
          <w:i/>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w:t>
      </w:r>
      <w:r>
        <w:t xml:space="preserve"> </w:t>
      </w:r>
      <w:r>
        <w:rPr>
          <w:i/>
        </w:rPr>
        <w:t>анализировать готовые модели на предмет соответствия реальному объекту или процессу;</w:t>
      </w:r>
      <w:r>
        <w:t xml:space="preserve"> </w:t>
      </w:r>
    </w:p>
    <w:p w:rsidR="00624FC7" w:rsidRDefault="00195541">
      <w:pPr>
        <w:numPr>
          <w:ilvl w:val="0"/>
          <w:numId w:val="54"/>
        </w:numPr>
        <w:spacing w:after="28" w:line="228" w:lineRule="auto"/>
      </w:pPr>
      <w:r>
        <w:rPr>
          <w:i/>
        </w:rPr>
        <w:t xml:space="preserve">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  </w:t>
      </w:r>
    </w:p>
    <w:p w:rsidR="00624FC7" w:rsidRDefault="00195541">
      <w:pPr>
        <w:numPr>
          <w:ilvl w:val="0"/>
          <w:numId w:val="54"/>
        </w:numPr>
        <w:spacing w:after="28" w:line="228" w:lineRule="auto"/>
      </w:pPr>
      <w:r>
        <w:rPr>
          <w:i/>
        </w:rPr>
        <w:t xml:space="preserve">классифицировать программное обеспечение в соответствии с кругом выполняемых задач; </w:t>
      </w:r>
    </w:p>
    <w:p w:rsidR="00624FC7" w:rsidRDefault="00195541">
      <w:pPr>
        <w:numPr>
          <w:ilvl w:val="0"/>
          <w:numId w:val="54"/>
        </w:numPr>
        <w:spacing w:after="28" w:line="228" w:lineRule="auto"/>
      </w:pPr>
      <w:r>
        <w:rPr>
          <w:i/>
        </w:rPr>
        <w:lastRenderedPageBreak/>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624FC7" w:rsidRDefault="00195541">
      <w:pPr>
        <w:numPr>
          <w:ilvl w:val="0"/>
          <w:numId w:val="54"/>
        </w:numPr>
        <w:spacing w:after="28" w:line="228" w:lineRule="auto"/>
      </w:pPr>
      <w:r>
        <w:rPr>
          <w:i/>
        </w:rPr>
        <w:t xml:space="preserve">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 </w:t>
      </w:r>
    </w:p>
    <w:p w:rsidR="00624FC7" w:rsidRDefault="00195541">
      <w:pPr>
        <w:numPr>
          <w:ilvl w:val="0"/>
          <w:numId w:val="54"/>
        </w:numPr>
        <w:spacing w:after="28" w:line="228" w:lineRule="auto"/>
      </w:pPr>
      <w:r>
        <w:rPr>
          <w:i/>
        </w:rPr>
        <w:t xml:space="preserve">критически оценивать информацию, полученную из сети Интернет. </w:t>
      </w:r>
    </w:p>
    <w:p w:rsidR="00624FC7" w:rsidRDefault="00195541">
      <w:pPr>
        <w:spacing w:line="240" w:lineRule="auto"/>
        <w:ind w:left="708" w:right="0" w:firstLine="0"/>
        <w:jc w:val="left"/>
      </w:pPr>
      <w:r>
        <w:rPr>
          <w:i/>
        </w:rPr>
        <w:t xml:space="preserve"> </w:t>
      </w:r>
    </w:p>
    <w:p w:rsidR="00624FC7" w:rsidRDefault="00195541">
      <w:pPr>
        <w:spacing w:after="42" w:line="240" w:lineRule="auto"/>
        <w:ind w:left="715" w:right="0" w:hanging="10"/>
        <w:jc w:val="left"/>
      </w:pPr>
      <w:r>
        <w:rPr>
          <w:b/>
        </w:rPr>
        <w:t>Выпускник на углубленном уровне научится:</w:t>
      </w:r>
      <w:r>
        <w:t xml:space="preserve"> </w:t>
      </w:r>
    </w:p>
    <w:p w:rsidR="00624FC7" w:rsidRDefault="00195541">
      <w:pPr>
        <w:numPr>
          <w:ilvl w:val="0"/>
          <w:numId w:val="54"/>
        </w:numPr>
        <w:spacing w:after="184"/>
      </w:pPr>
      <w:r>
        <w:t xml:space="preserve">кодировать и декодировать тексты по заданной кодовой таблице; строить неравномерные коды, допускающие однозначное </w:t>
      </w:r>
      <w:r w:rsidR="00352109">
        <w:t>декодирование МАОУ «Кутарбитская</w:t>
      </w:r>
      <w:r>
        <w:t xml:space="preserve"> СОШ» </w:t>
      </w:r>
    </w:p>
    <w:p w:rsidR="00624FC7" w:rsidRDefault="00195541">
      <w:pPr>
        <w:ind w:firstLine="0"/>
      </w:pPr>
      <w:r>
        <w:t xml:space="preserve">сообщений, используя условие Фано; понимать задачи построения кода, обеспечивающего по возможности меньшую среднюю длину сообщения при </w:t>
      </w:r>
    </w:p>
    <w:p w:rsidR="00624FC7" w:rsidRDefault="00195541">
      <w:pPr>
        <w:ind w:firstLine="0"/>
      </w:pPr>
      <w:r>
        <w:t xml:space="preserve">известной частоте символов, и кода, допускающего диагностику ошибок; </w:t>
      </w:r>
    </w:p>
    <w:p w:rsidR="00624FC7" w:rsidRDefault="00195541">
      <w:pPr>
        <w:numPr>
          <w:ilvl w:val="0"/>
          <w:numId w:val="54"/>
        </w:numPr>
      </w:pPr>
      <w:r>
        <w:t xml:space="preserve">строить логические выражения с помощью операций дизъюнкции, конъюнкции, отрицания, импликации, эквиваленции; 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 дизъюнкцией); </w:t>
      </w:r>
    </w:p>
    <w:p w:rsidR="00624FC7" w:rsidRDefault="00195541">
      <w:pPr>
        <w:numPr>
          <w:ilvl w:val="0"/>
          <w:numId w:val="54"/>
        </w:numPr>
      </w:pPr>
      <w:r>
        <w:t xml:space="preserve">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 решать логические уравнения; </w:t>
      </w:r>
    </w:p>
    <w:p w:rsidR="00624FC7" w:rsidRDefault="00195541">
      <w:pPr>
        <w:numPr>
          <w:ilvl w:val="0"/>
          <w:numId w:val="54"/>
        </w:numPr>
      </w:pPr>
      <w:r>
        <w:t xml:space="preserve">строить дерево игры по заданному алгоритму; строить и обосновывать выигрышную стратегию игры; </w:t>
      </w:r>
    </w:p>
    <w:p w:rsidR="00624FC7" w:rsidRDefault="00195541">
      <w:pPr>
        <w:numPr>
          <w:ilvl w:val="0"/>
          <w:numId w:val="54"/>
        </w:numPr>
      </w:pPr>
      <w:r>
        <w:t xml:space="preserve">записывать натуральные числа в системе счисления с данным основанием; использовать при решении задач свойства позиционной записи числа, в частности признак делимости числа на основание системы счисления; </w:t>
      </w:r>
    </w:p>
    <w:p w:rsidR="00624FC7" w:rsidRDefault="00195541">
      <w:pPr>
        <w:numPr>
          <w:ilvl w:val="0"/>
          <w:numId w:val="54"/>
        </w:numPr>
      </w:pPr>
      <w:r>
        <w:t xml:space="preserve">записывать действительные числа в  экспоненциальной форме; применять знания о представлении чисел в памяти компьютера; </w:t>
      </w:r>
    </w:p>
    <w:p w:rsidR="00624FC7" w:rsidRDefault="00195541">
      <w:pPr>
        <w:numPr>
          <w:ilvl w:val="0"/>
          <w:numId w:val="54"/>
        </w:numPr>
      </w:pPr>
      <w:r>
        <w:t xml:space="preserve">описывать графы с помощью матриц смежности с указанием длин ребер (весовых матриц); 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 </w:t>
      </w:r>
    </w:p>
    <w:p w:rsidR="00624FC7" w:rsidRDefault="00195541">
      <w:pPr>
        <w:numPr>
          <w:ilvl w:val="0"/>
          <w:numId w:val="54"/>
        </w:numPr>
      </w:pPr>
      <w:r>
        <w:t xml:space="preserve">формализовать понятие «алгоритм» с помощью одной из универсальных моделей вычислений (машина Тьюринга, машина Поста и др.); понимать содержание тезиса Черча–Тьюринга; </w:t>
      </w:r>
    </w:p>
    <w:p w:rsidR="00624FC7" w:rsidRDefault="00195541">
      <w:pPr>
        <w:numPr>
          <w:ilvl w:val="0"/>
          <w:numId w:val="54"/>
        </w:numPr>
      </w:pPr>
      <w:r>
        <w:t xml:space="preserve">понимать и использовать основные понятия, связанные со сложностью вычислений (время работы и размер используемой памяти при заданных исходных данных; асимптотическая сложность алгоритма в зависимости от размера исходных данных); определять сложность изучаемых в курсе базовых алгоритмов; </w:t>
      </w:r>
    </w:p>
    <w:p w:rsidR="00624FC7" w:rsidRDefault="00195541">
      <w:pPr>
        <w:numPr>
          <w:ilvl w:val="0"/>
          <w:numId w:val="54"/>
        </w:numPr>
      </w:pPr>
      <w:r>
        <w:t xml:space="preserve">анализировать предложенный алгоритм, например определять, какие результаты возможны при заданном множестве исходных значений и при каких </w:t>
      </w:r>
    </w:p>
    <w:p w:rsidR="00624FC7" w:rsidRDefault="00195541">
      <w:pPr>
        <w:ind w:firstLine="0"/>
      </w:pPr>
      <w:r>
        <w:t xml:space="preserve">исходных значениях возможно получение указанных результатов; </w:t>
      </w:r>
    </w:p>
    <w:p w:rsidR="00624FC7" w:rsidRDefault="00195541">
      <w:pPr>
        <w:numPr>
          <w:ilvl w:val="0"/>
          <w:numId w:val="54"/>
        </w:numPr>
      </w:pPr>
      <w:r>
        <w:lastRenderedPageBreak/>
        <w:t xml:space="preserve">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 делимостью целых чисел; линейной обработкой последовательностей и массивов чисел (в том числе алгоритмы сортировки), анализом строк, а также рекурсивные алгоритмы;  </w:t>
      </w:r>
    </w:p>
    <w:p w:rsidR="00624FC7" w:rsidRDefault="00195541">
      <w:pPr>
        <w:numPr>
          <w:ilvl w:val="0"/>
          <w:numId w:val="54"/>
        </w:numPr>
      </w:pPr>
      <w:r>
        <w:t xml:space="preserve">применять метод сохранения промежуточных результатов (метод динамического программирования) для создания полиномиальных (не переборных) алгоритмов решения различных задач; примеры: поиск минимального пути в ориентированном ациклическом графе, подсчет количества путей; </w:t>
      </w:r>
    </w:p>
    <w:p w:rsidR="00624FC7" w:rsidRDefault="00195541">
      <w:pPr>
        <w:numPr>
          <w:ilvl w:val="0"/>
          <w:numId w:val="54"/>
        </w:numPr>
      </w:pPr>
      <w:r>
        <w:t xml:space="preserve">создавать собственные алгоритмы для решения прикладных задач на основе изученных алгоритмов и методов; </w:t>
      </w:r>
    </w:p>
    <w:p w:rsidR="00624FC7" w:rsidRDefault="00195541">
      <w:pPr>
        <w:numPr>
          <w:ilvl w:val="0"/>
          <w:numId w:val="54"/>
        </w:numPr>
      </w:pPr>
      <w:r>
        <w:t xml:space="preserve">применять при решении задач структуры данных: списки, словари, деревья, очереди; применять при составлении алгоритмов базовые операции со структурами данных; </w:t>
      </w:r>
    </w:p>
    <w:p w:rsidR="00624FC7" w:rsidRDefault="00352109">
      <w:pPr>
        <w:spacing w:after="173" w:line="243" w:lineRule="auto"/>
        <w:ind w:left="10" w:right="-15" w:hanging="10"/>
        <w:jc w:val="center"/>
      </w:pPr>
      <w:r>
        <w:t>МАОУ «Кутарбитская</w:t>
      </w:r>
      <w:r w:rsidR="00195541">
        <w:t xml:space="preserve"> СОШ» </w:t>
      </w:r>
    </w:p>
    <w:p w:rsidR="00624FC7" w:rsidRDefault="00195541">
      <w:pPr>
        <w:numPr>
          <w:ilvl w:val="0"/>
          <w:numId w:val="54"/>
        </w:numPr>
      </w:pPr>
      <w:r>
        <w:t xml:space="preserve">использовать основные понятия, конструкции и структуры данных последовательного программирования, а также правила записи этих конструкций и структур в выбранном для изучения языке программирования; </w:t>
      </w:r>
    </w:p>
    <w:p w:rsidR="00624FC7" w:rsidRDefault="00195541">
      <w:pPr>
        <w:numPr>
          <w:ilvl w:val="0"/>
          <w:numId w:val="54"/>
        </w:numPr>
      </w:pPr>
      <w:r>
        <w:t xml:space="preserve">использовать в программах данные различных типов; применять стандартные и 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составлять циклы с использованием заранее определенного инварианта цикла; выполнять базовые операции с текстовыми и двоичными файлами; выделять подзадачи, решение которых необходимо для решения поставленной задачи в полном объеме; реализовывать решения подзадач в виде подпрограмм, связывать подпрограммы в единую программу; использовать модульный принцип построения программ; использовать библиотеки стандартных подпрограмм; </w:t>
      </w:r>
    </w:p>
    <w:p w:rsidR="00624FC7" w:rsidRDefault="00195541">
      <w:pPr>
        <w:numPr>
          <w:ilvl w:val="0"/>
          <w:numId w:val="54"/>
        </w:numPr>
        <w:spacing w:after="30" w:line="240" w:lineRule="auto"/>
      </w:pPr>
      <w:r>
        <w:t xml:space="preserve">применять алгоритмы поиска и сортировки при решении типовых задач; </w:t>
      </w:r>
    </w:p>
    <w:p w:rsidR="00624FC7" w:rsidRDefault="00195541">
      <w:pPr>
        <w:numPr>
          <w:ilvl w:val="0"/>
          <w:numId w:val="54"/>
        </w:numPr>
      </w:pPr>
      <w:r>
        <w:t xml:space="preserve">выполнять объектно-ориентированный анализ задачи: выделять объекты, описывать на формальном языке их свойства и методы; реализовывать объектно-ориентированный подход для решения задач средней сложности на выбранном языке программирования; </w:t>
      </w:r>
    </w:p>
    <w:p w:rsidR="00624FC7" w:rsidRDefault="00195541">
      <w:pPr>
        <w:numPr>
          <w:ilvl w:val="0"/>
          <w:numId w:val="54"/>
        </w:numPr>
      </w:pPr>
      <w:r>
        <w:t xml:space="preserve">выполнять отладку и тестирование программ в выбранной среде программирования; использовать при разработке программ стандартные библиотеки языка программирования и внешние библиотеки программ; создавать многокомпонентные программные продукты в среде программирования;  </w:t>
      </w:r>
    </w:p>
    <w:p w:rsidR="00624FC7" w:rsidRDefault="00195541">
      <w:pPr>
        <w:numPr>
          <w:ilvl w:val="0"/>
          <w:numId w:val="54"/>
        </w:numPr>
        <w:spacing w:after="30" w:line="240" w:lineRule="auto"/>
      </w:pPr>
      <w:r>
        <w:t xml:space="preserve">инсталлировать </w:t>
      </w:r>
      <w:r>
        <w:tab/>
        <w:t xml:space="preserve">и </w:t>
      </w:r>
      <w:r>
        <w:tab/>
        <w:t xml:space="preserve">деинсталлировать </w:t>
      </w:r>
      <w:r>
        <w:tab/>
        <w:t xml:space="preserve">программные </w:t>
      </w:r>
      <w:r>
        <w:tab/>
        <w:t xml:space="preserve">средства, </w:t>
      </w:r>
    </w:p>
    <w:p w:rsidR="00624FC7" w:rsidRDefault="00195541">
      <w:pPr>
        <w:ind w:firstLine="0"/>
      </w:pPr>
      <w:r>
        <w:t xml:space="preserve">необходимые для решения учебных задач по выбранной специализации; </w:t>
      </w:r>
    </w:p>
    <w:p w:rsidR="00624FC7" w:rsidRDefault="00195541">
      <w:pPr>
        <w:numPr>
          <w:ilvl w:val="0"/>
          <w:numId w:val="54"/>
        </w:numPr>
      </w:pPr>
      <w:r>
        <w:t xml:space="preserve">пользоваться навыками формализации задачи; создавать описания программ, инструкции по их использованию и отчеты по выполненным проектным работам;  </w:t>
      </w:r>
    </w:p>
    <w:p w:rsidR="00624FC7" w:rsidRDefault="00195541">
      <w:pPr>
        <w:numPr>
          <w:ilvl w:val="0"/>
          <w:numId w:val="54"/>
        </w:numPr>
      </w:pPr>
      <w:r>
        <w:t xml:space="preserve">разрабатывать и использовать компьютерно-математические модели; анализировать соответствие модели реальному объекту или процессу; проводить эксперименты и статистическую обработку данных с помощью компьютера; интерпретировать результаты, получаемые в ходе моделирования реальных процессов; оценивать числовые параметры моделируемых объектов и процессов; </w:t>
      </w:r>
    </w:p>
    <w:p w:rsidR="00624FC7" w:rsidRDefault="00195541">
      <w:pPr>
        <w:numPr>
          <w:ilvl w:val="0"/>
          <w:numId w:val="54"/>
        </w:numPr>
      </w:pPr>
      <w:r>
        <w:lastRenderedPageBreak/>
        <w:t xml:space="preserve">понимать основные принципы устройства и функционирования современных стационарных и мобильных компьютеров; выбирать конфигурацию компьютера в соответствии с решаемыми задачами; </w:t>
      </w:r>
    </w:p>
    <w:p w:rsidR="00624FC7" w:rsidRDefault="00195541">
      <w:pPr>
        <w:numPr>
          <w:ilvl w:val="0"/>
          <w:numId w:val="54"/>
        </w:numPr>
      </w:pPr>
      <w:r>
        <w:t xml:space="preserve">понимать назначение, а также основные принципы устройства и работы современных операционных систем; знать виды и назначение системного программного обеспечения; </w:t>
      </w:r>
    </w:p>
    <w:p w:rsidR="00624FC7" w:rsidRDefault="00195541">
      <w:pPr>
        <w:numPr>
          <w:ilvl w:val="0"/>
          <w:numId w:val="54"/>
        </w:numPr>
      </w:pPr>
      <w:r>
        <w:t xml:space="preserve">владеть принципами организации иерархических файловых систем и именования файлов; использовать шаблоны для описания группы файлов; </w:t>
      </w:r>
    </w:p>
    <w:p w:rsidR="00624FC7" w:rsidRDefault="00195541">
      <w:pPr>
        <w:numPr>
          <w:ilvl w:val="0"/>
          <w:numId w:val="54"/>
        </w:numPr>
      </w:pPr>
      <w:r>
        <w:t xml:space="preserve">использовать на практике общие правила проведения исследовательского проекта (постановка задачи, выбор методов исследования, подготовка исходных данных, проведение исследования, формулировка выводов, подготовка отчета); планировать и выполнять небольшие исследовательские проекты; </w:t>
      </w:r>
    </w:p>
    <w:p w:rsidR="00624FC7" w:rsidRDefault="00195541">
      <w:pPr>
        <w:numPr>
          <w:ilvl w:val="0"/>
          <w:numId w:val="54"/>
        </w:numPr>
      </w:pPr>
      <w:r>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 диаграмм;  </w:t>
      </w:r>
    </w:p>
    <w:p w:rsidR="00624FC7" w:rsidRDefault="00195541">
      <w:pPr>
        <w:numPr>
          <w:ilvl w:val="0"/>
          <w:numId w:val="54"/>
        </w:numPr>
        <w:spacing w:after="185"/>
      </w:pPr>
      <w:r>
        <w:t>владеть основными сведениями о табличных (реляционных) базах данных, их структуре, средствах создания и работы, в том числе выпол</w:t>
      </w:r>
      <w:r w:rsidR="00352109">
        <w:t>нять отбор МАОУ «Кутарбитская</w:t>
      </w:r>
      <w:r>
        <w:t xml:space="preserve"> СОШ» </w:t>
      </w:r>
    </w:p>
    <w:p w:rsidR="00624FC7" w:rsidRDefault="00195541">
      <w:pPr>
        <w:ind w:firstLine="0"/>
      </w:pPr>
      <w:r>
        <w:t xml:space="preserve">строк таблицы, удовлетворяющих определенному условию; описывать базы данных и средства доступа к ним; наполнять разработанную базу данных; </w:t>
      </w:r>
    </w:p>
    <w:p w:rsidR="00624FC7" w:rsidRDefault="00195541">
      <w:pPr>
        <w:numPr>
          <w:ilvl w:val="0"/>
          <w:numId w:val="54"/>
        </w:numPr>
      </w:pPr>
      <w:r>
        <w:t xml:space="preserve">использовать компьютерные сети для обмена данными при решении прикладных задач; </w:t>
      </w:r>
    </w:p>
    <w:p w:rsidR="00624FC7" w:rsidRDefault="00195541">
      <w:pPr>
        <w:numPr>
          <w:ilvl w:val="0"/>
          <w:numId w:val="54"/>
        </w:numPr>
      </w:pPr>
      <w:r>
        <w:t xml:space="preserve">организовывать </w:t>
      </w:r>
      <w:r>
        <w:tab/>
        <w:t xml:space="preserve">на </w:t>
      </w:r>
      <w:r>
        <w:tab/>
        <w:t xml:space="preserve">базовом </w:t>
      </w:r>
      <w:r>
        <w:tab/>
        <w:t xml:space="preserve">уровне </w:t>
      </w:r>
      <w:r>
        <w:tab/>
        <w:t xml:space="preserve">сетевое </w:t>
      </w:r>
      <w:r>
        <w:tab/>
        <w:t xml:space="preserve">взаимодействие </w:t>
      </w:r>
    </w:p>
    <w:p w:rsidR="00624FC7" w:rsidRDefault="00195541">
      <w:pPr>
        <w:ind w:firstLine="0"/>
      </w:pPr>
      <w:r>
        <w:t xml:space="preserve">(настраивать работу протоколов сети TCP/IP и определять маску сети); </w:t>
      </w:r>
    </w:p>
    <w:p w:rsidR="00624FC7" w:rsidRDefault="00195541">
      <w:pPr>
        <w:numPr>
          <w:ilvl w:val="0"/>
          <w:numId w:val="54"/>
        </w:numPr>
      </w:pPr>
      <w:r>
        <w:t xml:space="preserve">понимать структуру доменных имен; принципы IP-адресации узлов сети; </w:t>
      </w:r>
    </w:p>
    <w:p w:rsidR="00624FC7" w:rsidRDefault="00195541">
      <w:pPr>
        <w:numPr>
          <w:ilvl w:val="0"/>
          <w:numId w:val="54"/>
        </w:numPr>
      </w:pPr>
      <w:r>
        <w:t xml:space="preserve">представлять общие принципы разработки и функционирования </w:t>
      </w:r>
    </w:p>
    <w:p w:rsidR="00624FC7" w:rsidRDefault="00195541">
      <w:pPr>
        <w:ind w:firstLine="0"/>
      </w:pPr>
      <w:r>
        <w:t xml:space="preserve">интернет-приложений (сайты, блоги и др.); </w:t>
      </w:r>
    </w:p>
    <w:p w:rsidR="00624FC7" w:rsidRDefault="00195541">
      <w:pPr>
        <w:numPr>
          <w:ilvl w:val="0"/>
          <w:numId w:val="54"/>
        </w:numPr>
      </w:pPr>
      <w:r>
        <w:t xml:space="preserve">применять на практике принципы обеспечения информационной безопасности, способы и средства обеспечения надежного функционирования средств ИКТ; соблюдать при работе в сети нормы информационной этики и права (в том числе авторские права); </w:t>
      </w:r>
    </w:p>
    <w:p w:rsidR="00624FC7" w:rsidRDefault="00195541">
      <w:pPr>
        <w:numPr>
          <w:ilvl w:val="0"/>
          <w:numId w:val="54"/>
        </w:numPr>
      </w:pPr>
      <w:r>
        <w:t xml:space="preserve">проектировать собственное автоматизированное место; следовать основам безопасной и экономичной работы с компьютерами и мобильными устройствами; соблюдать санитарно-гигиенические требования при работе за персональным компьютером в соответствии с нормами действующих СанПиН.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Выпускник на углубленном уровне получит возможность научиться:</w:t>
      </w:r>
      <w:r>
        <w:t xml:space="preserve"> </w:t>
      </w:r>
    </w:p>
    <w:p w:rsidR="00624FC7" w:rsidRDefault="00195541">
      <w:pPr>
        <w:numPr>
          <w:ilvl w:val="0"/>
          <w:numId w:val="54"/>
        </w:numPr>
        <w:spacing w:after="28" w:line="228" w:lineRule="auto"/>
      </w:pPr>
      <w:r>
        <w:rPr>
          <w:i/>
        </w:rPr>
        <w:t xml:space="preserve">применять коды, исправляющие ошибки, возникшие при передаче информации; определять пропускную способность и помехозащищенность канала связи, искажение информации при передаче по каналам связи, а также использовать алгоритмы сжатия данных (алгоритм LZW и др.); </w:t>
      </w:r>
    </w:p>
    <w:p w:rsidR="00624FC7" w:rsidRDefault="00195541">
      <w:pPr>
        <w:numPr>
          <w:ilvl w:val="0"/>
          <w:numId w:val="54"/>
        </w:numPr>
        <w:spacing w:after="28" w:line="228" w:lineRule="auto"/>
      </w:pPr>
      <w:r>
        <w:rPr>
          <w:i/>
        </w:rPr>
        <w:t xml:space="preserve">использовать графы, деревья, списки при описании объектов и процессов окружающего мира; использовать префиксные деревья и другие виды деревьев при решении алгоритмических задач, в том числе при анализе кодов; </w:t>
      </w:r>
    </w:p>
    <w:p w:rsidR="00624FC7" w:rsidRDefault="00195541">
      <w:pPr>
        <w:numPr>
          <w:ilvl w:val="0"/>
          <w:numId w:val="54"/>
        </w:numPr>
        <w:spacing w:after="28" w:line="228" w:lineRule="auto"/>
      </w:pPr>
      <w:r>
        <w:rPr>
          <w:i/>
        </w:rPr>
        <w:t xml:space="preserve">использовать знания о методе «разделяй и властвуй»; </w:t>
      </w:r>
    </w:p>
    <w:p w:rsidR="00624FC7" w:rsidRDefault="00195541">
      <w:pPr>
        <w:numPr>
          <w:ilvl w:val="0"/>
          <w:numId w:val="54"/>
        </w:numPr>
        <w:spacing w:after="28" w:line="228" w:lineRule="auto"/>
      </w:pPr>
      <w:r>
        <w:rPr>
          <w:i/>
        </w:rPr>
        <w:lastRenderedPageBreak/>
        <w:t xml:space="preserve">приводить примеры различных алгоритмов решения одной задачи, которые имеют различную сложность; использовать понятие переборного алгоритма;  </w:t>
      </w:r>
    </w:p>
    <w:p w:rsidR="00624FC7" w:rsidRDefault="00195541">
      <w:pPr>
        <w:numPr>
          <w:ilvl w:val="0"/>
          <w:numId w:val="54"/>
        </w:numPr>
        <w:spacing w:after="28" w:line="228" w:lineRule="auto"/>
      </w:pPr>
      <w:r>
        <w:rPr>
          <w:i/>
        </w:rPr>
        <w:t xml:space="preserve">использовать понятие универсального алгоритма и приводить примеры алгоритмически неразрешимых проблем; </w:t>
      </w:r>
    </w:p>
    <w:p w:rsidR="00624FC7" w:rsidRDefault="00195541">
      <w:pPr>
        <w:numPr>
          <w:ilvl w:val="0"/>
          <w:numId w:val="54"/>
        </w:numPr>
        <w:spacing w:after="28" w:line="228" w:lineRule="auto"/>
      </w:pPr>
      <w:r>
        <w:rPr>
          <w:i/>
        </w:rPr>
        <w:t xml:space="preserve">использовать </w:t>
      </w:r>
      <w:r>
        <w:rPr>
          <w:i/>
        </w:rPr>
        <w:tab/>
        <w:t xml:space="preserve">второй </w:t>
      </w:r>
      <w:r>
        <w:rPr>
          <w:i/>
        </w:rPr>
        <w:tab/>
        <w:t xml:space="preserve">язык </w:t>
      </w:r>
      <w:r>
        <w:rPr>
          <w:i/>
        </w:rPr>
        <w:tab/>
        <w:t xml:space="preserve">программирования; </w:t>
      </w:r>
      <w:r>
        <w:rPr>
          <w:i/>
        </w:rPr>
        <w:tab/>
        <w:t xml:space="preserve">сравнивать </w:t>
      </w:r>
    </w:p>
    <w:p w:rsidR="00624FC7" w:rsidRDefault="00195541">
      <w:pPr>
        <w:spacing w:after="28" w:line="228" w:lineRule="auto"/>
        <w:ind w:right="0" w:firstLine="0"/>
      </w:pPr>
      <w:r>
        <w:rPr>
          <w:i/>
        </w:rPr>
        <w:t xml:space="preserve">преимущества и недостатки двух языков программирования; </w:t>
      </w:r>
    </w:p>
    <w:p w:rsidR="00624FC7" w:rsidRDefault="00195541">
      <w:pPr>
        <w:numPr>
          <w:ilvl w:val="0"/>
          <w:numId w:val="54"/>
        </w:numPr>
        <w:spacing w:after="28" w:line="228" w:lineRule="auto"/>
      </w:pPr>
      <w:r>
        <w:rPr>
          <w:i/>
        </w:rPr>
        <w:t xml:space="preserve">создавать программы для учебных или проектных задач средней сложности;  </w:t>
      </w:r>
    </w:p>
    <w:p w:rsidR="00624FC7" w:rsidRDefault="00195541">
      <w:pPr>
        <w:numPr>
          <w:ilvl w:val="0"/>
          <w:numId w:val="54"/>
        </w:numPr>
        <w:spacing w:after="28" w:line="228" w:lineRule="auto"/>
      </w:pPr>
      <w:r>
        <w:rPr>
          <w:i/>
        </w:rPr>
        <w:t xml:space="preserve">использовать информационно-коммуникационные технологии при моделировании и анализе процессов и явлений в соответствии с выбранным профилем;  </w:t>
      </w:r>
    </w:p>
    <w:p w:rsidR="00624FC7" w:rsidRDefault="00195541">
      <w:pPr>
        <w:numPr>
          <w:ilvl w:val="0"/>
          <w:numId w:val="54"/>
        </w:numPr>
        <w:spacing w:after="28" w:line="228" w:lineRule="auto"/>
      </w:pPr>
      <w:r>
        <w:rPr>
          <w:i/>
        </w:rPr>
        <w:t>осознанно подходить к выбору ИКТ-средств и программного обеспечения для решения задач, возникающих в ходе учебы и вне ее, для своих учебных и иных целей;</w:t>
      </w:r>
      <w:r>
        <w:t xml:space="preserve"> </w:t>
      </w:r>
    </w:p>
    <w:p w:rsidR="00624FC7" w:rsidRDefault="00195541">
      <w:pPr>
        <w:numPr>
          <w:ilvl w:val="0"/>
          <w:numId w:val="54"/>
        </w:numPr>
        <w:spacing w:after="28" w:line="228" w:lineRule="auto"/>
      </w:pPr>
      <w:r>
        <w:rPr>
          <w:i/>
        </w:rPr>
        <w:t xml:space="preserve">проводить (в несложных случаях) верификацию (проверку надежности и согласованности) исходных данных и валидацию (проверку достоверности) результатов натурных и компьютерных экспериментов; </w:t>
      </w:r>
    </w:p>
    <w:p w:rsidR="00624FC7" w:rsidRDefault="00195541">
      <w:pPr>
        <w:numPr>
          <w:ilvl w:val="0"/>
          <w:numId w:val="54"/>
        </w:numPr>
        <w:spacing w:after="28" w:line="228" w:lineRule="auto"/>
      </w:pPr>
      <w:r>
        <w:rPr>
          <w:i/>
        </w:rPr>
        <w:t xml:space="preserve">использовать </w:t>
      </w:r>
      <w:r>
        <w:rPr>
          <w:i/>
        </w:rPr>
        <w:tab/>
        <w:t xml:space="preserve">пакеты </w:t>
      </w:r>
      <w:r>
        <w:rPr>
          <w:i/>
        </w:rPr>
        <w:tab/>
        <w:t xml:space="preserve">программ </w:t>
      </w:r>
      <w:r>
        <w:rPr>
          <w:i/>
        </w:rPr>
        <w:tab/>
        <w:t xml:space="preserve">и </w:t>
      </w:r>
      <w:r>
        <w:rPr>
          <w:i/>
        </w:rPr>
        <w:tab/>
        <w:t xml:space="preserve">сервисы </w:t>
      </w:r>
      <w:r>
        <w:rPr>
          <w:i/>
        </w:rPr>
        <w:tab/>
        <w:t xml:space="preserve">обработки </w:t>
      </w:r>
      <w:r>
        <w:rPr>
          <w:i/>
        </w:rPr>
        <w:tab/>
        <w:t xml:space="preserve">и </w:t>
      </w:r>
    </w:p>
    <w:p w:rsidR="00624FC7" w:rsidRDefault="00195541">
      <w:pPr>
        <w:spacing w:after="28" w:line="228" w:lineRule="auto"/>
        <w:ind w:right="0" w:firstLine="0"/>
      </w:pPr>
      <w:r>
        <w:rPr>
          <w:i/>
        </w:rPr>
        <w:t xml:space="preserve">представления данных, в том числе – статистической обработки; </w:t>
      </w:r>
    </w:p>
    <w:p w:rsidR="00624FC7" w:rsidRDefault="00195541">
      <w:pPr>
        <w:numPr>
          <w:ilvl w:val="0"/>
          <w:numId w:val="54"/>
        </w:numPr>
        <w:spacing w:after="28" w:line="228" w:lineRule="auto"/>
      </w:pPr>
      <w:r>
        <w:rPr>
          <w:i/>
        </w:rPr>
        <w:t xml:space="preserve">использовать методы машинного обучения при анализе данных; использовать представление о проблеме хранения и обработки больших данных;  </w:t>
      </w:r>
    </w:p>
    <w:p w:rsidR="00624FC7" w:rsidRDefault="00195541">
      <w:pPr>
        <w:numPr>
          <w:ilvl w:val="0"/>
          <w:numId w:val="54"/>
        </w:numPr>
        <w:spacing w:after="28" w:line="228" w:lineRule="auto"/>
      </w:pPr>
      <w:r>
        <w:rPr>
          <w:i/>
        </w:rPr>
        <w:t>создавать многотабличные базы данных; работе с базами данных и справочными системами с помощью веб-интерфейса.</w:t>
      </w:r>
      <w:r>
        <w:t xml:space="preserve"> </w:t>
      </w:r>
    </w:p>
    <w:p w:rsidR="00624FC7" w:rsidRDefault="00352109">
      <w:pPr>
        <w:spacing w:after="173" w:line="243" w:lineRule="auto"/>
        <w:ind w:left="10" w:right="-15" w:hanging="10"/>
        <w:jc w:val="center"/>
      </w:pPr>
      <w:r>
        <w:t>МАОУ «Кутарбитская</w:t>
      </w:r>
      <w:r w:rsidR="00195541">
        <w:t xml:space="preserve"> СОШ» </w:t>
      </w:r>
    </w:p>
    <w:p w:rsidR="00624FC7" w:rsidRDefault="00195541">
      <w:pPr>
        <w:spacing w:after="24" w:line="237" w:lineRule="auto"/>
        <w:ind w:left="1318" w:right="-15" w:hanging="10"/>
        <w:jc w:val="center"/>
      </w:pPr>
      <w:r>
        <w:rPr>
          <w:b/>
        </w:rPr>
        <w:t xml:space="preserve">Естественные науки </w:t>
      </w:r>
    </w:p>
    <w:p w:rsidR="00624FC7" w:rsidRDefault="00195541">
      <w:pPr>
        <w:ind w:left="708" w:firstLine="0"/>
      </w:pPr>
      <w:r>
        <w:t xml:space="preserve">Изучение предметной области "Естественные науки" должно обеспечить: </w:t>
      </w:r>
    </w:p>
    <w:p w:rsidR="00624FC7" w:rsidRDefault="00195541">
      <w:pPr>
        <w:ind w:left="708" w:firstLine="0"/>
      </w:pPr>
      <w:r>
        <w:t xml:space="preserve">сформированность основ целостной научной картины мира; </w:t>
      </w:r>
    </w:p>
    <w:p w:rsidR="00624FC7" w:rsidRDefault="00195541">
      <w:pPr>
        <w:ind w:left="708" w:firstLine="0"/>
      </w:pPr>
      <w:r>
        <w:t xml:space="preserve">формирование понимания взаимосвязи и взаимозависимости естественных </w:t>
      </w:r>
    </w:p>
    <w:p w:rsidR="00624FC7" w:rsidRDefault="00195541">
      <w:pPr>
        <w:ind w:firstLine="0"/>
      </w:pPr>
      <w:r>
        <w:t xml:space="preserve">наук; </w:t>
      </w:r>
    </w:p>
    <w:p w:rsidR="00624FC7" w:rsidRDefault="00195541">
      <w:r>
        <w:t xml:space="preserve">сформированность понимания влияния естественных наук на окружающую среду, экономическую, технологическую, социальную и этическую сферы деятельности человека; </w:t>
      </w:r>
    </w:p>
    <w:p w:rsidR="00624FC7" w:rsidRDefault="00195541">
      <w:pPr>
        <w:ind w:left="708" w:firstLine="0"/>
      </w:pPr>
      <w:r>
        <w:t xml:space="preserve">создание </w:t>
      </w:r>
      <w:r>
        <w:tab/>
        <w:t xml:space="preserve">условий </w:t>
      </w:r>
      <w:r>
        <w:tab/>
        <w:t xml:space="preserve">для </w:t>
      </w:r>
      <w:r>
        <w:tab/>
        <w:t xml:space="preserve">развития </w:t>
      </w:r>
      <w:r>
        <w:tab/>
        <w:t xml:space="preserve">навыков </w:t>
      </w:r>
      <w:r>
        <w:tab/>
        <w:t xml:space="preserve">учебной, </w:t>
      </w:r>
      <w:r>
        <w:tab/>
        <w:t>проектно-</w:t>
      </w:r>
    </w:p>
    <w:p w:rsidR="00624FC7" w:rsidRDefault="00195541">
      <w:pPr>
        <w:ind w:firstLine="0"/>
      </w:pPr>
      <w:r>
        <w:t xml:space="preserve">исследовательской, творческой деятельности, мотивации обучающихся к саморазвитию; сформированность умений анализировать, оценивать, проверять на </w:t>
      </w:r>
    </w:p>
    <w:p w:rsidR="00624FC7" w:rsidRDefault="00195541">
      <w:pPr>
        <w:ind w:left="712" w:hanging="708"/>
      </w:pPr>
      <w:r>
        <w:t>достоверность и обобщать научную информацию; сформированность навыков безопасной работы во время проектно-</w:t>
      </w:r>
    </w:p>
    <w:p w:rsidR="00624FC7" w:rsidRDefault="00195541">
      <w:pPr>
        <w:ind w:firstLine="0"/>
      </w:pPr>
      <w:r>
        <w:t xml:space="preserve">исследовательской и экспериментальной деятельности, при использовании лабораторного оборудования. </w:t>
      </w:r>
    </w:p>
    <w:p w:rsidR="00624FC7" w:rsidRDefault="00195541">
      <w:r>
        <w:t xml:space="preserve">Предметные результаты изучения предметной области "Естественные науки" включают предметные результаты изучения учебных предметов: </w:t>
      </w:r>
    </w:p>
    <w:p w:rsidR="00624FC7" w:rsidRDefault="00195541">
      <w:pPr>
        <w:spacing w:after="36" w:line="240" w:lineRule="auto"/>
        <w:ind w:left="708" w:right="0" w:firstLine="0"/>
        <w:jc w:val="left"/>
      </w:pPr>
      <w:r>
        <w:t xml:space="preserve"> </w:t>
      </w:r>
    </w:p>
    <w:p w:rsidR="00624FC7" w:rsidRDefault="00195541">
      <w:pPr>
        <w:spacing w:after="24" w:line="237" w:lineRule="auto"/>
        <w:ind w:left="1318" w:right="-15" w:hanging="10"/>
        <w:jc w:val="center"/>
      </w:pPr>
      <w:r>
        <w:rPr>
          <w:b/>
        </w:rPr>
        <w:t xml:space="preserve">Физика </w:t>
      </w:r>
    </w:p>
    <w:p w:rsidR="00624FC7" w:rsidRDefault="00195541">
      <w:r>
        <w:t xml:space="preserve">"Физика" (базовый уровень) - требования к предметным результатам освоения базового курса физики должны отражать: </w:t>
      </w:r>
    </w:p>
    <w:p w:rsidR="00624FC7" w:rsidRDefault="00195541">
      <w:pPr>
        <w:numPr>
          <w:ilvl w:val="0"/>
          <w:numId w:val="55"/>
        </w:numPr>
      </w:pPr>
      <w:r>
        <w:lastRenderedPageBreak/>
        <w:t xml:space="preserve">сформированность представлений о роли и месте физики в современной научной картине мира; понимание физической сущности наблюдаемых во Вселенной явлений; понимание роли физики в формировании кругозора и функциональной грамотности человека для решения практических задач; </w:t>
      </w:r>
    </w:p>
    <w:p w:rsidR="00624FC7" w:rsidRDefault="00195541">
      <w:pPr>
        <w:numPr>
          <w:ilvl w:val="0"/>
          <w:numId w:val="55"/>
        </w:numPr>
      </w:pPr>
      <w:r>
        <w:t xml:space="preserve">владение основополагающими физическими понятиями, закономерностями, законами и теориями; уверенное пользование физической терминологией и символикой; </w:t>
      </w:r>
    </w:p>
    <w:p w:rsidR="00624FC7" w:rsidRDefault="00195541">
      <w:pPr>
        <w:numPr>
          <w:ilvl w:val="0"/>
          <w:numId w:val="55"/>
        </w:numPr>
      </w:pPr>
      <w:r>
        <w:t xml:space="preserve">владение основными методами научного познания, используемыми в физике: наблюдение, описание, измерение, эксперимент; умения обрабатывать результаты измерений, обнаруживать зависимость между физическими величинами, объяснять полученные результаты и делать выводы; </w:t>
      </w:r>
    </w:p>
    <w:p w:rsidR="00624FC7" w:rsidRDefault="00195541">
      <w:pPr>
        <w:numPr>
          <w:ilvl w:val="0"/>
          <w:numId w:val="55"/>
        </w:numPr>
      </w:pPr>
      <w:r>
        <w:t xml:space="preserve">сформированность умения решать физические задачи; </w:t>
      </w:r>
    </w:p>
    <w:p w:rsidR="00624FC7" w:rsidRDefault="00195541">
      <w:pPr>
        <w:numPr>
          <w:ilvl w:val="0"/>
          <w:numId w:val="55"/>
        </w:numPr>
      </w:pPr>
      <w:r>
        <w:t xml:space="preserve">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w:t>
      </w:r>
    </w:p>
    <w:p w:rsidR="00624FC7" w:rsidRDefault="00195541">
      <w:pPr>
        <w:numPr>
          <w:ilvl w:val="0"/>
          <w:numId w:val="55"/>
        </w:numPr>
      </w:pPr>
      <w:r>
        <w:t xml:space="preserve">сформированность собственной позиции по отношению к физической информации, получаемой из разных источников; </w:t>
      </w:r>
    </w:p>
    <w:p w:rsidR="00624FC7" w:rsidRDefault="00195541">
      <w:pPr>
        <w:numPr>
          <w:ilvl w:val="0"/>
          <w:numId w:val="55"/>
        </w:numPr>
      </w:pPr>
      <w:r>
        <w:t xml:space="preserve">овладение (сформированность представлений) правилами записи физических формул рельефно-точечной системы обозначений Л. Брайля (для слепых и слабовидящих обучающихся). </w:t>
      </w:r>
    </w:p>
    <w:p w:rsidR="00624FC7" w:rsidRDefault="00195541">
      <w:r>
        <w:t xml:space="preserve">"Физика" (углубленный уровень) - требования к предметным результатам освоения углубленного курса физики должны включать требования к результатам освоения базового курса и дополнительно отражать: </w:t>
      </w:r>
    </w:p>
    <w:p w:rsidR="00624FC7" w:rsidRDefault="00195541">
      <w:pPr>
        <w:numPr>
          <w:ilvl w:val="0"/>
          <w:numId w:val="56"/>
        </w:numPr>
      </w:pPr>
      <w:r>
        <w:t xml:space="preserve">сформированность системы знаний об общих физических закономерностях, законах, теориях, представлений о действии во Вселенной физических законов, открытых в земных условиях; </w:t>
      </w:r>
    </w:p>
    <w:p w:rsidR="00E5047F" w:rsidRDefault="00195541">
      <w:pPr>
        <w:numPr>
          <w:ilvl w:val="0"/>
          <w:numId w:val="56"/>
        </w:numPr>
        <w:spacing w:after="187"/>
      </w:pPr>
      <w:r>
        <w:t xml:space="preserve">сформированность умения исследовать и анализировать разнообразные физические явления и свойства объектов, объяснять принципы работы и </w:t>
      </w:r>
    </w:p>
    <w:p w:rsidR="00624FC7" w:rsidRDefault="00195541" w:rsidP="00E5047F">
      <w:pPr>
        <w:spacing w:after="187"/>
        <w:ind w:left="714" w:firstLine="0"/>
        <w:jc w:val="center"/>
      </w:pPr>
      <w:r>
        <w:t>МАОУ «</w:t>
      </w:r>
      <w:r w:rsidR="00E5047F">
        <w:t xml:space="preserve">Кутарбитская </w:t>
      </w:r>
      <w:r>
        <w:t>СОШ»</w:t>
      </w:r>
    </w:p>
    <w:p w:rsidR="00624FC7" w:rsidRDefault="00195541">
      <w:pPr>
        <w:ind w:firstLine="0"/>
      </w:pPr>
      <w:r>
        <w:t xml:space="preserve">характеристики приборов и устройств, объяснять связь основных космических объектов с геофизическими явлениями; </w:t>
      </w:r>
    </w:p>
    <w:p w:rsidR="00624FC7" w:rsidRDefault="00195541">
      <w:pPr>
        <w:numPr>
          <w:ilvl w:val="0"/>
          <w:numId w:val="56"/>
        </w:numPr>
      </w:pPr>
      <w:r>
        <w:t xml:space="preserve">владение умениями выдвигать гипотезы на основе знания основополагающих физических закономерностей и законов, проверять их экспериментальными средствами, формулируя цель исследования; </w:t>
      </w:r>
    </w:p>
    <w:p w:rsidR="00624FC7" w:rsidRDefault="00195541">
      <w:pPr>
        <w:numPr>
          <w:ilvl w:val="0"/>
          <w:numId w:val="56"/>
        </w:numPr>
      </w:pPr>
      <w:r>
        <w:t xml:space="preserve">владение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 </w:t>
      </w:r>
    </w:p>
    <w:p w:rsidR="00624FC7" w:rsidRDefault="00195541">
      <w:pPr>
        <w:numPr>
          <w:ilvl w:val="0"/>
          <w:numId w:val="56"/>
        </w:numPr>
      </w:pPr>
      <w:r>
        <w:t xml:space="preserve">сформированность умений прогнозировать,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w:t>
      </w:r>
    </w:p>
    <w:p w:rsidR="00624FC7" w:rsidRDefault="00195541">
      <w:pPr>
        <w:spacing w:after="42" w:line="240" w:lineRule="auto"/>
        <w:ind w:left="0" w:right="0" w:firstLine="708"/>
        <w:jc w:val="left"/>
      </w:pPr>
      <w:r>
        <w:rPr>
          <w:b/>
        </w:rPr>
        <w:t>В результате изучения учебного предмета «Физика» на уровне среднего общего образования:</w:t>
      </w:r>
      <w:r>
        <w:t xml:space="preserve"> </w:t>
      </w:r>
    </w:p>
    <w:p w:rsidR="00624FC7" w:rsidRDefault="00195541">
      <w:pPr>
        <w:spacing w:after="42" w:line="240" w:lineRule="auto"/>
        <w:ind w:left="715" w:right="0" w:hanging="10"/>
        <w:jc w:val="left"/>
      </w:pPr>
      <w:r>
        <w:rPr>
          <w:b/>
        </w:rPr>
        <w:t>Выпускник на базовом уровне научится:</w:t>
      </w:r>
      <w:r>
        <w:t xml:space="preserve"> </w:t>
      </w:r>
    </w:p>
    <w:p w:rsidR="00624FC7" w:rsidRDefault="00195541">
      <w:pPr>
        <w:numPr>
          <w:ilvl w:val="0"/>
          <w:numId w:val="57"/>
        </w:numPr>
      </w:pPr>
      <w:r>
        <w:t xml:space="preserve">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w:t>
      </w:r>
    </w:p>
    <w:p w:rsidR="00624FC7" w:rsidRDefault="00195541">
      <w:pPr>
        <w:numPr>
          <w:ilvl w:val="0"/>
          <w:numId w:val="57"/>
        </w:numPr>
      </w:pPr>
      <w:r>
        <w:lastRenderedPageBreak/>
        <w:t xml:space="preserve">демонстрировать на примерах взаимосвязь между физикой и другими естественными науками; </w:t>
      </w:r>
    </w:p>
    <w:p w:rsidR="00624FC7" w:rsidRDefault="00195541">
      <w:pPr>
        <w:numPr>
          <w:ilvl w:val="0"/>
          <w:numId w:val="57"/>
        </w:numPr>
      </w:pPr>
      <w:r>
        <w:t xml:space="preserve">устанавливать взаимосвязь естественно-научных явлений и применять основные физические модели для их описания и объяснения; </w:t>
      </w:r>
    </w:p>
    <w:p w:rsidR="00624FC7" w:rsidRDefault="00195541">
      <w:pPr>
        <w:numPr>
          <w:ilvl w:val="0"/>
          <w:numId w:val="57"/>
        </w:numPr>
      </w:pPr>
      <w:r>
        <w:t xml:space="preserve">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 </w:t>
      </w:r>
    </w:p>
    <w:p w:rsidR="00624FC7" w:rsidRDefault="00195541">
      <w:pPr>
        <w:numPr>
          <w:ilvl w:val="0"/>
          <w:numId w:val="57"/>
        </w:numPr>
      </w:pPr>
      <w:r>
        <w:t xml:space="preserve">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 </w:t>
      </w:r>
    </w:p>
    <w:p w:rsidR="00624FC7" w:rsidRDefault="00195541">
      <w:pPr>
        <w:numPr>
          <w:ilvl w:val="0"/>
          <w:numId w:val="57"/>
        </w:numPr>
      </w:pPr>
      <w:r>
        <w:t xml:space="preserve">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 </w:t>
      </w:r>
    </w:p>
    <w:p w:rsidR="00624FC7" w:rsidRDefault="00195541">
      <w:pPr>
        <w:numPr>
          <w:ilvl w:val="0"/>
          <w:numId w:val="57"/>
        </w:numPr>
      </w:pPr>
      <w:r>
        <w:t xml:space="preserve">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 </w:t>
      </w:r>
    </w:p>
    <w:p w:rsidR="00624FC7" w:rsidRDefault="00195541">
      <w:pPr>
        <w:numPr>
          <w:ilvl w:val="0"/>
          <w:numId w:val="57"/>
        </w:numPr>
      </w:pPr>
      <w:r>
        <w:t xml:space="preserve">использовать для описания характера протекания физических процессов физические величины и демонстрировать взаимосвязь между ними; </w:t>
      </w:r>
    </w:p>
    <w:p w:rsidR="00624FC7" w:rsidRDefault="00195541">
      <w:pPr>
        <w:numPr>
          <w:ilvl w:val="0"/>
          <w:numId w:val="57"/>
        </w:numPr>
        <w:spacing w:after="30" w:line="240" w:lineRule="auto"/>
      </w:pPr>
      <w:r>
        <w:t xml:space="preserve">использовать </w:t>
      </w:r>
      <w:r>
        <w:tab/>
        <w:t xml:space="preserve">для </w:t>
      </w:r>
      <w:r>
        <w:tab/>
        <w:t xml:space="preserve">описания </w:t>
      </w:r>
      <w:r>
        <w:tab/>
        <w:t xml:space="preserve">характера </w:t>
      </w:r>
      <w:r>
        <w:tab/>
        <w:t xml:space="preserve">протекания </w:t>
      </w:r>
      <w:r>
        <w:tab/>
        <w:t xml:space="preserve">физических </w:t>
      </w:r>
    </w:p>
    <w:p w:rsidR="00624FC7" w:rsidRDefault="00195541">
      <w:pPr>
        <w:ind w:firstLine="0"/>
      </w:pPr>
      <w:r>
        <w:t xml:space="preserve">процессов физические законы с учетом границ их применимости; </w:t>
      </w:r>
    </w:p>
    <w:p w:rsidR="00624FC7" w:rsidRDefault="00195541">
      <w:pPr>
        <w:numPr>
          <w:ilvl w:val="0"/>
          <w:numId w:val="57"/>
        </w:numPr>
      </w:pPr>
      <w:r>
        <w:t xml:space="preserve">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 </w:t>
      </w:r>
    </w:p>
    <w:p w:rsidR="00624FC7" w:rsidRDefault="00195541">
      <w:pPr>
        <w:numPr>
          <w:ilvl w:val="0"/>
          <w:numId w:val="57"/>
        </w:numPr>
      </w:pPr>
      <w:r>
        <w:t xml:space="preserve">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 </w:t>
      </w:r>
    </w:p>
    <w:p w:rsidR="00624FC7" w:rsidRDefault="00195541">
      <w:pPr>
        <w:numPr>
          <w:ilvl w:val="0"/>
          <w:numId w:val="57"/>
        </w:numPr>
      </w:pPr>
      <w:r>
        <w:t xml:space="preserve">учитывать границы применения изученных физических моделей при решении физических и межпредметных задач; </w:t>
      </w:r>
    </w:p>
    <w:p w:rsidR="00624FC7" w:rsidRDefault="00E5047F">
      <w:pPr>
        <w:spacing w:after="173" w:line="243" w:lineRule="auto"/>
        <w:ind w:left="10" w:right="-15" w:hanging="10"/>
        <w:jc w:val="center"/>
      </w:pPr>
      <w:r>
        <w:t>МАОУ «Кутарбитская</w:t>
      </w:r>
      <w:r w:rsidR="00195541">
        <w:t xml:space="preserve"> СОШ» </w:t>
      </w:r>
    </w:p>
    <w:p w:rsidR="00624FC7" w:rsidRDefault="00195541">
      <w:pPr>
        <w:numPr>
          <w:ilvl w:val="0"/>
          <w:numId w:val="57"/>
        </w:numPr>
      </w:pPr>
      <w:r>
        <w:t>использовать информацию и применять знания о принципах работы и основных характеристиках</w:t>
      </w:r>
      <w:r>
        <w:rPr>
          <w:i/>
        </w:rPr>
        <w:t xml:space="preserve"> </w:t>
      </w:r>
      <w:r>
        <w:t xml:space="preserve">изученных машин, приборов и других технических устройств для решения практических, учебно-исследовательских и проектных задач; </w:t>
      </w:r>
    </w:p>
    <w:p w:rsidR="00624FC7" w:rsidRDefault="00195541">
      <w:pPr>
        <w:numPr>
          <w:ilvl w:val="0"/>
          <w:numId w:val="57"/>
        </w:numPr>
      </w:pPr>
      <w:r>
        <w:t xml:space="preserve">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 </w:t>
      </w:r>
    </w:p>
    <w:p w:rsidR="00624FC7" w:rsidRDefault="00195541">
      <w:pPr>
        <w:spacing w:after="39" w:line="240" w:lineRule="auto"/>
        <w:ind w:left="708" w:right="0" w:firstLine="0"/>
        <w:jc w:val="left"/>
      </w:pPr>
      <w:r>
        <w:t xml:space="preserve"> </w:t>
      </w:r>
    </w:p>
    <w:p w:rsidR="00624FC7" w:rsidRDefault="00195541">
      <w:pPr>
        <w:spacing w:after="42" w:line="240" w:lineRule="auto"/>
        <w:ind w:left="715" w:right="0" w:hanging="10"/>
        <w:jc w:val="left"/>
      </w:pPr>
      <w:r>
        <w:rPr>
          <w:b/>
        </w:rPr>
        <w:t>Выпускник на базовом уровне получит возможность научиться:</w:t>
      </w:r>
      <w:r>
        <w:t xml:space="preserve"> </w:t>
      </w:r>
    </w:p>
    <w:p w:rsidR="00624FC7" w:rsidRDefault="00195541">
      <w:pPr>
        <w:numPr>
          <w:ilvl w:val="0"/>
          <w:numId w:val="57"/>
        </w:numPr>
        <w:spacing w:after="28" w:line="228" w:lineRule="auto"/>
      </w:pPr>
      <w:r>
        <w:rPr>
          <w:i/>
        </w:rPr>
        <w:t xml:space="preserve">понимать и объяснять целостность физической теории, различать границы ее применимости и место в ряду других физических теорий; </w:t>
      </w:r>
    </w:p>
    <w:p w:rsidR="00624FC7" w:rsidRDefault="00195541">
      <w:pPr>
        <w:numPr>
          <w:ilvl w:val="0"/>
          <w:numId w:val="57"/>
        </w:numPr>
        <w:spacing w:after="28" w:line="228" w:lineRule="auto"/>
      </w:pPr>
      <w:r>
        <w:rPr>
          <w:i/>
        </w:rPr>
        <w:lastRenderedPageBreak/>
        <w:t xml:space="preserve">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 </w:t>
      </w:r>
    </w:p>
    <w:p w:rsidR="00624FC7" w:rsidRDefault="00195541">
      <w:pPr>
        <w:numPr>
          <w:ilvl w:val="0"/>
          <w:numId w:val="57"/>
        </w:numPr>
        <w:spacing w:after="28" w:line="228" w:lineRule="auto"/>
      </w:pPr>
      <w:r>
        <w:rPr>
          <w:i/>
        </w:rPr>
        <w:t xml:space="preserve">характеризовать системную связь между основополагающими научными понятиями: пространство, время, материя (вещество, поле), движение, сила, энергия; </w:t>
      </w:r>
    </w:p>
    <w:p w:rsidR="00624FC7" w:rsidRDefault="00195541">
      <w:pPr>
        <w:numPr>
          <w:ilvl w:val="0"/>
          <w:numId w:val="57"/>
        </w:numPr>
        <w:spacing w:after="28" w:line="228" w:lineRule="auto"/>
      </w:pPr>
      <w:r>
        <w:rPr>
          <w:i/>
        </w:rPr>
        <w:t xml:space="preserve">выдвигать гипотезы на основе знания основополагающих физических закономерностей и законов; </w:t>
      </w:r>
    </w:p>
    <w:p w:rsidR="00624FC7" w:rsidRDefault="00195541">
      <w:pPr>
        <w:numPr>
          <w:ilvl w:val="0"/>
          <w:numId w:val="57"/>
        </w:numPr>
        <w:spacing w:after="28" w:line="228" w:lineRule="auto"/>
      </w:pPr>
      <w:r>
        <w:rPr>
          <w:i/>
        </w:rPr>
        <w:t xml:space="preserve">самостоятельно </w:t>
      </w:r>
      <w:r>
        <w:rPr>
          <w:i/>
        </w:rPr>
        <w:tab/>
        <w:t xml:space="preserve">планировать </w:t>
      </w:r>
      <w:r>
        <w:rPr>
          <w:i/>
        </w:rPr>
        <w:tab/>
        <w:t xml:space="preserve">и </w:t>
      </w:r>
      <w:r>
        <w:rPr>
          <w:i/>
        </w:rPr>
        <w:tab/>
        <w:t xml:space="preserve">проводить </w:t>
      </w:r>
      <w:r>
        <w:rPr>
          <w:i/>
        </w:rPr>
        <w:tab/>
        <w:t xml:space="preserve">физические </w:t>
      </w:r>
    </w:p>
    <w:p w:rsidR="00624FC7" w:rsidRDefault="00195541">
      <w:pPr>
        <w:spacing w:after="28" w:line="228" w:lineRule="auto"/>
        <w:ind w:right="0" w:firstLine="0"/>
      </w:pPr>
      <w:r>
        <w:rPr>
          <w:i/>
        </w:rPr>
        <w:t xml:space="preserve">эксперименты; </w:t>
      </w:r>
    </w:p>
    <w:p w:rsidR="00624FC7" w:rsidRDefault="00195541">
      <w:pPr>
        <w:numPr>
          <w:ilvl w:val="0"/>
          <w:numId w:val="57"/>
        </w:numPr>
        <w:spacing w:after="28" w:line="228" w:lineRule="auto"/>
      </w:pPr>
      <w:r>
        <w:rPr>
          <w:i/>
        </w:rPr>
        <w:t xml:space="preserve">характеризовать глобальные проблемы, стоящие перед человечеством: энергетические, сырьевые, экологические, – и роль физики в решении этих проблем; </w:t>
      </w:r>
    </w:p>
    <w:p w:rsidR="00624FC7" w:rsidRDefault="00195541">
      <w:pPr>
        <w:numPr>
          <w:ilvl w:val="0"/>
          <w:numId w:val="57"/>
        </w:numPr>
        <w:spacing w:after="28" w:line="228" w:lineRule="auto"/>
      </w:pPr>
      <w:r>
        <w:rPr>
          <w:i/>
        </w:rPr>
        <w:t xml:space="preserve">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 </w:t>
      </w:r>
    </w:p>
    <w:p w:rsidR="00624FC7" w:rsidRDefault="00195541">
      <w:pPr>
        <w:numPr>
          <w:ilvl w:val="0"/>
          <w:numId w:val="57"/>
        </w:numPr>
        <w:spacing w:after="28" w:line="228" w:lineRule="auto"/>
      </w:pPr>
      <w:r>
        <w:rPr>
          <w:i/>
        </w:rPr>
        <w:t xml:space="preserve">объяснять принципы работы и характеристики изученных машин, приборов и технических устройств; </w:t>
      </w:r>
    </w:p>
    <w:p w:rsidR="00624FC7" w:rsidRDefault="00195541">
      <w:pPr>
        <w:numPr>
          <w:ilvl w:val="0"/>
          <w:numId w:val="57"/>
        </w:numPr>
        <w:spacing w:after="28" w:line="228" w:lineRule="auto"/>
      </w:pPr>
      <w:r>
        <w:rPr>
          <w:i/>
        </w:rPr>
        <w:t xml:space="preserve">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Выпускник на углубленном уровне научится:</w:t>
      </w:r>
      <w:r>
        <w:t xml:space="preserve"> </w:t>
      </w:r>
    </w:p>
    <w:p w:rsidR="00624FC7" w:rsidRDefault="00195541">
      <w:pPr>
        <w:numPr>
          <w:ilvl w:val="0"/>
          <w:numId w:val="57"/>
        </w:numPr>
      </w:pPr>
      <w:r>
        <w:t xml:space="preserve">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 </w:t>
      </w:r>
    </w:p>
    <w:p w:rsidR="00624FC7" w:rsidRDefault="00195541">
      <w:pPr>
        <w:numPr>
          <w:ilvl w:val="0"/>
          <w:numId w:val="57"/>
        </w:numPr>
      </w:pPr>
      <w:r>
        <w:t xml:space="preserve">характеризовать взаимосвязь между физикой и другими естественными науками; </w:t>
      </w:r>
    </w:p>
    <w:p w:rsidR="00624FC7" w:rsidRDefault="00195541">
      <w:pPr>
        <w:numPr>
          <w:ilvl w:val="0"/>
          <w:numId w:val="57"/>
        </w:numPr>
      </w:pPr>
      <w:r>
        <w:t xml:space="preserve">характеризовать системную связь между основополагающими научными понятиями: пространство, время, материя (вещество, поле), движение, сила, энергия; </w:t>
      </w:r>
    </w:p>
    <w:p w:rsidR="00624FC7" w:rsidRDefault="00195541">
      <w:pPr>
        <w:numPr>
          <w:ilvl w:val="0"/>
          <w:numId w:val="57"/>
        </w:numPr>
      </w:pPr>
      <w:r>
        <w:t xml:space="preserve">понимать и объяснять целостность физической теории, различать границы ее применимости и место в ряду других физических теорий; </w:t>
      </w:r>
    </w:p>
    <w:p w:rsidR="00624FC7" w:rsidRDefault="00195541">
      <w:pPr>
        <w:numPr>
          <w:ilvl w:val="0"/>
          <w:numId w:val="57"/>
        </w:numPr>
      </w:pPr>
      <w:r>
        <w:t xml:space="preserve">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 </w:t>
      </w:r>
    </w:p>
    <w:p w:rsidR="00624FC7" w:rsidRDefault="00E5047F">
      <w:pPr>
        <w:spacing w:after="173" w:line="243" w:lineRule="auto"/>
        <w:ind w:left="10" w:right="-15" w:hanging="10"/>
        <w:jc w:val="center"/>
      </w:pPr>
      <w:r>
        <w:t>МАОУ «Кутарбитская</w:t>
      </w:r>
      <w:r w:rsidR="00195541">
        <w:t xml:space="preserve"> СОШ» </w:t>
      </w:r>
    </w:p>
    <w:p w:rsidR="00624FC7" w:rsidRDefault="00195541">
      <w:pPr>
        <w:numPr>
          <w:ilvl w:val="0"/>
          <w:numId w:val="57"/>
        </w:numPr>
      </w:pPr>
      <w:r>
        <w:t xml:space="preserve">самостоятельно конструировать экспериментальные установки для проверки выдвинутых гипотез, рассчитывать абсолютную и относительную погрешности; </w:t>
      </w:r>
    </w:p>
    <w:p w:rsidR="00624FC7" w:rsidRDefault="00195541">
      <w:pPr>
        <w:numPr>
          <w:ilvl w:val="0"/>
          <w:numId w:val="57"/>
        </w:numPr>
      </w:pPr>
      <w:r>
        <w:t xml:space="preserve">самостоятельно планировать и проводить физические эксперименты; </w:t>
      </w:r>
    </w:p>
    <w:p w:rsidR="00624FC7" w:rsidRDefault="00195541">
      <w:pPr>
        <w:numPr>
          <w:ilvl w:val="0"/>
          <w:numId w:val="57"/>
        </w:numPr>
      </w:pPr>
      <w:r>
        <w:t xml:space="preserve">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 информацией; </w:t>
      </w:r>
    </w:p>
    <w:p w:rsidR="00624FC7" w:rsidRDefault="00195541">
      <w:pPr>
        <w:numPr>
          <w:ilvl w:val="0"/>
          <w:numId w:val="57"/>
        </w:numPr>
      </w:pPr>
      <w:r>
        <w:t xml:space="preserve">объяснять границы применения изученных физических моделей при решении физических и межпредметных задач; </w:t>
      </w:r>
    </w:p>
    <w:p w:rsidR="00624FC7" w:rsidRDefault="00195541">
      <w:pPr>
        <w:numPr>
          <w:ilvl w:val="0"/>
          <w:numId w:val="57"/>
        </w:numPr>
      </w:pPr>
      <w:r>
        <w:lastRenderedPageBreak/>
        <w:t xml:space="preserve">выдвигать гипотезы на основе знания основополагающих физических закономерностей и законов; </w:t>
      </w:r>
    </w:p>
    <w:p w:rsidR="00624FC7" w:rsidRDefault="00195541">
      <w:pPr>
        <w:numPr>
          <w:ilvl w:val="0"/>
          <w:numId w:val="57"/>
        </w:numPr>
      </w:pPr>
      <w:r>
        <w:t xml:space="preserve">характеризовать глобальные проблемы, стоящие перед человечеством: </w:t>
      </w:r>
    </w:p>
    <w:p w:rsidR="00624FC7" w:rsidRDefault="00195541">
      <w:pPr>
        <w:ind w:firstLine="0"/>
      </w:pPr>
      <w:r>
        <w:t xml:space="preserve">энергетические, сырьевые, экологические, и роль физики в решении этих проблем; </w:t>
      </w:r>
    </w:p>
    <w:p w:rsidR="00624FC7" w:rsidRDefault="00195541">
      <w:pPr>
        <w:numPr>
          <w:ilvl w:val="0"/>
          <w:numId w:val="57"/>
        </w:numPr>
      </w:pPr>
      <w:r>
        <w:t xml:space="preserve">объяснять принципы работы и характеристики изученных машин, </w:t>
      </w:r>
    </w:p>
    <w:p w:rsidR="00624FC7" w:rsidRDefault="00195541">
      <w:pPr>
        <w:ind w:firstLine="0"/>
      </w:pPr>
      <w:r>
        <w:t xml:space="preserve">приборов и технических устройств; </w:t>
      </w:r>
    </w:p>
    <w:p w:rsidR="00624FC7" w:rsidRDefault="00195541">
      <w:pPr>
        <w:numPr>
          <w:ilvl w:val="0"/>
          <w:numId w:val="57"/>
        </w:numPr>
      </w:pPr>
      <w:r>
        <w:t xml:space="preserve">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 </w:t>
      </w:r>
    </w:p>
    <w:p w:rsidR="00624FC7" w:rsidRDefault="00195541">
      <w:pPr>
        <w:spacing w:after="39" w:line="240" w:lineRule="auto"/>
        <w:ind w:left="708" w:right="0" w:firstLine="0"/>
        <w:jc w:val="left"/>
      </w:pPr>
      <w:r>
        <w:rPr>
          <w:b/>
        </w:rPr>
        <w:t xml:space="preserve"> </w:t>
      </w:r>
    </w:p>
    <w:p w:rsidR="00624FC7" w:rsidRDefault="00195541">
      <w:pPr>
        <w:spacing w:after="42" w:line="240" w:lineRule="auto"/>
        <w:ind w:left="715" w:right="0" w:hanging="10"/>
        <w:jc w:val="left"/>
      </w:pPr>
      <w:r>
        <w:rPr>
          <w:b/>
        </w:rPr>
        <w:t>Выпускник на углубленном уровне получит возможность научиться:</w:t>
      </w:r>
      <w:r>
        <w:t xml:space="preserve"> </w:t>
      </w:r>
    </w:p>
    <w:p w:rsidR="00624FC7" w:rsidRDefault="00195541">
      <w:pPr>
        <w:numPr>
          <w:ilvl w:val="0"/>
          <w:numId w:val="57"/>
        </w:numPr>
        <w:spacing w:after="28" w:line="228" w:lineRule="auto"/>
      </w:pPr>
      <w:r>
        <w:rPr>
          <w:i/>
        </w:rPr>
        <w:t xml:space="preserve">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 </w:t>
      </w:r>
    </w:p>
    <w:p w:rsidR="00624FC7" w:rsidRDefault="00195541">
      <w:pPr>
        <w:numPr>
          <w:ilvl w:val="0"/>
          <w:numId w:val="57"/>
        </w:numPr>
        <w:spacing w:after="28" w:line="228" w:lineRule="auto"/>
      </w:pPr>
      <w:r>
        <w:rPr>
          <w:i/>
        </w:rPr>
        <w:t xml:space="preserve">описывать и анализировать полученную в результате проведенных физических экспериментов информацию, определять ее достоверность; </w:t>
      </w:r>
    </w:p>
    <w:p w:rsidR="00624FC7" w:rsidRDefault="00195541">
      <w:pPr>
        <w:numPr>
          <w:ilvl w:val="0"/>
          <w:numId w:val="57"/>
        </w:numPr>
        <w:spacing w:after="28" w:line="228" w:lineRule="auto"/>
      </w:pPr>
      <w:r>
        <w:rPr>
          <w:i/>
        </w:rPr>
        <w:t xml:space="preserve">понимать и объяснять системную связь между основополагающими научными понятиями: пространство, время, материя (вещество, поле), движение, сила, энергия; </w:t>
      </w:r>
    </w:p>
    <w:p w:rsidR="00624FC7" w:rsidRDefault="00195541">
      <w:pPr>
        <w:numPr>
          <w:ilvl w:val="0"/>
          <w:numId w:val="57"/>
        </w:numPr>
        <w:spacing w:after="28" w:line="228" w:lineRule="auto"/>
      </w:pPr>
      <w:r>
        <w:rPr>
          <w:i/>
        </w:rPr>
        <w:t>решать экспериментальные</w:t>
      </w:r>
      <w:r>
        <w:rPr>
          <w:i/>
          <w:color w:val="20124D"/>
        </w:rPr>
        <w:t>,</w:t>
      </w:r>
      <w:r>
        <w:rPr>
          <w:i/>
        </w:rPr>
        <w:t xml:space="preserve"> качественные и количественные задачи олимпиадного уровня сложности, используя физические законы, а также уравнения, связывающие физические величины; </w:t>
      </w:r>
    </w:p>
    <w:p w:rsidR="00624FC7" w:rsidRDefault="00195541">
      <w:pPr>
        <w:numPr>
          <w:ilvl w:val="0"/>
          <w:numId w:val="57"/>
        </w:numPr>
        <w:spacing w:after="28" w:line="228" w:lineRule="auto"/>
      </w:pPr>
      <w:r>
        <w:rPr>
          <w:i/>
        </w:rPr>
        <w:t xml:space="preserve">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 </w:t>
      </w:r>
    </w:p>
    <w:p w:rsidR="00624FC7" w:rsidRDefault="00195541">
      <w:pPr>
        <w:numPr>
          <w:ilvl w:val="0"/>
          <w:numId w:val="57"/>
        </w:numPr>
        <w:spacing w:after="28" w:line="228" w:lineRule="auto"/>
      </w:pPr>
      <w:r>
        <w:rPr>
          <w:i/>
        </w:rPr>
        <w:t xml:space="preserve">формулировать и решать новые задачи, возникающие в ходе учебноисследовательской и проектной деятельности; </w:t>
      </w:r>
    </w:p>
    <w:p w:rsidR="00624FC7" w:rsidRDefault="00195541">
      <w:pPr>
        <w:numPr>
          <w:ilvl w:val="0"/>
          <w:numId w:val="57"/>
        </w:numPr>
        <w:spacing w:after="28" w:line="228" w:lineRule="auto"/>
      </w:pPr>
      <w:r>
        <w:rPr>
          <w:i/>
        </w:rPr>
        <w:t xml:space="preserve">усовершенствовать </w:t>
      </w:r>
      <w:r>
        <w:rPr>
          <w:i/>
        </w:rPr>
        <w:tab/>
        <w:t xml:space="preserve">приборы </w:t>
      </w:r>
      <w:r>
        <w:rPr>
          <w:i/>
        </w:rPr>
        <w:tab/>
        <w:t xml:space="preserve">и </w:t>
      </w:r>
      <w:r>
        <w:rPr>
          <w:i/>
        </w:rPr>
        <w:tab/>
        <w:t xml:space="preserve">методы </w:t>
      </w:r>
      <w:r>
        <w:rPr>
          <w:i/>
        </w:rPr>
        <w:tab/>
        <w:t xml:space="preserve">исследования </w:t>
      </w:r>
      <w:r>
        <w:rPr>
          <w:i/>
        </w:rPr>
        <w:tab/>
        <w:t xml:space="preserve">в </w:t>
      </w:r>
    </w:p>
    <w:p w:rsidR="00624FC7" w:rsidRDefault="00195541">
      <w:pPr>
        <w:spacing w:after="28" w:line="228" w:lineRule="auto"/>
        <w:ind w:right="0" w:firstLine="0"/>
      </w:pPr>
      <w:r>
        <w:rPr>
          <w:i/>
        </w:rPr>
        <w:t xml:space="preserve">соответствии с поставленной задачей; </w:t>
      </w:r>
    </w:p>
    <w:p w:rsidR="00624FC7" w:rsidRDefault="00195541">
      <w:pPr>
        <w:numPr>
          <w:ilvl w:val="0"/>
          <w:numId w:val="57"/>
        </w:numPr>
        <w:spacing w:after="28" w:line="228" w:lineRule="auto"/>
      </w:pPr>
      <w:r>
        <w:rPr>
          <w:i/>
        </w:rPr>
        <w:t xml:space="preserve">использовать методы математического моделирования, в том числе простейшие статистические методы для обработки результатов эксперимента. </w:t>
      </w:r>
    </w:p>
    <w:p w:rsidR="00624FC7" w:rsidRDefault="00195541">
      <w:pPr>
        <w:spacing w:after="35" w:line="240" w:lineRule="auto"/>
        <w:ind w:left="708" w:right="0" w:firstLine="0"/>
        <w:jc w:val="left"/>
      </w:pPr>
      <w:r>
        <w:t xml:space="preserve"> </w:t>
      </w:r>
    </w:p>
    <w:p w:rsidR="00624FC7" w:rsidRDefault="00195541">
      <w:pPr>
        <w:spacing w:after="24" w:line="237" w:lineRule="auto"/>
        <w:ind w:left="1318" w:right="-15" w:hanging="10"/>
        <w:jc w:val="center"/>
      </w:pPr>
      <w:r>
        <w:rPr>
          <w:b/>
        </w:rPr>
        <w:t xml:space="preserve">Химия </w:t>
      </w:r>
    </w:p>
    <w:p w:rsidR="00624FC7" w:rsidRDefault="00195541">
      <w:r>
        <w:t xml:space="preserve">"Химия" (базовый уровень) - требования к предметным результатам освоения базового курса химии должны отражать: </w:t>
      </w:r>
    </w:p>
    <w:p w:rsidR="00624FC7" w:rsidRDefault="00195541">
      <w:pPr>
        <w:numPr>
          <w:ilvl w:val="0"/>
          <w:numId w:val="58"/>
        </w:numPr>
      </w:pPr>
      <w:r>
        <w:t xml:space="preserve">сформированность представлений о месте химии в современной научной картине мира; понимание роли химии в формировании кругозора и функциональной грамотности человека для решения практических задач; </w:t>
      </w:r>
    </w:p>
    <w:p w:rsidR="00624FC7" w:rsidRDefault="00E5047F">
      <w:pPr>
        <w:spacing w:after="173" w:line="243" w:lineRule="auto"/>
        <w:ind w:left="10" w:right="-15" w:hanging="10"/>
        <w:jc w:val="center"/>
      </w:pPr>
      <w:r>
        <w:t xml:space="preserve">МАОУ «Кутарбитская </w:t>
      </w:r>
      <w:r w:rsidR="00195541">
        <w:t xml:space="preserve">СОШ» </w:t>
      </w:r>
    </w:p>
    <w:p w:rsidR="00624FC7" w:rsidRDefault="00195541">
      <w:pPr>
        <w:numPr>
          <w:ilvl w:val="0"/>
          <w:numId w:val="58"/>
        </w:numPr>
      </w:pPr>
      <w:r>
        <w:t xml:space="preserve">владение основополагающими химическими понятиями, теориями, законами и закономерностями; уверенное пользование химической терминологией и символикой; </w:t>
      </w:r>
    </w:p>
    <w:p w:rsidR="00624FC7" w:rsidRDefault="00195541">
      <w:pPr>
        <w:numPr>
          <w:ilvl w:val="0"/>
          <w:numId w:val="58"/>
        </w:numPr>
      </w:pPr>
      <w:r>
        <w:t xml:space="preserve">владение основными методами научного познания, используемыми в химии: наблюдение, описание, измерение, эксперимент; умение обрабатывать, объяснять результаты проведенных опытов и делать выводы; готовность и способность применять методы познания при решении практических задач; </w:t>
      </w:r>
    </w:p>
    <w:p w:rsidR="00624FC7" w:rsidRDefault="00195541">
      <w:pPr>
        <w:numPr>
          <w:ilvl w:val="0"/>
          <w:numId w:val="58"/>
        </w:numPr>
      </w:pPr>
      <w:r>
        <w:lastRenderedPageBreak/>
        <w:t xml:space="preserve">сформированность умения давать количественные оценки и проводить расчеты по химическим формулам и уравнениям; </w:t>
      </w:r>
    </w:p>
    <w:p w:rsidR="00624FC7" w:rsidRDefault="00195541">
      <w:pPr>
        <w:numPr>
          <w:ilvl w:val="0"/>
          <w:numId w:val="58"/>
        </w:numPr>
      </w:pPr>
      <w:r>
        <w:t xml:space="preserve">владение правилами техники безопасности при использовании химических веществ; </w:t>
      </w:r>
    </w:p>
    <w:p w:rsidR="00624FC7" w:rsidRDefault="00195541">
      <w:pPr>
        <w:numPr>
          <w:ilvl w:val="0"/>
          <w:numId w:val="58"/>
        </w:numPr>
      </w:pPr>
      <w:r>
        <w:t xml:space="preserve">сформированность собственной позиции по отношению к химической информации, получаемой из разных источников; </w:t>
      </w:r>
    </w:p>
    <w:p w:rsidR="00624FC7" w:rsidRDefault="00195541">
      <w:pPr>
        <w:numPr>
          <w:ilvl w:val="0"/>
          <w:numId w:val="58"/>
        </w:numPr>
      </w:pPr>
      <w:r>
        <w:t xml:space="preserve">для обучающихся с ограниченными возможностями здоровья овладение основными доступными методами научного познания; </w:t>
      </w:r>
    </w:p>
    <w:p w:rsidR="00624FC7" w:rsidRDefault="00195541">
      <w:pPr>
        <w:numPr>
          <w:ilvl w:val="0"/>
          <w:numId w:val="58"/>
        </w:numPr>
      </w:pPr>
      <w:r>
        <w:t xml:space="preserve">для слепых и слабовидящих обучающихся овладение правилами записи химических формул с использованием рельефно-точечной системы обозначений Л. Брайля. </w:t>
      </w:r>
    </w:p>
    <w:p w:rsidR="00624FC7" w:rsidRDefault="00195541">
      <w:r>
        <w:t xml:space="preserve">"Химия" (углубленный уровень) - требования к предметным результатам освоения углубленного курса химии должны включать требования к результатам освоения базового курса и дополнительно отражать: </w:t>
      </w:r>
    </w:p>
    <w:p w:rsidR="00624FC7" w:rsidRDefault="00195541">
      <w:pPr>
        <w:numPr>
          <w:ilvl w:val="0"/>
          <w:numId w:val="59"/>
        </w:numPr>
      </w:pPr>
      <w:r>
        <w:t xml:space="preserve">сформированность системы знаний об общих химических закономерностях, законах, теориях; </w:t>
      </w:r>
    </w:p>
    <w:p w:rsidR="00624FC7" w:rsidRDefault="00195541">
      <w:pPr>
        <w:numPr>
          <w:ilvl w:val="0"/>
          <w:numId w:val="59"/>
        </w:numPr>
      </w:pPr>
      <w:r>
        <w:t xml:space="preserve">сформированность умений исследовать свойства неорганических и органических веществ, объяснять закономерности протекания химических реакций, прогнозировать возможность их осуществления; </w:t>
      </w:r>
    </w:p>
    <w:p w:rsidR="00624FC7" w:rsidRDefault="00195541">
      <w:pPr>
        <w:numPr>
          <w:ilvl w:val="0"/>
          <w:numId w:val="59"/>
        </w:numPr>
      </w:pPr>
      <w:r>
        <w:t xml:space="preserve">владение умениями выдвигать гипотезы на основе знаний о составе, строении вещества и основных химических законах, проверять их </w:t>
      </w:r>
    </w:p>
    <w:p w:rsidR="00624FC7" w:rsidRDefault="00195541">
      <w:pPr>
        <w:ind w:firstLine="0"/>
      </w:pPr>
      <w:r>
        <w:t xml:space="preserve">экспериментально, формулируя цель исследования; </w:t>
      </w:r>
    </w:p>
    <w:p w:rsidR="00624FC7" w:rsidRDefault="00195541">
      <w:pPr>
        <w:numPr>
          <w:ilvl w:val="0"/>
          <w:numId w:val="59"/>
        </w:numPr>
      </w:pPr>
      <w:r>
        <w:t xml:space="preserve">владение методами самостоятельного планирования и проведения химических экспериментов с соблюдением правил безопасной работы с веществами и лабораторным оборудованием; сформированность умений описания, анализа и оценки достоверности полученного результата; </w:t>
      </w:r>
    </w:p>
    <w:p w:rsidR="00624FC7" w:rsidRDefault="00195541">
      <w:pPr>
        <w:numPr>
          <w:ilvl w:val="0"/>
          <w:numId w:val="59"/>
        </w:numPr>
      </w:pPr>
      <w:r>
        <w:t xml:space="preserve">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w:t>
      </w:r>
    </w:p>
    <w:p w:rsidR="00624FC7" w:rsidRDefault="00195541">
      <w:pPr>
        <w:spacing w:after="42" w:line="240" w:lineRule="auto"/>
        <w:ind w:left="0" w:right="0" w:firstLine="708"/>
        <w:jc w:val="left"/>
      </w:pPr>
      <w:r>
        <w:rPr>
          <w:b/>
        </w:rPr>
        <w:t xml:space="preserve">В результате изучения учебного предмета «Химия» на уровне среднего общего образования: </w:t>
      </w:r>
    </w:p>
    <w:p w:rsidR="00624FC7" w:rsidRDefault="00195541">
      <w:pPr>
        <w:spacing w:after="42" w:line="240" w:lineRule="auto"/>
        <w:ind w:left="715" w:right="0" w:hanging="10"/>
        <w:jc w:val="left"/>
      </w:pPr>
      <w:r>
        <w:rPr>
          <w:b/>
        </w:rPr>
        <w:t xml:space="preserve">Выпускник на базовом уровне научится: </w:t>
      </w:r>
    </w:p>
    <w:p w:rsidR="00624FC7" w:rsidRDefault="00195541">
      <w:pPr>
        <w:numPr>
          <w:ilvl w:val="0"/>
          <w:numId w:val="60"/>
        </w:numPr>
      </w:pPr>
      <w:r>
        <w:t xml:space="preserve">раскрывать на примерах роль химии в формировании современной научной картины мира и в практической деятельности человека; </w:t>
      </w:r>
    </w:p>
    <w:p w:rsidR="00624FC7" w:rsidRDefault="00195541">
      <w:pPr>
        <w:numPr>
          <w:ilvl w:val="0"/>
          <w:numId w:val="60"/>
        </w:numPr>
      </w:pPr>
      <w:r>
        <w:t xml:space="preserve">демонстрировать на примерах взаимосвязь между химией и другими естественными науками; </w:t>
      </w:r>
    </w:p>
    <w:p w:rsidR="00624FC7" w:rsidRDefault="00195541">
      <w:pPr>
        <w:numPr>
          <w:ilvl w:val="0"/>
          <w:numId w:val="60"/>
        </w:numPr>
        <w:spacing w:after="30" w:line="240" w:lineRule="auto"/>
      </w:pPr>
      <w:r>
        <w:t xml:space="preserve">раскрывать на примерах положения теории химического строения </w:t>
      </w:r>
    </w:p>
    <w:p w:rsidR="00624FC7" w:rsidRDefault="00195541">
      <w:pPr>
        <w:ind w:firstLine="0"/>
      </w:pPr>
      <w:r>
        <w:t xml:space="preserve">А.М. Бутлерова; </w:t>
      </w:r>
    </w:p>
    <w:p w:rsidR="00624FC7" w:rsidRDefault="00195541">
      <w:pPr>
        <w:numPr>
          <w:ilvl w:val="0"/>
          <w:numId w:val="60"/>
        </w:numPr>
      </w:pPr>
      <w:r>
        <w:t xml:space="preserve">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 </w:t>
      </w:r>
    </w:p>
    <w:p w:rsidR="00624FC7" w:rsidRDefault="00195541">
      <w:pPr>
        <w:numPr>
          <w:ilvl w:val="0"/>
          <w:numId w:val="60"/>
        </w:numPr>
        <w:spacing w:after="30" w:line="240" w:lineRule="auto"/>
      </w:pPr>
      <w:r>
        <w:t xml:space="preserve">объяснять </w:t>
      </w:r>
      <w:r>
        <w:tab/>
        <w:t xml:space="preserve">причины </w:t>
      </w:r>
      <w:r>
        <w:tab/>
        <w:t xml:space="preserve">многообразия </w:t>
      </w:r>
      <w:r>
        <w:tab/>
        <w:t xml:space="preserve">веществ </w:t>
      </w:r>
      <w:r>
        <w:tab/>
        <w:t xml:space="preserve">на </w:t>
      </w:r>
      <w:r>
        <w:tab/>
        <w:t xml:space="preserve">основе </w:t>
      </w:r>
      <w:r>
        <w:tab/>
        <w:t>общих</w:t>
      </w:r>
    </w:p>
    <w:p w:rsidR="00624FC7" w:rsidRDefault="00195541">
      <w:pPr>
        <w:ind w:firstLine="0"/>
      </w:pPr>
      <w:r>
        <w:t xml:space="preserve">представлений об их составе и строении; </w:t>
      </w:r>
    </w:p>
    <w:p w:rsidR="00624FC7" w:rsidRDefault="00E5047F">
      <w:pPr>
        <w:spacing w:after="173" w:line="243" w:lineRule="auto"/>
        <w:ind w:left="10" w:right="-15" w:hanging="10"/>
        <w:jc w:val="center"/>
      </w:pPr>
      <w:r>
        <w:t xml:space="preserve">МАОУ «Кутарбитская </w:t>
      </w:r>
      <w:r w:rsidR="00195541">
        <w:t xml:space="preserve">СОШ» </w:t>
      </w:r>
    </w:p>
    <w:p w:rsidR="00624FC7" w:rsidRDefault="00195541">
      <w:pPr>
        <w:numPr>
          <w:ilvl w:val="0"/>
          <w:numId w:val="60"/>
        </w:numPr>
      </w:pPr>
      <w:r>
        <w:t xml:space="preserve">применять правила систематической международной номенклатуры как средства различения и идентификации веществ по их составу и строению; </w:t>
      </w:r>
    </w:p>
    <w:p w:rsidR="00624FC7" w:rsidRDefault="00195541">
      <w:pPr>
        <w:numPr>
          <w:ilvl w:val="0"/>
          <w:numId w:val="60"/>
        </w:numPr>
      </w:pPr>
      <w:r>
        <w:lastRenderedPageBreak/>
        <w:t xml:space="preserve">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 </w:t>
      </w:r>
    </w:p>
    <w:p w:rsidR="00624FC7" w:rsidRDefault="00195541">
      <w:pPr>
        <w:numPr>
          <w:ilvl w:val="0"/>
          <w:numId w:val="60"/>
        </w:numPr>
      </w:pPr>
      <w:r>
        <w:t xml:space="preserve">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 </w:t>
      </w:r>
    </w:p>
    <w:p w:rsidR="00624FC7" w:rsidRDefault="00195541">
      <w:pPr>
        <w:numPr>
          <w:ilvl w:val="0"/>
          <w:numId w:val="60"/>
        </w:numPr>
      </w:pPr>
      <w:r>
        <w:t xml:space="preserve">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 </w:t>
      </w:r>
    </w:p>
    <w:p w:rsidR="00624FC7" w:rsidRDefault="00195541">
      <w:pPr>
        <w:numPr>
          <w:ilvl w:val="0"/>
          <w:numId w:val="60"/>
        </w:numPr>
      </w:pPr>
      <w:r>
        <w:t xml:space="preserve">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 </w:t>
      </w:r>
    </w:p>
    <w:p w:rsidR="00624FC7" w:rsidRDefault="00195541">
      <w:pPr>
        <w:numPr>
          <w:ilvl w:val="0"/>
          <w:numId w:val="60"/>
        </w:numPr>
      </w:pPr>
      <w:r>
        <w:t xml:space="preserve">использовать знания о составе, строении и химических свойствах веществ для безопасного применения в практической деятельности; </w:t>
      </w:r>
    </w:p>
    <w:p w:rsidR="00624FC7" w:rsidRDefault="00195541">
      <w:pPr>
        <w:numPr>
          <w:ilvl w:val="0"/>
          <w:numId w:val="60"/>
        </w:numPr>
      </w:pPr>
      <w:r>
        <w:t xml:space="preserve">приводить примеры практического использования продуктов переработки нефти и природного газа, высокомолекулярных соединений </w:t>
      </w:r>
    </w:p>
    <w:p w:rsidR="00624FC7" w:rsidRDefault="00195541">
      <w:pPr>
        <w:ind w:firstLine="0"/>
      </w:pPr>
      <w:r>
        <w:t xml:space="preserve">(полиэтилена, синтетического каучука, ацетатного волокна);  </w:t>
      </w:r>
    </w:p>
    <w:p w:rsidR="00624FC7" w:rsidRDefault="00195541">
      <w:pPr>
        <w:numPr>
          <w:ilvl w:val="0"/>
          <w:numId w:val="60"/>
        </w:numPr>
      </w:pPr>
      <w:r>
        <w:t xml:space="preserve">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 </w:t>
      </w:r>
    </w:p>
    <w:p w:rsidR="00624FC7" w:rsidRDefault="00195541">
      <w:pPr>
        <w:numPr>
          <w:ilvl w:val="0"/>
          <w:numId w:val="60"/>
        </w:numPr>
      </w:pPr>
      <w:r>
        <w:t xml:space="preserve">владеть правилами и приемами безопасной работы с химическими веществами и лабораторным оборудованием; </w:t>
      </w:r>
    </w:p>
    <w:p w:rsidR="00624FC7" w:rsidRDefault="00195541">
      <w:pPr>
        <w:numPr>
          <w:ilvl w:val="0"/>
          <w:numId w:val="60"/>
        </w:numPr>
      </w:pPr>
      <w:r>
        <w:t xml:space="preserve">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 </w:t>
      </w:r>
    </w:p>
    <w:p w:rsidR="00624FC7" w:rsidRDefault="00195541">
      <w:pPr>
        <w:numPr>
          <w:ilvl w:val="0"/>
          <w:numId w:val="60"/>
        </w:numPr>
      </w:pPr>
      <w:r>
        <w:t xml:space="preserve">приводить примеры гидролиза солей в повседневной жизни человека; </w:t>
      </w:r>
    </w:p>
    <w:p w:rsidR="00624FC7" w:rsidRDefault="00195541">
      <w:pPr>
        <w:numPr>
          <w:ilvl w:val="0"/>
          <w:numId w:val="60"/>
        </w:numPr>
      </w:pPr>
      <w:r>
        <w:t xml:space="preserve">приводить примеры окислительно-восстановительных реакций в природе, производственных процессах и жизнедеятельности организмов; </w:t>
      </w:r>
    </w:p>
    <w:p w:rsidR="00624FC7" w:rsidRDefault="00195541">
      <w:pPr>
        <w:numPr>
          <w:ilvl w:val="0"/>
          <w:numId w:val="60"/>
        </w:numPr>
      </w:pPr>
      <w:r>
        <w:t xml:space="preserve">приводить </w:t>
      </w:r>
      <w:r>
        <w:tab/>
        <w:t xml:space="preserve">примеры </w:t>
      </w:r>
      <w:r>
        <w:tab/>
        <w:t xml:space="preserve">химических </w:t>
      </w:r>
      <w:r>
        <w:tab/>
        <w:t xml:space="preserve">реакций, </w:t>
      </w:r>
      <w:r>
        <w:tab/>
        <w:t xml:space="preserve">раскрывающих </w:t>
      </w:r>
      <w:r>
        <w:tab/>
        <w:t xml:space="preserve">общие </w:t>
      </w:r>
    </w:p>
    <w:p w:rsidR="00624FC7" w:rsidRDefault="00195541">
      <w:pPr>
        <w:ind w:firstLine="0"/>
      </w:pPr>
      <w:r>
        <w:t xml:space="preserve">химические свойства простых веществ – металлов и неметаллов; </w:t>
      </w:r>
    </w:p>
    <w:p w:rsidR="00624FC7" w:rsidRDefault="00195541">
      <w:pPr>
        <w:numPr>
          <w:ilvl w:val="0"/>
          <w:numId w:val="60"/>
        </w:numPr>
      </w:pPr>
      <w:r>
        <w:t xml:space="preserve">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 </w:t>
      </w:r>
    </w:p>
    <w:p w:rsidR="00624FC7" w:rsidRDefault="00195541">
      <w:pPr>
        <w:numPr>
          <w:ilvl w:val="0"/>
          <w:numId w:val="60"/>
        </w:numPr>
      </w:pPr>
      <w:r>
        <w:t xml:space="preserve">владеть правилами безопасного обращения с едкими, горючими и токсичными веществами, средствами бытовой химии; </w:t>
      </w:r>
    </w:p>
    <w:p w:rsidR="00624FC7" w:rsidRDefault="00195541">
      <w:pPr>
        <w:numPr>
          <w:ilvl w:val="0"/>
          <w:numId w:val="60"/>
        </w:numPr>
      </w:pPr>
      <w:r>
        <w:t xml:space="preserve">осуществлять </w:t>
      </w:r>
      <w:r>
        <w:tab/>
        <w:t xml:space="preserve">поиск </w:t>
      </w:r>
      <w:r>
        <w:tab/>
        <w:t xml:space="preserve">химической </w:t>
      </w:r>
      <w:r>
        <w:tab/>
        <w:t xml:space="preserve">информации </w:t>
      </w:r>
      <w:r>
        <w:tab/>
        <w:t xml:space="preserve">по </w:t>
      </w:r>
      <w:r>
        <w:tab/>
        <w:t xml:space="preserve">названиям, </w:t>
      </w:r>
    </w:p>
    <w:p w:rsidR="00624FC7" w:rsidRDefault="00195541">
      <w:pPr>
        <w:ind w:firstLine="0"/>
      </w:pPr>
      <w:r>
        <w:t xml:space="preserve">идентификаторам, структурным формулам веществ; </w:t>
      </w:r>
    </w:p>
    <w:p w:rsidR="00624FC7" w:rsidRDefault="00195541">
      <w:pPr>
        <w:numPr>
          <w:ilvl w:val="0"/>
          <w:numId w:val="60"/>
        </w:numPr>
      </w:pPr>
      <w:r>
        <w:t xml:space="preserve">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 </w:t>
      </w:r>
    </w:p>
    <w:p w:rsidR="00624FC7" w:rsidRDefault="00195541">
      <w:pPr>
        <w:numPr>
          <w:ilvl w:val="0"/>
          <w:numId w:val="60"/>
        </w:numPr>
      </w:pPr>
      <w:r>
        <w:t xml:space="preserve">представлять пути решения глобальных проблем, стоящих перед человечеством: экологических, энергетических, сырьевых, и роль химии в решении этих проблем. </w:t>
      </w:r>
    </w:p>
    <w:p w:rsidR="00624FC7" w:rsidRDefault="00195541">
      <w:pPr>
        <w:spacing w:after="39"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Выпускник на базовом уровне получит возможность научиться: </w:t>
      </w:r>
    </w:p>
    <w:p w:rsidR="00624FC7" w:rsidRDefault="00195541">
      <w:pPr>
        <w:numPr>
          <w:ilvl w:val="0"/>
          <w:numId w:val="60"/>
        </w:numPr>
        <w:spacing w:after="28" w:line="228" w:lineRule="auto"/>
      </w:pPr>
      <w:r>
        <w:rPr>
          <w:i/>
        </w:rPr>
        <w:lastRenderedPageBreak/>
        <w:t xml:space="preserve">иллюстрировать на примерах становление и эволюцию органической химии как науки на различных исторических этапах ее развития; </w:t>
      </w:r>
    </w:p>
    <w:p w:rsidR="00624FC7" w:rsidRDefault="00E5047F">
      <w:pPr>
        <w:spacing w:after="173" w:line="243" w:lineRule="auto"/>
        <w:ind w:left="10" w:right="-15" w:hanging="10"/>
        <w:jc w:val="center"/>
      </w:pPr>
      <w:r>
        <w:t xml:space="preserve">МАОУ Кутарбитская </w:t>
      </w:r>
      <w:r w:rsidR="00195541">
        <w:t xml:space="preserve"> СОШ» </w:t>
      </w:r>
    </w:p>
    <w:p w:rsidR="00624FC7" w:rsidRDefault="00195541">
      <w:pPr>
        <w:numPr>
          <w:ilvl w:val="0"/>
          <w:numId w:val="60"/>
        </w:numPr>
        <w:spacing w:after="28" w:line="228" w:lineRule="auto"/>
      </w:pPr>
      <w:r>
        <w:rPr>
          <w:i/>
        </w:rPr>
        <w:t xml:space="preserve">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 </w:t>
      </w:r>
    </w:p>
    <w:p w:rsidR="00624FC7" w:rsidRDefault="00195541">
      <w:pPr>
        <w:numPr>
          <w:ilvl w:val="0"/>
          <w:numId w:val="60"/>
        </w:numPr>
        <w:spacing w:after="23" w:line="240" w:lineRule="auto"/>
      </w:pPr>
      <w:r>
        <w:rPr>
          <w:i/>
        </w:rPr>
        <w:t xml:space="preserve">объяснять природу и способы образования химической связи: </w:t>
      </w:r>
    </w:p>
    <w:p w:rsidR="00624FC7" w:rsidRDefault="00195541">
      <w:pPr>
        <w:spacing w:after="28" w:line="228" w:lineRule="auto"/>
        <w:ind w:right="0" w:firstLine="0"/>
      </w:pPr>
      <w:r>
        <w:rPr>
          <w:i/>
        </w:rPr>
        <w:t xml:space="preserve">ковалентной (полярной, неполярной), ионной, металлической, водородной – с целью определения химической активности веществ; </w:t>
      </w:r>
    </w:p>
    <w:p w:rsidR="00624FC7" w:rsidRDefault="00195541">
      <w:pPr>
        <w:numPr>
          <w:ilvl w:val="0"/>
          <w:numId w:val="60"/>
        </w:numPr>
        <w:spacing w:after="28" w:line="228" w:lineRule="auto"/>
      </w:pPr>
      <w:r>
        <w:rPr>
          <w:i/>
        </w:rPr>
        <w:t xml:space="preserve">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 </w:t>
      </w:r>
    </w:p>
    <w:p w:rsidR="00624FC7" w:rsidRDefault="00195541">
      <w:pPr>
        <w:numPr>
          <w:ilvl w:val="0"/>
          <w:numId w:val="60"/>
        </w:numPr>
        <w:spacing w:after="28" w:line="228" w:lineRule="auto"/>
      </w:pPr>
      <w:r>
        <w:rPr>
          <w:i/>
        </w:rPr>
        <w:t xml:space="preserve">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 </w:t>
      </w:r>
    </w:p>
    <w:p w:rsidR="00624FC7" w:rsidRDefault="00195541">
      <w:pPr>
        <w:spacing w:after="39"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Выпускник на углубленном уровне научится: </w:t>
      </w:r>
    </w:p>
    <w:p w:rsidR="00624FC7" w:rsidRDefault="00195541">
      <w:pPr>
        <w:numPr>
          <w:ilvl w:val="0"/>
          <w:numId w:val="60"/>
        </w:numPr>
      </w:pPr>
      <w:r>
        <w:t xml:space="preserve">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 науками; </w:t>
      </w:r>
    </w:p>
    <w:p w:rsidR="00624FC7" w:rsidRDefault="00195541">
      <w:pPr>
        <w:numPr>
          <w:ilvl w:val="0"/>
          <w:numId w:val="60"/>
        </w:numPr>
      </w:pPr>
      <w:r>
        <w:t xml:space="preserve">иллюстрировать на примерах становление и эволюцию органической химии как науки на различных исторических этапах ее развития; </w:t>
      </w:r>
    </w:p>
    <w:p w:rsidR="00624FC7" w:rsidRDefault="00195541">
      <w:pPr>
        <w:numPr>
          <w:ilvl w:val="0"/>
          <w:numId w:val="60"/>
        </w:numPr>
      </w:pPr>
      <w:r>
        <w:t xml:space="preserve">устанавливать причинно-следственные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периодической системе; </w:t>
      </w:r>
    </w:p>
    <w:p w:rsidR="00624FC7" w:rsidRDefault="00195541">
      <w:pPr>
        <w:numPr>
          <w:ilvl w:val="0"/>
          <w:numId w:val="60"/>
        </w:numPr>
      </w:pPr>
      <w:r>
        <w:t xml:space="preserve">анализировать состав, строение и свойства веществ, применяя положения 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 устанавливать причинно-следственные связи между свойствами вещества и его составом и строением; </w:t>
      </w:r>
    </w:p>
    <w:p w:rsidR="00624FC7" w:rsidRDefault="00195541">
      <w:pPr>
        <w:numPr>
          <w:ilvl w:val="0"/>
          <w:numId w:val="60"/>
        </w:numPr>
      </w:pPr>
      <w:r>
        <w:t xml:space="preserve">применять правила систематической международной номенклатуры как средства различения и идентификации веществ по их составу и строению; </w:t>
      </w:r>
    </w:p>
    <w:p w:rsidR="00624FC7" w:rsidRDefault="00195541">
      <w:pPr>
        <w:numPr>
          <w:ilvl w:val="0"/>
          <w:numId w:val="60"/>
        </w:numPr>
      </w:pPr>
      <w:r>
        <w:t xml:space="preserve">составлять молекулярные и структурные формулы неорганических и органических веществ как носителей информации о строении вещества, его свойствах и принадлежности к определенному классу соединений; </w:t>
      </w:r>
    </w:p>
    <w:p w:rsidR="00624FC7" w:rsidRDefault="00195541">
      <w:pPr>
        <w:numPr>
          <w:ilvl w:val="0"/>
          <w:numId w:val="60"/>
        </w:numPr>
      </w:pPr>
      <w:r>
        <w:t xml:space="preserve">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  </w:t>
      </w:r>
    </w:p>
    <w:p w:rsidR="00624FC7" w:rsidRDefault="00195541">
      <w:pPr>
        <w:numPr>
          <w:ilvl w:val="0"/>
          <w:numId w:val="60"/>
        </w:numPr>
      </w:pPr>
      <w:r>
        <w:t xml:space="preserve">характеризовать физические свойства неорганических и органических веществ и устанавливать зависимость физических свойств веществ от типа кристаллической решетки; </w:t>
      </w:r>
    </w:p>
    <w:p w:rsidR="00624FC7" w:rsidRDefault="00195541">
      <w:pPr>
        <w:numPr>
          <w:ilvl w:val="0"/>
          <w:numId w:val="60"/>
        </w:numPr>
      </w:pPr>
      <w:r>
        <w:t xml:space="preserve">характеризовать закономерности в изменении химических свойств простых веществ, водородных соединений, высших оксидов и гидроксидов; </w:t>
      </w:r>
    </w:p>
    <w:p w:rsidR="00624FC7" w:rsidRDefault="00195541">
      <w:pPr>
        <w:numPr>
          <w:ilvl w:val="0"/>
          <w:numId w:val="60"/>
        </w:numPr>
      </w:pPr>
      <w:r>
        <w:t xml:space="preserve">приводить примеры химических реакций, раскрывающих характерные химические свойства неорганических и органических веществ изученных классов с целью их  идентификации и объяснения области применения; </w:t>
      </w:r>
    </w:p>
    <w:p w:rsidR="00624FC7" w:rsidRDefault="00195541">
      <w:pPr>
        <w:numPr>
          <w:ilvl w:val="0"/>
          <w:numId w:val="60"/>
        </w:numPr>
      </w:pPr>
      <w:r>
        <w:lastRenderedPageBreak/>
        <w:t xml:space="preserve">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 </w:t>
      </w:r>
    </w:p>
    <w:p w:rsidR="00624FC7" w:rsidRDefault="00195541">
      <w:pPr>
        <w:numPr>
          <w:ilvl w:val="0"/>
          <w:numId w:val="60"/>
        </w:numPr>
      </w:pPr>
      <w:r>
        <w:t xml:space="preserve">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 </w:t>
      </w:r>
    </w:p>
    <w:p w:rsidR="00E5047F" w:rsidRDefault="00E5047F">
      <w:pPr>
        <w:ind w:firstLine="3145"/>
      </w:pPr>
      <w:r>
        <w:t>МАОУ «Кутарбитская</w:t>
      </w:r>
      <w:r w:rsidR="00195541">
        <w:t xml:space="preserve"> СОШ»</w:t>
      </w:r>
    </w:p>
    <w:p w:rsidR="00624FC7" w:rsidRDefault="00195541" w:rsidP="00E5047F">
      <w:pPr>
        <w:ind w:firstLine="0"/>
      </w:pPr>
      <w:r>
        <w:t xml:space="preserve"> </w:t>
      </w:r>
      <w:r>
        <w:rPr>
          <w:rFonts w:ascii="Times New Roman" w:eastAsia="Times New Roman" w:hAnsi="Times New Roman" w:cs="Times New Roman"/>
        </w:rPr>
        <w:t>–</w:t>
      </w:r>
      <w:r>
        <w:t xml:space="preserve"> 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 </w:t>
      </w:r>
    </w:p>
    <w:p w:rsidR="00624FC7" w:rsidRDefault="00195541">
      <w:pPr>
        <w:numPr>
          <w:ilvl w:val="0"/>
          <w:numId w:val="60"/>
        </w:numPr>
      </w:pPr>
      <w:r>
        <w:t xml:space="preserve">устанавливать генетическую связь между классами неорганических и органических веществ для обоснования принципиальной возможности получения </w:t>
      </w:r>
    </w:p>
    <w:p w:rsidR="00624FC7" w:rsidRDefault="00195541">
      <w:pPr>
        <w:ind w:firstLine="0"/>
      </w:pPr>
      <w:r>
        <w:t xml:space="preserve">неорганических и органических соединений заданного состава и строения; </w:t>
      </w:r>
    </w:p>
    <w:p w:rsidR="00624FC7" w:rsidRDefault="00195541">
      <w:pPr>
        <w:numPr>
          <w:ilvl w:val="0"/>
          <w:numId w:val="60"/>
        </w:numPr>
      </w:pPr>
      <w:r>
        <w:t xml:space="preserve">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 органических веществ; </w:t>
      </w:r>
    </w:p>
    <w:p w:rsidR="00624FC7" w:rsidRDefault="00195541">
      <w:pPr>
        <w:numPr>
          <w:ilvl w:val="0"/>
          <w:numId w:val="60"/>
        </w:numPr>
      </w:pPr>
      <w:r>
        <w:t xml:space="preserve">определять характер среды в результате гидролиза неорганических и органических веществ и приводить примеры гидролиза веществ в повседневной жизни человека, биологических обменных процессах и промышленности; </w:t>
      </w:r>
    </w:p>
    <w:p w:rsidR="00624FC7" w:rsidRDefault="00195541">
      <w:pPr>
        <w:numPr>
          <w:ilvl w:val="0"/>
          <w:numId w:val="60"/>
        </w:numPr>
      </w:pPr>
      <w:r>
        <w:t xml:space="preserve">приводить примеры окислительно-восстановительных реакций в природе, производственных процессах и жизнедеятельности организмов; </w:t>
      </w:r>
    </w:p>
    <w:p w:rsidR="00624FC7" w:rsidRDefault="00195541">
      <w:pPr>
        <w:numPr>
          <w:ilvl w:val="0"/>
          <w:numId w:val="60"/>
        </w:numPr>
        <w:spacing w:after="30" w:line="240" w:lineRule="auto"/>
      </w:pPr>
      <w:r>
        <w:t xml:space="preserve">обосновывать </w:t>
      </w:r>
      <w:r>
        <w:tab/>
        <w:t xml:space="preserve">практическое </w:t>
      </w:r>
      <w:r>
        <w:tab/>
        <w:t xml:space="preserve">использование </w:t>
      </w:r>
      <w:r>
        <w:tab/>
        <w:t xml:space="preserve">неорганических </w:t>
      </w:r>
      <w:r>
        <w:tab/>
        <w:t xml:space="preserve">и </w:t>
      </w:r>
    </w:p>
    <w:p w:rsidR="00624FC7" w:rsidRDefault="00195541">
      <w:pPr>
        <w:ind w:firstLine="0"/>
      </w:pPr>
      <w:r>
        <w:t xml:space="preserve">органических веществ и их реакций в промышленности и быту; </w:t>
      </w:r>
    </w:p>
    <w:p w:rsidR="00624FC7" w:rsidRDefault="00195541">
      <w:pPr>
        <w:numPr>
          <w:ilvl w:val="0"/>
          <w:numId w:val="60"/>
        </w:numPr>
      </w:pPr>
      <w:r>
        <w:t xml:space="preserve">выполнять химический эксперимент по распознаванию и получению неорганических и органических веществ, относящихся к различным классам соединений, в соответствии с правилами и приемами безопасной работы с химическими веществами и лабораторным оборудованием; </w:t>
      </w:r>
    </w:p>
    <w:p w:rsidR="00624FC7" w:rsidRDefault="00195541">
      <w:pPr>
        <w:numPr>
          <w:ilvl w:val="0"/>
          <w:numId w:val="60"/>
        </w:numPr>
      </w:pPr>
      <w:r>
        <w:t xml:space="preserve">проводить расчеты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 или по продуктам сгорания; расчеты массовой доли (массы) химического соединения в смеси; расчеты массы (объема, количества вещества) продуктов реакции, если одно из веществ дано в избытке (имеет примеси); расчеты массовой или объемной доли выхода продукта реакции от теоретически возможного; расчеты теплового эффекта реакции; расчеты объемных отношений газов при химических реакциях;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 </w:t>
      </w:r>
    </w:p>
    <w:p w:rsidR="00624FC7" w:rsidRDefault="00195541">
      <w:pPr>
        <w:numPr>
          <w:ilvl w:val="0"/>
          <w:numId w:val="60"/>
        </w:numPr>
      </w:pPr>
      <w:r>
        <w:t xml:space="preserve">использовать методы научного познания: анализ, синтез, моделирование химических процессов и явлений – при решении учебноисследовательских задач по изучению свойств, способов получения и распознавания органических веществ; </w:t>
      </w:r>
    </w:p>
    <w:p w:rsidR="00624FC7" w:rsidRDefault="00195541">
      <w:pPr>
        <w:numPr>
          <w:ilvl w:val="0"/>
          <w:numId w:val="60"/>
        </w:numPr>
      </w:pPr>
      <w:r>
        <w:t xml:space="preserve">владеть правилами безопасного обращения с едкими, горючими и токсичными веществами, средствами бытовой химии; </w:t>
      </w:r>
    </w:p>
    <w:p w:rsidR="00624FC7" w:rsidRDefault="00195541">
      <w:pPr>
        <w:numPr>
          <w:ilvl w:val="0"/>
          <w:numId w:val="60"/>
        </w:numPr>
        <w:spacing w:after="30" w:line="240" w:lineRule="auto"/>
      </w:pPr>
      <w:r>
        <w:t xml:space="preserve">осуществлять </w:t>
      </w:r>
      <w:r>
        <w:tab/>
        <w:t xml:space="preserve">поиск </w:t>
      </w:r>
      <w:r>
        <w:tab/>
        <w:t xml:space="preserve">химической </w:t>
      </w:r>
      <w:r>
        <w:tab/>
        <w:t xml:space="preserve">информации </w:t>
      </w:r>
      <w:r>
        <w:tab/>
        <w:t xml:space="preserve">по </w:t>
      </w:r>
      <w:r>
        <w:tab/>
        <w:t xml:space="preserve">названиям, </w:t>
      </w:r>
    </w:p>
    <w:p w:rsidR="00624FC7" w:rsidRDefault="00195541">
      <w:pPr>
        <w:ind w:firstLine="0"/>
      </w:pPr>
      <w:r>
        <w:t xml:space="preserve">идентификаторам, структурным формулам веществ; </w:t>
      </w:r>
    </w:p>
    <w:p w:rsidR="00624FC7" w:rsidRDefault="00195541">
      <w:pPr>
        <w:numPr>
          <w:ilvl w:val="0"/>
          <w:numId w:val="60"/>
        </w:numPr>
      </w:pPr>
      <w:r>
        <w:t xml:space="preserve">критически оценивать и интерпретировать химическую информацию, содержащуюся в сообщениях средств массовой информации, ресурсах Интернета, </w:t>
      </w:r>
      <w:r>
        <w:lastRenderedPageBreak/>
        <w:t xml:space="preserve">научно-популярных статьях с точки зрения естественно-научной корректности в целях выявления ошибочных суждений и формирования собственной позиции; </w:t>
      </w:r>
    </w:p>
    <w:p w:rsidR="00624FC7" w:rsidRDefault="00195541">
      <w:pPr>
        <w:numPr>
          <w:ilvl w:val="0"/>
          <w:numId w:val="60"/>
        </w:numPr>
      </w:pPr>
      <w:r>
        <w:t xml:space="preserve">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 </w:t>
      </w:r>
    </w:p>
    <w:p w:rsidR="00624FC7" w:rsidRDefault="00195541">
      <w:pPr>
        <w:numPr>
          <w:ilvl w:val="0"/>
          <w:numId w:val="60"/>
        </w:numPr>
      </w:pPr>
      <w:r>
        <w:t xml:space="preserve">представлять пути решения глобальных проблем, стоящих перед человечеством, и перспективных направлений 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 отходов. </w:t>
      </w:r>
    </w:p>
    <w:p w:rsidR="00624FC7" w:rsidRDefault="00195541">
      <w:pPr>
        <w:spacing w:after="0" w:line="240" w:lineRule="auto"/>
        <w:ind w:left="708" w:right="0" w:firstLine="0"/>
        <w:jc w:val="left"/>
      </w:pPr>
      <w:r>
        <w:t xml:space="preserve"> </w:t>
      </w:r>
    </w:p>
    <w:p w:rsidR="00624FC7" w:rsidRDefault="00E5047F">
      <w:pPr>
        <w:spacing w:after="173" w:line="243" w:lineRule="auto"/>
        <w:ind w:left="10" w:right="-15" w:hanging="10"/>
        <w:jc w:val="center"/>
      </w:pPr>
      <w:r>
        <w:t>МАОУ «Кутарбитская</w:t>
      </w:r>
      <w:r w:rsidR="00195541">
        <w:t xml:space="preserve"> СОШ» </w:t>
      </w:r>
    </w:p>
    <w:p w:rsidR="00624FC7" w:rsidRDefault="00195541">
      <w:pPr>
        <w:spacing w:after="39"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Выпускник на углубленном уровне получит возможность научиться: </w:t>
      </w:r>
    </w:p>
    <w:p w:rsidR="00624FC7" w:rsidRDefault="00195541">
      <w:pPr>
        <w:numPr>
          <w:ilvl w:val="0"/>
          <w:numId w:val="60"/>
        </w:numPr>
        <w:spacing w:after="28" w:line="228" w:lineRule="auto"/>
      </w:pPr>
      <w:r>
        <w:rPr>
          <w:i/>
        </w:rPr>
        <w:t xml:space="preserve">формулировать цель исследования,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 </w:t>
      </w:r>
    </w:p>
    <w:p w:rsidR="00624FC7" w:rsidRDefault="00195541">
      <w:pPr>
        <w:numPr>
          <w:ilvl w:val="0"/>
          <w:numId w:val="60"/>
        </w:numPr>
        <w:spacing w:after="28" w:line="228" w:lineRule="auto"/>
      </w:pPr>
      <w:r>
        <w:rPr>
          <w:i/>
        </w:rPr>
        <w:t xml:space="preserve">самостоятельно планировать и проводить химические эксперименты с соблюдением правил безопасной работы с веществами и лабораторным оборудованием; </w:t>
      </w:r>
    </w:p>
    <w:p w:rsidR="00624FC7" w:rsidRDefault="00195541">
      <w:pPr>
        <w:numPr>
          <w:ilvl w:val="0"/>
          <w:numId w:val="60"/>
        </w:numPr>
        <w:spacing w:after="28" w:line="228" w:lineRule="auto"/>
      </w:pPr>
      <w:r>
        <w:rPr>
          <w:i/>
        </w:rPr>
        <w:t xml:space="preserve">интерпретировать </w:t>
      </w:r>
      <w:r>
        <w:rPr>
          <w:i/>
        </w:rPr>
        <w:tab/>
        <w:t xml:space="preserve">данные </w:t>
      </w:r>
      <w:r>
        <w:rPr>
          <w:i/>
        </w:rPr>
        <w:tab/>
        <w:t xml:space="preserve">о </w:t>
      </w:r>
      <w:r>
        <w:rPr>
          <w:i/>
        </w:rPr>
        <w:tab/>
        <w:t xml:space="preserve">составе </w:t>
      </w:r>
      <w:r>
        <w:rPr>
          <w:i/>
        </w:rPr>
        <w:tab/>
        <w:t xml:space="preserve">и </w:t>
      </w:r>
      <w:r>
        <w:rPr>
          <w:i/>
        </w:rPr>
        <w:tab/>
        <w:t xml:space="preserve">строении веществ, </w:t>
      </w:r>
    </w:p>
    <w:p w:rsidR="00624FC7" w:rsidRDefault="00195541">
      <w:pPr>
        <w:spacing w:after="28" w:line="228" w:lineRule="auto"/>
        <w:ind w:right="0" w:firstLine="0"/>
      </w:pPr>
      <w:r>
        <w:rPr>
          <w:i/>
        </w:rPr>
        <w:t xml:space="preserve">полученные с помощью современных физико-химических методов;  </w:t>
      </w:r>
    </w:p>
    <w:p w:rsidR="00624FC7" w:rsidRDefault="00195541">
      <w:pPr>
        <w:numPr>
          <w:ilvl w:val="0"/>
          <w:numId w:val="60"/>
        </w:numPr>
        <w:spacing w:after="28" w:line="228" w:lineRule="auto"/>
      </w:pPr>
      <w:r>
        <w:rPr>
          <w:i/>
        </w:rPr>
        <w:t xml:space="preserve">описывать состояние электрона в атоме на основе современных квантово-механических представлений о строении атома для объяснения результатов спектрального анализа веществ; </w:t>
      </w:r>
    </w:p>
    <w:p w:rsidR="00624FC7" w:rsidRDefault="00195541">
      <w:pPr>
        <w:numPr>
          <w:ilvl w:val="0"/>
          <w:numId w:val="60"/>
        </w:numPr>
        <w:spacing w:after="28" w:line="228" w:lineRule="auto"/>
      </w:pPr>
      <w:r>
        <w:rPr>
          <w:i/>
        </w:rPr>
        <w:t xml:space="preserve">характеризовать роль азотосодержащих гетероциклических соединений и нуклеиновых кислот как важнейших биологически активных веществ; </w:t>
      </w:r>
    </w:p>
    <w:p w:rsidR="00624FC7" w:rsidRDefault="00195541">
      <w:pPr>
        <w:numPr>
          <w:ilvl w:val="0"/>
          <w:numId w:val="60"/>
        </w:numPr>
        <w:spacing w:after="28" w:line="228" w:lineRule="auto"/>
      </w:pPr>
      <w:r>
        <w:rPr>
          <w:i/>
        </w:rPr>
        <w:t xml:space="preserve">прогнозировать </w:t>
      </w:r>
      <w:r>
        <w:rPr>
          <w:i/>
        </w:rPr>
        <w:tab/>
        <w:t xml:space="preserve">возможность </w:t>
      </w:r>
      <w:r>
        <w:rPr>
          <w:i/>
        </w:rPr>
        <w:tab/>
        <w:t xml:space="preserve">протекания </w:t>
      </w:r>
      <w:r>
        <w:rPr>
          <w:i/>
        </w:rPr>
        <w:tab/>
        <w:t>окислительно-</w:t>
      </w:r>
    </w:p>
    <w:p w:rsidR="00624FC7" w:rsidRDefault="00195541">
      <w:pPr>
        <w:spacing w:after="28" w:line="228" w:lineRule="auto"/>
        <w:ind w:right="0" w:firstLine="0"/>
      </w:pPr>
      <w:r>
        <w:rPr>
          <w:i/>
        </w:rPr>
        <w:t xml:space="preserve">восстановительных реакций, лежащих в основе природных и производственных процессов. </w:t>
      </w:r>
    </w:p>
    <w:p w:rsidR="00624FC7" w:rsidRDefault="00195541">
      <w:pPr>
        <w:spacing w:after="37" w:line="240" w:lineRule="auto"/>
        <w:ind w:left="708" w:right="0" w:firstLine="0"/>
        <w:jc w:val="left"/>
      </w:pPr>
      <w:r>
        <w:t xml:space="preserve"> </w:t>
      </w:r>
    </w:p>
    <w:p w:rsidR="00624FC7" w:rsidRDefault="00195541">
      <w:pPr>
        <w:spacing w:after="24" w:line="237" w:lineRule="auto"/>
        <w:ind w:left="1318" w:right="-15" w:hanging="10"/>
        <w:jc w:val="center"/>
      </w:pPr>
      <w:r>
        <w:rPr>
          <w:b/>
        </w:rPr>
        <w:t xml:space="preserve">Биология </w:t>
      </w:r>
    </w:p>
    <w:p w:rsidR="00624FC7" w:rsidRDefault="00195541">
      <w:r>
        <w:t xml:space="preserve">"Биология" (базовый уровень) - требования к предметным результатам освоения базового курса биологии должны отражать: </w:t>
      </w:r>
    </w:p>
    <w:p w:rsidR="00624FC7" w:rsidRDefault="00195541">
      <w:pPr>
        <w:numPr>
          <w:ilvl w:val="0"/>
          <w:numId w:val="61"/>
        </w:numPr>
      </w:pPr>
      <w:r>
        <w:t xml:space="preserve">сформированность представлений о роли и месте биологии в современной научной картине мира; понимание роли биологии в формировании кругозора и функциональной грамотности человека для решения практических задач; </w:t>
      </w:r>
    </w:p>
    <w:p w:rsidR="00624FC7" w:rsidRDefault="00195541">
      <w:pPr>
        <w:numPr>
          <w:ilvl w:val="0"/>
          <w:numId w:val="61"/>
        </w:numPr>
      </w:pPr>
      <w:r>
        <w:t xml:space="preserve">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 </w:t>
      </w:r>
    </w:p>
    <w:p w:rsidR="00624FC7" w:rsidRDefault="00195541">
      <w:pPr>
        <w:numPr>
          <w:ilvl w:val="0"/>
          <w:numId w:val="61"/>
        </w:numPr>
      </w:pPr>
      <w:r>
        <w:t xml:space="preserve">владение основными методами научного познания, используемыми при биологических исследованиях живых объектов и экосистем: описание, измерение, проведение наблюдений; выявление и оценка антропогенных изменений в природе; </w:t>
      </w:r>
    </w:p>
    <w:p w:rsidR="00624FC7" w:rsidRDefault="00195541">
      <w:pPr>
        <w:numPr>
          <w:ilvl w:val="0"/>
          <w:numId w:val="61"/>
        </w:numPr>
      </w:pPr>
      <w:r>
        <w:t xml:space="preserve">сформированность умений объяснять результаты биологических экспериментов, решать элементарные биологические задачи; </w:t>
      </w:r>
    </w:p>
    <w:p w:rsidR="00624FC7" w:rsidRDefault="00195541">
      <w:pPr>
        <w:numPr>
          <w:ilvl w:val="0"/>
          <w:numId w:val="61"/>
        </w:numPr>
      </w:pPr>
      <w:r>
        <w:lastRenderedPageBreak/>
        <w:t xml:space="preserve">сформированность собственной позиции по отношению к биологической информации, получаемой из разных источников, к глобальным экологическим проблемам и путям их решения. </w:t>
      </w:r>
    </w:p>
    <w:p w:rsidR="00624FC7" w:rsidRDefault="00195541">
      <w:r>
        <w:t xml:space="preserve">"Биология" (углубленный уровень) - требования к предметным результатам освоения углубленного курса биологии должны включать требования к результатам освоения базового курса и дополнительно отражать: </w:t>
      </w:r>
    </w:p>
    <w:p w:rsidR="00624FC7" w:rsidRDefault="00195541">
      <w:pPr>
        <w:numPr>
          <w:ilvl w:val="0"/>
          <w:numId w:val="62"/>
        </w:numPr>
      </w:pPr>
      <w:r>
        <w:t xml:space="preserve">сформированность </w:t>
      </w:r>
      <w:r>
        <w:tab/>
        <w:t xml:space="preserve">системы </w:t>
      </w:r>
      <w:r>
        <w:tab/>
        <w:t xml:space="preserve">знаний </w:t>
      </w:r>
      <w:r>
        <w:tab/>
        <w:t xml:space="preserve">об </w:t>
      </w:r>
      <w:r>
        <w:tab/>
        <w:t xml:space="preserve">общих </w:t>
      </w:r>
      <w:r>
        <w:tab/>
        <w:t xml:space="preserve">биологических </w:t>
      </w:r>
    </w:p>
    <w:p w:rsidR="00624FC7" w:rsidRDefault="00195541">
      <w:pPr>
        <w:ind w:firstLine="0"/>
      </w:pPr>
      <w:r>
        <w:t xml:space="preserve">закономерностях, законах, теориях; </w:t>
      </w:r>
    </w:p>
    <w:p w:rsidR="00624FC7" w:rsidRDefault="00195541">
      <w:pPr>
        <w:numPr>
          <w:ilvl w:val="0"/>
          <w:numId w:val="62"/>
        </w:numPr>
      </w:pPr>
      <w:r>
        <w:t xml:space="preserve">сформированность умений исследовать и анализировать биологические объекты и системы, объяснять закономерности биологических процессов и явлений; прогнозировать последствия значимых биологических исследований; </w:t>
      </w:r>
    </w:p>
    <w:p w:rsidR="00624FC7" w:rsidRDefault="00195541">
      <w:pPr>
        <w:numPr>
          <w:ilvl w:val="0"/>
          <w:numId w:val="62"/>
        </w:numPr>
      </w:pPr>
      <w:r>
        <w:t xml:space="preserve">владение умениями выдвигать гипотезы на основе знаний об основополагающих биологических закономерностях и законах, о происхождении и сущности жизни, глобальных изменениях в биосфере; проверять выдвинутые гипотезы экспериментальными средствами, формулируя цель исследования; </w:t>
      </w:r>
    </w:p>
    <w:p w:rsidR="00624FC7" w:rsidRDefault="00E5047F">
      <w:pPr>
        <w:spacing w:after="173" w:line="243" w:lineRule="auto"/>
        <w:ind w:left="10" w:right="-15" w:hanging="10"/>
        <w:jc w:val="center"/>
      </w:pPr>
      <w:r>
        <w:t>МАОУ «Кутарбитская</w:t>
      </w:r>
      <w:r w:rsidR="00195541">
        <w:t xml:space="preserve"> СОШ» </w:t>
      </w:r>
    </w:p>
    <w:p w:rsidR="00624FC7" w:rsidRDefault="00195541">
      <w:pPr>
        <w:numPr>
          <w:ilvl w:val="0"/>
          <w:numId w:val="62"/>
        </w:numPr>
      </w:pPr>
      <w:r>
        <w:t xml:space="preserve">владение </w:t>
      </w:r>
      <w:r>
        <w:tab/>
        <w:t xml:space="preserve">методами </w:t>
      </w:r>
      <w:r>
        <w:tab/>
        <w:t xml:space="preserve">самостоятельной </w:t>
      </w:r>
      <w:r>
        <w:tab/>
        <w:t xml:space="preserve">постановки </w:t>
      </w:r>
      <w:r>
        <w:tab/>
        <w:t xml:space="preserve">биологических </w:t>
      </w:r>
    </w:p>
    <w:p w:rsidR="00624FC7" w:rsidRDefault="00195541">
      <w:pPr>
        <w:ind w:firstLine="0"/>
      </w:pPr>
      <w:r>
        <w:t xml:space="preserve">экспериментов, описания, анализа и оценки достоверности полученного результата; </w:t>
      </w:r>
    </w:p>
    <w:p w:rsidR="00624FC7" w:rsidRDefault="00195541">
      <w:pPr>
        <w:numPr>
          <w:ilvl w:val="0"/>
          <w:numId w:val="62"/>
        </w:numPr>
      </w:pPr>
      <w:r>
        <w:t xml:space="preserve">сформированность убежденности в необходимости соблюдения этических норм и экологических требований при проведении биологических исследований. </w:t>
      </w:r>
    </w:p>
    <w:p w:rsidR="00624FC7" w:rsidRDefault="00195541">
      <w:pPr>
        <w:spacing w:after="42" w:line="240" w:lineRule="auto"/>
        <w:ind w:left="0" w:right="0" w:firstLine="708"/>
        <w:jc w:val="left"/>
      </w:pPr>
      <w:r>
        <w:rPr>
          <w:b/>
        </w:rPr>
        <w:t xml:space="preserve">В результате изучения учебного предмета «Биология» на уровне среднего общего образования: </w:t>
      </w:r>
    </w:p>
    <w:p w:rsidR="00624FC7" w:rsidRDefault="00195541">
      <w:pPr>
        <w:spacing w:after="42" w:line="240" w:lineRule="auto"/>
        <w:ind w:left="715" w:right="0" w:hanging="10"/>
        <w:jc w:val="left"/>
      </w:pPr>
      <w:r>
        <w:rPr>
          <w:b/>
        </w:rPr>
        <w:t xml:space="preserve">Выпускник на базовом уровне научится: </w:t>
      </w:r>
    </w:p>
    <w:p w:rsidR="00624FC7" w:rsidRDefault="00195541">
      <w:pPr>
        <w:numPr>
          <w:ilvl w:val="0"/>
          <w:numId w:val="63"/>
        </w:numPr>
      </w:pPr>
      <w:r>
        <w:t xml:space="preserve">раскрывать на примерах роль биологии в формировании современной научной картины мира и в практической деятельности людей; </w:t>
      </w:r>
    </w:p>
    <w:p w:rsidR="00624FC7" w:rsidRDefault="00195541">
      <w:pPr>
        <w:numPr>
          <w:ilvl w:val="0"/>
          <w:numId w:val="63"/>
        </w:numPr>
      </w:pPr>
      <w:r>
        <w:t xml:space="preserve">понимать и описывать взаимосвязь между естественными науками: </w:t>
      </w:r>
    </w:p>
    <w:p w:rsidR="00624FC7" w:rsidRDefault="00195541">
      <w:pPr>
        <w:ind w:firstLine="0"/>
      </w:pPr>
      <w:r>
        <w:t xml:space="preserve">биологией, физикой, химией; устанавливать взаимосвязь природных явлений; </w:t>
      </w:r>
    </w:p>
    <w:p w:rsidR="00624FC7" w:rsidRDefault="00195541">
      <w:pPr>
        <w:numPr>
          <w:ilvl w:val="0"/>
          <w:numId w:val="63"/>
        </w:numPr>
      </w:pPr>
      <w:r>
        <w:t xml:space="preserve">понимать смысл, различать и описывать системную связь между основополагающими биологическими понятиями: клетка, организм, вид, экосистема, биосфера; </w:t>
      </w:r>
    </w:p>
    <w:p w:rsidR="00624FC7" w:rsidRDefault="00195541">
      <w:pPr>
        <w:numPr>
          <w:ilvl w:val="0"/>
          <w:numId w:val="63"/>
        </w:numPr>
      </w:pPr>
      <w:r>
        <w:t xml:space="preserve">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 </w:t>
      </w:r>
    </w:p>
    <w:p w:rsidR="00624FC7" w:rsidRDefault="00195541">
      <w:pPr>
        <w:numPr>
          <w:ilvl w:val="0"/>
          <w:numId w:val="63"/>
        </w:numPr>
      </w:pPr>
      <w:r>
        <w:t xml:space="preserve">формулировать гипотезы на основании предложенной биологической информации и предлагать варианты проверки гипотез; </w:t>
      </w:r>
    </w:p>
    <w:p w:rsidR="00624FC7" w:rsidRDefault="00195541">
      <w:pPr>
        <w:numPr>
          <w:ilvl w:val="0"/>
          <w:numId w:val="63"/>
        </w:numPr>
      </w:pPr>
      <w:r>
        <w:t xml:space="preserve">сравнивать биологические объекты между собой по заданным </w:t>
      </w:r>
    </w:p>
    <w:p w:rsidR="00624FC7" w:rsidRDefault="00195541">
      <w:pPr>
        <w:ind w:firstLine="0"/>
      </w:pPr>
      <w:r>
        <w:t xml:space="preserve">критериям, делать выводы и умозаключения на основе сравнения; </w:t>
      </w:r>
    </w:p>
    <w:p w:rsidR="00624FC7" w:rsidRDefault="00195541">
      <w:pPr>
        <w:numPr>
          <w:ilvl w:val="0"/>
          <w:numId w:val="63"/>
        </w:numPr>
      </w:pPr>
      <w:r>
        <w:t xml:space="preserve">обосновывать единство живой и неживой природы, родство живых организмов, взаимосвязи организмов и окружающей среды на основе биологических теорий; </w:t>
      </w:r>
    </w:p>
    <w:p w:rsidR="00624FC7" w:rsidRDefault="00195541">
      <w:pPr>
        <w:numPr>
          <w:ilvl w:val="0"/>
          <w:numId w:val="63"/>
        </w:numPr>
      </w:pPr>
      <w:r>
        <w:t xml:space="preserve">приводить примеры веществ основных групп органических соединений клетки (белков, жиров, углеводов, нуклеиновых кислот); </w:t>
      </w:r>
    </w:p>
    <w:p w:rsidR="00624FC7" w:rsidRDefault="00195541">
      <w:pPr>
        <w:numPr>
          <w:ilvl w:val="0"/>
          <w:numId w:val="63"/>
        </w:numPr>
      </w:pPr>
      <w:r>
        <w:t xml:space="preserve">распознавать клетки (прокариот и эукариот, растений и животных) по описанию, на схематических изображениях; устанавливать связь строения и </w:t>
      </w:r>
    </w:p>
    <w:p w:rsidR="00624FC7" w:rsidRDefault="00195541">
      <w:pPr>
        <w:ind w:firstLine="0"/>
      </w:pPr>
      <w:r>
        <w:lastRenderedPageBreak/>
        <w:t xml:space="preserve">функций компонентов клетки, обосновывать многообразие клеток; </w:t>
      </w:r>
    </w:p>
    <w:p w:rsidR="00624FC7" w:rsidRDefault="00195541">
      <w:pPr>
        <w:numPr>
          <w:ilvl w:val="0"/>
          <w:numId w:val="63"/>
        </w:numPr>
      </w:pPr>
      <w:r>
        <w:t xml:space="preserve">распознавать популяцию и биологический вид по основным признакам; </w:t>
      </w:r>
    </w:p>
    <w:p w:rsidR="00624FC7" w:rsidRDefault="00195541">
      <w:pPr>
        <w:numPr>
          <w:ilvl w:val="0"/>
          <w:numId w:val="63"/>
        </w:numPr>
      </w:pPr>
      <w:r>
        <w:t xml:space="preserve">описывать </w:t>
      </w:r>
      <w:r>
        <w:tab/>
        <w:t xml:space="preserve">фенотип </w:t>
      </w:r>
      <w:r>
        <w:tab/>
        <w:t xml:space="preserve">многоклеточных </w:t>
      </w:r>
      <w:r>
        <w:tab/>
        <w:t xml:space="preserve">растений </w:t>
      </w:r>
      <w:r>
        <w:tab/>
        <w:t xml:space="preserve">и </w:t>
      </w:r>
      <w:r>
        <w:tab/>
        <w:t xml:space="preserve">животных </w:t>
      </w:r>
      <w:r>
        <w:tab/>
        <w:t xml:space="preserve">по </w:t>
      </w:r>
    </w:p>
    <w:p w:rsidR="00624FC7" w:rsidRDefault="00195541">
      <w:pPr>
        <w:ind w:firstLine="0"/>
      </w:pPr>
      <w:r>
        <w:t xml:space="preserve">морфологическому критерию; </w:t>
      </w:r>
    </w:p>
    <w:p w:rsidR="00624FC7" w:rsidRDefault="00195541">
      <w:pPr>
        <w:numPr>
          <w:ilvl w:val="0"/>
          <w:numId w:val="63"/>
        </w:numPr>
      </w:pPr>
      <w:r>
        <w:t xml:space="preserve">объяснять многообразие организмов, применяя эволюционную теорию; </w:t>
      </w:r>
    </w:p>
    <w:p w:rsidR="00624FC7" w:rsidRDefault="00195541">
      <w:pPr>
        <w:numPr>
          <w:ilvl w:val="0"/>
          <w:numId w:val="63"/>
        </w:numPr>
      </w:pPr>
      <w:r>
        <w:t xml:space="preserve">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 </w:t>
      </w:r>
    </w:p>
    <w:p w:rsidR="00624FC7" w:rsidRDefault="00195541">
      <w:pPr>
        <w:numPr>
          <w:ilvl w:val="0"/>
          <w:numId w:val="63"/>
        </w:numPr>
      </w:pPr>
      <w:r>
        <w:t xml:space="preserve">объяснять причины наследственных заболеваний; </w:t>
      </w:r>
    </w:p>
    <w:p w:rsidR="00624FC7" w:rsidRDefault="00195541">
      <w:pPr>
        <w:numPr>
          <w:ilvl w:val="0"/>
          <w:numId w:val="63"/>
        </w:numPr>
      </w:pPr>
      <w:r>
        <w:t xml:space="preserve">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 </w:t>
      </w:r>
    </w:p>
    <w:p w:rsidR="00624FC7" w:rsidRDefault="00195541">
      <w:pPr>
        <w:numPr>
          <w:ilvl w:val="0"/>
          <w:numId w:val="63"/>
        </w:numPr>
      </w:pPr>
      <w:r>
        <w:t xml:space="preserve">выявлять </w:t>
      </w:r>
      <w:r>
        <w:tab/>
        <w:t xml:space="preserve">морфологические, </w:t>
      </w:r>
      <w:r>
        <w:tab/>
        <w:t xml:space="preserve">физиологические, </w:t>
      </w:r>
      <w:r>
        <w:tab/>
        <w:t xml:space="preserve">поведенческие </w:t>
      </w:r>
    </w:p>
    <w:p w:rsidR="00624FC7" w:rsidRDefault="00195541">
      <w:pPr>
        <w:ind w:firstLine="0"/>
      </w:pPr>
      <w:r>
        <w:t xml:space="preserve">адаптации организмов к среде обитания и действию экологических факторов; </w:t>
      </w:r>
    </w:p>
    <w:p w:rsidR="00624FC7" w:rsidRDefault="00195541">
      <w:pPr>
        <w:numPr>
          <w:ilvl w:val="0"/>
          <w:numId w:val="63"/>
        </w:numPr>
      </w:pPr>
      <w:r>
        <w:t xml:space="preserve">составлять схемы переноса веществ и энергии в экосистеме (цепи </w:t>
      </w:r>
    </w:p>
    <w:p w:rsidR="00624FC7" w:rsidRDefault="00195541">
      <w:pPr>
        <w:ind w:firstLine="0"/>
      </w:pPr>
      <w:r>
        <w:t xml:space="preserve">питания); </w:t>
      </w:r>
    </w:p>
    <w:p w:rsidR="00624FC7" w:rsidRDefault="00195541">
      <w:pPr>
        <w:numPr>
          <w:ilvl w:val="0"/>
          <w:numId w:val="63"/>
        </w:numPr>
      </w:pPr>
      <w:r>
        <w:t xml:space="preserve">приводить доказательства необходимости сохранения биоразнообразия для устойчивого развития и охраны окружающей среды; </w:t>
      </w:r>
    </w:p>
    <w:p w:rsidR="00624FC7" w:rsidRDefault="00195541">
      <w:pPr>
        <w:numPr>
          <w:ilvl w:val="0"/>
          <w:numId w:val="63"/>
        </w:numPr>
      </w:pPr>
      <w:r>
        <w:t xml:space="preserve">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 </w:t>
      </w:r>
    </w:p>
    <w:p w:rsidR="00624FC7" w:rsidRDefault="00E5047F">
      <w:pPr>
        <w:spacing w:after="173" w:line="243" w:lineRule="auto"/>
        <w:ind w:left="10" w:right="-15" w:hanging="10"/>
        <w:jc w:val="center"/>
      </w:pPr>
      <w:r>
        <w:t xml:space="preserve">МАОУ «Кутарбитская </w:t>
      </w:r>
      <w:r w:rsidR="00195541">
        <w:t xml:space="preserve">СОШ» </w:t>
      </w:r>
    </w:p>
    <w:p w:rsidR="00624FC7" w:rsidRDefault="00195541">
      <w:pPr>
        <w:numPr>
          <w:ilvl w:val="0"/>
          <w:numId w:val="63"/>
        </w:numPr>
      </w:pPr>
      <w:r>
        <w:t xml:space="preserve">представлять биологическую информацию в виде текста, таблицы, графика, диаграммы и делать выводы на основании представленных данных; </w:t>
      </w:r>
    </w:p>
    <w:p w:rsidR="00624FC7" w:rsidRDefault="00195541">
      <w:pPr>
        <w:numPr>
          <w:ilvl w:val="0"/>
          <w:numId w:val="63"/>
        </w:numPr>
      </w:pPr>
      <w:r>
        <w:t xml:space="preserve">оценивать роль достижений генетики, селекции, биотехнологии в практической деятельности человека и в собственной жизни; </w:t>
      </w:r>
    </w:p>
    <w:p w:rsidR="00624FC7" w:rsidRDefault="00195541">
      <w:pPr>
        <w:numPr>
          <w:ilvl w:val="0"/>
          <w:numId w:val="63"/>
        </w:numPr>
      </w:pPr>
      <w:r>
        <w:t xml:space="preserve">объяснять </w:t>
      </w:r>
      <w:r>
        <w:tab/>
        <w:t xml:space="preserve">негативное </w:t>
      </w:r>
      <w:r>
        <w:tab/>
        <w:t xml:space="preserve">влияние </w:t>
      </w:r>
      <w:r>
        <w:tab/>
        <w:t xml:space="preserve">веществ </w:t>
      </w:r>
      <w:r>
        <w:tab/>
        <w:t xml:space="preserve">(алкоголя, </w:t>
      </w:r>
      <w:r>
        <w:tab/>
        <w:t xml:space="preserve">никотина, </w:t>
      </w:r>
    </w:p>
    <w:p w:rsidR="00624FC7" w:rsidRDefault="00195541">
      <w:pPr>
        <w:ind w:firstLine="0"/>
      </w:pPr>
      <w:r>
        <w:t xml:space="preserve">наркотических веществ) на зародышевое развитие человека; </w:t>
      </w:r>
    </w:p>
    <w:p w:rsidR="00624FC7" w:rsidRDefault="00195541">
      <w:pPr>
        <w:numPr>
          <w:ilvl w:val="0"/>
          <w:numId w:val="63"/>
        </w:numPr>
      </w:pPr>
      <w:r>
        <w:t xml:space="preserve">объяснять последствия влияния мутагенов; </w:t>
      </w:r>
    </w:p>
    <w:p w:rsidR="00624FC7" w:rsidRDefault="00195541">
      <w:pPr>
        <w:numPr>
          <w:ilvl w:val="0"/>
          <w:numId w:val="63"/>
        </w:numPr>
      </w:pPr>
      <w:r>
        <w:t xml:space="preserve">объяснять возможные причины наследственных заболеваний. </w:t>
      </w:r>
    </w:p>
    <w:p w:rsidR="00624FC7" w:rsidRDefault="00195541">
      <w:pPr>
        <w:spacing w:after="0" w:line="240" w:lineRule="auto"/>
        <w:ind w:left="708" w:right="0" w:firstLine="0"/>
        <w:jc w:val="left"/>
      </w:pPr>
      <w:r>
        <w:t xml:space="preserve"> </w:t>
      </w:r>
    </w:p>
    <w:p w:rsidR="00624FC7" w:rsidRDefault="00195541">
      <w:pPr>
        <w:spacing w:after="39"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Выпускник на базовом уровне получит возможность научиться: </w:t>
      </w:r>
    </w:p>
    <w:p w:rsidR="00624FC7" w:rsidRDefault="00195541">
      <w:pPr>
        <w:numPr>
          <w:ilvl w:val="0"/>
          <w:numId w:val="63"/>
        </w:numPr>
        <w:spacing w:after="28" w:line="228" w:lineRule="auto"/>
      </w:pPr>
      <w:r>
        <w:rPr>
          <w:i/>
        </w:rPr>
        <w:t xml:space="preserve">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 </w:t>
      </w:r>
    </w:p>
    <w:p w:rsidR="00624FC7" w:rsidRDefault="00195541">
      <w:pPr>
        <w:numPr>
          <w:ilvl w:val="0"/>
          <w:numId w:val="63"/>
        </w:numPr>
        <w:spacing w:after="28" w:line="228" w:lineRule="auto"/>
      </w:pPr>
      <w:r>
        <w:rPr>
          <w:i/>
        </w:rPr>
        <w:t xml:space="preserve">характеризовать современные направления в развитии биологии; описывать их возможное использование в практической деятельности; </w:t>
      </w:r>
    </w:p>
    <w:p w:rsidR="00624FC7" w:rsidRDefault="00195541">
      <w:pPr>
        <w:numPr>
          <w:ilvl w:val="0"/>
          <w:numId w:val="63"/>
        </w:numPr>
        <w:spacing w:after="28" w:line="228" w:lineRule="auto"/>
      </w:pPr>
      <w:r>
        <w:rPr>
          <w:i/>
        </w:rPr>
        <w:t xml:space="preserve">сравнивать способы деления клетки (митоз и мейоз); </w:t>
      </w:r>
    </w:p>
    <w:p w:rsidR="00624FC7" w:rsidRDefault="00195541">
      <w:pPr>
        <w:numPr>
          <w:ilvl w:val="0"/>
          <w:numId w:val="63"/>
        </w:numPr>
        <w:spacing w:after="28" w:line="228" w:lineRule="auto"/>
      </w:pPr>
      <w:r>
        <w:rPr>
          <w:i/>
        </w:rPr>
        <w:t xml:space="preserve">решать задачи на построение фрагмента второй цепи ДНК по предложенному фрагменту первой, иРНК (мРНК) по участку ДНК; </w:t>
      </w:r>
    </w:p>
    <w:p w:rsidR="00624FC7" w:rsidRDefault="00195541">
      <w:pPr>
        <w:numPr>
          <w:ilvl w:val="0"/>
          <w:numId w:val="63"/>
        </w:numPr>
        <w:spacing w:after="28" w:line="228" w:lineRule="auto"/>
      </w:pPr>
      <w:r>
        <w:rPr>
          <w:i/>
        </w:rPr>
        <w:t xml:space="preserve">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 </w:t>
      </w:r>
    </w:p>
    <w:p w:rsidR="00624FC7" w:rsidRDefault="00195541">
      <w:pPr>
        <w:numPr>
          <w:ilvl w:val="0"/>
          <w:numId w:val="63"/>
        </w:numPr>
        <w:spacing w:after="28" w:line="228" w:lineRule="auto"/>
      </w:pPr>
      <w:r>
        <w:rPr>
          <w:i/>
        </w:rPr>
        <w:lastRenderedPageBreak/>
        <w:t xml:space="preserve">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 </w:t>
      </w:r>
    </w:p>
    <w:p w:rsidR="00624FC7" w:rsidRDefault="00195541">
      <w:pPr>
        <w:numPr>
          <w:ilvl w:val="0"/>
          <w:numId w:val="63"/>
        </w:numPr>
        <w:spacing w:after="28" w:line="228" w:lineRule="auto"/>
      </w:pPr>
      <w:r>
        <w:rPr>
          <w:i/>
        </w:rPr>
        <w:t xml:space="preserve">устанавливать тип наследования и характер проявления признака по заданной схеме родословной, применяя законы наследственности; </w:t>
      </w:r>
    </w:p>
    <w:p w:rsidR="00624FC7" w:rsidRDefault="00195541">
      <w:pPr>
        <w:numPr>
          <w:ilvl w:val="0"/>
          <w:numId w:val="63"/>
        </w:numPr>
        <w:spacing w:after="28" w:line="228" w:lineRule="auto"/>
      </w:pPr>
      <w:r>
        <w:rPr>
          <w:i/>
        </w:rPr>
        <w:t xml:space="preserve">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Выпускник на углубленном уровне научится: </w:t>
      </w:r>
    </w:p>
    <w:p w:rsidR="00624FC7" w:rsidRDefault="00195541">
      <w:pPr>
        <w:numPr>
          <w:ilvl w:val="0"/>
          <w:numId w:val="63"/>
        </w:numPr>
      </w:pPr>
      <w:r>
        <w:t xml:space="preserve">оценивать роль биологических открытий и современных исследований в развитии науки и в практической деятельности людей; </w:t>
      </w:r>
    </w:p>
    <w:p w:rsidR="00624FC7" w:rsidRDefault="00195541">
      <w:pPr>
        <w:numPr>
          <w:ilvl w:val="0"/>
          <w:numId w:val="63"/>
        </w:numPr>
      </w:pPr>
      <w:r>
        <w:t xml:space="preserve">оценивать роль биологии в формировании современной научной </w:t>
      </w:r>
    </w:p>
    <w:p w:rsidR="00624FC7" w:rsidRDefault="00195541">
      <w:pPr>
        <w:ind w:firstLine="0"/>
      </w:pPr>
      <w:r>
        <w:t xml:space="preserve">картины мира, прогнозировать перспективы развития биологии; </w:t>
      </w:r>
    </w:p>
    <w:p w:rsidR="00624FC7" w:rsidRDefault="00195541">
      <w:pPr>
        <w:numPr>
          <w:ilvl w:val="0"/>
          <w:numId w:val="63"/>
        </w:numPr>
      </w:pPr>
      <w:r>
        <w:t xml:space="preserve">устанавливать и характеризовать связь основополагающих биологических понятий (клетка, организм, вид, экосистема, биосфера) с </w:t>
      </w:r>
    </w:p>
    <w:p w:rsidR="00624FC7" w:rsidRDefault="00195541">
      <w:pPr>
        <w:ind w:firstLine="0"/>
      </w:pPr>
      <w:r>
        <w:t xml:space="preserve">основополагающими понятиями других естественных наук; </w:t>
      </w:r>
    </w:p>
    <w:p w:rsidR="00624FC7" w:rsidRDefault="00195541">
      <w:pPr>
        <w:numPr>
          <w:ilvl w:val="0"/>
          <w:numId w:val="63"/>
        </w:numPr>
      </w:pPr>
      <w:r>
        <w:t xml:space="preserve">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 </w:t>
      </w:r>
    </w:p>
    <w:p w:rsidR="00624FC7" w:rsidRDefault="00195541">
      <w:pPr>
        <w:numPr>
          <w:ilvl w:val="0"/>
          <w:numId w:val="63"/>
        </w:numPr>
      </w:pPr>
      <w:r>
        <w:t xml:space="preserve">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w:t>
      </w:r>
    </w:p>
    <w:p w:rsidR="00624FC7" w:rsidRDefault="00195541">
      <w:pPr>
        <w:numPr>
          <w:ilvl w:val="0"/>
          <w:numId w:val="63"/>
        </w:numPr>
      </w:pPr>
      <w:r>
        <w:t xml:space="preserve">выявлять и обосновывать существенные особенности разных уровней организации жизни; </w:t>
      </w:r>
    </w:p>
    <w:p w:rsidR="00624FC7" w:rsidRDefault="00E5047F">
      <w:pPr>
        <w:spacing w:after="173" w:line="243" w:lineRule="auto"/>
        <w:ind w:left="10" w:right="-15" w:hanging="10"/>
        <w:jc w:val="center"/>
      </w:pPr>
      <w:r>
        <w:t xml:space="preserve">МАОУ «Кутарбитская </w:t>
      </w:r>
      <w:r w:rsidR="00195541">
        <w:t xml:space="preserve"> СОШ» </w:t>
      </w:r>
    </w:p>
    <w:p w:rsidR="00624FC7" w:rsidRDefault="00195541">
      <w:pPr>
        <w:numPr>
          <w:ilvl w:val="0"/>
          <w:numId w:val="63"/>
        </w:numPr>
      </w:pPr>
      <w:r>
        <w:t xml:space="preserve">устанавливать связь строения и функций основных биологических макромолекул, их роль в процессах клеточного метаболизма; </w:t>
      </w:r>
    </w:p>
    <w:p w:rsidR="00624FC7" w:rsidRDefault="00195541">
      <w:pPr>
        <w:numPr>
          <w:ilvl w:val="0"/>
          <w:numId w:val="63"/>
        </w:numPr>
      </w:pPr>
      <w:r>
        <w:t xml:space="preserve">решать задачи на определение последовательности нуклеотидов ДНК и иРНК (мРНК), антикодонов тРНК, последовательности аминокислот в молекуле белка, применяя знания о реакциях матричного синтеза, генетическом коде, принципе комплементарности; </w:t>
      </w:r>
    </w:p>
    <w:p w:rsidR="00624FC7" w:rsidRDefault="00195541">
      <w:pPr>
        <w:numPr>
          <w:ilvl w:val="0"/>
          <w:numId w:val="63"/>
        </w:numPr>
      </w:pPr>
      <w:r>
        <w:t xml:space="preserve">делать выводы об изменениях, которые произойдут в процессах матричного синтеза в случае изменения последовательности нуклеотидов ДНК; </w:t>
      </w:r>
    </w:p>
    <w:p w:rsidR="00624FC7" w:rsidRDefault="00195541">
      <w:pPr>
        <w:numPr>
          <w:ilvl w:val="0"/>
          <w:numId w:val="63"/>
        </w:numPr>
      </w:pPr>
      <w:r>
        <w:t xml:space="preserve">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 </w:t>
      </w:r>
    </w:p>
    <w:p w:rsidR="00624FC7" w:rsidRDefault="00195541">
      <w:pPr>
        <w:numPr>
          <w:ilvl w:val="0"/>
          <w:numId w:val="63"/>
        </w:numPr>
      </w:pPr>
      <w:r>
        <w:t xml:space="preserve">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 </w:t>
      </w:r>
    </w:p>
    <w:p w:rsidR="00624FC7" w:rsidRDefault="00195541">
      <w:pPr>
        <w:numPr>
          <w:ilvl w:val="0"/>
          <w:numId w:val="63"/>
        </w:numPr>
      </w:pPr>
      <w:r>
        <w:t xml:space="preserve">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 </w:t>
      </w:r>
    </w:p>
    <w:p w:rsidR="00624FC7" w:rsidRDefault="00195541">
      <w:pPr>
        <w:numPr>
          <w:ilvl w:val="0"/>
          <w:numId w:val="63"/>
        </w:numPr>
      </w:pPr>
      <w:r>
        <w:t xml:space="preserve">определять количество хромосом в клетках растений основных отделов на разных этапах жизненного цикла; </w:t>
      </w:r>
    </w:p>
    <w:p w:rsidR="00624FC7" w:rsidRDefault="00195541">
      <w:pPr>
        <w:numPr>
          <w:ilvl w:val="0"/>
          <w:numId w:val="63"/>
        </w:numPr>
      </w:pPr>
      <w:r>
        <w:lastRenderedPageBreak/>
        <w:t xml:space="preserve">решать генетические задачи на дигибридное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 </w:t>
      </w:r>
    </w:p>
    <w:p w:rsidR="00624FC7" w:rsidRDefault="00195541">
      <w:pPr>
        <w:numPr>
          <w:ilvl w:val="0"/>
          <w:numId w:val="63"/>
        </w:numPr>
      </w:pPr>
      <w:r>
        <w:t xml:space="preserve">раскрывать причины наследственных заболеваний, аргументировать необходимость мер предупреждения таких заболеваний; </w:t>
      </w:r>
    </w:p>
    <w:p w:rsidR="00624FC7" w:rsidRDefault="00195541">
      <w:pPr>
        <w:numPr>
          <w:ilvl w:val="0"/>
          <w:numId w:val="63"/>
        </w:numPr>
      </w:pPr>
      <w:r>
        <w:t xml:space="preserve">сравнивать разные способы размножения организмов; </w:t>
      </w:r>
    </w:p>
    <w:p w:rsidR="00624FC7" w:rsidRDefault="00195541">
      <w:pPr>
        <w:numPr>
          <w:ilvl w:val="0"/>
          <w:numId w:val="63"/>
        </w:numPr>
      </w:pPr>
      <w:r>
        <w:t xml:space="preserve">характеризовать основные этапы онтогенеза организмов; </w:t>
      </w:r>
    </w:p>
    <w:p w:rsidR="00624FC7" w:rsidRDefault="00195541">
      <w:pPr>
        <w:numPr>
          <w:ilvl w:val="0"/>
          <w:numId w:val="63"/>
        </w:numPr>
      </w:pPr>
      <w:r>
        <w:t xml:space="preserve">выявлять причины и существенные признаки модификационной и мутационной изменчивости; обосновывать роль изменчивости в естественном и искусственном отборе; </w:t>
      </w:r>
    </w:p>
    <w:p w:rsidR="00624FC7" w:rsidRDefault="00195541">
      <w:pPr>
        <w:numPr>
          <w:ilvl w:val="0"/>
          <w:numId w:val="63"/>
        </w:numPr>
      </w:pPr>
      <w:r>
        <w:t xml:space="preserve">обосновывать значение разных методов селекции в создании сортов растений, пород животных и штаммов микроорганизмов; </w:t>
      </w:r>
    </w:p>
    <w:p w:rsidR="00624FC7" w:rsidRDefault="00195541">
      <w:pPr>
        <w:numPr>
          <w:ilvl w:val="0"/>
          <w:numId w:val="63"/>
        </w:numPr>
      </w:pPr>
      <w:r>
        <w:t xml:space="preserve">обосновывать причины изменяемости и многообразия видов, применяя синтетическую теорию эволюции; </w:t>
      </w:r>
    </w:p>
    <w:p w:rsidR="00624FC7" w:rsidRDefault="00195541">
      <w:pPr>
        <w:numPr>
          <w:ilvl w:val="0"/>
          <w:numId w:val="63"/>
        </w:numPr>
      </w:pPr>
      <w:r>
        <w:t xml:space="preserve">характеризовать </w:t>
      </w:r>
      <w:r>
        <w:tab/>
        <w:t xml:space="preserve">популяцию </w:t>
      </w:r>
      <w:r>
        <w:tab/>
        <w:t xml:space="preserve">как </w:t>
      </w:r>
      <w:r>
        <w:tab/>
        <w:t xml:space="preserve">единицу </w:t>
      </w:r>
      <w:r>
        <w:tab/>
        <w:t xml:space="preserve">эволюции, </w:t>
      </w:r>
      <w:r>
        <w:tab/>
        <w:t xml:space="preserve">вид </w:t>
      </w:r>
      <w:r>
        <w:tab/>
        <w:t xml:space="preserve">как </w:t>
      </w:r>
    </w:p>
    <w:p w:rsidR="00624FC7" w:rsidRDefault="00195541">
      <w:pPr>
        <w:ind w:firstLine="0"/>
      </w:pPr>
      <w:r>
        <w:t xml:space="preserve">систематическую категорию и как результат эволюции; </w:t>
      </w:r>
    </w:p>
    <w:p w:rsidR="00624FC7" w:rsidRDefault="00195541">
      <w:pPr>
        <w:numPr>
          <w:ilvl w:val="0"/>
          <w:numId w:val="63"/>
        </w:numPr>
      </w:pPr>
      <w:r>
        <w:t xml:space="preserve">устанавливать связь структуры и свойств экосистемы; </w:t>
      </w:r>
    </w:p>
    <w:p w:rsidR="00624FC7" w:rsidRDefault="00195541">
      <w:pPr>
        <w:numPr>
          <w:ilvl w:val="0"/>
          <w:numId w:val="63"/>
        </w:numPr>
      </w:pPr>
      <w:r>
        <w:t xml:space="preserve">составлять схемы переноса веществ и энергии в экосистеме (сети питания), прогнозировать их изменения в зависимости от изменения факторов среды; </w:t>
      </w:r>
    </w:p>
    <w:p w:rsidR="00624FC7" w:rsidRDefault="00195541">
      <w:pPr>
        <w:numPr>
          <w:ilvl w:val="0"/>
          <w:numId w:val="63"/>
        </w:numPr>
      </w:pPr>
      <w:r>
        <w:t xml:space="preserve">аргументировать собственную позицию по отношению к экологическим проблемам и поведению в природной среде; </w:t>
      </w:r>
    </w:p>
    <w:p w:rsidR="00624FC7" w:rsidRDefault="00195541">
      <w:pPr>
        <w:numPr>
          <w:ilvl w:val="0"/>
          <w:numId w:val="63"/>
        </w:numPr>
      </w:pPr>
      <w:r>
        <w:t xml:space="preserve">обосновывать необходимость устойчивого развития как условия сохранения биосферы; </w:t>
      </w:r>
    </w:p>
    <w:p w:rsidR="00624FC7" w:rsidRDefault="00195541">
      <w:pPr>
        <w:numPr>
          <w:ilvl w:val="0"/>
          <w:numId w:val="63"/>
        </w:numPr>
      </w:pPr>
      <w:r>
        <w:t xml:space="preserve">оценивать практическое и этическое значение современных исследований в биологии, медицине, экологии, биотехнологии; обосновывать собственную оценку; </w:t>
      </w:r>
    </w:p>
    <w:p w:rsidR="00624FC7" w:rsidRDefault="00195541">
      <w:pPr>
        <w:numPr>
          <w:ilvl w:val="0"/>
          <w:numId w:val="63"/>
        </w:numPr>
      </w:pPr>
      <w:r>
        <w:t xml:space="preserve">выявлять </w:t>
      </w:r>
      <w:r>
        <w:tab/>
        <w:t xml:space="preserve">в </w:t>
      </w:r>
      <w:r>
        <w:tab/>
        <w:t xml:space="preserve">тексте </w:t>
      </w:r>
      <w:r>
        <w:tab/>
        <w:t xml:space="preserve">биологического </w:t>
      </w:r>
      <w:r>
        <w:tab/>
        <w:t xml:space="preserve">содержания </w:t>
      </w:r>
      <w:r>
        <w:tab/>
        <w:t xml:space="preserve">проблему </w:t>
      </w:r>
      <w:r>
        <w:tab/>
        <w:t xml:space="preserve">и </w:t>
      </w:r>
    </w:p>
    <w:p w:rsidR="00624FC7" w:rsidRDefault="00195541">
      <w:pPr>
        <w:ind w:firstLine="0"/>
      </w:pPr>
      <w:r>
        <w:t xml:space="preserve">аргументированно ее объяснять; </w:t>
      </w:r>
    </w:p>
    <w:p w:rsidR="00624FC7" w:rsidRDefault="00195541" w:rsidP="00E5047F">
      <w:pPr>
        <w:numPr>
          <w:ilvl w:val="0"/>
          <w:numId w:val="63"/>
        </w:numPr>
        <w:spacing w:after="185"/>
        <w:jc w:val="center"/>
      </w:pPr>
      <w:r>
        <w:t>представлять биологическую информацию в виде текста, таблицы, схемы, графика, диаграммы и делать выводы на основании представл</w:t>
      </w:r>
      <w:r w:rsidR="00E5047F">
        <w:t xml:space="preserve">енных данных; МАОУ «Кутарбитская </w:t>
      </w:r>
      <w:r>
        <w:t xml:space="preserve"> СОШ»</w:t>
      </w:r>
    </w:p>
    <w:p w:rsidR="00624FC7" w:rsidRDefault="00195541">
      <w:pPr>
        <w:ind w:firstLine="0"/>
      </w:pPr>
      <w:r>
        <w:t xml:space="preserve">преобразовывать график, таблицу, диаграмму, схему в текст биологического содержания. </w:t>
      </w:r>
    </w:p>
    <w:p w:rsidR="00624FC7" w:rsidRDefault="00195541">
      <w:pPr>
        <w:spacing w:after="39" w:line="240" w:lineRule="auto"/>
        <w:ind w:left="708" w:right="0" w:firstLine="0"/>
        <w:jc w:val="left"/>
      </w:pPr>
      <w:r>
        <w:t xml:space="preserve"> </w:t>
      </w:r>
    </w:p>
    <w:p w:rsidR="00624FC7" w:rsidRDefault="00195541">
      <w:pPr>
        <w:spacing w:after="24" w:line="237" w:lineRule="auto"/>
        <w:ind w:left="10" w:right="-15" w:hanging="10"/>
        <w:jc w:val="center"/>
      </w:pPr>
      <w:r>
        <w:rPr>
          <w:b/>
        </w:rPr>
        <w:t xml:space="preserve">Выпускник на углубленном уровне получит возможность научиться: </w:t>
      </w:r>
    </w:p>
    <w:p w:rsidR="00624FC7" w:rsidRDefault="00195541">
      <w:pPr>
        <w:numPr>
          <w:ilvl w:val="0"/>
          <w:numId w:val="63"/>
        </w:numPr>
        <w:spacing w:after="28" w:line="228" w:lineRule="auto"/>
      </w:pPr>
      <w:r>
        <w:rPr>
          <w:i/>
        </w:rPr>
        <w:t xml:space="preserve">организовывать и проводить индивидуальную исследовательскую деятельность по биологии (или разрабатывать индивидуальный проект):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 </w:t>
      </w:r>
    </w:p>
    <w:p w:rsidR="00624FC7" w:rsidRDefault="00195541">
      <w:pPr>
        <w:numPr>
          <w:ilvl w:val="0"/>
          <w:numId w:val="63"/>
        </w:numPr>
        <w:spacing w:after="28" w:line="228" w:lineRule="auto"/>
      </w:pPr>
      <w:r>
        <w:rPr>
          <w:i/>
        </w:rPr>
        <w:t xml:space="preserve">прогнозировать последствия собственных исследований с учетом этических норм и экологических требований; </w:t>
      </w:r>
    </w:p>
    <w:p w:rsidR="00624FC7" w:rsidRDefault="00195541">
      <w:pPr>
        <w:numPr>
          <w:ilvl w:val="0"/>
          <w:numId w:val="63"/>
        </w:numPr>
        <w:spacing w:after="28" w:line="228" w:lineRule="auto"/>
      </w:pPr>
      <w:r>
        <w:rPr>
          <w:i/>
        </w:rPr>
        <w:t xml:space="preserve">выделять существенные особенности жизненных циклов представителей разных отделов растений и типов животных; изображать циклы развития в виде схем; </w:t>
      </w:r>
    </w:p>
    <w:p w:rsidR="00624FC7" w:rsidRDefault="00195541">
      <w:pPr>
        <w:numPr>
          <w:ilvl w:val="0"/>
          <w:numId w:val="63"/>
        </w:numPr>
        <w:spacing w:after="28" w:line="228" w:lineRule="auto"/>
      </w:pPr>
      <w:r>
        <w:rPr>
          <w:i/>
        </w:rPr>
        <w:lastRenderedPageBreak/>
        <w:t xml:space="preserve">анализировать и использовать в решении учебных и исследовательских задач информацию о современных исследованиях в биологии, медицине и экологии; </w:t>
      </w:r>
    </w:p>
    <w:p w:rsidR="00624FC7" w:rsidRDefault="00195541">
      <w:pPr>
        <w:numPr>
          <w:ilvl w:val="0"/>
          <w:numId w:val="63"/>
        </w:numPr>
        <w:spacing w:after="28" w:line="228" w:lineRule="auto"/>
      </w:pPr>
      <w:r>
        <w:rPr>
          <w:i/>
        </w:rPr>
        <w:t xml:space="preserve">аргументировать необходимость синтеза естественно-научного и социогуманитарного знания в эпоху информационной цивилизации; </w:t>
      </w:r>
    </w:p>
    <w:p w:rsidR="00624FC7" w:rsidRDefault="00195541">
      <w:pPr>
        <w:numPr>
          <w:ilvl w:val="0"/>
          <w:numId w:val="63"/>
        </w:numPr>
        <w:spacing w:after="28" w:line="228" w:lineRule="auto"/>
      </w:pPr>
      <w:r>
        <w:rPr>
          <w:i/>
        </w:rPr>
        <w:t xml:space="preserve">моделировать изменение экосистем под влиянием различных групп факторов окружающей среды; </w:t>
      </w:r>
    </w:p>
    <w:p w:rsidR="00624FC7" w:rsidRDefault="00195541">
      <w:pPr>
        <w:numPr>
          <w:ilvl w:val="0"/>
          <w:numId w:val="63"/>
        </w:numPr>
        <w:spacing w:after="28" w:line="228" w:lineRule="auto"/>
      </w:pPr>
      <w:r>
        <w:rPr>
          <w:i/>
        </w:rPr>
        <w:t xml:space="preserve">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 </w:t>
      </w:r>
    </w:p>
    <w:p w:rsidR="00624FC7" w:rsidRDefault="00195541">
      <w:pPr>
        <w:numPr>
          <w:ilvl w:val="0"/>
          <w:numId w:val="63"/>
        </w:numPr>
        <w:spacing w:after="28" w:line="228" w:lineRule="auto"/>
      </w:pPr>
      <w:r>
        <w:rPr>
          <w:i/>
        </w:rPr>
        <w:t xml:space="preserve">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 </w:t>
      </w:r>
    </w:p>
    <w:p w:rsidR="00624FC7" w:rsidRDefault="00195541">
      <w:pPr>
        <w:spacing w:after="37" w:line="240" w:lineRule="auto"/>
        <w:ind w:left="708" w:right="0" w:firstLine="0"/>
        <w:jc w:val="left"/>
      </w:pPr>
      <w:r>
        <w:t xml:space="preserve"> </w:t>
      </w:r>
    </w:p>
    <w:p w:rsidR="00624FC7" w:rsidRDefault="00195541">
      <w:pPr>
        <w:spacing w:after="24" w:line="237" w:lineRule="auto"/>
        <w:ind w:left="1318" w:right="-15" w:hanging="10"/>
        <w:jc w:val="center"/>
      </w:pPr>
      <w:r>
        <w:rPr>
          <w:b/>
        </w:rPr>
        <w:t xml:space="preserve">Естествознание </w:t>
      </w:r>
    </w:p>
    <w:p w:rsidR="00624FC7" w:rsidRDefault="00195541">
      <w:r>
        <w:t xml:space="preserve">"Естествознание" (базовый уровень) - требования к предметным результатам освоения интегрированного учебного предмета "Естествознание" должны отражать: </w:t>
      </w:r>
    </w:p>
    <w:p w:rsidR="00624FC7" w:rsidRDefault="00195541">
      <w:pPr>
        <w:numPr>
          <w:ilvl w:val="0"/>
          <w:numId w:val="64"/>
        </w:numPr>
      </w:pPr>
      <w:r>
        <w:t xml:space="preserve">сформированность представлений о целостной современной естественнонаучной картине мира, о природе как единой целостной системе, о взаимосвязи человека, природы и общества; о пространственно-временных масштабах Вселенной; </w:t>
      </w:r>
    </w:p>
    <w:p w:rsidR="00624FC7" w:rsidRDefault="00195541">
      <w:pPr>
        <w:numPr>
          <w:ilvl w:val="0"/>
          <w:numId w:val="64"/>
        </w:numPr>
      </w:pPr>
      <w:r>
        <w:t xml:space="preserve">владение знаниями о наиболее важных открытиях и достижениях в области естествознания, повлиявших на эволюцию представлений о природе, на развитие техники и технологий; </w:t>
      </w:r>
    </w:p>
    <w:p w:rsidR="00624FC7" w:rsidRDefault="00195541">
      <w:pPr>
        <w:numPr>
          <w:ilvl w:val="0"/>
          <w:numId w:val="64"/>
        </w:numPr>
      </w:pPr>
      <w:r>
        <w:t xml:space="preserve">сформированность умения применять естественно-научные знания для объяснения окружающих явлений, сохранения здоровья, обеспечения безопасности жизнедеятельности, бережного отношения к природе, рационального </w:t>
      </w:r>
    </w:p>
    <w:p w:rsidR="00624FC7" w:rsidRDefault="00195541">
      <w:pPr>
        <w:ind w:firstLine="0"/>
      </w:pPr>
      <w:r>
        <w:t xml:space="preserve">природопользования, а также выполнения роли грамотного потребителя; </w:t>
      </w:r>
    </w:p>
    <w:p w:rsidR="00624FC7" w:rsidRDefault="00195541">
      <w:pPr>
        <w:numPr>
          <w:ilvl w:val="0"/>
          <w:numId w:val="64"/>
        </w:numPr>
      </w:pPr>
      <w:r>
        <w:t xml:space="preserve">сформированность представлений о научном методе познания природы и средствах изучения мегамира, макромира и микромира; владение приемами естественно-научных наблюдений, опытов исследований и оценки достоверности полученных результатов; </w:t>
      </w:r>
    </w:p>
    <w:p w:rsidR="00624FC7" w:rsidRDefault="00195541">
      <w:pPr>
        <w:numPr>
          <w:ilvl w:val="0"/>
          <w:numId w:val="64"/>
        </w:numPr>
        <w:spacing w:after="187"/>
      </w:pPr>
      <w:r>
        <w:t xml:space="preserve">владение понятийным аппаратом естественных наук, позволяющим познавать мир, участвовать в дискуссиях по естественно-научным вопросам, МАОУ «Прииртышская СОШ» </w:t>
      </w:r>
    </w:p>
    <w:p w:rsidR="00624FC7" w:rsidRDefault="00195541">
      <w:pPr>
        <w:ind w:firstLine="0"/>
      </w:pPr>
      <w:r>
        <w:t xml:space="preserve">использовать различные источники информации для подготовки собственных работ, критически относиться к сообщениям СМИ, содержащим научную информацию; </w:t>
      </w:r>
    </w:p>
    <w:p w:rsidR="00624FC7" w:rsidRDefault="00195541">
      <w:pPr>
        <w:numPr>
          <w:ilvl w:val="0"/>
          <w:numId w:val="64"/>
        </w:numPr>
      </w:pPr>
      <w:r>
        <w:t xml:space="preserve">сформированность умений понимать значимость естественно-научного знания для каждого человека, независимо от его профессиональной деятельности, различать факты и оценки, сравнивать оценочные выводы, видеть их связь с критериями оценок и связь критериев с определенной системой ценностей. </w:t>
      </w:r>
    </w:p>
    <w:p w:rsidR="00624FC7" w:rsidRDefault="00195541">
      <w:pPr>
        <w:spacing w:after="42" w:line="240" w:lineRule="auto"/>
        <w:ind w:left="0" w:right="0" w:firstLine="708"/>
        <w:jc w:val="left"/>
      </w:pPr>
      <w:r>
        <w:rPr>
          <w:b/>
        </w:rPr>
        <w:t xml:space="preserve">В результате изучения учебного предмета «Естествознание» на уровне среднего общего образования: </w:t>
      </w:r>
    </w:p>
    <w:p w:rsidR="00624FC7" w:rsidRDefault="00195541">
      <w:pPr>
        <w:spacing w:after="42" w:line="240" w:lineRule="auto"/>
        <w:ind w:left="715" w:right="0" w:hanging="10"/>
        <w:jc w:val="left"/>
      </w:pPr>
      <w:r>
        <w:rPr>
          <w:b/>
        </w:rPr>
        <w:t>Выпускник на базовом уровне научится:</w:t>
      </w:r>
      <w:r>
        <w:t xml:space="preserve"> </w:t>
      </w:r>
    </w:p>
    <w:p w:rsidR="00624FC7" w:rsidRDefault="00195541">
      <w:pPr>
        <w:numPr>
          <w:ilvl w:val="0"/>
          <w:numId w:val="65"/>
        </w:numPr>
      </w:pPr>
      <w:r>
        <w:t xml:space="preserve">демонстрировать на примерах роль естествознания в развитии человеческой цивилизации; выделять персональный вклад великих ученых в современное состояние естественных наук; </w:t>
      </w:r>
    </w:p>
    <w:p w:rsidR="00624FC7" w:rsidRDefault="00195541">
      <w:pPr>
        <w:numPr>
          <w:ilvl w:val="0"/>
          <w:numId w:val="65"/>
        </w:numPr>
      </w:pPr>
      <w:r>
        <w:lastRenderedPageBreak/>
        <w:t xml:space="preserve">грамотно применять естественно-научную терминологию при описании явлений окружающего мира; </w:t>
      </w:r>
    </w:p>
    <w:p w:rsidR="00624FC7" w:rsidRDefault="00195541">
      <w:pPr>
        <w:numPr>
          <w:ilvl w:val="0"/>
          <w:numId w:val="65"/>
        </w:numPr>
      </w:pPr>
      <w:r>
        <w:t xml:space="preserve">обоснованно применять приборы для измерения и наблюдения, используя описание или предложенный алгоритм эксперимента с целью получения знаний об объекте изучения; </w:t>
      </w:r>
    </w:p>
    <w:p w:rsidR="00624FC7" w:rsidRDefault="00195541">
      <w:pPr>
        <w:numPr>
          <w:ilvl w:val="0"/>
          <w:numId w:val="65"/>
        </w:numPr>
      </w:pPr>
      <w:r>
        <w:t xml:space="preserve">выявлять характер явлений в окружающей среде, понимать смысл наблюдаемых процессов, основываясь на естественно-научном знании; использовать для описания характера протекания процессов физические величины и демонстрировать взаимосвязь между ними; </w:t>
      </w:r>
    </w:p>
    <w:p w:rsidR="00624FC7" w:rsidRDefault="00195541">
      <w:pPr>
        <w:numPr>
          <w:ilvl w:val="0"/>
          <w:numId w:val="65"/>
        </w:numPr>
      </w:pPr>
      <w:r>
        <w:t xml:space="preserve">осуществлять моделирование протекания наблюдаемых процессов с учетом границ применимости используемых моделей; </w:t>
      </w:r>
    </w:p>
    <w:p w:rsidR="00624FC7" w:rsidRDefault="00195541">
      <w:pPr>
        <w:numPr>
          <w:ilvl w:val="0"/>
          <w:numId w:val="65"/>
        </w:numPr>
      </w:pPr>
      <w:r>
        <w:t xml:space="preserve">критически оценивать, интерпретировать и обсуждать информацию, содержащуюся в сообщениях СМИ, ресурсах Интернета, научно-популярных статьях с точки зрения естественно-научной корректности; делать выводы на основе литературных данных; </w:t>
      </w:r>
    </w:p>
    <w:p w:rsidR="00624FC7" w:rsidRDefault="00195541">
      <w:pPr>
        <w:numPr>
          <w:ilvl w:val="0"/>
          <w:numId w:val="65"/>
        </w:numPr>
      </w:pPr>
      <w:r>
        <w:t xml:space="preserve">принимать аргументированные решения в отношении применения разнообразных технологий в профессиональной деятельности и в быту; </w:t>
      </w:r>
    </w:p>
    <w:p w:rsidR="00624FC7" w:rsidRDefault="00195541">
      <w:pPr>
        <w:numPr>
          <w:ilvl w:val="0"/>
          <w:numId w:val="65"/>
        </w:numPr>
      </w:pPr>
      <w:r>
        <w:t xml:space="preserve">извлекать из описания машин, приборов и технических устройств необходимые характеристики для корректного их использования; объяснять принципы, положенные в основу работы приборов; </w:t>
      </w:r>
    </w:p>
    <w:p w:rsidR="00624FC7" w:rsidRDefault="00195541">
      <w:pPr>
        <w:numPr>
          <w:ilvl w:val="0"/>
          <w:numId w:val="65"/>
        </w:numPr>
      </w:pPr>
      <w:r>
        <w:t xml:space="preserve">организовывать свою деятельность с учетом принципов устойчивого развития системы «природа–общество–человек» (основываясь на знаниях о процессах переноса и трансформации веществ и энергий в экосистеме, развитии и функционировании биосферы; о структуре популяции и вида, адаптациях организмов к среде обитания, свойствах экологических факторов; руководствуясь принципами ресурсосбережения и безопасного применения материалов и технологий; сохраняя биологическое разнообразие); </w:t>
      </w:r>
    </w:p>
    <w:p w:rsidR="00624FC7" w:rsidRDefault="00195541">
      <w:pPr>
        <w:numPr>
          <w:ilvl w:val="0"/>
          <w:numId w:val="65"/>
        </w:numPr>
      </w:pPr>
      <w:r>
        <w:t xml:space="preserve">обосновывать практическое использование веществ и их реакций в промышленности и в быту; объяснять роль определенных классов веществ в загрязнении окружающей среды; </w:t>
      </w:r>
    </w:p>
    <w:p w:rsidR="00624FC7" w:rsidRDefault="00195541">
      <w:pPr>
        <w:numPr>
          <w:ilvl w:val="0"/>
          <w:numId w:val="65"/>
        </w:numPr>
      </w:pPr>
      <w:r>
        <w:t xml:space="preserve">действовать в рамках правил техники безопасности и в соответствии с инструкциями по применению лекарств, средств бытовой химии, бытовых электрических приборов, сложных механизмов, понимая естественно-научные основы создания предписаний; </w:t>
      </w:r>
    </w:p>
    <w:p w:rsidR="00624FC7" w:rsidRDefault="00195541">
      <w:pPr>
        <w:numPr>
          <w:ilvl w:val="0"/>
          <w:numId w:val="65"/>
        </w:numPr>
        <w:spacing w:after="30" w:line="240" w:lineRule="auto"/>
      </w:pPr>
      <w:r>
        <w:t xml:space="preserve">формировать </w:t>
      </w:r>
      <w:r>
        <w:tab/>
        <w:t xml:space="preserve">собственную </w:t>
      </w:r>
      <w:r>
        <w:tab/>
        <w:t xml:space="preserve">стратегию </w:t>
      </w:r>
      <w:r>
        <w:tab/>
        <w:t xml:space="preserve">здоровьесберегающего </w:t>
      </w:r>
    </w:p>
    <w:p w:rsidR="00624FC7" w:rsidRDefault="00195541">
      <w:pPr>
        <w:ind w:firstLine="0"/>
      </w:pPr>
      <w:r>
        <w:t xml:space="preserve">(равновесного) питания с учетом биологической целесообразности, роли веществ в питании и жизнедеятельности живых организмов; </w:t>
      </w:r>
    </w:p>
    <w:p w:rsidR="00E5047F" w:rsidRDefault="00195541">
      <w:pPr>
        <w:numPr>
          <w:ilvl w:val="0"/>
          <w:numId w:val="65"/>
        </w:numPr>
        <w:spacing w:after="185"/>
      </w:pPr>
      <w:r>
        <w:t xml:space="preserve">объяснять механизм влияния на живые организмы электромагнитных волн и радиоактивного излучения, а также действия алкоголя, никотина, </w:t>
      </w:r>
    </w:p>
    <w:p w:rsidR="00624FC7" w:rsidRDefault="00E5047F" w:rsidP="00E5047F">
      <w:pPr>
        <w:spacing w:after="185"/>
        <w:ind w:left="714" w:firstLine="0"/>
        <w:jc w:val="center"/>
      </w:pPr>
      <w:r>
        <w:t xml:space="preserve">МАОУ «Кутарбитская </w:t>
      </w:r>
      <w:r w:rsidR="00195541">
        <w:t xml:space="preserve"> СОШ»</w:t>
      </w:r>
    </w:p>
    <w:p w:rsidR="00624FC7" w:rsidRDefault="00195541">
      <w:pPr>
        <w:ind w:firstLine="0"/>
      </w:pPr>
      <w:r>
        <w:t xml:space="preserve">наркотических, мутагенных, тератогенных веществ на здоровье организма и зародышевое развитие; </w:t>
      </w:r>
    </w:p>
    <w:p w:rsidR="00624FC7" w:rsidRDefault="00195541">
      <w:pPr>
        <w:numPr>
          <w:ilvl w:val="0"/>
          <w:numId w:val="65"/>
        </w:numPr>
      </w:pPr>
      <w:r>
        <w:t xml:space="preserve">выбирать стратегию поведения в бытовых и чрезвычайных ситуациях, основываясь на понимании влияния на организм человека физических, химических и биологических факторов; </w:t>
      </w:r>
    </w:p>
    <w:p w:rsidR="00624FC7" w:rsidRDefault="00195541">
      <w:pPr>
        <w:numPr>
          <w:ilvl w:val="0"/>
          <w:numId w:val="65"/>
        </w:numPr>
      </w:pPr>
      <w:r>
        <w:t xml:space="preserve">осознанно действовать в ситуации выбора продукта или услуги, применяя естественно-научные компетенции. </w:t>
      </w:r>
    </w:p>
    <w:p w:rsidR="00624FC7" w:rsidRDefault="00195541">
      <w:pPr>
        <w:spacing w:after="39" w:line="240" w:lineRule="auto"/>
        <w:ind w:left="708" w:right="0" w:firstLine="0"/>
        <w:jc w:val="left"/>
      </w:pPr>
      <w:r>
        <w:lastRenderedPageBreak/>
        <w:t xml:space="preserve"> </w:t>
      </w:r>
    </w:p>
    <w:p w:rsidR="00624FC7" w:rsidRDefault="00195541">
      <w:pPr>
        <w:spacing w:after="42" w:line="240" w:lineRule="auto"/>
        <w:ind w:left="715" w:right="0" w:hanging="10"/>
        <w:jc w:val="left"/>
      </w:pPr>
      <w:r>
        <w:rPr>
          <w:b/>
        </w:rPr>
        <w:t>Выпускник на базовом уровне получит возможность научиться:</w:t>
      </w:r>
      <w:r>
        <w:t xml:space="preserve"> </w:t>
      </w:r>
    </w:p>
    <w:p w:rsidR="00624FC7" w:rsidRDefault="00195541">
      <w:pPr>
        <w:numPr>
          <w:ilvl w:val="0"/>
          <w:numId w:val="65"/>
        </w:numPr>
        <w:spacing w:after="28" w:line="228" w:lineRule="auto"/>
      </w:pPr>
      <w:r>
        <w:rPr>
          <w:i/>
        </w:rPr>
        <w:t xml:space="preserve">выполнять самостоятельные эксперименты, раскрывающие понимание основных естественно-научных понятий и законов, соблюдая правила безопасной работы; представлять полученные результаты в табличной, графической или текстовой форме; делать выводы на основе полученных и литературных данных; </w:t>
      </w:r>
    </w:p>
    <w:p w:rsidR="00624FC7" w:rsidRDefault="00195541">
      <w:pPr>
        <w:numPr>
          <w:ilvl w:val="0"/>
          <w:numId w:val="65"/>
        </w:numPr>
        <w:spacing w:after="28" w:line="228" w:lineRule="auto"/>
      </w:pPr>
      <w:r>
        <w:rPr>
          <w:i/>
        </w:rPr>
        <w:t xml:space="preserve">осуществлять самостоятельный учебный проект или исследование в области естествознания, включающий определение темы, постановку цели и задач, выдвижение гипотезы и путей ее экспериментальной проверки, проведение эксперимента, анализ его результатов с учетом погрешности измерения, формулирование выводов и представление готового информационного продукта; </w:t>
      </w:r>
    </w:p>
    <w:p w:rsidR="00624FC7" w:rsidRDefault="00195541">
      <w:pPr>
        <w:numPr>
          <w:ilvl w:val="0"/>
          <w:numId w:val="65"/>
        </w:numPr>
        <w:spacing w:after="28" w:line="228" w:lineRule="auto"/>
      </w:pPr>
      <w:r>
        <w:rPr>
          <w:i/>
        </w:rPr>
        <w:t xml:space="preserve">обсуждать существующие локальные и региональные проблемы (экологические, энергетические, сырьевые и т.д.); обосновывать в дискуссии возможные пути их решения, основываясь на естественно-научных знаниях; </w:t>
      </w:r>
    </w:p>
    <w:p w:rsidR="00624FC7" w:rsidRDefault="00195541">
      <w:pPr>
        <w:numPr>
          <w:ilvl w:val="0"/>
          <w:numId w:val="65"/>
        </w:numPr>
        <w:spacing w:after="28" w:line="228" w:lineRule="auto"/>
      </w:pPr>
      <w:r>
        <w:rPr>
          <w:i/>
        </w:rPr>
        <w:t xml:space="preserve">находить взаимосвязи между структурой и функцией, причиной и следствием, теорией и фактами при анализе проблемных ситуаций и обосновании принимаемых решений на основе естественно-научных знаний; показывать взаимосвязь между областями естественных наук. </w:t>
      </w:r>
    </w:p>
    <w:p w:rsidR="00624FC7" w:rsidRDefault="00195541">
      <w:pPr>
        <w:spacing w:after="37" w:line="240" w:lineRule="auto"/>
        <w:ind w:left="708" w:right="0" w:firstLine="0"/>
        <w:jc w:val="left"/>
      </w:pPr>
      <w:r>
        <w:t xml:space="preserve"> </w:t>
      </w:r>
    </w:p>
    <w:p w:rsidR="00624FC7" w:rsidRDefault="00195541">
      <w:pPr>
        <w:spacing w:after="24" w:line="237" w:lineRule="auto"/>
        <w:ind w:left="1318" w:right="-15" w:hanging="10"/>
        <w:jc w:val="center"/>
      </w:pPr>
      <w:r>
        <w:rPr>
          <w:b/>
        </w:rPr>
        <w:t xml:space="preserve">Астрономия </w:t>
      </w:r>
    </w:p>
    <w:p w:rsidR="00624FC7" w:rsidRDefault="00195541">
      <w:r>
        <w:t xml:space="preserve">"Астрономия" (базовый уровень) - требования к предметным результатам освоения учебного предмета должны отражать: </w:t>
      </w:r>
    </w:p>
    <w:p w:rsidR="00624FC7" w:rsidRDefault="00195541">
      <w:pPr>
        <w:numPr>
          <w:ilvl w:val="0"/>
          <w:numId w:val="66"/>
        </w:numPr>
      </w:pPr>
      <w:r>
        <w:t xml:space="preserve">сформированность представлений о строении Солнечной системы, эволюции звезд и Вселенной, пространственно-временных масштабах Вселенной; </w:t>
      </w:r>
    </w:p>
    <w:p w:rsidR="00624FC7" w:rsidRDefault="00195541">
      <w:pPr>
        <w:numPr>
          <w:ilvl w:val="0"/>
          <w:numId w:val="66"/>
        </w:numPr>
      </w:pPr>
      <w:r>
        <w:t xml:space="preserve">понимание сущности наблюдаемых во Вселенной явлений; </w:t>
      </w:r>
    </w:p>
    <w:p w:rsidR="00624FC7" w:rsidRDefault="00195541">
      <w:pPr>
        <w:numPr>
          <w:ilvl w:val="0"/>
          <w:numId w:val="66"/>
        </w:numPr>
      </w:pPr>
      <w:r>
        <w:t xml:space="preserve">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 </w:t>
      </w:r>
    </w:p>
    <w:p w:rsidR="00624FC7" w:rsidRDefault="00195541">
      <w:pPr>
        <w:numPr>
          <w:ilvl w:val="0"/>
          <w:numId w:val="66"/>
        </w:numPr>
      </w:pPr>
      <w:r>
        <w:t xml:space="preserve">сформированность представлений о значении астрономии в практической деятельности человека и дальнейшем научно-техническом развитии; </w:t>
      </w:r>
    </w:p>
    <w:p w:rsidR="00624FC7" w:rsidRDefault="00195541">
      <w:pPr>
        <w:numPr>
          <w:ilvl w:val="0"/>
          <w:numId w:val="66"/>
        </w:numPr>
      </w:pPr>
      <w:r>
        <w:t xml:space="preserve">осознание роли отечественной науки в освоении и использовании космического пространства и развитии международного сотрудничества в этой области. </w:t>
      </w:r>
    </w:p>
    <w:p w:rsidR="00624FC7" w:rsidRDefault="00195541">
      <w:r>
        <w:t xml:space="preserve">Изучение астрономии на базовом уровне среднего (полного) общего образования направлено на достижение следующих целей: </w:t>
      </w:r>
    </w:p>
    <w:p w:rsidR="00624FC7" w:rsidRDefault="00195541">
      <w:pPr>
        <w:ind w:left="708" w:firstLine="0"/>
      </w:pPr>
      <w:r>
        <w:t xml:space="preserve">осознание принципиальной роли астрономии в познании фундаментальных </w:t>
      </w:r>
    </w:p>
    <w:p w:rsidR="00E5047F" w:rsidRDefault="00195541" w:rsidP="00E5047F">
      <w:pPr>
        <w:spacing w:after="187"/>
        <w:ind w:firstLine="0"/>
        <w:jc w:val="center"/>
      </w:pPr>
      <w:r>
        <w:t>законов природы и формировании современной естественно-научной картины мира; приобретение знаний о физической природе небесных тел и систем, строения и эволюции Вселенной, пространственных и временных масштабах Вселенной, наиболее важных астрономических открытиях, определивших развитие науки и техники; овладение умениями объяснять видимое положение и движение небесных тел принципами определения местоположения и времени по астрономическим</w:t>
      </w:r>
    </w:p>
    <w:p w:rsidR="00624FC7" w:rsidRDefault="00E5047F" w:rsidP="00E5047F">
      <w:pPr>
        <w:spacing w:after="187"/>
        <w:ind w:firstLine="0"/>
        <w:jc w:val="center"/>
      </w:pPr>
      <w:r>
        <w:t xml:space="preserve">МАОУ «Кутарбитская </w:t>
      </w:r>
      <w:r w:rsidR="00195541">
        <w:t xml:space="preserve"> СОШ»</w:t>
      </w:r>
    </w:p>
    <w:p w:rsidR="00624FC7" w:rsidRDefault="00195541">
      <w:pPr>
        <w:ind w:firstLine="0"/>
      </w:pPr>
      <w:r>
        <w:t xml:space="preserve">объектам, навыками практического использования компьютерных приложений для определения вида звездного неба в конкретном пункте для заданного времени; развитие познавательных интересов, интеллектуальных и творческих способностей в процессе приобретения знаний по астрономии с использованием различных </w:t>
      </w:r>
      <w:r>
        <w:lastRenderedPageBreak/>
        <w:t xml:space="preserve">источников информации и современных информационных технологий; использование приобретенных знаний и умений для решения практических </w:t>
      </w:r>
    </w:p>
    <w:p w:rsidR="00624FC7" w:rsidRDefault="00195541">
      <w:pPr>
        <w:ind w:left="712" w:right="4274" w:hanging="708"/>
      </w:pPr>
      <w:r>
        <w:t xml:space="preserve">задач повседневной жизни; формирование научного мировоззрения; </w:t>
      </w:r>
    </w:p>
    <w:p w:rsidR="00624FC7" w:rsidRDefault="00195541">
      <w:r>
        <w:t xml:space="preserve">формирование навыков использования естественно-научных и особенно физико-математических знаний для объективного анализа устройства окружающего мира на примере достижений современной астрофизики, астрономии и космонавтики. </w:t>
      </w:r>
    </w:p>
    <w:p w:rsidR="00624FC7" w:rsidRDefault="00195541">
      <w:pPr>
        <w:ind w:left="708" w:firstLine="0"/>
      </w:pPr>
      <w:r>
        <w:t xml:space="preserve">В результате изучения астрономии на базовом уровне обучающийся должен: </w:t>
      </w:r>
      <w:r>
        <w:rPr>
          <w:b/>
          <w:i/>
        </w:rPr>
        <w:t xml:space="preserve">знать/понимать: </w:t>
      </w:r>
    </w:p>
    <w:p w:rsidR="00624FC7" w:rsidRDefault="00195541">
      <w:r>
        <w:t xml:space="preserve">− смысл понятий: геоцентрическая и гелиоцентрическая система, видимая звездная величина, созвездие, противостояния и соединения планет, комета, астероид, метеор, метеорит, метеороид, планета, спутник, звезда, Солнечная система, Галактика, Вселенная, всемирное и поясное время, внесолнечная планета (экзопланета), спектральная классификация звезд, параллакс, реликтовое излучение, Большой Взрыв, черная дыра; </w:t>
      </w:r>
    </w:p>
    <w:p w:rsidR="00624FC7" w:rsidRDefault="00195541">
      <w:r>
        <w:t xml:space="preserve">− смысл физических величин: парсек, световой год, астрономическая единица, звездная величина; </w:t>
      </w:r>
    </w:p>
    <w:p w:rsidR="00624FC7" w:rsidRDefault="00195541">
      <w:pPr>
        <w:ind w:left="708" w:firstLine="0"/>
      </w:pPr>
      <w:r>
        <w:t xml:space="preserve">− смысл физического закона Хаббла; </w:t>
      </w:r>
    </w:p>
    <w:p w:rsidR="00624FC7" w:rsidRDefault="00195541">
      <w:pPr>
        <w:ind w:left="708" w:firstLine="0"/>
      </w:pPr>
      <w:r>
        <w:t xml:space="preserve">− основные этапы освоения космического пространства; </w:t>
      </w:r>
    </w:p>
    <w:p w:rsidR="00624FC7" w:rsidRDefault="00195541">
      <w:pPr>
        <w:ind w:left="708" w:firstLine="0"/>
      </w:pPr>
      <w:r>
        <w:t xml:space="preserve">− гипотезы происхождения Солнечной системы; </w:t>
      </w:r>
    </w:p>
    <w:p w:rsidR="00624FC7" w:rsidRDefault="00195541">
      <w:r>
        <w:t xml:space="preserve">− основные характеристики и строение Солнца, солнечной атмосферы; размеры Галактики, положение и период обращения Солнца относительно центра Галактики; </w:t>
      </w:r>
      <w:r>
        <w:rPr>
          <w:b/>
          <w:i/>
        </w:rPr>
        <w:t xml:space="preserve">уметь: </w:t>
      </w:r>
    </w:p>
    <w:p w:rsidR="00624FC7" w:rsidRDefault="00195541">
      <w:r>
        <w:t xml:space="preserve">− приводить примеры: роли астрономии в развитии цивилизации, использования методов исследований в астрономии, различных диапазонов электромагнитных излучений для получения информации об объектах Вселенной, получения астрономической информации с помощью космических аппаратов и спектрального анализа, влияния солнечной активности на Землю; </w:t>
      </w:r>
    </w:p>
    <w:p w:rsidR="00624FC7" w:rsidRDefault="00195541">
      <w:r>
        <w:t xml:space="preserve">− описывать и объяснять: различия календарей, условия наступления солнечных и лунных затмений, фазы Луны, суточные движения светил, причины возникновения приливов и отливов; принцип действия оптического телескопа, взаимосвязь физико-химических характеристик звезд с использованием диаграммы «цветсветимость», физические причины, определяющие равновесие звезд, источник энергии звезд и происхождение химических элементов, красное смещение с помощью эффекта Доплера; </w:t>
      </w:r>
    </w:p>
    <w:p w:rsidR="00624FC7" w:rsidRDefault="00195541">
      <w:r>
        <w:t xml:space="preserve">− характеризовать особенности методов познания астрономии, основные элементы и свойства планет Солнечной системы, методы определения расстояний и линейных размеров небесных тел, возможные пути эволюции звезд различной массы; </w:t>
      </w:r>
    </w:p>
    <w:p w:rsidR="00624FC7" w:rsidRDefault="00195541">
      <w:r>
        <w:t xml:space="preserve">− находить на небе основные созвездия Северного полушария, в том числе: Большая Медведица, Малая Медведица, Волопас, Лебедь, Кассиопея, Орион; самые яркие звезды, в том числе: Полярная звезда, Арктур, Вега, Капелла, Сириус, Бетельгейзе; </w:t>
      </w:r>
    </w:p>
    <w:p w:rsidR="00624FC7" w:rsidRDefault="00195541">
      <w:pPr>
        <w:ind w:left="708" w:firstLine="0"/>
      </w:pPr>
      <w:r>
        <w:t xml:space="preserve">− использовать компьютерные приложения для определения положения </w:t>
      </w:r>
    </w:p>
    <w:p w:rsidR="00E5047F" w:rsidRDefault="00E5047F">
      <w:pPr>
        <w:spacing w:line="297" w:lineRule="auto"/>
        <w:ind w:firstLine="3145"/>
      </w:pPr>
      <w:r>
        <w:t xml:space="preserve">МАОУ «Кутарбитская </w:t>
      </w:r>
      <w:r w:rsidR="00195541">
        <w:t xml:space="preserve"> СОШ»</w:t>
      </w:r>
    </w:p>
    <w:p w:rsidR="00624FC7" w:rsidRDefault="00195541" w:rsidP="00E5047F">
      <w:pPr>
        <w:spacing w:line="297" w:lineRule="auto"/>
        <w:ind w:firstLine="0"/>
      </w:pPr>
      <w:r>
        <w:t xml:space="preserve"> - использовать приобретенные знания и умения в практической деятельности и повседневной жизни для: </w:t>
      </w:r>
    </w:p>
    <w:p w:rsidR="00624FC7" w:rsidRDefault="00195541">
      <w:r>
        <w:lastRenderedPageBreak/>
        <w:t xml:space="preserve">− понимания взаимосвязи астрономии с другими науками, в основе которых лежат знания по астрономии, отделение ее от лженаук; </w:t>
      </w:r>
    </w:p>
    <w:p w:rsidR="00624FC7" w:rsidRDefault="00195541">
      <w:r>
        <w:t xml:space="preserve">− оценивания информации, содержащейся в сообщениях СМИ, Интернете, научно-популярных статьях. </w:t>
      </w:r>
    </w:p>
    <w:p w:rsidR="00624FC7" w:rsidRDefault="00195541">
      <w:pPr>
        <w:spacing w:line="240" w:lineRule="auto"/>
        <w:ind w:left="0" w:right="0" w:firstLine="0"/>
        <w:jc w:val="left"/>
      </w:pPr>
      <w:r>
        <w:rPr>
          <w:sz w:val="23"/>
        </w:rPr>
        <w:t xml:space="preserve"> </w:t>
      </w:r>
    </w:p>
    <w:p w:rsidR="00624FC7" w:rsidRDefault="00195541">
      <w:pPr>
        <w:spacing w:after="42" w:line="240" w:lineRule="auto"/>
        <w:ind w:left="3627" w:right="0" w:hanging="1810"/>
        <w:jc w:val="left"/>
      </w:pPr>
      <w:r>
        <w:rPr>
          <w:b/>
        </w:rPr>
        <w:t xml:space="preserve">Физическая культура, экология и основы безопасности жизнедеятельности </w:t>
      </w:r>
    </w:p>
    <w:p w:rsidR="00624FC7" w:rsidRDefault="00195541">
      <w:r>
        <w:t xml:space="preserve">Изучение учебных предметов "Физическая культура", "Экология" и "Основы безопасности жизнедеятельности" должно обеспечить: </w:t>
      </w:r>
    </w:p>
    <w:p w:rsidR="00624FC7" w:rsidRDefault="00195541">
      <w:r>
        <w:t xml:space="preserve">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 знание правил и владение навыками поведения в опасных и чрезвычайных </w:t>
      </w:r>
    </w:p>
    <w:p w:rsidR="00624FC7" w:rsidRDefault="00195541">
      <w:pPr>
        <w:ind w:firstLine="0"/>
      </w:pPr>
      <w:r>
        <w:t xml:space="preserve">ситуациях природного, социального и техногенного характера; владение умением сохранять эмоциональную устойчивость в опасных и чрезвычайных ситуациях, а также навыками оказания первой помощи пострадавшим; умение действовать индивидуально и в группе в опасных и чрезвычайных </w:t>
      </w:r>
    </w:p>
    <w:p w:rsidR="00624FC7" w:rsidRDefault="00195541">
      <w:pPr>
        <w:ind w:firstLine="0"/>
      </w:pPr>
      <w:r>
        <w:t xml:space="preserve">ситуациях. </w:t>
      </w:r>
    </w:p>
    <w:p w:rsidR="00624FC7" w:rsidRDefault="00195541">
      <w:pPr>
        <w:spacing w:after="38" w:line="240" w:lineRule="auto"/>
        <w:ind w:left="708" w:right="0" w:firstLine="0"/>
        <w:jc w:val="left"/>
      </w:pPr>
      <w:r>
        <w:t xml:space="preserve"> </w:t>
      </w:r>
    </w:p>
    <w:p w:rsidR="00624FC7" w:rsidRDefault="00195541">
      <w:pPr>
        <w:spacing w:after="24" w:line="237" w:lineRule="auto"/>
        <w:ind w:left="1318" w:right="-15" w:hanging="10"/>
        <w:jc w:val="center"/>
      </w:pPr>
      <w:r>
        <w:rPr>
          <w:b/>
        </w:rPr>
        <w:t xml:space="preserve">Физическая культура </w:t>
      </w:r>
    </w:p>
    <w:p w:rsidR="00624FC7" w:rsidRDefault="00195541">
      <w:r>
        <w:t xml:space="preserve">"Физическая культура" (базовый уровень) - требования к предметным результатам освоения базового курса физической культуры должны отражать: </w:t>
      </w:r>
    </w:p>
    <w:p w:rsidR="00624FC7" w:rsidRDefault="00195541">
      <w:pPr>
        <w:numPr>
          <w:ilvl w:val="0"/>
          <w:numId w:val="67"/>
        </w:numPr>
      </w:pPr>
      <w:r>
        <w:t xml:space="preserve">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 ГАРАНТ: </w:t>
      </w:r>
    </w:p>
    <w:p w:rsidR="00624FC7" w:rsidRDefault="00195541">
      <w:r>
        <w:t>См. Методические рекомендации по механизмам учёта результатов выполнения нормативов Всероссийского физкультурно-спортивного комплекса "Готов к труду и обороне" (ГТО) при осуществлении текущего контроля и промежуточной аттестации обучающихся по учебному предмету "Физическая культура", направленные письмом Минобрнауки России от 2 декабря 2015 г. N 08-</w:t>
      </w:r>
    </w:p>
    <w:p w:rsidR="00624FC7" w:rsidRDefault="00195541">
      <w:pPr>
        <w:ind w:firstLine="0"/>
      </w:pPr>
      <w:r>
        <w:t xml:space="preserve">1447 </w:t>
      </w:r>
    </w:p>
    <w:p w:rsidR="00624FC7" w:rsidRDefault="00195541">
      <w:pPr>
        <w:numPr>
          <w:ilvl w:val="0"/>
          <w:numId w:val="67"/>
        </w:numPr>
      </w:pPr>
      <w:r>
        <w:t xml:space="preserve">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w:t>
      </w:r>
    </w:p>
    <w:p w:rsidR="00624FC7" w:rsidRDefault="00195541">
      <w:pPr>
        <w:numPr>
          <w:ilvl w:val="0"/>
          <w:numId w:val="67"/>
        </w:numPr>
      </w:pPr>
      <w:r>
        <w:t xml:space="preserve">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 </w:t>
      </w:r>
    </w:p>
    <w:p w:rsidR="00624FC7" w:rsidRDefault="00195541">
      <w:pPr>
        <w:numPr>
          <w:ilvl w:val="0"/>
          <w:numId w:val="67"/>
        </w:numPr>
      </w:pPr>
      <w:r>
        <w:t xml:space="preserve">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p w:rsidR="00624FC7" w:rsidRDefault="00195541">
      <w:pPr>
        <w:numPr>
          <w:ilvl w:val="0"/>
          <w:numId w:val="67"/>
        </w:numPr>
      </w:pPr>
      <w:r>
        <w:t xml:space="preserve">владение техническими приемами и двигательными действиями базовых видов спорта, активное применение их в игровой и соревновательной деятельности; 6) для слепых и слабовидящих обучающихся: сформированность приемов осязательного и слухового самоконтроля в </w:t>
      </w:r>
    </w:p>
    <w:p w:rsidR="00624FC7" w:rsidRDefault="00195541">
      <w:pPr>
        <w:ind w:firstLine="0"/>
      </w:pPr>
      <w:r>
        <w:t xml:space="preserve">процессе формирования трудовых действий; </w:t>
      </w:r>
    </w:p>
    <w:p w:rsidR="00624FC7" w:rsidRDefault="00E5047F">
      <w:pPr>
        <w:spacing w:after="173" w:line="243" w:lineRule="auto"/>
        <w:ind w:left="10" w:right="-15" w:hanging="10"/>
        <w:jc w:val="center"/>
      </w:pPr>
      <w:r>
        <w:t xml:space="preserve">МАОУ «Кутарбитская </w:t>
      </w:r>
      <w:r w:rsidR="00195541">
        <w:t xml:space="preserve"> СОШ» </w:t>
      </w:r>
    </w:p>
    <w:p w:rsidR="00624FC7" w:rsidRDefault="00195541">
      <w:pPr>
        <w:ind w:left="708" w:firstLine="0"/>
      </w:pPr>
      <w:r>
        <w:lastRenderedPageBreak/>
        <w:t xml:space="preserve">сформированность представлений о современных бытовых тифлотехнических </w:t>
      </w:r>
    </w:p>
    <w:p w:rsidR="00624FC7" w:rsidRDefault="00195541">
      <w:pPr>
        <w:ind w:firstLine="0"/>
      </w:pPr>
      <w:r>
        <w:t xml:space="preserve">средствах, приборах и их применении в повседневной жизни; </w:t>
      </w:r>
    </w:p>
    <w:p w:rsidR="00624FC7" w:rsidRDefault="00195541">
      <w:pPr>
        <w:ind w:left="708" w:firstLine="0"/>
      </w:pPr>
      <w:r>
        <w:t xml:space="preserve">7) для обучающихся с нарушениями опорно-двигательного аппарата: </w:t>
      </w:r>
    </w:p>
    <w:p w:rsidR="00624FC7" w:rsidRDefault="00195541">
      <w:r>
        <w:t xml:space="preserve">овладение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 овладение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 овладение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овладение доступными техническими приёмами и двигательными действиями базовых видов спорта, активное применение их в игровой и соревновательной деятельности. </w:t>
      </w:r>
    </w:p>
    <w:p w:rsidR="00624FC7" w:rsidRDefault="00195541">
      <w:pPr>
        <w:spacing w:after="42" w:line="240" w:lineRule="auto"/>
        <w:ind w:left="0" w:right="0" w:firstLine="708"/>
        <w:jc w:val="left"/>
      </w:pPr>
      <w:r>
        <w:rPr>
          <w:b/>
        </w:rPr>
        <w:t xml:space="preserve">В результате изучения учебного предмета «Физическая культура» на уровне среднего общего образования: </w:t>
      </w:r>
    </w:p>
    <w:p w:rsidR="00624FC7" w:rsidRDefault="00195541">
      <w:pPr>
        <w:spacing w:after="42" w:line="240" w:lineRule="auto"/>
        <w:ind w:left="715" w:right="0" w:hanging="10"/>
        <w:jc w:val="left"/>
      </w:pPr>
      <w:r>
        <w:rPr>
          <w:b/>
        </w:rPr>
        <w:t xml:space="preserve">Выпускник на базовом уровне научится: </w:t>
      </w:r>
    </w:p>
    <w:p w:rsidR="00624FC7" w:rsidRDefault="00195541">
      <w:pPr>
        <w:numPr>
          <w:ilvl w:val="0"/>
          <w:numId w:val="68"/>
        </w:numPr>
      </w:pPr>
      <w:r>
        <w:t xml:space="preserve">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 </w:t>
      </w:r>
    </w:p>
    <w:p w:rsidR="00624FC7" w:rsidRDefault="00195541">
      <w:pPr>
        <w:numPr>
          <w:ilvl w:val="0"/>
          <w:numId w:val="68"/>
        </w:numPr>
      </w:pPr>
      <w:r>
        <w:t xml:space="preserve">знать способы контроля и оценки физического развития и физической подготовленности; </w:t>
      </w:r>
    </w:p>
    <w:p w:rsidR="00624FC7" w:rsidRDefault="00195541">
      <w:pPr>
        <w:numPr>
          <w:ilvl w:val="0"/>
          <w:numId w:val="68"/>
        </w:numPr>
      </w:pPr>
      <w:r>
        <w:t xml:space="preserve">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 </w:t>
      </w:r>
    </w:p>
    <w:p w:rsidR="00624FC7" w:rsidRDefault="00195541">
      <w:pPr>
        <w:numPr>
          <w:ilvl w:val="0"/>
          <w:numId w:val="68"/>
        </w:numPr>
      </w:pPr>
      <w:r>
        <w:t xml:space="preserve">характеризовать </w:t>
      </w:r>
      <w:r>
        <w:tab/>
        <w:t xml:space="preserve">индивидуальные </w:t>
      </w:r>
      <w:r>
        <w:tab/>
        <w:t xml:space="preserve">особенности </w:t>
      </w:r>
      <w:r>
        <w:tab/>
        <w:t xml:space="preserve">физического </w:t>
      </w:r>
      <w:r>
        <w:tab/>
        <w:t xml:space="preserve">и </w:t>
      </w:r>
    </w:p>
    <w:p w:rsidR="00624FC7" w:rsidRDefault="00195541">
      <w:pPr>
        <w:ind w:firstLine="0"/>
      </w:pPr>
      <w:r>
        <w:t xml:space="preserve">психического развития; </w:t>
      </w:r>
    </w:p>
    <w:p w:rsidR="00624FC7" w:rsidRDefault="00195541">
      <w:pPr>
        <w:numPr>
          <w:ilvl w:val="0"/>
          <w:numId w:val="68"/>
        </w:numPr>
      </w:pPr>
      <w:r>
        <w:t xml:space="preserve">характеризовать основные формы организации занятий физической культурой, определять их целевое назначение и знать особенности проведения; </w:t>
      </w:r>
    </w:p>
    <w:p w:rsidR="00624FC7" w:rsidRDefault="00195541">
      <w:pPr>
        <w:numPr>
          <w:ilvl w:val="0"/>
          <w:numId w:val="68"/>
        </w:numPr>
      </w:pPr>
      <w:r>
        <w:t xml:space="preserve">составлять и выполнять индивидуально ориентированные комплексы оздоровительной и адаптивной физической культуры; </w:t>
      </w:r>
    </w:p>
    <w:p w:rsidR="00624FC7" w:rsidRDefault="00195541">
      <w:pPr>
        <w:numPr>
          <w:ilvl w:val="0"/>
          <w:numId w:val="68"/>
        </w:numPr>
      </w:pPr>
      <w:r>
        <w:t xml:space="preserve">выполнять комплексы упражнений традиционных и современных </w:t>
      </w:r>
    </w:p>
    <w:p w:rsidR="00624FC7" w:rsidRDefault="00195541">
      <w:pPr>
        <w:ind w:firstLine="0"/>
      </w:pPr>
      <w:r>
        <w:t xml:space="preserve">оздоровительных систем физического воспитания; </w:t>
      </w:r>
    </w:p>
    <w:p w:rsidR="00624FC7" w:rsidRDefault="00195541">
      <w:pPr>
        <w:numPr>
          <w:ilvl w:val="0"/>
          <w:numId w:val="68"/>
        </w:numPr>
      </w:pPr>
      <w:r>
        <w:t xml:space="preserve">выполнять технические действия и тактические приемы базовых видов спорта, применять их в игровой и соревновательной деятельности; </w:t>
      </w:r>
    </w:p>
    <w:p w:rsidR="00624FC7" w:rsidRDefault="00195541">
      <w:pPr>
        <w:numPr>
          <w:ilvl w:val="0"/>
          <w:numId w:val="68"/>
        </w:numPr>
      </w:pPr>
      <w:r>
        <w:t xml:space="preserve">практически использовать приемы самомассажа и релаксации; </w:t>
      </w:r>
    </w:p>
    <w:p w:rsidR="00624FC7" w:rsidRDefault="00195541">
      <w:pPr>
        <w:numPr>
          <w:ilvl w:val="0"/>
          <w:numId w:val="68"/>
        </w:numPr>
      </w:pPr>
      <w:r>
        <w:t xml:space="preserve">практически использовать приемы защиты и самообороны; </w:t>
      </w:r>
    </w:p>
    <w:p w:rsidR="00624FC7" w:rsidRDefault="00195541">
      <w:pPr>
        <w:numPr>
          <w:ilvl w:val="0"/>
          <w:numId w:val="68"/>
        </w:numPr>
      </w:pPr>
      <w:r>
        <w:t xml:space="preserve">составлять и проводить комплексы физических упражнений различной направленности; </w:t>
      </w:r>
    </w:p>
    <w:p w:rsidR="00624FC7" w:rsidRDefault="00195541">
      <w:pPr>
        <w:numPr>
          <w:ilvl w:val="0"/>
          <w:numId w:val="68"/>
        </w:numPr>
      </w:pPr>
      <w:r>
        <w:t xml:space="preserve">определять уровни индивидуального физического развития и развития физических качеств; </w:t>
      </w:r>
    </w:p>
    <w:p w:rsidR="00624FC7" w:rsidRDefault="00195541">
      <w:pPr>
        <w:numPr>
          <w:ilvl w:val="0"/>
          <w:numId w:val="68"/>
        </w:numPr>
      </w:pPr>
      <w:r>
        <w:t xml:space="preserve">проводить мероприятия по профилактике травматизма во время занятий физическими упражнениями; </w:t>
      </w:r>
    </w:p>
    <w:p w:rsidR="00624FC7" w:rsidRDefault="00195541">
      <w:pPr>
        <w:numPr>
          <w:ilvl w:val="0"/>
          <w:numId w:val="68"/>
        </w:numPr>
      </w:pPr>
      <w:r>
        <w:t xml:space="preserve">владеть техникой выполнения тестовых испытаний Всероссийского физкультурно-спортивного комплекса «Готов к труду и обороне» (ГТО). </w:t>
      </w:r>
    </w:p>
    <w:p w:rsidR="00624FC7" w:rsidRDefault="00195541">
      <w:pPr>
        <w:spacing w:after="39"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Выпускник на базовом уровне получит возможность научиться: </w:t>
      </w:r>
    </w:p>
    <w:p w:rsidR="00624FC7" w:rsidRDefault="00E5047F">
      <w:pPr>
        <w:spacing w:after="173" w:line="243" w:lineRule="auto"/>
        <w:ind w:left="10" w:right="-15" w:hanging="10"/>
        <w:jc w:val="center"/>
      </w:pPr>
      <w:r>
        <w:lastRenderedPageBreak/>
        <w:t>МАОУ «Кутарбитская</w:t>
      </w:r>
      <w:r w:rsidR="00195541">
        <w:t xml:space="preserve"> СОШ» </w:t>
      </w:r>
    </w:p>
    <w:p w:rsidR="00624FC7" w:rsidRDefault="00195541">
      <w:pPr>
        <w:numPr>
          <w:ilvl w:val="0"/>
          <w:numId w:val="68"/>
        </w:numPr>
        <w:spacing w:after="28" w:line="228" w:lineRule="auto"/>
      </w:pPr>
      <w:r>
        <w:rPr>
          <w:i/>
        </w:rPr>
        <w:t xml:space="preserve">самостоятельно организовывать и осуществлять физкультурную деятельность для проведения индивидуального, коллективного и семейного досуга; </w:t>
      </w:r>
    </w:p>
    <w:p w:rsidR="00624FC7" w:rsidRDefault="00195541">
      <w:pPr>
        <w:numPr>
          <w:ilvl w:val="0"/>
          <w:numId w:val="68"/>
        </w:numPr>
        <w:spacing w:after="28" w:line="228" w:lineRule="auto"/>
      </w:pPr>
      <w:r>
        <w:rPr>
          <w:i/>
        </w:rPr>
        <w:t xml:space="preserve">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 </w:t>
      </w:r>
    </w:p>
    <w:p w:rsidR="00624FC7" w:rsidRDefault="00195541">
      <w:pPr>
        <w:numPr>
          <w:ilvl w:val="0"/>
          <w:numId w:val="68"/>
        </w:numPr>
        <w:spacing w:after="28" w:line="228" w:lineRule="auto"/>
      </w:pPr>
      <w:r>
        <w:rPr>
          <w:i/>
        </w:rPr>
        <w:t xml:space="preserve">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 </w:t>
      </w:r>
    </w:p>
    <w:p w:rsidR="00624FC7" w:rsidRDefault="00195541">
      <w:pPr>
        <w:numPr>
          <w:ilvl w:val="0"/>
          <w:numId w:val="68"/>
        </w:numPr>
        <w:spacing w:after="28" w:line="228" w:lineRule="auto"/>
      </w:pPr>
      <w:r>
        <w:rPr>
          <w:i/>
        </w:rPr>
        <w:t xml:space="preserve">выполнять </w:t>
      </w:r>
      <w:r>
        <w:rPr>
          <w:i/>
        </w:rPr>
        <w:tab/>
        <w:t xml:space="preserve">технические </w:t>
      </w:r>
      <w:r>
        <w:rPr>
          <w:i/>
        </w:rPr>
        <w:tab/>
        <w:t xml:space="preserve">приемы </w:t>
      </w:r>
      <w:r>
        <w:rPr>
          <w:i/>
        </w:rPr>
        <w:tab/>
        <w:t xml:space="preserve">и </w:t>
      </w:r>
      <w:r>
        <w:rPr>
          <w:i/>
        </w:rPr>
        <w:tab/>
        <w:t xml:space="preserve">тактические </w:t>
      </w:r>
      <w:r>
        <w:rPr>
          <w:i/>
        </w:rPr>
        <w:tab/>
        <w:t xml:space="preserve">действия </w:t>
      </w:r>
    </w:p>
    <w:p w:rsidR="00624FC7" w:rsidRDefault="00195541">
      <w:pPr>
        <w:spacing w:after="28" w:line="228" w:lineRule="auto"/>
        <w:ind w:right="0" w:firstLine="0"/>
      </w:pPr>
      <w:r>
        <w:rPr>
          <w:i/>
        </w:rPr>
        <w:t xml:space="preserve">национальных видов спорта; </w:t>
      </w:r>
    </w:p>
    <w:p w:rsidR="00624FC7" w:rsidRDefault="00195541">
      <w:pPr>
        <w:numPr>
          <w:ilvl w:val="0"/>
          <w:numId w:val="68"/>
        </w:numPr>
        <w:spacing w:after="28" w:line="228" w:lineRule="auto"/>
      </w:pPr>
      <w:r>
        <w:rPr>
          <w:i/>
        </w:rPr>
        <w:t xml:space="preserve">выполнять </w:t>
      </w:r>
      <w:r>
        <w:rPr>
          <w:i/>
        </w:rPr>
        <w:tab/>
        <w:t xml:space="preserve">нормативные </w:t>
      </w:r>
      <w:r>
        <w:rPr>
          <w:i/>
        </w:rPr>
        <w:tab/>
        <w:t xml:space="preserve">требования </w:t>
      </w:r>
      <w:r>
        <w:rPr>
          <w:i/>
        </w:rPr>
        <w:tab/>
        <w:t xml:space="preserve">испытаний </w:t>
      </w:r>
      <w:r>
        <w:rPr>
          <w:i/>
        </w:rPr>
        <w:tab/>
        <w:t xml:space="preserve">(тестов) </w:t>
      </w:r>
    </w:p>
    <w:p w:rsidR="00624FC7" w:rsidRDefault="00195541">
      <w:pPr>
        <w:spacing w:after="28" w:line="228" w:lineRule="auto"/>
        <w:ind w:right="0" w:firstLine="0"/>
      </w:pPr>
      <w:r>
        <w:rPr>
          <w:i/>
        </w:rPr>
        <w:t xml:space="preserve">Всероссийского физкультурно-спортивного комплекса «Готов к труду и обороне» (ГТО); </w:t>
      </w:r>
    </w:p>
    <w:p w:rsidR="00624FC7" w:rsidRDefault="00195541">
      <w:pPr>
        <w:numPr>
          <w:ilvl w:val="0"/>
          <w:numId w:val="68"/>
        </w:numPr>
        <w:spacing w:after="28" w:line="228" w:lineRule="auto"/>
      </w:pPr>
      <w:r>
        <w:rPr>
          <w:i/>
        </w:rPr>
        <w:t xml:space="preserve">осуществлять судейство в избранном виде спорта; </w:t>
      </w:r>
    </w:p>
    <w:p w:rsidR="00624FC7" w:rsidRDefault="00195541">
      <w:pPr>
        <w:numPr>
          <w:ilvl w:val="0"/>
          <w:numId w:val="68"/>
        </w:numPr>
        <w:spacing w:after="28" w:line="228" w:lineRule="auto"/>
      </w:pPr>
      <w:r>
        <w:rPr>
          <w:i/>
        </w:rPr>
        <w:t xml:space="preserve">составлять и выполнять комплексы специальной физической подготовки. </w:t>
      </w:r>
    </w:p>
    <w:p w:rsidR="00624FC7" w:rsidRDefault="00195541">
      <w:pPr>
        <w:spacing w:after="36" w:line="240" w:lineRule="auto"/>
        <w:ind w:left="708" w:right="0" w:firstLine="0"/>
        <w:jc w:val="left"/>
      </w:pPr>
      <w:r>
        <w:t xml:space="preserve"> </w:t>
      </w:r>
    </w:p>
    <w:p w:rsidR="00624FC7" w:rsidRDefault="00195541">
      <w:pPr>
        <w:spacing w:after="24" w:line="237" w:lineRule="auto"/>
        <w:ind w:left="1318" w:right="-15" w:hanging="10"/>
        <w:jc w:val="center"/>
      </w:pPr>
      <w:r>
        <w:rPr>
          <w:b/>
        </w:rPr>
        <w:t xml:space="preserve">Экология </w:t>
      </w:r>
    </w:p>
    <w:p w:rsidR="00624FC7" w:rsidRDefault="00195541">
      <w:r>
        <w:t xml:space="preserve">"Экология" (базовый уровень) - требования к предметным результатам освоения интегрированного учебного предмета "Экология" должны отражать: </w:t>
      </w:r>
    </w:p>
    <w:p w:rsidR="00624FC7" w:rsidRDefault="00195541">
      <w:pPr>
        <w:numPr>
          <w:ilvl w:val="0"/>
          <w:numId w:val="69"/>
        </w:numPr>
      </w:pPr>
      <w:r>
        <w:t xml:space="preserve">сформированность представлений об экологической культуре как условии достижения устойчивого (сбалансированного) развития общества и природы, об экологических связях в системе "человек - общество - природа"; </w:t>
      </w:r>
    </w:p>
    <w:p w:rsidR="00624FC7" w:rsidRDefault="00195541">
      <w:pPr>
        <w:numPr>
          <w:ilvl w:val="0"/>
          <w:numId w:val="69"/>
        </w:numPr>
      </w:pPr>
      <w:r>
        <w:t xml:space="preserve">сформированность экологического мышления и способности учитывать и оценивать экологические последствия в разных сферах деятельности; </w:t>
      </w:r>
    </w:p>
    <w:p w:rsidR="00624FC7" w:rsidRDefault="00195541">
      <w:pPr>
        <w:numPr>
          <w:ilvl w:val="0"/>
          <w:numId w:val="69"/>
        </w:numPr>
      </w:pPr>
      <w:r>
        <w:t xml:space="preserve">владение умениями применять экологические знания в жизненных ситуациях, связанных с выполнением типичных социальных ролей; </w:t>
      </w:r>
    </w:p>
    <w:p w:rsidR="00624FC7" w:rsidRDefault="00195541">
      <w:pPr>
        <w:numPr>
          <w:ilvl w:val="0"/>
          <w:numId w:val="69"/>
        </w:numPr>
      </w:pPr>
      <w:r>
        <w:t xml:space="preserve">владение знаниями экологических императивов, гражданских прав и обязанностей в области энерго- и ресурсосбережения в интересах сохранения окружающей среды, здоровья и безопасности жизни; </w:t>
      </w:r>
    </w:p>
    <w:p w:rsidR="00624FC7" w:rsidRDefault="00195541">
      <w:pPr>
        <w:numPr>
          <w:ilvl w:val="0"/>
          <w:numId w:val="69"/>
        </w:numPr>
      </w:pPr>
      <w:r>
        <w:t xml:space="preserve">сформированность личностного отношения к экологическим ценностям, моральной ответственности за экологические последствия своих действий в окружающей среде; </w:t>
      </w:r>
    </w:p>
    <w:p w:rsidR="00624FC7" w:rsidRDefault="00195541">
      <w:pPr>
        <w:numPr>
          <w:ilvl w:val="0"/>
          <w:numId w:val="69"/>
        </w:numPr>
      </w:pPr>
      <w:r>
        <w:t xml:space="preserve">сформированность способности к выполнению проектов экологически ориентированной социальной деятельности, связанных с экологической безопасностью окружающей среды, здоровьем людей и повышением их экологической культуры. </w:t>
      </w:r>
    </w:p>
    <w:p w:rsidR="00624FC7" w:rsidRDefault="00195541">
      <w:pPr>
        <w:spacing w:after="42" w:line="240" w:lineRule="auto"/>
        <w:ind w:left="0" w:right="0" w:firstLine="708"/>
        <w:jc w:val="left"/>
      </w:pPr>
      <w:r>
        <w:rPr>
          <w:b/>
        </w:rPr>
        <w:t xml:space="preserve">В результате изучения учебного предмета «Экология» на уровне среднего общего образования: </w:t>
      </w:r>
    </w:p>
    <w:p w:rsidR="00624FC7" w:rsidRDefault="00195541">
      <w:pPr>
        <w:spacing w:after="42" w:line="240" w:lineRule="auto"/>
        <w:ind w:left="715" w:right="0" w:hanging="10"/>
        <w:jc w:val="left"/>
      </w:pPr>
      <w:r>
        <w:rPr>
          <w:b/>
        </w:rPr>
        <w:t>Выпускник на базовом уровне научится:</w:t>
      </w:r>
      <w:r>
        <w:t xml:space="preserve"> </w:t>
      </w:r>
    </w:p>
    <w:p w:rsidR="00624FC7" w:rsidRDefault="00195541">
      <w:pPr>
        <w:numPr>
          <w:ilvl w:val="0"/>
          <w:numId w:val="70"/>
        </w:numPr>
      </w:pPr>
      <w:r>
        <w:t xml:space="preserve">использовать понятие «экологическая культура» для объяснения экологических связей в системе «человек–общество–природа» и достижения устойчивого развития общества и природы; </w:t>
      </w:r>
    </w:p>
    <w:p w:rsidR="00624FC7" w:rsidRDefault="00195541">
      <w:pPr>
        <w:numPr>
          <w:ilvl w:val="0"/>
          <w:numId w:val="70"/>
        </w:numPr>
      </w:pPr>
      <w:r>
        <w:t xml:space="preserve">определять разумные потребности человека при использовании продуктов и товаров отдельными людьми, сообществами; </w:t>
      </w:r>
    </w:p>
    <w:p w:rsidR="00624FC7" w:rsidRDefault="00195541">
      <w:pPr>
        <w:numPr>
          <w:ilvl w:val="0"/>
          <w:numId w:val="70"/>
        </w:numPr>
      </w:pPr>
      <w:r>
        <w:lastRenderedPageBreak/>
        <w:t xml:space="preserve">анализировать влияние социально-экономических процессов на состояние природной среды; </w:t>
      </w:r>
    </w:p>
    <w:p w:rsidR="00624FC7" w:rsidRDefault="00195541">
      <w:pPr>
        <w:numPr>
          <w:ilvl w:val="0"/>
          <w:numId w:val="70"/>
        </w:numPr>
      </w:pPr>
      <w:r>
        <w:t xml:space="preserve">анализировать маркировку товаров и продуктов питания, экологические сертификаты с целью получения информации для обеспечения безопасности жизнедеятельности, энерго- и ресурсосбережения; </w:t>
      </w:r>
    </w:p>
    <w:p w:rsidR="00624FC7" w:rsidRDefault="00E5047F">
      <w:pPr>
        <w:spacing w:after="173" w:line="243" w:lineRule="auto"/>
        <w:ind w:left="10" w:right="-15" w:hanging="10"/>
        <w:jc w:val="center"/>
      </w:pPr>
      <w:r>
        <w:t xml:space="preserve">МАОУ «Кутарбитская </w:t>
      </w:r>
      <w:r w:rsidR="00195541">
        <w:t xml:space="preserve"> СОШ» </w:t>
      </w:r>
    </w:p>
    <w:p w:rsidR="00624FC7" w:rsidRDefault="00195541">
      <w:pPr>
        <w:numPr>
          <w:ilvl w:val="0"/>
          <w:numId w:val="70"/>
        </w:numPr>
      </w:pPr>
      <w:r>
        <w:t xml:space="preserve">анализировать </w:t>
      </w:r>
      <w:r>
        <w:tab/>
        <w:t xml:space="preserve">последствия </w:t>
      </w:r>
      <w:r>
        <w:tab/>
        <w:t xml:space="preserve">нерационального </w:t>
      </w:r>
      <w:r>
        <w:tab/>
        <w:t xml:space="preserve">использования </w:t>
      </w:r>
    </w:p>
    <w:p w:rsidR="00624FC7" w:rsidRDefault="00195541">
      <w:pPr>
        <w:ind w:firstLine="0"/>
      </w:pPr>
      <w:r>
        <w:t xml:space="preserve">энергоресурсов; </w:t>
      </w:r>
    </w:p>
    <w:p w:rsidR="00624FC7" w:rsidRDefault="00195541">
      <w:pPr>
        <w:numPr>
          <w:ilvl w:val="0"/>
          <w:numId w:val="70"/>
        </w:numPr>
      </w:pPr>
      <w:r>
        <w:t xml:space="preserve">использовать местные, региональные и государственные экологические нормативные акты и законы для реализации своих гражданских прав и выполнения обязанностей в интересах сохранения окружающей среды, здоровья и безопасности жизни; </w:t>
      </w:r>
    </w:p>
    <w:p w:rsidR="00624FC7" w:rsidRDefault="00195541">
      <w:pPr>
        <w:numPr>
          <w:ilvl w:val="0"/>
          <w:numId w:val="70"/>
        </w:numPr>
      </w:pPr>
      <w:r>
        <w:t xml:space="preserve">понимать взаимосвязь экологического и экономического вреда и оценивать последствия физического, химического и биологического загрязнения окружающей среды; </w:t>
      </w:r>
    </w:p>
    <w:p w:rsidR="00624FC7" w:rsidRDefault="00195541">
      <w:pPr>
        <w:numPr>
          <w:ilvl w:val="0"/>
          <w:numId w:val="70"/>
        </w:numPr>
      </w:pPr>
      <w:r>
        <w:t xml:space="preserve">анализировать различные ситуации с точки зрения наступления случая экологического правонарушения; </w:t>
      </w:r>
    </w:p>
    <w:p w:rsidR="00624FC7" w:rsidRDefault="00195541">
      <w:pPr>
        <w:numPr>
          <w:ilvl w:val="0"/>
          <w:numId w:val="70"/>
        </w:numPr>
      </w:pPr>
      <w:r>
        <w:t xml:space="preserve">оценивать опасность отходов для окружающей среды  и предлагать способы сокращения и утилизации отходов в конкретных ситуациях; </w:t>
      </w:r>
    </w:p>
    <w:p w:rsidR="00624FC7" w:rsidRDefault="00195541">
      <w:pPr>
        <w:numPr>
          <w:ilvl w:val="0"/>
          <w:numId w:val="70"/>
        </w:numPr>
      </w:pPr>
      <w:r>
        <w:t xml:space="preserve">извлекать и анализировать информацию с сайтов геоинформационных систем и компьютерных программ экологического мониторинга для характеристики экологической обстановки конкретной территории; </w:t>
      </w:r>
    </w:p>
    <w:p w:rsidR="00624FC7" w:rsidRDefault="00195541">
      <w:pPr>
        <w:numPr>
          <w:ilvl w:val="0"/>
          <w:numId w:val="70"/>
        </w:numPr>
      </w:pPr>
      <w:r>
        <w:t xml:space="preserve">выявлять причины, приводящие к возникновению локальных, региональных и глобальных экологических проблем. </w:t>
      </w:r>
    </w:p>
    <w:p w:rsidR="00624FC7" w:rsidRDefault="00195541">
      <w:pPr>
        <w:spacing w:after="39" w:line="240" w:lineRule="auto"/>
        <w:ind w:left="708" w:right="0" w:firstLine="0"/>
        <w:jc w:val="left"/>
      </w:pPr>
      <w:r>
        <w:rPr>
          <w:b/>
        </w:rPr>
        <w:t xml:space="preserve"> </w:t>
      </w:r>
      <w:r>
        <w:t xml:space="preserve"> </w:t>
      </w:r>
    </w:p>
    <w:p w:rsidR="00624FC7" w:rsidRDefault="00195541">
      <w:pPr>
        <w:spacing w:after="42" w:line="240" w:lineRule="auto"/>
        <w:ind w:left="715" w:right="0" w:hanging="10"/>
        <w:jc w:val="left"/>
      </w:pPr>
      <w:r>
        <w:rPr>
          <w:b/>
        </w:rPr>
        <w:t>Выпускник на базовом уровне получит возможность научиться:</w:t>
      </w:r>
      <w:r>
        <w:t xml:space="preserve"> </w:t>
      </w:r>
    </w:p>
    <w:p w:rsidR="00624FC7" w:rsidRDefault="00195541">
      <w:pPr>
        <w:numPr>
          <w:ilvl w:val="0"/>
          <w:numId w:val="70"/>
        </w:numPr>
        <w:spacing w:after="28" w:line="228" w:lineRule="auto"/>
      </w:pPr>
      <w:r>
        <w:rPr>
          <w:i/>
        </w:rPr>
        <w:t xml:space="preserve">анализировать </w:t>
      </w:r>
      <w:r>
        <w:rPr>
          <w:i/>
        </w:rPr>
        <w:tab/>
        <w:t xml:space="preserve">и </w:t>
      </w:r>
      <w:r>
        <w:rPr>
          <w:i/>
        </w:rPr>
        <w:tab/>
        <w:t xml:space="preserve">оценивать </w:t>
      </w:r>
      <w:r>
        <w:rPr>
          <w:i/>
        </w:rPr>
        <w:tab/>
        <w:t xml:space="preserve">экологические </w:t>
      </w:r>
      <w:r>
        <w:rPr>
          <w:i/>
        </w:rPr>
        <w:tab/>
        <w:t xml:space="preserve">последствия </w:t>
      </w:r>
    </w:p>
    <w:p w:rsidR="00624FC7" w:rsidRDefault="00195541">
      <w:pPr>
        <w:spacing w:after="28" w:line="228" w:lineRule="auto"/>
        <w:ind w:right="0" w:firstLine="0"/>
      </w:pPr>
      <w:r>
        <w:rPr>
          <w:i/>
        </w:rPr>
        <w:t xml:space="preserve">хозяйственной деятельности человека в разных сферах деятельности; </w:t>
      </w:r>
    </w:p>
    <w:p w:rsidR="00624FC7" w:rsidRDefault="00195541">
      <w:pPr>
        <w:numPr>
          <w:ilvl w:val="0"/>
          <w:numId w:val="70"/>
        </w:numPr>
        <w:spacing w:after="28" w:line="228" w:lineRule="auto"/>
      </w:pPr>
      <w:r>
        <w:rPr>
          <w:i/>
        </w:rPr>
        <w:t xml:space="preserve">прогнозировать экологические последствия деятельности человека в конкретной экологической ситуации; </w:t>
      </w:r>
    </w:p>
    <w:p w:rsidR="00624FC7" w:rsidRDefault="00195541">
      <w:pPr>
        <w:numPr>
          <w:ilvl w:val="0"/>
          <w:numId w:val="70"/>
        </w:numPr>
        <w:spacing w:after="28" w:line="228" w:lineRule="auto"/>
      </w:pPr>
      <w:r>
        <w:rPr>
          <w:i/>
        </w:rPr>
        <w:t xml:space="preserve">моделировать </w:t>
      </w:r>
      <w:r>
        <w:rPr>
          <w:i/>
        </w:rPr>
        <w:tab/>
        <w:t xml:space="preserve">поля </w:t>
      </w:r>
      <w:r>
        <w:rPr>
          <w:i/>
        </w:rPr>
        <w:tab/>
        <w:t xml:space="preserve">концентрации </w:t>
      </w:r>
      <w:r>
        <w:rPr>
          <w:i/>
        </w:rPr>
        <w:tab/>
        <w:t xml:space="preserve">загрязняющих </w:t>
      </w:r>
      <w:r>
        <w:rPr>
          <w:i/>
        </w:rPr>
        <w:tab/>
        <w:t xml:space="preserve">веществ </w:t>
      </w:r>
    </w:p>
    <w:p w:rsidR="00624FC7" w:rsidRDefault="00195541">
      <w:pPr>
        <w:spacing w:after="28" w:line="228" w:lineRule="auto"/>
        <w:ind w:right="0" w:firstLine="0"/>
      </w:pPr>
      <w:r>
        <w:rPr>
          <w:i/>
        </w:rPr>
        <w:t xml:space="preserve">производственных и бытовых объектов; </w:t>
      </w:r>
    </w:p>
    <w:p w:rsidR="00624FC7" w:rsidRDefault="00195541">
      <w:pPr>
        <w:numPr>
          <w:ilvl w:val="0"/>
          <w:numId w:val="70"/>
        </w:numPr>
        <w:spacing w:after="28" w:line="228" w:lineRule="auto"/>
      </w:pPr>
      <w:r>
        <w:rPr>
          <w:i/>
        </w:rPr>
        <w:t xml:space="preserve">разрабатывать </w:t>
      </w:r>
      <w:r>
        <w:rPr>
          <w:i/>
        </w:rPr>
        <w:tab/>
        <w:t xml:space="preserve">меры, </w:t>
      </w:r>
      <w:r>
        <w:rPr>
          <w:i/>
        </w:rPr>
        <w:tab/>
        <w:t xml:space="preserve">предотвращающие </w:t>
      </w:r>
      <w:r>
        <w:rPr>
          <w:i/>
        </w:rPr>
        <w:tab/>
        <w:t xml:space="preserve">экологические </w:t>
      </w:r>
    </w:p>
    <w:p w:rsidR="00624FC7" w:rsidRDefault="00195541">
      <w:pPr>
        <w:spacing w:after="28" w:line="228" w:lineRule="auto"/>
        <w:ind w:right="0" w:firstLine="0"/>
      </w:pPr>
      <w:r>
        <w:rPr>
          <w:i/>
        </w:rPr>
        <w:t xml:space="preserve">правонарушения; </w:t>
      </w:r>
    </w:p>
    <w:p w:rsidR="00624FC7" w:rsidRDefault="00195541">
      <w:pPr>
        <w:numPr>
          <w:ilvl w:val="0"/>
          <w:numId w:val="70"/>
        </w:numPr>
        <w:spacing w:after="28" w:line="228" w:lineRule="auto"/>
      </w:pPr>
      <w:r>
        <w:rPr>
          <w:i/>
        </w:rPr>
        <w:t xml:space="preserve">выполнять учебный проект, связанный с экологической безопасностью окружающей среды, здоровьем и экологическим просвещением людей. </w:t>
      </w:r>
    </w:p>
    <w:p w:rsidR="00624FC7" w:rsidRDefault="00195541">
      <w:pPr>
        <w:spacing w:after="38" w:line="240" w:lineRule="auto"/>
        <w:ind w:left="708" w:right="0" w:firstLine="0"/>
        <w:jc w:val="left"/>
      </w:pPr>
      <w:r>
        <w:t xml:space="preserve"> </w:t>
      </w:r>
    </w:p>
    <w:p w:rsidR="00624FC7" w:rsidRDefault="00195541">
      <w:pPr>
        <w:spacing w:after="42" w:line="240" w:lineRule="auto"/>
        <w:ind w:left="2617" w:right="0" w:hanging="10"/>
        <w:jc w:val="left"/>
      </w:pPr>
      <w:r>
        <w:rPr>
          <w:b/>
        </w:rPr>
        <w:t xml:space="preserve">Основы безопасности жизнедеятельности </w:t>
      </w:r>
    </w:p>
    <w:p w:rsidR="00624FC7" w:rsidRDefault="00195541">
      <w:r>
        <w:t xml:space="preserve">"Основы безопасности жизнедеятельности" (базовый уровень) - требования к предметным результатам освоения базового курса основ безопасности жизнедеятельности должны отражать: </w:t>
      </w:r>
    </w:p>
    <w:p w:rsidR="00624FC7" w:rsidRDefault="00195541">
      <w:pPr>
        <w:numPr>
          <w:ilvl w:val="0"/>
          <w:numId w:val="71"/>
        </w:numPr>
      </w:pPr>
      <w:r>
        <w:t xml:space="preserve">сформированность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также как о средстве, повышающем защищенность личности, общества и государства от внешних и внутренних угроз, включая отрицательное влияние человеческого фактора; </w:t>
      </w:r>
    </w:p>
    <w:p w:rsidR="00624FC7" w:rsidRDefault="00195541">
      <w:pPr>
        <w:numPr>
          <w:ilvl w:val="0"/>
          <w:numId w:val="71"/>
        </w:numPr>
      </w:pPr>
      <w:r>
        <w:lastRenderedPageBreak/>
        <w:t xml:space="preserve">знание основ государственной системы, российского законодательства, направленных на защиту населения от внешних и внутренних угроз; </w:t>
      </w:r>
    </w:p>
    <w:p w:rsidR="00624FC7" w:rsidRDefault="00195541">
      <w:pPr>
        <w:numPr>
          <w:ilvl w:val="0"/>
          <w:numId w:val="71"/>
        </w:numPr>
      </w:pPr>
      <w:r>
        <w:t xml:space="preserve">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 </w:t>
      </w:r>
    </w:p>
    <w:p w:rsidR="00624FC7" w:rsidRDefault="00195541">
      <w:pPr>
        <w:numPr>
          <w:ilvl w:val="0"/>
          <w:numId w:val="71"/>
        </w:numPr>
      </w:pPr>
      <w:r>
        <w:t xml:space="preserve">сформированность представлений о здоровом образе жизни как о средстве обеспечения духовного, физического и социального благополучия личности; </w:t>
      </w:r>
    </w:p>
    <w:p w:rsidR="00624FC7" w:rsidRDefault="00195541">
      <w:pPr>
        <w:numPr>
          <w:ilvl w:val="0"/>
          <w:numId w:val="71"/>
        </w:numPr>
      </w:pPr>
      <w:r>
        <w:t xml:space="preserve">знание распространенных опасных и чрезвычайных ситуаций природного, техногенного и социального характера; </w:t>
      </w:r>
    </w:p>
    <w:p w:rsidR="00E5047F" w:rsidRDefault="00E5047F">
      <w:pPr>
        <w:spacing w:line="297" w:lineRule="auto"/>
        <w:ind w:firstLine="3145"/>
      </w:pPr>
      <w:r>
        <w:t xml:space="preserve">МАОУ «Кутарбитская </w:t>
      </w:r>
      <w:r w:rsidR="00195541">
        <w:t xml:space="preserve"> СОШ»</w:t>
      </w:r>
    </w:p>
    <w:p w:rsidR="00624FC7" w:rsidRDefault="00195541" w:rsidP="00E5047F">
      <w:pPr>
        <w:spacing w:line="297" w:lineRule="auto"/>
        <w:ind w:firstLine="0"/>
      </w:pPr>
      <w:r>
        <w:t xml:space="preserve"> 6) знание факторов, пагубно влияющих на здоровье человека, исключение из своей жизни вредных привычек (курения, пьянства и т. д.); </w:t>
      </w:r>
    </w:p>
    <w:p w:rsidR="00624FC7" w:rsidRDefault="00195541">
      <w:pPr>
        <w:numPr>
          <w:ilvl w:val="0"/>
          <w:numId w:val="72"/>
        </w:numPr>
      </w:pPr>
      <w:r>
        <w:t xml:space="preserve">знание основных мер защиты (в том числе в области гражданской обороны) и правил поведения в условиях опасных и чрезвычайных ситуаций; </w:t>
      </w:r>
    </w:p>
    <w:p w:rsidR="00624FC7" w:rsidRDefault="00195541">
      <w:pPr>
        <w:numPr>
          <w:ilvl w:val="0"/>
          <w:numId w:val="72"/>
        </w:numPr>
      </w:pPr>
      <w:r>
        <w:t xml:space="preserve">умение предвидеть возникновение опасных и чрезвычайных ситуаций по характерным для них признакам, а также использовать различные информационные источники; </w:t>
      </w:r>
    </w:p>
    <w:p w:rsidR="00624FC7" w:rsidRDefault="00195541">
      <w:pPr>
        <w:numPr>
          <w:ilvl w:val="0"/>
          <w:numId w:val="72"/>
        </w:numPr>
      </w:pPr>
      <w:r>
        <w:t xml:space="preserve">умение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 </w:t>
      </w:r>
    </w:p>
    <w:p w:rsidR="00624FC7" w:rsidRDefault="00195541">
      <w:pPr>
        <w:numPr>
          <w:ilvl w:val="0"/>
          <w:numId w:val="72"/>
        </w:numPr>
      </w:pPr>
      <w:r>
        <w:t xml:space="preserve">знание основ обороны государства и воинской службы: законодательство об обороне государства и воинской обязанности граждан; права и обязанности гражданина до призыва, во время призыва и прохождения военной службы, уставные отношения, быт военнослужащих, порядок несения службы и воинские ритуалы, строевая, огневая и тактическая подготовка; </w:t>
      </w:r>
    </w:p>
    <w:p w:rsidR="00624FC7" w:rsidRDefault="00195541">
      <w:pPr>
        <w:numPr>
          <w:ilvl w:val="0"/>
          <w:numId w:val="72"/>
        </w:numPr>
      </w:pPr>
      <w:r>
        <w:t xml:space="preserve">знание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 </w:t>
      </w:r>
    </w:p>
    <w:p w:rsidR="00624FC7" w:rsidRDefault="00195541">
      <w:pPr>
        <w:numPr>
          <w:ilvl w:val="0"/>
          <w:numId w:val="72"/>
        </w:numPr>
      </w:pPr>
      <w:r>
        <w:t xml:space="preserve">владение основами медицинских знаний и оказания первой помощи пострадавшим при неотложных состояниях (при травмах, отравлениях и различных видах поражений), включая знания об основных инфекционных заболеваниях и их профилактике. </w:t>
      </w:r>
    </w:p>
    <w:p w:rsidR="00624FC7" w:rsidRDefault="00195541">
      <w:pPr>
        <w:spacing w:after="35" w:line="237" w:lineRule="auto"/>
        <w:ind w:left="-15" w:right="0" w:firstLine="698"/>
      </w:pPr>
      <w:r>
        <w:rPr>
          <w:b/>
        </w:rPr>
        <w:t xml:space="preserve">В результате изучения учебного предмета «Основы безопасности жизнедеятельности» на уровне среднего общего образования: Выпускник на базовом уровне научится: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Основы комплексной безопасности</w:t>
      </w:r>
      <w:r>
        <w:t xml:space="preserve"> </w:t>
      </w:r>
    </w:p>
    <w:p w:rsidR="00624FC7" w:rsidRDefault="00195541">
      <w:pPr>
        <w:numPr>
          <w:ilvl w:val="0"/>
          <w:numId w:val="73"/>
        </w:numPr>
      </w:pPr>
      <w:r>
        <w:t xml:space="preserve">Комментировать назначение основных нормативных правовых актов, определяющих правила и безопасность дорожного движения; </w:t>
      </w:r>
    </w:p>
    <w:p w:rsidR="00624FC7" w:rsidRDefault="00195541">
      <w:pPr>
        <w:numPr>
          <w:ilvl w:val="0"/>
          <w:numId w:val="73"/>
        </w:numPr>
      </w:pPr>
      <w:r>
        <w:t xml:space="preserve">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  </w:t>
      </w:r>
    </w:p>
    <w:p w:rsidR="00624FC7" w:rsidRDefault="00195541">
      <w:pPr>
        <w:numPr>
          <w:ilvl w:val="0"/>
          <w:numId w:val="73"/>
        </w:numPr>
      </w:pPr>
      <w:r>
        <w:t xml:space="preserve">оперировать основными понятиями в области безопасности дорожного движения; </w:t>
      </w:r>
    </w:p>
    <w:p w:rsidR="00624FC7" w:rsidRDefault="00195541">
      <w:pPr>
        <w:numPr>
          <w:ilvl w:val="0"/>
          <w:numId w:val="73"/>
        </w:numPr>
      </w:pPr>
      <w:r>
        <w:t xml:space="preserve">объяснять </w:t>
      </w:r>
      <w:r>
        <w:tab/>
        <w:t xml:space="preserve">назначение </w:t>
      </w:r>
      <w:r>
        <w:tab/>
        <w:t xml:space="preserve">предметов </w:t>
      </w:r>
      <w:r>
        <w:tab/>
        <w:t xml:space="preserve">экипировки </w:t>
      </w:r>
      <w:r>
        <w:tab/>
        <w:t xml:space="preserve">для </w:t>
      </w:r>
      <w:r>
        <w:tab/>
        <w:t xml:space="preserve">обеспечения безопасности при управлении двухколесным транспортным средством; </w:t>
      </w:r>
    </w:p>
    <w:p w:rsidR="00624FC7" w:rsidRDefault="00195541">
      <w:pPr>
        <w:numPr>
          <w:ilvl w:val="0"/>
          <w:numId w:val="73"/>
        </w:numPr>
      </w:pPr>
      <w:r>
        <w:t xml:space="preserve">действовать согласно указанию на дорожных знаках; </w:t>
      </w:r>
    </w:p>
    <w:p w:rsidR="00624FC7" w:rsidRDefault="00195541">
      <w:pPr>
        <w:numPr>
          <w:ilvl w:val="0"/>
          <w:numId w:val="73"/>
        </w:numPr>
      </w:pPr>
      <w:r>
        <w:lastRenderedPageBreak/>
        <w:t xml:space="preserve">пользоваться официальными источниками для получения информации в области безопасности дорожного движения; </w:t>
      </w:r>
    </w:p>
    <w:p w:rsidR="00624FC7" w:rsidRDefault="00195541">
      <w:pPr>
        <w:numPr>
          <w:ilvl w:val="0"/>
          <w:numId w:val="73"/>
        </w:numPr>
      </w:pPr>
      <w:r>
        <w:t xml:space="preserve">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 </w:t>
      </w:r>
    </w:p>
    <w:p w:rsidR="00624FC7" w:rsidRDefault="00195541">
      <w:pPr>
        <w:numPr>
          <w:ilvl w:val="0"/>
          <w:numId w:val="73"/>
        </w:numPr>
      </w:pPr>
      <w:r>
        <w:t xml:space="preserve">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 </w:t>
      </w:r>
    </w:p>
    <w:p w:rsidR="00624FC7" w:rsidRDefault="00195541">
      <w:pPr>
        <w:numPr>
          <w:ilvl w:val="0"/>
          <w:numId w:val="73"/>
        </w:numPr>
      </w:pPr>
      <w:r>
        <w:t xml:space="preserve">комментировать назначение нормативных правовых актов в области охраны окружающей среды; </w:t>
      </w:r>
    </w:p>
    <w:p w:rsidR="00624FC7" w:rsidRDefault="00195541">
      <w:pPr>
        <w:numPr>
          <w:ilvl w:val="0"/>
          <w:numId w:val="73"/>
        </w:numPr>
      </w:pPr>
      <w:r>
        <w:t xml:space="preserve">использовать основные нормативные правовые акты в области охраны окружающей среды для изучения и реализации своих прав и определения </w:t>
      </w:r>
    </w:p>
    <w:p w:rsidR="00624FC7" w:rsidRDefault="00195541">
      <w:pPr>
        <w:ind w:firstLine="0"/>
      </w:pPr>
      <w:r>
        <w:t xml:space="preserve">ответственности;  </w:t>
      </w:r>
    </w:p>
    <w:p w:rsidR="00624FC7" w:rsidRDefault="00E5047F">
      <w:pPr>
        <w:spacing w:after="173" w:line="243" w:lineRule="auto"/>
        <w:ind w:left="10" w:right="-15" w:hanging="10"/>
        <w:jc w:val="center"/>
      </w:pPr>
      <w:r>
        <w:t xml:space="preserve">МАОУ «Кутарбитская </w:t>
      </w:r>
      <w:r w:rsidR="00195541">
        <w:t xml:space="preserve"> СОШ» </w:t>
      </w:r>
    </w:p>
    <w:p w:rsidR="00624FC7" w:rsidRDefault="00195541">
      <w:pPr>
        <w:numPr>
          <w:ilvl w:val="0"/>
          <w:numId w:val="73"/>
        </w:numPr>
      </w:pPr>
      <w:r>
        <w:t xml:space="preserve">оперировать основными понятиями в области охраны окружающей </w:t>
      </w:r>
    </w:p>
    <w:p w:rsidR="00624FC7" w:rsidRDefault="00195541">
      <w:pPr>
        <w:ind w:firstLine="0"/>
      </w:pPr>
      <w:r>
        <w:t xml:space="preserve">среды; </w:t>
      </w:r>
    </w:p>
    <w:p w:rsidR="00624FC7" w:rsidRDefault="00195541">
      <w:pPr>
        <w:numPr>
          <w:ilvl w:val="0"/>
          <w:numId w:val="73"/>
        </w:numPr>
      </w:pPr>
      <w:r>
        <w:t xml:space="preserve">распознавать </w:t>
      </w:r>
      <w:r>
        <w:tab/>
        <w:t xml:space="preserve">наиболее </w:t>
      </w:r>
      <w:r>
        <w:tab/>
        <w:t xml:space="preserve">неблагоприятные </w:t>
      </w:r>
      <w:r>
        <w:tab/>
        <w:t xml:space="preserve">территории </w:t>
      </w:r>
      <w:r>
        <w:tab/>
        <w:t xml:space="preserve">в </w:t>
      </w:r>
      <w:r>
        <w:tab/>
        <w:t xml:space="preserve">районе </w:t>
      </w:r>
    </w:p>
    <w:p w:rsidR="00624FC7" w:rsidRDefault="00195541">
      <w:pPr>
        <w:ind w:firstLine="0"/>
      </w:pPr>
      <w:r>
        <w:t xml:space="preserve">проживания; </w:t>
      </w:r>
    </w:p>
    <w:p w:rsidR="00624FC7" w:rsidRDefault="00195541">
      <w:pPr>
        <w:numPr>
          <w:ilvl w:val="0"/>
          <w:numId w:val="73"/>
        </w:numPr>
      </w:pPr>
      <w:r>
        <w:t xml:space="preserve">описывать факторы экориска, объяснять, как снизить последствия их воздействия; </w:t>
      </w:r>
    </w:p>
    <w:p w:rsidR="00624FC7" w:rsidRDefault="00195541">
      <w:pPr>
        <w:numPr>
          <w:ilvl w:val="0"/>
          <w:numId w:val="73"/>
        </w:numPr>
      </w:pPr>
      <w:r>
        <w:t xml:space="preserve">определять, какие средства индивидуальной защиты необходимо использовать в зависимости от поражающего фактора при ухудшении экологической обстановки; </w:t>
      </w:r>
    </w:p>
    <w:p w:rsidR="00624FC7" w:rsidRDefault="00195541">
      <w:pPr>
        <w:numPr>
          <w:ilvl w:val="0"/>
          <w:numId w:val="73"/>
        </w:numPr>
      </w:pPr>
      <w:r>
        <w:t xml:space="preserve">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 </w:t>
      </w:r>
    </w:p>
    <w:p w:rsidR="00624FC7" w:rsidRDefault="00195541">
      <w:pPr>
        <w:numPr>
          <w:ilvl w:val="0"/>
          <w:numId w:val="73"/>
        </w:numPr>
      </w:pPr>
      <w:r>
        <w:t xml:space="preserve">опознавать, для чего применяются и используются экологические знаки; </w:t>
      </w:r>
    </w:p>
    <w:p w:rsidR="00624FC7" w:rsidRDefault="00195541">
      <w:pPr>
        <w:numPr>
          <w:ilvl w:val="0"/>
          <w:numId w:val="73"/>
        </w:numPr>
      </w:pPr>
      <w:r>
        <w:t xml:space="preserve">пользоваться официальными источниками для получения информации об экологической безопасности и охране окружающей среды; </w:t>
      </w:r>
    </w:p>
    <w:p w:rsidR="00624FC7" w:rsidRDefault="00195541">
      <w:pPr>
        <w:numPr>
          <w:ilvl w:val="0"/>
          <w:numId w:val="73"/>
        </w:numPr>
      </w:pPr>
      <w:r>
        <w:t xml:space="preserve">прогнозировать и оценивать свои действия в области охраны окружающей среды; </w:t>
      </w:r>
    </w:p>
    <w:p w:rsidR="00624FC7" w:rsidRDefault="00195541">
      <w:pPr>
        <w:numPr>
          <w:ilvl w:val="0"/>
          <w:numId w:val="73"/>
        </w:numPr>
      </w:pPr>
      <w:r>
        <w:t xml:space="preserve">составлять модель личного безопасного поведения в повседневной жизнедеятельности и при ухудшении экологической обстановки; </w:t>
      </w:r>
    </w:p>
    <w:p w:rsidR="00624FC7" w:rsidRDefault="00195541">
      <w:pPr>
        <w:numPr>
          <w:ilvl w:val="0"/>
          <w:numId w:val="73"/>
        </w:numPr>
      </w:pPr>
      <w:r>
        <w:t xml:space="preserve">распознавать явные и скрытые опасности в современных молодежных хобби; </w:t>
      </w:r>
    </w:p>
    <w:p w:rsidR="00624FC7" w:rsidRDefault="00195541">
      <w:pPr>
        <w:numPr>
          <w:ilvl w:val="0"/>
          <w:numId w:val="73"/>
        </w:numPr>
      </w:pPr>
      <w:r>
        <w:t xml:space="preserve">соблюдать правила безопасности в увлечениях, не противоречащих законодательству РФ; </w:t>
      </w:r>
    </w:p>
    <w:p w:rsidR="00624FC7" w:rsidRDefault="00195541">
      <w:pPr>
        <w:numPr>
          <w:ilvl w:val="0"/>
          <w:numId w:val="73"/>
        </w:numPr>
      </w:pPr>
      <w:r>
        <w:t xml:space="preserve">использовать нормативные правовые акты для определения ответственности за противоправные действия и асоциальное поведение во время занятий хобби; </w:t>
      </w:r>
    </w:p>
    <w:p w:rsidR="00624FC7" w:rsidRDefault="00195541">
      <w:pPr>
        <w:numPr>
          <w:ilvl w:val="0"/>
          <w:numId w:val="73"/>
        </w:numPr>
      </w:pPr>
      <w:r>
        <w:t xml:space="preserve">пользоваться официальными источниками для получения информации о рекомендациях по обеспечению безопасности во время современных молодежными хобби; </w:t>
      </w:r>
    </w:p>
    <w:p w:rsidR="00624FC7" w:rsidRDefault="00195541">
      <w:pPr>
        <w:numPr>
          <w:ilvl w:val="0"/>
          <w:numId w:val="73"/>
        </w:numPr>
      </w:pPr>
      <w:r>
        <w:t xml:space="preserve">прогнозировать и оценивать последствия своего поведения во время занятий современными молодежными хобби; </w:t>
      </w:r>
    </w:p>
    <w:p w:rsidR="00624FC7" w:rsidRDefault="00195541">
      <w:pPr>
        <w:numPr>
          <w:ilvl w:val="0"/>
          <w:numId w:val="73"/>
        </w:numPr>
      </w:pPr>
      <w:r>
        <w:lastRenderedPageBreak/>
        <w:t xml:space="preserve">применять правила и рекомендации для составления модели личного безопасного поведения во время занятий современными молодежными хобби; </w:t>
      </w:r>
    </w:p>
    <w:p w:rsidR="00624FC7" w:rsidRDefault="00195541">
      <w:pPr>
        <w:numPr>
          <w:ilvl w:val="0"/>
          <w:numId w:val="73"/>
        </w:numPr>
      </w:pPr>
      <w:r>
        <w:t xml:space="preserve">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 </w:t>
      </w:r>
    </w:p>
    <w:p w:rsidR="00624FC7" w:rsidRDefault="00195541">
      <w:pPr>
        <w:numPr>
          <w:ilvl w:val="0"/>
          <w:numId w:val="73"/>
        </w:numPr>
      </w:pPr>
      <w:r>
        <w:t xml:space="preserve">использовать </w:t>
      </w:r>
      <w:r>
        <w:tab/>
        <w:t xml:space="preserve">нормативные </w:t>
      </w:r>
      <w:r>
        <w:tab/>
        <w:t xml:space="preserve">правовые </w:t>
      </w:r>
      <w:r>
        <w:tab/>
        <w:t xml:space="preserve">акты </w:t>
      </w:r>
      <w:r>
        <w:tab/>
        <w:t xml:space="preserve">для </w:t>
      </w:r>
      <w:r>
        <w:tab/>
        <w:t xml:space="preserve">определения </w:t>
      </w:r>
    </w:p>
    <w:p w:rsidR="00624FC7" w:rsidRDefault="00195541">
      <w:pPr>
        <w:ind w:firstLine="0"/>
      </w:pPr>
      <w:r>
        <w:t xml:space="preserve">ответственности за асоциальное поведение на транспорте;  </w:t>
      </w:r>
    </w:p>
    <w:p w:rsidR="00624FC7" w:rsidRDefault="00195541">
      <w:pPr>
        <w:numPr>
          <w:ilvl w:val="0"/>
          <w:numId w:val="73"/>
        </w:numPr>
      </w:pPr>
      <w:r>
        <w:t xml:space="preserve">пользоваться официальными источниками для получения информации о правилах и рекомендациях по обеспечению безопасности на транспорте; </w:t>
      </w:r>
    </w:p>
    <w:p w:rsidR="00624FC7" w:rsidRDefault="00195541">
      <w:pPr>
        <w:numPr>
          <w:ilvl w:val="0"/>
          <w:numId w:val="73"/>
        </w:numPr>
      </w:pPr>
      <w:r>
        <w:t xml:space="preserve">прогнозировать и оценивать последствия своего поведения на </w:t>
      </w:r>
    </w:p>
    <w:p w:rsidR="00624FC7" w:rsidRDefault="00195541">
      <w:pPr>
        <w:ind w:firstLine="0"/>
      </w:pPr>
      <w:r>
        <w:t xml:space="preserve">транспорте; </w:t>
      </w:r>
    </w:p>
    <w:p w:rsidR="00624FC7" w:rsidRDefault="00195541">
      <w:pPr>
        <w:numPr>
          <w:ilvl w:val="0"/>
          <w:numId w:val="73"/>
        </w:numPr>
      </w:pPr>
      <w:r>
        <w:t xml:space="preserve">составлять модель личного безопасного поведения в повседневной жизнедеятельности и в опасных и чрезвычайных ситуациях на транспорте. </w:t>
      </w:r>
    </w:p>
    <w:p w:rsidR="00624FC7" w:rsidRDefault="00195541">
      <w:pPr>
        <w:spacing w:after="39" w:line="240" w:lineRule="auto"/>
        <w:ind w:left="708" w:right="0" w:firstLine="0"/>
        <w:jc w:val="left"/>
      </w:pPr>
      <w:r>
        <w:t xml:space="preserve"> </w:t>
      </w:r>
    </w:p>
    <w:p w:rsidR="00624FC7" w:rsidRDefault="00195541">
      <w:pPr>
        <w:spacing w:after="42" w:line="240" w:lineRule="auto"/>
        <w:ind w:left="0" w:right="0" w:firstLine="708"/>
        <w:jc w:val="left"/>
      </w:pPr>
      <w:r>
        <w:rPr>
          <w:b/>
        </w:rPr>
        <w:t xml:space="preserve">Защита населения Российской Федерации от опасных и чрезвычайных ситуаций </w:t>
      </w:r>
    </w:p>
    <w:p w:rsidR="00624FC7" w:rsidRDefault="00195541">
      <w:pPr>
        <w:numPr>
          <w:ilvl w:val="0"/>
          <w:numId w:val="73"/>
        </w:numPr>
      </w:pPr>
      <w:r>
        <w:t xml:space="preserve">Комментировать назначение основных нормативных правовых актов в области защиты населения и территорий от опасных и чрезвычайных ситуаций; </w:t>
      </w:r>
    </w:p>
    <w:p w:rsidR="00E5047F" w:rsidRDefault="00195541">
      <w:pPr>
        <w:numPr>
          <w:ilvl w:val="0"/>
          <w:numId w:val="73"/>
        </w:numPr>
        <w:spacing w:after="185"/>
      </w:pPr>
      <w:r>
        <w:t>использовать основные нормативные правовые акты в области защиты населения и территорий от опасных и чрезвычайных ситуаций для изучения и</w:t>
      </w:r>
    </w:p>
    <w:p w:rsidR="00624FC7" w:rsidRDefault="00E5047F" w:rsidP="00E5047F">
      <w:pPr>
        <w:spacing w:after="185"/>
        <w:ind w:firstLine="0"/>
        <w:jc w:val="center"/>
      </w:pPr>
      <w:r>
        <w:t xml:space="preserve">МАОУ «Кутарбитская </w:t>
      </w:r>
      <w:r w:rsidR="00195541">
        <w:t>СОШ»</w:t>
      </w:r>
    </w:p>
    <w:p w:rsidR="00624FC7" w:rsidRDefault="00195541">
      <w:pPr>
        <w:ind w:firstLine="0"/>
      </w:pPr>
      <w:r>
        <w:t xml:space="preserve">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 </w:t>
      </w:r>
    </w:p>
    <w:p w:rsidR="00624FC7" w:rsidRDefault="00195541">
      <w:pPr>
        <w:numPr>
          <w:ilvl w:val="0"/>
          <w:numId w:val="73"/>
        </w:numPr>
      </w:pPr>
      <w:r>
        <w:t xml:space="preserve">раскрывать составляющие государственной системы, направленной на защиту населения от опасных и чрезвычайных ситуаций; </w:t>
      </w:r>
    </w:p>
    <w:p w:rsidR="00624FC7" w:rsidRDefault="00195541">
      <w:pPr>
        <w:numPr>
          <w:ilvl w:val="0"/>
          <w:numId w:val="73"/>
        </w:numPr>
      </w:pPr>
      <w:r>
        <w:t xml:space="preserve">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 </w:t>
      </w:r>
    </w:p>
    <w:p w:rsidR="00624FC7" w:rsidRDefault="00195541">
      <w:pPr>
        <w:numPr>
          <w:ilvl w:val="0"/>
          <w:numId w:val="73"/>
        </w:numPr>
      </w:pPr>
      <w:r>
        <w:t xml:space="preserve">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 </w:t>
      </w:r>
    </w:p>
    <w:p w:rsidR="00624FC7" w:rsidRDefault="00195541">
      <w:pPr>
        <w:numPr>
          <w:ilvl w:val="0"/>
          <w:numId w:val="73"/>
        </w:numPr>
      </w:pPr>
      <w:r>
        <w:t xml:space="preserve">объяснять причины их возникновения, характеристики, поражающие факторы, особенности и последствия; </w:t>
      </w:r>
    </w:p>
    <w:p w:rsidR="00624FC7" w:rsidRDefault="00195541">
      <w:pPr>
        <w:numPr>
          <w:ilvl w:val="0"/>
          <w:numId w:val="73"/>
        </w:numPr>
      </w:pPr>
      <w:r>
        <w:t xml:space="preserve">использовать средства индивидуальной, коллективной защиты и приборы индивидуального дозиметрического контроля; </w:t>
      </w:r>
    </w:p>
    <w:p w:rsidR="00624FC7" w:rsidRDefault="00195541">
      <w:pPr>
        <w:numPr>
          <w:ilvl w:val="0"/>
          <w:numId w:val="73"/>
        </w:numPr>
      </w:pPr>
      <w:r>
        <w:t xml:space="preserve">действовать согласно обозначению на знаках безопасности и плане </w:t>
      </w:r>
    </w:p>
    <w:p w:rsidR="00624FC7" w:rsidRDefault="00195541">
      <w:pPr>
        <w:ind w:firstLine="0"/>
      </w:pPr>
      <w:r>
        <w:t xml:space="preserve">эвакуации;  </w:t>
      </w:r>
    </w:p>
    <w:p w:rsidR="00624FC7" w:rsidRDefault="00195541">
      <w:pPr>
        <w:numPr>
          <w:ilvl w:val="0"/>
          <w:numId w:val="73"/>
        </w:numPr>
      </w:pPr>
      <w:r>
        <w:t xml:space="preserve">вызывать в случае необходимости службы экстренной помощи; </w:t>
      </w:r>
    </w:p>
    <w:p w:rsidR="00624FC7" w:rsidRDefault="00195541">
      <w:pPr>
        <w:numPr>
          <w:ilvl w:val="0"/>
          <w:numId w:val="73"/>
        </w:numPr>
      </w:pPr>
      <w:r>
        <w:t xml:space="preserve">прогнозировать и оценивать свои действия в области обеспечения личной безопасности в опасных и чрезвычайных ситуациях мирного и военного времени; </w:t>
      </w:r>
    </w:p>
    <w:p w:rsidR="00624FC7" w:rsidRDefault="00195541">
      <w:pPr>
        <w:numPr>
          <w:ilvl w:val="0"/>
          <w:numId w:val="73"/>
        </w:numPr>
      </w:pPr>
      <w:r>
        <w:lastRenderedPageBreak/>
        <w:t xml:space="preserve">пользоваться официальными источниками для получения информации о защите населения от опасных и чрезвычайных ситуаций в мирное и военное время; </w:t>
      </w:r>
    </w:p>
    <w:p w:rsidR="00624FC7" w:rsidRDefault="00195541">
      <w:pPr>
        <w:numPr>
          <w:ilvl w:val="0"/>
          <w:numId w:val="73"/>
        </w:numPr>
      </w:pPr>
      <w:r>
        <w:t xml:space="preserve">составлять модель личного безопасного поведения в условиях опасных и чрезвычайных ситуаций мирного и военного времени. </w:t>
      </w:r>
    </w:p>
    <w:p w:rsidR="00624FC7" w:rsidRDefault="00195541">
      <w:pPr>
        <w:spacing w:after="39" w:line="240" w:lineRule="auto"/>
        <w:ind w:left="708" w:right="0" w:firstLine="0"/>
        <w:jc w:val="left"/>
      </w:pPr>
      <w:r>
        <w:t xml:space="preserve"> </w:t>
      </w:r>
    </w:p>
    <w:p w:rsidR="00624FC7" w:rsidRDefault="00195541">
      <w:pPr>
        <w:spacing w:after="42" w:line="240" w:lineRule="auto"/>
        <w:ind w:left="0" w:right="0" w:firstLine="708"/>
        <w:jc w:val="left"/>
      </w:pPr>
      <w:r>
        <w:rPr>
          <w:b/>
        </w:rPr>
        <w:t xml:space="preserve">Основы противодействия экстремизму, терроризму и наркотизму в Российской Федерации </w:t>
      </w:r>
    </w:p>
    <w:p w:rsidR="00624FC7" w:rsidRDefault="00195541">
      <w:pPr>
        <w:numPr>
          <w:ilvl w:val="0"/>
          <w:numId w:val="73"/>
        </w:numPr>
      </w:pPr>
      <w:r>
        <w:t xml:space="preserve">Характеризовать особенности экстремизма, терроризма и наркотизма в </w:t>
      </w:r>
    </w:p>
    <w:p w:rsidR="00624FC7" w:rsidRDefault="00195541">
      <w:pPr>
        <w:ind w:firstLine="0"/>
      </w:pPr>
      <w:r>
        <w:t xml:space="preserve">Российской Федерации; </w:t>
      </w:r>
    </w:p>
    <w:p w:rsidR="00624FC7" w:rsidRDefault="00195541">
      <w:pPr>
        <w:numPr>
          <w:ilvl w:val="0"/>
          <w:numId w:val="73"/>
        </w:numPr>
      </w:pPr>
      <w:r>
        <w:t xml:space="preserve">объяснять взаимосвязь экстремизма, терроризма и наркотизма; </w:t>
      </w:r>
    </w:p>
    <w:p w:rsidR="00624FC7" w:rsidRDefault="00195541">
      <w:pPr>
        <w:numPr>
          <w:ilvl w:val="0"/>
          <w:numId w:val="73"/>
        </w:numPr>
      </w:pPr>
      <w:r>
        <w:t xml:space="preserve">оперировать </w:t>
      </w:r>
      <w:r>
        <w:tab/>
        <w:t xml:space="preserve">основными </w:t>
      </w:r>
      <w:r>
        <w:tab/>
        <w:t xml:space="preserve">понятиями </w:t>
      </w:r>
      <w:r>
        <w:tab/>
        <w:t xml:space="preserve">в </w:t>
      </w:r>
      <w:r>
        <w:tab/>
        <w:t xml:space="preserve">области </w:t>
      </w:r>
      <w:r>
        <w:tab/>
        <w:t xml:space="preserve">противодействия </w:t>
      </w:r>
    </w:p>
    <w:p w:rsidR="00624FC7" w:rsidRDefault="00195541">
      <w:pPr>
        <w:ind w:firstLine="0"/>
      </w:pPr>
      <w:r>
        <w:t xml:space="preserve">экстремизму, терроризму и наркотизму в Российской Федерации; </w:t>
      </w:r>
    </w:p>
    <w:p w:rsidR="00624FC7" w:rsidRDefault="00195541">
      <w:pPr>
        <w:numPr>
          <w:ilvl w:val="0"/>
          <w:numId w:val="73"/>
        </w:numPr>
      </w:pPr>
      <w:r>
        <w:t xml:space="preserve">раскрывать </w:t>
      </w:r>
      <w:r>
        <w:tab/>
        <w:t xml:space="preserve">предназначение </w:t>
      </w:r>
      <w:r>
        <w:tab/>
        <w:t xml:space="preserve">общегосударственной </w:t>
      </w:r>
      <w:r>
        <w:tab/>
        <w:t xml:space="preserve">системы </w:t>
      </w:r>
    </w:p>
    <w:p w:rsidR="00624FC7" w:rsidRDefault="00195541">
      <w:pPr>
        <w:ind w:firstLine="0"/>
      </w:pPr>
      <w:r>
        <w:t xml:space="preserve">противодействия экстремизму, терроризму и наркотизму; </w:t>
      </w:r>
    </w:p>
    <w:p w:rsidR="00624FC7" w:rsidRDefault="00195541">
      <w:pPr>
        <w:numPr>
          <w:ilvl w:val="0"/>
          <w:numId w:val="73"/>
        </w:numPr>
      </w:pPr>
      <w:r>
        <w:t xml:space="preserve">объяснять </w:t>
      </w:r>
      <w:r>
        <w:tab/>
        <w:t xml:space="preserve">основные </w:t>
      </w:r>
      <w:r>
        <w:tab/>
        <w:t xml:space="preserve">принципы </w:t>
      </w:r>
      <w:r>
        <w:tab/>
        <w:t xml:space="preserve">и </w:t>
      </w:r>
      <w:r>
        <w:tab/>
        <w:t xml:space="preserve">направления </w:t>
      </w:r>
      <w:r>
        <w:tab/>
        <w:t xml:space="preserve">противодействия </w:t>
      </w:r>
    </w:p>
    <w:p w:rsidR="00624FC7" w:rsidRDefault="00195541">
      <w:pPr>
        <w:ind w:firstLine="0"/>
      </w:pPr>
      <w:r>
        <w:t xml:space="preserve">экстремистской, террористической деятельности и наркотизму; </w:t>
      </w:r>
    </w:p>
    <w:p w:rsidR="00624FC7" w:rsidRDefault="00195541">
      <w:pPr>
        <w:numPr>
          <w:ilvl w:val="0"/>
          <w:numId w:val="73"/>
        </w:numPr>
      </w:pPr>
      <w:r>
        <w:t xml:space="preserve">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 </w:t>
      </w:r>
    </w:p>
    <w:p w:rsidR="00624FC7" w:rsidRDefault="00195541">
      <w:pPr>
        <w:numPr>
          <w:ilvl w:val="0"/>
          <w:numId w:val="73"/>
        </w:numPr>
      </w:pPr>
      <w:r>
        <w:t xml:space="preserve">описывать </w:t>
      </w:r>
      <w:r>
        <w:tab/>
        <w:t xml:space="preserve">органы </w:t>
      </w:r>
      <w:r>
        <w:tab/>
        <w:t xml:space="preserve">исполнительной </w:t>
      </w:r>
      <w:r>
        <w:tab/>
        <w:t xml:space="preserve">власти, </w:t>
      </w:r>
      <w:r>
        <w:tab/>
        <w:t xml:space="preserve">осуществляющие </w:t>
      </w:r>
    </w:p>
    <w:p w:rsidR="00624FC7" w:rsidRDefault="00195541">
      <w:pPr>
        <w:ind w:firstLine="0"/>
      </w:pPr>
      <w:r>
        <w:t xml:space="preserve">противодействие экстремизму, терроризму и наркотизму в Российской Федерации; </w:t>
      </w:r>
    </w:p>
    <w:p w:rsidR="00624FC7" w:rsidRDefault="00195541">
      <w:pPr>
        <w:numPr>
          <w:ilvl w:val="0"/>
          <w:numId w:val="73"/>
        </w:numPr>
      </w:pPr>
      <w:r>
        <w:t xml:space="preserve">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 </w:t>
      </w:r>
    </w:p>
    <w:p w:rsidR="00E5047F" w:rsidRDefault="00E5047F">
      <w:pPr>
        <w:spacing w:after="44"/>
        <w:ind w:left="-15" w:right="0" w:firstLine="3145"/>
        <w:jc w:val="left"/>
      </w:pPr>
      <w:r>
        <w:t>МАОУ «Кутарбитская</w:t>
      </w:r>
      <w:r w:rsidR="00195541">
        <w:t xml:space="preserve"> СОШ»</w:t>
      </w:r>
    </w:p>
    <w:p w:rsidR="00624FC7" w:rsidRDefault="00195541" w:rsidP="00E5047F">
      <w:pPr>
        <w:spacing w:after="44"/>
        <w:ind w:left="-15" w:right="0" w:firstLine="0"/>
        <w:jc w:val="left"/>
      </w:pPr>
      <w:r>
        <w:t xml:space="preserve"> </w:t>
      </w:r>
      <w:r>
        <w:rPr>
          <w:rFonts w:ascii="Times New Roman" w:eastAsia="Times New Roman" w:hAnsi="Times New Roman" w:cs="Times New Roman"/>
        </w:rPr>
        <w:t>–</w:t>
      </w:r>
      <w:r>
        <w:t xml:space="preserve"> </w:t>
      </w:r>
      <w:r>
        <w:tab/>
        <w:t xml:space="preserve">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rsidR="00624FC7" w:rsidRDefault="00195541">
      <w:pPr>
        <w:numPr>
          <w:ilvl w:val="0"/>
          <w:numId w:val="73"/>
        </w:numPr>
      </w:pPr>
      <w:r>
        <w:t xml:space="preserve">распознавать </w:t>
      </w:r>
      <w:r>
        <w:tab/>
        <w:t xml:space="preserve">признаки </w:t>
      </w:r>
      <w:r>
        <w:tab/>
        <w:t xml:space="preserve">вовлечения </w:t>
      </w:r>
      <w:r>
        <w:tab/>
        <w:t xml:space="preserve">в </w:t>
      </w:r>
      <w:r>
        <w:tab/>
        <w:t xml:space="preserve">экстремистскую </w:t>
      </w:r>
      <w:r>
        <w:tab/>
        <w:t xml:space="preserve">и </w:t>
      </w:r>
    </w:p>
    <w:p w:rsidR="00624FC7" w:rsidRDefault="00195541">
      <w:pPr>
        <w:ind w:firstLine="0"/>
      </w:pPr>
      <w:r>
        <w:t xml:space="preserve">террористическую деятельность; </w:t>
      </w:r>
    </w:p>
    <w:p w:rsidR="00624FC7" w:rsidRDefault="00195541">
      <w:pPr>
        <w:numPr>
          <w:ilvl w:val="0"/>
          <w:numId w:val="73"/>
        </w:numPr>
      </w:pPr>
      <w:r>
        <w:t xml:space="preserve">распознавать симптомы употребления наркотических средств; </w:t>
      </w:r>
    </w:p>
    <w:p w:rsidR="00624FC7" w:rsidRDefault="00195541">
      <w:pPr>
        <w:numPr>
          <w:ilvl w:val="0"/>
          <w:numId w:val="73"/>
        </w:numPr>
      </w:pPr>
      <w:r>
        <w:t xml:space="preserve">описывать способы противодействия вовлечению в экстремистскую и террористическую деятельность, распространению и употреблению наркотических средств; </w:t>
      </w:r>
    </w:p>
    <w:p w:rsidR="00624FC7" w:rsidRDefault="00195541">
      <w:pPr>
        <w:numPr>
          <w:ilvl w:val="0"/>
          <w:numId w:val="73"/>
        </w:numPr>
      </w:pPr>
      <w:r>
        <w:t xml:space="preserve">использовать официальные сайты ФСБ России, Министерства юстиции </w:t>
      </w:r>
    </w:p>
    <w:p w:rsidR="00624FC7" w:rsidRDefault="00195541">
      <w:pPr>
        <w:ind w:firstLine="0"/>
      </w:pPr>
      <w:r>
        <w:t xml:space="preserve">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 </w:t>
      </w:r>
    </w:p>
    <w:p w:rsidR="00624FC7" w:rsidRDefault="00195541">
      <w:pPr>
        <w:numPr>
          <w:ilvl w:val="0"/>
          <w:numId w:val="73"/>
        </w:numPr>
      </w:pPr>
      <w:r>
        <w:t xml:space="preserve">описывать </w:t>
      </w:r>
      <w:r>
        <w:tab/>
        <w:t xml:space="preserve">действия </w:t>
      </w:r>
      <w:r>
        <w:tab/>
        <w:t xml:space="preserve">граждан </w:t>
      </w:r>
      <w:r>
        <w:tab/>
        <w:t xml:space="preserve">при </w:t>
      </w:r>
      <w:r>
        <w:tab/>
        <w:t xml:space="preserve">установлении </w:t>
      </w:r>
      <w:r>
        <w:tab/>
        <w:t xml:space="preserve">уровней </w:t>
      </w:r>
    </w:p>
    <w:p w:rsidR="00624FC7" w:rsidRDefault="00195541">
      <w:pPr>
        <w:ind w:firstLine="0"/>
      </w:pPr>
      <w:r>
        <w:t xml:space="preserve">террористической опасности; </w:t>
      </w:r>
    </w:p>
    <w:p w:rsidR="00624FC7" w:rsidRDefault="00195541">
      <w:pPr>
        <w:numPr>
          <w:ilvl w:val="0"/>
          <w:numId w:val="73"/>
        </w:numPr>
      </w:pPr>
      <w:r>
        <w:t xml:space="preserve">описывать </w:t>
      </w:r>
      <w:r>
        <w:tab/>
        <w:t xml:space="preserve">правила </w:t>
      </w:r>
      <w:r>
        <w:tab/>
        <w:t xml:space="preserve">и </w:t>
      </w:r>
      <w:r>
        <w:tab/>
        <w:t xml:space="preserve">рекомендации </w:t>
      </w:r>
      <w:r>
        <w:tab/>
        <w:t xml:space="preserve">в </w:t>
      </w:r>
      <w:r>
        <w:tab/>
        <w:t xml:space="preserve">случае </w:t>
      </w:r>
      <w:r>
        <w:tab/>
        <w:t xml:space="preserve">проведения </w:t>
      </w:r>
    </w:p>
    <w:p w:rsidR="00624FC7" w:rsidRDefault="00195541">
      <w:pPr>
        <w:ind w:firstLine="0"/>
      </w:pPr>
      <w:r>
        <w:lastRenderedPageBreak/>
        <w:t xml:space="preserve">террористической акции; </w:t>
      </w:r>
    </w:p>
    <w:p w:rsidR="00624FC7" w:rsidRDefault="00195541">
      <w:pPr>
        <w:numPr>
          <w:ilvl w:val="0"/>
          <w:numId w:val="73"/>
        </w:numPr>
      </w:pPr>
      <w:r>
        <w:t xml:space="preserve">составлять модель личного безопасного поведения при установлении уровней террористической опасности и угрозе совершения террористической акции.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Основы здорового образа жизни </w:t>
      </w:r>
    </w:p>
    <w:p w:rsidR="00624FC7" w:rsidRDefault="00195541">
      <w:pPr>
        <w:numPr>
          <w:ilvl w:val="0"/>
          <w:numId w:val="73"/>
        </w:numPr>
      </w:pPr>
      <w:r>
        <w:t xml:space="preserve">Комментировать назначение основных нормативных правовых актов в области здорового образа жизни; </w:t>
      </w:r>
    </w:p>
    <w:p w:rsidR="00624FC7" w:rsidRDefault="00195541">
      <w:pPr>
        <w:numPr>
          <w:ilvl w:val="0"/>
          <w:numId w:val="73"/>
        </w:numPr>
      </w:pPr>
      <w:r>
        <w:t xml:space="preserve">использовать основные нормативные правовые акты в области </w:t>
      </w:r>
    </w:p>
    <w:p w:rsidR="00624FC7" w:rsidRDefault="00195541">
      <w:pPr>
        <w:ind w:firstLine="0"/>
      </w:pPr>
      <w:r>
        <w:t xml:space="preserve">здорового образа жизни для изучения и реализации своих прав; </w:t>
      </w:r>
    </w:p>
    <w:p w:rsidR="00624FC7" w:rsidRDefault="00195541">
      <w:pPr>
        <w:numPr>
          <w:ilvl w:val="0"/>
          <w:numId w:val="73"/>
        </w:numPr>
      </w:pPr>
      <w:r>
        <w:t xml:space="preserve">оперировать основными понятиями в области здорового образа жизни; </w:t>
      </w:r>
    </w:p>
    <w:p w:rsidR="00624FC7" w:rsidRDefault="00195541">
      <w:pPr>
        <w:numPr>
          <w:ilvl w:val="0"/>
          <w:numId w:val="73"/>
        </w:numPr>
      </w:pPr>
      <w:r>
        <w:t xml:space="preserve">описывать факторы здорового образа жизни; </w:t>
      </w:r>
    </w:p>
    <w:p w:rsidR="00624FC7" w:rsidRDefault="00195541">
      <w:pPr>
        <w:numPr>
          <w:ilvl w:val="0"/>
          <w:numId w:val="73"/>
        </w:numPr>
      </w:pPr>
      <w:r>
        <w:t xml:space="preserve">объяснять преимущества здорового образа жизни; </w:t>
      </w:r>
    </w:p>
    <w:p w:rsidR="00624FC7" w:rsidRDefault="00195541">
      <w:pPr>
        <w:numPr>
          <w:ilvl w:val="0"/>
          <w:numId w:val="73"/>
        </w:numPr>
      </w:pPr>
      <w:r>
        <w:t xml:space="preserve">объяснять значение здорового образа жизни для благополучия </w:t>
      </w:r>
    </w:p>
    <w:p w:rsidR="00624FC7" w:rsidRDefault="00195541">
      <w:pPr>
        <w:ind w:firstLine="0"/>
      </w:pPr>
      <w:r>
        <w:t xml:space="preserve">общества и государства; </w:t>
      </w:r>
    </w:p>
    <w:p w:rsidR="00624FC7" w:rsidRDefault="00195541">
      <w:pPr>
        <w:numPr>
          <w:ilvl w:val="0"/>
          <w:numId w:val="73"/>
        </w:numPr>
      </w:pPr>
      <w:r>
        <w:t xml:space="preserve">описывать основные факторы и привычки, пагубно влияющие на </w:t>
      </w:r>
    </w:p>
    <w:p w:rsidR="00624FC7" w:rsidRDefault="00195541">
      <w:pPr>
        <w:ind w:firstLine="0"/>
      </w:pPr>
      <w:r>
        <w:t xml:space="preserve">здоровье человека;  </w:t>
      </w:r>
    </w:p>
    <w:p w:rsidR="00624FC7" w:rsidRDefault="00195541">
      <w:pPr>
        <w:numPr>
          <w:ilvl w:val="0"/>
          <w:numId w:val="73"/>
        </w:numPr>
      </w:pPr>
      <w:r>
        <w:t xml:space="preserve">раскрывать сущность репродуктивного здоровья; </w:t>
      </w:r>
    </w:p>
    <w:p w:rsidR="00624FC7" w:rsidRDefault="00195541">
      <w:pPr>
        <w:numPr>
          <w:ilvl w:val="0"/>
          <w:numId w:val="73"/>
        </w:numPr>
      </w:pPr>
      <w:r>
        <w:t xml:space="preserve">распознавать факторы, положительно и отрицательно влияющие на репродуктивное здоровье; </w:t>
      </w:r>
    </w:p>
    <w:p w:rsidR="00624FC7" w:rsidRDefault="00195541">
      <w:pPr>
        <w:numPr>
          <w:ilvl w:val="0"/>
          <w:numId w:val="73"/>
        </w:numPr>
      </w:pPr>
      <w:r>
        <w:t xml:space="preserve">пользоваться официальными источниками для получения информации  о здоровье, здоровом образе жизни, сохранении и укреплении репродуктивного здоровья.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Основы медицинских знаний и оказание первой помощи </w:t>
      </w:r>
    </w:p>
    <w:p w:rsidR="00624FC7" w:rsidRDefault="00195541">
      <w:pPr>
        <w:numPr>
          <w:ilvl w:val="0"/>
          <w:numId w:val="73"/>
        </w:numPr>
      </w:pPr>
      <w:r>
        <w:t xml:space="preserve">Комментировать назначение основных нормативных правовых актов в области оказания первой помощи; </w:t>
      </w:r>
    </w:p>
    <w:p w:rsidR="00624FC7" w:rsidRDefault="00195541">
      <w:pPr>
        <w:numPr>
          <w:ilvl w:val="0"/>
          <w:numId w:val="73"/>
        </w:numPr>
      </w:pPr>
      <w:r>
        <w:t xml:space="preserve">использовать основные нормативные правовые акты в области оказания первой помощи для изучения и реализации своих прав, определения ответственности;  </w:t>
      </w:r>
    </w:p>
    <w:p w:rsidR="00624FC7" w:rsidRDefault="00195541">
      <w:pPr>
        <w:numPr>
          <w:ilvl w:val="0"/>
          <w:numId w:val="73"/>
        </w:numPr>
      </w:pPr>
      <w:r>
        <w:t xml:space="preserve">оперировать основными понятиями в области оказания первой помощи; </w:t>
      </w:r>
      <w:r>
        <w:rPr>
          <w:rFonts w:ascii="Times New Roman" w:eastAsia="Times New Roman" w:hAnsi="Times New Roman" w:cs="Times New Roman"/>
        </w:rPr>
        <w:t>–</w:t>
      </w:r>
      <w:r>
        <w:t xml:space="preserve"> </w:t>
      </w:r>
      <w:r>
        <w:tab/>
        <w:t xml:space="preserve">отличать первую помощь от медицинской помощи;  </w:t>
      </w:r>
    </w:p>
    <w:p w:rsidR="00624FC7" w:rsidRDefault="00195541">
      <w:pPr>
        <w:numPr>
          <w:ilvl w:val="0"/>
          <w:numId w:val="73"/>
        </w:numPr>
      </w:pPr>
      <w:r>
        <w:t xml:space="preserve">распознавать состояния, при которых оказывается первая помощь, и определять мероприятия по ее оказанию; </w:t>
      </w:r>
    </w:p>
    <w:p w:rsidR="00624FC7" w:rsidRDefault="00195541">
      <w:pPr>
        <w:numPr>
          <w:ilvl w:val="0"/>
          <w:numId w:val="73"/>
        </w:numPr>
      </w:pPr>
      <w:r>
        <w:t xml:space="preserve">оказывать первую помощь при неотложных состояниях; </w:t>
      </w:r>
    </w:p>
    <w:p w:rsidR="00624FC7" w:rsidRDefault="00195541">
      <w:pPr>
        <w:numPr>
          <w:ilvl w:val="0"/>
          <w:numId w:val="73"/>
        </w:numPr>
      </w:pPr>
      <w:r>
        <w:t xml:space="preserve">вызывать в случае необходимости службы экстренной помощи; </w:t>
      </w:r>
    </w:p>
    <w:p w:rsidR="00E5047F" w:rsidRDefault="00ED47B8">
      <w:pPr>
        <w:spacing w:after="44"/>
        <w:ind w:left="-15" w:right="0" w:firstLine="3145"/>
        <w:jc w:val="left"/>
      </w:pPr>
      <w:r>
        <w:t xml:space="preserve">МАОУ «Кутарбитская </w:t>
      </w:r>
      <w:r w:rsidR="00195541">
        <w:t>СОШ»</w:t>
      </w:r>
    </w:p>
    <w:p w:rsidR="00624FC7" w:rsidRDefault="00195541" w:rsidP="00E5047F">
      <w:pPr>
        <w:spacing w:after="44"/>
        <w:ind w:left="-15" w:right="0" w:firstLine="0"/>
        <w:jc w:val="left"/>
      </w:pPr>
      <w:r>
        <w:t xml:space="preserve"> </w:t>
      </w:r>
      <w:r>
        <w:rPr>
          <w:rFonts w:ascii="Times New Roman" w:eastAsia="Times New Roman" w:hAnsi="Times New Roman" w:cs="Times New Roman"/>
        </w:rPr>
        <w:t>–</w:t>
      </w:r>
      <w:r>
        <w:t xml:space="preserve"> </w:t>
      </w:r>
      <w:r>
        <w:tab/>
        <w:t xml:space="preserve">выполнять переноску (транспортировку) пострадавших различными способами с использованием подручных средств и средств промышленного изготовления; </w:t>
      </w:r>
    </w:p>
    <w:p w:rsidR="00624FC7" w:rsidRDefault="00195541">
      <w:pPr>
        <w:numPr>
          <w:ilvl w:val="0"/>
          <w:numId w:val="73"/>
        </w:numPr>
      </w:pPr>
      <w:r>
        <w:t xml:space="preserve">действовать согласно указанию на знаках безопасности медицинского и санитарного назначения; </w:t>
      </w:r>
    </w:p>
    <w:p w:rsidR="00624FC7" w:rsidRDefault="00195541">
      <w:pPr>
        <w:numPr>
          <w:ilvl w:val="0"/>
          <w:numId w:val="73"/>
        </w:numPr>
      </w:pPr>
      <w:r>
        <w:t xml:space="preserve">составлять модель личного безопасного поведения при оказании первой помощи пострадавшему; </w:t>
      </w:r>
    </w:p>
    <w:p w:rsidR="00624FC7" w:rsidRDefault="00195541">
      <w:pPr>
        <w:numPr>
          <w:ilvl w:val="0"/>
          <w:numId w:val="73"/>
        </w:numPr>
      </w:pPr>
      <w:r>
        <w:t xml:space="preserve">комментировать назначение основных нормативных правовых актов в сфере санитарно-эпидемиологическом благополучия населения; </w:t>
      </w:r>
    </w:p>
    <w:p w:rsidR="00624FC7" w:rsidRDefault="00195541">
      <w:pPr>
        <w:numPr>
          <w:ilvl w:val="0"/>
          <w:numId w:val="73"/>
        </w:numPr>
      </w:pPr>
      <w:r>
        <w:t xml:space="preserve">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  </w:t>
      </w:r>
    </w:p>
    <w:p w:rsidR="00624FC7" w:rsidRDefault="00195541">
      <w:pPr>
        <w:numPr>
          <w:ilvl w:val="0"/>
          <w:numId w:val="73"/>
        </w:numPr>
      </w:pPr>
      <w:r>
        <w:lastRenderedPageBreak/>
        <w:t xml:space="preserve">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 </w:t>
      </w:r>
    </w:p>
    <w:p w:rsidR="00624FC7" w:rsidRDefault="00195541">
      <w:pPr>
        <w:numPr>
          <w:ilvl w:val="0"/>
          <w:numId w:val="73"/>
        </w:numPr>
      </w:pPr>
      <w:r>
        <w:t xml:space="preserve">классифицировать основные инфекционные болезни; </w:t>
      </w:r>
    </w:p>
    <w:p w:rsidR="00624FC7" w:rsidRDefault="00195541">
      <w:pPr>
        <w:numPr>
          <w:ilvl w:val="0"/>
          <w:numId w:val="73"/>
        </w:numPr>
      </w:pPr>
      <w:r>
        <w:t xml:space="preserve">определять меры, направленные на предупреждение возникновения и распространения инфекционных заболеваний; </w:t>
      </w:r>
    </w:p>
    <w:p w:rsidR="00624FC7" w:rsidRDefault="00195541">
      <w:pPr>
        <w:numPr>
          <w:ilvl w:val="0"/>
          <w:numId w:val="73"/>
        </w:numPr>
      </w:pPr>
      <w:r>
        <w:t xml:space="preserve">действовать в порядке и по правилам поведения в случае возникновения эпидемиологического или бактериологического очага.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Основы обороны государства </w:t>
      </w:r>
    </w:p>
    <w:p w:rsidR="00624FC7" w:rsidRDefault="00195541">
      <w:pPr>
        <w:numPr>
          <w:ilvl w:val="0"/>
          <w:numId w:val="73"/>
        </w:numPr>
      </w:pPr>
      <w:r>
        <w:t xml:space="preserve">Комментировать назначение основных нормативных правовых актов в области обороны государства; </w:t>
      </w:r>
    </w:p>
    <w:p w:rsidR="00624FC7" w:rsidRDefault="00195541">
      <w:pPr>
        <w:numPr>
          <w:ilvl w:val="0"/>
          <w:numId w:val="73"/>
        </w:numPr>
      </w:pPr>
      <w:r>
        <w:t xml:space="preserve">характеризовать состояние и тенденции развития современного мира и </w:t>
      </w:r>
    </w:p>
    <w:p w:rsidR="00624FC7" w:rsidRDefault="00195541">
      <w:pPr>
        <w:ind w:firstLine="0"/>
      </w:pPr>
      <w:r>
        <w:t xml:space="preserve">России; </w:t>
      </w:r>
    </w:p>
    <w:p w:rsidR="00624FC7" w:rsidRDefault="00195541">
      <w:pPr>
        <w:numPr>
          <w:ilvl w:val="0"/>
          <w:numId w:val="73"/>
        </w:numPr>
      </w:pPr>
      <w:r>
        <w:t xml:space="preserve">описывать национальные интересы РФ и стратегические национальные приоритеты; </w:t>
      </w:r>
    </w:p>
    <w:p w:rsidR="00624FC7" w:rsidRDefault="00195541">
      <w:pPr>
        <w:numPr>
          <w:ilvl w:val="0"/>
          <w:numId w:val="73"/>
        </w:numPr>
      </w:pPr>
      <w:r>
        <w:t xml:space="preserve">приводить примеры факторов и источников угроз национальной безопасности, оказывающих негативное влияние на национальные интересы </w:t>
      </w:r>
    </w:p>
    <w:p w:rsidR="00624FC7" w:rsidRDefault="00195541">
      <w:pPr>
        <w:ind w:firstLine="0"/>
      </w:pPr>
      <w:r>
        <w:t xml:space="preserve">России;  </w:t>
      </w:r>
    </w:p>
    <w:p w:rsidR="00624FC7" w:rsidRDefault="00195541">
      <w:pPr>
        <w:numPr>
          <w:ilvl w:val="0"/>
          <w:numId w:val="73"/>
        </w:numPr>
      </w:pPr>
      <w:r>
        <w:t xml:space="preserve">приводить примеры основных внешних и внутренних опасностей;  </w:t>
      </w:r>
    </w:p>
    <w:p w:rsidR="00624FC7" w:rsidRDefault="00195541">
      <w:pPr>
        <w:numPr>
          <w:ilvl w:val="0"/>
          <w:numId w:val="73"/>
        </w:numPr>
      </w:pPr>
      <w:r>
        <w:t xml:space="preserve">раскрывать основные задачи и приоритеты международного сотрудничества РФ в рамках реализации национальных интересов и обеспечения безопасности; </w:t>
      </w:r>
    </w:p>
    <w:p w:rsidR="00624FC7" w:rsidRDefault="00195541">
      <w:pPr>
        <w:numPr>
          <w:ilvl w:val="0"/>
          <w:numId w:val="73"/>
        </w:numPr>
      </w:pPr>
      <w:r>
        <w:t xml:space="preserve">разъяснять </w:t>
      </w:r>
      <w:r>
        <w:tab/>
        <w:t xml:space="preserve">основные </w:t>
      </w:r>
      <w:r>
        <w:tab/>
        <w:t xml:space="preserve">направления </w:t>
      </w:r>
      <w:r>
        <w:tab/>
        <w:t xml:space="preserve">обеспечения </w:t>
      </w:r>
      <w:r>
        <w:tab/>
        <w:t xml:space="preserve">национальной </w:t>
      </w:r>
    </w:p>
    <w:p w:rsidR="00624FC7" w:rsidRDefault="00195541">
      <w:pPr>
        <w:ind w:firstLine="0"/>
      </w:pPr>
      <w:r>
        <w:t xml:space="preserve">безопасности и обороны РФ; </w:t>
      </w:r>
    </w:p>
    <w:p w:rsidR="00624FC7" w:rsidRDefault="00195541">
      <w:pPr>
        <w:numPr>
          <w:ilvl w:val="0"/>
          <w:numId w:val="73"/>
        </w:numPr>
      </w:pPr>
      <w:r>
        <w:t xml:space="preserve">оперировать основными понятиями в области обороны государства; </w:t>
      </w:r>
    </w:p>
    <w:p w:rsidR="00624FC7" w:rsidRDefault="00195541">
      <w:pPr>
        <w:numPr>
          <w:ilvl w:val="0"/>
          <w:numId w:val="73"/>
        </w:numPr>
      </w:pPr>
      <w:r>
        <w:t xml:space="preserve">раскрывать основы и организацию обороны РФ; </w:t>
      </w:r>
    </w:p>
    <w:p w:rsidR="00624FC7" w:rsidRDefault="00195541">
      <w:pPr>
        <w:numPr>
          <w:ilvl w:val="0"/>
          <w:numId w:val="73"/>
        </w:numPr>
      </w:pPr>
      <w:r>
        <w:t xml:space="preserve">раскрывать предназначение и использование ВС РФ в области </w:t>
      </w:r>
    </w:p>
    <w:p w:rsidR="00624FC7" w:rsidRDefault="00195541">
      <w:pPr>
        <w:ind w:firstLine="0"/>
      </w:pPr>
      <w:r>
        <w:t xml:space="preserve">обороны; </w:t>
      </w:r>
    </w:p>
    <w:p w:rsidR="00624FC7" w:rsidRDefault="00195541">
      <w:pPr>
        <w:numPr>
          <w:ilvl w:val="0"/>
          <w:numId w:val="73"/>
        </w:numPr>
      </w:pPr>
      <w:r>
        <w:t xml:space="preserve">объяснять направление военной политики РФ в современных условиях; </w:t>
      </w:r>
    </w:p>
    <w:p w:rsidR="00624FC7" w:rsidRDefault="00195541">
      <w:pPr>
        <w:numPr>
          <w:ilvl w:val="0"/>
          <w:numId w:val="73"/>
        </w:numPr>
      </w:pPr>
      <w:r>
        <w:t xml:space="preserve">описывать предназначение и задачи Вооруженных Сил РФ, других войск, воинских формирований и органов в мирное и военное время; </w:t>
      </w:r>
    </w:p>
    <w:p w:rsidR="00624FC7" w:rsidRDefault="00195541">
      <w:pPr>
        <w:numPr>
          <w:ilvl w:val="0"/>
          <w:numId w:val="73"/>
        </w:numPr>
      </w:pPr>
      <w:r>
        <w:t xml:space="preserve">характеризовать историю создания ВС РФ; </w:t>
      </w:r>
    </w:p>
    <w:p w:rsidR="00624FC7" w:rsidRDefault="00195541">
      <w:pPr>
        <w:numPr>
          <w:ilvl w:val="0"/>
          <w:numId w:val="73"/>
        </w:numPr>
      </w:pPr>
      <w:r>
        <w:t xml:space="preserve">описывать структуру ВС РФ; </w:t>
      </w:r>
    </w:p>
    <w:p w:rsidR="00624FC7" w:rsidRDefault="00195541">
      <w:pPr>
        <w:numPr>
          <w:ilvl w:val="0"/>
          <w:numId w:val="73"/>
        </w:numPr>
      </w:pPr>
      <w:r>
        <w:t xml:space="preserve">характеризовать виды и рода войск ВС РФ, их предназначение и </w:t>
      </w:r>
    </w:p>
    <w:p w:rsidR="00624FC7" w:rsidRDefault="00195541">
      <w:pPr>
        <w:ind w:firstLine="0"/>
      </w:pPr>
      <w:r>
        <w:t xml:space="preserve">задачи; </w:t>
      </w:r>
    </w:p>
    <w:p w:rsidR="00624FC7" w:rsidRDefault="00195541">
      <w:pPr>
        <w:numPr>
          <w:ilvl w:val="0"/>
          <w:numId w:val="73"/>
        </w:numPr>
      </w:pPr>
      <w:r>
        <w:t xml:space="preserve">распознавать символы ВС РФ; </w:t>
      </w:r>
      <w:r>
        <w:rPr>
          <w:rFonts w:ascii="Times New Roman" w:eastAsia="Times New Roman" w:hAnsi="Times New Roman" w:cs="Times New Roman"/>
        </w:rPr>
        <w:t>–</w:t>
      </w:r>
      <w:r>
        <w:t xml:space="preserve"> </w:t>
      </w:r>
      <w:r>
        <w:tab/>
        <w:t xml:space="preserve">приводить примеры воинских традиций и ритуалов ВС РФ. </w:t>
      </w:r>
    </w:p>
    <w:p w:rsidR="00624FC7" w:rsidRDefault="00195541">
      <w:pPr>
        <w:spacing w:after="0" w:line="240" w:lineRule="auto"/>
        <w:ind w:left="708" w:right="0" w:firstLine="0"/>
        <w:jc w:val="left"/>
      </w:pPr>
      <w:r>
        <w:rPr>
          <w:b/>
        </w:rPr>
        <w:t xml:space="preserve"> </w:t>
      </w:r>
    </w:p>
    <w:p w:rsidR="00624FC7" w:rsidRDefault="00ED47B8">
      <w:pPr>
        <w:spacing w:after="173" w:line="243" w:lineRule="auto"/>
        <w:ind w:left="10" w:right="-15" w:hanging="10"/>
        <w:jc w:val="center"/>
      </w:pPr>
      <w:r>
        <w:t xml:space="preserve">МАОУ «Кутарбитская </w:t>
      </w:r>
      <w:r w:rsidR="00195541">
        <w:t xml:space="preserve"> СОШ» </w:t>
      </w:r>
    </w:p>
    <w:p w:rsidR="00624FC7" w:rsidRDefault="00195541">
      <w:pPr>
        <w:spacing w:after="42" w:line="240" w:lineRule="auto"/>
        <w:ind w:left="715" w:right="0" w:hanging="10"/>
        <w:jc w:val="left"/>
      </w:pPr>
      <w:r>
        <w:rPr>
          <w:b/>
        </w:rPr>
        <w:t xml:space="preserve">Правовые основы военной службы </w:t>
      </w:r>
    </w:p>
    <w:p w:rsidR="00624FC7" w:rsidRDefault="00195541">
      <w:pPr>
        <w:numPr>
          <w:ilvl w:val="0"/>
          <w:numId w:val="73"/>
        </w:numPr>
      </w:pPr>
      <w:r>
        <w:t xml:space="preserve">Комментировать назначение основных нормативных правовых актов в области воинской обязанности граждан и военной службы; </w:t>
      </w:r>
    </w:p>
    <w:p w:rsidR="00624FC7" w:rsidRDefault="00195541">
      <w:pPr>
        <w:numPr>
          <w:ilvl w:val="0"/>
          <w:numId w:val="73"/>
        </w:numPr>
      </w:pPr>
      <w:r>
        <w:lastRenderedPageBreak/>
        <w:t xml:space="preserve">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624FC7" w:rsidRDefault="00195541">
      <w:pPr>
        <w:numPr>
          <w:ilvl w:val="0"/>
          <w:numId w:val="73"/>
        </w:numPr>
      </w:pPr>
      <w:r>
        <w:t xml:space="preserve">оперировать основными понятиями в области воинской обязанности граждан и военной службы; </w:t>
      </w:r>
    </w:p>
    <w:p w:rsidR="00624FC7" w:rsidRDefault="00195541">
      <w:pPr>
        <w:numPr>
          <w:ilvl w:val="0"/>
          <w:numId w:val="73"/>
        </w:numPr>
      </w:pPr>
      <w:r>
        <w:t xml:space="preserve">раскрывать сущность военной службы и составляющие воинской обязанности гражданина РФ; </w:t>
      </w:r>
    </w:p>
    <w:p w:rsidR="00624FC7" w:rsidRDefault="00195541">
      <w:pPr>
        <w:numPr>
          <w:ilvl w:val="0"/>
          <w:numId w:val="73"/>
        </w:numPr>
      </w:pPr>
      <w:r>
        <w:t xml:space="preserve">характеризовать обязательную и добровольную подготовку к военной службе; </w:t>
      </w:r>
    </w:p>
    <w:p w:rsidR="00624FC7" w:rsidRDefault="00195541">
      <w:pPr>
        <w:numPr>
          <w:ilvl w:val="0"/>
          <w:numId w:val="73"/>
        </w:numPr>
      </w:pPr>
      <w:r>
        <w:t xml:space="preserve">раскрывать организацию воинского учета; </w:t>
      </w:r>
    </w:p>
    <w:p w:rsidR="00624FC7" w:rsidRDefault="00195541">
      <w:pPr>
        <w:numPr>
          <w:ilvl w:val="0"/>
          <w:numId w:val="73"/>
        </w:numPr>
      </w:pPr>
      <w:r>
        <w:t xml:space="preserve">комментировать назначение Общевоинских уставов ВС РФ; </w:t>
      </w:r>
    </w:p>
    <w:p w:rsidR="00624FC7" w:rsidRDefault="00195541">
      <w:pPr>
        <w:numPr>
          <w:ilvl w:val="0"/>
          <w:numId w:val="73"/>
        </w:numPr>
      </w:pPr>
      <w:r>
        <w:t xml:space="preserve">использовать Общевоинские уставы ВС РФ при подготовке к </w:t>
      </w:r>
    </w:p>
    <w:p w:rsidR="00624FC7" w:rsidRDefault="00195541">
      <w:pPr>
        <w:ind w:firstLine="0"/>
      </w:pPr>
      <w:r>
        <w:t xml:space="preserve">прохождению военной службы по призыву, контракту; </w:t>
      </w:r>
    </w:p>
    <w:p w:rsidR="00624FC7" w:rsidRDefault="00195541">
      <w:pPr>
        <w:numPr>
          <w:ilvl w:val="0"/>
          <w:numId w:val="73"/>
        </w:numPr>
      </w:pPr>
      <w:r>
        <w:t xml:space="preserve">описывать порядок и сроки прохождения службы по призыву, контракту и альтернативной гражданской службы; </w:t>
      </w:r>
    </w:p>
    <w:p w:rsidR="00624FC7" w:rsidRDefault="00195541">
      <w:pPr>
        <w:numPr>
          <w:ilvl w:val="0"/>
          <w:numId w:val="73"/>
        </w:numPr>
      </w:pPr>
      <w:r>
        <w:t xml:space="preserve">объяснять порядок назначения на воинскую должность, присвоения и лишения воинского звания; </w:t>
      </w:r>
    </w:p>
    <w:p w:rsidR="00624FC7" w:rsidRDefault="00195541">
      <w:pPr>
        <w:numPr>
          <w:ilvl w:val="0"/>
          <w:numId w:val="73"/>
        </w:numPr>
      </w:pPr>
      <w:r>
        <w:t xml:space="preserve">различать военную форму одежды и знаки различия военнослужащих ВС </w:t>
      </w:r>
    </w:p>
    <w:p w:rsidR="00624FC7" w:rsidRDefault="00195541">
      <w:pPr>
        <w:ind w:firstLine="0"/>
      </w:pPr>
      <w:r>
        <w:t xml:space="preserve">РФ; </w:t>
      </w:r>
    </w:p>
    <w:p w:rsidR="00624FC7" w:rsidRDefault="00195541">
      <w:pPr>
        <w:numPr>
          <w:ilvl w:val="0"/>
          <w:numId w:val="73"/>
        </w:numPr>
      </w:pPr>
      <w:r>
        <w:t xml:space="preserve">описывать основание увольнения с военной службы; </w:t>
      </w:r>
    </w:p>
    <w:p w:rsidR="00624FC7" w:rsidRDefault="00195541">
      <w:pPr>
        <w:numPr>
          <w:ilvl w:val="0"/>
          <w:numId w:val="73"/>
        </w:numPr>
      </w:pPr>
      <w:r>
        <w:t xml:space="preserve">раскрывать предназначение запаса; </w:t>
      </w:r>
    </w:p>
    <w:p w:rsidR="00624FC7" w:rsidRDefault="00195541">
      <w:pPr>
        <w:numPr>
          <w:ilvl w:val="0"/>
          <w:numId w:val="73"/>
        </w:numPr>
      </w:pPr>
      <w:r>
        <w:t xml:space="preserve">объяснять порядок зачисления и пребывания в запасе;  </w:t>
      </w:r>
    </w:p>
    <w:p w:rsidR="00624FC7" w:rsidRDefault="00195541">
      <w:pPr>
        <w:numPr>
          <w:ilvl w:val="0"/>
          <w:numId w:val="73"/>
        </w:numPr>
      </w:pPr>
      <w:r>
        <w:t xml:space="preserve">раскрывать предназначение мобилизационного резерва; </w:t>
      </w:r>
    </w:p>
    <w:p w:rsidR="00624FC7" w:rsidRDefault="00195541">
      <w:pPr>
        <w:numPr>
          <w:ilvl w:val="0"/>
          <w:numId w:val="73"/>
        </w:numPr>
      </w:pPr>
      <w:r>
        <w:t xml:space="preserve">объяснять порядок заключения контракта и сроки пребывания в резерве.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Элементы начальной военной подготовки </w:t>
      </w:r>
    </w:p>
    <w:p w:rsidR="00624FC7" w:rsidRDefault="00195541">
      <w:pPr>
        <w:numPr>
          <w:ilvl w:val="0"/>
          <w:numId w:val="73"/>
        </w:numPr>
      </w:pPr>
      <w:r>
        <w:t xml:space="preserve">Комментировать назначение Строевого устава ВС РФ; </w:t>
      </w:r>
    </w:p>
    <w:p w:rsidR="00624FC7" w:rsidRDefault="00195541">
      <w:pPr>
        <w:numPr>
          <w:ilvl w:val="0"/>
          <w:numId w:val="73"/>
        </w:numPr>
      </w:pPr>
      <w:r>
        <w:t xml:space="preserve">использовать Строевой устав ВС РФ при обучении элементам строевой подготовки; </w:t>
      </w:r>
    </w:p>
    <w:p w:rsidR="00624FC7" w:rsidRDefault="00195541">
      <w:pPr>
        <w:numPr>
          <w:ilvl w:val="0"/>
          <w:numId w:val="73"/>
        </w:numPr>
      </w:pPr>
      <w:r>
        <w:t xml:space="preserve">оперировать основными понятиями Строевого устава ВС РФ; </w:t>
      </w:r>
    </w:p>
    <w:p w:rsidR="00624FC7" w:rsidRDefault="00195541">
      <w:pPr>
        <w:numPr>
          <w:ilvl w:val="0"/>
          <w:numId w:val="73"/>
        </w:numPr>
      </w:pPr>
      <w:r>
        <w:t xml:space="preserve">выполнять строевые приемы и движение без оружия; </w:t>
      </w:r>
    </w:p>
    <w:p w:rsidR="00624FC7" w:rsidRDefault="00195541">
      <w:pPr>
        <w:numPr>
          <w:ilvl w:val="0"/>
          <w:numId w:val="73"/>
        </w:numPr>
      </w:pPr>
      <w:r>
        <w:t xml:space="preserve">выполнять воинское приветствие без оружия на месте и в движении, выход из строя и возвращение в строй, подход к начальнику и отход от него; </w:t>
      </w:r>
    </w:p>
    <w:p w:rsidR="00624FC7" w:rsidRDefault="00195541">
      <w:pPr>
        <w:numPr>
          <w:ilvl w:val="0"/>
          <w:numId w:val="73"/>
        </w:numPr>
      </w:pPr>
      <w:r>
        <w:t xml:space="preserve">выполнять строевые приемы в составе отделения на месте и в движении; </w:t>
      </w:r>
    </w:p>
    <w:p w:rsidR="00624FC7" w:rsidRDefault="00195541">
      <w:pPr>
        <w:numPr>
          <w:ilvl w:val="0"/>
          <w:numId w:val="73"/>
        </w:numPr>
      </w:pPr>
      <w:r>
        <w:t xml:space="preserve">приводить примеры команд управления строем с помощью голоса; </w:t>
      </w:r>
    </w:p>
    <w:p w:rsidR="00624FC7" w:rsidRDefault="00195541">
      <w:pPr>
        <w:numPr>
          <w:ilvl w:val="0"/>
          <w:numId w:val="73"/>
        </w:numPr>
      </w:pPr>
      <w:r>
        <w:t xml:space="preserve">описывать назначение, боевые свойства и общее устройство автомата </w:t>
      </w:r>
    </w:p>
    <w:p w:rsidR="00624FC7" w:rsidRDefault="00195541">
      <w:pPr>
        <w:ind w:firstLine="0"/>
      </w:pPr>
      <w:r>
        <w:t xml:space="preserve">Калашникова; </w:t>
      </w:r>
    </w:p>
    <w:p w:rsidR="00624FC7" w:rsidRDefault="00195541">
      <w:pPr>
        <w:numPr>
          <w:ilvl w:val="0"/>
          <w:numId w:val="73"/>
        </w:numPr>
      </w:pPr>
      <w:r>
        <w:t xml:space="preserve">выполнять неполную разборку и сборку автомата Калашникова для чистки и смазки;  </w:t>
      </w:r>
    </w:p>
    <w:p w:rsidR="00624FC7" w:rsidRDefault="00195541">
      <w:pPr>
        <w:numPr>
          <w:ilvl w:val="0"/>
          <w:numId w:val="73"/>
        </w:numPr>
      </w:pPr>
      <w:r>
        <w:t xml:space="preserve">описывать порядок хранения автомата; </w:t>
      </w:r>
    </w:p>
    <w:p w:rsidR="00624FC7" w:rsidRDefault="00195541">
      <w:pPr>
        <w:numPr>
          <w:ilvl w:val="0"/>
          <w:numId w:val="73"/>
        </w:numPr>
      </w:pPr>
      <w:r>
        <w:t xml:space="preserve">различать составляющие патрона; </w:t>
      </w:r>
    </w:p>
    <w:p w:rsidR="00624FC7" w:rsidRDefault="00195541">
      <w:pPr>
        <w:numPr>
          <w:ilvl w:val="0"/>
          <w:numId w:val="73"/>
        </w:numPr>
      </w:pPr>
      <w:r>
        <w:t xml:space="preserve">снаряжать магазин патронами; </w:t>
      </w:r>
    </w:p>
    <w:p w:rsidR="00624FC7" w:rsidRDefault="00195541">
      <w:pPr>
        <w:numPr>
          <w:ilvl w:val="0"/>
          <w:numId w:val="73"/>
        </w:numPr>
        <w:spacing w:after="44"/>
      </w:pPr>
      <w:r>
        <w:lastRenderedPageBreak/>
        <w:t xml:space="preserve">выполнять </w:t>
      </w:r>
      <w:r>
        <w:tab/>
        <w:t xml:space="preserve">меры </w:t>
      </w:r>
      <w:r>
        <w:tab/>
        <w:t xml:space="preserve">безопасности </w:t>
      </w:r>
      <w:r>
        <w:tab/>
        <w:t xml:space="preserve">при </w:t>
      </w:r>
      <w:r>
        <w:tab/>
        <w:t xml:space="preserve">обращении </w:t>
      </w:r>
      <w:r>
        <w:tab/>
        <w:t xml:space="preserve">с </w:t>
      </w:r>
      <w:r>
        <w:tab/>
        <w:t xml:space="preserve">автоматом Калашникова и патронами в повседневной жизнедеятельности и при проведении стрельб; </w:t>
      </w:r>
    </w:p>
    <w:p w:rsidR="00624FC7" w:rsidRDefault="00195541">
      <w:pPr>
        <w:numPr>
          <w:ilvl w:val="0"/>
          <w:numId w:val="73"/>
        </w:numPr>
      </w:pPr>
      <w:r>
        <w:t xml:space="preserve">описывать явление выстрела и его практическое значение; </w:t>
      </w:r>
    </w:p>
    <w:p w:rsidR="00624FC7" w:rsidRDefault="00ED47B8">
      <w:pPr>
        <w:spacing w:after="173" w:line="243" w:lineRule="auto"/>
        <w:ind w:left="10" w:right="-15" w:hanging="10"/>
        <w:jc w:val="center"/>
      </w:pPr>
      <w:r>
        <w:t>МАОУ «Кутарбитская</w:t>
      </w:r>
      <w:r w:rsidR="00195541">
        <w:t xml:space="preserve"> СОШ» </w:t>
      </w:r>
    </w:p>
    <w:p w:rsidR="00624FC7" w:rsidRDefault="00195541">
      <w:pPr>
        <w:numPr>
          <w:ilvl w:val="0"/>
          <w:numId w:val="73"/>
        </w:numPr>
      </w:pPr>
      <w:r>
        <w:t xml:space="preserve">объяснять значение начальной скорости пули, траектории полета пули, пробивного и убойного действия пули при поражении противника; </w:t>
      </w:r>
    </w:p>
    <w:p w:rsidR="00624FC7" w:rsidRDefault="00195541">
      <w:pPr>
        <w:numPr>
          <w:ilvl w:val="0"/>
          <w:numId w:val="73"/>
        </w:numPr>
      </w:pPr>
      <w:r>
        <w:t xml:space="preserve">объяснять влияние отдачи оружия на результат выстрела; </w:t>
      </w:r>
    </w:p>
    <w:p w:rsidR="00624FC7" w:rsidRDefault="00195541">
      <w:pPr>
        <w:numPr>
          <w:ilvl w:val="0"/>
          <w:numId w:val="73"/>
        </w:numPr>
      </w:pPr>
      <w:r>
        <w:t xml:space="preserve">выбирать прицел и правильную точку прицеливания для стрельбы по неподвижным целям; </w:t>
      </w:r>
    </w:p>
    <w:p w:rsidR="00624FC7" w:rsidRDefault="00195541">
      <w:pPr>
        <w:numPr>
          <w:ilvl w:val="0"/>
          <w:numId w:val="73"/>
        </w:numPr>
      </w:pPr>
      <w:r>
        <w:t xml:space="preserve">объяснять ошибки прицеливания по результатам стрельбы; </w:t>
      </w:r>
    </w:p>
    <w:p w:rsidR="00624FC7" w:rsidRDefault="00195541">
      <w:pPr>
        <w:numPr>
          <w:ilvl w:val="0"/>
          <w:numId w:val="73"/>
        </w:numPr>
      </w:pPr>
      <w:r>
        <w:t xml:space="preserve">выполнять изготовку к стрельбе; </w:t>
      </w:r>
    </w:p>
    <w:p w:rsidR="00624FC7" w:rsidRDefault="00195541">
      <w:pPr>
        <w:numPr>
          <w:ilvl w:val="0"/>
          <w:numId w:val="73"/>
        </w:numPr>
      </w:pPr>
      <w:r>
        <w:t xml:space="preserve">производить стрельбу; </w:t>
      </w:r>
    </w:p>
    <w:p w:rsidR="00624FC7" w:rsidRDefault="00195541">
      <w:pPr>
        <w:numPr>
          <w:ilvl w:val="0"/>
          <w:numId w:val="73"/>
        </w:numPr>
      </w:pPr>
      <w:r>
        <w:t xml:space="preserve">объяснять назначение и боевые свойства гранат; </w:t>
      </w:r>
    </w:p>
    <w:p w:rsidR="00624FC7" w:rsidRDefault="00195541">
      <w:pPr>
        <w:numPr>
          <w:ilvl w:val="0"/>
          <w:numId w:val="73"/>
        </w:numPr>
      </w:pPr>
      <w:r>
        <w:t xml:space="preserve">различать наступательные и оборонительные гранаты; </w:t>
      </w:r>
    </w:p>
    <w:p w:rsidR="00624FC7" w:rsidRDefault="00195541">
      <w:pPr>
        <w:numPr>
          <w:ilvl w:val="0"/>
          <w:numId w:val="73"/>
        </w:numPr>
      </w:pPr>
      <w:r>
        <w:t xml:space="preserve">описывать устройство ручных осколочных гранат;  </w:t>
      </w:r>
    </w:p>
    <w:p w:rsidR="00624FC7" w:rsidRDefault="00195541">
      <w:pPr>
        <w:numPr>
          <w:ilvl w:val="0"/>
          <w:numId w:val="73"/>
        </w:numPr>
      </w:pPr>
      <w:r>
        <w:t xml:space="preserve">выполнять приемы и правила снаряжения и метания ручных гранат; </w:t>
      </w:r>
    </w:p>
    <w:p w:rsidR="00624FC7" w:rsidRDefault="00195541">
      <w:pPr>
        <w:numPr>
          <w:ilvl w:val="0"/>
          <w:numId w:val="73"/>
        </w:numPr>
      </w:pPr>
      <w:r>
        <w:t xml:space="preserve">выполнять меры безопасности при обращении с гранатами; </w:t>
      </w:r>
    </w:p>
    <w:p w:rsidR="00624FC7" w:rsidRDefault="00195541">
      <w:pPr>
        <w:numPr>
          <w:ilvl w:val="0"/>
          <w:numId w:val="73"/>
        </w:numPr>
      </w:pPr>
      <w:r>
        <w:t xml:space="preserve">объяснять предназначение современного общевойскового боя; </w:t>
      </w:r>
    </w:p>
    <w:p w:rsidR="00624FC7" w:rsidRDefault="00195541">
      <w:pPr>
        <w:numPr>
          <w:ilvl w:val="0"/>
          <w:numId w:val="73"/>
        </w:numPr>
      </w:pPr>
      <w:r>
        <w:t xml:space="preserve">характеризовать современный общевойсковой бой; </w:t>
      </w:r>
    </w:p>
    <w:p w:rsidR="00624FC7" w:rsidRDefault="00195541">
      <w:pPr>
        <w:numPr>
          <w:ilvl w:val="0"/>
          <w:numId w:val="73"/>
        </w:numPr>
      </w:pPr>
      <w:r>
        <w:t xml:space="preserve">описывать элементы инженерного оборудования позиции солдата и порядок их оборудования; </w:t>
      </w:r>
    </w:p>
    <w:p w:rsidR="00624FC7" w:rsidRDefault="00195541">
      <w:pPr>
        <w:numPr>
          <w:ilvl w:val="0"/>
          <w:numId w:val="73"/>
        </w:numPr>
      </w:pPr>
      <w:r>
        <w:t xml:space="preserve">выполнять приемы «К бою», «Встать»; </w:t>
      </w:r>
    </w:p>
    <w:p w:rsidR="00624FC7" w:rsidRDefault="00195541">
      <w:pPr>
        <w:numPr>
          <w:ilvl w:val="0"/>
          <w:numId w:val="73"/>
        </w:numPr>
      </w:pPr>
      <w:r>
        <w:t xml:space="preserve">объяснять, в каких случаях используются перебежки и переползания; </w:t>
      </w:r>
    </w:p>
    <w:p w:rsidR="00624FC7" w:rsidRDefault="00195541">
      <w:pPr>
        <w:numPr>
          <w:ilvl w:val="0"/>
          <w:numId w:val="73"/>
        </w:numPr>
      </w:pPr>
      <w:r>
        <w:t xml:space="preserve">выполнять </w:t>
      </w:r>
      <w:r>
        <w:tab/>
        <w:t xml:space="preserve">перебежки </w:t>
      </w:r>
      <w:r>
        <w:tab/>
        <w:t xml:space="preserve">и </w:t>
      </w:r>
      <w:r>
        <w:tab/>
        <w:t xml:space="preserve">переползания </w:t>
      </w:r>
      <w:r>
        <w:tab/>
        <w:t xml:space="preserve">(по-пластунски, </w:t>
      </w:r>
      <w:r>
        <w:tab/>
        <w:t xml:space="preserve">на </w:t>
      </w:r>
    </w:p>
    <w:p w:rsidR="00624FC7" w:rsidRDefault="00195541">
      <w:pPr>
        <w:ind w:firstLine="0"/>
      </w:pPr>
      <w:r>
        <w:t xml:space="preserve">получетвереньках, на боку); </w:t>
      </w:r>
    </w:p>
    <w:p w:rsidR="00624FC7" w:rsidRDefault="00195541">
      <w:pPr>
        <w:numPr>
          <w:ilvl w:val="0"/>
          <w:numId w:val="73"/>
        </w:numPr>
      </w:pPr>
      <w:r>
        <w:t xml:space="preserve">определять стороны горизонта по компасу, солнцу и часам, по </w:t>
      </w:r>
    </w:p>
    <w:p w:rsidR="00624FC7" w:rsidRDefault="00195541">
      <w:pPr>
        <w:ind w:firstLine="0"/>
      </w:pPr>
      <w:r>
        <w:t xml:space="preserve">Полярной звезде и признакам местных предметов; </w:t>
      </w:r>
    </w:p>
    <w:p w:rsidR="00624FC7" w:rsidRDefault="00195541">
      <w:pPr>
        <w:numPr>
          <w:ilvl w:val="0"/>
          <w:numId w:val="73"/>
        </w:numPr>
      </w:pPr>
      <w:r>
        <w:t xml:space="preserve">передвигаться по азимутам; </w:t>
      </w:r>
    </w:p>
    <w:p w:rsidR="00624FC7" w:rsidRDefault="00195541">
      <w:pPr>
        <w:numPr>
          <w:ilvl w:val="0"/>
          <w:numId w:val="73"/>
        </w:numPr>
      </w:pPr>
      <w:r>
        <w:t xml:space="preserve">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 </w:t>
      </w:r>
    </w:p>
    <w:p w:rsidR="00624FC7" w:rsidRDefault="00195541">
      <w:pPr>
        <w:numPr>
          <w:ilvl w:val="0"/>
          <w:numId w:val="73"/>
        </w:numPr>
      </w:pPr>
      <w:r>
        <w:t xml:space="preserve">применять средства индивидуальной защиты; </w:t>
      </w:r>
    </w:p>
    <w:p w:rsidR="00624FC7" w:rsidRDefault="00195541">
      <w:pPr>
        <w:numPr>
          <w:ilvl w:val="0"/>
          <w:numId w:val="73"/>
        </w:numPr>
      </w:pPr>
      <w:r>
        <w:t xml:space="preserve">действовать по сигналам оповещения исходя из тактико-технических характеристик (ТТХ) средств индивидуальной защиты от оружия массового поражения; </w:t>
      </w:r>
    </w:p>
    <w:p w:rsidR="00624FC7" w:rsidRDefault="00195541">
      <w:pPr>
        <w:numPr>
          <w:ilvl w:val="0"/>
          <w:numId w:val="73"/>
        </w:numPr>
        <w:spacing w:after="44"/>
      </w:pPr>
      <w:r>
        <w:t xml:space="preserve">описывать состав и область применения аптечки индивидуальной; </w:t>
      </w:r>
      <w:r>
        <w:rPr>
          <w:rFonts w:ascii="Times New Roman" w:eastAsia="Times New Roman" w:hAnsi="Times New Roman" w:cs="Times New Roman"/>
        </w:rPr>
        <w:t>–</w:t>
      </w:r>
      <w:r>
        <w:t xml:space="preserve"> </w:t>
      </w:r>
      <w:r>
        <w:tab/>
        <w:t xml:space="preserve">раскрывать особенности оказания первой помощи в бою; </w:t>
      </w:r>
      <w:r>
        <w:rPr>
          <w:rFonts w:ascii="Times New Roman" w:eastAsia="Times New Roman" w:hAnsi="Times New Roman" w:cs="Times New Roman"/>
        </w:rPr>
        <w:t>–</w:t>
      </w:r>
      <w:r>
        <w:t xml:space="preserve"> </w:t>
      </w:r>
      <w:r>
        <w:tab/>
        <w:t xml:space="preserve">выполнять приемы по выносу раненых с поля боя.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Военно-профессиональная деятельность </w:t>
      </w:r>
    </w:p>
    <w:p w:rsidR="00624FC7" w:rsidRDefault="00195541">
      <w:pPr>
        <w:numPr>
          <w:ilvl w:val="0"/>
          <w:numId w:val="73"/>
        </w:numPr>
      </w:pPr>
      <w:r>
        <w:t xml:space="preserve">Раскрывать сущность военно-профессиональной деятельности; </w:t>
      </w:r>
    </w:p>
    <w:p w:rsidR="00624FC7" w:rsidRDefault="00195541">
      <w:pPr>
        <w:numPr>
          <w:ilvl w:val="0"/>
          <w:numId w:val="73"/>
        </w:numPr>
      </w:pPr>
      <w:r>
        <w:t xml:space="preserve">объяснять </w:t>
      </w:r>
      <w:r>
        <w:tab/>
        <w:t xml:space="preserve">порядок </w:t>
      </w:r>
      <w:r>
        <w:tab/>
        <w:t xml:space="preserve">подготовки </w:t>
      </w:r>
      <w:r>
        <w:tab/>
        <w:t xml:space="preserve">граждан </w:t>
      </w:r>
      <w:r>
        <w:tab/>
        <w:t xml:space="preserve">по </w:t>
      </w:r>
      <w:r>
        <w:tab/>
        <w:t xml:space="preserve">военно-учетным </w:t>
      </w:r>
    </w:p>
    <w:p w:rsidR="00624FC7" w:rsidRDefault="00195541">
      <w:pPr>
        <w:ind w:firstLine="0"/>
      </w:pPr>
      <w:r>
        <w:t xml:space="preserve">специальностям; </w:t>
      </w:r>
    </w:p>
    <w:p w:rsidR="00624FC7" w:rsidRDefault="00195541">
      <w:pPr>
        <w:numPr>
          <w:ilvl w:val="0"/>
          <w:numId w:val="73"/>
        </w:numPr>
      </w:pPr>
      <w:r>
        <w:t xml:space="preserve">оценивать уровень своей подготовки и осуществлять осознанное самоопределение по отношению к военно-профессиональной деятельности; </w:t>
      </w:r>
    </w:p>
    <w:p w:rsidR="00624FC7" w:rsidRDefault="00195541">
      <w:pPr>
        <w:numPr>
          <w:ilvl w:val="0"/>
          <w:numId w:val="73"/>
        </w:numPr>
      </w:pPr>
      <w:r>
        <w:lastRenderedPageBreak/>
        <w:t xml:space="preserve">характеризовать особенности подготовки офицеров в различных учебных и военно-учебных заведениях; </w:t>
      </w:r>
    </w:p>
    <w:p w:rsidR="00624FC7" w:rsidRDefault="00195541">
      <w:pPr>
        <w:numPr>
          <w:ilvl w:val="0"/>
          <w:numId w:val="73"/>
        </w:numPr>
      </w:pPr>
      <w:r>
        <w:t xml:space="preserve">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  </w:t>
      </w:r>
    </w:p>
    <w:p w:rsidR="00624FC7" w:rsidRDefault="00195541">
      <w:pPr>
        <w:spacing w:after="39"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Выпускник на базовом уровне получит возможность научиться: </w:t>
      </w:r>
    </w:p>
    <w:p w:rsidR="00624FC7" w:rsidRDefault="00195541">
      <w:pPr>
        <w:spacing w:after="43" w:line="237" w:lineRule="auto"/>
        <w:ind w:left="715" w:right="0" w:hanging="10"/>
        <w:jc w:val="left"/>
      </w:pPr>
      <w:r>
        <w:rPr>
          <w:b/>
          <w:i/>
        </w:rPr>
        <w:t xml:space="preserve">Основы комплексной безопасности </w:t>
      </w:r>
    </w:p>
    <w:p w:rsidR="00624FC7" w:rsidRDefault="00195541">
      <w:pPr>
        <w:numPr>
          <w:ilvl w:val="0"/>
          <w:numId w:val="73"/>
        </w:numPr>
        <w:spacing w:after="28" w:line="228" w:lineRule="auto"/>
      </w:pPr>
      <w:r>
        <w:rPr>
          <w:i/>
        </w:rPr>
        <w:t xml:space="preserve">Объяснять, как экологическая безопасность связана с национальной безопасностью и влияет на нее . </w:t>
      </w:r>
    </w:p>
    <w:p w:rsidR="00624FC7" w:rsidRDefault="00ED47B8">
      <w:pPr>
        <w:spacing w:after="173" w:line="243" w:lineRule="auto"/>
        <w:ind w:left="10" w:right="-15" w:hanging="10"/>
        <w:jc w:val="center"/>
      </w:pPr>
      <w:r>
        <w:t xml:space="preserve">МАОУ «Кутарбитская </w:t>
      </w:r>
      <w:r w:rsidR="00195541">
        <w:t xml:space="preserve"> СОШ» </w:t>
      </w:r>
    </w:p>
    <w:p w:rsidR="00624FC7" w:rsidRDefault="00195541">
      <w:pPr>
        <w:spacing w:line="240" w:lineRule="auto"/>
        <w:ind w:left="708" w:right="0" w:firstLine="0"/>
        <w:jc w:val="left"/>
      </w:pPr>
      <w:r>
        <w:rPr>
          <w:i/>
        </w:rPr>
        <w:t xml:space="preserve"> </w:t>
      </w:r>
    </w:p>
    <w:p w:rsidR="00624FC7" w:rsidRDefault="00195541">
      <w:pPr>
        <w:spacing w:after="43" w:line="237" w:lineRule="auto"/>
        <w:ind w:left="0" w:right="0" w:firstLine="708"/>
        <w:jc w:val="left"/>
      </w:pPr>
      <w:r>
        <w:rPr>
          <w:b/>
          <w:i/>
        </w:rPr>
        <w:t>Защита населения Российской Федерации от опасных и чрезвычайных ситуаций</w:t>
      </w:r>
      <w:r>
        <w:rPr>
          <w:i/>
        </w:rPr>
        <w:t xml:space="preserve"> </w:t>
      </w:r>
    </w:p>
    <w:p w:rsidR="00624FC7" w:rsidRDefault="00195541">
      <w:pPr>
        <w:numPr>
          <w:ilvl w:val="0"/>
          <w:numId w:val="73"/>
        </w:numPr>
        <w:spacing w:after="28" w:line="228" w:lineRule="auto"/>
      </w:pPr>
      <w:r>
        <w:rPr>
          <w:i/>
        </w:rPr>
        <w:t xml:space="preserve">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 </w:t>
      </w:r>
    </w:p>
    <w:p w:rsidR="00624FC7" w:rsidRDefault="00195541">
      <w:pPr>
        <w:spacing w:after="40" w:line="240" w:lineRule="auto"/>
        <w:ind w:left="708" w:right="0" w:firstLine="0"/>
        <w:jc w:val="left"/>
      </w:pPr>
      <w:r>
        <w:rPr>
          <w:i/>
        </w:rPr>
        <w:t xml:space="preserve"> </w:t>
      </w:r>
    </w:p>
    <w:p w:rsidR="00624FC7" w:rsidRDefault="00195541">
      <w:pPr>
        <w:spacing w:after="43" w:line="237" w:lineRule="auto"/>
        <w:ind w:left="715" w:right="0" w:hanging="10"/>
        <w:jc w:val="left"/>
      </w:pPr>
      <w:r>
        <w:rPr>
          <w:b/>
          <w:i/>
        </w:rPr>
        <w:t>Основы обороны государства</w:t>
      </w:r>
      <w:r>
        <w:rPr>
          <w:i/>
        </w:rPr>
        <w:t xml:space="preserve"> </w:t>
      </w:r>
    </w:p>
    <w:p w:rsidR="00624FC7" w:rsidRDefault="00195541">
      <w:pPr>
        <w:numPr>
          <w:ilvl w:val="0"/>
          <w:numId w:val="73"/>
        </w:numPr>
        <w:spacing w:after="28" w:line="228" w:lineRule="auto"/>
      </w:pPr>
      <w:r>
        <w:rPr>
          <w:i/>
        </w:rPr>
        <w:t xml:space="preserve">Объяснять </w:t>
      </w:r>
      <w:r>
        <w:rPr>
          <w:i/>
        </w:rPr>
        <w:tab/>
        <w:t xml:space="preserve">основные </w:t>
      </w:r>
      <w:r>
        <w:rPr>
          <w:i/>
        </w:rPr>
        <w:tab/>
        <w:t xml:space="preserve">задачи </w:t>
      </w:r>
      <w:r>
        <w:rPr>
          <w:i/>
        </w:rPr>
        <w:tab/>
        <w:t xml:space="preserve">и </w:t>
      </w:r>
      <w:r>
        <w:rPr>
          <w:i/>
        </w:rPr>
        <w:tab/>
        <w:t xml:space="preserve">направления </w:t>
      </w:r>
      <w:r>
        <w:rPr>
          <w:i/>
        </w:rPr>
        <w:tab/>
        <w:t xml:space="preserve">развития, </w:t>
      </w:r>
    </w:p>
    <w:p w:rsidR="00624FC7" w:rsidRDefault="00195541">
      <w:pPr>
        <w:spacing w:after="28" w:line="228" w:lineRule="auto"/>
        <w:ind w:right="0" w:firstLine="0"/>
      </w:pPr>
      <w:r>
        <w:rPr>
          <w:i/>
        </w:rPr>
        <w:t xml:space="preserve">строительства, оснащения и модернизации ВС РФ; </w:t>
      </w:r>
    </w:p>
    <w:p w:rsidR="00624FC7" w:rsidRDefault="00195541">
      <w:pPr>
        <w:numPr>
          <w:ilvl w:val="0"/>
          <w:numId w:val="73"/>
        </w:numPr>
        <w:spacing w:after="28" w:line="228" w:lineRule="auto"/>
      </w:pPr>
      <w:r>
        <w:rPr>
          <w:i/>
        </w:rPr>
        <w:t xml:space="preserve">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 </w:t>
      </w:r>
    </w:p>
    <w:p w:rsidR="00624FC7" w:rsidRDefault="00195541">
      <w:pPr>
        <w:spacing w:line="240" w:lineRule="auto"/>
        <w:ind w:left="708" w:right="0" w:firstLine="0"/>
        <w:jc w:val="left"/>
      </w:pPr>
      <w:r>
        <w:rPr>
          <w:i/>
        </w:rPr>
        <w:t xml:space="preserve"> </w:t>
      </w:r>
    </w:p>
    <w:p w:rsidR="00624FC7" w:rsidRDefault="00195541">
      <w:pPr>
        <w:spacing w:after="43" w:line="237" w:lineRule="auto"/>
        <w:ind w:left="715" w:right="0" w:hanging="10"/>
        <w:jc w:val="left"/>
      </w:pPr>
      <w:r>
        <w:rPr>
          <w:b/>
          <w:i/>
        </w:rPr>
        <w:t>Элементы начальной военной подготовки</w:t>
      </w:r>
      <w:r>
        <w:rPr>
          <w:i/>
        </w:rPr>
        <w:t xml:space="preserve"> </w:t>
      </w:r>
    </w:p>
    <w:p w:rsidR="00624FC7" w:rsidRDefault="00195541">
      <w:pPr>
        <w:numPr>
          <w:ilvl w:val="0"/>
          <w:numId w:val="73"/>
        </w:numPr>
        <w:spacing w:after="28" w:line="228" w:lineRule="auto"/>
      </w:pPr>
      <w:r>
        <w:rPr>
          <w:i/>
        </w:rPr>
        <w:t xml:space="preserve">Приводить примеры сигналов управления строем с помощью рук, флажков и фонаря; </w:t>
      </w:r>
    </w:p>
    <w:p w:rsidR="00624FC7" w:rsidRDefault="00195541">
      <w:pPr>
        <w:numPr>
          <w:ilvl w:val="0"/>
          <w:numId w:val="73"/>
        </w:numPr>
        <w:spacing w:after="28" w:line="228" w:lineRule="auto"/>
      </w:pPr>
      <w:r>
        <w:rPr>
          <w:i/>
        </w:rPr>
        <w:t xml:space="preserve">определять назначение, устройство частей и механизмов автомата Калашникова; </w:t>
      </w:r>
    </w:p>
    <w:p w:rsidR="00624FC7" w:rsidRDefault="00195541">
      <w:pPr>
        <w:numPr>
          <w:ilvl w:val="0"/>
          <w:numId w:val="73"/>
        </w:numPr>
        <w:spacing w:after="28" w:line="228" w:lineRule="auto"/>
      </w:pPr>
      <w:r>
        <w:rPr>
          <w:i/>
        </w:rPr>
        <w:t xml:space="preserve">выполнять чистку и смазку автомата Калашникова; </w:t>
      </w:r>
    </w:p>
    <w:p w:rsidR="00624FC7" w:rsidRDefault="00195541">
      <w:pPr>
        <w:numPr>
          <w:ilvl w:val="0"/>
          <w:numId w:val="73"/>
        </w:numPr>
        <w:spacing w:after="28" w:line="228" w:lineRule="auto"/>
      </w:pPr>
      <w:r>
        <w:rPr>
          <w:i/>
        </w:rPr>
        <w:t xml:space="preserve">выполнять нормативы неполной разборки и сборки автомата </w:t>
      </w:r>
    </w:p>
    <w:p w:rsidR="00624FC7" w:rsidRDefault="00195541">
      <w:pPr>
        <w:spacing w:after="28" w:line="228" w:lineRule="auto"/>
        <w:ind w:right="0" w:firstLine="0"/>
      </w:pPr>
      <w:r>
        <w:rPr>
          <w:i/>
        </w:rPr>
        <w:t xml:space="preserve">Калашникова; </w:t>
      </w:r>
    </w:p>
    <w:p w:rsidR="00624FC7" w:rsidRDefault="00195541">
      <w:pPr>
        <w:numPr>
          <w:ilvl w:val="0"/>
          <w:numId w:val="73"/>
        </w:numPr>
        <w:spacing w:after="28" w:line="228" w:lineRule="auto"/>
      </w:pPr>
      <w:r>
        <w:rPr>
          <w:i/>
        </w:rPr>
        <w:t xml:space="preserve">описывать работу частей и механизмов автомата Калашникова при стрельбе; </w:t>
      </w:r>
    </w:p>
    <w:p w:rsidR="00624FC7" w:rsidRDefault="00195541">
      <w:pPr>
        <w:numPr>
          <w:ilvl w:val="0"/>
          <w:numId w:val="73"/>
        </w:numPr>
        <w:spacing w:after="28" w:line="228" w:lineRule="auto"/>
      </w:pPr>
      <w:r>
        <w:rPr>
          <w:i/>
        </w:rPr>
        <w:t xml:space="preserve">выполнять норматив снаряжения магазина автомата Калашникова патронами; </w:t>
      </w:r>
    </w:p>
    <w:p w:rsidR="00624FC7" w:rsidRDefault="00195541">
      <w:pPr>
        <w:numPr>
          <w:ilvl w:val="0"/>
          <w:numId w:val="73"/>
        </w:numPr>
        <w:spacing w:after="28" w:line="228" w:lineRule="auto"/>
      </w:pPr>
      <w:r>
        <w:rPr>
          <w:i/>
        </w:rPr>
        <w:t xml:space="preserve">описывать работу частей и механизмов гранаты при метании; </w:t>
      </w:r>
    </w:p>
    <w:p w:rsidR="00624FC7" w:rsidRDefault="00195541">
      <w:pPr>
        <w:numPr>
          <w:ilvl w:val="0"/>
          <w:numId w:val="73"/>
        </w:numPr>
        <w:spacing w:after="28" w:line="228" w:lineRule="auto"/>
      </w:pPr>
      <w:r>
        <w:rPr>
          <w:i/>
        </w:rPr>
        <w:t xml:space="preserve">выполнять нормативы надевания противогаза, респиратора и общевойскового защитного комплекта (ОЗК). </w:t>
      </w:r>
    </w:p>
    <w:p w:rsidR="00624FC7" w:rsidRDefault="00195541">
      <w:pPr>
        <w:spacing w:line="240" w:lineRule="auto"/>
        <w:ind w:left="708" w:right="0" w:firstLine="0"/>
        <w:jc w:val="left"/>
      </w:pPr>
      <w:r>
        <w:rPr>
          <w:i/>
        </w:rPr>
        <w:t xml:space="preserve"> </w:t>
      </w:r>
    </w:p>
    <w:p w:rsidR="00624FC7" w:rsidRDefault="00195541">
      <w:pPr>
        <w:spacing w:after="43" w:line="237" w:lineRule="auto"/>
        <w:ind w:left="715" w:right="0" w:hanging="10"/>
        <w:jc w:val="left"/>
      </w:pPr>
      <w:r>
        <w:rPr>
          <w:b/>
          <w:i/>
        </w:rPr>
        <w:t xml:space="preserve">Военно-профессиональная деятельность </w:t>
      </w:r>
    </w:p>
    <w:p w:rsidR="00624FC7" w:rsidRDefault="00195541">
      <w:pPr>
        <w:numPr>
          <w:ilvl w:val="0"/>
          <w:numId w:val="73"/>
        </w:numPr>
        <w:spacing w:after="29" w:line="234" w:lineRule="auto"/>
      </w:pPr>
      <w:r>
        <w:rPr>
          <w:i/>
        </w:rPr>
        <w:t xml:space="preserve">Выстраивать </w:t>
      </w:r>
      <w:r>
        <w:rPr>
          <w:i/>
        </w:rPr>
        <w:tab/>
        <w:t xml:space="preserve">индивидуальную </w:t>
      </w:r>
      <w:r>
        <w:rPr>
          <w:i/>
        </w:rPr>
        <w:tab/>
        <w:t xml:space="preserve">траекторию </w:t>
      </w:r>
      <w:r>
        <w:rPr>
          <w:i/>
        </w:rPr>
        <w:tab/>
        <w:t xml:space="preserve">обучения </w:t>
      </w:r>
      <w:r>
        <w:rPr>
          <w:i/>
        </w:rPr>
        <w:tab/>
        <w:t xml:space="preserve">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 </w:t>
      </w:r>
    </w:p>
    <w:p w:rsidR="00624FC7" w:rsidRDefault="00195541">
      <w:pPr>
        <w:numPr>
          <w:ilvl w:val="0"/>
          <w:numId w:val="73"/>
        </w:numPr>
        <w:spacing w:after="28" w:line="228" w:lineRule="auto"/>
      </w:pPr>
      <w:r>
        <w:rPr>
          <w:i/>
        </w:rPr>
        <w:lastRenderedPageBreak/>
        <w:t xml:space="preserve">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 </w:t>
      </w:r>
    </w:p>
    <w:p w:rsidR="00624FC7" w:rsidRDefault="00195541">
      <w:pPr>
        <w:spacing w:after="0" w:line="240" w:lineRule="auto"/>
        <w:ind w:left="708" w:right="0" w:firstLine="0"/>
        <w:jc w:val="left"/>
      </w:pPr>
      <w:r>
        <w:t xml:space="preserve"> </w:t>
      </w:r>
    </w:p>
    <w:p w:rsidR="00624FC7" w:rsidRDefault="00195541">
      <w:pPr>
        <w:spacing w:line="240" w:lineRule="auto"/>
        <w:ind w:left="708" w:right="0" w:firstLine="0"/>
        <w:jc w:val="left"/>
      </w:pPr>
      <w:r>
        <w:t xml:space="preserve"> </w:t>
      </w:r>
    </w:p>
    <w:p w:rsidR="00624FC7" w:rsidRDefault="00195541">
      <w:pPr>
        <w:spacing w:after="37" w:line="237" w:lineRule="auto"/>
        <w:ind w:left="905" w:right="-15" w:hanging="456"/>
        <w:jc w:val="left"/>
      </w:pPr>
      <w:r>
        <w:rPr>
          <w:b/>
          <w:sz w:val="26"/>
        </w:rPr>
        <w:t xml:space="preserve">1.3. </w:t>
      </w:r>
      <w:r>
        <w:rPr>
          <w:b/>
          <w:sz w:val="26"/>
        </w:rPr>
        <w:tab/>
        <w:t xml:space="preserve">Система оценки достижения планируемых результатов освоения основной образовательной программы среднего общего образования </w:t>
      </w:r>
    </w:p>
    <w:p w:rsidR="00624FC7" w:rsidRDefault="00195541">
      <w:r>
        <w:t xml:space="preserve">Система оценки достижения планируемых результатов (далее – система оценки) является инструментом реализации требований ФГОС СОО к результатам освоения основной образовательной программы среднего общего образования и направлена на обеспечение его качества. </w:t>
      </w:r>
    </w:p>
    <w:p w:rsidR="00624FC7" w:rsidRDefault="00195541">
      <w:r>
        <w:t xml:space="preserve">Система оценки достижения планируемых результатов освоения основной образовательной программы: </w:t>
      </w:r>
    </w:p>
    <w:p w:rsidR="00ED47B8" w:rsidRDefault="00195541">
      <w:pPr>
        <w:numPr>
          <w:ilvl w:val="0"/>
          <w:numId w:val="74"/>
        </w:numPr>
        <w:spacing w:after="187"/>
      </w:pPr>
      <w:r>
        <w:t>закрепляет основные направления и цели оценочной деятельности, ориентированной на управление качеством образования, описывает объект и</w:t>
      </w:r>
    </w:p>
    <w:p w:rsidR="00624FC7" w:rsidRDefault="00ED47B8" w:rsidP="00ED47B8">
      <w:pPr>
        <w:spacing w:after="187"/>
        <w:ind w:left="714" w:firstLine="0"/>
        <w:jc w:val="center"/>
      </w:pPr>
      <w:r>
        <w:t xml:space="preserve">МАОУ «Кутарбитская </w:t>
      </w:r>
      <w:r w:rsidR="00195541">
        <w:t xml:space="preserve"> СОШ»</w:t>
      </w:r>
    </w:p>
    <w:p w:rsidR="00624FC7" w:rsidRDefault="00195541">
      <w:pPr>
        <w:ind w:firstLine="0"/>
      </w:pPr>
      <w:r>
        <w:t xml:space="preserve">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rsidR="00624FC7" w:rsidRDefault="00195541">
      <w:pPr>
        <w:numPr>
          <w:ilvl w:val="0"/>
          <w:numId w:val="74"/>
        </w:numPr>
      </w:pPr>
      <w:r>
        <w:t xml:space="preserve">ориентирует образовательную деятельность на реализацию требований к результатам освоения основной образовательной программы; </w:t>
      </w:r>
    </w:p>
    <w:p w:rsidR="00624FC7" w:rsidRDefault="00195541">
      <w:pPr>
        <w:numPr>
          <w:ilvl w:val="0"/>
          <w:numId w:val="74"/>
        </w:numPr>
      </w:pPr>
      <w:r>
        <w:t xml:space="preserve">обеспечивает комплексный подход к оценке результатов освоения основной образовательной программы, позволяющий вести оценку предметных, </w:t>
      </w:r>
    </w:p>
    <w:p w:rsidR="00624FC7" w:rsidRDefault="00195541">
      <w:pPr>
        <w:ind w:firstLine="0"/>
      </w:pPr>
      <w:r>
        <w:t xml:space="preserve">метапредметных и личностных результатов; </w:t>
      </w:r>
    </w:p>
    <w:p w:rsidR="00624FC7" w:rsidRDefault="00195541">
      <w:pPr>
        <w:numPr>
          <w:ilvl w:val="0"/>
          <w:numId w:val="74"/>
        </w:numPr>
      </w:pPr>
      <w:r>
        <w:t xml:space="preserve">обеспечивает оценку динамики индивидуальных достижений обучающихся в процессе освоения основной общеобразовательной программы; </w:t>
      </w:r>
    </w:p>
    <w:p w:rsidR="00624FC7" w:rsidRDefault="00195541">
      <w:pPr>
        <w:numPr>
          <w:ilvl w:val="0"/>
          <w:numId w:val="74"/>
        </w:numPr>
      </w:pPr>
      <w:r>
        <w:t xml:space="preserve">предусматривает использование разнообразных методов и форм, взаимно дополняющих друг друга (таких как стандартизированные письменные и устные работы, проекты, конкурсы, практические работы, творческие работы, самоанализ и самооценка, наблюдения, испытания (тесты) и иное); </w:t>
      </w:r>
    </w:p>
    <w:p w:rsidR="00624FC7" w:rsidRDefault="00195541">
      <w:pPr>
        <w:numPr>
          <w:ilvl w:val="0"/>
          <w:numId w:val="74"/>
        </w:numPr>
      </w:pPr>
      <w:r>
        <w:t xml:space="preserve">позволяет использовать результаты итоговой оценки выпускников, характеризующие уровень достижения планируемых результатов освоения основной образовательной программы, при оценке деятельности организации, осуществляющей образовательную деятельность, педагогических работников. </w:t>
      </w:r>
    </w:p>
    <w:p w:rsidR="00624FC7" w:rsidRDefault="00195541">
      <w:r>
        <w:t xml:space="preserve">Система оценки достижения планируемых результатов освоения основной образовательной программы включает описание: </w:t>
      </w:r>
    </w:p>
    <w:p w:rsidR="00624FC7" w:rsidRDefault="00195541">
      <w:pPr>
        <w:numPr>
          <w:ilvl w:val="0"/>
          <w:numId w:val="75"/>
        </w:numPr>
      </w:pPr>
      <w:r>
        <w:t xml:space="preserve">организации и форм представления и учета результатов промежуточной аттестации обучающихся в рамках урочной и внеурочной деятельности; </w:t>
      </w:r>
    </w:p>
    <w:p w:rsidR="00624FC7" w:rsidRDefault="00195541">
      <w:pPr>
        <w:numPr>
          <w:ilvl w:val="0"/>
          <w:numId w:val="75"/>
        </w:numPr>
      </w:pPr>
      <w:r>
        <w:t xml:space="preserve">организации, содержания и критериев оценки результатов по учебным предметам, выносимым на государственную итоговую аттестацию; </w:t>
      </w:r>
    </w:p>
    <w:p w:rsidR="00624FC7" w:rsidRDefault="00195541">
      <w:pPr>
        <w:numPr>
          <w:ilvl w:val="0"/>
          <w:numId w:val="75"/>
        </w:numPr>
      </w:pPr>
      <w:r>
        <w:t xml:space="preserve">организации, критериев оценки и форм представления и учета результатов оценки учебно-исследовательской и проектной деятельности обучающихся. </w:t>
      </w:r>
    </w:p>
    <w:p w:rsidR="00624FC7" w:rsidRDefault="00195541">
      <w:r>
        <w:rPr>
          <w:b/>
        </w:rPr>
        <w:t>Основным объектом</w:t>
      </w:r>
      <w:r>
        <w:t xml:space="preserve"> системы оценки достижения планируемых результатов освоения обучающимися основной образовательной программы являются требования Федеральных государственных образовательных стандартов. </w:t>
      </w:r>
    </w:p>
    <w:p w:rsidR="00624FC7" w:rsidRDefault="00195541">
      <w:r>
        <w:lastRenderedPageBreak/>
        <w:t xml:space="preserve">Система оценки образовательных результатов является необходимым условием реализации системы требований образовательных стандартов и призвана способствовать обеспечению преемственности на всех уровнях образования. </w:t>
      </w:r>
    </w:p>
    <w:p w:rsidR="00624FC7" w:rsidRDefault="00195541">
      <w:pPr>
        <w:spacing w:after="42" w:line="240" w:lineRule="auto"/>
        <w:ind w:left="715" w:right="0" w:hanging="10"/>
        <w:jc w:val="left"/>
      </w:pPr>
      <w:r>
        <w:rPr>
          <w:b/>
        </w:rPr>
        <w:t>Основные функции системы оценки</w:t>
      </w:r>
      <w:r>
        <w:t xml:space="preserve">: </w:t>
      </w:r>
    </w:p>
    <w:p w:rsidR="00624FC7" w:rsidRDefault="00195541">
      <w:pPr>
        <w:numPr>
          <w:ilvl w:val="0"/>
          <w:numId w:val="76"/>
        </w:numPr>
      </w:pPr>
      <w:r>
        <w:t>ориентация образовательного процесса на достижение планируемых результатов освоения основной образовате</w:t>
      </w:r>
      <w:r w:rsidR="00ED47B8">
        <w:t>льной программы среднего общего образования</w:t>
      </w:r>
      <w:r>
        <w:t xml:space="preserve">; </w:t>
      </w:r>
    </w:p>
    <w:p w:rsidR="00624FC7" w:rsidRDefault="00195541">
      <w:pPr>
        <w:numPr>
          <w:ilvl w:val="0"/>
          <w:numId w:val="76"/>
        </w:numPr>
      </w:pPr>
      <w:r>
        <w:t xml:space="preserve">обеспечение эффективной обратной связи между субъектами образовательных отношений, позволяющей осуществлять управление образовательным процессом. </w:t>
      </w:r>
    </w:p>
    <w:p w:rsidR="00624FC7" w:rsidRDefault="00195541">
      <w:pPr>
        <w:spacing w:after="42" w:line="240" w:lineRule="auto"/>
        <w:ind w:left="715" w:right="0" w:hanging="10"/>
        <w:jc w:val="left"/>
      </w:pPr>
      <w:r>
        <w:rPr>
          <w:b/>
        </w:rPr>
        <w:t>Принципы системы оценивания</w:t>
      </w:r>
      <w:r>
        <w:t xml:space="preserve">: </w:t>
      </w:r>
    </w:p>
    <w:p w:rsidR="00624FC7" w:rsidRDefault="00195541">
      <w:pPr>
        <w:numPr>
          <w:ilvl w:val="0"/>
          <w:numId w:val="76"/>
        </w:numPr>
        <w:spacing w:after="44"/>
      </w:pPr>
      <w:r>
        <w:t xml:space="preserve">объективность; - открытость; - доступность. </w:t>
      </w:r>
    </w:p>
    <w:p w:rsidR="00624FC7" w:rsidRDefault="00195541">
      <w:r>
        <w:t xml:space="preserve">Система оценки достижения планируемых результатов освоения основной образовательной программы включает в себя следующие </w:t>
      </w:r>
      <w:r>
        <w:rPr>
          <w:b/>
        </w:rPr>
        <w:t>направления</w:t>
      </w:r>
      <w:r>
        <w:t xml:space="preserve">: </w:t>
      </w:r>
    </w:p>
    <w:p w:rsidR="00624FC7" w:rsidRDefault="00195541">
      <w:pPr>
        <w:numPr>
          <w:ilvl w:val="0"/>
          <w:numId w:val="76"/>
        </w:numPr>
      </w:pPr>
      <w:r>
        <w:t xml:space="preserve">текущий контроль; </w:t>
      </w:r>
    </w:p>
    <w:p w:rsidR="00624FC7" w:rsidRDefault="00195541">
      <w:pPr>
        <w:numPr>
          <w:ilvl w:val="0"/>
          <w:numId w:val="76"/>
        </w:numPr>
      </w:pPr>
      <w:r>
        <w:t xml:space="preserve">промежуточный контроль; </w:t>
      </w:r>
    </w:p>
    <w:p w:rsidR="00624FC7" w:rsidRDefault="00195541">
      <w:pPr>
        <w:numPr>
          <w:ilvl w:val="0"/>
          <w:numId w:val="76"/>
        </w:numPr>
      </w:pPr>
      <w:r>
        <w:t xml:space="preserve">итоговый контроль и итоговая оценка; - оценка результатов деятельности. </w:t>
      </w:r>
    </w:p>
    <w:p w:rsidR="00624FC7" w:rsidRDefault="00195541">
      <w:r>
        <w:t xml:space="preserve">Система оценки образовательных результатов обучающихся вводится с </w:t>
      </w:r>
      <w:r>
        <w:rPr>
          <w:b/>
        </w:rPr>
        <w:t>целью</w:t>
      </w:r>
      <w:r>
        <w:t xml:space="preserve"> обеспечения оценки динамики индивидуальных достижений обучающихся в процессе освоения основных образовательных программ. </w:t>
      </w:r>
    </w:p>
    <w:p w:rsidR="00624FC7" w:rsidRDefault="00ED47B8">
      <w:pPr>
        <w:spacing w:after="173" w:line="243" w:lineRule="auto"/>
        <w:ind w:left="10" w:right="-15" w:hanging="10"/>
        <w:jc w:val="center"/>
      </w:pPr>
      <w:r>
        <w:t xml:space="preserve">МАОУ «Кутарбитская </w:t>
      </w:r>
      <w:r w:rsidR="00195541">
        <w:t xml:space="preserve"> СОШ» </w:t>
      </w:r>
    </w:p>
    <w:p w:rsidR="00624FC7" w:rsidRDefault="00195541">
      <w:r>
        <w:t xml:space="preserve">Система оценки образовательных результатов обеспечивает комплексный подход к оценке освоения основных образовательных программ, позволяет вести оценку предметных, метапредметных и личностных результатов обучающихся: </w:t>
      </w:r>
    </w:p>
    <w:tbl>
      <w:tblPr>
        <w:tblStyle w:val="TableGrid"/>
        <w:tblW w:w="9856" w:type="dxa"/>
        <w:tblInd w:w="-108" w:type="dxa"/>
        <w:tblCellMar>
          <w:left w:w="106" w:type="dxa"/>
          <w:right w:w="115" w:type="dxa"/>
        </w:tblCellMar>
        <w:tblLook w:val="04A0" w:firstRow="1" w:lastRow="0" w:firstColumn="1" w:lastColumn="0" w:noHBand="0" w:noVBand="1"/>
      </w:tblPr>
      <w:tblGrid>
        <w:gridCol w:w="1988"/>
        <w:gridCol w:w="2365"/>
        <w:gridCol w:w="2748"/>
        <w:gridCol w:w="2878"/>
      </w:tblGrid>
      <w:tr w:rsidR="00624FC7">
        <w:trPr>
          <w:trHeight w:val="288"/>
        </w:trPr>
        <w:tc>
          <w:tcPr>
            <w:tcW w:w="209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t xml:space="preserve"> </w:t>
            </w:r>
          </w:p>
        </w:tc>
        <w:tc>
          <w:tcPr>
            <w:tcW w:w="2482"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t xml:space="preserve">Объект оценки </w:t>
            </w:r>
          </w:p>
        </w:tc>
        <w:tc>
          <w:tcPr>
            <w:tcW w:w="2304"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30" w:right="0" w:firstLine="0"/>
              <w:jc w:val="left"/>
            </w:pPr>
            <w:r>
              <w:t xml:space="preserve">Предмет оценки </w:t>
            </w:r>
          </w:p>
        </w:tc>
        <w:tc>
          <w:tcPr>
            <w:tcW w:w="2972"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t xml:space="preserve">Процедуры оценки </w:t>
            </w:r>
          </w:p>
        </w:tc>
      </w:tr>
      <w:tr w:rsidR="00624FC7">
        <w:trPr>
          <w:trHeight w:val="3322"/>
        </w:trPr>
        <w:tc>
          <w:tcPr>
            <w:tcW w:w="209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t xml:space="preserve">Предметные результаты </w:t>
            </w:r>
          </w:p>
        </w:tc>
        <w:tc>
          <w:tcPr>
            <w:tcW w:w="2482"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t xml:space="preserve">Сформированность учебных действий с предметным содержанием </w:t>
            </w:r>
          </w:p>
        </w:tc>
        <w:tc>
          <w:tcPr>
            <w:tcW w:w="2304"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t xml:space="preserve">Способность к решению учебнопознавательных и учебнопрактических задач с использованием способов, действий, средств, содержания предметов </w:t>
            </w:r>
          </w:p>
        </w:tc>
        <w:tc>
          <w:tcPr>
            <w:tcW w:w="2972"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24" w:firstLine="0"/>
              <w:jc w:val="left"/>
            </w:pPr>
            <w:r>
              <w:t xml:space="preserve">- внутренняя накопительная оценка; - итоговая внешняя или внутренняя оценка </w:t>
            </w:r>
          </w:p>
        </w:tc>
      </w:tr>
      <w:tr w:rsidR="00624FC7">
        <w:trPr>
          <w:trHeight w:val="2494"/>
        </w:trPr>
        <w:tc>
          <w:tcPr>
            <w:tcW w:w="209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t xml:space="preserve">Метапредметны е результаты </w:t>
            </w:r>
          </w:p>
        </w:tc>
        <w:tc>
          <w:tcPr>
            <w:tcW w:w="2482"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4" w:lineRule="auto"/>
              <w:ind w:left="2" w:right="0" w:firstLine="0"/>
              <w:jc w:val="left"/>
            </w:pPr>
            <w:r>
              <w:t xml:space="preserve">Сформированность регулятивных, коммуникативных и познавательных </w:t>
            </w:r>
          </w:p>
          <w:p w:rsidR="00624FC7" w:rsidRDefault="00195541">
            <w:pPr>
              <w:spacing w:after="0" w:line="276" w:lineRule="auto"/>
              <w:ind w:left="2" w:right="0" w:firstLine="0"/>
              <w:jc w:val="left"/>
            </w:pPr>
            <w:r>
              <w:t xml:space="preserve">УУД </w:t>
            </w:r>
          </w:p>
        </w:tc>
        <w:tc>
          <w:tcPr>
            <w:tcW w:w="2304"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41" w:firstLine="0"/>
              <w:jc w:val="left"/>
            </w:pPr>
            <w:r>
              <w:t xml:space="preserve">- уровень сформированност и конкретных видов действий; - уровень присвоения универсального учебного действия </w:t>
            </w:r>
          </w:p>
        </w:tc>
        <w:tc>
          <w:tcPr>
            <w:tcW w:w="2972"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272"/>
              </w:numPr>
              <w:spacing w:after="38" w:line="240" w:lineRule="auto"/>
              <w:ind w:right="0" w:hanging="146"/>
              <w:jc w:val="left"/>
            </w:pPr>
            <w:r>
              <w:t xml:space="preserve">внутренняя </w:t>
            </w:r>
          </w:p>
          <w:p w:rsidR="00624FC7" w:rsidRDefault="00195541">
            <w:pPr>
              <w:spacing w:after="37" w:line="240" w:lineRule="auto"/>
              <w:ind w:left="0" w:right="0" w:firstLine="0"/>
              <w:jc w:val="left"/>
            </w:pPr>
            <w:r>
              <w:t xml:space="preserve">накопительная оценка </w:t>
            </w:r>
          </w:p>
          <w:p w:rsidR="00624FC7" w:rsidRDefault="00195541">
            <w:pPr>
              <w:spacing w:after="35" w:line="240" w:lineRule="auto"/>
              <w:ind w:left="0" w:right="0" w:firstLine="0"/>
              <w:jc w:val="left"/>
            </w:pPr>
            <w:r>
              <w:t xml:space="preserve">(«Портфолио»); </w:t>
            </w:r>
          </w:p>
          <w:p w:rsidR="00624FC7" w:rsidRDefault="00195541" w:rsidP="00E55DA9">
            <w:pPr>
              <w:numPr>
                <w:ilvl w:val="0"/>
                <w:numId w:val="272"/>
              </w:numPr>
              <w:spacing w:after="38" w:line="240" w:lineRule="auto"/>
              <w:ind w:right="0" w:hanging="146"/>
              <w:jc w:val="left"/>
            </w:pPr>
            <w:r>
              <w:t xml:space="preserve">итоговая оценка </w:t>
            </w:r>
          </w:p>
          <w:p w:rsidR="00624FC7" w:rsidRDefault="00195541">
            <w:pPr>
              <w:spacing w:after="0" w:line="276" w:lineRule="auto"/>
              <w:ind w:left="0" w:right="0" w:firstLine="0"/>
              <w:jc w:val="left"/>
            </w:pPr>
            <w:r>
              <w:t xml:space="preserve">(защита индивидуального проекта) </w:t>
            </w:r>
          </w:p>
        </w:tc>
      </w:tr>
      <w:tr w:rsidR="00624FC7">
        <w:trPr>
          <w:trHeight w:val="1942"/>
        </w:trPr>
        <w:tc>
          <w:tcPr>
            <w:tcW w:w="209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lastRenderedPageBreak/>
              <w:t xml:space="preserve">Личностные результаты </w:t>
            </w:r>
          </w:p>
        </w:tc>
        <w:tc>
          <w:tcPr>
            <w:tcW w:w="2482"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t xml:space="preserve">Сформированность личностных УУД (самоопределение, смыслообразовани е, моральноэтическая ориентация) </w:t>
            </w:r>
          </w:p>
        </w:tc>
        <w:tc>
          <w:tcPr>
            <w:tcW w:w="2304"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t xml:space="preserve">Эффективность деятельности системы образования, образовательной организации </w:t>
            </w:r>
          </w:p>
        </w:tc>
        <w:tc>
          <w:tcPr>
            <w:tcW w:w="2972"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t xml:space="preserve">Внешние мониторинговые исследования с использованием неперсонифицированны х потоков информации </w:t>
            </w:r>
          </w:p>
        </w:tc>
      </w:tr>
    </w:tbl>
    <w:p w:rsidR="00624FC7" w:rsidRDefault="00195541">
      <w:pPr>
        <w:spacing w:after="35" w:line="240" w:lineRule="auto"/>
        <w:ind w:left="708" w:right="0" w:firstLine="0"/>
        <w:jc w:val="left"/>
      </w:pPr>
      <w:r>
        <w:t xml:space="preserve"> </w:t>
      </w:r>
    </w:p>
    <w:p w:rsidR="00624FC7" w:rsidRDefault="00195541">
      <w:pPr>
        <w:spacing w:after="42" w:line="240" w:lineRule="auto"/>
        <w:ind w:left="1716" w:right="0" w:hanging="403"/>
        <w:jc w:val="left"/>
      </w:pPr>
      <w:r>
        <w:rPr>
          <w:b/>
        </w:rPr>
        <w:t xml:space="preserve">1.3.1. Организация и форма представления и учета результатов промежуточной аттестации обучающихся в рамках урочной и внеурочной деятельности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Оценочные процедуры </w:t>
      </w:r>
    </w:p>
    <w:p w:rsidR="00624FC7" w:rsidRDefault="00195541">
      <w:r>
        <w:rPr>
          <w:i/>
        </w:rPr>
        <w:t>Промежуточная аттестация</w:t>
      </w:r>
      <w:r>
        <w:t xml:space="preserve"> представляет собой результаты внутришкольного мониторинга индивидуальных образовательных достижений обучающихся. Она включает в себя: </w:t>
      </w:r>
      <w:r>
        <w:rPr>
          <w:rFonts w:ascii="Segoe UI Symbol" w:eastAsia="Segoe UI Symbol" w:hAnsi="Segoe UI Symbol" w:cs="Segoe UI Symbol"/>
        </w:rPr>
        <w:t></w:t>
      </w:r>
      <w:r>
        <w:t xml:space="preserve"> оценку уровня сформированности предметных, метапредметных и личностных результатов образования; </w:t>
      </w:r>
    </w:p>
    <w:p w:rsidR="00624FC7" w:rsidRDefault="00195541">
      <w:pPr>
        <w:numPr>
          <w:ilvl w:val="0"/>
          <w:numId w:val="77"/>
        </w:numPr>
      </w:pPr>
      <w:r>
        <w:t xml:space="preserve">оценку динамики формирования предметных, метапредметных и личностных результатов образования. </w:t>
      </w:r>
    </w:p>
    <w:p w:rsidR="00624FC7" w:rsidRDefault="00195541">
      <w:r>
        <w:t xml:space="preserve">Система внутришкольного мониторинга индивидуальных образовательных достижений обучающихся включает в себя: </w:t>
      </w:r>
    </w:p>
    <w:p w:rsidR="00624FC7" w:rsidRDefault="00195541">
      <w:pPr>
        <w:numPr>
          <w:ilvl w:val="0"/>
          <w:numId w:val="77"/>
        </w:numPr>
      </w:pPr>
      <w:r>
        <w:t xml:space="preserve">стартовую диагностику; </w:t>
      </w:r>
    </w:p>
    <w:p w:rsidR="00187B1A" w:rsidRDefault="00195541" w:rsidP="00187B1A">
      <w:pPr>
        <w:numPr>
          <w:ilvl w:val="0"/>
          <w:numId w:val="77"/>
        </w:numPr>
      </w:pPr>
      <w:r>
        <w:t xml:space="preserve">текущую диагностику предметной и метапредметной обученности; </w:t>
      </w:r>
    </w:p>
    <w:p w:rsidR="00624FC7" w:rsidRDefault="00195541">
      <w:pPr>
        <w:spacing w:line="374" w:lineRule="auto"/>
        <w:ind w:left="708" w:firstLine="2437"/>
      </w:pPr>
      <w:r>
        <w:t xml:space="preserve"> </w:t>
      </w:r>
      <w:r>
        <w:rPr>
          <w:rFonts w:ascii="Segoe UI Symbol" w:eastAsia="Segoe UI Symbol" w:hAnsi="Segoe UI Symbol" w:cs="Segoe UI Symbol"/>
        </w:rPr>
        <w:t></w:t>
      </w:r>
      <w:r>
        <w:t xml:space="preserve"> оценку уровня сформированности личностных результатов образова-</w:t>
      </w:r>
    </w:p>
    <w:p w:rsidR="00624FC7" w:rsidRDefault="00195541">
      <w:pPr>
        <w:ind w:firstLine="0"/>
      </w:pPr>
      <w:r>
        <w:t xml:space="preserve">ния; </w:t>
      </w:r>
    </w:p>
    <w:p w:rsidR="00624FC7" w:rsidRDefault="00195541">
      <w:pPr>
        <w:numPr>
          <w:ilvl w:val="0"/>
          <w:numId w:val="77"/>
        </w:numPr>
      </w:pPr>
      <w:r>
        <w:t xml:space="preserve">итоговую оценку предметной обученности; </w:t>
      </w:r>
      <w:r>
        <w:rPr>
          <w:rFonts w:ascii="Segoe UI Symbol" w:eastAsia="Segoe UI Symbol" w:hAnsi="Segoe UI Symbol" w:cs="Segoe UI Symbol"/>
        </w:rPr>
        <w:t></w:t>
      </w:r>
      <w:r>
        <w:t xml:space="preserve"> </w:t>
      </w:r>
      <w:r>
        <w:tab/>
        <w:t xml:space="preserve">итоговую оценку метапредметной обученности. </w:t>
      </w:r>
    </w:p>
    <w:p w:rsidR="00624FC7" w:rsidRDefault="00195541">
      <w:r>
        <w:t xml:space="preserve">Внутришкольный мониторинг образовательных достижений ведётся каждым учителем-предметником, педагогом-психологом и фиксируется с помощью классных журналов, портфолио, на бумажных и электронных носителях.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Оценка личностных результатов </w:t>
      </w:r>
    </w:p>
    <w:p w:rsidR="00624FC7" w:rsidRDefault="00195541">
      <w:r>
        <w:t xml:space="preserve">Оценка личностных результатов представляет собой оценку достижения учащимися в ходе их личностного развития планируемых результатов.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семьёй и школой.  </w:t>
      </w:r>
    </w:p>
    <w:p w:rsidR="00624FC7" w:rsidRDefault="00195541">
      <w:pPr>
        <w:ind w:left="708" w:firstLine="0"/>
      </w:pPr>
      <w:r>
        <w:t xml:space="preserve">Основным </w:t>
      </w:r>
      <w:r>
        <w:tab/>
        <w:t xml:space="preserve">объектом </w:t>
      </w:r>
      <w:r>
        <w:tab/>
        <w:t xml:space="preserve">оценки </w:t>
      </w:r>
      <w:r>
        <w:tab/>
        <w:t xml:space="preserve">личностных </w:t>
      </w:r>
      <w:r>
        <w:tab/>
        <w:t xml:space="preserve">результатов </w:t>
      </w:r>
      <w:r>
        <w:tab/>
        <w:t xml:space="preserve">служит </w:t>
      </w:r>
    </w:p>
    <w:p w:rsidR="00624FC7" w:rsidRDefault="00195541">
      <w:pPr>
        <w:ind w:firstLine="0"/>
      </w:pPr>
      <w:r>
        <w:t xml:space="preserve">сформированность универсальных учебных действий, включаемых в следующие  блоки: </w:t>
      </w:r>
    </w:p>
    <w:p w:rsidR="00624FC7" w:rsidRDefault="00195541">
      <w:pPr>
        <w:numPr>
          <w:ilvl w:val="0"/>
          <w:numId w:val="78"/>
        </w:numPr>
      </w:pPr>
      <w:r>
        <w:t xml:space="preserve">сформированность основ гражданской идентичности личности; </w:t>
      </w:r>
    </w:p>
    <w:p w:rsidR="00624FC7" w:rsidRDefault="00195541">
      <w:pPr>
        <w:numPr>
          <w:ilvl w:val="0"/>
          <w:numId w:val="78"/>
        </w:numPr>
      </w:pPr>
      <w:r>
        <w:t xml:space="preserve">способность к  самообразованию и самореализациина основе учебнопознавательной мотивации,  способность к управлению собственной </w:t>
      </w:r>
    </w:p>
    <w:p w:rsidR="00624FC7" w:rsidRDefault="00195541">
      <w:pPr>
        <w:ind w:firstLine="0"/>
      </w:pPr>
      <w:r>
        <w:lastRenderedPageBreak/>
        <w:t xml:space="preserve">образовательной деятельности на основе индивидуального учебного плана;   </w:t>
      </w:r>
    </w:p>
    <w:p w:rsidR="00624FC7" w:rsidRDefault="00195541">
      <w:pPr>
        <w:numPr>
          <w:ilvl w:val="0"/>
          <w:numId w:val="78"/>
        </w:numPr>
      </w:pPr>
      <w:r>
        <w:t xml:space="preserve">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 </w:t>
      </w:r>
    </w:p>
    <w:p w:rsidR="00624FC7" w:rsidRDefault="00195541">
      <w:pPr>
        <w:numPr>
          <w:ilvl w:val="0"/>
          <w:numId w:val="78"/>
        </w:numPr>
      </w:pPr>
      <w:r>
        <w:t xml:space="preserve">способность к самоидентификации посредством личностно и общественно значимой деятельности,  социальное и гражданское  становление. </w:t>
      </w:r>
    </w:p>
    <w:p w:rsidR="00624FC7" w:rsidRDefault="00195541">
      <w:r>
        <w:t>В соответствии с требованиями стандартов достижение личностных результатов не выносится на итоговую оценку учащихся, а является предметом оценки эффективности образовательной деятельности образовательной организации и образовательных систем разного уровня. Поэтому их оценка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привлекаются  специалисты, не</w:t>
      </w:r>
      <w:r w:rsidR="00187B1A">
        <w:t xml:space="preserve"> работающие в МАОУ «Кутарбитская </w:t>
      </w:r>
      <w:r>
        <w:t xml:space="preserve"> СОШ», но обладающие необходимой компетентностью в сфере психологической диагностики развития личности. Результаты мониторинговых исследований являются основанием для принятия различных управленческих решений.  </w:t>
      </w:r>
    </w:p>
    <w:p w:rsidR="00624FC7" w:rsidRDefault="00195541">
      <w:r>
        <w:t xml:space="preserve">В текущей образовательной деятельности возможна ограниченная оценка сформированности отдельных личностных результатов, проявляющихся в: </w:t>
      </w:r>
    </w:p>
    <w:p w:rsidR="00624FC7" w:rsidRDefault="00195541">
      <w:pPr>
        <w:numPr>
          <w:ilvl w:val="0"/>
          <w:numId w:val="79"/>
        </w:numPr>
      </w:pPr>
      <w:r>
        <w:t xml:space="preserve">соблюдении норм и правил поведения, принятых в образовательной организации; </w:t>
      </w:r>
    </w:p>
    <w:p w:rsidR="00624FC7" w:rsidRDefault="00195541">
      <w:pPr>
        <w:numPr>
          <w:ilvl w:val="0"/>
          <w:numId w:val="79"/>
        </w:numPr>
      </w:pPr>
      <w:r>
        <w:t xml:space="preserve">участии в общественной жизни образовательной организации и ближайшего социального окружения, общественно-полезной деятельности; </w:t>
      </w:r>
    </w:p>
    <w:p w:rsidR="00624FC7" w:rsidRDefault="00195541">
      <w:pPr>
        <w:numPr>
          <w:ilvl w:val="0"/>
          <w:numId w:val="79"/>
        </w:numPr>
      </w:pPr>
      <w:r>
        <w:t xml:space="preserve">прилежании и ответственности за результаты обучения; </w:t>
      </w:r>
    </w:p>
    <w:p w:rsidR="00624FC7" w:rsidRDefault="00195541">
      <w:pPr>
        <w:numPr>
          <w:ilvl w:val="0"/>
          <w:numId w:val="79"/>
        </w:numPr>
      </w:pPr>
      <w:r>
        <w:t xml:space="preserve">готовности и способности делать осознанный выбор своей образовательной траектории, в том числе выбор направления профильного образования, проектирование индивидуального учебного плана; </w:t>
      </w:r>
    </w:p>
    <w:p w:rsidR="00624FC7" w:rsidRDefault="00195541">
      <w:pPr>
        <w:numPr>
          <w:ilvl w:val="0"/>
          <w:numId w:val="79"/>
        </w:numPr>
      </w:pPr>
      <w:r>
        <w:t xml:space="preserve">ценностно-смысловых установках обучающихся, формируемых средствами различных предметов в рамках системы общего образования. </w:t>
      </w:r>
    </w:p>
    <w:p w:rsidR="00624FC7" w:rsidRDefault="00195541" w:rsidP="00187B1A">
      <w:pPr>
        <w:spacing w:after="187"/>
      </w:pPr>
      <w:r>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w:t>
      </w:r>
      <w:r w:rsidR="00187B1A">
        <w:t xml:space="preserve">е в целях аккредитации МАОУ «Кутарбитская </w:t>
      </w:r>
      <w:r>
        <w:t xml:space="preserve"> СОШ» ) возможно только в соответствии с Федеральным законом от 17.07.2006 №152-ФЗ «О персональных данных». В текущем образовательном процессе в соответствии с требованиями стандартов оценка этих достижений должна проводиться в форме, не представляющей угрозы личности, психологической безопасности и эмоциональному статусу обучающегося, и может использоваться исключительно в целях оптимизации личностного развития обучающихся. </w:t>
      </w:r>
    </w:p>
    <w:p w:rsidR="00624FC7" w:rsidRDefault="00195541">
      <w:r>
        <w:t xml:space="preserve">В оценке личностных результатов образования используются методы педагогической диагностики, анкетирование, наблюдение. Так методика социализированности личности позволяет отследить уровень развития основных социальных и психологических ценностей обучающихся: трудовых, нравственных, эстетических, политических, правовых, экологических, семейно-бытовых и др. Портфолио индивидуальных образовательных достижений учащихся в разделе  краткосрочных и долгосрочных планов «Дорожная карта» отражает личностные компетенции учащихся, учит реалистично ставить цели, планировать мероприятия по их достижению, самостоятельно давать оценку полученным результатам. При этом классный руководитель и родители являются для ребенка добрым советчиком, понимающим собеседником, другом, что укрепляет семейные ценности, развивает </w:t>
      </w:r>
      <w:r>
        <w:lastRenderedPageBreak/>
        <w:t xml:space="preserve">коммуникативные навыки, укрепляет ученика в осознании индивидуальности и веры в свои силы. </w:t>
      </w:r>
    </w:p>
    <w:p w:rsidR="00624FC7" w:rsidRDefault="00195541">
      <w:r>
        <w:t xml:space="preserve">Накопительная часть портфолио: показательное портфолио (портфолио достижений) и рабочее портфолио (портфолио процесса и развития) формирует у учащегося чувство собственного достоинства и признания своих достижений. Учет содержимого накопительной части портфолио формирует накопительный  рейтинговый балл обучающегося, что  способствует повышению  уровня мотивации  его к различным областям образовательной деятельности.  Два раза в год обучающиеся совместно с родителями (по желанию школьника)  объективно оценивают и корректируют «Дорожную карту». Классный руководитель отслеживает наличие проблем в сфере целеполагания и эффективной динамики достижений запланированных результатов. Итогом этого является формирование групп для проведения личностных тренинговых занятий, направленных на формирование у обучающихся объективной самооценки, и ликвидацию проблем в области реалистичного целеполагания. Показателем эффективности психологопедагогического сопровождения является доля обучающихся, реализовавших на 80% и более свою дорожную карту по отношению к общему количеству школьников. Мониторинг проводится два раза в год, результатом является управленческое решение об эффективности разработанной системы психолого-педагогического сопровождения ребенка и целесообразности ее дальнейшего использования или корректировки.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Оценка метапредметных результатов </w:t>
      </w:r>
    </w:p>
    <w:p w:rsidR="00624FC7" w:rsidRDefault="00195541">
      <w:r>
        <w:t xml:space="preserve">Формирование метапредметных результатов обеспечивается за счёт основных компонентов образовательной деятельности — учебных предметов. </w:t>
      </w:r>
    </w:p>
    <w:p w:rsidR="00624FC7" w:rsidRDefault="00195541">
      <w:pPr>
        <w:ind w:left="708" w:firstLine="0"/>
      </w:pPr>
      <w:r>
        <w:t xml:space="preserve">Основным объектом оценки метапредметных результатов является: </w:t>
      </w:r>
    </w:p>
    <w:p w:rsidR="00624FC7" w:rsidRDefault="00195541">
      <w:pPr>
        <w:numPr>
          <w:ilvl w:val="0"/>
          <w:numId w:val="80"/>
        </w:numPr>
      </w:pPr>
      <w:r>
        <w:t xml:space="preserve">способность и готовность к освоению систематических знаний, их самостоятельному пополнению, переносу и интеграции; </w:t>
      </w:r>
    </w:p>
    <w:p w:rsidR="00624FC7" w:rsidRDefault="00195541">
      <w:pPr>
        <w:numPr>
          <w:ilvl w:val="0"/>
          <w:numId w:val="80"/>
        </w:numPr>
      </w:pPr>
      <w:r>
        <w:t xml:space="preserve">способность к сотрудничеству и коммуникации; </w:t>
      </w:r>
    </w:p>
    <w:p w:rsidR="00624FC7" w:rsidRDefault="00195541">
      <w:pPr>
        <w:numPr>
          <w:ilvl w:val="0"/>
          <w:numId w:val="80"/>
        </w:numPr>
      </w:pPr>
      <w:r>
        <w:t xml:space="preserve">способность к решению личностно и социально значимых проблем и воплощению найденных решений в практику; </w:t>
      </w:r>
    </w:p>
    <w:p w:rsidR="00624FC7" w:rsidRDefault="00195541">
      <w:pPr>
        <w:numPr>
          <w:ilvl w:val="0"/>
          <w:numId w:val="80"/>
        </w:numPr>
      </w:pPr>
      <w:r>
        <w:t xml:space="preserve">способность и готовность к использованию ИКТ в целях обучения и развития; </w:t>
      </w:r>
    </w:p>
    <w:p w:rsidR="00624FC7" w:rsidRDefault="00195541" w:rsidP="00187B1A">
      <w:pPr>
        <w:numPr>
          <w:ilvl w:val="0"/>
          <w:numId w:val="80"/>
        </w:numPr>
      </w:pPr>
      <w:r>
        <w:t xml:space="preserve">способность к самоорганизации, саморегуляции и рефлексии.  </w:t>
      </w:r>
    </w:p>
    <w:p w:rsidR="00624FC7" w:rsidRDefault="00195541">
      <w:r>
        <w:t xml:space="preserve">Оценка достижения метапредметных  проводится в ходе различных процедур. Основной процедурой итоговой оценки достижения метапредметных результатов является защита итогового индивидуального проекта. Дополнительным источником данных о достижении отдельных метапредметных результатов  служат результаты выполнения проверочных работ  по всем предметам. </w:t>
      </w:r>
    </w:p>
    <w:p w:rsidR="00624FC7" w:rsidRDefault="00195541">
      <w:r>
        <w:t xml:space="preserve">Оценка достижения метапредметных результатов ведётся также в рамках системы промежуточной аттестации. Для оценки динамики формирования и уровня сформированности метапредметных результатов в системе внутришкольного мониторинга образовательных достижений все вышеперечисленные данные </w:t>
      </w:r>
    </w:p>
    <w:p w:rsidR="00624FC7" w:rsidRDefault="00195541">
      <w:pPr>
        <w:ind w:firstLine="0"/>
      </w:pPr>
      <w:r>
        <w:t xml:space="preserve">(способность к сотрудничеству и коммуникации, решению проблем и др.)   фиксируются  и анализируются  в соответствии с разработанными: </w:t>
      </w:r>
    </w:p>
    <w:p w:rsidR="00624FC7" w:rsidRDefault="00195541">
      <w:pPr>
        <w:ind w:left="708" w:firstLine="0"/>
      </w:pPr>
      <w:r>
        <w:t xml:space="preserve">а) программой </w:t>
      </w:r>
      <w:r>
        <w:tab/>
        <w:t xml:space="preserve">формирования </w:t>
      </w:r>
      <w:r>
        <w:tab/>
        <w:t xml:space="preserve">планируемых </w:t>
      </w:r>
      <w:r>
        <w:tab/>
        <w:t xml:space="preserve">результатов </w:t>
      </w:r>
      <w:r>
        <w:tab/>
        <w:t xml:space="preserve">освоения </w:t>
      </w:r>
    </w:p>
    <w:p w:rsidR="00624FC7" w:rsidRDefault="00195541">
      <w:pPr>
        <w:ind w:firstLine="0"/>
      </w:pPr>
      <w:r>
        <w:t xml:space="preserve">междисциплинарных программ; </w:t>
      </w:r>
    </w:p>
    <w:p w:rsidR="00624FC7" w:rsidRDefault="00195541">
      <w:r>
        <w:lastRenderedPageBreak/>
        <w:t xml:space="preserve">б) системой промежуточной аттестации (внутришкольным мониторингом образовательных достижений) обучающихся в рамках урочной и внеурочной деятельности; </w:t>
      </w:r>
    </w:p>
    <w:p w:rsidR="00624FC7" w:rsidRDefault="00195541">
      <w:pPr>
        <w:ind w:left="708" w:firstLine="0"/>
      </w:pPr>
      <w:r>
        <w:t xml:space="preserve">в) системой </w:t>
      </w:r>
      <w:r>
        <w:tab/>
        <w:t xml:space="preserve">итоговой </w:t>
      </w:r>
      <w:r>
        <w:tab/>
        <w:t xml:space="preserve">оценки </w:t>
      </w:r>
      <w:r>
        <w:tab/>
        <w:t xml:space="preserve">по </w:t>
      </w:r>
      <w:r>
        <w:tab/>
        <w:t xml:space="preserve">предметам, </w:t>
      </w:r>
      <w:r>
        <w:tab/>
        <w:t xml:space="preserve">не </w:t>
      </w:r>
      <w:r>
        <w:tab/>
        <w:t xml:space="preserve">выносимым </w:t>
      </w:r>
      <w:r>
        <w:tab/>
        <w:t xml:space="preserve">на </w:t>
      </w:r>
    </w:p>
    <w:p w:rsidR="00624FC7" w:rsidRDefault="00195541">
      <w:pPr>
        <w:ind w:firstLine="0"/>
      </w:pPr>
      <w:r>
        <w:t xml:space="preserve">государственную (итоговую) аттестацию обучающихся;  </w:t>
      </w:r>
    </w:p>
    <w:p w:rsidR="00624FC7" w:rsidRDefault="00195541">
      <w:r>
        <w:t xml:space="preserve">г) 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 </w:t>
      </w:r>
    </w:p>
    <w:p w:rsidR="00624FC7" w:rsidRDefault="00195541">
      <w:r>
        <w:t xml:space="preserve">При этом обязательными составляющими системы внутришкольного мониторинга образовательных достижений являются материалы: </w:t>
      </w:r>
    </w:p>
    <w:p w:rsidR="00624FC7" w:rsidRDefault="00195541">
      <w:pPr>
        <w:numPr>
          <w:ilvl w:val="0"/>
          <w:numId w:val="81"/>
        </w:numPr>
      </w:pPr>
      <w:r>
        <w:t xml:space="preserve">стартовой диагностики; </w:t>
      </w:r>
    </w:p>
    <w:p w:rsidR="00624FC7" w:rsidRDefault="00195541">
      <w:pPr>
        <w:numPr>
          <w:ilvl w:val="0"/>
          <w:numId w:val="81"/>
        </w:numPr>
      </w:pPr>
      <w:r>
        <w:t xml:space="preserve">текущего выполнения учебных исследований и учебных проектов; </w:t>
      </w:r>
    </w:p>
    <w:p w:rsidR="00624FC7" w:rsidRDefault="00195541">
      <w:pPr>
        <w:numPr>
          <w:ilvl w:val="0"/>
          <w:numId w:val="81"/>
        </w:numPr>
      </w:pPr>
      <w:r>
        <w:t xml:space="preserve">промежуточных и итоговых комплексных работ на межпредметной основе, направленных на оценку сформированности познавательных, регулятивных и </w:t>
      </w:r>
    </w:p>
    <w:p w:rsidR="00624FC7" w:rsidRDefault="00195541">
      <w:pPr>
        <w:ind w:firstLine="0"/>
      </w:pPr>
      <w:r>
        <w:t xml:space="preserve">коммуникативных действий при решении учебно-познавательных и учебнопрактических задач, основанных на работе с текстом; </w:t>
      </w:r>
    </w:p>
    <w:p w:rsidR="00624FC7" w:rsidRDefault="00195541">
      <w:pPr>
        <w:numPr>
          <w:ilvl w:val="0"/>
          <w:numId w:val="81"/>
        </w:numPr>
      </w:pPr>
      <w:r>
        <w:t>текущего выполнения выборочных учебно-практических и учебно</w:t>
      </w:r>
      <w:r w:rsidR="00187B1A">
        <w:t>-</w:t>
      </w:r>
      <w:r>
        <w:t xml:space="preserve">познавательных заданий на оценку способности и готовности обучающихся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 </w:t>
      </w:r>
    </w:p>
    <w:p w:rsidR="00624FC7" w:rsidRDefault="00195541">
      <w:pPr>
        <w:numPr>
          <w:ilvl w:val="0"/>
          <w:numId w:val="81"/>
        </w:numPr>
      </w:pPr>
      <w:r>
        <w:t xml:space="preserve">защиты итогового индивидуального проекта. </w:t>
      </w:r>
    </w:p>
    <w:p w:rsidR="00624FC7" w:rsidRDefault="00195541">
      <w:pPr>
        <w:spacing w:after="35" w:line="240" w:lineRule="auto"/>
        <w:ind w:left="708" w:right="0" w:firstLine="0"/>
        <w:jc w:val="left"/>
      </w:pPr>
      <w:r>
        <w:t xml:space="preserve"> </w:t>
      </w:r>
    </w:p>
    <w:p w:rsidR="00624FC7" w:rsidRDefault="00195541">
      <w:pPr>
        <w:spacing w:after="42" w:line="240" w:lineRule="auto"/>
        <w:ind w:left="1527" w:right="0" w:hanging="365"/>
        <w:jc w:val="left"/>
      </w:pPr>
      <w:r>
        <w:rPr>
          <w:b/>
        </w:rPr>
        <w:t xml:space="preserve">1.3.2. Организация, содержание и критерии оценки результатов по учебным предметам, выносимым на государственную итоговую аттестации </w:t>
      </w:r>
    </w:p>
    <w:p w:rsidR="00624FC7" w:rsidRDefault="00195541">
      <w:r>
        <w:t>Оценка предметных результатов представляет собой оценку достижения обучающимся планируемых результатов по отдельным предметам. Основным</w:t>
      </w:r>
      <w:r>
        <w:rPr>
          <w:b/>
        </w:rPr>
        <w:t xml:space="preserve"> объектом</w:t>
      </w:r>
      <w:r>
        <w:t xml:space="preserve"> 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w:t>
      </w:r>
    </w:p>
    <w:p w:rsidR="00624FC7" w:rsidRDefault="00187B1A">
      <w:pPr>
        <w:spacing w:after="173" w:line="243" w:lineRule="auto"/>
        <w:ind w:left="10" w:right="-15" w:hanging="10"/>
        <w:jc w:val="center"/>
      </w:pPr>
      <w:r>
        <w:t>МАОУ «Кутарбитская</w:t>
      </w:r>
      <w:r w:rsidR="00195541">
        <w:t xml:space="preserve"> СОШ» </w:t>
      </w:r>
    </w:p>
    <w:p w:rsidR="00624FC7" w:rsidRDefault="00195541">
      <w:r>
        <w:t>Система оценки предметных результатов освоения учебных программ с учётом уровневого подхода, принятого в стандарте, предполагает</w:t>
      </w:r>
      <w:r>
        <w:rPr>
          <w:b/>
        </w:rPr>
        <w:t xml:space="preserve"> выделение базового уровня достижений как точки отсчёта</w:t>
      </w:r>
      <w:r>
        <w:t xml:space="preserve"> при построении всей системы оценки и организации индивидуальной работы с обучающимися. </w:t>
      </w:r>
    </w:p>
    <w:p w:rsidR="00624FC7" w:rsidRDefault="00195541">
      <w:r>
        <w:t xml:space="preserve">Для описания достижений обучающихся устанавливаются следующие пять уровней. </w:t>
      </w:r>
    </w:p>
    <w:p w:rsidR="00624FC7" w:rsidRDefault="00195541">
      <w:r>
        <w:rPr>
          <w:b/>
        </w:rPr>
        <w:t>Базовый уровень достижений</w:t>
      </w:r>
      <w: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w:t>
      </w:r>
      <w:r>
        <w:lastRenderedPageBreak/>
        <w:t xml:space="preserve">продолжения обучения на следующем уровне образования, но не по профильному направлению. Достижению базового уровня соответствует отметка </w:t>
      </w:r>
    </w:p>
    <w:p w:rsidR="00624FC7" w:rsidRDefault="00195541">
      <w:pPr>
        <w:ind w:firstLine="0"/>
      </w:pPr>
      <w:r>
        <w:t xml:space="preserve">«удовлетворительно» («зачтено»). </w:t>
      </w:r>
    </w:p>
    <w:p w:rsidR="00624FC7" w:rsidRDefault="00195541">
      <w: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Также выделяются следующие два уровня,</w:t>
      </w:r>
      <w:r>
        <w:rPr>
          <w:b/>
        </w:rPr>
        <w:t xml:space="preserve"> превышающие базовый:</w:t>
      </w:r>
      <w:r>
        <w:t xml:space="preserve"> </w:t>
      </w:r>
    </w:p>
    <w:p w:rsidR="00624FC7" w:rsidRDefault="00195541">
      <w:pPr>
        <w:numPr>
          <w:ilvl w:val="0"/>
          <w:numId w:val="82"/>
        </w:numPr>
      </w:pPr>
      <w:r>
        <w:rPr>
          <w:b/>
        </w:rPr>
        <w:t>повышенный уровень</w:t>
      </w:r>
      <w:r>
        <w:t xml:space="preserve"> достижения планируемых результатов, отметка «хорошо»; </w:t>
      </w:r>
    </w:p>
    <w:p w:rsidR="00624FC7" w:rsidRDefault="00195541">
      <w:pPr>
        <w:numPr>
          <w:ilvl w:val="0"/>
          <w:numId w:val="82"/>
        </w:numPr>
      </w:pPr>
      <w:r>
        <w:rPr>
          <w:b/>
        </w:rPr>
        <w:t>высокий уровень</w:t>
      </w:r>
      <w:r>
        <w:t xml:space="preserve"> достижения планируемых результатов, отметка «отлично». </w:t>
      </w:r>
    </w:p>
    <w:p w:rsidR="00624FC7" w:rsidRDefault="00195541">
      <w:r>
        <w:t xml:space="preserve">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 </w:t>
      </w:r>
    </w:p>
    <w:p w:rsidR="00624FC7" w:rsidRDefault="00195541">
      <w:r>
        <w:t>Для описания подготовки обучающихся, уровень достижений которых</w:t>
      </w:r>
      <w:r>
        <w:rPr>
          <w:b/>
        </w:rPr>
        <w:t xml:space="preserve"> ниже базового,</w:t>
      </w:r>
      <w:r>
        <w:t xml:space="preserve"> выделяются также два уровня: </w:t>
      </w:r>
    </w:p>
    <w:p w:rsidR="00624FC7" w:rsidRDefault="00195541">
      <w:pPr>
        <w:numPr>
          <w:ilvl w:val="0"/>
          <w:numId w:val="82"/>
        </w:numPr>
      </w:pPr>
      <w:r>
        <w:rPr>
          <w:b/>
        </w:rPr>
        <w:t>пониженный уровень</w:t>
      </w:r>
      <w:r>
        <w:t xml:space="preserve"> достижений, отметка «неудовлетворительно»; </w:t>
      </w:r>
    </w:p>
    <w:p w:rsidR="00624FC7" w:rsidRDefault="00195541">
      <w:pPr>
        <w:numPr>
          <w:ilvl w:val="0"/>
          <w:numId w:val="82"/>
        </w:numPr>
      </w:pPr>
      <w:r>
        <w:rPr>
          <w:b/>
        </w:rPr>
        <w:t>низкий уровень</w:t>
      </w:r>
      <w:r>
        <w:t xml:space="preserve"> достижений, отметка «плохо». </w:t>
      </w:r>
    </w:p>
    <w:p w:rsidR="00624FC7" w:rsidRDefault="00195541">
      <w: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624FC7" w:rsidRDefault="00195541">
      <w:r>
        <w:rPr>
          <w:b/>
        </w:rPr>
        <w:t>Пониженный уровень</w:t>
      </w:r>
      <w:r>
        <w:t xml:space="preserve"> достижений свидетельствует об отсутствии систематической базовой подготовки, о том, что обучающимся не освоено даже  половины планируемых результатов; о том, что имеются значительные пробелы в знаниях, и дальнейшее обучение затруднено. При этом обучающийся может выполнять отдельные задания повышенного уровня. </w:t>
      </w:r>
      <w:r>
        <w:rPr>
          <w:b/>
        </w:rPr>
        <w:t>Низкий уровень</w:t>
      </w:r>
      <w:r>
        <w:t xml:space="preserve"> освоения планируемых результатов свидетельствует о наличии у обучающегося только отдельных фрагментарных знаний по предмету. При этом его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в формировании мотивации к обучению, развитии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 </w:t>
      </w:r>
    </w:p>
    <w:p w:rsidR="00624FC7" w:rsidRDefault="00195541">
      <w:r>
        <w:t xml:space="preserve">Оценка достижения предметных результатов проводится в ходе следующих процедур с использованием оценочного инструментария. </w:t>
      </w:r>
    </w:p>
    <w:p w:rsidR="00624FC7" w:rsidRDefault="00195541">
      <w:pPr>
        <w:spacing w:after="42" w:line="240" w:lineRule="auto"/>
        <w:ind w:left="2645" w:right="0" w:firstLine="6150"/>
        <w:jc w:val="left"/>
      </w:pPr>
      <w:r>
        <w:rPr>
          <w:b/>
          <w:i/>
        </w:rPr>
        <w:t xml:space="preserve">Табл. 6 </w:t>
      </w:r>
      <w:r>
        <w:rPr>
          <w:b/>
        </w:rPr>
        <w:t xml:space="preserve">Оценочные процедуры и инструментарий </w:t>
      </w:r>
    </w:p>
    <w:tbl>
      <w:tblPr>
        <w:tblStyle w:val="TableGrid"/>
        <w:tblW w:w="9856" w:type="dxa"/>
        <w:tblInd w:w="-108" w:type="dxa"/>
        <w:tblCellMar>
          <w:left w:w="106" w:type="dxa"/>
          <w:right w:w="44" w:type="dxa"/>
        </w:tblCellMar>
        <w:tblLook w:val="04A0" w:firstRow="1" w:lastRow="0" w:firstColumn="1" w:lastColumn="0" w:noHBand="0" w:noVBand="1"/>
      </w:tblPr>
      <w:tblGrid>
        <w:gridCol w:w="418"/>
        <w:gridCol w:w="3183"/>
        <w:gridCol w:w="6255"/>
      </w:tblGrid>
      <w:tr w:rsidR="00624FC7">
        <w:trPr>
          <w:trHeight w:val="286"/>
        </w:trPr>
        <w:tc>
          <w:tcPr>
            <w:tcW w:w="41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rPr>
              <w:t xml:space="preserve"> </w:t>
            </w:r>
          </w:p>
        </w:tc>
        <w:tc>
          <w:tcPr>
            <w:tcW w:w="318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82" w:right="0" w:firstLine="0"/>
              <w:jc w:val="left"/>
            </w:pPr>
            <w:r>
              <w:rPr>
                <w:b/>
              </w:rPr>
              <w:t xml:space="preserve">Оценочные процедуры </w:t>
            </w:r>
          </w:p>
        </w:tc>
        <w:tc>
          <w:tcPr>
            <w:tcW w:w="625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rPr>
              <w:t xml:space="preserve">Инструментарий </w:t>
            </w:r>
          </w:p>
        </w:tc>
      </w:tr>
      <w:tr w:rsidR="00624FC7">
        <w:trPr>
          <w:trHeight w:val="562"/>
        </w:trPr>
        <w:tc>
          <w:tcPr>
            <w:tcW w:w="41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t xml:space="preserve">1. </w:t>
            </w:r>
          </w:p>
        </w:tc>
        <w:tc>
          <w:tcPr>
            <w:tcW w:w="318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t xml:space="preserve">Стартовая диагностика </w:t>
            </w:r>
          </w:p>
        </w:tc>
        <w:tc>
          <w:tcPr>
            <w:tcW w:w="625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t xml:space="preserve">Стартовые («входные») проверочные работы по учебным предметам </w:t>
            </w:r>
          </w:p>
        </w:tc>
      </w:tr>
      <w:tr w:rsidR="00624FC7">
        <w:trPr>
          <w:trHeight w:val="288"/>
        </w:trPr>
        <w:tc>
          <w:tcPr>
            <w:tcW w:w="41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t xml:space="preserve">2. </w:t>
            </w:r>
          </w:p>
        </w:tc>
        <w:tc>
          <w:tcPr>
            <w:tcW w:w="318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pPr>
            <w:r>
              <w:t xml:space="preserve">Текущее оценивание </w:t>
            </w:r>
          </w:p>
        </w:tc>
        <w:tc>
          <w:tcPr>
            <w:tcW w:w="625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pPr>
            <w:r>
              <w:t xml:space="preserve">Самостоятельные работы проверочные работы </w:t>
            </w:r>
          </w:p>
        </w:tc>
      </w:tr>
    </w:tbl>
    <w:p w:rsidR="00624FC7" w:rsidRDefault="00624FC7" w:rsidP="00994414">
      <w:pPr>
        <w:spacing w:after="173" w:line="243" w:lineRule="auto"/>
        <w:ind w:left="0" w:right="-15" w:firstLine="0"/>
      </w:pPr>
    </w:p>
    <w:tbl>
      <w:tblPr>
        <w:tblStyle w:val="TableGrid"/>
        <w:tblW w:w="9856" w:type="dxa"/>
        <w:tblInd w:w="-108" w:type="dxa"/>
        <w:tblCellMar>
          <w:left w:w="106" w:type="dxa"/>
          <w:right w:w="43" w:type="dxa"/>
        </w:tblCellMar>
        <w:tblLook w:val="04A0" w:firstRow="1" w:lastRow="0" w:firstColumn="1" w:lastColumn="0" w:noHBand="0" w:noVBand="1"/>
      </w:tblPr>
      <w:tblGrid>
        <w:gridCol w:w="418"/>
        <w:gridCol w:w="3183"/>
        <w:gridCol w:w="6255"/>
      </w:tblGrid>
      <w:tr w:rsidR="00624FC7">
        <w:trPr>
          <w:trHeight w:val="564"/>
        </w:trPr>
        <w:tc>
          <w:tcPr>
            <w:tcW w:w="418"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8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t xml:space="preserve">предметной обученности </w:t>
            </w:r>
          </w:p>
        </w:tc>
        <w:tc>
          <w:tcPr>
            <w:tcW w:w="625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t xml:space="preserve">учебно-познавательные </w:t>
            </w:r>
            <w:r>
              <w:tab/>
              <w:t xml:space="preserve">задачи. </w:t>
            </w:r>
            <w:r>
              <w:tab/>
              <w:t xml:space="preserve">Диагностические работы </w:t>
            </w:r>
          </w:p>
        </w:tc>
      </w:tr>
      <w:tr w:rsidR="00624FC7">
        <w:trPr>
          <w:trHeight w:val="562"/>
        </w:trPr>
        <w:tc>
          <w:tcPr>
            <w:tcW w:w="41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lastRenderedPageBreak/>
              <w:t xml:space="preserve">3. </w:t>
            </w:r>
          </w:p>
        </w:tc>
        <w:tc>
          <w:tcPr>
            <w:tcW w:w="3183" w:type="dxa"/>
            <w:tcBorders>
              <w:top w:val="single" w:sz="4" w:space="0" w:color="000000"/>
              <w:left w:val="single" w:sz="4" w:space="0" w:color="000000"/>
              <w:bottom w:val="single" w:sz="4" w:space="0" w:color="000000"/>
              <w:right w:val="single" w:sz="4" w:space="0" w:color="000000"/>
            </w:tcBorders>
          </w:tcPr>
          <w:p w:rsidR="00624FC7" w:rsidRDefault="00195541">
            <w:pPr>
              <w:spacing w:after="37" w:line="240" w:lineRule="auto"/>
              <w:ind w:left="0" w:right="0" w:firstLine="0"/>
            </w:pPr>
            <w:r>
              <w:t xml:space="preserve">Итоговая оценка </w:t>
            </w:r>
          </w:p>
          <w:p w:rsidR="00624FC7" w:rsidRDefault="00195541">
            <w:pPr>
              <w:spacing w:after="0" w:line="276" w:lineRule="auto"/>
              <w:ind w:left="0" w:right="0" w:firstLine="0"/>
              <w:jc w:val="left"/>
            </w:pPr>
            <w:r>
              <w:t xml:space="preserve">предметной обученности </w:t>
            </w:r>
          </w:p>
        </w:tc>
        <w:tc>
          <w:tcPr>
            <w:tcW w:w="625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t>Итоговые контрольные работы по предметам Тестирование</w:t>
            </w:r>
            <w:r>
              <w:rPr>
                <w:i/>
              </w:rPr>
              <w:t xml:space="preserve"> </w:t>
            </w:r>
          </w:p>
        </w:tc>
      </w:tr>
    </w:tbl>
    <w:p w:rsidR="00624FC7" w:rsidRDefault="00195541">
      <w:r>
        <w:t xml:space="preserve">В начале учебного года в 10 классе </w:t>
      </w:r>
      <w:r>
        <w:rPr>
          <w:b/>
          <w:i/>
        </w:rPr>
        <w:t>проводится стартовая диагностика обучающихся (</w:t>
      </w:r>
      <w:r>
        <w:rPr>
          <w:b/>
        </w:rPr>
        <w:t>«тест готовности», «прогностический тест»).</w:t>
      </w:r>
      <w:r>
        <w:t xml:space="preserve"> Готовность к обучению десятиклассников в средней школе проверяется  по трем основным направлениям: </w:t>
      </w:r>
    </w:p>
    <w:p w:rsidR="00624FC7" w:rsidRDefault="00195541">
      <w:pPr>
        <w:numPr>
          <w:ilvl w:val="0"/>
          <w:numId w:val="83"/>
        </w:numPr>
      </w:pPr>
      <w:r>
        <w:t xml:space="preserve">диагностика сформированности учебной, коммуникативной и информационной грамотности как основы ключевых компетентностей и одного из обязательных результатов обучения в основной школе; </w:t>
      </w:r>
    </w:p>
    <w:p w:rsidR="00624FC7" w:rsidRDefault="00195541">
      <w:pPr>
        <w:numPr>
          <w:ilvl w:val="0"/>
          <w:numId w:val="83"/>
        </w:numPr>
      </w:pPr>
      <w:r>
        <w:t xml:space="preserve">диагностика по математике и русскому  языку как обязательным предметам для сдачи ЕГЭ; </w:t>
      </w:r>
    </w:p>
    <w:p w:rsidR="00624FC7" w:rsidRDefault="00195541">
      <w:pPr>
        <w:numPr>
          <w:ilvl w:val="0"/>
          <w:numId w:val="83"/>
        </w:numPr>
      </w:pPr>
      <w:r>
        <w:t xml:space="preserve">диагностика готовности к самообразованию и осмысленному выбору сферы и типа деятельности как основы для построения  индивидуальной  образовательной программы. </w:t>
      </w:r>
    </w:p>
    <w:p w:rsidR="00624FC7" w:rsidRDefault="00195541">
      <w:r>
        <w:t xml:space="preserve">В 11-м классе стартовая диагностика связана с промежуточной оценкой  реализации индивидуальной образовательной программы (русский язык, математика и предметы по выбору для сдачи ЕГЭ). </w:t>
      </w:r>
    </w:p>
    <w:p w:rsidR="00624FC7" w:rsidRDefault="00195541">
      <w:r>
        <w:t xml:space="preserve">В процессе </w:t>
      </w:r>
      <w:r>
        <w:rPr>
          <w:b/>
          <w:i/>
        </w:rPr>
        <w:t xml:space="preserve">текущего оценивания предметной обученности </w:t>
      </w:r>
      <w:r>
        <w:t>используются самостоятельные работы, проверочные работы, учебнопознавательные задачи, диагностические работы. Также применяется  технология  формирующего  оценивания. Это  технология  предназначена для  обучения («оценивание для обучения»), поэтому связана с двумя функциями контрольнооценочной деятельности - диагностикой и коррекцией. Для формирующего  оценивания  используется инструмент, который  условно можно назвать «диагностический тест». Он напрямую связан с рефлексивной оценкой, которая используется на протяжении всего  хода изучения того или иного учебного предмета. Цель подобных оценочных процедур – проведение «точечной» диагностики освоения основных предметных и метапредметных способов/средств действий обучающимися для организации адресной коррекционной индивидуально-групповой работы. Для оценки результатов подобных текстов может использоваться только бинарная шкала.</w:t>
      </w:r>
      <w:r>
        <w:rPr>
          <w:b/>
          <w:i/>
        </w:rPr>
        <w:t xml:space="preserve"> </w:t>
      </w:r>
    </w:p>
    <w:p w:rsidR="00624FC7" w:rsidRDefault="00195541">
      <w:pPr>
        <w:ind w:left="708" w:firstLine="0"/>
      </w:pPr>
      <w:r>
        <w:t xml:space="preserve">Для  формирующего  оценивания комплекс инструментов должен: </w:t>
      </w:r>
    </w:p>
    <w:p w:rsidR="00624FC7" w:rsidRDefault="00195541">
      <w:pPr>
        <w:numPr>
          <w:ilvl w:val="0"/>
          <w:numId w:val="84"/>
        </w:numPr>
      </w:pPr>
      <w:r>
        <w:t xml:space="preserve">фокусировать  внимание учителя и ученика в большей степени на отслеживании и улучшении учения, а не преподавания,  давать учителю и ученику информацию, на основании которой они принимают решение, как улучшать и развивать учение; </w:t>
      </w:r>
    </w:p>
    <w:p w:rsidR="00624FC7" w:rsidRDefault="00195541">
      <w:pPr>
        <w:numPr>
          <w:ilvl w:val="0"/>
          <w:numId w:val="84"/>
        </w:numPr>
      </w:pPr>
      <w:r>
        <w:t xml:space="preserve">ориентироваться на качественную оценку действий обучающихся, работать на улучшение  качества учения, а не обеспечивать основание для выставления отметок;  </w:t>
      </w:r>
    </w:p>
    <w:p w:rsidR="00624FC7" w:rsidRDefault="00195541">
      <w:pPr>
        <w:numPr>
          <w:ilvl w:val="0"/>
          <w:numId w:val="84"/>
        </w:numPr>
      </w:pPr>
      <w:r>
        <w:t xml:space="preserve">иметь широкий ассортимент простых техник, которые легко и быстро освоить учителю для получения от учеников обратной связи относительного того, как они учатся; </w:t>
      </w:r>
    </w:p>
    <w:p w:rsidR="00624FC7" w:rsidRDefault="00195541">
      <w:pPr>
        <w:numPr>
          <w:ilvl w:val="0"/>
          <w:numId w:val="84"/>
        </w:numPr>
      </w:pPr>
      <w:r>
        <w:t xml:space="preserve">носить непрерывный (цикличный) характер продолжающегося процесса, который запускает механизм обратной связи и постоянно поддерживает его в работающем состоянии. </w:t>
      </w:r>
    </w:p>
    <w:p w:rsidR="00624FC7" w:rsidRDefault="00195541" w:rsidP="00994414">
      <w:r>
        <w:t xml:space="preserve">        Таким образом, исходя из нашей концепции в ходе учебного года у обучающихся отсутствуют текущие отметки. Освоение учебных предметов на базовом и углубленном уровне  производится на основе итоговых проверочных работ, которые проводятся в рамках р</w:t>
      </w:r>
      <w:r w:rsidR="00994414">
        <w:t>ефлексивной фазы учебного года</w:t>
      </w:r>
    </w:p>
    <w:p w:rsidR="00624FC7" w:rsidRDefault="00195541">
      <w:r>
        <w:rPr>
          <w:b/>
          <w:i/>
        </w:rPr>
        <w:lastRenderedPageBreak/>
        <w:t xml:space="preserve">Итоговое  оценивание  (промежуточная аттестация) </w:t>
      </w:r>
      <w:r w:rsidR="00994414">
        <w:rPr>
          <w:i/>
        </w:rPr>
        <w:t>проводится в соответствии с локальным актом школы.</w:t>
      </w:r>
      <w:r>
        <w:t xml:space="preserve"> Это способствует повышению интереса, ответственности, качества обучения, адаптации обучающихся при дальнейшем обучении. Используется традиционная оценочная процедура, проводимая на двух уровнях (базовом и углубленном - по выбору обучающихся)  в форме КИМов ЕГЭ с целью определения уровня освоения курса. Оценка дается в формате стобалльной шкалы. На основе результатов итоговой работы определяется итоговая отметка по  предмету за десятый класс, и даются рекомендации для коррекции индивидуальной образовательной программы десятиклассника на следующий учебный год.  </w:t>
      </w:r>
    </w:p>
    <w:p w:rsidR="00624FC7" w:rsidRDefault="00624FC7">
      <w:pPr>
        <w:spacing w:after="36" w:line="240" w:lineRule="auto"/>
        <w:ind w:left="708" w:right="0" w:firstLine="0"/>
        <w:jc w:val="left"/>
      </w:pPr>
    </w:p>
    <w:p w:rsidR="00624FC7" w:rsidRDefault="00195541">
      <w:pPr>
        <w:spacing w:after="42" w:line="240" w:lineRule="auto"/>
        <w:ind w:left="1778" w:right="0" w:hanging="794"/>
        <w:jc w:val="left"/>
      </w:pPr>
      <w:r>
        <w:rPr>
          <w:b/>
        </w:rPr>
        <w:t xml:space="preserve">1.3.3. Организация, критерии оценки и формы представления и учета результатов оценки учебно-исследовательской и проектной деятельности обучающихся </w:t>
      </w:r>
    </w:p>
    <w:p w:rsidR="00624FC7" w:rsidRDefault="00195541">
      <w:r>
        <w:t xml:space="preserve">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Выполнение индивидуального итогового проекта обязательно для каждого учащегося, его невыполнение равноценно получению неудовлетворительной оценки по любому учебному предмету. </w:t>
      </w:r>
    </w:p>
    <w:p w:rsidR="00624FC7" w:rsidRDefault="00195541">
      <w:r>
        <w:t>В соответствии с целями подго</w:t>
      </w:r>
      <w:r w:rsidR="00994414">
        <w:t>товки проекта в  МАОУ «Кутарбитская</w:t>
      </w:r>
      <w:r>
        <w:t xml:space="preserve"> СОШ» для каждого учащегося разрабатываются план, программа подготовки проекта, которые включают  требования по следующим рубрикам: </w:t>
      </w:r>
    </w:p>
    <w:p w:rsidR="00624FC7" w:rsidRDefault="00195541">
      <w:pPr>
        <w:numPr>
          <w:ilvl w:val="0"/>
          <w:numId w:val="85"/>
        </w:numPr>
        <w:ind w:hanging="151"/>
      </w:pPr>
      <w:r>
        <w:t xml:space="preserve">организация проектной деятельности; </w:t>
      </w:r>
    </w:p>
    <w:p w:rsidR="00624FC7" w:rsidRDefault="00195541">
      <w:pPr>
        <w:numPr>
          <w:ilvl w:val="0"/>
          <w:numId w:val="85"/>
        </w:numPr>
        <w:ind w:hanging="151"/>
      </w:pPr>
      <w:r>
        <w:t xml:space="preserve">содержание и направленность проекта; </w:t>
      </w:r>
    </w:p>
    <w:p w:rsidR="00624FC7" w:rsidRDefault="00195541">
      <w:pPr>
        <w:numPr>
          <w:ilvl w:val="0"/>
          <w:numId w:val="85"/>
        </w:numPr>
        <w:ind w:hanging="151"/>
      </w:pPr>
      <w:r>
        <w:t xml:space="preserve">защита проекта; </w:t>
      </w:r>
    </w:p>
    <w:p w:rsidR="00624FC7" w:rsidRDefault="00195541">
      <w:pPr>
        <w:numPr>
          <w:ilvl w:val="0"/>
          <w:numId w:val="85"/>
        </w:numPr>
        <w:ind w:hanging="151"/>
      </w:pPr>
      <w:r>
        <w:t xml:space="preserve">критерии оценки проектной деятельности. </w:t>
      </w:r>
    </w:p>
    <w:p w:rsidR="00624FC7" w:rsidRDefault="00195541">
      <w:r>
        <w:t xml:space="preserve">Требования к организации проектной деятельности  включают  положения о том, что учащиеся сами выбирают как тему проекта, так и руководителя проекта; тема проекта должна быть утверждена; план реализации проекта разрабатывается учащимся совместно с руководителем проекта. Требование  к содержанию и направленности проекта обязательным является указание на то, что результат проектной деятельности должен иметь практическую направленность. В этом разделе описываются: </w:t>
      </w:r>
    </w:p>
    <w:p w:rsidR="00624FC7" w:rsidRDefault="00195541">
      <w:pPr>
        <w:numPr>
          <w:ilvl w:val="0"/>
          <w:numId w:val="86"/>
        </w:numPr>
      </w:pPr>
      <w:r>
        <w:t xml:space="preserve">возможные типы работ и формы их представления </w:t>
      </w:r>
    </w:p>
    <w:p w:rsidR="00624FC7" w:rsidRDefault="00195541">
      <w:pPr>
        <w:numPr>
          <w:ilvl w:val="0"/>
          <w:numId w:val="86"/>
        </w:numPr>
      </w:pPr>
      <w:r>
        <w:t xml:space="preserve">состав материалов, которые должны быть подготовлены по завершении проекта для его защиты. </w:t>
      </w:r>
    </w:p>
    <w:p w:rsidR="00624FC7" w:rsidRDefault="00195541">
      <w:r>
        <w:t xml:space="preserve">Так результатом (продуктом) проектной деятельности может быть любая из следующих работ: </w:t>
      </w:r>
    </w:p>
    <w:p w:rsidR="00624FC7" w:rsidRDefault="00195541">
      <w:pPr>
        <w:ind w:left="708" w:firstLine="0"/>
      </w:pPr>
      <w:r>
        <w:t xml:space="preserve">а) письменная работа (эссе, реферат, аналитические материалы, обзорные </w:t>
      </w:r>
    </w:p>
    <w:p w:rsidR="00624FC7" w:rsidRDefault="00195541">
      <w:pPr>
        <w:ind w:firstLine="0"/>
      </w:pPr>
      <w:r>
        <w:t xml:space="preserve">материалы, отчёты о проведённых исследованиях, стендовый доклад и др.); </w:t>
      </w:r>
    </w:p>
    <w:p w:rsidR="00624FC7" w:rsidRDefault="00195541">
      <w:pPr>
        <w:spacing w:after="187"/>
      </w:pPr>
      <w:r>
        <w:t>б) художественная творческая работа (в области литературы, музыки, изобразительного искусства, экранных и</w:t>
      </w:r>
      <w:r w:rsidR="00994414">
        <w:t>скусств), представленная в виде</w:t>
      </w:r>
    </w:p>
    <w:p w:rsidR="00624FC7" w:rsidRDefault="00195541">
      <w:pPr>
        <w:ind w:firstLine="0"/>
      </w:pPr>
      <w:r>
        <w:t xml:space="preserve">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624FC7" w:rsidRDefault="00195541">
      <w:pPr>
        <w:ind w:left="708" w:firstLine="0"/>
      </w:pPr>
      <w:r>
        <w:lastRenderedPageBreak/>
        <w:t xml:space="preserve">в) материальный объект, макет, иное конструкторское изделие; </w:t>
      </w:r>
    </w:p>
    <w:p w:rsidR="00624FC7" w:rsidRDefault="00195541">
      <w:pPr>
        <w:spacing w:after="30" w:line="240" w:lineRule="auto"/>
        <w:ind w:left="10" w:right="2" w:hanging="10"/>
        <w:jc w:val="right"/>
      </w:pPr>
      <w:r>
        <w:t xml:space="preserve">г) отчётные материалы по социальному проекту, которые могут включать как </w:t>
      </w:r>
    </w:p>
    <w:p w:rsidR="00624FC7" w:rsidRDefault="00195541">
      <w:pPr>
        <w:ind w:firstLine="0"/>
      </w:pPr>
      <w:r>
        <w:t xml:space="preserve">тексты, так и мультимедийные продукты. </w:t>
      </w:r>
    </w:p>
    <w:p w:rsidR="00624FC7" w:rsidRDefault="00195541">
      <w:r>
        <w:t xml:space="preserve">В состав материалов, которые должны быть подготовлены по завершению проекта для его защиты, в обязательном порядке включаются: </w:t>
      </w:r>
    </w:p>
    <w:p w:rsidR="00624FC7" w:rsidRDefault="00195541">
      <w:pPr>
        <w:numPr>
          <w:ilvl w:val="0"/>
          <w:numId w:val="87"/>
        </w:numPr>
      </w:pPr>
      <w:r>
        <w:t xml:space="preserve">выносимый на защиту продукт проектной деятельности, представленный в одной из описанных выше форм;  </w:t>
      </w:r>
    </w:p>
    <w:p w:rsidR="00624FC7" w:rsidRDefault="00195541">
      <w:pPr>
        <w:numPr>
          <w:ilvl w:val="0"/>
          <w:numId w:val="87"/>
        </w:numPr>
      </w:pPr>
      <w:r>
        <w:t xml:space="preserve">подготовленная учащимся краткая пояснительная записка к проекту (объёмом не более одной машинописной страницы) с указанием для всех проектов: </w:t>
      </w:r>
    </w:p>
    <w:p w:rsidR="00624FC7" w:rsidRDefault="00195541">
      <w:pPr>
        <w:ind w:firstLine="0"/>
      </w:pPr>
      <w:r>
        <w:t xml:space="preserve">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эффекта от реализации проекта; </w:t>
      </w:r>
    </w:p>
    <w:p w:rsidR="00624FC7" w:rsidRDefault="00195541">
      <w:pPr>
        <w:numPr>
          <w:ilvl w:val="0"/>
          <w:numId w:val="87"/>
        </w:numPr>
      </w:pPr>
      <w:r>
        <w:t xml:space="preserve">краткий отзыв руководителя, содержащий краткую характеристику работы обучающегося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 полученных решений, актуальность и практическая значимость полученных результатов. </w:t>
      </w:r>
    </w:p>
    <w:p w:rsidR="00624FC7" w:rsidRDefault="00195541">
      <w:r>
        <w:t xml:space="preserve">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 </w:t>
      </w:r>
    </w:p>
    <w:p w:rsidR="00624FC7" w:rsidRDefault="00195541">
      <w:r>
        <w:t xml:space="preserve">Защита осуществляется в процессе специально организованной деятельности комиссии школы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624FC7" w:rsidRDefault="00195541">
      <w:r>
        <w:rPr>
          <w:b/>
        </w:rPr>
        <w:t>Критерии оценки проектной работы</w:t>
      </w:r>
      <w:r>
        <w:t xml:space="preserve"> разрабатываются с учётом целей и задач проектной деятельности на данном этапе образования. Индивидуальный проект целесообразно оценивать с точки зрения того, каким образом он способствовал формированию: </w:t>
      </w:r>
    </w:p>
    <w:p w:rsidR="00624FC7" w:rsidRDefault="00195541" w:rsidP="00994414">
      <w:r>
        <w:rPr>
          <w:b/>
        </w:rPr>
        <w:t>способности к самостоятельному приобретению знаний и решению проблем</w:t>
      </w:r>
      <w:r>
        <w:t xml:space="preserve">, проявляющейся в умении поставить проблему и выбрать адекватные способы её решения, включая поиск и обработку информации, формулировку выводов, обоснование и реализацию/апробацию принятого решения, обоснование и создание модели, прогноза, модели, макета, объекта, творческого решения и т. п.; </w:t>
      </w:r>
      <w:r>
        <w:rPr>
          <w:b/>
        </w:rPr>
        <w:t>предметных знаний и способов действий</w:t>
      </w:r>
      <w:r>
        <w:t xml:space="preserve">, проявляющихся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r>
        <w:rPr>
          <w:b/>
        </w:rPr>
        <w:t>регулятивных действий</w:t>
      </w:r>
      <w:r>
        <w:t xml:space="preserve">, представляющих собой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624FC7" w:rsidRDefault="00195541">
      <w:r>
        <w:rPr>
          <w:b/>
        </w:rPr>
        <w:t>коммуникативных действий</w:t>
      </w:r>
      <w:r>
        <w:t xml:space="preserve">, проявляющихся в умении ясно изложить и оформить выполненную работу, представить её результаты, аргументированно ответить на вопросы. </w:t>
      </w:r>
    </w:p>
    <w:p w:rsidR="00624FC7" w:rsidRDefault="00195541">
      <w:r>
        <w:lastRenderedPageBreak/>
        <w:t xml:space="preserve">Для оценки проектов нами разработана таблица критериев и показателей, которая составлена на основе Положения о Всероссийском конкурсе </w:t>
      </w:r>
    </w:p>
    <w:p w:rsidR="00624FC7" w:rsidRDefault="00195541">
      <w:pPr>
        <w:ind w:firstLine="0"/>
      </w:pPr>
      <w:r>
        <w:t xml:space="preserve">исследовательских работ учащихся  общеобразовательных учреждений. (см.табл.1) </w:t>
      </w:r>
    </w:p>
    <w:p w:rsidR="00994414" w:rsidRDefault="00994414">
      <w:pPr>
        <w:spacing w:after="43" w:line="237" w:lineRule="auto"/>
        <w:ind w:left="715" w:right="0" w:hanging="10"/>
        <w:jc w:val="left"/>
        <w:rPr>
          <w:b/>
          <w:i/>
        </w:rPr>
      </w:pPr>
    </w:p>
    <w:p w:rsidR="00994414" w:rsidRDefault="00994414">
      <w:pPr>
        <w:spacing w:after="43" w:line="237" w:lineRule="auto"/>
        <w:ind w:left="715" w:right="0" w:hanging="10"/>
        <w:jc w:val="left"/>
        <w:rPr>
          <w:b/>
          <w:i/>
        </w:rPr>
      </w:pPr>
    </w:p>
    <w:p w:rsidR="00994414" w:rsidRDefault="00994414">
      <w:pPr>
        <w:spacing w:after="43" w:line="237" w:lineRule="auto"/>
        <w:ind w:left="715" w:right="0" w:hanging="10"/>
        <w:jc w:val="left"/>
        <w:rPr>
          <w:b/>
          <w:i/>
        </w:rPr>
      </w:pPr>
    </w:p>
    <w:p w:rsidR="00994414" w:rsidRDefault="00994414">
      <w:pPr>
        <w:spacing w:after="43" w:line="237" w:lineRule="auto"/>
        <w:ind w:left="715" w:right="0" w:hanging="10"/>
        <w:jc w:val="left"/>
        <w:rPr>
          <w:b/>
          <w:i/>
        </w:rPr>
      </w:pPr>
    </w:p>
    <w:p w:rsidR="00994414" w:rsidRDefault="00994414">
      <w:pPr>
        <w:spacing w:after="43" w:line="237" w:lineRule="auto"/>
        <w:ind w:left="715" w:right="0" w:hanging="10"/>
        <w:jc w:val="left"/>
        <w:rPr>
          <w:b/>
          <w:i/>
        </w:rPr>
      </w:pPr>
    </w:p>
    <w:p w:rsidR="00994414" w:rsidRDefault="00994414">
      <w:pPr>
        <w:spacing w:after="43" w:line="237" w:lineRule="auto"/>
        <w:ind w:left="715" w:right="0" w:hanging="10"/>
        <w:jc w:val="left"/>
        <w:rPr>
          <w:b/>
          <w:i/>
        </w:rPr>
      </w:pPr>
    </w:p>
    <w:p w:rsidR="00624FC7" w:rsidRDefault="00195541">
      <w:pPr>
        <w:spacing w:after="43" w:line="237" w:lineRule="auto"/>
        <w:ind w:left="715" w:right="0" w:hanging="10"/>
        <w:jc w:val="left"/>
      </w:pPr>
      <w:r>
        <w:rPr>
          <w:b/>
          <w:i/>
        </w:rPr>
        <w:t>Табл</w:t>
      </w:r>
      <w:r w:rsidR="00994414">
        <w:rPr>
          <w:b/>
          <w:i/>
        </w:rPr>
        <w:t>ица</w:t>
      </w:r>
      <w:r>
        <w:rPr>
          <w:b/>
          <w:i/>
        </w:rPr>
        <w:t xml:space="preserve">.1 </w:t>
      </w:r>
    </w:p>
    <w:p w:rsidR="00624FC7" w:rsidRDefault="00195541">
      <w:pPr>
        <w:spacing w:after="42" w:line="240" w:lineRule="auto"/>
        <w:ind w:left="715" w:right="0" w:hanging="10"/>
        <w:jc w:val="left"/>
      </w:pPr>
      <w:r>
        <w:rPr>
          <w:b/>
        </w:rPr>
        <w:t xml:space="preserve">Критерии оценки исследовательских работ </w:t>
      </w:r>
    </w:p>
    <w:tbl>
      <w:tblPr>
        <w:tblStyle w:val="TableGrid"/>
        <w:tblW w:w="9748" w:type="dxa"/>
        <w:tblInd w:w="0" w:type="dxa"/>
        <w:tblCellMar>
          <w:left w:w="108" w:type="dxa"/>
          <w:right w:w="47" w:type="dxa"/>
        </w:tblCellMar>
        <w:tblLook w:val="04A0" w:firstRow="1" w:lastRow="0" w:firstColumn="1" w:lastColumn="0" w:noHBand="0" w:noVBand="1"/>
      </w:tblPr>
      <w:tblGrid>
        <w:gridCol w:w="799"/>
        <w:gridCol w:w="7984"/>
        <w:gridCol w:w="965"/>
      </w:tblGrid>
      <w:tr w:rsidR="00624FC7">
        <w:trPr>
          <w:trHeight w:val="264"/>
        </w:trPr>
        <w:tc>
          <w:tcPr>
            <w:tcW w:w="79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68" w:right="0" w:firstLine="0"/>
              <w:jc w:val="left"/>
            </w:pPr>
            <w:r>
              <w:rPr>
                <w:b/>
                <w:sz w:val="22"/>
              </w:rPr>
              <w:t xml:space="preserve">№ </w:t>
            </w:r>
          </w:p>
        </w:tc>
        <w:tc>
          <w:tcPr>
            <w:tcW w:w="7984"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Критерии оценки </w:t>
            </w:r>
          </w:p>
        </w:tc>
        <w:tc>
          <w:tcPr>
            <w:tcW w:w="96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pPr>
            <w:r>
              <w:rPr>
                <w:b/>
                <w:sz w:val="22"/>
              </w:rPr>
              <w:t xml:space="preserve">Баллы </w:t>
            </w:r>
          </w:p>
        </w:tc>
      </w:tr>
      <w:tr w:rsidR="00624FC7">
        <w:trPr>
          <w:trHeight w:val="259"/>
        </w:trPr>
        <w:tc>
          <w:tcPr>
            <w:tcW w:w="799" w:type="dxa"/>
            <w:tcBorders>
              <w:top w:val="single" w:sz="4" w:space="0" w:color="000000"/>
              <w:left w:val="single" w:sz="4" w:space="0" w:color="000000"/>
              <w:bottom w:val="nil"/>
              <w:right w:val="single" w:sz="4" w:space="0" w:color="000000"/>
            </w:tcBorders>
          </w:tcPr>
          <w:p w:rsidR="00624FC7" w:rsidRDefault="00195541">
            <w:pPr>
              <w:spacing w:after="0" w:line="276" w:lineRule="auto"/>
              <w:ind w:left="0" w:right="0" w:firstLine="0"/>
              <w:jc w:val="left"/>
            </w:pPr>
            <w:r>
              <w:rPr>
                <w:sz w:val="22"/>
              </w:rPr>
              <w:t xml:space="preserve">I </w:t>
            </w:r>
          </w:p>
        </w:tc>
        <w:tc>
          <w:tcPr>
            <w:tcW w:w="7984" w:type="dxa"/>
            <w:tcBorders>
              <w:top w:val="single" w:sz="4" w:space="0" w:color="000000"/>
              <w:left w:val="single" w:sz="4" w:space="0" w:color="000000"/>
              <w:bottom w:val="nil"/>
              <w:right w:val="single" w:sz="4" w:space="0" w:color="000000"/>
            </w:tcBorders>
          </w:tcPr>
          <w:p w:rsidR="00624FC7" w:rsidRDefault="00195541">
            <w:pPr>
              <w:spacing w:after="0" w:line="276" w:lineRule="auto"/>
              <w:ind w:left="0" w:right="0" w:firstLine="0"/>
              <w:jc w:val="left"/>
            </w:pPr>
            <w:r>
              <w:rPr>
                <w:b/>
                <w:sz w:val="22"/>
              </w:rPr>
              <w:t xml:space="preserve">Конкретность, соответствие содержания научному аппарату </w:t>
            </w:r>
          </w:p>
        </w:tc>
        <w:tc>
          <w:tcPr>
            <w:tcW w:w="965" w:type="dxa"/>
            <w:tcBorders>
              <w:top w:val="single" w:sz="4" w:space="0" w:color="000000"/>
              <w:left w:val="single" w:sz="4" w:space="0" w:color="000000"/>
              <w:bottom w:val="nil"/>
              <w:right w:val="single" w:sz="4" w:space="0" w:color="000000"/>
            </w:tcBorders>
          </w:tcPr>
          <w:p w:rsidR="00624FC7" w:rsidRDefault="00195541">
            <w:pPr>
              <w:spacing w:after="0" w:line="276" w:lineRule="auto"/>
              <w:ind w:left="0" w:right="0" w:firstLine="0"/>
              <w:jc w:val="left"/>
            </w:pPr>
            <w:r>
              <w:rPr>
                <w:sz w:val="22"/>
              </w:rPr>
              <w:t xml:space="preserve"> </w:t>
            </w:r>
          </w:p>
        </w:tc>
      </w:tr>
      <w:tr w:rsidR="00624FC7">
        <w:trPr>
          <w:trHeight w:val="1015"/>
        </w:trPr>
        <w:tc>
          <w:tcPr>
            <w:tcW w:w="799" w:type="dxa"/>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7984" w:type="dxa"/>
            <w:tcBorders>
              <w:top w:val="nil"/>
              <w:left w:val="single" w:sz="4" w:space="0" w:color="000000"/>
              <w:bottom w:val="single" w:sz="4" w:space="0" w:color="000000"/>
              <w:right w:val="single" w:sz="4" w:space="0" w:color="000000"/>
            </w:tcBorders>
          </w:tcPr>
          <w:p w:rsidR="00624FC7" w:rsidRDefault="00195541" w:rsidP="00E55DA9">
            <w:pPr>
              <w:numPr>
                <w:ilvl w:val="0"/>
                <w:numId w:val="273"/>
              </w:numPr>
              <w:spacing w:after="20" w:line="240" w:lineRule="auto"/>
              <w:ind w:right="0" w:hanging="245"/>
              <w:jc w:val="left"/>
            </w:pPr>
            <w:r>
              <w:rPr>
                <w:sz w:val="22"/>
              </w:rPr>
              <w:t xml:space="preserve">Тема </w:t>
            </w:r>
          </w:p>
          <w:p w:rsidR="00624FC7" w:rsidRDefault="00195541" w:rsidP="00E55DA9">
            <w:pPr>
              <w:numPr>
                <w:ilvl w:val="0"/>
                <w:numId w:val="273"/>
              </w:numPr>
              <w:spacing w:after="22" w:line="240" w:lineRule="auto"/>
              <w:ind w:right="0" w:hanging="245"/>
              <w:jc w:val="left"/>
            </w:pPr>
            <w:r>
              <w:rPr>
                <w:sz w:val="22"/>
              </w:rPr>
              <w:t xml:space="preserve">Цель </w:t>
            </w:r>
          </w:p>
          <w:p w:rsidR="00624FC7" w:rsidRDefault="00195541" w:rsidP="00E55DA9">
            <w:pPr>
              <w:numPr>
                <w:ilvl w:val="0"/>
                <w:numId w:val="273"/>
              </w:numPr>
              <w:spacing w:after="26" w:line="240" w:lineRule="auto"/>
              <w:ind w:right="0" w:hanging="245"/>
              <w:jc w:val="left"/>
            </w:pPr>
            <w:r>
              <w:rPr>
                <w:sz w:val="22"/>
              </w:rPr>
              <w:t xml:space="preserve">Задачи </w:t>
            </w:r>
          </w:p>
          <w:p w:rsidR="00624FC7" w:rsidRDefault="00195541" w:rsidP="00E55DA9">
            <w:pPr>
              <w:numPr>
                <w:ilvl w:val="0"/>
                <w:numId w:val="273"/>
              </w:numPr>
              <w:spacing w:after="0" w:line="276" w:lineRule="auto"/>
              <w:ind w:right="0" w:hanging="245"/>
              <w:jc w:val="left"/>
            </w:pPr>
            <w:r>
              <w:rPr>
                <w:sz w:val="22"/>
              </w:rPr>
              <w:t xml:space="preserve">Гипотеза </w:t>
            </w:r>
          </w:p>
        </w:tc>
        <w:tc>
          <w:tcPr>
            <w:tcW w:w="965" w:type="dxa"/>
            <w:tcBorders>
              <w:top w:val="nil"/>
              <w:left w:val="single" w:sz="4" w:space="0" w:color="000000"/>
              <w:bottom w:val="single" w:sz="4" w:space="0" w:color="000000"/>
              <w:right w:val="single" w:sz="4" w:space="0" w:color="000000"/>
            </w:tcBorders>
          </w:tcPr>
          <w:p w:rsidR="00624FC7" w:rsidRDefault="00195541">
            <w:pPr>
              <w:spacing w:after="0" w:line="240" w:lineRule="auto"/>
              <w:ind w:left="0" w:right="0" w:firstLine="0"/>
              <w:jc w:val="left"/>
            </w:pPr>
            <w:r>
              <w:rPr>
                <w:sz w:val="22"/>
              </w:rPr>
              <w:t xml:space="preserve">2  </w:t>
            </w:r>
          </w:p>
          <w:p w:rsidR="00624FC7" w:rsidRDefault="00195541">
            <w:pPr>
              <w:spacing w:after="0" w:line="240" w:lineRule="auto"/>
              <w:ind w:left="0" w:right="0" w:firstLine="0"/>
              <w:jc w:val="left"/>
            </w:pPr>
            <w:r>
              <w:rPr>
                <w:sz w:val="22"/>
              </w:rPr>
              <w:t xml:space="preserve">4 </w:t>
            </w:r>
          </w:p>
          <w:p w:rsidR="00624FC7" w:rsidRDefault="00195541">
            <w:pPr>
              <w:spacing w:after="0" w:line="240" w:lineRule="auto"/>
              <w:ind w:left="0" w:right="0" w:firstLine="0"/>
              <w:jc w:val="left"/>
            </w:pPr>
            <w:r>
              <w:rPr>
                <w:sz w:val="22"/>
              </w:rPr>
              <w:t xml:space="preserve">4 </w:t>
            </w:r>
          </w:p>
          <w:p w:rsidR="00624FC7" w:rsidRDefault="00195541">
            <w:pPr>
              <w:spacing w:after="0" w:line="276" w:lineRule="auto"/>
              <w:ind w:left="0" w:right="0" w:firstLine="0"/>
              <w:jc w:val="left"/>
            </w:pPr>
            <w:r>
              <w:rPr>
                <w:sz w:val="22"/>
              </w:rPr>
              <w:t xml:space="preserve">5 </w:t>
            </w:r>
          </w:p>
        </w:tc>
      </w:tr>
      <w:tr w:rsidR="00624FC7">
        <w:trPr>
          <w:trHeight w:val="260"/>
        </w:trPr>
        <w:tc>
          <w:tcPr>
            <w:tcW w:w="799" w:type="dxa"/>
            <w:tcBorders>
              <w:top w:val="single" w:sz="4" w:space="0" w:color="000000"/>
              <w:left w:val="single" w:sz="4" w:space="0" w:color="000000"/>
              <w:bottom w:val="nil"/>
              <w:right w:val="single" w:sz="4" w:space="0" w:color="000000"/>
            </w:tcBorders>
          </w:tcPr>
          <w:p w:rsidR="00624FC7" w:rsidRDefault="00195541">
            <w:pPr>
              <w:spacing w:after="0" w:line="276" w:lineRule="auto"/>
              <w:ind w:left="0" w:right="0" w:firstLine="0"/>
              <w:jc w:val="left"/>
            </w:pPr>
            <w:r>
              <w:rPr>
                <w:sz w:val="22"/>
              </w:rPr>
              <w:t xml:space="preserve">II </w:t>
            </w:r>
          </w:p>
        </w:tc>
        <w:tc>
          <w:tcPr>
            <w:tcW w:w="7984" w:type="dxa"/>
            <w:tcBorders>
              <w:top w:val="single" w:sz="4" w:space="0" w:color="000000"/>
              <w:left w:val="single" w:sz="4" w:space="0" w:color="000000"/>
              <w:bottom w:val="nil"/>
              <w:right w:val="single" w:sz="4" w:space="0" w:color="000000"/>
            </w:tcBorders>
          </w:tcPr>
          <w:p w:rsidR="00624FC7" w:rsidRDefault="00195541">
            <w:pPr>
              <w:spacing w:after="0" w:line="276" w:lineRule="auto"/>
              <w:ind w:left="0" w:right="0" w:firstLine="0"/>
              <w:jc w:val="left"/>
            </w:pPr>
            <w:r>
              <w:rPr>
                <w:b/>
                <w:sz w:val="22"/>
              </w:rPr>
              <w:t xml:space="preserve">Логичность  </w:t>
            </w:r>
          </w:p>
        </w:tc>
        <w:tc>
          <w:tcPr>
            <w:tcW w:w="965" w:type="dxa"/>
            <w:tcBorders>
              <w:top w:val="single" w:sz="4" w:space="0" w:color="000000"/>
              <w:left w:val="single" w:sz="4" w:space="0" w:color="000000"/>
              <w:bottom w:val="nil"/>
              <w:right w:val="single" w:sz="4" w:space="0" w:color="000000"/>
            </w:tcBorders>
          </w:tcPr>
          <w:p w:rsidR="00624FC7" w:rsidRDefault="00195541">
            <w:pPr>
              <w:spacing w:after="0" w:line="276" w:lineRule="auto"/>
              <w:ind w:left="0" w:right="0" w:firstLine="0"/>
              <w:jc w:val="left"/>
            </w:pPr>
            <w:r>
              <w:rPr>
                <w:sz w:val="22"/>
              </w:rPr>
              <w:t xml:space="preserve"> </w:t>
            </w:r>
          </w:p>
        </w:tc>
      </w:tr>
      <w:tr w:rsidR="00624FC7">
        <w:trPr>
          <w:trHeight w:val="1270"/>
        </w:trPr>
        <w:tc>
          <w:tcPr>
            <w:tcW w:w="799" w:type="dxa"/>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7984" w:type="dxa"/>
            <w:tcBorders>
              <w:top w:val="nil"/>
              <w:left w:val="single" w:sz="4" w:space="0" w:color="000000"/>
              <w:bottom w:val="single" w:sz="4" w:space="0" w:color="000000"/>
              <w:right w:val="single" w:sz="4" w:space="0" w:color="000000"/>
            </w:tcBorders>
          </w:tcPr>
          <w:p w:rsidR="00624FC7" w:rsidRDefault="00195541" w:rsidP="00E55DA9">
            <w:pPr>
              <w:numPr>
                <w:ilvl w:val="0"/>
                <w:numId w:val="274"/>
              </w:numPr>
              <w:spacing w:after="30" w:line="240" w:lineRule="auto"/>
              <w:ind w:right="0" w:firstLine="0"/>
              <w:jc w:val="left"/>
            </w:pPr>
            <w:r>
              <w:rPr>
                <w:sz w:val="22"/>
              </w:rPr>
              <w:t xml:space="preserve">Оглавление </w:t>
            </w:r>
          </w:p>
          <w:p w:rsidR="00624FC7" w:rsidRDefault="00195541" w:rsidP="00E55DA9">
            <w:pPr>
              <w:numPr>
                <w:ilvl w:val="0"/>
                <w:numId w:val="274"/>
              </w:numPr>
              <w:spacing w:after="31" w:line="240" w:lineRule="auto"/>
              <w:ind w:right="0" w:firstLine="0"/>
              <w:jc w:val="left"/>
            </w:pPr>
            <w:r>
              <w:rPr>
                <w:sz w:val="22"/>
              </w:rPr>
              <w:t xml:space="preserve">Наличие разделов, соответствующих оглавлению </w:t>
            </w:r>
          </w:p>
          <w:p w:rsidR="00624FC7" w:rsidRDefault="00195541" w:rsidP="00E55DA9">
            <w:pPr>
              <w:numPr>
                <w:ilvl w:val="0"/>
                <w:numId w:val="274"/>
              </w:numPr>
              <w:spacing w:after="31" w:line="240" w:lineRule="auto"/>
              <w:ind w:right="0" w:firstLine="0"/>
              <w:jc w:val="left"/>
            </w:pPr>
            <w:r>
              <w:rPr>
                <w:sz w:val="22"/>
              </w:rPr>
              <w:t xml:space="preserve">Наличие выводов по разделам </w:t>
            </w:r>
          </w:p>
          <w:p w:rsidR="00624FC7" w:rsidRDefault="00195541" w:rsidP="00E55DA9">
            <w:pPr>
              <w:numPr>
                <w:ilvl w:val="0"/>
                <w:numId w:val="274"/>
              </w:numPr>
              <w:spacing w:after="0" w:line="276" w:lineRule="auto"/>
              <w:ind w:right="0" w:firstLine="0"/>
              <w:jc w:val="left"/>
            </w:pPr>
            <w:r>
              <w:rPr>
                <w:sz w:val="22"/>
              </w:rPr>
              <w:t xml:space="preserve">Заключение, соответствующее поставленным целям и задачам 5. </w:t>
            </w:r>
            <w:r>
              <w:rPr>
                <w:sz w:val="22"/>
              </w:rPr>
              <w:tab/>
              <w:t xml:space="preserve">Перспективы развития темы </w:t>
            </w:r>
          </w:p>
        </w:tc>
        <w:tc>
          <w:tcPr>
            <w:tcW w:w="965" w:type="dxa"/>
            <w:tcBorders>
              <w:top w:val="nil"/>
              <w:left w:val="single" w:sz="4" w:space="0" w:color="000000"/>
              <w:bottom w:val="single" w:sz="4" w:space="0" w:color="000000"/>
              <w:right w:val="single" w:sz="4" w:space="0" w:color="000000"/>
            </w:tcBorders>
          </w:tcPr>
          <w:p w:rsidR="00624FC7" w:rsidRDefault="00195541">
            <w:pPr>
              <w:spacing w:after="0" w:line="240" w:lineRule="auto"/>
              <w:ind w:left="0" w:right="0" w:firstLine="0"/>
              <w:jc w:val="left"/>
            </w:pPr>
            <w:r>
              <w:rPr>
                <w:sz w:val="22"/>
              </w:rPr>
              <w:t xml:space="preserve">3 </w:t>
            </w:r>
          </w:p>
          <w:p w:rsidR="00624FC7" w:rsidRDefault="00195541">
            <w:pPr>
              <w:spacing w:after="0" w:line="240" w:lineRule="auto"/>
              <w:ind w:left="0" w:right="0" w:firstLine="0"/>
              <w:jc w:val="left"/>
            </w:pPr>
            <w:r>
              <w:rPr>
                <w:sz w:val="22"/>
              </w:rPr>
              <w:t xml:space="preserve">3 </w:t>
            </w:r>
          </w:p>
          <w:p w:rsidR="00624FC7" w:rsidRDefault="00195541">
            <w:pPr>
              <w:spacing w:after="0" w:line="240" w:lineRule="auto"/>
              <w:ind w:left="0" w:right="0" w:firstLine="0"/>
              <w:jc w:val="left"/>
            </w:pPr>
            <w:r>
              <w:rPr>
                <w:sz w:val="22"/>
              </w:rPr>
              <w:t xml:space="preserve">3 </w:t>
            </w:r>
          </w:p>
          <w:p w:rsidR="00624FC7" w:rsidRDefault="00195541">
            <w:pPr>
              <w:spacing w:after="0" w:line="240" w:lineRule="auto"/>
              <w:ind w:left="0" w:right="0" w:firstLine="0"/>
              <w:jc w:val="left"/>
            </w:pPr>
            <w:r>
              <w:rPr>
                <w:sz w:val="22"/>
              </w:rPr>
              <w:t xml:space="preserve">3 </w:t>
            </w:r>
          </w:p>
          <w:p w:rsidR="00624FC7" w:rsidRDefault="00195541">
            <w:pPr>
              <w:spacing w:after="0" w:line="276" w:lineRule="auto"/>
              <w:ind w:left="0" w:right="0" w:firstLine="0"/>
              <w:jc w:val="left"/>
            </w:pPr>
            <w:r>
              <w:rPr>
                <w:sz w:val="22"/>
              </w:rPr>
              <w:t xml:space="preserve">3 </w:t>
            </w:r>
          </w:p>
        </w:tc>
      </w:tr>
      <w:tr w:rsidR="00624FC7">
        <w:trPr>
          <w:trHeight w:val="258"/>
        </w:trPr>
        <w:tc>
          <w:tcPr>
            <w:tcW w:w="799" w:type="dxa"/>
            <w:tcBorders>
              <w:top w:val="single" w:sz="4" w:space="0" w:color="000000"/>
              <w:left w:val="single" w:sz="4" w:space="0" w:color="000000"/>
              <w:bottom w:val="nil"/>
              <w:right w:val="single" w:sz="4" w:space="0" w:color="000000"/>
            </w:tcBorders>
          </w:tcPr>
          <w:p w:rsidR="00624FC7" w:rsidRDefault="00195541">
            <w:pPr>
              <w:spacing w:after="0" w:line="276" w:lineRule="auto"/>
              <w:ind w:left="0" w:right="0" w:firstLine="0"/>
              <w:jc w:val="left"/>
            </w:pPr>
            <w:r>
              <w:rPr>
                <w:sz w:val="22"/>
              </w:rPr>
              <w:t xml:space="preserve">III </w:t>
            </w:r>
          </w:p>
        </w:tc>
        <w:tc>
          <w:tcPr>
            <w:tcW w:w="7984" w:type="dxa"/>
            <w:tcBorders>
              <w:top w:val="single" w:sz="4" w:space="0" w:color="000000"/>
              <w:left w:val="single" w:sz="4" w:space="0" w:color="000000"/>
              <w:bottom w:val="nil"/>
              <w:right w:val="single" w:sz="4" w:space="0" w:color="000000"/>
            </w:tcBorders>
          </w:tcPr>
          <w:p w:rsidR="00624FC7" w:rsidRDefault="00195541">
            <w:pPr>
              <w:spacing w:after="0" w:line="276" w:lineRule="auto"/>
              <w:ind w:left="0" w:right="0" w:firstLine="0"/>
              <w:jc w:val="left"/>
            </w:pPr>
            <w:r>
              <w:rPr>
                <w:b/>
                <w:sz w:val="22"/>
              </w:rPr>
              <w:t xml:space="preserve">Творчество и наличие аргументированных точек зрения автора </w:t>
            </w:r>
          </w:p>
        </w:tc>
        <w:tc>
          <w:tcPr>
            <w:tcW w:w="965" w:type="dxa"/>
            <w:tcBorders>
              <w:top w:val="single" w:sz="4" w:space="0" w:color="000000"/>
              <w:left w:val="single" w:sz="4" w:space="0" w:color="000000"/>
              <w:bottom w:val="nil"/>
              <w:right w:val="single" w:sz="4" w:space="0" w:color="000000"/>
            </w:tcBorders>
          </w:tcPr>
          <w:p w:rsidR="00624FC7" w:rsidRDefault="00195541">
            <w:pPr>
              <w:spacing w:after="0" w:line="276" w:lineRule="auto"/>
              <w:ind w:left="0" w:right="0" w:firstLine="0"/>
              <w:jc w:val="left"/>
            </w:pPr>
            <w:r>
              <w:rPr>
                <w:sz w:val="22"/>
              </w:rPr>
              <w:t xml:space="preserve"> </w:t>
            </w:r>
          </w:p>
        </w:tc>
      </w:tr>
      <w:tr w:rsidR="00624FC7">
        <w:trPr>
          <w:trHeight w:val="1016"/>
        </w:trPr>
        <w:tc>
          <w:tcPr>
            <w:tcW w:w="799" w:type="dxa"/>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7984" w:type="dxa"/>
            <w:tcBorders>
              <w:top w:val="nil"/>
              <w:left w:val="single" w:sz="4" w:space="0" w:color="000000"/>
              <w:bottom w:val="single" w:sz="4" w:space="0" w:color="000000"/>
              <w:right w:val="single" w:sz="4" w:space="0" w:color="000000"/>
            </w:tcBorders>
          </w:tcPr>
          <w:p w:rsidR="00624FC7" w:rsidRDefault="00195541" w:rsidP="00E55DA9">
            <w:pPr>
              <w:numPr>
                <w:ilvl w:val="0"/>
                <w:numId w:val="275"/>
              </w:numPr>
              <w:spacing w:after="34" w:line="240" w:lineRule="auto"/>
              <w:ind w:right="0" w:firstLine="0"/>
              <w:jc w:val="left"/>
            </w:pPr>
            <w:r>
              <w:rPr>
                <w:sz w:val="22"/>
              </w:rPr>
              <w:t xml:space="preserve">Наличие практических исследований </w:t>
            </w:r>
          </w:p>
          <w:p w:rsidR="00624FC7" w:rsidRDefault="00195541" w:rsidP="00E55DA9">
            <w:pPr>
              <w:numPr>
                <w:ilvl w:val="0"/>
                <w:numId w:val="275"/>
              </w:numPr>
              <w:spacing w:after="32" w:line="232" w:lineRule="auto"/>
              <w:ind w:right="0" w:firstLine="0"/>
              <w:jc w:val="left"/>
            </w:pPr>
            <w:r>
              <w:rPr>
                <w:sz w:val="22"/>
              </w:rPr>
              <w:t xml:space="preserve">Наличие предположений, гипотез, выдвинутых в ходе исследования </w:t>
            </w:r>
          </w:p>
          <w:p w:rsidR="00624FC7" w:rsidRDefault="00195541" w:rsidP="00E55DA9">
            <w:pPr>
              <w:numPr>
                <w:ilvl w:val="0"/>
                <w:numId w:val="275"/>
              </w:numPr>
              <w:spacing w:after="0" w:line="276" w:lineRule="auto"/>
              <w:ind w:right="0" w:firstLine="0"/>
              <w:jc w:val="left"/>
            </w:pPr>
            <w:r>
              <w:rPr>
                <w:sz w:val="22"/>
              </w:rPr>
              <w:t xml:space="preserve">доказательство выдвинутых гипотез </w:t>
            </w:r>
          </w:p>
        </w:tc>
        <w:tc>
          <w:tcPr>
            <w:tcW w:w="965" w:type="dxa"/>
            <w:tcBorders>
              <w:top w:val="nil"/>
              <w:left w:val="single" w:sz="4" w:space="0" w:color="000000"/>
              <w:bottom w:val="single" w:sz="4" w:space="0" w:color="000000"/>
              <w:right w:val="single" w:sz="4" w:space="0" w:color="000000"/>
            </w:tcBorders>
          </w:tcPr>
          <w:p w:rsidR="00624FC7" w:rsidRDefault="00195541">
            <w:pPr>
              <w:spacing w:after="0" w:line="240" w:lineRule="auto"/>
              <w:ind w:left="0" w:right="0" w:firstLine="0"/>
              <w:jc w:val="left"/>
            </w:pPr>
            <w:r>
              <w:rPr>
                <w:sz w:val="22"/>
              </w:rPr>
              <w:t xml:space="preserve">5 </w:t>
            </w:r>
          </w:p>
          <w:p w:rsidR="00624FC7" w:rsidRDefault="00195541">
            <w:pPr>
              <w:spacing w:after="0" w:line="240" w:lineRule="auto"/>
              <w:ind w:left="0" w:right="0" w:firstLine="0"/>
              <w:jc w:val="left"/>
            </w:pPr>
            <w:r>
              <w:rPr>
                <w:sz w:val="22"/>
              </w:rPr>
              <w:t xml:space="preserve">5 </w:t>
            </w:r>
          </w:p>
          <w:p w:rsidR="00624FC7" w:rsidRDefault="00195541">
            <w:pPr>
              <w:spacing w:after="0" w:line="276" w:lineRule="auto"/>
              <w:ind w:left="0" w:right="0" w:firstLine="0"/>
              <w:jc w:val="left"/>
            </w:pPr>
            <w:r>
              <w:rPr>
                <w:sz w:val="22"/>
              </w:rPr>
              <w:t xml:space="preserve">5 </w:t>
            </w:r>
          </w:p>
        </w:tc>
      </w:tr>
      <w:tr w:rsidR="00624FC7">
        <w:trPr>
          <w:trHeight w:val="259"/>
        </w:trPr>
        <w:tc>
          <w:tcPr>
            <w:tcW w:w="799" w:type="dxa"/>
            <w:tcBorders>
              <w:top w:val="single" w:sz="4" w:space="0" w:color="000000"/>
              <w:left w:val="single" w:sz="4" w:space="0" w:color="000000"/>
              <w:bottom w:val="nil"/>
              <w:right w:val="single" w:sz="4" w:space="0" w:color="000000"/>
            </w:tcBorders>
          </w:tcPr>
          <w:p w:rsidR="00624FC7" w:rsidRDefault="00195541">
            <w:pPr>
              <w:spacing w:after="0" w:line="276" w:lineRule="auto"/>
              <w:ind w:left="0" w:right="0" w:firstLine="0"/>
              <w:jc w:val="left"/>
            </w:pPr>
            <w:r>
              <w:rPr>
                <w:sz w:val="22"/>
              </w:rPr>
              <w:t xml:space="preserve">IV </w:t>
            </w:r>
          </w:p>
        </w:tc>
        <w:tc>
          <w:tcPr>
            <w:tcW w:w="7984" w:type="dxa"/>
            <w:tcBorders>
              <w:top w:val="single" w:sz="4" w:space="0" w:color="000000"/>
              <w:left w:val="single" w:sz="4" w:space="0" w:color="000000"/>
              <w:bottom w:val="nil"/>
              <w:right w:val="single" w:sz="4" w:space="0" w:color="000000"/>
            </w:tcBorders>
          </w:tcPr>
          <w:p w:rsidR="00624FC7" w:rsidRDefault="00195541">
            <w:pPr>
              <w:spacing w:after="0" w:line="276" w:lineRule="auto"/>
              <w:ind w:left="0" w:right="0" w:firstLine="0"/>
              <w:jc w:val="left"/>
            </w:pPr>
            <w:r>
              <w:rPr>
                <w:b/>
                <w:sz w:val="22"/>
              </w:rPr>
              <w:t xml:space="preserve">Научный стиль изложения </w:t>
            </w:r>
          </w:p>
        </w:tc>
        <w:tc>
          <w:tcPr>
            <w:tcW w:w="965" w:type="dxa"/>
            <w:tcBorders>
              <w:top w:val="single" w:sz="4" w:space="0" w:color="000000"/>
              <w:left w:val="single" w:sz="4" w:space="0" w:color="000000"/>
              <w:bottom w:val="nil"/>
              <w:right w:val="single" w:sz="4" w:space="0" w:color="000000"/>
            </w:tcBorders>
          </w:tcPr>
          <w:p w:rsidR="00624FC7" w:rsidRDefault="00195541">
            <w:pPr>
              <w:spacing w:after="0" w:line="276" w:lineRule="auto"/>
              <w:ind w:left="0" w:right="0" w:firstLine="0"/>
              <w:jc w:val="left"/>
            </w:pPr>
            <w:r>
              <w:rPr>
                <w:sz w:val="22"/>
              </w:rPr>
              <w:t xml:space="preserve"> </w:t>
            </w:r>
          </w:p>
        </w:tc>
      </w:tr>
      <w:tr w:rsidR="00624FC7">
        <w:trPr>
          <w:trHeight w:val="1522"/>
        </w:trPr>
        <w:tc>
          <w:tcPr>
            <w:tcW w:w="799" w:type="dxa"/>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7984" w:type="dxa"/>
            <w:tcBorders>
              <w:top w:val="nil"/>
              <w:left w:val="single" w:sz="4" w:space="0" w:color="000000"/>
              <w:bottom w:val="single" w:sz="4" w:space="0" w:color="000000"/>
              <w:right w:val="single" w:sz="4" w:space="0" w:color="000000"/>
            </w:tcBorders>
          </w:tcPr>
          <w:p w:rsidR="00624FC7" w:rsidRDefault="00195541" w:rsidP="00E55DA9">
            <w:pPr>
              <w:numPr>
                <w:ilvl w:val="0"/>
                <w:numId w:val="276"/>
              </w:numPr>
              <w:spacing w:after="28" w:line="240" w:lineRule="auto"/>
              <w:ind w:right="0" w:hanging="720"/>
              <w:jc w:val="left"/>
            </w:pPr>
            <w:r>
              <w:rPr>
                <w:sz w:val="22"/>
              </w:rPr>
              <w:t xml:space="preserve">Библиография, правильное оформление </w:t>
            </w:r>
          </w:p>
          <w:p w:rsidR="00624FC7" w:rsidRDefault="00195541" w:rsidP="00E55DA9">
            <w:pPr>
              <w:numPr>
                <w:ilvl w:val="0"/>
                <w:numId w:val="276"/>
              </w:numPr>
              <w:spacing w:after="25" w:line="240" w:lineRule="auto"/>
              <w:ind w:right="0" w:hanging="720"/>
              <w:jc w:val="left"/>
            </w:pPr>
            <w:r>
              <w:rPr>
                <w:sz w:val="22"/>
              </w:rPr>
              <w:t xml:space="preserve">Характеристика работ </w:t>
            </w:r>
          </w:p>
          <w:p w:rsidR="00624FC7" w:rsidRDefault="00195541" w:rsidP="00E55DA9">
            <w:pPr>
              <w:numPr>
                <w:ilvl w:val="0"/>
                <w:numId w:val="276"/>
              </w:numPr>
              <w:spacing w:after="31" w:line="240" w:lineRule="auto"/>
              <w:ind w:right="0" w:hanging="720"/>
              <w:jc w:val="left"/>
            </w:pPr>
            <w:r>
              <w:rPr>
                <w:sz w:val="22"/>
              </w:rPr>
              <w:t xml:space="preserve">Грамотность </w:t>
            </w:r>
          </w:p>
          <w:p w:rsidR="00624FC7" w:rsidRDefault="00195541" w:rsidP="00E55DA9">
            <w:pPr>
              <w:numPr>
                <w:ilvl w:val="0"/>
                <w:numId w:val="276"/>
              </w:numPr>
              <w:spacing w:after="29" w:line="240" w:lineRule="auto"/>
              <w:ind w:right="0" w:hanging="720"/>
              <w:jc w:val="left"/>
            </w:pPr>
            <w:r>
              <w:rPr>
                <w:sz w:val="22"/>
              </w:rPr>
              <w:t xml:space="preserve">Наличие корректных методик </w:t>
            </w:r>
          </w:p>
          <w:p w:rsidR="00624FC7" w:rsidRDefault="00195541" w:rsidP="00E55DA9">
            <w:pPr>
              <w:numPr>
                <w:ilvl w:val="0"/>
                <w:numId w:val="276"/>
              </w:numPr>
              <w:spacing w:after="32" w:line="240" w:lineRule="auto"/>
              <w:ind w:right="0" w:hanging="720"/>
              <w:jc w:val="left"/>
            </w:pPr>
            <w:r>
              <w:rPr>
                <w:sz w:val="22"/>
              </w:rPr>
              <w:t xml:space="preserve">Наличие методов исследования </w:t>
            </w:r>
          </w:p>
          <w:p w:rsidR="00624FC7" w:rsidRDefault="00195541" w:rsidP="00E55DA9">
            <w:pPr>
              <w:numPr>
                <w:ilvl w:val="0"/>
                <w:numId w:val="276"/>
              </w:numPr>
              <w:spacing w:after="0" w:line="276" w:lineRule="auto"/>
              <w:ind w:right="0" w:hanging="720"/>
              <w:jc w:val="left"/>
            </w:pPr>
            <w:r>
              <w:rPr>
                <w:sz w:val="22"/>
              </w:rPr>
              <w:t xml:space="preserve">Наличие научных терминов, глоссарий  </w:t>
            </w:r>
          </w:p>
        </w:tc>
        <w:tc>
          <w:tcPr>
            <w:tcW w:w="965" w:type="dxa"/>
            <w:tcBorders>
              <w:top w:val="nil"/>
              <w:left w:val="single" w:sz="4" w:space="0" w:color="000000"/>
              <w:bottom w:val="single" w:sz="4" w:space="0" w:color="000000"/>
              <w:right w:val="single" w:sz="4" w:space="0" w:color="000000"/>
            </w:tcBorders>
          </w:tcPr>
          <w:p w:rsidR="00624FC7" w:rsidRDefault="00195541">
            <w:pPr>
              <w:spacing w:after="0" w:line="240" w:lineRule="auto"/>
              <w:ind w:left="0" w:right="0" w:firstLine="0"/>
              <w:jc w:val="left"/>
            </w:pPr>
            <w:r>
              <w:rPr>
                <w:sz w:val="22"/>
              </w:rPr>
              <w:t xml:space="preserve">2 </w:t>
            </w:r>
          </w:p>
          <w:p w:rsidR="00624FC7" w:rsidRDefault="00195541">
            <w:pPr>
              <w:spacing w:after="0" w:line="240" w:lineRule="auto"/>
              <w:ind w:left="0" w:right="0" w:firstLine="0"/>
              <w:jc w:val="left"/>
            </w:pPr>
            <w:r>
              <w:rPr>
                <w:sz w:val="22"/>
              </w:rPr>
              <w:t xml:space="preserve">2 </w:t>
            </w:r>
          </w:p>
          <w:p w:rsidR="00624FC7" w:rsidRDefault="00195541">
            <w:pPr>
              <w:spacing w:after="0" w:line="240" w:lineRule="auto"/>
              <w:ind w:left="0" w:right="0" w:firstLine="0"/>
              <w:jc w:val="left"/>
            </w:pPr>
            <w:r>
              <w:rPr>
                <w:sz w:val="22"/>
              </w:rPr>
              <w:t xml:space="preserve">3 </w:t>
            </w:r>
          </w:p>
          <w:p w:rsidR="00624FC7" w:rsidRDefault="00195541">
            <w:pPr>
              <w:spacing w:after="0" w:line="240" w:lineRule="auto"/>
              <w:ind w:left="0" w:right="0" w:firstLine="0"/>
              <w:jc w:val="left"/>
            </w:pPr>
            <w:r>
              <w:rPr>
                <w:sz w:val="22"/>
              </w:rPr>
              <w:t xml:space="preserve">3 </w:t>
            </w:r>
          </w:p>
          <w:p w:rsidR="00624FC7" w:rsidRDefault="00195541">
            <w:pPr>
              <w:spacing w:after="0" w:line="240" w:lineRule="auto"/>
              <w:ind w:left="0" w:right="0" w:firstLine="0"/>
              <w:jc w:val="left"/>
            </w:pPr>
            <w:r>
              <w:rPr>
                <w:sz w:val="22"/>
              </w:rPr>
              <w:t xml:space="preserve">2 </w:t>
            </w:r>
          </w:p>
          <w:p w:rsidR="00624FC7" w:rsidRDefault="00195541">
            <w:pPr>
              <w:spacing w:after="0" w:line="276" w:lineRule="auto"/>
              <w:ind w:left="0" w:right="0" w:firstLine="0"/>
              <w:jc w:val="left"/>
            </w:pPr>
            <w:r>
              <w:rPr>
                <w:sz w:val="22"/>
              </w:rPr>
              <w:t xml:space="preserve">3 </w:t>
            </w:r>
          </w:p>
        </w:tc>
      </w:tr>
      <w:tr w:rsidR="00624FC7">
        <w:trPr>
          <w:trHeight w:val="259"/>
        </w:trPr>
        <w:tc>
          <w:tcPr>
            <w:tcW w:w="799" w:type="dxa"/>
            <w:tcBorders>
              <w:top w:val="single" w:sz="4" w:space="0" w:color="000000"/>
              <w:left w:val="single" w:sz="4" w:space="0" w:color="000000"/>
              <w:bottom w:val="nil"/>
              <w:right w:val="single" w:sz="4" w:space="0" w:color="000000"/>
            </w:tcBorders>
          </w:tcPr>
          <w:p w:rsidR="00624FC7" w:rsidRDefault="00195541">
            <w:pPr>
              <w:spacing w:after="0" w:line="276" w:lineRule="auto"/>
              <w:ind w:left="0" w:right="0" w:firstLine="0"/>
              <w:jc w:val="left"/>
            </w:pPr>
            <w:r>
              <w:rPr>
                <w:sz w:val="22"/>
              </w:rPr>
              <w:t xml:space="preserve">V </w:t>
            </w:r>
          </w:p>
        </w:tc>
        <w:tc>
          <w:tcPr>
            <w:tcW w:w="7984" w:type="dxa"/>
            <w:tcBorders>
              <w:top w:val="single" w:sz="4" w:space="0" w:color="000000"/>
              <w:left w:val="single" w:sz="4" w:space="0" w:color="000000"/>
              <w:bottom w:val="nil"/>
              <w:right w:val="single" w:sz="4" w:space="0" w:color="000000"/>
            </w:tcBorders>
          </w:tcPr>
          <w:p w:rsidR="00624FC7" w:rsidRDefault="00195541">
            <w:pPr>
              <w:spacing w:after="0" w:line="276" w:lineRule="auto"/>
              <w:ind w:left="0" w:right="0" w:firstLine="0"/>
              <w:jc w:val="left"/>
            </w:pPr>
            <w:r>
              <w:rPr>
                <w:b/>
                <w:sz w:val="22"/>
              </w:rPr>
              <w:t xml:space="preserve">Качество электронной версии </w:t>
            </w:r>
          </w:p>
        </w:tc>
        <w:tc>
          <w:tcPr>
            <w:tcW w:w="965" w:type="dxa"/>
            <w:tcBorders>
              <w:top w:val="single" w:sz="4" w:space="0" w:color="000000"/>
              <w:left w:val="single" w:sz="4" w:space="0" w:color="000000"/>
              <w:bottom w:val="nil"/>
              <w:right w:val="single" w:sz="4" w:space="0" w:color="000000"/>
            </w:tcBorders>
          </w:tcPr>
          <w:p w:rsidR="00624FC7" w:rsidRDefault="00195541">
            <w:pPr>
              <w:spacing w:after="0" w:line="276" w:lineRule="auto"/>
              <w:ind w:left="0" w:right="0" w:firstLine="0"/>
              <w:jc w:val="left"/>
            </w:pPr>
            <w:r>
              <w:rPr>
                <w:sz w:val="22"/>
              </w:rPr>
              <w:t xml:space="preserve"> </w:t>
            </w:r>
          </w:p>
        </w:tc>
      </w:tr>
      <w:tr w:rsidR="00624FC7">
        <w:trPr>
          <w:trHeight w:val="763"/>
        </w:trPr>
        <w:tc>
          <w:tcPr>
            <w:tcW w:w="799" w:type="dxa"/>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7984" w:type="dxa"/>
            <w:tcBorders>
              <w:top w:val="nil"/>
              <w:left w:val="single" w:sz="4" w:space="0" w:color="000000"/>
              <w:bottom w:val="single" w:sz="4" w:space="0" w:color="000000"/>
              <w:right w:val="single" w:sz="4" w:space="0" w:color="000000"/>
            </w:tcBorders>
          </w:tcPr>
          <w:p w:rsidR="00624FC7" w:rsidRDefault="00195541" w:rsidP="00E55DA9">
            <w:pPr>
              <w:numPr>
                <w:ilvl w:val="0"/>
                <w:numId w:val="277"/>
              </w:numPr>
              <w:spacing w:after="29" w:line="240" w:lineRule="auto"/>
              <w:ind w:right="0" w:hanging="720"/>
              <w:jc w:val="left"/>
            </w:pPr>
            <w:r>
              <w:rPr>
                <w:sz w:val="22"/>
              </w:rPr>
              <w:t xml:space="preserve">Наличие научного аппарата </w:t>
            </w:r>
          </w:p>
          <w:p w:rsidR="00624FC7" w:rsidRDefault="00195541" w:rsidP="00E55DA9">
            <w:pPr>
              <w:numPr>
                <w:ilvl w:val="0"/>
                <w:numId w:val="277"/>
              </w:numPr>
              <w:spacing w:after="25" w:line="240" w:lineRule="auto"/>
              <w:ind w:right="0" w:hanging="720"/>
              <w:jc w:val="left"/>
            </w:pPr>
            <w:r>
              <w:rPr>
                <w:sz w:val="22"/>
              </w:rPr>
              <w:t xml:space="preserve">Соответствие логике изложения </w:t>
            </w:r>
          </w:p>
          <w:p w:rsidR="00624FC7" w:rsidRDefault="00195541" w:rsidP="00E55DA9">
            <w:pPr>
              <w:numPr>
                <w:ilvl w:val="0"/>
                <w:numId w:val="277"/>
              </w:numPr>
              <w:spacing w:after="0" w:line="276" w:lineRule="auto"/>
              <w:ind w:right="0" w:hanging="720"/>
              <w:jc w:val="left"/>
            </w:pPr>
            <w:r>
              <w:rPr>
                <w:sz w:val="22"/>
              </w:rPr>
              <w:t xml:space="preserve">Наглядность </w:t>
            </w:r>
          </w:p>
        </w:tc>
        <w:tc>
          <w:tcPr>
            <w:tcW w:w="965" w:type="dxa"/>
            <w:tcBorders>
              <w:top w:val="nil"/>
              <w:left w:val="single" w:sz="4" w:space="0" w:color="000000"/>
              <w:bottom w:val="single" w:sz="4" w:space="0" w:color="000000"/>
              <w:right w:val="single" w:sz="4" w:space="0" w:color="000000"/>
            </w:tcBorders>
          </w:tcPr>
          <w:p w:rsidR="00624FC7" w:rsidRDefault="00195541">
            <w:pPr>
              <w:spacing w:after="0" w:line="240" w:lineRule="auto"/>
              <w:ind w:left="0" w:right="0" w:firstLine="0"/>
              <w:jc w:val="left"/>
            </w:pPr>
            <w:r>
              <w:rPr>
                <w:sz w:val="22"/>
              </w:rPr>
              <w:t xml:space="preserve">2 </w:t>
            </w:r>
          </w:p>
          <w:p w:rsidR="00624FC7" w:rsidRDefault="00195541">
            <w:pPr>
              <w:spacing w:after="0" w:line="240" w:lineRule="auto"/>
              <w:ind w:left="0" w:right="0" w:firstLine="0"/>
              <w:jc w:val="left"/>
            </w:pPr>
            <w:r>
              <w:rPr>
                <w:sz w:val="22"/>
              </w:rPr>
              <w:t xml:space="preserve">3 </w:t>
            </w:r>
          </w:p>
          <w:p w:rsidR="00624FC7" w:rsidRDefault="00195541">
            <w:pPr>
              <w:spacing w:after="0" w:line="276" w:lineRule="auto"/>
              <w:ind w:left="0" w:right="0" w:firstLine="0"/>
              <w:jc w:val="left"/>
            </w:pPr>
            <w:r>
              <w:rPr>
                <w:sz w:val="22"/>
              </w:rPr>
              <w:t xml:space="preserve">5 </w:t>
            </w:r>
          </w:p>
        </w:tc>
      </w:tr>
      <w:tr w:rsidR="00624FC7">
        <w:trPr>
          <w:trHeight w:val="258"/>
        </w:trPr>
        <w:tc>
          <w:tcPr>
            <w:tcW w:w="799" w:type="dxa"/>
            <w:tcBorders>
              <w:top w:val="single" w:sz="4" w:space="0" w:color="000000"/>
              <w:left w:val="single" w:sz="4" w:space="0" w:color="000000"/>
              <w:bottom w:val="nil"/>
              <w:right w:val="single" w:sz="4" w:space="0" w:color="000000"/>
            </w:tcBorders>
          </w:tcPr>
          <w:p w:rsidR="00624FC7" w:rsidRDefault="00195541">
            <w:pPr>
              <w:spacing w:after="0" w:line="276" w:lineRule="auto"/>
              <w:ind w:left="0" w:right="0" w:firstLine="0"/>
              <w:jc w:val="left"/>
            </w:pPr>
            <w:r>
              <w:rPr>
                <w:sz w:val="22"/>
              </w:rPr>
              <w:t xml:space="preserve">VI </w:t>
            </w:r>
          </w:p>
        </w:tc>
        <w:tc>
          <w:tcPr>
            <w:tcW w:w="7984" w:type="dxa"/>
            <w:tcBorders>
              <w:top w:val="single" w:sz="4" w:space="0" w:color="000000"/>
              <w:left w:val="single" w:sz="4" w:space="0" w:color="000000"/>
              <w:bottom w:val="nil"/>
              <w:right w:val="single" w:sz="4" w:space="0" w:color="000000"/>
            </w:tcBorders>
          </w:tcPr>
          <w:p w:rsidR="00624FC7" w:rsidRDefault="00195541">
            <w:pPr>
              <w:spacing w:after="0" w:line="276" w:lineRule="auto"/>
              <w:ind w:left="0" w:right="0" w:firstLine="0"/>
              <w:jc w:val="left"/>
            </w:pPr>
            <w:r>
              <w:rPr>
                <w:b/>
                <w:sz w:val="22"/>
              </w:rPr>
              <w:t xml:space="preserve">Актуальность исследования </w:t>
            </w:r>
          </w:p>
        </w:tc>
        <w:tc>
          <w:tcPr>
            <w:tcW w:w="965" w:type="dxa"/>
            <w:tcBorders>
              <w:top w:val="single" w:sz="4" w:space="0" w:color="000000"/>
              <w:left w:val="single" w:sz="4" w:space="0" w:color="000000"/>
              <w:bottom w:val="nil"/>
              <w:right w:val="single" w:sz="4" w:space="0" w:color="000000"/>
            </w:tcBorders>
          </w:tcPr>
          <w:p w:rsidR="00624FC7" w:rsidRDefault="00195541">
            <w:pPr>
              <w:spacing w:after="0" w:line="276" w:lineRule="auto"/>
              <w:ind w:left="0" w:right="0" w:firstLine="0"/>
              <w:jc w:val="left"/>
            </w:pPr>
            <w:r>
              <w:rPr>
                <w:sz w:val="22"/>
              </w:rPr>
              <w:t xml:space="preserve"> </w:t>
            </w:r>
          </w:p>
        </w:tc>
      </w:tr>
      <w:tr w:rsidR="00624FC7">
        <w:trPr>
          <w:trHeight w:val="765"/>
        </w:trPr>
        <w:tc>
          <w:tcPr>
            <w:tcW w:w="799" w:type="dxa"/>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7984" w:type="dxa"/>
            <w:tcBorders>
              <w:top w:val="nil"/>
              <w:left w:val="single" w:sz="4" w:space="0" w:color="000000"/>
              <w:bottom w:val="single" w:sz="4" w:space="0" w:color="000000"/>
              <w:right w:val="single" w:sz="4" w:space="0" w:color="000000"/>
            </w:tcBorders>
          </w:tcPr>
          <w:p w:rsidR="00624FC7" w:rsidRDefault="00195541" w:rsidP="00E55DA9">
            <w:pPr>
              <w:numPr>
                <w:ilvl w:val="0"/>
                <w:numId w:val="278"/>
              </w:numPr>
              <w:spacing w:after="32" w:line="240" w:lineRule="auto"/>
              <w:ind w:right="0" w:hanging="720"/>
              <w:jc w:val="left"/>
            </w:pPr>
            <w:r>
              <w:rPr>
                <w:sz w:val="22"/>
              </w:rPr>
              <w:t xml:space="preserve">Отражения истории развития рассматриваемого вопроса </w:t>
            </w:r>
          </w:p>
          <w:p w:rsidR="00624FC7" w:rsidRDefault="00195541" w:rsidP="00E55DA9">
            <w:pPr>
              <w:numPr>
                <w:ilvl w:val="0"/>
                <w:numId w:val="278"/>
              </w:numPr>
              <w:spacing w:after="31" w:line="240" w:lineRule="auto"/>
              <w:ind w:right="0" w:hanging="720"/>
              <w:jc w:val="left"/>
            </w:pPr>
            <w:r>
              <w:rPr>
                <w:sz w:val="22"/>
              </w:rPr>
              <w:t xml:space="preserve">Отражения опыта по данной проблеме </w:t>
            </w:r>
          </w:p>
          <w:p w:rsidR="00624FC7" w:rsidRDefault="00195541" w:rsidP="00E55DA9">
            <w:pPr>
              <w:numPr>
                <w:ilvl w:val="0"/>
                <w:numId w:val="278"/>
              </w:numPr>
              <w:spacing w:after="0" w:line="276" w:lineRule="auto"/>
              <w:ind w:right="0" w:hanging="720"/>
              <w:jc w:val="left"/>
            </w:pPr>
            <w:r>
              <w:rPr>
                <w:sz w:val="22"/>
              </w:rPr>
              <w:t xml:space="preserve">Наличие проблемы, являющейся обоснованием выбора темы </w:t>
            </w:r>
          </w:p>
        </w:tc>
        <w:tc>
          <w:tcPr>
            <w:tcW w:w="965" w:type="dxa"/>
            <w:tcBorders>
              <w:top w:val="nil"/>
              <w:left w:val="single" w:sz="4" w:space="0" w:color="000000"/>
              <w:bottom w:val="single" w:sz="4" w:space="0" w:color="000000"/>
              <w:right w:val="single" w:sz="4" w:space="0" w:color="000000"/>
            </w:tcBorders>
          </w:tcPr>
          <w:p w:rsidR="00624FC7" w:rsidRDefault="00195541">
            <w:pPr>
              <w:spacing w:after="0" w:line="240" w:lineRule="auto"/>
              <w:ind w:left="0" w:right="0" w:firstLine="0"/>
              <w:jc w:val="left"/>
            </w:pPr>
            <w:r>
              <w:rPr>
                <w:sz w:val="22"/>
              </w:rPr>
              <w:t xml:space="preserve">5 </w:t>
            </w:r>
          </w:p>
          <w:p w:rsidR="00624FC7" w:rsidRDefault="00195541">
            <w:pPr>
              <w:spacing w:after="0" w:line="240" w:lineRule="auto"/>
              <w:ind w:left="0" w:right="0" w:firstLine="0"/>
              <w:jc w:val="left"/>
            </w:pPr>
            <w:r>
              <w:rPr>
                <w:sz w:val="22"/>
              </w:rPr>
              <w:t xml:space="preserve">5 </w:t>
            </w:r>
          </w:p>
          <w:p w:rsidR="00624FC7" w:rsidRDefault="00195541">
            <w:pPr>
              <w:spacing w:after="0" w:line="276" w:lineRule="auto"/>
              <w:ind w:left="0" w:right="0" w:firstLine="0"/>
              <w:jc w:val="left"/>
            </w:pPr>
            <w:r>
              <w:rPr>
                <w:sz w:val="22"/>
              </w:rPr>
              <w:t xml:space="preserve">5 </w:t>
            </w:r>
          </w:p>
        </w:tc>
      </w:tr>
      <w:tr w:rsidR="00624FC7">
        <w:trPr>
          <w:trHeight w:val="258"/>
        </w:trPr>
        <w:tc>
          <w:tcPr>
            <w:tcW w:w="799" w:type="dxa"/>
            <w:tcBorders>
              <w:top w:val="single" w:sz="4" w:space="0" w:color="000000"/>
              <w:left w:val="single" w:sz="4" w:space="0" w:color="000000"/>
              <w:bottom w:val="nil"/>
              <w:right w:val="single" w:sz="4" w:space="0" w:color="000000"/>
            </w:tcBorders>
          </w:tcPr>
          <w:p w:rsidR="00624FC7" w:rsidRDefault="00195541">
            <w:pPr>
              <w:spacing w:after="0" w:line="276" w:lineRule="auto"/>
              <w:ind w:left="0" w:right="0" w:firstLine="0"/>
              <w:jc w:val="left"/>
            </w:pPr>
            <w:r>
              <w:rPr>
                <w:sz w:val="22"/>
              </w:rPr>
              <w:t xml:space="preserve">VII </w:t>
            </w:r>
          </w:p>
        </w:tc>
        <w:tc>
          <w:tcPr>
            <w:tcW w:w="7984" w:type="dxa"/>
            <w:tcBorders>
              <w:top w:val="single" w:sz="4" w:space="0" w:color="000000"/>
              <w:left w:val="single" w:sz="4" w:space="0" w:color="000000"/>
              <w:bottom w:val="nil"/>
              <w:right w:val="single" w:sz="4" w:space="0" w:color="000000"/>
            </w:tcBorders>
          </w:tcPr>
          <w:p w:rsidR="00624FC7" w:rsidRDefault="00195541">
            <w:pPr>
              <w:spacing w:after="0" w:line="276" w:lineRule="auto"/>
              <w:ind w:left="0" w:right="0" w:firstLine="0"/>
              <w:jc w:val="left"/>
            </w:pPr>
            <w:r>
              <w:rPr>
                <w:b/>
                <w:sz w:val="22"/>
              </w:rPr>
              <w:t xml:space="preserve">Культура речи и ответы на вопросы </w:t>
            </w:r>
          </w:p>
        </w:tc>
        <w:tc>
          <w:tcPr>
            <w:tcW w:w="965" w:type="dxa"/>
            <w:tcBorders>
              <w:top w:val="single" w:sz="4" w:space="0" w:color="000000"/>
              <w:left w:val="single" w:sz="4" w:space="0" w:color="000000"/>
              <w:bottom w:val="nil"/>
              <w:right w:val="single" w:sz="4" w:space="0" w:color="000000"/>
            </w:tcBorders>
          </w:tcPr>
          <w:p w:rsidR="00624FC7" w:rsidRDefault="00195541">
            <w:pPr>
              <w:spacing w:after="0" w:line="276" w:lineRule="auto"/>
              <w:ind w:left="0" w:right="0" w:firstLine="0"/>
              <w:jc w:val="left"/>
            </w:pPr>
            <w:r>
              <w:rPr>
                <w:sz w:val="22"/>
              </w:rPr>
              <w:t xml:space="preserve"> </w:t>
            </w:r>
          </w:p>
        </w:tc>
      </w:tr>
      <w:tr w:rsidR="00624FC7">
        <w:trPr>
          <w:trHeight w:val="1523"/>
        </w:trPr>
        <w:tc>
          <w:tcPr>
            <w:tcW w:w="799" w:type="dxa"/>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7984" w:type="dxa"/>
            <w:tcBorders>
              <w:top w:val="nil"/>
              <w:left w:val="single" w:sz="4" w:space="0" w:color="000000"/>
              <w:bottom w:val="single" w:sz="4" w:space="0" w:color="000000"/>
              <w:right w:val="single" w:sz="4" w:space="0" w:color="000000"/>
            </w:tcBorders>
          </w:tcPr>
          <w:p w:rsidR="00624FC7" w:rsidRDefault="00195541" w:rsidP="00E55DA9">
            <w:pPr>
              <w:numPr>
                <w:ilvl w:val="0"/>
                <w:numId w:val="279"/>
              </w:numPr>
              <w:spacing w:after="30" w:line="240" w:lineRule="auto"/>
              <w:ind w:right="0" w:hanging="720"/>
              <w:jc w:val="left"/>
            </w:pPr>
            <w:r>
              <w:rPr>
                <w:sz w:val="22"/>
              </w:rPr>
              <w:t xml:space="preserve">Выступление не зачитывается </w:t>
            </w:r>
          </w:p>
          <w:p w:rsidR="00624FC7" w:rsidRDefault="00195541" w:rsidP="00E55DA9">
            <w:pPr>
              <w:numPr>
                <w:ilvl w:val="0"/>
                <w:numId w:val="279"/>
              </w:numPr>
              <w:spacing w:after="28" w:line="240" w:lineRule="auto"/>
              <w:ind w:right="0" w:hanging="720"/>
              <w:jc w:val="left"/>
            </w:pPr>
            <w:r>
              <w:rPr>
                <w:sz w:val="22"/>
              </w:rPr>
              <w:t xml:space="preserve">Отвечает на вопросы </w:t>
            </w:r>
          </w:p>
          <w:p w:rsidR="00624FC7" w:rsidRDefault="00195541" w:rsidP="00E55DA9">
            <w:pPr>
              <w:numPr>
                <w:ilvl w:val="0"/>
                <w:numId w:val="279"/>
              </w:numPr>
              <w:spacing w:after="30" w:line="240" w:lineRule="auto"/>
              <w:ind w:right="0" w:hanging="720"/>
              <w:jc w:val="left"/>
            </w:pPr>
            <w:r>
              <w:rPr>
                <w:sz w:val="22"/>
              </w:rPr>
              <w:t xml:space="preserve">Громкость,  четкость речи </w:t>
            </w:r>
          </w:p>
          <w:p w:rsidR="00624FC7" w:rsidRDefault="00195541" w:rsidP="00E55DA9">
            <w:pPr>
              <w:numPr>
                <w:ilvl w:val="0"/>
                <w:numId w:val="279"/>
              </w:numPr>
              <w:spacing w:after="32" w:line="240" w:lineRule="auto"/>
              <w:ind w:right="0" w:hanging="720"/>
              <w:jc w:val="left"/>
            </w:pPr>
            <w:r>
              <w:rPr>
                <w:sz w:val="22"/>
              </w:rPr>
              <w:t xml:space="preserve">Выступление укладывается во времени </w:t>
            </w:r>
          </w:p>
          <w:p w:rsidR="00624FC7" w:rsidRDefault="00195541" w:rsidP="00E55DA9">
            <w:pPr>
              <w:numPr>
                <w:ilvl w:val="0"/>
                <w:numId w:val="279"/>
              </w:numPr>
              <w:spacing w:after="28" w:line="240" w:lineRule="auto"/>
              <w:ind w:right="0" w:hanging="720"/>
              <w:jc w:val="left"/>
            </w:pPr>
            <w:r>
              <w:rPr>
                <w:sz w:val="22"/>
              </w:rPr>
              <w:t xml:space="preserve">Убедительность (примеры, аргументация) </w:t>
            </w:r>
          </w:p>
          <w:p w:rsidR="00624FC7" w:rsidRDefault="00195541" w:rsidP="00E55DA9">
            <w:pPr>
              <w:numPr>
                <w:ilvl w:val="0"/>
                <w:numId w:val="279"/>
              </w:numPr>
              <w:spacing w:after="0" w:line="276" w:lineRule="auto"/>
              <w:ind w:right="0" w:hanging="720"/>
              <w:jc w:val="left"/>
            </w:pPr>
            <w:r>
              <w:rPr>
                <w:sz w:val="22"/>
              </w:rPr>
              <w:t xml:space="preserve">Ораторское искусство </w:t>
            </w:r>
          </w:p>
        </w:tc>
        <w:tc>
          <w:tcPr>
            <w:tcW w:w="965" w:type="dxa"/>
            <w:tcBorders>
              <w:top w:val="nil"/>
              <w:left w:val="single" w:sz="4" w:space="0" w:color="000000"/>
              <w:bottom w:val="single" w:sz="4" w:space="0" w:color="000000"/>
              <w:right w:val="single" w:sz="4" w:space="0" w:color="000000"/>
            </w:tcBorders>
          </w:tcPr>
          <w:p w:rsidR="00624FC7" w:rsidRDefault="00195541">
            <w:pPr>
              <w:spacing w:after="0" w:line="240" w:lineRule="auto"/>
              <w:ind w:left="0" w:right="0" w:firstLine="0"/>
              <w:jc w:val="left"/>
            </w:pPr>
            <w:r>
              <w:rPr>
                <w:sz w:val="22"/>
              </w:rPr>
              <w:t xml:space="preserve">0-2 </w:t>
            </w:r>
          </w:p>
          <w:p w:rsidR="00624FC7" w:rsidRDefault="00195541">
            <w:pPr>
              <w:spacing w:after="0" w:line="240" w:lineRule="auto"/>
              <w:ind w:left="0" w:right="0" w:firstLine="0"/>
              <w:jc w:val="left"/>
            </w:pPr>
            <w:r>
              <w:rPr>
                <w:sz w:val="22"/>
              </w:rPr>
              <w:t xml:space="preserve">0-2 </w:t>
            </w:r>
          </w:p>
          <w:p w:rsidR="00624FC7" w:rsidRDefault="00195541">
            <w:pPr>
              <w:spacing w:after="0" w:line="240" w:lineRule="auto"/>
              <w:ind w:left="0" w:right="0" w:firstLine="0"/>
              <w:jc w:val="left"/>
            </w:pPr>
            <w:r>
              <w:rPr>
                <w:sz w:val="22"/>
              </w:rPr>
              <w:t xml:space="preserve">0-2 </w:t>
            </w:r>
          </w:p>
          <w:p w:rsidR="00624FC7" w:rsidRDefault="00195541">
            <w:pPr>
              <w:spacing w:after="0" w:line="240" w:lineRule="auto"/>
              <w:ind w:left="0" w:right="0" w:firstLine="0"/>
              <w:jc w:val="left"/>
            </w:pPr>
            <w:r>
              <w:rPr>
                <w:sz w:val="22"/>
              </w:rPr>
              <w:t xml:space="preserve">0-2 </w:t>
            </w:r>
          </w:p>
          <w:p w:rsidR="00624FC7" w:rsidRDefault="00195541">
            <w:pPr>
              <w:spacing w:after="0" w:line="240" w:lineRule="auto"/>
              <w:ind w:left="0" w:right="0" w:firstLine="0"/>
              <w:jc w:val="left"/>
            </w:pPr>
            <w:r>
              <w:rPr>
                <w:sz w:val="22"/>
              </w:rPr>
              <w:t xml:space="preserve">0-2 </w:t>
            </w:r>
          </w:p>
          <w:p w:rsidR="00624FC7" w:rsidRDefault="00195541">
            <w:pPr>
              <w:spacing w:after="0" w:line="276" w:lineRule="auto"/>
              <w:ind w:left="0" w:right="0" w:firstLine="0"/>
              <w:jc w:val="left"/>
            </w:pPr>
            <w:r>
              <w:rPr>
                <w:sz w:val="22"/>
              </w:rPr>
              <w:t xml:space="preserve">0-5 </w:t>
            </w:r>
          </w:p>
        </w:tc>
      </w:tr>
      <w:tr w:rsidR="00624FC7">
        <w:trPr>
          <w:trHeight w:val="258"/>
        </w:trPr>
        <w:tc>
          <w:tcPr>
            <w:tcW w:w="799" w:type="dxa"/>
            <w:tcBorders>
              <w:top w:val="single" w:sz="4" w:space="0" w:color="000000"/>
              <w:left w:val="single" w:sz="4" w:space="0" w:color="000000"/>
              <w:bottom w:val="nil"/>
              <w:right w:val="single" w:sz="4" w:space="0" w:color="000000"/>
            </w:tcBorders>
          </w:tcPr>
          <w:p w:rsidR="00624FC7" w:rsidRDefault="00195541">
            <w:pPr>
              <w:spacing w:after="0" w:line="276" w:lineRule="auto"/>
              <w:ind w:left="0" w:right="0" w:firstLine="0"/>
              <w:jc w:val="left"/>
            </w:pPr>
            <w:r>
              <w:rPr>
                <w:sz w:val="22"/>
              </w:rPr>
              <w:t xml:space="preserve">VIII </w:t>
            </w:r>
          </w:p>
        </w:tc>
        <w:tc>
          <w:tcPr>
            <w:tcW w:w="7984" w:type="dxa"/>
            <w:tcBorders>
              <w:top w:val="single" w:sz="4" w:space="0" w:color="000000"/>
              <w:left w:val="single" w:sz="4" w:space="0" w:color="000000"/>
              <w:bottom w:val="nil"/>
              <w:right w:val="single" w:sz="4" w:space="0" w:color="000000"/>
            </w:tcBorders>
          </w:tcPr>
          <w:p w:rsidR="00624FC7" w:rsidRDefault="00195541">
            <w:pPr>
              <w:spacing w:after="0" w:line="276" w:lineRule="auto"/>
              <w:ind w:left="0" w:right="0" w:firstLine="0"/>
              <w:jc w:val="left"/>
            </w:pPr>
            <w:r>
              <w:rPr>
                <w:b/>
                <w:sz w:val="22"/>
              </w:rPr>
              <w:t xml:space="preserve">Оформление работы </w:t>
            </w:r>
          </w:p>
        </w:tc>
        <w:tc>
          <w:tcPr>
            <w:tcW w:w="965" w:type="dxa"/>
            <w:tcBorders>
              <w:top w:val="single" w:sz="4" w:space="0" w:color="000000"/>
              <w:left w:val="single" w:sz="4" w:space="0" w:color="000000"/>
              <w:bottom w:val="nil"/>
              <w:right w:val="single" w:sz="4" w:space="0" w:color="000000"/>
            </w:tcBorders>
          </w:tcPr>
          <w:p w:rsidR="00624FC7" w:rsidRDefault="00195541">
            <w:pPr>
              <w:spacing w:after="0" w:line="276" w:lineRule="auto"/>
              <w:ind w:left="0" w:right="0" w:firstLine="0"/>
              <w:jc w:val="left"/>
            </w:pPr>
            <w:r>
              <w:rPr>
                <w:sz w:val="22"/>
              </w:rPr>
              <w:t xml:space="preserve"> </w:t>
            </w:r>
          </w:p>
        </w:tc>
      </w:tr>
      <w:tr w:rsidR="00624FC7">
        <w:trPr>
          <w:trHeight w:val="1269"/>
        </w:trPr>
        <w:tc>
          <w:tcPr>
            <w:tcW w:w="799" w:type="dxa"/>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7984" w:type="dxa"/>
            <w:tcBorders>
              <w:top w:val="nil"/>
              <w:left w:val="single" w:sz="4" w:space="0" w:color="000000"/>
              <w:bottom w:val="single" w:sz="4" w:space="0" w:color="000000"/>
              <w:right w:val="single" w:sz="4" w:space="0" w:color="000000"/>
            </w:tcBorders>
          </w:tcPr>
          <w:p w:rsidR="00624FC7" w:rsidRDefault="00195541" w:rsidP="00E55DA9">
            <w:pPr>
              <w:numPr>
                <w:ilvl w:val="0"/>
                <w:numId w:val="280"/>
              </w:numPr>
              <w:spacing w:after="32" w:line="240" w:lineRule="auto"/>
              <w:ind w:right="0" w:hanging="720"/>
              <w:jc w:val="left"/>
            </w:pPr>
            <w:r>
              <w:rPr>
                <w:sz w:val="22"/>
              </w:rPr>
              <w:t xml:space="preserve">Объем </w:t>
            </w:r>
          </w:p>
          <w:p w:rsidR="00624FC7" w:rsidRDefault="00195541" w:rsidP="00E55DA9">
            <w:pPr>
              <w:numPr>
                <w:ilvl w:val="0"/>
                <w:numId w:val="280"/>
              </w:numPr>
              <w:spacing w:after="26" w:line="240" w:lineRule="auto"/>
              <w:ind w:right="0" w:hanging="720"/>
              <w:jc w:val="left"/>
            </w:pPr>
            <w:r>
              <w:rPr>
                <w:sz w:val="22"/>
              </w:rPr>
              <w:t xml:space="preserve">Размещение текста на страницах </w:t>
            </w:r>
          </w:p>
          <w:p w:rsidR="00624FC7" w:rsidRDefault="00195541" w:rsidP="00E55DA9">
            <w:pPr>
              <w:numPr>
                <w:ilvl w:val="0"/>
                <w:numId w:val="280"/>
              </w:numPr>
              <w:spacing w:after="28" w:line="240" w:lineRule="auto"/>
              <w:ind w:right="0" w:hanging="720"/>
              <w:jc w:val="left"/>
            </w:pPr>
            <w:r>
              <w:rPr>
                <w:sz w:val="22"/>
              </w:rPr>
              <w:t xml:space="preserve">Наличие ссылок </w:t>
            </w:r>
          </w:p>
          <w:p w:rsidR="00624FC7" w:rsidRDefault="00195541" w:rsidP="00E55DA9">
            <w:pPr>
              <w:numPr>
                <w:ilvl w:val="0"/>
                <w:numId w:val="280"/>
              </w:numPr>
              <w:spacing w:after="31" w:line="240" w:lineRule="auto"/>
              <w:ind w:right="0" w:hanging="720"/>
              <w:jc w:val="left"/>
            </w:pPr>
            <w:r>
              <w:rPr>
                <w:sz w:val="22"/>
              </w:rPr>
              <w:t xml:space="preserve">Наличие приложений </w:t>
            </w:r>
          </w:p>
          <w:p w:rsidR="00624FC7" w:rsidRDefault="00195541" w:rsidP="00E55DA9">
            <w:pPr>
              <w:numPr>
                <w:ilvl w:val="0"/>
                <w:numId w:val="280"/>
              </w:numPr>
              <w:spacing w:after="0" w:line="276" w:lineRule="auto"/>
              <w:ind w:right="0" w:hanging="720"/>
              <w:jc w:val="left"/>
            </w:pPr>
            <w:r>
              <w:rPr>
                <w:sz w:val="22"/>
              </w:rPr>
              <w:t xml:space="preserve">Наличие таблиц, диаграмм </w:t>
            </w:r>
          </w:p>
        </w:tc>
        <w:tc>
          <w:tcPr>
            <w:tcW w:w="965" w:type="dxa"/>
            <w:tcBorders>
              <w:top w:val="nil"/>
              <w:left w:val="single" w:sz="4" w:space="0" w:color="000000"/>
              <w:bottom w:val="single" w:sz="4" w:space="0" w:color="000000"/>
              <w:right w:val="single" w:sz="4" w:space="0" w:color="000000"/>
            </w:tcBorders>
          </w:tcPr>
          <w:p w:rsidR="00624FC7" w:rsidRDefault="00195541">
            <w:pPr>
              <w:spacing w:after="0" w:line="240" w:lineRule="auto"/>
              <w:ind w:left="0" w:right="0" w:firstLine="0"/>
              <w:jc w:val="left"/>
            </w:pPr>
            <w:r>
              <w:rPr>
                <w:sz w:val="22"/>
              </w:rPr>
              <w:t xml:space="preserve">1 </w:t>
            </w:r>
          </w:p>
          <w:p w:rsidR="00624FC7" w:rsidRDefault="00195541">
            <w:pPr>
              <w:spacing w:after="0" w:line="240" w:lineRule="auto"/>
              <w:ind w:left="0" w:right="0" w:firstLine="0"/>
              <w:jc w:val="left"/>
            </w:pPr>
            <w:r>
              <w:rPr>
                <w:sz w:val="22"/>
              </w:rPr>
              <w:t xml:space="preserve">1 </w:t>
            </w:r>
          </w:p>
          <w:p w:rsidR="00624FC7" w:rsidRDefault="00195541">
            <w:pPr>
              <w:spacing w:after="0" w:line="240" w:lineRule="auto"/>
              <w:ind w:left="0" w:right="0" w:firstLine="0"/>
              <w:jc w:val="left"/>
            </w:pPr>
            <w:r>
              <w:rPr>
                <w:sz w:val="22"/>
              </w:rPr>
              <w:t xml:space="preserve">1 </w:t>
            </w:r>
          </w:p>
          <w:p w:rsidR="00624FC7" w:rsidRDefault="00195541">
            <w:pPr>
              <w:spacing w:after="0" w:line="240" w:lineRule="auto"/>
              <w:ind w:left="0" w:right="0" w:firstLine="0"/>
              <w:jc w:val="left"/>
            </w:pPr>
            <w:r>
              <w:rPr>
                <w:sz w:val="22"/>
              </w:rPr>
              <w:t xml:space="preserve">1 </w:t>
            </w:r>
          </w:p>
          <w:p w:rsidR="00624FC7" w:rsidRDefault="00195541">
            <w:pPr>
              <w:spacing w:after="0" w:line="276" w:lineRule="auto"/>
              <w:ind w:left="0" w:right="0" w:firstLine="0"/>
              <w:jc w:val="left"/>
            </w:pPr>
            <w:r>
              <w:rPr>
                <w:sz w:val="22"/>
              </w:rPr>
              <w:t xml:space="preserve">1 </w:t>
            </w:r>
          </w:p>
        </w:tc>
      </w:tr>
      <w:tr w:rsidR="00624FC7">
        <w:trPr>
          <w:trHeight w:val="264"/>
        </w:trPr>
        <w:tc>
          <w:tcPr>
            <w:tcW w:w="79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Итого </w:t>
            </w:r>
          </w:p>
        </w:tc>
        <w:tc>
          <w:tcPr>
            <w:tcW w:w="7984"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 </w:t>
            </w:r>
          </w:p>
        </w:tc>
        <w:tc>
          <w:tcPr>
            <w:tcW w:w="96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100 </w:t>
            </w:r>
          </w:p>
        </w:tc>
      </w:tr>
    </w:tbl>
    <w:p w:rsidR="00F91AF7" w:rsidRDefault="00F91AF7">
      <w:pPr>
        <w:spacing w:after="173" w:line="243" w:lineRule="auto"/>
        <w:ind w:left="10" w:right="-15" w:hanging="10"/>
        <w:jc w:val="center"/>
      </w:pPr>
    </w:p>
    <w:p w:rsidR="00624FC7" w:rsidRDefault="00F91AF7">
      <w:pPr>
        <w:spacing w:after="173" w:line="243" w:lineRule="auto"/>
        <w:ind w:left="10" w:right="-15" w:hanging="10"/>
        <w:jc w:val="center"/>
      </w:pPr>
      <w:r>
        <w:t>МАОУ «Кутарбитская</w:t>
      </w:r>
      <w:r w:rsidR="00195541">
        <w:t xml:space="preserve"> СОШ» </w:t>
      </w:r>
    </w:p>
    <w:p w:rsidR="00624FC7" w:rsidRDefault="00195541">
      <w:r>
        <w:rPr>
          <w:rFonts w:ascii="Segoe UI Symbol" w:eastAsia="Segoe UI Symbol" w:hAnsi="Segoe UI Symbol" w:cs="Segoe UI Symbol"/>
        </w:rPr>
        <w:t></w:t>
      </w:r>
      <w:r>
        <w:t xml:space="preserve"> При оценке индивидуального проекта нами используется</w:t>
      </w:r>
      <w:r>
        <w:rPr>
          <w:b/>
          <w:i/>
        </w:rPr>
        <w:t xml:space="preserve"> аналитический подход</w:t>
      </w:r>
      <w:r>
        <w:t xml:space="preserve">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Достижение базового уровня (отметка «удовлетворительно») соответствует получению по одному баллу по каждой из оцениваемых позиций критериев 1 – 7 (30 баллов). </w:t>
      </w:r>
    </w:p>
    <w:p w:rsidR="00624FC7" w:rsidRDefault="00195541">
      <w:pPr>
        <w:ind w:left="708" w:firstLine="0"/>
      </w:pPr>
      <w:r>
        <w:t xml:space="preserve">Соответствие полученных баллов отметкам за  итоговый проект: </w:t>
      </w:r>
    </w:p>
    <w:p w:rsidR="00624FC7" w:rsidRDefault="00195541">
      <w:pPr>
        <w:ind w:left="708" w:firstLine="0"/>
      </w:pPr>
      <w:r>
        <w:t xml:space="preserve">«удовлетворительно» - 30 - 49 баллов; </w:t>
      </w:r>
    </w:p>
    <w:p w:rsidR="00624FC7" w:rsidRDefault="00195541">
      <w:pPr>
        <w:ind w:left="708" w:firstLine="0"/>
      </w:pPr>
      <w:r>
        <w:t xml:space="preserve">«хорошо» - 50 - 79 баллов; </w:t>
      </w:r>
    </w:p>
    <w:p w:rsidR="00624FC7" w:rsidRDefault="00195541">
      <w:pPr>
        <w:ind w:left="708" w:firstLine="0"/>
      </w:pPr>
      <w:r>
        <w:t xml:space="preserve">«отлично» - от 80 баллов. </w:t>
      </w:r>
      <w:r>
        <w:tab/>
        <w:t xml:space="preserve"> </w:t>
      </w:r>
    </w:p>
    <w:p w:rsidR="00624FC7" w:rsidRDefault="00195541">
      <w:pPr>
        <w:spacing w:after="43" w:line="237" w:lineRule="auto"/>
        <w:ind w:left="2766" w:right="0" w:hanging="872"/>
        <w:jc w:val="left"/>
      </w:pPr>
      <w:r>
        <w:rPr>
          <w:b/>
          <w:i/>
        </w:rPr>
        <w:t xml:space="preserve">Требования к уровням сформированности ключевых компетентностей обучающихся </w:t>
      </w:r>
    </w:p>
    <w:p w:rsidR="00624FC7" w:rsidRDefault="00195541">
      <w:pPr>
        <w:spacing w:after="43" w:line="237" w:lineRule="auto"/>
        <w:ind w:left="715" w:right="0" w:hanging="10"/>
        <w:jc w:val="left"/>
      </w:pPr>
      <w:r>
        <w:rPr>
          <w:b/>
          <w:i/>
        </w:rPr>
        <w:t xml:space="preserve">Табл. 2 </w:t>
      </w:r>
    </w:p>
    <w:p w:rsidR="00624FC7" w:rsidRDefault="00195541">
      <w:pPr>
        <w:spacing w:after="42" w:line="240" w:lineRule="auto"/>
        <w:ind w:left="715" w:right="0" w:hanging="10"/>
        <w:jc w:val="left"/>
      </w:pPr>
      <w:r>
        <w:rPr>
          <w:b/>
        </w:rPr>
        <w:t xml:space="preserve">Компетентность разрешения проблем </w:t>
      </w:r>
    </w:p>
    <w:tbl>
      <w:tblPr>
        <w:tblStyle w:val="TableGrid"/>
        <w:tblW w:w="9856" w:type="dxa"/>
        <w:tblInd w:w="-108" w:type="dxa"/>
        <w:tblCellMar>
          <w:left w:w="108" w:type="dxa"/>
          <w:right w:w="57" w:type="dxa"/>
        </w:tblCellMar>
        <w:tblLook w:val="04A0" w:firstRow="1" w:lastRow="0" w:firstColumn="1" w:lastColumn="0" w:noHBand="0" w:noVBand="1"/>
      </w:tblPr>
      <w:tblGrid>
        <w:gridCol w:w="2071"/>
        <w:gridCol w:w="2650"/>
        <w:gridCol w:w="2420"/>
        <w:gridCol w:w="2715"/>
      </w:tblGrid>
      <w:tr w:rsidR="00624FC7">
        <w:trPr>
          <w:trHeight w:val="768"/>
        </w:trPr>
        <w:tc>
          <w:tcPr>
            <w:tcW w:w="207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Составляющая компетентности </w:t>
            </w:r>
          </w:p>
        </w:tc>
        <w:tc>
          <w:tcPr>
            <w:tcW w:w="265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I уровень (начальное общее образование) </w:t>
            </w:r>
          </w:p>
        </w:tc>
        <w:tc>
          <w:tcPr>
            <w:tcW w:w="242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II уровень (основное общее образование) </w:t>
            </w:r>
          </w:p>
        </w:tc>
        <w:tc>
          <w:tcPr>
            <w:tcW w:w="271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III уровень (среднее общее образование) </w:t>
            </w:r>
          </w:p>
        </w:tc>
      </w:tr>
      <w:tr w:rsidR="00624FC7">
        <w:trPr>
          <w:trHeight w:val="3300"/>
        </w:trPr>
        <w:tc>
          <w:tcPr>
            <w:tcW w:w="207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Идентификация (определение) проблемы </w:t>
            </w:r>
          </w:p>
        </w:tc>
        <w:tc>
          <w:tcPr>
            <w:tcW w:w="2650"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281"/>
              </w:numPr>
              <w:spacing w:after="33" w:line="232" w:lineRule="auto"/>
              <w:ind w:right="0" w:firstLine="0"/>
              <w:jc w:val="left"/>
            </w:pPr>
            <w:r>
              <w:rPr>
                <w:sz w:val="22"/>
              </w:rPr>
              <w:t xml:space="preserve">Объясняет, с какой позиции, он приступает </w:t>
            </w:r>
          </w:p>
          <w:p w:rsidR="00624FC7" w:rsidRDefault="00195541">
            <w:pPr>
              <w:spacing w:after="33" w:line="233" w:lineRule="auto"/>
              <w:ind w:left="0" w:right="0" w:firstLine="0"/>
              <w:jc w:val="left"/>
            </w:pPr>
            <w:r>
              <w:rPr>
                <w:sz w:val="22"/>
              </w:rPr>
              <w:t xml:space="preserve">к разрешению проблемы, сформулированной </w:t>
            </w:r>
          </w:p>
          <w:p w:rsidR="00624FC7" w:rsidRDefault="00195541">
            <w:pPr>
              <w:spacing w:after="30" w:line="240" w:lineRule="auto"/>
              <w:ind w:left="0" w:right="0" w:firstLine="0"/>
              <w:jc w:val="left"/>
            </w:pPr>
            <w:r>
              <w:rPr>
                <w:sz w:val="22"/>
              </w:rPr>
              <w:t xml:space="preserve">учителем; </w:t>
            </w:r>
          </w:p>
          <w:p w:rsidR="00624FC7" w:rsidRDefault="00195541" w:rsidP="00E55DA9">
            <w:pPr>
              <w:numPr>
                <w:ilvl w:val="0"/>
                <w:numId w:val="281"/>
              </w:numPr>
              <w:spacing w:after="0" w:line="276" w:lineRule="auto"/>
              <w:ind w:right="0" w:firstLine="0"/>
              <w:jc w:val="left"/>
            </w:pPr>
            <w:r>
              <w:rPr>
                <w:sz w:val="22"/>
              </w:rPr>
              <w:t xml:space="preserve">в общих чертах описывает желаемую и реальную ситуации, указывая, чем они отличаются </w:t>
            </w:r>
          </w:p>
        </w:tc>
        <w:tc>
          <w:tcPr>
            <w:tcW w:w="2420"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282"/>
              </w:numPr>
              <w:spacing w:after="34" w:line="233" w:lineRule="auto"/>
              <w:ind w:right="20" w:firstLine="0"/>
              <w:jc w:val="left"/>
            </w:pPr>
            <w:r>
              <w:rPr>
                <w:sz w:val="22"/>
              </w:rPr>
              <w:t xml:space="preserve">Обосновывает желаемую ситуацию; - анализирует реальную ситуацию и указывает противоречия между желаемой и </w:t>
            </w:r>
          </w:p>
          <w:p w:rsidR="00624FC7" w:rsidRDefault="00195541">
            <w:pPr>
              <w:spacing w:after="28" w:line="240" w:lineRule="auto"/>
              <w:ind w:left="0" w:right="0" w:firstLine="0"/>
            </w:pPr>
            <w:r>
              <w:rPr>
                <w:sz w:val="22"/>
              </w:rPr>
              <w:t xml:space="preserve">реальной ситуацией; </w:t>
            </w:r>
          </w:p>
          <w:p w:rsidR="00624FC7" w:rsidRDefault="00195541" w:rsidP="00E55DA9">
            <w:pPr>
              <w:numPr>
                <w:ilvl w:val="0"/>
                <w:numId w:val="282"/>
              </w:numPr>
              <w:spacing w:after="0" w:line="276" w:lineRule="auto"/>
              <w:ind w:right="20" w:firstLine="0"/>
              <w:jc w:val="left"/>
            </w:pPr>
            <w:r>
              <w:rPr>
                <w:sz w:val="22"/>
              </w:rPr>
              <w:t xml:space="preserve">указывает некоторые вероятные причины существования проблемы </w:t>
            </w:r>
          </w:p>
        </w:tc>
        <w:tc>
          <w:tcPr>
            <w:tcW w:w="2715"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283"/>
              </w:numPr>
              <w:spacing w:after="33" w:line="232" w:lineRule="auto"/>
              <w:ind w:right="32" w:firstLine="0"/>
              <w:jc w:val="left"/>
            </w:pPr>
            <w:r>
              <w:rPr>
                <w:sz w:val="22"/>
              </w:rPr>
              <w:t xml:space="preserve">Определяет и формулирует проблему; </w:t>
            </w:r>
          </w:p>
          <w:p w:rsidR="00624FC7" w:rsidRDefault="00195541" w:rsidP="00E55DA9">
            <w:pPr>
              <w:numPr>
                <w:ilvl w:val="0"/>
                <w:numId w:val="283"/>
              </w:numPr>
              <w:spacing w:after="0" w:line="276" w:lineRule="auto"/>
              <w:ind w:right="32" w:firstLine="0"/>
              <w:jc w:val="left"/>
            </w:pPr>
            <w:r>
              <w:rPr>
                <w:sz w:val="22"/>
              </w:rPr>
              <w:t xml:space="preserve">проводит анализ проблемы (указывает при- чины и вероятные последствия ее существования) </w:t>
            </w:r>
          </w:p>
        </w:tc>
      </w:tr>
      <w:tr w:rsidR="00624FC7">
        <w:trPr>
          <w:trHeight w:val="3553"/>
        </w:trPr>
        <w:tc>
          <w:tcPr>
            <w:tcW w:w="207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lastRenderedPageBreak/>
              <w:t xml:space="preserve">Целеполагание и планирование деятельности </w:t>
            </w:r>
          </w:p>
        </w:tc>
        <w:tc>
          <w:tcPr>
            <w:tcW w:w="2650" w:type="dxa"/>
            <w:tcBorders>
              <w:top w:val="single" w:sz="4" w:space="0" w:color="000000"/>
              <w:left w:val="single" w:sz="4" w:space="0" w:color="000000"/>
              <w:bottom w:val="single" w:sz="4" w:space="0" w:color="000000"/>
              <w:right w:val="single" w:sz="4" w:space="0" w:color="000000"/>
            </w:tcBorders>
          </w:tcPr>
          <w:p w:rsidR="00624FC7" w:rsidRDefault="00195541">
            <w:pPr>
              <w:spacing w:after="30" w:line="233" w:lineRule="auto"/>
              <w:ind w:left="0" w:right="0" w:firstLine="0"/>
              <w:jc w:val="left"/>
            </w:pPr>
            <w:r>
              <w:rPr>
                <w:sz w:val="22"/>
              </w:rPr>
              <w:t xml:space="preserve">- Определяет и выстраивает в хронологической последовательности шаги по решению </w:t>
            </w:r>
          </w:p>
          <w:p w:rsidR="00624FC7" w:rsidRDefault="00195541">
            <w:pPr>
              <w:spacing w:after="0" w:line="276" w:lineRule="auto"/>
              <w:ind w:left="0" w:right="0" w:firstLine="0"/>
              <w:jc w:val="left"/>
            </w:pPr>
            <w:r>
              <w:rPr>
                <w:sz w:val="22"/>
              </w:rPr>
              <w:t xml:space="preserve">задачи </w:t>
            </w:r>
          </w:p>
        </w:tc>
        <w:tc>
          <w:tcPr>
            <w:tcW w:w="2420"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33" w:lineRule="auto"/>
              <w:ind w:left="0" w:right="501" w:firstLine="0"/>
            </w:pPr>
            <w:r>
              <w:rPr>
                <w:sz w:val="22"/>
              </w:rPr>
              <w:t xml:space="preserve">- Ставит задачи, адекватные заданной цели; - ставит цель, адекватную </w:t>
            </w:r>
          </w:p>
          <w:p w:rsidR="00624FC7" w:rsidRDefault="00195541">
            <w:pPr>
              <w:spacing w:after="0" w:line="276" w:lineRule="auto"/>
              <w:ind w:left="0" w:right="43" w:firstLine="0"/>
              <w:jc w:val="left"/>
            </w:pPr>
            <w:r>
              <w:rPr>
                <w:sz w:val="22"/>
              </w:rPr>
              <w:t xml:space="preserve">заданной проблеме; - самостоятельно планирует характеристики продукта своей деятельности на основе заданных критериев его оценки </w:t>
            </w:r>
          </w:p>
        </w:tc>
        <w:tc>
          <w:tcPr>
            <w:tcW w:w="2715"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3" w:lineRule="auto"/>
              <w:ind w:left="0" w:right="46" w:firstLine="0"/>
              <w:jc w:val="left"/>
            </w:pPr>
            <w:r>
              <w:rPr>
                <w:sz w:val="22"/>
              </w:rPr>
              <w:t xml:space="preserve">- Указывает риски, которые могут возникнуть при достижении цели, и обосновывает достижимость поставленной цели; - ставит цель на основе </w:t>
            </w:r>
          </w:p>
          <w:p w:rsidR="00624FC7" w:rsidRDefault="00195541">
            <w:pPr>
              <w:spacing w:after="0" w:line="276" w:lineRule="auto"/>
              <w:ind w:left="0" w:right="0" w:firstLine="0"/>
              <w:jc w:val="left"/>
            </w:pPr>
            <w:r>
              <w:rPr>
                <w:sz w:val="22"/>
              </w:rPr>
              <w:t xml:space="preserve">анализа альтернативных способов разрешения проблемы </w:t>
            </w:r>
          </w:p>
        </w:tc>
      </w:tr>
      <w:tr w:rsidR="00624FC7">
        <w:trPr>
          <w:trHeight w:val="2540"/>
        </w:trPr>
        <w:tc>
          <w:tcPr>
            <w:tcW w:w="207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Применение технологий </w:t>
            </w:r>
          </w:p>
        </w:tc>
        <w:tc>
          <w:tcPr>
            <w:tcW w:w="265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Корректно воспроизводит технологию по инструкции </w:t>
            </w:r>
          </w:p>
        </w:tc>
        <w:tc>
          <w:tcPr>
            <w:tcW w:w="242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Выбирает технологию деятельности (способ решения задачи) из известных или выделяет часть известного алгоритма для решения конкретной задачи и составляет </w:t>
            </w:r>
          </w:p>
        </w:tc>
        <w:tc>
          <w:tcPr>
            <w:tcW w:w="271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 Применяет известную или описанную в инструкции технологию с учетом изменения параметров объекта, к объекту того же класса, сложному объекту (комбинирует несколько алгоритмов последовательно или </w:t>
            </w:r>
          </w:p>
        </w:tc>
      </w:tr>
    </w:tbl>
    <w:p w:rsidR="00624FC7" w:rsidRDefault="00195541">
      <w:pPr>
        <w:spacing w:after="173" w:line="243" w:lineRule="auto"/>
        <w:ind w:left="10" w:right="-15" w:hanging="10"/>
        <w:jc w:val="center"/>
      </w:pPr>
      <w:r>
        <w:t xml:space="preserve"> </w:t>
      </w:r>
    </w:p>
    <w:tbl>
      <w:tblPr>
        <w:tblStyle w:val="TableGrid"/>
        <w:tblW w:w="9856" w:type="dxa"/>
        <w:tblInd w:w="-108" w:type="dxa"/>
        <w:tblCellMar>
          <w:left w:w="108" w:type="dxa"/>
          <w:right w:w="115" w:type="dxa"/>
        </w:tblCellMar>
        <w:tblLook w:val="04A0" w:firstRow="1" w:lastRow="0" w:firstColumn="1" w:lastColumn="0" w:noHBand="0" w:noVBand="1"/>
      </w:tblPr>
      <w:tblGrid>
        <w:gridCol w:w="2071"/>
        <w:gridCol w:w="2650"/>
        <w:gridCol w:w="2420"/>
        <w:gridCol w:w="2715"/>
      </w:tblGrid>
      <w:tr w:rsidR="00624FC7">
        <w:trPr>
          <w:trHeight w:val="771"/>
        </w:trPr>
        <w:tc>
          <w:tcPr>
            <w:tcW w:w="2071"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2650"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242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план деятельности </w:t>
            </w:r>
          </w:p>
        </w:tc>
        <w:tc>
          <w:tcPr>
            <w:tcW w:w="271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параллельно) и составляет план деятельности </w:t>
            </w:r>
          </w:p>
        </w:tc>
      </w:tr>
      <w:tr w:rsidR="00624FC7">
        <w:trPr>
          <w:trHeight w:val="2033"/>
        </w:trPr>
        <w:tc>
          <w:tcPr>
            <w:tcW w:w="207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Планирование ресурсов </w:t>
            </w:r>
          </w:p>
        </w:tc>
        <w:tc>
          <w:tcPr>
            <w:tcW w:w="265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Называет ресурсы, необходимые для выполнения известной деятельности </w:t>
            </w:r>
          </w:p>
        </w:tc>
        <w:tc>
          <w:tcPr>
            <w:tcW w:w="242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Планирует ресурсы, необходимые для решения поставленной задачи </w:t>
            </w:r>
          </w:p>
        </w:tc>
        <w:tc>
          <w:tcPr>
            <w:tcW w:w="271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Проводит анализ альтернативных ресурсов и обосновывает эффективность использования того или иного ресурса для решения задачи </w:t>
            </w:r>
          </w:p>
        </w:tc>
      </w:tr>
      <w:tr w:rsidR="00624FC7">
        <w:trPr>
          <w:trHeight w:val="1529"/>
        </w:trPr>
        <w:tc>
          <w:tcPr>
            <w:tcW w:w="207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Оценка деятельности </w:t>
            </w:r>
          </w:p>
        </w:tc>
        <w:tc>
          <w:tcPr>
            <w:tcW w:w="265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Выполняет по заданному алгоритму текущий контроль своей деятельности </w:t>
            </w:r>
          </w:p>
        </w:tc>
        <w:tc>
          <w:tcPr>
            <w:tcW w:w="242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Самостоятельно планирует и осуществляет текущей контроль своей деятельности </w:t>
            </w:r>
          </w:p>
        </w:tc>
        <w:tc>
          <w:tcPr>
            <w:tcW w:w="271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Обоснованно предлагает \ отвергает внесение изменений в свою деятельность по результатам текущего контроля </w:t>
            </w:r>
          </w:p>
        </w:tc>
      </w:tr>
      <w:tr w:rsidR="00624FC7">
        <w:trPr>
          <w:trHeight w:val="2794"/>
        </w:trPr>
        <w:tc>
          <w:tcPr>
            <w:tcW w:w="207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lastRenderedPageBreak/>
              <w:t xml:space="preserve">Оценка результата \ продукта деятельности </w:t>
            </w:r>
          </w:p>
        </w:tc>
        <w:tc>
          <w:tcPr>
            <w:tcW w:w="2650"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284"/>
              </w:numPr>
              <w:spacing w:after="30" w:line="233" w:lineRule="auto"/>
              <w:ind w:right="0" w:firstLine="0"/>
              <w:jc w:val="left"/>
            </w:pPr>
            <w:r>
              <w:rPr>
                <w:sz w:val="22"/>
              </w:rPr>
              <w:t xml:space="preserve">Сравнивает характеристики запланированного и полученного продукта и делает вывод о соответствии продукта замыслу; </w:t>
            </w:r>
          </w:p>
          <w:p w:rsidR="00624FC7" w:rsidRDefault="00195541" w:rsidP="00E55DA9">
            <w:pPr>
              <w:numPr>
                <w:ilvl w:val="0"/>
                <w:numId w:val="284"/>
              </w:numPr>
              <w:spacing w:after="0" w:line="276" w:lineRule="auto"/>
              <w:ind w:right="0" w:firstLine="0"/>
              <w:jc w:val="left"/>
            </w:pPr>
            <w:r>
              <w:rPr>
                <w:sz w:val="22"/>
              </w:rPr>
              <w:t xml:space="preserve">оценивает продукт своей деятельности по заданным критериям заданным способом </w:t>
            </w:r>
          </w:p>
        </w:tc>
        <w:tc>
          <w:tcPr>
            <w:tcW w:w="242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 Оценивает продукт своей деятельности по самостоятельно определенным в соответствии с целью деятельности критериям </w:t>
            </w:r>
          </w:p>
        </w:tc>
        <w:tc>
          <w:tcPr>
            <w:tcW w:w="271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 Предлагает способ убедиться в достижении поставленной цели и показатели достижения цели </w:t>
            </w:r>
          </w:p>
        </w:tc>
      </w:tr>
      <w:tr w:rsidR="00624FC7">
        <w:trPr>
          <w:trHeight w:val="4563"/>
        </w:trPr>
        <w:tc>
          <w:tcPr>
            <w:tcW w:w="207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Оценка собственного продвижения (рефлексия) </w:t>
            </w:r>
          </w:p>
        </w:tc>
        <w:tc>
          <w:tcPr>
            <w:tcW w:w="265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431" w:firstLine="0"/>
              <w:jc w:val="left"/>
            </w:pPr>
            <w:r>
              <w:rPr>
                <w:sz w:val="22"/>
              </w:rPr>
              <w:t xml:space="preserve">- Указывает на сильные и слабые стороны своей деятельности; - называет мотивы своих действий </w:t>
            </w:r>
          </w:p>
        </w:tc>
        <w:tc>
          <w:tcPr>
            <w:tcW w:w="242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 Указывает причины успехов и неудач в деятельности;  - называет трудности, с которыми столкнулся при решении задачи и предлагает пути их преодоления \ избегания в дальнейшей деятельности; - анализирует собственные мотивы и внешнюю ситуацию при принятии решений </w:t>
            </w:r>
          </w:p>
        </w:tc>
        <w:tc>
          <w:tcPr>
            <w:tcW w:w="271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 Аргументирует возможность использовать полученные при решении задачи ресурсы (знания, умения, опыт и т.п.) в других видах деятельности </w:t>
            </w:r>
          </w:p>
        </w:tc>
      </w:tr>
    </w:tbl>
    <w:p w:rsidR="00624FC7" w:rsidRDefault="00195541">
      <w:pPr>
        <w:spacing w:after="43" w:line="237" w:lineRule="auto"/>
        <w:ind w:left="715" w:right="0" w:hanging="10"/>
        <w:jc w:val="left"/>
      </w:pPr>
      <w:r>
        <w:rPr>
          <w:b/>
          <w:i/>
        </w:rPr>
        <w:t xml:space="preserve">Табл. 3 </w:t>
      </w:r>
    </w:p>
    <w:p w:rsidR="00624FC7" w:rsidRDefault="00195541">
      <w:pPr>
        <w:spacing w:after="24" w:line="237" w:lineRule="auto"/>
        <w:ind w:left="1318" w:right="-15" w:hanging="10"/>
        <w:jc w:val="center"/>
      </w:pPr>
      <w:r>
        <w:rPr>
          <w:b/>
        </w:rPr>
        <w:t xml:space="preserve">Исследовательская культура </w:t>
      </w:r>
    </w:p>
    <w:p w:rsidR="00624FC7" w:rsidRDefault="00195541">
      <w:r>
        <w:t xml:space="preserve">Количество </w:t>
      </w:r>
      <w:r>
        <w:tab/>
        <w:t xml:space="preserve">учащихся, </w:t>
      </w:r>
      <w:r>
        <w:tab/>
        <w:t xml:space="preserve">занимающихся </w:t>
      </w:r>
      <w:r>
        <w:tab/>
        <w:t xml:space="preserve">учебно-исследовательской деятельностью________________________________________________________ </w:t>
      </w:r>
    </w:p>
    <w:tbl>
      <w:tblPr>
        <w:tblStyle w:val="TableGrid"/>
        <w:tblW w:w="10031" w:type="dxa"/>
        <w:tblInd w:w="-283" w:type="dxa"/>
        <w:tblCellMar>
          <w:left w:w="106" w:type="dxa"/>
          <w:right w:w="47" w:type="dxa"/>
        </w:tblCellMar>
        <w:tblLook w:val="04A0" w:firstRow="1" w:lastRow="0" w:firstColumn="1" w:lastColumn="0" w:noHBand="0" w:noVBand="1"/>
      </w:tblPr>
      <w:tblGrid>
        <w:gridCol w:w="2430"/>
        <w:gridCol w:w="2269"/>
        <w:gridCol w:w="2098"/>
        <w:gridCol w:w="2269"/>
        <w:gridCol w:w="965"/>
      </w:tblGrid>
      <w:tr w:rsidR="00624FC7">
        <w:trPr>
          <w:trHeight w:val="771"/>
        </w:trPr>
        <w:tc>
          <w:tcPr>
            <w:tcW w:w="243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Критерий оценки исследовательской культуры</w:t>
            </w:r>
            <w:r>
              <w:rPr>
                <w:sz w:val="22"/>
              </w:rPr>
              <w:t xml:space="preserve"> </w:t>
            </w:r>
          </w:p>
        </w:tc>
        <w:tc>
          <w:tcPr>
            <w:tcW w:w="2269" w:type="dxa"/>
            <w:tcBorders>
              <w:top w:val="single" w:sz="4" w:space="0" w:color="000000"/>
              <w:left w:val="single" w:sz="4" w:space="0" w:color="000000"/>
              <w:bottom w:val="single" w:sz="4" w:space="0" w:color="000000"/>
              <w:right w:val="nil"/>
            </w:tcBorders>
          </w:tcPr>
          <w:p w:rsidR="00624FC7" w:rsidRDefault="00624FC7">
            <w:pPr>
              <w:spacing w:after="0" w:line="276" w:lineRule="auto"/>
              <w:ind w:left="0" w:right="0" w:firstLine="0"/>
              <w:jc w:val="left"/>
            </w:pPr>
          </w:p>
        </w:tc>
        <w:tc>
          <w:tcPr>
            <w:tcW w:w="2098" w:type="dxa"/>
            <w:tcBorders>
              <w:top w:val="single" w:sz="4" w:space="0" w:color="000000"/>
              <w:left w:val="nil"/>
              <w:bottom w:val="single" w:sz="4" w:space="0" w:color="000000"/>
              <w:right w:val="nil"/>
            </w:tcBorders>
          </w:tcPr>
          <w:p w:rsidR="00624FC7" w:rsidRDefault="00195541">
            <w:pPr>
              <w:spacing w:after="0" w:line="276" w:lineRule="auto"/>
              <w:ind w:left="0" w:right="0" w:firstLine="0"/>
              <w:jc w:val="center"/>
            </w:pPr>
            <w:r>
              <w:rPr>
                <w:b/>
                <w:sz w:val="22"/>
              </w:rPr>
              <w:t>Показатели</w:t>
            </w:r>
            <w:r>
              <w:rPr>
                <w:sz w:val="22"/>
              </w:rPr>
              <w:t xml:space="preserve"> </w:t>
            </w:r>
          </w:p>
        </w:tc>
        <w:tc>
          <w:tcPr>
            <w:tcW w:w="2269" w:type="dxa"/>
            <w:tcBorders>
              <w:top w:val="single" w:sz="4" w:space="0" w:color="000000"/>
              <w:left w:val="nil"/>
              <w:bottom w:val="single" w:sz="4" w:space="0" w:color="000000"/>
              <w:right w:val="single" w:sz="4" w:space="0" w:color="000000"/>
            </w:tcBorders>
          </w:tcPr>
          <w:p w:rsidR="00624FC7" w:rsidRDefault="00624FC7">
            <w:pPr>
              <w:spacing w:after="0" w:line="276" w:lineRule="auto"/>
              <w:ind w:left="0" w:right="0" w:firstLine="0"/>
              <w:jc w:val="left"/>
            </w:pPr>
          </w:p>
        </w:tc>
        <w:tc>
          <w:tcPr>
            <w:tcW w:w="96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40" w:lineRule="auto"/>
              <w:ind w:left="2" w:right="0" w:firstLine="0"/>
            </w:pPr>
            <w:r>
              <w:rPr>
                <w:b/>
                <w:sz w:val="22"/>
              </w:rPr>
              <w:t>Баллы</w:t>
            </w:r>
            <w:r>
              <w:rPr>
                <w:sz w:val="22"/>
              </w:rPr>
              <w:t xml:space="preserve"> </w:t>
            </w:r>
          </w:p>
          <w:p w:rsidR="00624FC7" w:rsidRDefault="00195541">
            <w:pPr>
              <w:spacing w:after="0" w:line="276" w:lineRule="auto"/>
              <w:ind w:left="0" w:right="0" w:firstLine="0"/>
              <w:jc w:val="center"/>
            </w:pPr>
            <w:r>
              <w:rPr>
                <w:b/>
                <w:sz w:val="22"/>
              </w:rPr>
              <w:t>(0 - 3)</w:t>
            </w:r>
            <w:r>
              <w:rPr>
                <w:sz w:val="22"/>
              </w:rPr>
              <w:t xml:space="preserve"> </w:t>
            </w:r>
          </w:p>
        </w:tc>
      </w:tr>
      <w:tr w:rsidR="00624FC7">
        <w:trPr>
          <w:trHeight w:val="516"/>
        </w:trPr>
        <w:tc>
          <w:tcPr>
            <w:tcW w:w="243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1. Функциональная грамотность </w:t>
            </w:r>
          </w:p>
        </w:tc>
        <w:tc>
          <w:tcPr>
            <w:tcW w:w="226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Позитивная динамика </w:t>
            </w:r>
          </w:p>
        </w:tc>
        <w:tc>
          <w:tcPr>
            <w:tcW w:w="209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Количество учащихся (в %), </w:t>
            </w:r>
          </w:p>
        </w:tc>
        <w:tc>
          <w:tcPr>
            <w:tcW w:w="226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Количество творческих работ </w:t>
            </w:r>
          </w:p>
        </w:tc>
        <w:tc>
          <w:tcPr>
            <w:tcW w:w="96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 </w:t>
            </w:r>
          </w:p>
        </w:tc>
      </w:tr>
    </w:tbl>
    <w:p w:rsidR="00624FC7" w:rsidRDefault="00624FC7" w:rsidP="00F91AF7">
      <w:pPr>
        <w:spacing w:after="156"/>
        <w:ind w:left="0" w:firstLine="0"/>
      </w:pPr>
    </w:p>
    <w:tbl>
      <w:tblPr>
        <w:tblStyle w:val="TableGrid"/>
        <w:tblW w:w="10031" w:type="dxa"/>
        <w:tblInd w:w="-283" w:type="dxa"/>
        <w:tblCellMar>
          <w:left w:w="106" w:type="dxa"/>
          <w:right w:w="59" w:type="dxa"/>
        </w:tblCellMar>
        <w:tblLook w:val="04A0" w:firstRow="1" w:lastRow="0" w:firstColumn="1" w:lastColumn="0" w:noHBand="0" w:noVBand="1"/>
      </w:tblPr>
      <w:tblGrid>
        <w:gridCol w:w="2431"/>
        <w:gridCol w:w="2269"/>
        <w:gridCol w:w="2098"/>
        <w:gridCol w:w="2269"/>
        <w:gridCol w:w="964"/>
      </w:tblGrid>
      <w:tr w:rsidR="00624FC7">
        <w:trPr>
          <w:trHeight w:val="1023"/>
        </w:trPr>
        <w:tc>
          <w:tcPr>
            <w:tcW w:w="243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обучающихся </w:t>
            </w:r>
          </w:p>
        </w:tc>
        <w:tc>
          <w:tcPr>
            <w:tcW w:w="226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познавательного интереса </w:t>
            </w:r>
          </w:p>
        </w:tc>
        <w:tc>
          <w:tcPr>
            <w:tcW w:w="209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принимающих участие в олимпиадах, конкурсах  </w:t>
            </w:r>
          </w:p>
        </w:tc>
        <w:tc>
          <w:tcPr>
            <w:tcW w:w="2269"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965"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r w:rsidR="00624FC7">
        <w:trPr>
          <w:trHeight w:val="1781"/>
        </w:trPr>
        <w:tc>
          <w:tcPr>
            <w:tcW w:w="2431"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40" w:lineRule="auto"/>
              <w:ind w:left="0" w:right="0" w:firstLine="0"/>
              <w:jc w:val="left"/>
            </w:pPr>
            <w:r>
              <w:rPr>
                <w:sz w:val="22"/>
              </w:rPr>
              <w:t xml:space="preserve">2. </w:t>
            </w:r>
          </w:p>
          <w:p w:rsidR="00624FC7" w:rsidRDefault="00195541">
            <w:pPr>
              <w:spacing w:after="0" w:line="276" w:lineRule="auto"/>
              <w:ind w:left="0" w:right="0" w:firstLine="0"/>
              <w:jc w:val="left"/>
            </w:pPr>
            <w:r>
              <w:rPr>
                <w:sz w:val="22"/>
              </w:rPr>
              <w:t xml:space="preserve">Сформированность социальных компетенций обучающихся </w:t>
            </w:r>
          </w:p>
        </w:tc>
        <w:tc>
          <w:tcPr>
            <w:tcW w:w="226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Активность участников </w:t>
            </w:r>
          </w:p>
        </w:tc>
        <w:tc>
          <w:tcPr>
            <w:tcW w:w="209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Наличие индивидуальных траекторий обучающихся (индивидуальных образовательных </w:t>
            </w:r>
            <w:r>
              <w:rPr>
                <w:sz w:val="22"/>
              </w:rPr>
              <w:lastRenderedPageBreak/>
              <w:t xml:space="preserve">программ) </w:t>
            </w:r>
          </w:p>
        </w:tc>
        <w:tc>
          <w:tcPr>
            <w:tcW w:w="226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pPr>
            <w:r>
              <w:rPr>
                <w:sz w:val="22"/>
              </w:rPr>
              <w:lastRenderedPageBreak/>
              <w:t xml:space="preserve">Участие в социально значимых  проектах </w:t>
            </w:r>
          </w:p>
        </w:tc>
        <w:tc>
          <w:tcPr>
            <w:tcW w:w="96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 </w:t>
            </w:r>
          </w:p>
        </w:tc>
      </w:tr>
      <w:tr w:rsidR="00624FC7">
        <w:trPr>
          <w:trHeight w:val="1277"/>
        </w:trPr>
        <w:tc>
          <w:tcPr>
            <w:tcW w:w="2431"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40" w:lineRule="auto"/>
              <w:ind w:left="0" w:right="0" w:firstLine="0"/>
              <w:jc w:val="left"/>
            </w:pPr>
            <w:r>
              <w:rPr>
                <w:sz w:val="22"/>
              </w:rPr>
              <w:lastRenderedPageBreak/>
              <w:t xml:space="preserve">3. </w:t>
            </w:r>
          </w:p>
          <w:p w:rsidR="00624FC7" w:rsidRDefault="00195541">
            <w:pPr>
              <w:spacing w:after="0" w:line="276" w:lineRule="auto"/>
              <w:ind w:left="0" w:right="0" w:firstLine="0"/>
              <w:jc w:val="left"/>
            </w:pPr>
            <w:r>
              <w:rPr>
                <w:sz w:val="22"/>
              </w:rPr>
              <w:t xml:space="preserve">Сформированность коммуникативных компетенций обучающихся  </w:t>
            </w:r>
          </w:p>
        </w:tc>
        <w:tc>
          <w:tcPr>
            <w:tcW w:w="226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Письменные источники, устные выступления </w:t>
            </w:r>
          </w:p>
        </w:tc>
        <w:tc>
          <w:tcPr>
            <w:tcW w:w="209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Проведение анкетирования, социологического опроса </w:t>
            </w:r>
          </w:p>
        </w:tc>
        <w:tc>
          <w:tcPr>
            <w:tcW w:w="226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Наличие авторских публикаций как в школьных, так и других изданиях </w:t>
            </w:r>
          </w:p>
        </w:tc>
        <w:tc>
          <w:tcPr>
            <w:tcW w:w="96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 </w:t>
            </w:r>
          </w:p>
        </w:tc>
      </w:tr>
      <w:tr w:rsidR="00624FC7">
        <w:trPr>
          <w:trHeight w:val="1526"/>
        </w:trPr>
        <w:tc>
          <w:tcPr>
            <w:tcW w:w="2431"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40" w:lineRule="auto"/>
              <w:ind w:left="0" w:right="0" w:firstLine="0"/>
              <w:jc w:val="left"/>
            </w:pPr>
            <w:r>
              <w:rPr>
                <w:sz w:val="22"/>
              </w:rPr>
              <w:t xml:space="preserve">4. </w:t>
            </w:r>
          </w:p>
          <w:p w:rsidR="00624FC7" w:rsidRDefault="00195541">
            <w:pPr>
              <w:spacing w:after="0" w:line="276" w:lineRule="auto"/>
              <w:ind w:left="0" w:right="0" w:firstLine="0"/>
              <w:jc w:val="left"/>
            </w:pPr>
            <w:r>
              <w:rPr>
                <w:sz w:val="22"/>
              </w:rPr>
              <w:t xml:space="preserve">Сформированность информационных компетенций обучающихся </w:t>
            </w:r>
          </w:p>
        </w:tc>
        <w:tc>
          <w:tcPr>
            <w:tcW w:w="226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Использование Интернет-ресурсов, презентационных программ, мультимедийных средств </w:t>
            </w:r>
          </w:p>
        </w:tc>
        <w:tc>
          <w:tcPr>
            <w:tcW w:w="209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Создание презентации выступления </w:t>
            </w:r>
          </w:p>
        </w:tc>
        <w:tc>
          <w:tcPr>
            <w:tcW w:w="226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 </w:t>
            </w:r>
          </w:p>
        </w:tc>
        <w:tc>
          <w:tcPr>
            <w:tcW w:w="96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 </w:t>
            </w:r>
          </w:p>
        </w:tc>
      </w:tr>
      <w:tr w:rsidR="00624FC7">
        <w:trPr>
          <w:trHeight w:val="1529"/>
        </w:trPr>
        <w:tc>
          <w:tcPr>
            <w:tcW w:w="2431"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40" w:lineRule="auto"/>
              <w:ind w:left="0" w:right="0" w:firstLine="0"/>
              <w:jc w:val="left"/>
            </w:pPr>
            <w:r>
              <w:rPr>
                <w:sz w:val="22"/>
              </w:rPr>
              <w:t xml:space="preserve">5. </w:t>
            </w:r>
          </w:p>
          <w:p w:rsidR="00624FC7" w:rsidRDefault="00195541">
            <w:pPr>
              <w:spacing w:after="0" w:line="276" w:lineRule="auto"/>
              <w:ind w:left="0" w:right="0" w:firstLine="0"/>
              <w:jc w:val="left"/>
            </w:pPr>
            <w:r>
              <w:rPr>
                <w:sz w:val="22"/>
              </w:rPr>
              <w:t xml:space="preserve">Сформированность исследовательских  компетенций обучающихся </w:t>
            </w:r>
          </w:p>
        </w:tc>
        <w:tc>
          <w:tcPr>
            <w:tcW w:w="226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Устойчивый интерес у школьников к исследовательской деятельности </w:t>
            </w:r>
          </w:p>
        </w:tc>
        <w:tc>
          <w:tcPr>
            <w:tcW w:w="209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Участие в конференциях и конкурсах </w:t>
            </w:r>
          </w:p>
        </w:tc>
        <w:tc>
          <w:tcPr>
            <w:tcW w:w="2269"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4" w:lineRule="auto"/>
              <w:ind w:left="2" w:right="0" w:firstLine="0"/>
              <w:jc w:val="left"/>
            </w:pPr>
            <w:r>
              <w:rPr>
                <w:sz w:val="22"/>
              </w:rPr>
              <w:t>Использование опыта, полученного в результате учебно-</w:t>
            </w:r>
          </w:p>
          <w:p w:rsidR="00624FC7" w:rsidRDefault="00195541">
            <w:pPr>
              <w:spacing w:after="0" w:line="276" w:lineRule="auto"/>
              <w:ind w:left="2" w:right="0" w:firstLine="0"/>
              <w:jc w:val="left"/>
            </w:pPr>
            <w:r>
              <w:rPr>
                <w:sz w:val="22"/>
              </w:rPr>
              <w:t xml:space="preserve">исследовательской деятельности </w:t>
            </w:r>
          </w:p>
        </w:tc>
        <w:tc>
          <w:tcPr>
            <w:tcW w:w="96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 </w:t>
            </w:r>
          </w:p>
        </w:tc>
      </w:tr>
      <w:tr w:rsidR="00624FC7">
        <w:trPr>
          <w:trHeight w:val="1022"/>
        </w:trPr>
        <w:tc>
          <w:tcPr>
            <w:tcW w:w="2431"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40" w:lineRule="auto"/>
              <w:ind w:left="0" w:right="0" w:firstLine="0"/>
              <w:jc w:val="left"/>
            </w:pPr>
            <w:r>
              <w:rPr>
                <w:sz w:val="22"/>
              </w:rPr>
              <w:t xml:space="preserve">6. </w:t>
            </w:r>
          </w:p>
          <w:p w:rsidR="00624FC7" w:rsidRDefault="00195541">
            <w:pPr>
              <w:spacing w:after="0" w:line="276" w:lineRule="auto"/>
              <w:ind w:left="0" w:right="0" w:firstLine="0"/>
              <w:jc w:val="left"/>
            </w:pPr>
            <w:r>
              <w:rPr>
                <w:sz w:val="22"/>
              </w:rPr>
              <w:t xml:space="preserve">Сформированность общекультурных компетенций </w:t>
            </w:r>
          </w:p>
        </w:tc>
        <w:tc>
          <w:tcPr>
            <w:tcW w:w="226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Участие в выставках,  фестивалях, конкурсах </w:t>
            </w:r>
          </w:p>
        </w:tc>
        <w:tc>
          <w:tcPr>
            <w:tcW w:w="209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Участие в краеведческой деятельности </w:t>
            </w:r>
          </w:p>
        </w:tc>
        <w:tc>
          <w:tcPr>
            <w:tcW w:w="226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Участие в волонтерской деятельности </w:t>
            </w:r>
          </w:p>
        </w:tc>
        <w:tc>
          <w:tcPr>
            <w:tcW w:w="96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 </w:t>
            </w:r>
          </w:p>
        </w:tc>
      </w:tr>
      <w:tr w:rsidR="00624FC7">
        <w:trPr>
          <w:trHeight w:val="1020"/>
        </w:trPr>
        <w:tc>
          <w:tcPr>
            <w:tcW w:w="2431"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40" w:lineRule="auto"/>
              <w:ind w:left="0" w:right="0" w:firstLine="0"/>
              <w:jc w:val="left"/>
            </w:pPr>
            <w:r>
              <w:rPr>
                <w:sz w:val="22"/>
              </w:rPr>
              <w:t xml:space="preserve">7. </w:t>
            </w:r>
          </w:p>
          <w:p w:rsidR="00624FC7" w:rsidRDefault="00195541">
            <w:pPr>
              <w:spacing w:after="0" w:line="276" w:lineRule="auto"/>
              <w:ind w:left="0" w:right="0" w:firstLine="0"/>
              <w:jc w:val="left"/>
            </w:pPr>
            <w:r>
              <w:rPr>
                <w:sz w:val="22"/>
              </w:rPr>
              <w:t xml:space="preserve">Сформированность гражданственности </w:t>
            </w:r>
          </w:p>
        </w:tc>
        <w:tc>
          <w:tcPr>
            <w:tcW w:w="226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Формирование гражданского самосознания </w:t>
            </w:r>
          </w:p>
        </w:tc>
        <w:tc>
          <w:tcPr>
            <w:tcW w:w="209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Становление активной жизненной позиции </w:t>
            </w:r>
          </w:p>
        </w:tc>
        <w:tc>
          <w:tcPr>
            <w:tcW w:w="226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 </w:t>
            </w:r>
          </w:p>
        </w:tc>
        <w:tc>
          <w:tcPr>
            <w:tcW w:w="96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 </w:t>
            </w:r>
          </w:p>
        </w:tc>
      </w:tr>
      <w:tr w:rsidR="00624FC7">
        <w:trPr>
          <w:trHeight w:val="264"/>
        </w:trPr>
        <w:tc>
          <w:tcPr>
            <w:tcW w:w="243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Общий балл </w:t>
            </w:r>
          </w:p>
        </w:tc>
        <w:tc>
          <w:tcPr>
            <w:tcW w:w="7600" w:type="dxa"/>
            <w:gridSpan w:val="4"/>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 </w:t>
            </w:r>
          </w:p>
        </w:tc>
      </w:tr>
    </w:tbl>
    <w:p w:rsidR="00624FC7" w:rsidRDefault="00195541">
      <w:pPr>
        <w:spacing w:after="43" w:line="237" w:lineRule="auto"/>
        <w:ind w:left="715" w:right="0" w:hanging="10"/>
        <w:jc w:val="left"/>
      </w:pPr>
      <w:r>
        <w:rPr>
          <w:b/>
          <w:i/>
        </w:rPr>
        <w:t xml:space="preserve">Табл. 4 </w:t>
      </w:r>
    </w:p>
    <w:p w:rsidR="00624FC7" w:rsidRDefault="00195541">
      <w:pPr>
        <w:spacing w:after="18" w:line="276" w:lineRule="auto"/>
        <w:ind w:left="10" w:right="2344" w:hanging="10"/>
        <w:jc w:val="right"/>
      </w:pPr>
      <w:r>
        <w:rPr>
          <w:b/>
        </w:rPr>
        <w:t xml:space="preserve">Информационная компетентность </w:t>
      </w:r>
    </w:p>
    <w:tbl>
      <w:tblPr>
        <w:tblStyle w:val="TableGrid"/>
        <w:tblW w:w="10031" w:type="dxa"/>
        <w:tblInd w:w="-283" w:type="dxa"/>
        <w:tblCellMar>
          <w:left w:w="106" w:type="dxa"/>
          <w:right w:w="50" w:type="dxa"/>
        </w:tblCellMar>
        <w:tblLook w:val="04A0" w:firstRow="1" w:lastRow="0" w:firstColumn="1" w:lastColumn="0" w:noHBand="0" w:noVBand="1"/>
      </w:tblPr>
      <w:tblGrid>
        <w:gridCol w:w="2136"/>
        <w:gridCol w:w="2434"/>
        <w:gridCol w:w="2825"/>
        <w:gridCol w:w="2636"/>
      </w:tblGrid>
      <w:tr w:rsidR="00624FC7">
        <w:trPr>
          <w:trHeight w:val="769"/>
        </w:trPr>
        <w:tc>
          <w:tcPr>
            <w:tcW w:w="213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Составляющая компетентности </w:t>
            </w:r>
          </w:p>
        </w:tc>
        <w:tc>
          <w:tcPr>
            <w:tcW w:w="2434" w:type="dxa"/>
            <w:tcBorders>
              <w:top w:val="single" w:sz="4" w:space="0" w:color="000000"/>
              <w:left w:val="single" w:sz="4" w:space="0" w:color="000000"/>
              <w:bottom w:val="single" w:sz="4" w:space="0" w:color="000000"/>
              <w:right w:val="single" w:sz="4" w:space="0" w:color="000000"/>
            </w:tcBorders>
          </w:tcPr>
          <w:p w:rsidR="00624FC7" w:rsidRDefault="00195541">
            <w:pPr>
              <w:spacing w:after="36" w:line="240" w:lineRule="auto"/>
              <w:ind w:left="0" w:right="0" w:firstLine="0"/>
              <w:jc w:val="center"/>
            </w:pPr>
            <w:r>
              <w:rPr>
                <w:b/>
                <w:sz w:val="22"/>
              </w:rPr>
              <w:t xml:space="preserve">I уровень </w:t>
            </w:r>
          </w:p>
          <w:p w:rsidR="00624FC7" w:rsidRDefault="00195541">
            <w:pPr>
              <w:spacing w:after="0" w:line="276" w:lineRule="auto"/>
              <w:ind w:left="0" w:right="0" w:firstLine="0"/>
              <w:jc w:val="center"/>
            </w:pPr>
            <w:r>
              <w:rPr>
                <w:b/>
                <w:sz w:val="22"/>
              </w:rPr>
              <w:t xml:space="preserve">(начальное общее образование) </w:t>
            </w:r>
          </w:p>
        </w:tc>
        <w:tc>
          <w:tcPr>
            <w:tcW w:w="282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II уровень (основное общее образование) </w:t>
            </w:r>
          </w:p>
        </w:tc>
        <w:tc>
          <w:tcPr>
            <w:tcW w:w="263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III уровень (среднее общее образование) </w:t>
            </w:r>
          </w:p>
        </w:tc>
      </w:tr>
      <w:tr w:rsidR="00624FC7">
        <w:trPr>
          <w:trHeight w:val="3300"/>
        </w:trPr>
        <w:tc>
          <w:tcPr>
            <w:tcW w:w="213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Планирование информационного поиска </w:t>
            </w:r>
          </w:p>
        </w:tc>
        <w:tc>
          <w:tcPr>
            <w:tcW w:w="2434"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285"/>
              </w:numPr>
              <w:spacing w:after="29" w:line="233" w:lineRule="auto"/>
              <w:ind w:right="11" w:firstLine="0"/>
              <w:jc w:val="left"/>
            </w:pPr>
            <w:r>
              <w:rPr>
                <w:sz w:val="22"/>
              </w:rPr>
              <w:t xml:space="preserve">Указывает, какой информацией для решения поставленной задачи обладает, а какой – нет; </w:t>
            </w:r>
          </w:p>
          <w:p w:rsidR="00624FC7" w:rsidRDefault="00195541" w:rsidP="00E55DA9">
            <w:pPr>
              <w:numPr>
                <w:ilvl w:val="0"/>
                <w:numId w:val="285"/>
              </w:numPr>
              <w:spacing w:after="0" w:line="276" w:lineRule="auto"/>
              <w:ind w:right="11" w:firstLine="0"/>
              <w:jc w:val="left"/>
            </w:pPr>
            <w:r>
              <w:rPr>
                <w:sz w:val="22"/>
              </w:rPr>
              <w:t xml:space="preserve">выделяет из представленной информации ту, которая необходима при решении поставленной задачи, </w:t>
            </w:r>
          </w:p>
        </w:tc>
        <w:tc>
          <w:tcPr>
            <w:tcW w:w="2825"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286"/>
              </w:numPr>
              <w:spacing w:after="31" w:line="233" w:lineRule="auto"/>
              <w:ind w:right="15" w:firstLine="0"/>
              <w:jc w:val="left"/>
            </w:pPr>
            <w:r>
              <w:rPr>
                <w:sz w:val="22"/>
              </w:rPr>
              <w:t xml:space="preserve">Указывает, какая информация требуется для решения поставленной задачи, пользуется карточным и электронным каталогами, поисковыми системами Интернет;  </w:t>
            </w:r>
          </w:p>
          <w:p w:rsidR="00624FC7" w:rsidRDefault="00195541" w:rsidP="00E55DA9">
            <w:pPr>
              <w:numPr>
                <w:ilvl w:val="0"/>
                <w:numId w:val="286"/>
              </w:numPr>
              <w:spacing w:after="35" w:line="233" w:lineRule="auto"/>
              <w:ind w:right="15" w:firstLine="0"/>
              <w:jc w:val="left"/>
            </w:pPr>
            <w:r>
              <w:rPr>
                <w:sz w:val="22"/>
              </w:rPr>
              <w:t xml:space="preserve">пользуется библиографическими изданиями, списками публикаций в </w:t>
            </w:r>
          </w:p>
          <w:p w:rsidR="00624FC7" w:rsidRDefault="00195541">
            <w:pPr>
              <w:spacing w:after="0" w:line="276" w:lineRule="auto"/>
              <w:ind w:left="2" w:right="0" w:firstLine="0"/>
            </w:pPr>
            <w:r>
              <w:rPr>
                <w:sz w:val="22"/>
              </w:rPr>
              <w:t xml:space="preserve">периодических изданиях, </w:t>
            </w:r>
          </w:p>
        </w:tc>
        <w:tc>
          <w:tcPr>
            <w:tcW w:w="2636"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40" w:lineRule="auto"/>
              <w:ind w:left="2" w:right="0" w:firstLine="0"/>
              <w:jc w:val="left"/>
            </w:pPr>
            <w:r>
              <w:rPr>
                <w:sz w:val="22"/>
              </w:rPr>
              <w:t xml:space="preserve">- Планирует </w:t>
            </w:r>
          </w:p>
          <w:p w:rsidR="00624FC7" w:rsidRDefault="00195541">
            <w:pPr>
              <w:spacing w:after="32" w:line="240" w:lineRule="auto"/>
              <w:ind w:left="2" w:right="0" w:firstLine="0"/>
              <w:jc w:val="left"/>
            </w:pPr>
            <w:r>
              <w:rPr>
                <w:sz w:val="22"/>
              </w:rPr>
              <w:t xml:space="preserve">информационный </w:t>
            </w:r>
          </w:p>
          <w:p w:rsidR="00624FC7" w:rsidRDefault="00195541">
            <w:pPr>
              <w:spacing w:after="0" w:line="276" w:lineRule="auto"/>
              <w:ind w:left="2" w:right="65" w:firstLine="0"/>
              <w:jc w:val="left"/>
            </w:pPr>
            <w:r>
              <w:rPr>
                <w:sz w:val="22"/>
              </w:rPr>
              <w:t xml:space="preserve">поиск в соответствии с поставленной задачей деятельности (в ходе которой необходимо использовать искомую информацию); - самостоятельно и аргументировано принимает решение о </w:t>
            </w:r>
            <w:r>
              <w:rPr>
                <w:sz w:val="22"/>
              </w:rPr>
              <w:lastRenderedPageBreak/>
              <w:t xml:space="preserve">завершении информационного </w:t>
            </w:r>
          </w:p>
        </w:tc>
      </w:tr>
    </w:tbl>
    <w:p w:rsidR="00F91AF7" w:rsidRDefault="00F91AF7">
      <w:pPr>
        <w:spacing w:after="156"/>
        <w:ind w:left="3145" w:firstLine="0"/>
      </w:pPr>
    </w:p>
    <w:p w:rsidR="00F91AF7" w:rsidRDefault="00F91AF7">
      <w:pPr>
        <w:spacing w:after="156"/>
        <w:ind w:left="3145" w:firstLine="0"/>
      </w:pPr>
    </w:p>
    <w:p w:rsidR="00F91AF7" w:rsidRDefault="00F91AF7">
      <w:pPr>
        <w:spacing w:after="156"/>
        <w:ind w:left="3145" w:firstLine="0"/>
      </w:pPr>
    </w:p>
    <w:p w:rsidR="00F91AF7" w:rsidRDefault="00F91AF7">
      <w:pPr>
        <w:spacing w:after="156"/>
        <w:ind w:left="3145" w:firstLine="0"/>
      </w:pPr>
    </w:p>
    <w:p w:rsidR="00F91AF7" w:rsidRDefault="00F91AF7">
      <w:pPr>
        <w:spacing w:after="156"/>
        <w:ind w:left="3145" w:firstLine="0"/>
      </w:pPr>
    </w:p>
    <w:p w:rsidR="00F91AF7" w:rsidRDefault="00F91AF7">
      <w:pPr>
        <w:spacing w:after="156"/>
        <w:ind w:left="3145" w:firstLine="0"/>
      </w:pPr>
    </w:p>
    <w:p w:rsidR="00F91AF7" w:rsidRDefault="00F91AF7">
      <w:pPr>
        <w:spacing w:after="156"/>
        <w:ind w:left="3145" w:firstLine="0"/>
      </w:pPr>
    </w:p>
    <w:p w:rsidR="00F91AF7" w:rsidRDefault="00F91AF7">
      <w:pPr>
        <w:spacing w:after="156"/>
        <w:ind w:left="3145" w:firstLine="0"/>
      </w:pPr>
    </w:p>
    <w:p w:rsidR="00624FC7" w:rsidRDefault="00F91AF7">
      <w:pPr>
        <w:spacing w:after="156"/>
        <w:ind w:left="3145" w:firstLine="0"/>
      </w:pPr>
      <w:r>
        <w:t xml:space="preserve">МАОУ «Кутарбитская </w:t>
      </w:r>
      <w:r w:rsidR="00195541">
        <w:t xml:space="preserve"> СОШ» </w:t>
      </w:r>
    </w:p>
    <w:tbl>
      <w:tblPr>
        <w:tblStyle w:val="TableGrid"/>
        <w:tblW w:w="10031" w:type="dxa"/>
        <w:tblInd w:w="-283" w:type="dxa"/>
        <w:tblCellMar>
          <w:left w:w="106" w:type="dxa"/>
          <w:right w:w="115" w:type="dxa"/>
        </w:tblCellMar>
        <w:tblLook w:val="04A0" w:firstRow="1" w:lastRow="0" w:firstColumn="1" w:lastColumn="0" w:noHBand="0" w:noVBand="1"/>
      </w:tblPr>
      <w:tblGrid>
        <w:gridCol w:w="2136"/>
        <w:gridCol w:w="2434"/>
        <w:gridCol w:w="2825"/>
        <w:gridCol w:w="2636"/>
      </w:tblGrid>
      <w:tr w:rsidR="00624FC7">
        <w:trPr>
          <w:trHeight w:val="4566"/>
        </w:trPr>
        <w:tc>
          <w:tcPr>
            <w:tcW w:w="2136"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2434"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пользуется справочниками, энциклопедиями, ориентируется в книге по содержанию, а на сайте - по ссылкам.</w:t>
            </w:r>
            <w:r>
              <w:rPr>
                <w:i/>
                <w:sz w:val="22"/>
              </w:rPr>
              <w:t xml:space="preserve"> </w:t>
            </w:r>
          </w:p>
        </w:tc>
        <w:tc>
          <w:tcPr>
            <w:tcW w:w="2825" w:type="dxa"/>
            <w:tcBorders>
              <w:top w:val="single" w:sz="4" w:space="0" w:color="000000"/>
              <w:left w:val="single" w:sz="4" w:space="0" w:color="000000"/>
              <w:bottom w:val="single" w:sz="4" w:space="0" w:color="000000"/>
              <w:right w:val="single" w:sz="4" w:space="0" w:color="000000"/>
            </w:tcBorders>
          </w:tcPr>
          <w:p w:rsidR="00624FC7" w:rsidRDefault="00195541">
            <w:pPr>
              <w:spacing w:after="31" w:line="233" w:lineRule="auto"/>
              <w:ind w:left="2" w:right="0" w:firstLine="0"/>
              <w:jc w:val="left"/>
            </w:pPr>
            <w:r>
              <w:rPr>
                <w:sz w:val="22"/>
              </w:rPr>
              <w:t xml:space="preserve">указывает, в какого типа источниках следует искать заданную информацию; </w:t>
            </w:r>
          </w:p>
          <w:p w:rsidR="00624FC7" w:rsidRDefault="00195541">
            <w:pPr>
              <w:spacing w:after="0" w:line="276" w:lineRule="auto"/>
              <w:ind w:left="2" w:right="0" w:firstLine="0"/>
              <w:jc w:val="left"/>
            </w:pPr>
            <w:r>
              <w:rPr>
                <w:sz w:val="22"/>
              </w:rPr>
              <w:t>- дает характеристику источника в соответствии с задачей информационного поиска</w:t>
            </w:r>
            <w:r>
              <w:rPr>
                <w:i/>
                <w:sz w:val="22"/>
              </w:rPr>
              <w:t xml:space="preserve"> </w:t>
            </w:r>
          </w:p>
        </w:tc>
        <w:tc>
          <w:tcPr>
            <w:tcW w:w="2636"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33" w:lineRule="auto"/>
              <w:ind w:left="2" w:right="0" w:firstLine="0"/>
              <w:jc w:val="left"/>
            </w:pPr>
            <w:r>
              <w:rPr>
                <w:sz w:val="22"/>
              </w:rPr>
              <w:t xml:space="preserve">поиска (оценивает полученную информацию с точки зрения достаточности для решения задачи); </w:t>
            </w:r>
          </w:p>
          <w:p w:rsidR="00624FC7" w:rsidRDefault="00195541">
            <w:pPr>
              <w:spacing w:after="0" w:line="276" w:lineRule="auto"/>
              <w:ind w:left="2" w:right="101" w:firstLine="0"/>
              <w:jc w:val="left"/>
            </w:pPr>
            <w:r>
              <w:rPr>
                <w:sz w:val="22"/>
              </w:rPr>
              <w:t>- указывает те вопросы, ответы на которые для решения поставленной задачи необходимо получить из разных по типу источников; - обосновывает использование источников информации того или иного типа, исходя из цели деятельности</w:t>
            </w:r>
            <w:r>
              <w:rPr>
                <w:i/>
                <w:sz w:val="22"/>
              </w:rPr>
              <w:t xml:space="preserve"> </w:t>
            </w:r>
          </w:p>
        </w:tc>
      </w:tr>
      <w:tr w:rsidR="00624FC7">
        <w:trPr>
          <w:trHeight w:val="6589"/>
        </w:trPr>
        <w:tc>
          <w:tcPr>
            <w:tcW w:w="213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lastRenderedPageBreak/>
              <w:t xml:space="preserve">Извлечение первичной информации </w:t>
            </w:r>
          </w:p>
        </w:tc>
        <w:tc>
          <w:tcPr>
            <w:tcW w:w="2434"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Проводит наблюдение \ эксперимент по плану в соответствии с поставленной задачей</w:t>
            </w:r>
            <w:r>
              <w:rPr>
                <w:i/>
                <w:sz w:val="22"/>
              </w:rPr>
              <w:t xml:space="preserve"> </w:t>
            </w:r>
          </w:p>
        </w:tc>
        <w:tc>
          <w:tcPr>
            <w:tcW w:w="2825"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287"/>
              </w:numPr>
              <w:spacing w:after="32" w:line="233" w:lineRule="auto"/>
              <w:ind w:right="0" w:firstLine="0"/>
              <w:jc w:val="left"/>
            </w:pPr>
            <w:r>
              <w:rPr>
                <w:sz w:val="22"/>
              </w:rPr>
              <w:t xml:space="preserve">Самостоятельно проводит наблюдение \ эксперимент, планируя его цель и ход в соответствии с задачей информационного </w:t>
            </w:r>
          </w:p>
          <w:p w:rsidR="00624FC7" w:rsidRDefault="00195541">
            <w:pPr>
              <w:spacing w:after="31" w:line="240" w:lineRule="auto"/>
              <w:ind w:left="2" w:right="0" w:firstLine="0"/>
              <w:jc w:val="left"/>
            </w:pPr>
            <w:r>
              <w:rPr>
                <w:sz w:val="22"/>
              </w:rPr>
              <w:t xml:space="preserve">поиска; </w:t>
            </w:r>
          </w:p>
          <w:p w:rsidR="00624FC7" w:rsidRDefault="00195541" w:rsidP="00E55DA9">
            <w:pPr>
              <w:numPr>
                <w:ilvl w:val="0"/>
                <w:numId w:val="287"/>
              </w:numPr>
              <w:spacing w:after="31" w:line="233" w:lineRule="auto"/>
              <w:ind w:right="0" w:firstLine="0"/>
              <w:jc w:val="left"/>
            </w:pPr>
            <w:r>
              <w:rPr>
                <w:sz w:val="22"/>
              </w:rPr>
              <w:t xml:space="preserve">извлекает информацию по заданному вопросу из статистического источника, исторического источника, художественной литературы; </w:t>
            </w:r>
          </w:p>
          <w:p w:rsidR="00624FC7" w:rsidRDefault="00195541" w:rsidP="00E55DA9">
            <w:pPr>
              <w:numPr>
                <w:ilvl w:val="0"/>
                <w:numId w:val="287"/>
              </w:numPr>
              <w:spacing w:after="0" w:line="276" w:lineRule="auto"/>
              <w:ind w:right="0" w:firstLine="0"/>
              <w:jc w:val="left"/>
            </w:pPr>
            <w:r>
              <w:rPr>
                <w:sz w:val="22"/>
              </w:rPr>
              <w:t>проводит мониторинг СМИ по плану в соответствии с поставленной задачей; - самостоятельно планирует и осуществляет сбор информации посредством опроса (в т.ч. экспертного интервью)</w:t>
            </w:r>
            <w:r>
              <w:rPr>
                <w:i/>
                <w:sz w:val="22"/>
              </w:rPr>
              <w:t xml:space="preserve"> </w:t>
            </w:r>
          </w:p>
        </w:tc>
        <w:tc>
          <w:tcPr>
            <w:tcW w:w="263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146" w:firstLine="0"/>
              <w:jc w:val="left"/>
            </w:pPr>
            <w:r>
              <w:rPr>
                <w:sz w:val="22"/>
              </w:rPr>
              <w:t>- Самостоятельно планирует и осуществляет извлечение информации из статистического или исторического источника; - самостоятельно проводит мониторинг СМИ, планируя его цель и ход в соответствии с задачей информационного поиска</w:t>
            </w:r>
            <w:r>
              <w:rPr>
                <w:i/>
                <w:sz w:val="22"/>
              </w:rPr>
              <w:t xml:space="preserve"> </w:t>
            </w:r>
          </w:p>
        </w:tc>
      </w:tr>
      <w:tr w:rsidR="00624FC7">
        <w:trPr>
          <w:trHeight w:val="2794"/>
        </w:trPr>
        <w:tc>
          <w:tcPr>
            <w:tcW w:w="2136" w:type="dxa"/>
            <w:tcBorders>
              <w:top w:val="single" w:sz="4" w:space="0" w:color="000000"/>
              <w:left w:val="single" w:sz="4" w:space="0" w:color="000000"/>
              <w:bottom w:val="single" w:sz="4" w:space="0" w:color="000000"/>
              <w:right w:val="single" w:sz="4" w:space="0" w:color="000000"/>
            </w:tcBorders>
          </w:tcPr>
          <w:p w:rsidR="00624FC7" w:rsidRDefault="00195541">
            <w:pPr>
              <w:spacing w:after="34" w:line="232" w:lineRule="auto"/>
              <w:ind w:left="0" w:right="0" w:firstLine="0"/>
              <w:jc w:val="left"/>
            </w:pPr>
            <w:r>
              <w:rPr>
                <w:sz w:val="22"/>
              </w:rPr>
              <w:t xml:space="preserve">Извлечение вторичной </w:t>
            </w:r>
          </w:p>
          <w:p w:rsidR="00624FC7" w:rsidRDefault="00195541">
            <w:pPr>
              <w:spacing w:after="0" w:line="240" w:lineRule="auto"/>
              <w:ind w:left="0" w:right="0" w:firstLine="0"/>
              <w:jc w:val="left"/>
            </w:pPr>
            <w:r>
              <w:rPr>
                <w:sz w:val="22"/>
              </w:rPr>
              <w:t xml:space="preserve">информации </w:t>
            </w:r>
          </w:p>
          <w:p w:rsidR="00624FC7" w:rsidRDefault="00195541">
            <w:pPr>
              <w:spacing w:after="0" w:line="276" w:lineRule="auto"/>
              <w:ind w:left="0" w:right="0" w:firstLine="0"/>
              <w:jc w:val="left"/>
            </w:pPr>
            <w:r>
              <w:rPr>
                <w:i/>
                <w:sz w:val="22"/>
              </w:rPr>
              <w:t xml:space="preserve"> </w:t>
            </w:r>
          </w:p>
        </w:tc>
        <w:tc>
          <w:tcPr>
            <w:tcW w:w="2434" w:type="dxa"/>
            <w:tcBorders>
              <w:top w:val="single" w:sz="4" w:space="0" w:color="000000"/>
              <w:left w:val="single" w:sz="4" w:space="0" w:color="000000"/>
              <w:bottom w:val="single" w:sz="4" w:space="0" w:color="000000"/>
              <w:right w:val="single" w:sz="4" w:space="0" w:color="000000"/>
            </w:tcBorders>
          </w:tcPr>
          <w:p w:rsidR="00624FC7" w:rsidRDefault="00195541">
            <w:pPr>
              <w:spacing w:after="25" w:line="233" w:lineRule="auto"/>
              <w:ind w:left="0" w:right="0" w:firstLine="0"/>
              <w:jc w:val="left"/>
            </w:pPr>
            <w:r>
              <w:rPr>
                <w:sz w:val="22"/>
              </w:rPr>
              <w:t xml:space="preserve">Извлекает и систематизирует информацию по двум и более заданным основаниям </w:t>
            </w:r>
          </w:p>
          <w:p w:rsidR="00624FC7" w:rsidRDefault="00195541">
            <w:pPr>
              <w:spacing w:after="0" w:line="276" w:lineRule="auto"/>
              <w:ind w:left="0" w:right="0" w:firstLine="0"/>
              <w:jc w:val="left"/>
            </w:pPr>
            <w:r>
              <w:rPr>
                <w:sz w:val="22"/>
              </w:rPr>
              <w:t xml:space="preserve">(источник: 1 - 2 простых по составу источников, содержащих избыточную </w:t>
            </w:r>
          </w:p>
        </w:tc>
        <w:tc>
          <w:tcPr>
            <w:tcW w:w="2825"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288"/>
              </w:numPr>
              <w:spacing w:after="29" w:line="233" w:lineRule="auto"/>
              <w:ind w:right="0" w:firstLine="0"/>
              <w:jc w:val="left"/>
            </w:pPr>
            <w:r>
              <w:rPr>
                <w:sz w:val="22"/>
              </w:rPr>
              <w:t xml:space="preserve">Cамостоятельно формулирует основания, исходя из характера полученного задания и ранжирует их, извлекая искомую информацию; </w:t>
            </w:r>
          </w:p>
          <w:p w:rsidR="00624FC7" w:rsidRDefault="00195541" w:rsidP="00E55DA9">
            <w:pPr>
              <w:numPr>
                <w:ilvl w:val="0"/>
                <w:numId w:val="288"/>
              </w:numPr>
              <w:spacing w:after="0" w:line="276" w:lineRule="auto"/>
              <w:ind w:right="0" w:firstLine="0"/>
              <w:jc w:val="left"/>
            </w:pPr>
            <w:r>
              <w:rPr>
                <w:sz w:val="22"/>
              </w:rPr>
              <w:t xml:space="preserve">указывает на обнаруженные противоречия (источник: два и более сложных источников, содержащих </w:t>
            </w:r>
          </w:p>
        </w:tc>
        <w:tc>
          <w:tcPr>
            <w:tcW w:w="263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 Извлекает информацию по самостоятельно сформулированным основаниям, исходя из собственного понимания целей выполняемой работы (источник: два и более сложных источников, содержащих прямую и </w:t>
            </w:r>
          </w:p>
        </w:tc>
      </w:tr>
    </w:tbl>
    <w:p w:rsidR="00624FC7" w:rsidRDefault="00624FC7" w:rsidP="00F91AF7">
      <w:pPr>
        <w:spacing w:after="156"/>
      </w:pPr>
    </w:p>
    <w:tbl>
      <w:tblPr>
        <w:tblStyle w:val="TableGrid"/>
        <w:tblW w:w="10031" w:type="dxa"/>
        <w:tblInd w:w="-283" w:type="dxa"/>
        <w:tblCellMar>
          <w:left w:w="106" w:type="dxa"/>
          <w:right w:w="115" w:type="dxa"/>
        </w:tblCellMar>
        <w:tblLook w:val="04A0" w:firstRow="1" w:lastRow="0" w:firstColumn="1" w:lastColumn="0" w:noHBand="0" w:noVBand="1"/>
      </w:tblPr>
      <w:tblGrid>
        <w:gridCol w:w="2136"/>
        <w:gridCol w:w="2434"/>
        <w:gridCol w:w="2825"/>
        <w:gridCol w:w="2636"/>
      </w:tblGrid>
      <w:tr w:rsidR="00624FC7">
        <w:trPr>
          <w:trHeight w:val="2036"/>
        </w:trPr>
        <w:tc>
          <w:tcPr>
            <w:tcW w:w="2136"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2434"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информацию) </w:t>
            </w:r>
            <w:r>
              <w:rPr>
                <w:i/>
                <w:sz w:val="22"/>
              </w:rPr>
              <w:t xml:space="preserve"> </w:t>
            </w:r>
          </w:p>
        </w:tc>
        <w:tc>
          <w:tcPr>
            <w:tcW w:w="282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прямую и косвенную информацию по двум и более темам, в которых одна информация дополняет другую или содержится противоречивая информация)</w:t>
            </w:r>
            <w:r>
              <w:rPr>
                <w:i/>
                <w:sz w:val="22"/>
              </w:rPr>
              <w:t xml:space="preserve"> </w:t>
            </w:r>
          </w:p>
        </w:tc>
        <w:tc>
          <w:tcPr>
            <w:tcW w:w="2636"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33" w:lineRule="auto"/>
              <w:ind w:left="2" w:right="0" w:firstLine="0"/>
              <w:jc w:val="left"/>
            </w:pPr>
            <w:r>
              <w:rPr>
                <w:sz w:val="22"/>
              </w:rPr>
              <w:t xml:space="preserve">косвенную информацию по двум и более темам, при этом одна информация противопоставлена </w:t>
            </w:r>
          </w:p>
          <w:p w:rsidR="00624FC7" w:rsidRDefault="00195541">
            <w:pPr>
              <w:spacing w:after="0" w:line="276" w:lineRule="auto"/>
              <w:ind w:left="2" w:right="0" w:firstLine="0"/>
              <w:jc w:val="left"/>
            </w:pPr>
            <w:r>
              <w:rPr>
                <w:sz w:val="22"/>
              </w:rPr>
              <w:t>другой или пересекается с другой).</w:t>
            </w:r>
            <w:r>
              <w:rPr>
                <w:i/>
                <w:sz w:val="22"/>
              </w:rPr>
              <w:t xml:space="preserve"> </w:t>
            </w:r>
          </w:p>
        </w:tc>
      </w:tr>
      <w:tr w:rsidR="00624FC7">
        <w:trPr>
          <w:trHeight w:val="5324"/>
        </w:trPr>
        <w:tc>
          <w:tcPr>
            <w:tcW w:w="213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lastRenderedPageBreak/>
              <w:t>Первичная обработка информации</w:t>
            </w:r>
            <w:r>
              <w:rPr>
                <w:i/>
                <w:sz w:val="22"/>
              </w:rPr>
              <w:t xml:space="preserve"> </w:t>
            </w:r>
          </w:p>
        </w:tc>
        <w:tc>
          <w:tcPr>
            <w:tcW w:w="2434"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систематизирует извлеченную информацию в рамках простой заданной структуры; - переводит простую (односоставную) информацию из графического представления или формализованного (символьного) представления в текстовое и наоборот</w:t>
            </w:r>
            <w:r>
              <w:rPr>
                <w:i/>
                <w:sz w:val="22"/>
              </w:rPr>
              <w:t xml:space="preserve"> </w:t>
            </w:r>
          </w:p>
        </w:tc>
        <w:tc>
          <w:tcPr>
            <w:tcW w:w="2825"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289"/>
              </w:numPr>
              <w:spacing w:after="31" w:line="233" w:lineRule="auto"/>
              <w:ind w:right="0" w:firstLine="0"/>
              <w:jc w:val="left"/>
            </w:pPr>
            <w:r>
              <w:rPr>
                <w:sz w:val="22"/>
              </w:rPr>
              <w:t xml:space="preserve">Систематизирует извлеченную информацию в рамках сложной заданной структуры; </w:t>
            </w:r>
          </w:p>
          <w:p w:rsidR="00624FC7" w:rsidRDefault="00195541" w:rsidP="00E55DA9">
            <w:pPr>
              <w:numPr>
                <w:ilvl w:val="0"/>
                <w:numId w:val="289"/>
              </w:numPr>
              <w:spacing w:after="33" w:line="233" w:lineRule="auto"/>
              <w:ind w:right="0" w:firstLine="0"/>
              <w:jc w:val="left"/>
            </w:pPr>
            <w:r>
              <w:rPr>
                <w:sz w:val="22"/>
              </w:rPr>
              <w:t xml:space="preserve">самостоятельно задает простую структуру для первичной систематизации информации по одной теме; </w:t>
            </w:r>
          </w:p>
          <w:p w:rsidR="00624FC7" w:rsidRDefault="00195541" w:rsidP="00E55DA9">
            <w:pPr>
              <w:numPr>
                <w:ilvl w:val="0"/>
                <w:numId w:val="289"/>
              </w:numPr>
              <w:spacing w:after="33" w:line="232" w:lineRule="auto"/>
              <w:ind w:right="0" w:firstLine="0"/>
              <w:jc w:val="left"/>
            </w:pPr>
            <w:r>
              <w:rPr>
                <w:sz w:val="22"/>
              </w:rPr>
              <w:t xml:space="preserve">переводит сложную по составу </w:t>
            </w:r>
          </w:p>
          <w:p w:rsidR="00624FC7" w:rsidRDefault="00195541">
            <w:pPr>
              <w:spacing w:after="0" w:line="276" w:lineRule="auto"/>
              <w:ind w:left="2" w:right="0" w:firstLine="0"/>
              <w:jc w:val="left"/>
            </w:pPr>
            <w:r>
              <w:rPr>
                <w:sz w:val="22"/>
              </w:rPr>
              <w:t>(многоаспектную) информацию из графического представления или формализованного (символьного) представления в текстовое и наоборот</w:t>
            </w:r>
            <w:r>
              <w:rPr>
                <w:i/>
                <w:sz w:val="22"/>
              </w:rPr>
              <w:t xml:space="preserve"> </w:t>
            </w:r>
          </w:p>
        </w:tc>
        <w:tc>
          <w:tcPr>
            <w:tcW w:w="2636" w:type="dxa"/>
            <w:tcBorders>
              <w:top w:val="single" w:sz="4" w:space="0" w:color="000000"/>
              <w:left w:val="single" w:sz="4" w:space="0" w:color="000000"/>
              <w:bottom w:val="single" w:sz="4" w:space="0" w:color="000000"/>
              <w:right w:val="single" w:sz="4" w:space="0" w:color="000000"/>
            </w:tcBorders>
          </w:tcPr>
          <w:p w:rsidR="00624FC7" w:rsidRDefault="00195541">
            <w:pPr>
              <w:spacing w:after="31" w:line="233" w:lineRule="auto"/>
              <w:ind w:left="2" w:right="0" w:firstLine="0"/>
              <w:jc w:val="left"/>
            </w:pPr>
            <w:r>
              <w:rPr>
                <w:sz w:val="22"/>
              </w:rPr>
              <w:t xml:space="preserve">- Систематизирует извлеченную информацию в рамках самостоятельно избранной сложной </w:t>
            </w:r>
          </w:p>
          <w:p w:rsidR="00624FC7" w:rsidRDefault="00195541">
            <w:pPr>
              <w:spacing w:after="0" w:line="276" w:lineRule="auto"/>
              <w:ind w:left="2" w:right="86" w:firstLine="0"/>
              <w:jc w:val="left"/>
            </w:pPr>
            <w:r>
              <w:rPr>
                <w:sz w:val="22"/>
              </w:rPr>
              <w:t>структуры; - обосновывает инструментарий для первичной обработки информации целью, с которой используется информация.</w:t>
            </w:r>
            <w:r>
              <w:rPr>
                <w:i/>
                <w:sz w:val="22"/>
              </w:rPr>
              <w:t xml:space="preserve"> </w:t>
            </w:r>
          </w:p>
        </w:tc>
      </w:tr>
      <w:tr w:rsidR="00624FC7">
        <w:trPr>
          <w:trHeight w:val="5069"/>
        </w:trPr>
        <w:tc>
          <w:tcPr>
            <w:tcW w:w="213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Обработка информации</w:t>
            </w:r>
            <w:r>
              <w:rPr>
                <w:i/>
                <w:sz w:val="22"/>
              </w:rPr>
              <w:t xml:space="preserve"> </w:t>
            </w:r>
          </w:p>
        </w:tc>
        <w:tc>
          <w:tcPr>
            <w:tcW w:w="2434"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290"/>
              </w:numPr>
              <w:spacing w:after="30" w:line="233" w:lineRule="auto"/>
              <w:ind w:firstLine="0"/>
              <w:jc w:val="left"/>
            </w:pPr>
            <w:r>
              <w:rPr>
                <w:sz w:val="22"/>
              </w:rPr>
              <w:t xml:space="preserve">Точно излагает полученную информацию; </w:t>
            </w:r>
          </w:p>
          <w:p w:rsidR="00624FC7" w:rsidRDefault="00195541" w:rsidP="00E55DA9">
            <w:pPr>
              <w:numPr>
                <w:ilvl w:val="0"/>
                <w:numId w:val="290"/>
              </w:numPr>
              <w:spacing w:after="0" w:line="276" w:lineRule="auto"/>
              <w:ind w:firstLine="0"/>
              <w:jc w:val="left"/>
            </w:pPr>
            <w:r>
              <w:rPr>
                <w:sz w:val="22"/>
              </w:rPr>
              <w:t>задает вопросы, указывая на недостаточность информации или свое непонимание информации находит вывод и аргументы в предложенном источнике информации</w:t>
            </w:r>
            <w:r>
              <w:rPr>
                <w:i/>
                <w:sz w:val="22"/>
              </w:rPr>
              <w:t xml:space="preserve"> </w:t>
            </w:r>
          </w:p>
        </w:tc>
        <w:tc>
          <w:tcPr>
            <w:tcW w:w="2825"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3" w:lineRule="auto"/>
              <w:ind w:left="2" w:right="0" w:firstLine="0"/>
              <w:jc w:val="left"/>
            </w:pPr>
            <w:r>
              <w:rPr>
                <w:sz w:val="22"/>
              </w:rPr>
              <w:t xml:space="preserve">- Излагает полученную информацию в контексте решаемой задачи; - реализует </w:t>
            </w:r>
          </w:p>
          <w:p w:rsidR="00624FC7" w:rsidRDefault="00195541">
            <w:pPr>
              <w:spacing w:after="0" w:line="276" w:lineRule="auto"/>
              <w:ind w:left="2" w:right="0" w:firstLine="0"/>
              <w:jc w:val="left"/>
            </w:pPr>
            <w:r>
              <w:rPr>
                <w:sz w:val="22"/>
              </w:rPr>
              <w:t>предложенный учителем способ проверки достоверности информации; - делает вывод (присоединяется к выводу) на основе полученной информации и приводит несколько аргументов или данных для его подтверждения</w:t>
            </w:r>
            <w:r>
              <w:rPr>
                <w:i/>
                <w:sz w:val="22"/>
              </w:rPr>
              <w:t xml:space="preserve"> </w:t>
            </w:r>
          </w:p>
        </w:tc>
        <w:tc>
          <w:tcPr>
            <w:tcW w:w="263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Самостоятельно указывает на информацию, нуждающуюся в проверке, и применяет способ проверки достоверности информации делает вывод на основе критического анализа разных точек зрения или сопоставления первичной и вторичной информации, подтверждает вывод собственной аргументацией или самостоятельно полученными данными</w:t>
            </w:r>
            <w:r>
              <w:rPr>
                <w:i/>
                <w:sz w:val="22"/>
              </w:rPr>
              <w:t xml:space="preserve"> </w:t>
            </w:r>
          </w:p>
        </w:tc>
      </w:tr>
    </w:tbl>
    <w:p w:rsidR="00624FC7" w:rsidRDefault="00195541">
      <w:pPr>
        <w:spacing w:after="18" w:line="276" w:lineRule="auto"/>
        <w:ind w:left="3107" w:right="0" w:hanging="10"/>
        <w:jc w:val="right"/>
      </w:pPr>
      <w:r>
        <w:rPr>
          <w:b/>
          <w:i/>
        </w:rPr>
        <w:t xml:space="preserve">Табл. 5 </w:t>
      </w:r>
      <w:r>
        <w:rPr>
          <w:b/>
        </w:rPr>
        <w:t xml:space="preserve">Коммуникативная компетентность </w:t>
      </w:r>
    </w:p>
    <w:tbl>
      <w:tblPr>
        <w:tblStyle w:val="TableGrid"/>
        <w:tblW w:w="10178" w:type="dxa"/>
        <w:tblInd w:w="-283" w:type="dxa"/>
        <w:tblCellMar>
          <w:left w:w="106" w:type="dxa"/>
          <w:right w:w="115" w:type="dxa"/>
        </w:tblCellMar>
        <w:tblLook w:val="04A0" w:firstRow="1" w:lastRow="0" w:firstColumn="1" w:lastColumn="0" w:noHBand="0" w:noVBand="1"/>
      </w:tblPr>
      <w:tblGrid>
        <w:gridCol w:w="2120"/>
        <w:gridCol w:w="2686"/>
        <w:gridCol w:w="2686"/>
        <w:gridCol w:w="2686"/>
      </w:tblGrid>
      <w:tr w:rsidR="00624FC7">
        <w:trPr>
          <w:trHeight w:val="516"/>
        </w:trPr>
        <w:tc>
          <w:tcPr>
            <w:tcW w:w="211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Составляющая компетентности </w:t>
            </w:r>
          </w:p>
        </w:tc>
        <w:tc>
          <w:tcPr>
            <w:tcW w:w="268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I уровень (начальное общее образование) </w:t>
            </w:r>
          </w:p>
        </w:tc>
        <w:tc>
          <w:tcPr>
            <w:tcW w:w="268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II уровень (основное общее образование) </w:t>
            </w:r>
          </w:p>
        </w:tc>
        <w:tc>
          <w:tcPr>
            <w:tcW w:w="268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III уровень (среднее общее образование) </w:t>
            </w:r>
          </w:p>
        </w:tc>
      </w:tr>
      <w:tr w:rsidR="00624FC7">
        <w:trPr>
          <w:trHeight w:val="516"/>
        </w:trPr>
        <w:tc>
          <w:tcPr>
            <w:tcW w:w="211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Письменная коммуникация </w:t>
            </w:r>
          </w:p>
        </w:tc>
        <w:tc>
          <w:tcPr>
            <w:tcW w:w="268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 Оформляет свою мысль в форме </w:t>
            </w:r>
          </w:p>
        </w:tc>
        <w:tc>
          <w:tcPr>
            <w:tcW w:w="268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 Оформляет свою мысль в форме </w:t>
            </w:r>
          </w:p>
        </w:tc>
        <w:tc>
          <w:tcPr>
            <w:tcW w:w="268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 Представляет результаты обработки </w:t>
            </w:r>
          </w:p>
        </w:tc>
      </w:tr>
    </w:tbl>
    <w:p w:rsidR="00624FC7" w:rsidRDefault="00624FC7" w:rsidP="00F91AF7">
      <w:pPr>
        <w:spacing w:after="156"/>
        <w:ind w:left="0" w:firstLine="0"/>
      </w:pPr>
    </w:p>
    <w:tbl>
      <w:tblPr>
        <w:tblStyle w:val="TableGrid"/>
        <w:tblW w:w="10178" w:type="dxa"/>
        <w:tblInd w:w="-283" w:type="dxa"/>
        <w:tblCellMar>
          <w:left w:w="106" w:type="dxa"/>
          <w:right w:w="47" w:type="dxa"/>
        </w:tblCellMar>
        <w:tblLook w:val="04A0" w:firstRow="1" w:lastRow="0" w:firstColumn="1" w:lastColumn="0" w:noHBand="0" w:noVBand="1"/>
      </w:tblPr>
      <w:tblGrid>
        <w:gridCol w:w="2120"/>
        <w:gridCol w:w="2686"/>
        <w:gridCol w:w="2686"/>
        <w:gridCol w:w="2686"/>
      </w:tblGrid>
      <w:tr w:rsidR="00624FC7">
        <w:trPr>
          <w:trHeight w:val="4566"/>
        </w:trPr>
        <w:tc>
          <w:tcPr>
            <w:tcW w:w="2119"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2686"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2" w:lineRule="auto"/>
              <w:ind w:left="2" w:right="0" w:firstLine="0"/>
              <w:jc w:val="left"/>
            </w:pPr>
            <w:r>
              <w:rPr>
                <w:sz w:val="22"/>
              </w:rPr>
              <w:t xml:space="preserve">стандартных продуктов письменной коммуникации простой </w:t>
            </w:r>
          </w:p>
          <w:p w:rsidR="00624FC7" w:rsidRDefault="00195541">
            <w:pPr>
              <w:spacing w:after="30" w:line="240" w:lineRule="auto"/>
              <w:ind w:left="2" w:right="0" w:firstLine="0"/>
              <w:jc w:val="left"/>
            </w:pPr>
            <w:r>
              <w:rPr>
                <w:sz w:val="22"/>
              </w:rPr>
              <w:t xml:space="preserve">структуры; </w:t>
            </w:r>
          </w:p>
          <w:p w:rsidR="00624FC7" w:rsidRDefault="00195541">
            <w:pPr>
              <w:spacing w:after="0" w:line="233" w:lineRule="auto"/>
              <w:ind w:left="2" w:right="0" w:firstLine="0"/>
              <w:jc w:val="left"/>
            </w:pPr>
            <w:r>
              <w:rPr>
                <w:sz w:val="22"/>
              </w:rPr>
              <w:t xml:space="preserve">- излагает вопрос с соблюдением норм оформления текста и вспомогательной графики, заданных образцом </w:t>
            </w:r>
          </w:p>
          <w:p w:rsidR="00624FC7" w:rsidRDefault="00195541">
            <w:pPr>
              <w:spacing w:after="0" w:line="276" w:lineRule="auto"/>
              <w:ind w:left="2" w:right="0" w:firstLine="0"/>
              <w:jc w:val="left"/>
            </w:pPr>
            <w:r>
              <w:rPr>
                <w:sz w:val="22"/>
              </w:rPr>
              <w:t xml:space="preserve"> </w:t>
            </w:r>
          </w:p>
        </w:tc>
        <w:tc>
          <w:tcPr>
            <w:tcW w:w="2686"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2" w:lineRule="auto"/>
              <w:ind w:left="2" w:right="0" w:firstLine="0"/>
              <w:jc w:val="left"/>
            </w:pPr>
            <w:r>
              <w:rPr>
                <w:sz w:val="22"/>
              </w:rPr>
              <w:t xml:space="preserve">стандартных продуктов письменной коммуникации сложной </w:t>
            </w:r>
          </w:p>
          <w:p w:rsidR="00624FC7" w:rsidRDefault="00195541">
            <w:pPr>
              <w:spacing w:after="29" w:line="240" w:lineRule="auto"/>
              <w:ind w:left="2" w:right="0" w:firstLine="0"/>
              <w:jc w:val="left"/>
            </w:pPr>
            <w:r>
              <w:rPr>
                <w:sz w:val="22"/>
              </w:rPr>
              <w:t xml:space="preserve">структуры; </w:t>
            </w:r>
          </w:p>
          <w:p w:rsidR="00624FC7" w:rsidRDefault="00195541" w:rsidP="00E55DA9">
            <w:pPr>
              <w:numPr>
                <w:ilvl w:val="0"/>
                <w:numId w:val="291"/>
              </w:numPr>
              <w:spacing w:after="35" w:line="240" w:lineRule="auto"/>
              <w:ind w:right="0" w:firstLine="0"/>
              <w:jc w:val="left"/>
            </w:pPr>
            <w:r>
              <w:rPr>
                <w:sz w:val="22"/>
              </w:rPr>
              <w:t xml:space="preserve">излагает тему, </w:t>
            </w:r>
          </w:p>
          <w:p w:rsidR="00624FC7" w:rsidRDefault="00195541">
            <w:pPr>
              <w:spacing w:after="33" w:line="233" w:lineRule="auto"/>
              <w:ind w:left="2" w:right="0" w:firstLine="0"/>
              <w:jc w:val="left"/>
            </w:pPr>
            <w:r>
              <w:rPr>
                <w:sz w:val="22"/>
              </w:rPr>
              <w:t xml:space="preserve">имеющую сложную структуру и грамотно использует вспомогательные средства; </w:t>
            </w:r>
          </w:p>
          <w:p w:rsidR="00624FC7" w:rsidRDefault="00195541" w:rsidP="00E55DA9">
            <w:pPr>
              <w:numPr>
                <w:ilvl w:val="0"/>
                <w:numId w:val="291"/>
              </w:numPr>
              <w:spacing w:after="0" w:line="276" w:lineRule="auto"/>
              <w:ind w:right="0" w:firstLine="0"/>
              <w:jc w:val="left"/>
            </w:pPr>
            <w:r>
              <w:rPr>
                <w:sz w:val="22"/>
              </w:rPr>
              <w:t xml:space="preserve">определяет жанр и структуру письменного документа (из числа известных форм) в соответствии с поставленной целью коммуникации и адресатом </w:t>
            </w:r>
          </w:p>
        </w:tc>
        <w:tc>
          <w:tcPr>
            <w:tcW w:w="2686" w:type="dxa"/>
            <w:tcBorders>
              <w:top w:val="single" w:sz="4" w:space="0" w:color="000000"/>
              <w:left w:val="single" w:sz="4" w:space="0" w:color="000000"/>
              <w:bottom w:val="single" w:sz="4" w:space="0" w:color="000000"/>
              <w:right w:val="single" w:sz="4" w:space="0" w:color="000000"/>
            </w:tcBorders>
          </w:tcPr>
          <w:p w:rsidR="00624FC7" w:rsidRDefault="00195541">
            <w:pPr>
              <w:spacing w:after="31" w:line="233" w:lineRule="auto"/>
              <w:ind w:left="2" w:right="0" w:firstLine="0"/>
              <w:jc w:val="left"/>
            </w:pPr>
            <w:r>
              <w:rPr>
                <w:sz w:val="22"/>
              </w:rPr>
              <w:t xml:space="preserve">информации в письменном продукте нерегламентированной формы; </w:t>
            </w:r>
          </w:p>
          <w:p w:rsidR="00624FC7" w:rsidRDefault="00195541">
            <w:pPr>
              <w:spacing w:after="0" w:line="276" w:lineRule="auto"/>
              <w:ind w:left="2" w:right="0" w:firstLine="0"/>
              <w:jc w:val="left"/>
            </w:pPr>
            <w:r>
              <w:rPr>
                <w:sz w:val="22"/>
              </w:rPr>
              <w:t xml:space="preserve">- создает письменный документ, содержащий аргументацию «за» и \ или «против» предъявленной для обсуждения позиции определяет цель и адресата письменной коммуникации в соответствии с целью своей деятельности </w:t>
            </w:r>
          </w:p>
        </w:tc>
      </w:tr>
      <w:tr w:rsidR="00624FC7">
        <w:trPr>
          <w:trHeight w:val="5069"/>
        </w:trPr>
        <w:tc>
          <w:tcPr>
            <w:tcW w:w="211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Публичное выступление </w:t>
            </w:r>
          </w:p>
        </w:tc>
        <w:tc>
          <w:tcPr>
            <w:tcW w:w="2686"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292"/>
              </w:numPr>
              <w:spacing w:after="29" w:line="233" w:lineRule="auto"/>
              <w:ind w:right="0" w:firstLine="0"/>
              <w:jc w:val="left"/>
            </w:pPr>
            <w:r>
              <w:rPr>
                <w:sz w:val="22"/>
              </w:rPr>
              <w:t xml:space="preserve">Соблюдает нормы публичной речи и регламент; </w:t>
            </w:r>
          </w:p>
          <w:p w:rsidR="00624FC7" w:rsidRDefault="00195541" w:rsidP="00E55DA9">
            <w:pPr>
              <w:numPr>
                <w:ilvl w:val="0"/>
                <w:numId w:val="292"/>
              </w:numPr>
              <w:spacing w:after="31" w:line="233" w:lineRule="auto"/>
              <w:ind w:right="0" w:firstLine="0"/>
              <w:jc w:val="left"/>
            </w:pPr>
            <w:r>
              <w:rPr>
                <w:sz w:val="22"/>
              </w:rPr>
              <w:t xml:space="preserve">готовит план выступления на основе заданных цели, целевой аудитории и жанра выступления; </w:t>
            </w:r>
          </w:p>
          <w:p w:rsidR="00624FC7" w:rsidRDefault="00195541" w:rsidP="00E55DA9">
            <w:pPr>
              <w:numPr>
                <w:ilvl w:val="0"/>
                <w:numId w:val="292"/>
              </w:numPr>
              <w:spacing w:after="0" w:line="276" w:lineRule="auto"/>
              <w:ind w:right="0" w:firstLine="0"/>
              <w:jc w:val="left"/>
            </w:pPr>
            <w:r>
              <w:rPr>
                <w:sz w:val="22"/>
              </w:rPr>
              <w:t xml:space="preserve">использует паузы для выделения смысловых блоков своего выступления; - работает с вопросами, заданными на уточнение и понимание </w:t>
            </w:r>
          </w:p>
        </w:tc>
        <w:tc>
          <w:tcPr>
            <w:tcW w:w="2686"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293"/>
              </w:numPr>
              <w:spacing w:after="29" w:line="233" w:lineRule="auto"/>
              <w:ind w:right="52" w:firstLine="0"/>
              <w:jc w:val="left"/>
            </w:pPr>
            <w:r>
              <w:rPr>
                <w:sz w:val="22"/>
              </w:rPr>
              <w:t xml:space="preserve">Определяет содержание и жанр выступления в соответствии с заданной целью коммуникации и целевой аудиторией; </w:t>
            </w:r>
          </w:p>
          <w:p w:rsidR="00624FC7" w:rsidRDefault="00195541" w:rsidP="00E55DA9">
            <w:pPr>
              <w:numPr>
                <w:ilvl w:val="0"/>
                <w:numId w:val="293"/>
              </w:numPr>
              <w:spacing w:after="29" w:line="233" w:lineRule="auto"/>
              <w:ind w:right="52" w:firstLine="0"/>
              <w:jc w:val="left"/>
            </w:pPr>
            <w:r>
              <w:rPr>
                <w:sz w:val="22"/>
              </w:rPr>
              <w:t xml:space="preserve">использует вербальные средства (средства логической связи) для выделения смысловых блоков своего выступления; </w:t>
            </w:r>
          </w:p>
          <w:p w:rsidR="00624FC7" w:rsidRDefault="00195541" w:rsidP="00E55DA9">
            <w:pPr>
              <w:numPr>
                <w:ilvl w:val="0"/>
                <w:numId w:val="293"/>
              </w:numPr>
              <w:spacing w:after="34" w:line="233" w:lineRule="auto"/>
              <w:ind w:right="52" w:firstLine="0"/>
              <w:jc w:val="left"/>
            </w:pPr>
            <w:r>
              <w:rPr>
                <w:sz w:val="22"/>
              </w:rPr>
              <w:t xml:space="preserve">использует невербальные средства или </w:t>
            </w:r>
          </w:p>
          <w:p w:rsidR="00624FC7" w:rsidRDefault="00195541">
            <w:pPr>
              <w:spacing w:after="28" w:line="240" w:lineRule="auto"/>
              <w:ind w:left="2" w:right="0" w:firstLine="0"/>
              <w:jc w:val="left"/>
            </w:pPr>
            <w:r>
              <w:rPr>
                <w:sz w:val="22"/>
              </w:rPr>
              <w:t xml:space="preserve">наглядные материалы; </w:t>
            </w:r>
          </w:p>
          <w:p w:rsidR="00624FC7" w:rsidRDefault="00195541" w:rsidP="00E55DA9">
            <w:pPr>
              <w:numPr>
                <w:ilvl w:val="0"/>
                <w:numId w:val="293"/>
              </w:numPr>
              <w:spacing w:after="0" w:line="276" w:lineRule="auto"/>
              <w:ind w:right="52" w:firstLine="0"/>
              <w:jc w:val="left"/>
            </w:pPr>
            <w:r>
              <w:rPr>
                <w:sz w:val="22"/>
              </w:rPr>
              <w:t xml:space="preserve">работает с вопросами, заданными в развитие темы </w:t>
            </w:r>
          </w:p>
        </w:tc>
        <w:tc>
          <w:tcPr>
            <w:tcW w:w="2686"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294"/>
              </w:numPr>
              <w:spacing w:after="31" w:line="233" w:lineRule="auto"/>
              <w:ind w:right="23" w:firstLine="0"/>
              <w:jc w:val="left"/>
            </w:pPr>
            <w:r>
              <w:rPr>
                <w:sz w:val="22"/>
              </w:rPr>
              <w:t xml:space="preserve">Самостоятельно определяет цель и целевую аудиторию для коммуникации на основе цели деятельности; - применяет в своей речи логические или риторические приемы, приемы обратной связи </w:t>
            </w:r>
          </w:p>
          <w:p w:rsidR="00624FC7" w:rsidRDefault="00195541">
            <w:pPr>
              <w:spacing w:after="34" w:line="233" w:lineRule="auto"/>
              <w:ind w:left="2" w:right="130" w:firstLine="0"/>
              <w:jc w:val="left"/>
            </w:pPr>
            <w:r>
              <w:rPr>
                <w:sz w:val="22"/>
              </w:rPr>
              <w:t xml:space="preserve">с аудиторией; - самостоятельно готовит адекватные коммуникационной задаче наглядные материалы и грамотно </w:t>
            </w:r>
          </w:p>
          <w:p w:rsidR="00624FC7" w:rsidRDefault="00195541">
            <w:pPr>
              <w:spacing w:after="30" w:line="240" w:lineRule="auto"/>
              <w:ind w:left="2" w:right="0" w:firstLine="0"/>
              <w:jc w:val="left"/>
            </w:pPr>
            <w:r>
              <w:rPr>
                <w:sz w:val="22"/>
              </w:rPr>
              <w:t xml:space="preserve">использует их; </w:t>
            </w:r>
          </w:p>
          <w:p w:rsidR="00624FC7" w:rsidRDefault="00195541" w:rsidP="00E55DA9">
            <w:pPr>
              <w:numPr>
                <w:ilvl w:val="0"/>
                <w:numId w:val="294"/>
              </w:numPr>
              <w:spacing w:after="0" w:line="276" w:lineRule="auto"/>
              <w:ind w:right="23" w:firstLine="0"/>
              <w:jc w:val="left"/>
            </w:pPr>
            <w:r>
              <w:rPr>
                <w:sz w:val="22"/>
              </w:rPr>
              <w:t xml:space="preserve">работает с вопросами на дискредитацию позиции </w:t>
            </w:r>
          </w:p>
        </w:tc>
      </w:tr>
      <w:tr w:rsidR="00624FC7">
        <w:trPr>
          <w:trHeight w:val="4314"/>
        </w:trPr>
        <w:tc>
          <w:tcPr>
            <w:tcW w:w="211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lastRenderedPageBreak/>
              <w:t xml:space="preserve">Диалог </w:t>
            </w:r>
          </w:p>
        </w:tc>
        <w:tc>
          <w:tcPr>
            <w:tcW w:w="2686"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295"/>
              </w:numPr>
              <w:spacing w:after="29" w:line="233" w:lineRule="auto"/>
              <w:ind w:right="0" w:firstLine="0"/>
              <w:jc w:val="left"/>
            </w:pPr>
            <w:r>
              <w:rPr>
                <w:sz w:val="22"/>
              </w:rPr>
              <w:t xml:space="preserve">Воспринимает основное содержание фактической/оценочной информации в монологе, диалоге, дискуссии (группа), определяя основную мысль, причинноследственные связи, отношение говорящего к событиям и действующим лицам; </w:t>
            </w:r>
          </w:p>
          <w:p w:rsidR="00624FC7" w:rsidRDefault="00195541" w:rsidP="00E55DA9">
            <w:pPr>
              <w:numPr>
                <w:ilvl w:val="0"/>
                <w:numId w:val="295"/>
              </w:numPr>
              <w:spacing w:after="0" w:line="276" w:lineRule="auto"/>
              <w:ind w:right="0" w:firstLine="0"/>
              <w:jc w:val="left"/>
            </w:pPr>
            <w:r>
              <w:rPr>
                <w:sz w:val="22"/>
              </w:rPr>
              <w:t xml:space="preserve">начинает и заканчивает разговор в соответствии с нормами, отвечает на вопросы и задает </w:t>
            </w:r>
          </w:p>
        </w:tc>
        <w:tc>
          <w:tcPr>
            <w:tcW w:w="2686" w:type="dxa"/>
            <w:tcBorders>
              <w:top w:val="single" w:sz="4" w:space="0" w:color="000000"/>
              <w:left w:val="single" w:sz="4" w:space="0" w:color="000000"/>
              <w:bottom w:val="single" w:sz="4" w:space="0" w:color="000000"/>
              <w:right w:val="single" w:sz="4" w:space="0" w:color="000000"/>
            </w:tcBorders>
          </w:tcPr>
          <w:p w:rsidR="00624FC7" w:rsidRDefault="00195541">
            <w:pPr>
              <w:spacing w:after="36" w:line="233" w:lineRule="auto"/>
              <w:ind w:left="2" w:right="1" w:firstLine="0"/>
              <w:jc w:val="left"/>
            </w:pPr>
            <w:r>
              <w:rPr>
                <w:sz w:val="22"/>
              </w:rPr>
              <w:t xml:space="preserve">- Воспринимает требуемое содержание фактической/оценочной информации в монологе, диалоге, дискуссии (группа), извлекая необходимую фактическую информацию (имена, время, место действия), определяя основные факты и события, их последовательность высказывает мнение </w:t>
            </w:r>
          </w:p>
          <w:p w:rsidR="00624FC7" w:rsidRDefault="00195541">
            <w:pPr>
              <w:spacing w:after="0" w:line="276" w:lineRule="auto"/>
              <w:ind w:left="2" w:right="0" w:firstLine="0"/>
              <w:jc w:val="left"/>
            </w:pPr>
            <w:r>
              <w:rPr>
                <w:sz w:val="22"/>
              </w:rPr>
              <w:t xml:space="preserve">(суждение) и запрашивает мнение </w:t>
            </w:r>
          </w:p>
        </w:tc>
        <w:tc>
          <w:tcPr>
            <w:tcW w:w="2686"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3" w:lineRule="auto"/>
              <w:ind w:left="2" w:right="0" w:firstLine="0"/>
              <w:jc w:val="left"/>
            </w:pPr>
            <w:r>
              <w:rPr>
                <w:sz w:val="22"/>
              </w:rPr>
              <w:t xml:space="preserve">- Полностью воспринимает содержание фактической/оценочной информации в монологе, диалоге, дискуссии (группа), определяя основную тему сообщения, звучавшие предположения, аргументы, доказательства, выводы, </w:t>
            </w:r>
          </w:p>
          <w:p w:rsidR="00624FC7" w:rsidRDefault="00195541">
            <w:pPr>
              <w:spacing w:after="0" w:line="276" w:lineRule="auto"/>
              <w:ind w:left="2" w:right="0" w:firstLine="0"/>
              <w:jc w:val="left"/>
            </w:pPr>
            <w:r>
              <w:rPr>
                <w:sz w:val="22"/>
              </w:rPr>
              <w:t xml:space="preserve">устраняет разрывы в коммуникации в рамках диалога </w:t>
            </w:r>
          </w:p>
        </w:tc>
      </w:tr>
    </w:tbl>
    <w:p w:rsidR="00F91AF7" w:rsidRDefault="00F91AF7">
      <w:pPr>
        <w:spacing w:after="173" w:line="243" w:lineRule="auto"/>
        <w:ind w:left="10" w:right="-15" w:hanging="10"/>
        <w:jc w:val="center"/>
      </w:pPr>
    </w:p>
    <w:p w:rsidR="00F91AF7" w:rsidRDefault="00F91AF7">
      <w:pPr>
        <w:spacing w:after="173" w:line="243" w:lineRule="auto"/>
        <w:ind w:left="10" w:right="-15" w:hanging="10"/>
        <w:jc w:val="center"/>
      </w:pPr>
    </w:p>
    <w:p w:rsidR="00F91AF7" w:rsidRDefault="00F91AF7">
      <w:pPr>
        <w:spacing w:after="173" w:line="243" w:lineRule="auto"/>
        <w:ind w:left="10" w:right="-15" w:hanging="10"/>
        <w:jc w:val="center"/>
      </w:pPr>
    </w:p>
    <w:p w:rsidR="00F91AF7" w:rsidRDefault="00F91AF7">
      <w:pPr>
        <w:spacing w:after="173" w:line="243" w:lineRule="auto"/>
        <w:ind w:left="10" w:right="-15" w:hanging="10"/>
        <w:jc w:val="center"/>
      </w:pPr>
    </w:p>
    <w:p w:rsidR="00F91AF7" w:rsidRDefault="00F91AF7">
      <w:pPr>
        <w:spacing w:after="173" w:line="243" w:lineRule="auto"/>
        <w:ind w:left="10" w:right="-15" w:hanging="10"/>
        <w:jc w:val="center"/>
      </w:pPr>
    </w:p>
    <w:p w:rsidR="00F91AF7" w:rsidRDefault="00F91AF7">
      <w:pPr>
        <w:spacing w:after="173" w:line="243" w:lineRule="auto"/>
        <w:ind w:left="10" w:right="-15" w:hanging="10"/>
        <w:jc w:val="center"/>
      </w:pPr>
    </w:p>
    <w:p w:rsidR="00F91AF7" w:rsidRDefault="00F91AF7">
      <w:pPr>
        <w:spacing w:after="173" w:line="243" w:lineRule="auto"/>
        <w:ind w:left="10" w:right="-15" w:hanging="10"/>
        <w:jc w:val="center"/>
      </w:pPr>
    </w:p>
    <w:p w:rsidR="00F91AF7" w:rsidRDefault="00F91AF7">
      <w:pPr>
        <w:spacing w:after="173" w:line="243" w:lineRule="auto"/>
        <w:ind w:left="10" w:right="-15" w:hanging="10"/>
        <w:jc w:val="center"/>
      </w:pPr>
    </w:p>
    <w:p w:rsidR="00F91AF7" w:rsidRDefault="00F91AF7">
      <w:pPr>
        <w:spacing w:after="173" w:line="243" w:lineRule="auto"/>
        <w:ind w:left="10" w:right="-15" w:hanging="10"/>
        <w:jc w:val="center"/>
      </w:pPr>
    </w:p>
    <w:p w:rsidR="00F91AF7" w:rsidRDefault="00F91AF7">
      <w:pPr>
        <w:spacing w:after="173" w:line="243" w:lineRule="auto"/>
        <w:ind w:left="10" w:right="-15" w:hanging="10"/>
        <w:jc w:val="center"/>
      </w:pPr>
    </w:p>
    <w:p w:rsidR="00F91AF7" w:rsidRDefault="00F91AF7">
      <w:pPr>
        <w:spacing w:after="173" w:line="243" w:lineRule="auto"/>
        <w:ind w:left="10" w:right="-15" w:hanging="10"/>
        <w:jc w:val="center"/>
      </w:pPr>
    </w:p>
    <w:p w:rsidR="00624FC7" w:rsidRDefault="00F91AF7">
      <w:pPr>
        <w:spacing w:after="173" w:line="243" w:lineRule="auto"/>
        <w:ind w:left="10" w:right="-15" w:hanging="10"/>
        <w:jc w:val="center"/>
      </w:pPr>
      <w:r>
        <w:t>МАОУ «Кутарбитская</w:t>
      </w:r>
      <w:r w:rsidR="00195541">
        <w:t xml:space="preserve"> СОШ» </w:t>
      </w:r>
    </w:p>
    <w:tbl>
      <w:tblPr>
        <w:tblStyle w:val="TableGrid"/>
        <w:tblW w:w="10178" w:type="dxa"/>
        <w:tblInd w:w="-283" w:type="dxa"/>
        <w:tblCellMar>
          <w:left w:w="106" w:type="dxa"/>
          <w:right w:w="115" w:type="dxa"/>
        </w:tblCellMar>
        <w:tblLook w:val="04A0" w:firstRow="1" w:lastRow="0" w:firstColumn="1" w:lastColumn="0" w:noHBand="0" w:noVBand="1"/>
      </w:tblPr>
      <w:tblGrid>
        <w:gridCol w:w="2120"/>
        <w:gridCol w:w="2686"/>
        <w:gridCol w:w="2686"/>
        <w:gridCol w:w="2686"/>
      </w:tblGrid>
      <w:tr w:rsidR="00624FC7">
        <w:trPr>
          <w:trHeight w:val="771"/>
        </w:trPr>
        <w:tc>
          <w:tcPr>
            <w:tcW w:w="2119"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268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вопросы в соответствии с целью и форматом диалога </w:t>
            </w:r>
          </w:p>
        </w:tc>
        <w:tc>
          <w:tcPr>
            <w:tcW w:w="268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партнера в рамках диалога </w:t>
            </w:r>
          </w:p>
        </w:tc>
        <w:tc>
          <w:tcPr>
            <w:tcW w:w="2686"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r w:rsidR="00624FC7">
        <w:trPr>
          <w:trHeight w:val="7095"/>
        </w:trPr>
        <w:tc>
          <w:tcPr>
            <w:tcW w:w="211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lastRenderedPageBreak/>
              <w:t xml:space="preserve">Продуктивная групповая коммуникация </w:t>
            </w:r>
          </w:p>
        </w:tc>
        <w:tc>
          <w:tcPr>
            <w:tcW w:w="268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 Обучающиеся самостоятельно следуют заданной процедуре группового обсуждения; - обучающиеся разъясняют свою идею, предлагая ее, или аргументировали свое отношение к идеям других членов группы; - обучающиеся дают ответ (выполняют действие) в соответствии с заданием для групповой работы </w:t>
            </w:r>
          </w:p>
        </w:tc>
        <w:tc>
          <w:tcPr>
            <w:tcW w:w="2686"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296"/>
              </w:numPr>
              <w:spacing w:after="33" w:line="233" w:lineRule="auto"/>
              <w:ind w:right="31" w:firstLine="0"/>
              <w:jc w:val="left"/>
            </w:pPr>
            <w:r>
              <w:rPr>
                <w:sz w:val="22"/>
              </w:rPr>
              <w:t xml:space="preserve">Обучающиеся самостоятельно договариваются о правилах и вопросах для обсуждения в соответствии с поставленной перед группой задачей; - обучающиеся следят за соблюдением процедуры обсуждения и обобщают \ фиксируют решение в конце работы; </w:t>
            </w:r>
          </w:p>
          <w:p w:rsidR="00624FC7" w:rsidRDefault="00195541" w:rsidP="00E55DA9">
            <w:pPr>
              <w:numPr>
                <w:ilvl w:val="0"/>
                <w:numId w:val="296"/>
              </w:numPr>
              <w:spacing w:after="0" w:line="276" w:lineRule="auto"/>
              <w:ind w:right="31" w:firstLine="0"/>
              <w:jc w:val="left"/>
            </w:pPr>
            <w:r>
              <w:rPr>
                <w:sz w:val="22"/>
              </w:rPr>
              <w:t xml:space="preserve">обучающиеся задают вопросы на уточнение и понимание идей друг друга, сопоставляют свои идеи с идеями других членов группы, развивают и уточняют идеи друг друга; - обучающиеся дают ответ (выполняют действие) в соответствии с заданием для групповой работы </w:t>
            </w:r>
          </w:p>
        </w:tc>
        <w:tc>
          <w:tcPr>
            <w:tcW w:w="2686"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297"/>
              </w:numPr>
              <w:spacing w:after="33" w:line="233" w:lineRule="auto"/>
              <w:ind w:right="0" w:firstLine="0"/>
              <w:jc w:val="left"/>
            </w:pPr>
            <w:r>
              <w:rPr>
                <w:sz w:val="22"/>
              </w:rPr>
              <w:t xml:space="preserve">Обучающиеся используют приемы выхода из ситуации, когда дискуссия зашла в тупик, или резюмируют причины, по которым группа не смогла добиться результатов; </w:t>
            </w:r>
          </w:p>
          <w:p w:rsidR="00624FC7" w:rsidRDefault="00195541" w:rsidP="00E55DA9">
            <w:pPr>
              <w:numPr>
                <w:ilvl w:val="0"/>
                <w:numId w:val="297"/>
              </w:numPr>
              <w:spacing w:after="0" w:line="276" w:lineRule="auto"/>
              <w:ind w:right="0" w:firstLine="0"/>
              <w:jc w:val="left"/>
            </w:pPr>
            <w:r>
              <w:rPr>
                <w:sz w:val="22"/>
              </w:rPr>
              <w:t xml:space="preserve">обучающиеся следят за соблюдением процедуры обсуждения и обобщают \ фиксируют промежуточные результаты; - обучающиеся называют области совпадения и расхождения позиций, выявляя суть разногласий, дают сравнительную оценку предложенных идей относительно цели групповой работы </w:t>
            </w:r>
          </w:p>
        </w:tc>
      </w:tr>
    </w:tbl>
    <w:p w:rsidR="00624FC7" w:rsidRDefault="00195541">
      <w:pPr>
        <w:spacing w:after="0" w:line="240" w:lineRule="auto"/>
        <w:ind w:left="708" w:right="0" w:firstLine="0"/>
        <w:jc w:val="left"/>
        <w:rPr>
          <w:b/>
        </w:rPr>
      </w:pPr>
      <w:r>
        <w:rPr>
          <w:b/>
        </w:rPr>
        <w:t xml:space="preserve"> </w:t>
      </w:r>
    </w:p>
    <w:p w:rsidR="00F91AF7" w:rsidRDefault="00F91AF7">
      <w:pPr>
        <w:spacing w:after="0" w:line="240" w:lineRule="auto"/>
        <w:ind w:left="708" w:right="0" w:firstLine="0"/>
        <w:jc w:val="left"/>
        <w:rPr>
          <w:b/>
        </w:rPr>
      </w:pPr>
    </w:p>
    <w:p w:rsidR="00F91AF7" w:rsidRDefault="00F91AF7">
      <w:pPr>
        <w:spacing w:after="0" w:line="240" w:lineRule="auto"/>
        <w:ind w:left="708" w:right="0" w:firstLine="0"/>
        <w:jc w:val="left"/>
        <w:rPr>
          <w:b/>
        </w:rPr>
      </w:pPr>
    </w:p>
    <w:p w:rsidR="00F91AF7" w:rsidRDefault="00F91AF7">
      <w:pPr>
        <w:spacing w:after="0" w:line="240" w:lineRule="auto"/>
        <w:ind w:left="708" w:right="0" w:firstLine="0"/>
        <w:jc w:val="left"/>
        <w:rPr>
          <w:b/>
        </w:rPr>
      </w:pPr>
    </w:p>
    <w:p w:rsidR="00F91AF7" w:rsidRDefault="00F91AF7">
      <w:pPr>
        <w:spacing w:after="0" w:line="240" w:lineRule="auto"/>
        <w:ind w:left="708" w:right="0" w:firstLine="0"/>
        <w:jc w:val="left"/>
        <w:rPr>
          <w:b/>
        </w:rPr>
      </w:pPr>
    </w:p>
    <w:p w:rsidR="00F91AF7" w:rsidRDefault="00F91AF7">
      <w:pPr>
        <w:spacing w:after="0" w:line="240" w:lineRule="auto"/>
        <w:ind w:left="708" w:right="0" w:firstLine="0"/>
        <w:jc w:val="left"/>
        <w:rPr>
          <w:b/>
        </w:rPr>
      </w:pPr>
    </w:p>
    <w:p w:rsidR="00F91AF7" w:rsidRDefault="00F91AF7">
      <w:pPr>
        <w:spacing w:after="0" w:line="240" w:lineRule="auto"/>
        <w:ind w:left="708" w:right="0" w:firstLine="0"/>
        <w:jc w:val="left"/>
        <w:rPr>
          <w:b/>
        </w:rPr>
      </w:pPr>
    </w:p>
    <w:p w:rsidR="00F91AF7" w:rsidRDefault="00F91AF7">
      <w:pPr>
        <w:spacing w:after="0" w:line="240" w:lineRule="auto"/>
        <w:ind w:left="708" w:right="0" w:firstLine="0"/>
        <w:jc w:val="left"/>
        <w:rPr>
          <w:b/>
        </w:rPr>
      </w:pPr>
    </w:p>
    <w:p w:rsidR="00F91AF7" w:rsidRDefault="00F91AF7">
      <w:pPr>
        <w:spacing w:after="0" w:line="240" w:lineRule="auto"/>
        <w:ind w:left="708" w:right="0" w:firstLine="0"/>
        <w:jc w:val="left"/>
        <w:rPr>
          <w:b/>
        </w:rPr>
      </w:pPr>
    </w:p>
    <w:p w:rsidR="00F91AF7" w:rsidRDefault="00F91AF7">
      <w:pPr>
        <w:spacing w:after="0" w:line="240" w:lineRule="auto"/>
        <w:ind w:left="708" w:right="0" w:firstLine="0"/>
        <w:jc w:val="left"/>
        <w:rPr>
          <w:b/>
        </w:rPr>
      </w:pPr>
    </w:p>
    <w:p w:rsidR="00F91AF7" w:rsidRDefault="00F91AF7">
      <w:pPr>
        <w:spacing w:after="0" w:line="240" w:lineRule="auto"/>
        <w:ind w:left="708" w:right="0" w:firstLine="0"/>
        <w:jc w:val="left"/>
        <w:rPr>
          <w:b/>
        </w:rPr>
      </w:pPr>
    </w:p>
    <w:p w:rsidR="00F91AF7" w:rsidRDefault="00F91AF7">
      <w:pPr>
        <w:spacing w:after="0" w:line="240" w:lineRule="auto"/>
        <w:ind w:left="708" w:right="0" w:firstLine="0"/>
        <w:jc w:val="left"/>
        <w:rPr>
          <w:b/>
        </w:rPr>
      </w:pPr>
    </w:p>
    <w:p w:rsidR="00F91AF7" w:rsidRDefault="00F91AF7">
      <w:pPr>
        <w:spacing w:after="0" w:line="240" w:lineRule="auto"/>
        <w:ind w:left="708" w:right="0" w:firstLine="0"/>
        <w:jc w:val="left"/>
        <w:rPr>
          <w:b/>
        </w:rPr>
      </w:pPr>
    </w:p>
    <w:p w:rsidR="00F91AF7" w:rsidRDefault="00F91AF7">
      <w:pPr>
        <w:spacing w:after="0" w:line="240" w:lineRule="auto"/>
        <w:ind w:left="708" w:right="0" w:firstLine="0"/>
        <w:jc w:val="left"/>
        <w:rPr>
          <w:b/>
        </w:rPr>
      </w:pPr>
    </w:p>
    <w:p w:rsidR="00F91AF7" w:rsidRDefault="00F91AF7">
      <w:pPr>
        <w:spacing w:after="0" w:line="240" w:lineRule="auto"/>
        <w:ind w:left="708" w:right="0" w:firstLine="0"/>
        <w:jc w:val="left"/>
        <w:rPr>
          <w:b/>
        </w:rPr>
      </w:pPr>
    </w:p>
    <w:p w:rsidR="00F91AF7" w:rsidRDefault="00F91AF7">
      <w:pPr>
        <w:spacing w:after="0" w:line="240" w:lineRule="auto"/>
        <w:ind w:left="708" w:right="0" w:firstLine="0"/>
        <w:jc w:val="left"/>
      </w:pPr>
    </w:p>
    <w:p w:rsidR="00624FC7" w:rsidRDefault="00195541">
      <w:pPr>
        <w:spacing w:after="43" w:line="240" w:lineRule="auto"/>
        <w:ind w:left="708" w:right="0" w:firstLine="0"/>
        <w:jc w:val="left"/>
      </w:pPr>
      <w:r>
        <w:t xml:space="preserve"> </w:t>
      </w:r>
    </w:p>
    <w:p w:rsidR="00624FC7" w:rsidRDefault="00195541">
      <w:pPr>
        <w:pStyle w:val="1"/>
        <w:spacing w:after="0" w:line="233" w:lineRule="auto"/>
        <w:ind w:left="1426" w:hanging="1241"/>
        <w:jc w:val="left"/>
      </w:pPr>
      <w:r>
        <w:t xml:space="preserve">СОДЕРЖАТЕЛЬНЫЙ РАЗДЕЛ ОСНОВНОЙ ОБРАЗОВАТЕЛЬНОЙ ПРОГРАММЫ СРЕДНЕГО ОБЩЕГО ОБРАЗОВАНИЯ  </w:t>
      </w:r>
    </w:p>
    <w:p w:rsidR="00624FC7" w:rsidRDefault="00195541">
      <w:pPr>
        <w:spacing w:after="37" w:line="240" w:lineRule="auto"/>
        <w:ind w:left="708" w:right="0" w:firstLine="0"/>
        <w:jc w:val="left"/>
      </w:pPr>
      <w:r>
        <w:t xml:space="preserve"> </w:t>
      </w:r>
    </w:p>
    <w:p w:rsidR="00624FC7" w:rsidRDefault="00195541">
      <w:pPr>
        <w:spacing w:after="37" w:line="237" w:lineRule="auto"/>
        <w:ind w:left="883" w:right="-15" w:hanging="353"/>
        <w:jc w:val="left"/>
      </w:pPr>
      <w:r>
        <w:rPr>
          <w:b/>
          <w:sz w:val="26"/>
        </w:rPr>
        <w:lastRenderedPageBreak/>
        <w:t xml:space="preserve">2.1. </w:t>
      </w:r>
      <w:r>
        <w:rPr>
          <w:b/>
          <w:sz w:val="26"/>
        </w:rPr>
        <w:tab/>
        <w:t xml:space="preserve">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 </w:t>
      </w:r>
    </w:p>
    <w:p w:rsidR="00624FC7" w:rsidRDefault="00195541">
      <w:pPr>
        <w:spacing w:after="39" w:line="240" w:lineRule="auto"/>
        <w:ind w:left="708" w:right="0" w:firstLine="0"/>
        <w:jc w:val="left"/>
      </w:pPr>
      <w:r>
        <w:t xml:space="preserve"> </w:t>
      </w:r>
    </w:p>
    <w:p w:rsidR="00624FC7" w:rsidRDefault="00195541">
      <w:r>
        <w:t xml:space="preserve">Программа развития универсальных учебных действий при получении среднего общего образования (далее - Программа) направлена на: </w:t>
      </w:r>
    </w:p>
    <w:p w:rsidR="00624FC7" w:rsidRDefault="00195541">
      <w:pPr>
        <w:ind w:left="708" w:firstLine="0"/>
      </w:pPr>
      <w:r>
        <w:t xml:space="preserve">реализацию требований Стандарта к личностным и метапредметным </w:t>
      </w:r>
    </w:p>
    <w:p w:rsidR="00624FC7" w:rsidRDefault="00195541">
      <w:pPr>
        <w:ind w:firstLine="0"/>
      </w:pPr>
      <w:r>
        <w:t xml:space="preserve">результатам освоения основной образовательной программы; </w:t>
      </w:r>
    </w:p>
    <w:p w:rsidR="00624FC7" w:rsidRDefault="00195541">
      <w:pPr>
        <w:ind w:left="708" w:firstLine="0"/>
      </w:pPr>
      <w:r>
        <w:t xml:space="preserve">повышение </w:t>
      </w:r>
      <w:r>
        <w:tab/>
        <w:t xml:space="preserve">эффективности </w:t>
      </w:r>
      <w:r>
        <w:tab/>
        <w:t xml:space="preserve">освоения </w:t>
      </w:r>
      <w:r>
        <w:tab/>
        <w:t xml:space="preserve">обучающимися </w:t>
      </w:r>
      <w:r>
        <w:tab/>
        <w:t xml:space="preserve">основной </w:t>
      </w:r>
    </w:p>
    <w:p w:rsidR="00624FC7" w:rsidRDefault="00195541">
      <w:pPr>
        <w:spacing w:after="187"/>
        <w:ind w:firstLine="0"/>
      </w:pPr>
      <w:r>
        <w:t>образовательной программы, а также усвоения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 формирование навыков разработки, реализации и общественной презентации обучающимися результатов исследования, индивидуального п</w:t>
      </w:r>
      <w:r w:rsidR="00F91AF7">
        <w:t>роекта,</w:t>
      </w:r>
    </w:p>
    <w:p w:rsidR="00624FC7" w:rsidRDefault="00195541">
      <w:pPr>
        <w:ind w:firstLine="0"/>
      </w:pPr>
      <w:r>
        <w:t xml:space="preserve">направленного на решение научной, личностно и (или) социально значимой проблемы. </w:t>
      </w:r>
    </w:p>
    <w:p w:rsidR="00624FC7" w:rsidRDefault="00195541">
      <w:pPr>
        <w:ind w:left="708" w:firstLine="0"/>
      </w:pPr>
      <w:r>
        <w:t xml:space="preserve">Программа должна обеспечивать: развитие у обучающихся способности к самопознанию, саморазвитию и </w:t>
      </w:r>
    </w:p>
    <w:p w:rsidR="00624FC7" w:rsidRDefault="00195541">
      <w:pPr>
        <w:ind w:firstLine="0"/>
      </w:pPr>
      <w:r>
        <w:t xml:space="preserve">самоопределению; формирование личностных ценностно-смысловых ориентиров и установок, системы значимых социальных и межличностных отношений, личностных, регулятивных, познавательных, коммуникативных универсальных учебных действий, способности их использования в учебной, познавательной и социальной практике; 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 решение задач общекультурного, личностного и познавательного развития </w:t>
      </w:r>
    </w:p>
    <w:p w:rsidR="00624FC7" w:rsidRDefault="00195541">
      <w:pPr>
        <w:ind w:firstLine="0"/>
      </w:pPr>
      <w:r>
        <w:t>обучающихся; 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и социальной деятельности; создание условий для интеграции урочных и внеурочных форм учебно-</w:t>
      </w:r>
    </w:p>
    <w:p w:rsidR="00624FC7" w:rsidRDefault="00195541">
      <w:pPr>
        <w:ind w:firstLine="0"/>
      </w:pPr>
      <w:r>
        <w:t>исследовательской и проектной деятельности обучающихся, а также их самостоятельной работы по подготовке и защите индивидуальных проектов; формирование навыков участия в различных формах организации учебно-</w:t>
      </w:r>
    </w:p>
    <w:p w:rsidR="00624FC7" w:rsidRDefault="00195541">
      <w:pPr>
        <w:ind w:firstLine="0"/>
      </w:pPr>
      <w:r>
        <w:t xml:space="preserve">исследовательской и проектной деятельности (творческие конкурсы, научные общества, научно-практические конференции, олимпиады, национальные образовательные программы и другие формы), возможность получения практикоориентированного результата; практическую направленность проводимых исследований и индивидуальных </w:t>
      </w:r>
    </w:p>
    <w:p w:rsidR="00624FC7" w:rsidRDefault="00195541">
      <w:pPr>
        <w:ind w:left="712" w:hanging="708"/>
      </w:pPr>
      <w:r>
        <w:t xml:space="preserve">проектов; возможность практического использования приобретенных обучающимися </w:t>
      </w:r>
    </w:p>
    <w:p w:rsidR="00624FC7" w:rsidRDefault="00195541">
      <w:pPr>
        <w:ind w:firstLine="0"/>
      </w:pPr>
      <w:r>
        <w:t xml:space="preserve">коммуникативных навыков, навыков целеполагания, планирования и самоконтроля; подготовку к осознанному выбору дальнейшего образования и профессиональной деятельности. </w:t>
      </w:r>
    </w:p>
    <w:p w:rsidR="00624FC7" w:rsidRDefault="00195541">
      <w:pPr>
        <w:ind w:left="708" w:firstLine="0"/>
      </w:pPr>
      <w:r>
        <w:t xml:space="preserve">Программа содержит: </w:t>
      </w:r>
    </w:p>
    <w:p w:rsidR="00624FC7" w:rsidRDefault="00195541">
      <w:pPr>
        <w:numPr>
          <w:ilvl w:val="0"/>
          <w:numId w:val="88"/>
        </w:numPr>
      </w:pPr>
      <w:r>
        <w:lastRenderedPageBreak/>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описание места Программы и ее роли в реализации требований Стандарта; </w:t>
      </w:r>
    </w:p>
    <w:p w:rsidR="00624FC7" w:rsidRDefault="00195541">
      <w:pPr>
        <w:numPr>
          <w:ilvl w:val="0"/>
          <w:numId w:val="88"/>
        </w:numPr>
      </w:pPr>
      <w:r>
        <w:t xml:space="preserve">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 </w:t>
      </w:r>
    </w:p>
    <w:p w:rsidR="00624FC7" w:rsidRDefault="00195541">
      <w:pPr>
        <w:numPr>
          <w:ilvl w:val="0"/>
          <w:numId w:val="88"/>
        </w:numPr>
        <w:spacing w:after="36" w:line="243" w:lineRule="auto"/>
      </w:pPr>
      <w:r>
        <w:t xml:space="preserve">типовые задачи по формированию универсальных учебных действий; </w:t>
      </w:r>
    </w:p>
    <w:p w:rsidR="00624FC7" w:rsidRDefault="00195541">
      <w:pPr>
        <w:numPr>
          <w:ilvl w:val="0"/>
          <w:numId w:val="88"/>
        </w:numPr>
      </w:pPr>
      <w:r>
        <w:t xml:space="preserve">описание особенностей учебно-исследовательской и проектной деятельности обучающихся; </w:t>
      </w:r>
    </w:p>
    <w:p w:rsidR="00624FC7" w:rsidRDefault="00195541">
      <w:pPr>
        <w:numPr>
          <w:ilvl w:val="0"/>
          <w:numId w:val="88"/>
        </w:numPr>
      </w:pPr>
      <w:r>
        <w:t xml:space="preserve">описание основных направлений учебно-исследовательской и проектной деятельности обучающихся; </w:t>
      </w:r>
    </w:p>
    <w:p w:rsidR="00624FC7" w:rsidRDefault="00195541">
      <w:pPr>
        <w:numPr>
          <w:ilvl w:val="0"/>
          <w:numId w:val="88"/>
        </w:numPr>
      </w:pPr>
      <w:r>
        <w:t xml:space="preserve">планируемые результаты учебно-исследовательской и проектной деятельности обучающихся в рамках урочной и внеурочной деятельности; </w:t>
      </w:r>
    </w:p>
    <w:p w:rsidR="00F91AF7" w:rsidRDefault="00195541" w:rsidP="00F91AF7">
      <w:pPr>
        <w:numPr>
          <w:ilvl w:val="0"/>
          <w:numId w:val="88"/>
        </w:numPr>
      </w:pPr>
      <w:r>
        <w:t xml:space="preserve">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 </w:t>
      </w:r>
    </w:p>
    <w:p w:rsidR="00624FC7" w:rsidRDefault="00195541" w:rsidP="00F91AF7">
      <w:pPr>
        <w:ind w:left="714" w:firstLine="0"/>
      </w:pPr>
      <w:r>
        <w:t xml:space="preserve"> 8) методику и инструментарий оценки успешности освоения и применения обучающимися универсальных учебных действий </w:t>
      </w:r>
    </w:p>
    <w:p w:rsidR="00624FC7" w:rsidRDefault="00195541">
      <w:r>
        <w:t xml:space="preserve">Данная программа описывает набор педагогических и ученических действий, направленных на завершение педагогической работы по формированию ключевых компетентностей старшеклассников. Программа имеет прикладной характер, так как центральным ее событием является разворачивание работы вокруг </w:t>
      </w:r>
    </w:p>
    <w:p w:rsidR="00624FC7" w:rsidRDefault="00195541">
      <w:pPr>
        <w:ind w:firstLine="0"/>
      </w:pPr>
      <w:r>
        <w:t xml:space="preserve">Индивидуального проекта старшеклассника как системы профессиональных проб  в избираемой им сфере человеческой деятельности и типе деятельности, которая определяется его способностями, возможностями и интересами. Программа описывает сферы и типы человеческой деятельности, определяет порядок, методику осуществления самого проекта, а также инструменты и процедуры оценки процесса работы над ИП и полученных результатов (продуктов) в ходе реализации Проекта. Программа также содержит описание отдельных  этапов ее реализации как вектор действий педагогического коллектива. </w:t>
      </w:r>
    </w:p>
    <w:p w:rsidR="00624FC7" w:rsidRDefault="00195541">
      <w:r>
        <w:t xml:space="preserve">  К программе прилагаются образцы типовых заданий (проектов), которые могут быть использованы в рамках  реализации Индивидуального проекта и его защиты. </w:t>
      </w:r>
    </w:p>
    <w:p w:rsidR="00624FC7" w:rsidRDefault="00195541">
      <w:r>
        <w:t xml:space="preserve">  Для повышения эффективности работы по развитию универсальных учебных действий (компетентностей) старшеклассников целесообразно реализация данной программы при сетевом взаимодействии с несколькими образовательными организациями. </w:t>
      </w:r>
    </w:p>
    <w:p w:rsidR="00624FC7" w:rsidRDefault="00195541">
      <w:pPr>
        <w:spacing w:after="42" w:line="240" w:lineRule="auto"/>
        <w:ind w:left="2244" w:right="0" w:hanging="946"/>
        <w:jc w:val="left"/>
      </w:pPr>
      <w:r>
        <w:rPr>
          <w:b/>
        </w:rPr>
        <w:t xml:space="preserve">2.1.1. Цели и задачи, включающие учебно-исследовательскую и проектную деятельность обучающихся как средство </w:t>
      </w:r>
    </w:p>
    <w:p w:rsidR="00F91AF7" w:rsidRDefault="00195541">
      <w:pPr>
        <w:spacing w:after="44"/>
        <w:ind w:left="-15" w:right="0" w:firstLine="1260"/>
        <w:jc w:val="left"/>
        <w:rPr>
          <w:b/>
        </w:rPr>
      </w:pPr>
      <w:r>
        <w:rPr>
          <w:b/>
        </w:rPr>
        <w:t xml:space="preserve">совершенствования их универсальных учебных действий; </w:t>
      </w:r>
    </w:p>
    <w:p w:rsidR="00F91AF7" w:rsidRDefault="00195541">
      <w:pPr>
        <w:spacing w:after="44"/>
        <w:ind w:left="-15" w:right="0" w:firstLine="1260"/>
        <w:jc w:val="left"/>
        <w:rPr>
          <w:b/>
        </w:rPr>
      </w:pPr>
      <w:r>
        <w:rPr>
          <w:b/>
        </w:rPr>
        <w:t xml:space="preserve">описание места Программы и ее роли в реализации требований Стандарта </w:t>
      </w:r>
    </w:p>
    <w:p w:rsidR="00624FC7" w:rsidRDefault="00195541">
      <w:pPr>
        <w:spacing w:after="44"/>
        <w:ind w:left="-15" w:right="0" w:firstLine="1260"/>
        <w:jc w:val="left"/>
      </w:pPr>
      <w:r>
        <w:t xml:space="preserve">Программа развития УУД является организационно-методической основой для реализации требований ФГОС СОО к личностным и метапредметным результатам </w:t>
      </w:r>
      <w:r>
        <w:tab/>
        <w:t xml:space="preserve">освоения </w:t>
      </w:r>
      <w:r>
        <w:tab/>
        <w:t xml:space="preserve">основной </w:t>
      </w:r>
      <w:r>
        <w:tab/>
        <w:t xml:space="preserve">образовательной </w:t>
      </w:r>
      <w:r>
        <w:tab/>
        <w:t xml:space="preserve">программы. </w:t>
      </w:r>
      <w:r>
        <w:tab/>
        <w:t xml:space="preserve">Требования включают:  </w:t>
      </w:r>
    </w:p>
    <w:p w:rsidR="00624FC7" w:rsidRDefault="00195541">
      <w:r>
        <w:lastRenderedPageBreak/>
        <w:t xml:space="preserve">освоение межпредметных понятий (например, система, модель, проблема, анализ, синтез, факт, закономерность, феномен) и универсальных учебных действий </w:t>
      </w:r>
    </w:p>
    <w:p w:rsidR="00624FC7" w:rsidRDefault="00195541">
      <w:pPr>
        <w:ind w:left="712" w:hanging="708"/>
      </w:pPr>
      <w:r>
        <w:t xml:space="preserve">(регулятивные, познавательные, коммуникативные); способность их использования в познавательной и социальной практике; самостоятельность в планировании и осуществлении учебной деятельности и </w:t>
      </w:r>
    </w:p>
    <w:p w:rsidR="00624FC7" w:rsidRDefault="00195541">
      <w:pPr>
        <w:ind w:left="712" w:hanging="708"/>
      </w:pPr>
      <w:r>
        <w:t xml:space="preserve">организации учебного сотрудничества с педагогами и сверстниками; способность к построению индивидуальной образовательной траектории, </w:t>
      </w:r>
    </w:p>
    <w:p w:rsidR="00624FC7" w:rsidRDefault="00195541">
      <w:pPr>
        <w:ind w:firstLine="0"/>
      </w:pPr>
      <w:r>
        <w:t xml:space="preserve">владение навыками учебно-исследовательской и проектной деятельности. </w:t>
      </w:r>
    </w:p>
    <w:p w:rsidR="00624FC7" w:rsidRDefault="00195541">
      <w:pPr>
        <w:ind w:left="708" w:firstLine="0"/>
      </w:pPr>
      <w:r>
        <w:t xml:space="preserve">Программа направлена на: </w:t>
      </w:r>
    </w:p>
    <w:p w:rsidR="00624FC7" w:rsidRDefault="00195541">
      <w:pPr>
        <w:spacing w:after="30" w:line="240" w:lineRule="auto"/>
        <w:ind w:left="10" w:right="2" w:hanging="10"/>
        <w:jc w:val="right"/>
      </w:pPr>
      <w:r>
        <w:t xml:space="preserve">повышение </w:t>
      </w:r>
      <w:r>
        <w:tab/>
        <w:t xml:space="preserve">эффективности </w:t>
      </w:r>
      <w:r>
        <w:tab/>
        <w:t xml:space="preserve">освоения </w:t>
      </w:r>
      <w:r>
        <w:tab/>
        <w:t xml:space="preserve">обучающимися </w:t>
      </w:r>
      <w:r>
        <w:tab/>
        <w:t xml:space="preserve">основной </w:t>
      </w:r>
    </w:p>
    <w:p w:rsidR="00624FC7" w:rsidRDefault="00195541">
      <w:pPr>
        <w:spacing w:after="44"/>
        <w:ind w:left="-15" w:right="0" w:firstLine="0"/>
        <w:jc w:val="left"/>
      </w:pPr>
      <w:r>
        <w:t xml:space="preserve">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 формирование навыков разработки, реализации и общественной презентации обучающимися </w:t>
      </w:r>
      <w:r>
        <w:tab/>
        <w:t xml:space="preserve">результатов </w:t>
      </w:r>
      <w:r>
        <w:tab/>
        <w:t xml:space="preserve">исследования, </w:t>
      </w:r>
      <w:r>
        <w:tab/>
        <w:t xml:space="preserve">индивидуального </w:t>
      </w:r>
      <w:r>
        <w:tab/>
        <w:t xml:space="preserve">проекта, направленного на решение научной, личностно и (или) социально значимой проблемы. </w:t>
      </w:r>
    </w:p>
    <w:p w:rsidR="00624FC7" w:rsidRDefault="00195541">
      <w:pPr>
        <w:ind w:left="708" w:firstLine="0"/>
      </w:pPr>
      <w:r>
        <w:t>Программа обеспечивает:</w:t>
      </w:r>
      <w:r>
        <w:rPr>
          <w:rFonts w:ascii="Tahoma" w:eastAsia="Tahoma" w:hAnsi="Tahoma" w:cs="Tahoma"/>
        </w:rPr>
        <w:t> </w:t>
      </w:r>
      <w:r>
        <w:t xml:space="preserve"> </w:t>
      </w:r>
    </w:p>
    <w:p w:rsidR="00624FC7" w:rsidRDefault="00195541" w:rsidP="00F91AF7">
      <w:r>
        <w:t xml:space="preserve">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  </w:t>
      </w:r>
    </w:p>
    <w:p w:rsidR="00624FC7" w:rsidRDefault="00195541">
      <w:r>
        <w:t xml:space="preserve">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 решение задач общекультурного, личностного и познавательного развития </w:t>
      </w:r>
    </w:p>
    <w:p w:rsidR="00624FC7" w:rsidRDefault="00195541">
      <w:pPr>
        <w:ind w:firstLine="0"/>
      </w:pPr>
      <w:r>
        <w:t>обучающихся; 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 создание условий для интеграции урочных и внеурочных форм учебно-</w:t>
      </w:r>
    </w:p>
    <w:p w:rsidR="00624FC7" w:rsidRDefault="00195541">
      <w:pPr>
        <w:ind w:firstLine="0"/>
      </w:pPr>
      <w:r>
        <w:t>исследовательской и проектной деятельности обучающихся, а также их самостоятельной работы по подготовке и защите индивидуальных проектов; формирование навыков участия в различных формах организации учебно-</w:t>
      </w:r>
    </w:p>
    <w:p w:rsidR="00624FC7" w:rsidRDefault="00195541">
      <w:pPr>
        <w:ind w:firstLine="0"/>
      </w:pPr>
      <w:r>
        <w:t xml:space="preserve">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 практическую направленность проводимых исследований и индивидуальных </w:t>
      </w:r>
    </w:p>
    <w:p w:rsidR="00624FC7" w:rsidRDefault="00195541">
      <w:pPr>
        <w:ind w:left="712" w:hanging="708"/>
      </w:pPr>
      <w:r>
        <w:t xml:space="preserve">проектов; возможность практического использования приобретенных обучающимися </w:t>
      </w:r>
    </w:p>
    <w:p w:rsidR="00624FC7" w:rsidRDefault="00195541">
      <w:pPr>
        <w:ind w:firstLine="0"/>
      </w:pPr>
      <w:r>
        <w:t xml:space="preserve">коммуникативных навыков, навыков целеполагания, планирования и самоконтроля; подготовку к осознанному выбору дальнейшего образования и профессиональной деятельности. </w:t>
      </w:r>
    </w:p>
    <w:p w:rsidR="00624FC7" w:rsidRDefault="00195541">
      <w:r>
        <w:rPr>
          <w:b/>
        </w:rPr>
        <w:t>Цель программы развития УУД</w:t>
      </w:r>
      <w:r>
        <w:t xml:space="preserve">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  </w:t>
      </w:r>
    </w:p>
    <w:p w:rsidR="00624FC7" w:rsidRDefault="00195541">
      <w:r>
        <w:lastRenderedPageBreak/>
        <w:t xml:space="preserve">В соответствии с указанной целью программа развития УУД среднего общего образования </w:t>
      </w:r>
      <w:r>
        <w:rPr>
          <w:b/>
        </w:rPr>
        <w:t xml:space="preserve">определяет следующие задачи: </w:t>
      </w:r>
    </w:p>
    <w:p w:rsidR="00624FC7" w:rsidRDefault="00195541">
      <w:r>
        <w:t xml:space="preserve">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 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 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 обеспечение преемственности программы развития универсальных учебных </w:t>
      </w:r>
    </w:p>
    <w:p w:rsidR="00624FC7" w:rsidRDefault="00195541">
      <w:pPr>
        <w:ind w:firstLine="0"/>
      </w:pPr>
      <w:r>
        <w:t xml:space="preserve">действий при переходе от основного общего к среднему общему образованию. </w:t>
      </w:r>
    </w:p>
    <w:p w:rsidR="00624FC7" w:rsidRDefault="00195541" w:rsidP="00F91AF7">
      <w: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  </w:t>
      </w:r>
    </w:p>
    <w:p w:rsidR="00624FC7" w:rsidRDefault="00195541">
      <w:r>
        <w:t xml:space="preserve">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 </w:t>
      </w:r>
    </w:p>
    <w:p w:rsidR="00624FC7" w:rsidRDefault="00195541">
      <w:pPr>
        <w:spacing w:after="42" w:line="240" w:lineRule="auto"/>
        <w:ind w:left="1728" w:right="0" w:hanging="149"/>
        <w:jc w:val="left"/>
      </w:pPr>
      <w:r>
        <w:rPr>
          <w:b/>
        </w:rPr>
        <w:t xml:space="preserve">2.1.2. Описание понятий, функций, состава и характеристик универсальных учебных действий и их связи с содержанием </w:t>
      </w:r>
    </w:p>
    <w:p w:rsidR="00624FC7" w:rsidRDefault="00195541">
      <w:pPr>
        <w:spacing w:after="42" w:line="240" w:lineRule="auto"/>
        <w:ind w:left="1580" w:right="0" w:hanging="10"/>
        <w:jc w:val="left"/>
      </w:pPr>
      <w:r>
        <w:rPr>
          <w:b/>
        </w:rPr>
        <w:t xml:space="preserve">отдельных учебных предметов и внеурочной деятельностью, а </w:t>
      </w:r>
    </w:p>
    <w:p w:rsidR="00624FC7" w:rsidRDefault="00195541">
      <w:pPr>
        <w:spacing w:after="24" w:line="237" w:lineRule="auto"/>
        <w:ind w:left="1318" w:right="-15" w:hanging="10"/>
        <w:jc w:val="center"/>
      </w:pPr>
      <w:r>
        <w:rPr>
          <w:b/>
        </w:rPr>
        <w:t xml:space="preserve">также места универсальных учебных действий в структуре образовательной деятельности </w:t>
      </w:r>
    </w:p>
    <w:p w:rsidR="00624FC7" w:rsidRDefault="00195541">
      <w:r>
        <w:t xml:space="preserve">В концепции системно-деятельностного подхода  универсальные учебные действия  являются  составными элементами учебной деятельности.   При этом большая часть универсальных учебных действий (за исключением таких действий, как контроль и оценка)  в начальной школе имеет   коллективный характер, так как по своим возрастным возможностям оптимальный способ обучения коллективнораспределенный (В.В. Репкин, Г.А. Цукерман, А.Б. Воронцов и др.). </w:t>
      </w:r>
    </w:p>
    <w:p w:rsidR="00624FC7" w:rsidRDefault="00195541">
      <w:r>
        <w:t xml:space="preserve">В основной школе учебная деятельность постепенно индивидуализируется и  из самоцели  превращается в ресурс образования подростка. К концу  основного общего образования из отдельных учебных и предметных действий у подростков должна быть сформирована функциональная грамотность, т.е. способность  использовать предметные и метапредметные  образовательные результаты как ресурс для решения жизненных, практических, личностных задач.   </w:t>
      </w:r>
    </w:p>
    <w:p w:rsidR="00624FC7" w:rsidRDefault="00195541">
      <w:r>
        <w:t xml:space="preserve">Следующий шаг в развитии универсальных учебных действий – это старшая школа, среднее общее образование. </w:t>
      </w:r>
    </w:p>
    <w:p w:rsidR="00624FC7" w:rsidRDefault="00195541">
      <w:r>
        <w:t xml:space="preserve">В отличие от основного общего образования на  уровне среднего общего образования должен произойти </w:t>
      </w:r>
      <w:r>
        <w:rPr>
          <w:b/>
        </w:rPr>
        <w:t>переход от целей формирования грамотностей к целям формирования компетентностей</w:t>
      </w:r>
      <w:r>
        <w:t xml:space="preserve">. Основное отличие грамотности от компетентности состоит в том, что грамотный человек владеет знаниями, а компетентный – реально и эффективно может (готов) использовать знания в </w:t>
      </w:r>
      <w:r>
        <w:lastRenderedPageBreak/>
        <w:t xml:space="preserve">решении нестандартных задач тогда, когда знание (общие способы действия) в новых условиях не работает и необходимо изобретать новый способ, искать новое знание. </w:t>
      </w:r>
    </w:p>
    <w:p w:rsidR="00624FC7" w:rsidRDefault="00195541">
      <w:r>
        <w:t xml:space="preserve">Компетентность может быть охарактеризована через эффективность, конструктивность деятельности (внешней и внутренней) на основе грамотности, что означает эффективное применение знаний, умений для решения стоящих/поставленных перед человеком задач. Грамотный человек знает о чём-то абстрактно, а компетентный – может на основе знания конкретно и эффективно решать какую-либо задачу и/или проблему. В то же время компетентность означает отказ от прямого копирования чужого опыта, норм, традиций, образцов, свободу от стереотипов, чьих-то указаний, предписаний, установок. </w:t>
      </w:r>
    </w:p>
    <w:p w:rsidR="00624FC7" w:rsidRDefault="00195541">
      <w:r>
        <w:t xml:space="preserve">Необходимо также отличить понятие </w:t>
      </w:r>
      <w:r>
        <w:rPr>
          <w:b/>
        </w:rPr>
        <w:t>«компетентность»</w:t>
      </w:r>
      <w:r>
        <w:t xml:space="preserve"> от понятия </w:t>
      </w:r>
      <w:r>
        <w:rPr>
          <w:b/>
        </w:rPr>
        <w:t>«компетенция»</w:t>
      </w:r>
      <w:r>
        <w:t xml:space="preserve">. </w:t>
      </w:r>
    </w:p>
    <w:p w:rsidR="00624FC7" w:rsidRDefault="00195541">
      <w:pPr>
        <w:spacing w:after="187"/>
      </w:pPr>
      <w:r>
        <w:t>В «Кратком словаре иностранных слов»</w:t>
      </w:r>
      <w:r>
        <w:rPr>
          <w:vertAlign w:val="superscript"/>
        </w:rPr>
        <w:footnoteReference w:id="3"/>
      </w:r>
      <w:r>
        <w:t xml:space="preserve"> приводится следующее определение: </w:t>
      </w:r>
      <w:r>
        <w:rPr>
          <w:b/>
          <w:i/>
        </w:rPr>
        <w:t>«компетентный</w:t>
      </w:r>
      <w:r>
        <w:t xml:space="preserve"> (лат. </w:t>
      </w:r>
      <w:r>
        <w:rPr>
          <w:i/>
        </w:rPr>
        <w:t>competens, competentis</w:t>
      </w:r>
      <w:r>
        <w:t xml:space="preserve"> - надлежащий, способный) – знающий, сведущий в определенной области; имеющий </w:t>
      </w:r>
      <w:r w:rsidR="00F91AF7">
        <w:t>право</w:t>
      </w:r>
      <w:r>
        <w:t xml:space="preserve"> </w:t>
      </w:r>
    </w:p>
    <w:p w:rsidR="00624FC7" w:rsidRDefault="00195541">
      <w:pPr>
        <w:ind w:firstLine="0"/>
      </w:pPr>
      <w:r>
        <w:t>своим знаниям или полномочиям делать или решать что-либо, судить о чем-либо». Толковый словарь С.И. Ожегова</w:t>
      </w:r>
      <w:r>
        <w:rPr>
          <w:vertAlign w:val="superscript"/>
        </w:rPr>
        <w:footnoteReference w:id="4"/>
      </w:r>
      <w:r>
        <w:t xml:space="preserve"> дает следующее определение понятий:  </w:t>
      </w:r>
    </w:p>
    <w:p w:rsidR="00624FC7" w:rsidRDefault="00195541">
      <w:r>
        <w:rPr>
          <w:b/>
          <w:i/>
        </w:rPr>
        <w:t>«компетентный»</w:t>
      </w:r>
      <w:r>
        <w:t xml:space="preserve"> - знающий, осведомленный, авторитетный в какой-нибудь области; обладающий компетенцией. </w:t>
      </w:r>
    </w:p>
    <w:p w:rsidR="00624FC7" w:rsidRDefault="00195541">
      <w:r>
        <w:rPr>
          <w:b/>
          <w:i/>
        </w:rPr>
        <w:t>«компетенция»</w:t>
      </w:r>
      <w:r>
        <w:t xml:space="preserve"> - это круг вопросов, в которых кто-нибудь хорошо осведомлен или круг чьих-нибудь полномочий, прав. </w:t>
      </w:r>
    </w:p>
    <w:p w:rsidR="00624FC7" w:rsidRDefault="00195541">
      <w:pPr>
        <w:spacing w:after="30" w:line="240" w:lineRule="auto"/>
        <w:ind w:left="10" w:right="2" w:hanging="10"/>
        <w:jc w:val="right"/>
      </w:pPr>
      <w:r>
        <w:t xml:space="preserve">Глоссарий </w:t>
      </w:r>
      <w:r>
        <w:tab/>
        <w:t xml:space="preserve">сайта </w:t>
      </w:r>
      <w:r>
        <w:tab/>
        <w:t xml:space="preserve">Федерального </w:t>
      </w:r>
      <w:r>
        <w:tab/>
        <w:t xml:space="preserve">Государственного </w:t>
      </w:r>
      <w:r>
        <w:tab/>
        <w:t xml:space="preserve">Образовательного </w:t>
      </w:r>
    </w:p>
    <w:p w:rsidR="00624FC7" w:rsidRDefault="00195541">
      <w:pPr>
        <w:ind w:firstLine="0"/>
      </w:pPr>
      <w:r>
        <w:t>Стандарта</w:t>
      </w:r>
      <w:r>
        <w:rPr>
          <w:vertAlign w:val="superscript"/>
        </w:rPr>
        <w:footnoteReference w:id="5"/>
      </w:r>
      <w:hyperlink r:id="rId19">
        <w:r>
          <w:t xml:space="preserve"> </w:t>
        </w:r>
      </w:hyperlink>
      <w:hyperlink r:id="rId20">
        <w:r>
          <w:rPr>
            <w:color w:val="0000FF"/>
            <w:u w:val="single" w:color="0000FF"/>
          </w:rPr>
          <w:t>http://standart.edu.ru</w:t>
        </w:r>
      </w:hyperlink>
      <w:hyperlink r:id="rId21">
        <w:r>
          <w:t xml:space="preserve"> </w:t>
        </w:r>
      </w:hyperlink>
      <w:r>
        <w:t xml:space="preserve">дает такие определения: </w:t>
      </w:r>
    </w:p>
    <w:p w:rsidR="00624FC7" w:rsidRDefault="00195541">
      <w:r>
        <w:rPr>
          <w:b/>
          <w:i/>
        </w:rPr>
        <w:t>«компетентность»</w:t>
      </w:r>
      <w:r>
        <w:rPr>
          <w:b/>
        </w:rPr>
        <w:t xml:space="preserve"> - у</w:t>
      </w:r>
      <w:r>
        <w:t>мение активно использовать полученные личные и профессиональные знания и навыки в практической или научной деятельности. Различают образовательную, общекультурную, социальнотрудовую, информационную, коммуникативную, компетенции в сфере личностного самоопределения и др.</w:t>
      </w:r>
      <w:r>
        <w:rPr>
          <w:b/>
        </w:rPr>
        <w:t xml:space="preserve"> </w:t>
      </w:r>
    </w:p>
    <w:p w:rsidR="00624FC7" w:rsidRDefault="00195541">
      <w:r>
        <w:rPr>
          <w:b/>
          <w:i/>
        </w:rPr>
        <w:t xml:space="preserve">«компетенция» - </w:t>
      </w:r>
      <w:r>
        <w:t xml:space="preserve">1) круг полномочий и прав, предоставляемых законом, уставом или договором конкретному лицу или организации в решении соответствующих вопросов; </w:t>
      </w:r>
      <w:r>
        <w:rPr>
          <w:b/>
          <w:i/>
        </w:rPr>
        <w:t xml:space="preserve"> </w:t>
      </w:r>
      <w:r>
        <w:t>2) совокупность определенных знаний, умений и навыков, в которых человек должен быть осведомлен и иметь практический опыт работы.</w:t>
      </w:r>
      <w:r>
        <w:rPr>
          <w:b/>
          <w:i/>
        </w:rPr>
        <w:t xml:space="preserve"> </w:t>
      </w:r>
    </w:p>
    <w:p w:rsidR="00624FC7" w:rsidRDefault="00195541">
      <w:r>
        <w:t xml:space="preserve">Исходя из определений </w:t>
      </w:r>
      <w:r>
        <w:rPr>
          <w:b/>
          <w:i/>
        </w:rPr>
        <w:t>компетенции</w:t>
      </w:r>
      <w:r>
        <w:t xml:space="preserve"> как круга вопросов, совокупности определенных знаний, умений и навыков, в которых человек должен быть осведомлен и иметь практический опыт работы, можно выделить </w:t>
      </w:r>
      <w:r>
        <w:rPr>
          <w:b/>
        </w:rPr>
        <w:t>группы компетенций</w:t>
      </w:r>
      <w:r>
        <w:t xml:space="preserve">, формируемых в системе общего образования. Общий перечень ключевых компетенций, формирование которых начинается еще на предыдущих уровнях общего образования – в начальной и основной школе – и продолжается на  уровне среднего общего образования   и  выглядит следующим образом: </w:t>
      </w:r>
    </w:p>
    <w:p w:rsidR="00624FC7" w:rsidRDefault="00195541">
      <w:pPr>
        <w:numPr>
          <w:ilvl w:val="0"/>
          <w:numId w:val="89"/>
        </w:numPr>
      </w:pPr>
      <w:r>
        <w:rPr>
          <w:i/>
        </w:rPr>
        <w:t>Общекультурные компетенции</w:t>
      </w:r>
      <w:r>
        <w:t xml:space="preserve">, связанные с освоением содержания культурно-исторического материала, принятием общечеловеческих ценностей, формированием духовно-нравственных оснований собственных поступков, </w:t>
      </w:r>
      <w:r>
        <w:lastRenderedPageBreak/>
        <w:t xml:space="preserve">освоением научной картины мира и построением на этой основе собственной картины мира;  </w:t>
      </w:r>
    </w:p>
    <w:p w:rsidR="00624FC7" w:rsidRDefault="00195541">
      <w:pPr>
        <w:numPr>
          <w:ilvl w:val="0"/>
          <w:numId w:val="89"/>
        </w:numPr>
      </w:pPr>
      <w:r>
        <w:rPr>
          <w:i/>
        </w:rPr>
        <w:t>Учебно-познавательные компетенции</w:t>
      </w:r>
      <w:r>
        <w:t xml:space="preserve">, связанные с умением организовать собственную познавательную деятельность, а также связанные с опытом самостоятельного действия по «приращению» научного знания за счет творческой, проектной и научно-исследовательской деятельности; </w:t>
      </w:r>
    </w:p>
    <w:p w:rsidR="00624FC7" w:rsidRDefault="00195541">
      <w:pPr>
        <w:numPr>
          <w:ilvl w:val="0"/>
          <w:numId w:val="89"/>
        </w:numPr>
      </w:pPr>
      <w:r>
        <w:rPr>
          <w:i/>
        </w:rPr>
        <w:t>Информационно-технологические компетенции</w:t>
      </w:r>
      <w:r>
        <w:t xml:space="preserve">, связанные со знанием правил и опытом нахождения и анализа различных источников информации, а также с опытом накопления, преобразования и передачи информации с использованием разнообразных способов и технологий. </w:t>
      </w:r>
    </w:p>
    <w:p w:rsidR="00624FC7" w:rsidRDefault="00195541">
      <w:pPr>
        <w:numPr>
          <w:ilvl w:val="0"/>
          <w:numId w:val="89"/>
        </w:numPr>
      </w:pPr>
      <w:r>
        <w:rPr>
          <w:i/>
        </w:rPr>
        <w:t>Социально-коммуникативные компетенции</w:t>
      </w:r>
      <w:r>
        <w:t xml:space="preserve">, связанные с умением выстраивать коммуникацию в различных социальных ситуациях, умением работать в команде, опытом публичных выступлений, презентаций и дискуссий, знанием особенностей и опытом проживания различных социальных ролей. </w:t>
      </w:r>
    </w:p>
    <w:p w:rsidR="00624FC7" w:rsidRDefault="00195541">
      <w:pPr>
        <w:spacing w:after="834"/>
      </w:pPr>
      <w:r>
        <w:t xml:space="preserve">Кроме вышеназванных групп специфическими для старшей школы  становятся и другие ключевые компетенции, которые могут быть сформированы в процессе социальных и профессиональных проб старшеклассников: </w:t>
      </w:r>
    </w:p>
    <w:p w:rsidR="00624FC7" w:rsidRDefault="00195541">
      <w:pPr>
        <w:spacing w:after="0" w:line="240" w:lineRule="auto"/>
        <w:ind w:left="708" w:right="0" w:firstLine="0"/>
        <w:jc w:val="left"/>
      </w:pPr>
      <w:r>
        <w:rPr>
          <w:rFonts w:ascii="Times New Roman" w:eastAsia="Times New Roman" w:hAnsi="Times New Roman" w:cs="Times New Roman"/>
          <w:sz w:val="28"/>
        </w:rPr>
        <w:t xml:space="preserve"> </w:t>
      </w:r>
    </w:p>
    <w:p w:rsidR="00624FC7" w:rsidRDefault="00F91AF7">
      <w:pPr>
        <w:spacing w:after="173" w:line="243" w:lineRule="auto"/>
        <w:ind w:left="10" w:right="-15" w:hanging="10"/>
        <w:jc w:val="center"/>
      </w:pPr>
      <w:r>
        <w:t xml:space="preserve">МАОУ «Кутарбитская </w:t>
      </w:r>
      <w:r w:rsidR="00195541">
        <w:t xml:space="preserve"> СОШ» </w:t>
      </w:r>
    </w:p>
    <w:p w:rsidR="00624FC7" w:rsidRDefault="00195541">
      <w:pPr>
        <w:numPr>
          <w:ilvl w:val="0"/>
          <w:numId w:val="90"/>
        </w:numPr>
      </w:pPr>
      <w:r>
        <w:rPr>
          <w:i/>
        </w:rPr>
        <w:t>Предпрофессиональные компетенции</w:t>
      </w:r>
      <w:r>
        <w:t xml:space="preserve">, связанные с опытом профессионального самоопределения, умением анализировать существующие и прогнозировать перспективные рынки труда, представлениями о содержательной и организационной стороне будущей сферы профессиональной деятельности, опытом работы (стажерской практики) во взрослой профессиональной среде;  </w:t>
      </w:r>
    </w:p>
    <w:p w:rsidR="00624FC7" w:rsidRDefault="00195541">
      <w:pPr>
        <w:numPr>
          <w:ilvl w:val="0"/>
          <w:numId w:val="90"/>
        </w:numPr>
      </w:pPr>
      <w:r>
        <w:rPr>
          <w:i/>
        </w:rPr>
        <w:t>Предпринимательские компетенции</w:t>
      </w:r>
      <w:r>
        <w:t xml:space="preserve">, связанные с опытом разработки и реализации собственных бизнес-проектов, навыками управленческой и организаторской деятельности, знанием правовых и экономических основ организации собственного бизнеса, умением действовать в ситуации неопределенности, умением рисковать, опытом ответственности за деятельность команды, опытом успеха и неуспеха. </w:t>
      </w:r>
    </w:p>
    <w:p w:rsidR="00624FC7" w:rsidRDefault="00195541">
      <w:r>
        <w:rPr>
          <w:b/>
        </w:rPr>
        <w:t>Компетентность</w:t>
      </w:r>
      <w:r>
        <w:t xml:space="preserve"> в отличие от компетенции – это не просто совокупность знаний умений, навыков и практического опыта, но и совокупность личностных качеств, необходимых человеку для решения поставленных задач. Отличительные признаки компетентности - ее интегративный характер, соотнесенность с ценностно-</w:t>
      </w:r>
    </w:p>
    <w:p w:rsidR="00624FC7" w:rsidRDefault="00195541">
      <w:pPr>
        <w:ind w:firstLine="0"/>
      </w:pPr>
      <w:r>
        <w:t xml:space="preserve">смысловыми </w:t>
      </w:r>
      <w:r>
        <w:tab/>
        <w:t xml:space="preserve">характеристиками </w:t>
      </w:r>
      <w:r>
        <w:tab/>
        <w:t xml:space="preserve">личности, </w:t>
      </w:r>
      <w:r>
        <w:tab/>
        <w:t xml:space="preserve">практико-ориентированная направленность. </w:t>
      </w:r>
    </w:p>
    <w:p w:rsidR="00624FC7" w:rsidRDefault="00195541">
      <w:r>
        <w:t xml:space="preserve">Исходя из вышесказанного, компетентность выпускника школы - это проявленные им на практике стремление и способность (готовность) реализовать свой потенциал (знания, умения, опыт, личностные качества и др.) для успешной творческой (продуктивной) деятельности в профессиональной и социальной сфере, осознание личной ответственности за результаты этой деятельности, необходимость ее постоянного совершенствования. Иными словами, под компетентностью понимается интегрированная характеристика качеств личности, результат подготовки выпускника школы для выполнения деятельности в определенных областях (компетенциях).  </w:t>
      </w:r>
    </w:p>
    <w:p w:rsidR="00624FC7" w:rsidRDefault="00195541">
      <w:r>
        <w:lastRenderedPageBreak/>
        <w:t xml:space="preserve">Любая компетентность, как интегративная, включает в себя когнитивный (познавательный), проектный, конструктивный, организационно-управленческий, коммуникативный компоненты, а также личностные - мотивационно-ценностный и эмоционально-волевой - компоненты. Однако определяющим тип компетентности выступает ведущий </w:t>
      </w:r>
      <w:r>
        <w:rPr>
          <w:b/>
        </w:rPr>
        <w:t>способ</w:t>
      </w:r>
      <w:r>
        <w:t xml:space="preserve"> деятельности, который присваивается и оформляется как </w:t>
      </w:r>
      <w:r>
        <w:rPr>
          <w:b/>
        </w:rPr>
        <w:t>способность</w:t>
      </w:r>
      <w:r>
        <w:t xml:space="preserve">. </w:t>
      </w:r>
    </w:p>
    <w:p w:rsidR="00624FC7" w:rsidRDefault="00195541">
      <w:r>
        <w:t xml:space="preserve">Таким образом,  к концу 11 класса  должны быть получены пять метапредметных результатов: сформированные у выпускников школы </w:t>
      </w:r>
      <w:r>
        <w:rPr>
          <w:b/>
        </w:rPr>
        <w:t>гностическая, проектировочная, конструкторская, организационная и коммуникативная компетентности (способности)</w:t>
      </w:r>
      <w:r>
        <w:t xml:space="preserve">. </w:t>
      </w:r>
    </w:p>
    <w:p w:rsidR="00624FC7" w:rsidRDefault="00195541">
      <w:r>
        <w:t xml:space="preserve">Поэтому в нашей  Программе  развития  универсальных учебных действиях будет использоваться  третий уровень – уровень компетенций и компетентностей. </w:t>
      </w:r>
    </w:p>
    <w:p w:rsidR="00624FC7" w:rsidRDefault="00195541">
      <w:r>
        <w:t xml:space="preserve">Данная Программа, прежде всего,  создана для повышения эффективности освоения  старшеклассниками ООП, формирования у обучающихся системных представлений и опыта применения методов, технологий и форм организации проектной и исследовательской деятельности для достижения практикоориентированных результатов образования, формирования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или социально значимой проблемы. </w:t>
      </w:r>
    </w:p>
    <w:p w:rsidR="00624FC7" w:rsidRDefault="00195541">
      <w:pPr>
        <w:spacing w:after="187"/>
      </w:pPr>
      <w:r>
        <w:t xml:space="preserve"> Программа  занимает важное  место  в образовательной деятельности  старшеклассников и связана не только с разделами «Учебный предмет» через типы и сферы образовательной  де</w:t>
      </w:r>
      <w:r w:rsidR="00F91AF7">
        <w:t xml:space="preserve">ятельности старшеклассников, </w:t>
      </w:r>
    </w:p>
    <w:p w:rsidR="00624FC7" w:rsidRDefault="00195541">
      <w:pPr>
        <w:ind w:firstLine="0"/>
      </w:pPr>
      <w:r>
        <w:t xml:space="preserve">«Индивидуальный проект», а также с реализацией  индивидуальной </w:t>
      </w:r>
    </w:p>
    <w:p w:rsidR="00624FC7" w:rsidRDefault="00195541">
      <w:pPr>
        <w:ind w:firstLine="0"/>
      </w:pPr>
      <w:r>
        <w:t xml:space="preserve">образовательной программы каждого старшеклассника  </w:t>
      </w:r>
    </w:p>
    <w:p w:rsidR="00624FC7" w:rsidRDefault="00195541">
      <w:r>
        <w:t xml:space="preserve">Таким образом, данная Программа  становится основным  содержанием образования старшеклассника, встроена непосредственно  в образовательную деятельность и реализуется в основное учебное время, а по желанию учащихся  в рамках  внеурочной деятельности в ее вариативной части. </w:t>
      </w:r>
    </w:p>
    <w:p w:rsidR="00624FC7" w:rsidRDefault="00195541">
      <w:r>
        <w:t>Одним из основных организационно-педагогических условий современной старшей школ</w:t>
      </w:r>
      <w:r w:rsidR="00F91AF7">
        <w:t>ы, работающей в логике ФГОС С</w:t>
      </w:r>
      <w:r>
        <w:t xml:space="preserve">ОО, является переход от «знаниевого» к «способову» содержанию образования. Суть этого перехода состоит в том, что первостепенным в освоении учебного материала становится не сам предметный материал и не образовательная область, в которую включен данный учебный предмет, а способ деятельности, с помощью которого данный учебный материал осваивается. Если основным содержанием образования является присвоение учащимся универсальных типов (способов) деятельности, то результатом такого образования становится способность применять освоенные способы к новым задачам, умение организовать собственную познавательную и преобразующую деятельность. </w:t>
      </w:r>
    </w:p>
    <w:p w:rsidR="00624FC7" w:rsidRDefault="00195541">
      <w:pPr>
        <w:spacing w:after="42" w:line="240" w:lineRule="auto"/>
        <w:ind w:left="715" w:right="0" w:hanging="10"/>
        <w:jc w:val="left"/>
      </w:pPr>
      <w:r>
        <w:rPr>
          <w:b/>
        </w:rPr>
        <w:t xml:space="preserve"> Типы деятельности </w:t>
      </w:r>
    </w:p>
    <w:p w:rsidR="00624FC7" w:rsidRDefault="00195541">
      <w:r>
        <w:t xml:space="preserve">К универсальным типам деятельности относятся: гностическая, проектировочная, конструктивная, организаторская, коммуникативная. </w:t>
      </w:r>
    </w:p>
    <w:p w:rsidR="00624FC7" w:rsidRDefault="00195541">
      <w:pPr>
        <w:spacing w:after="42" w:line="240" w:lineRule="auto"/>
        <w:ind w:left="715" w:right="0" w:hanging="10"/>
        <w:jc w:val="left"/>
      </w:pPr>
      <w:r>
        <w:t xml:space="preserve"> </w:t>
      </w:r>
      <w:r>
        <w:rPr>
          <w:b/>
        </w:rPr>
        <w:t xml:space="preserve">Гностическая деятельность </w:t>
      </w:r>
    </w:p>
    <w:p w:rsidR="00624FC7" w:rsidRDefault="00195541">
      <w:r>
        <w:t xml:space="preserve">Гностическая деятельность по своей природе есть процесс решения задач, специфической особенностью которых является то, что ответ практически никогда не лежит на поверхности. Его нахождение требует напряженной работы мысли, анализа множества факторов, условий и обстоятельств для подтверждения / опровержения познающим собственной гипотезы в отношении устройства мира.  </w:t>
      </w:r>
    </w:p>
    <w:p w:rsidR="00624FC7" w:rsidRDefault="00195541">
      <w:r>
        <w:lastRenderedPageBreak/>
        <w:t xml:space="preserve">Основная цель гностической деятельности – накопление и получение объективной информации о различных особенностях живой и неживой природы, жизни людей и их сообществ, их культурной и духовной жизни, о социальных, политических, социально-экономических тенденциях и закономерностях развития общества. Во взаимосвязи с другими видами деятельности она связана с организацией и осуществлением процесса познания человеком социальных объектов и самого себя.  </w:t>
      </w:r>
    </w:p>
    <w:p w:rsidR="00624FC7" w:rsidRDefault="00195541">
      <w:r>
        <w:t xml:space="preserve">Гностическая деятельность обучающегося связана с его умением использовать и сопоставлять разные информационные источники, анализировать и систематизировать информацию, критически относится к получаемым сведениям. Предполагается, что в процессе гностической деятельности старшеклассники не только познают окружающий мир, но и начинают лучше понимать самих себя, соотнося процесс и результаты своих исследований с качествами собственной личности. </w:t>
      </w:r>
    </w:p>
    <w:p w:rsidR="00624FC7" w:rsidRDefault="00195541">
      <w:r>
        <w:t xml:space="preserve">Освоение данного типа деятельности может помочь старшекласснику в формировании поливерсионных представлений о мире, в развитии и удовлетворении его познавательных потребностей, в более эффективном выстраивании процесса самопознания и самообразования.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Проектировочная (или проектная) деятельность </w:t>
      </w:r>
    </w:p>
    <w:p w:rsidR="00624FC7" w:rsidRDefault="00195541">
      <w:pPr>
        <w:spacing w:after="187"/>
      </w:pPr>
      <w:r>
        <w:t xml:space="preserve">Целью проектировочной деятельности является преобразование существующей или создание новой социально-культурной действительности, появление нового объекта или новых качеств существующего объекта. В ее основе лежит способность увидеть проблемную ситуацию, подготовить и провести </w:t>
      </w:r>
      <w:r w:rsidR="00F91AF7">
        <w:t xml:space="preserve">систему </w:t>
      </w:r>
    </w:p>
    <w:p w:rsidR="00624FC7" w:rsidRDefault="00195541">
      <w:pPr>
        <w:ind w:firstLine="0"/>
      </w:pPr>
      <w:r>
        <w:t xml:space="preserve">мероприятий по ее изменению или оптимизации, предварительно обосновав идею, определив цели и задачи, предполагаемые средства их решения.  </w:t>
      </w:r>
    </w:p>
    <w:p w:rsidR="00624FC7" w:rsidRDefault="00195541">
      <w:r>
        <w:t xml:space="preserve">Проектная деятельность старшеклассников способствует развитию исследовательских умений (постановка проблемы, сбор и обработка информации), творческих способностей и приобретению опыта решения конкретных жизненных проблем. В проектировочной деятельности старшеклассники проявляют и развивают совокупность навыков исследования, организации, анализа текущей ситуации, решения финансовых и экономических вопросов, разработки и внедрения инновационных технологий. </w:t>
      </w:r>
    </w:p>
    <w:p w:rsidR="00624FC7" w:rsidRDefault="00195541">
      <w:r>
        <w:t xml:space="preserve">Освоение данного типа деятельности может научить старшеклассника определять дальнюю и ближайшую перспективы в развитии ситуации, находить и привлекать необходимые ресурсы для решения проблемных задач, помочь в ролевом и профессиональном самоопределении.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Конструктивная деятельность </w:t>
      </w:r>
    </w:p>
    <w:p w:rsidR="00624FC7" w:rsidRDefault="00195541">
      <w:r>
        <w:t xml:space="preserve">Конструктивная деятельность – это практическая деятельность, направленная на получение определенного, заранее задуманного реального продукта, соответствующего замыслу и функциональному назначению. Источником замысла для конструктивной деятельности для старшеклассников являются социальные, культурные, природные явления, технические объекты, наблюдаемые ими в ближайшем или дальнем окружении. Целью конструктивной деятельности является создание, построение различных объектов, конструкций, моделей, инструментов. Продукт конструктивной деятельности всегда имеет практическое назначение и представляет ценность не только для его создателя, но и для других людей.  </w:t>
      </w:r>
    </w:p>
    <w:p w:rsidR="00624FC7" w:rsidRDefault="00195541">
      <w:r>
        <w:lastRenderedPageBreak/>
        <w:t xml:space="preserve">Конструктивная деятельность старшеклассников способствует развитию наблюдательности, необходимой для понимания сущности предметов, явлений и выработанной в процессе их восприятия; пространственного и практического мышления, ментальной гибкости, а также развитию эмоционально-волевых качеств личности, способствующих доведению замысла до его воплощения в продукте. </w:t>
      </w:r>
    </w:p>
    <w:p w:rsidR="00624FC7" w:rsidRDefault="00195541">
      <w:r>
        <w:t xml:space="preserve">В конструктивной деятельности старшеклассники развивают совокупность мыслительных действий (учатся выявлять существенные отношения и зависимости между частями конструируемого объекта, устанавливать их функциональное назначение), регулятивных действий (осуществляют определение необходимых для реализации замысла ресурсов, самостоятельное планирование своей деятельности, контроль деятельности с учетом поставленной цели), рефлексивных навыков (делают анализ своей  деятельности с выделением ее существенных звеньев, осуществляют сознательную коррекции в зависимости от получаемого результата) и практических навыков (создают  новые объекты с использованием различных способов и средств, в том числе ИКТ). </w:t>
      </w:r>
    </w:p>
    <w:p w:rsidR="00624FC7" w:rsidRDefault="00195541">
      <w:r>
        <w:t xml:space="preserve">Освоение данного типа деятельности может научить старшеклассника созданию новых продуктов, творческому применению своего опыта и знаний для решения нестандартных ситуаций, возникающих в профессиональных сообществах.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Организаторская деятельность </w:t>
      </w:r>
    </w:p>
    <w:p w:rsidR="00624FC7" w:rsidRDefault="00195541">
      <w:r>
        <w:t xml:space="preserve">Организаторская деятельность – это практическая деятельность по созданию связей и взаимодействия между субъектами деятельности, а также управление ее процессом. Организаторская деятельность направлена на обеспечение эффективного достижения группой / командой поставленной цели (инициатором которой может не быть сам организатор). </w:t>
      </w:r>
    </w:p>
    <w:p w:rsidR="00624FC7" w:rsidRDefault="00195541" w:rsidP="00F91AF7">
      <w:pPr>
        <w:spacing w:after="187"/>
      </w:pPr>
      <w:r>
        <w:t>В организаторской деятельности старшеклассники проявляют и развивают совокупность навыков, связанных с мобилизацией и мотивированием других</w:t>
      </w:r>
      <w:r w:rsidR="00F91AF7">
        <w:t xml:space="preserve"> людей, </w:t>
      </w:r>
      <w:r>
        <w:t xml:space="preserve">оценкой их возможностей и ограничений, обеспечением их необходимыми для осуществления деятельности ресурсами (информационными, материальнотехническими, временными и т.п.), в том числе обучением новым знаниям и умениям.  </w:t>
      </w:r>
    </w:p>
    <w:p w:rsidR="00624FC7" w:rsidRDefault="00195541">
      <w:r>
        <w:t xml:space="preserve">Освоение данного типа деятельности способствует развитию лидерских качеств старшеклассника, позволяет ему получить опыт формирования команды, координации внутри- и межгруппового взаимодействия, поиска необходимых ресурсов, ответственности и регулятивных умений. </w:t>
      </w:r>
    </w:p>
    <w:p w:rsidR="00624FC7" w:rsidRDefault="00195541">
      <w:r>
        <w:t xml:space="preserve">Сложность оценки данного вида деятельности обусловлена тем, что она не имеет конкретного предметного результата и направлена на создание оптимальных условий для осуществления других видов деятельности (учебной, трудовой, научной и пр.). Поэтому количественные показатели продуктивности этих видов деятельностей позволяют косвенно оценить эффективность организаторской деятельности.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Коммуникативная деятельность </w:t>
      </w:r>
    </w:p>
    <w:p w:rsidR="00624FC7" w:rsidRDefault="00195541">
      <w:r>
        <w:t xml:space="preserve">Коммуникативная деятельность - взаимодействие двух (и более) людей, направленное на согласование и объединение их усилий с целью налаживания отношений и достижения общего результата (М.И. Лисина, 1986).  </w:t>
      </w:r>
    </w:p>
    <w:p w:rsidR="00624FC7" w:rsidRDefault="00195541">
      <w:r>
        <w:t xml:space="preserve">Как правило, выделяют три основных компонента коммуникативной деятельности:   </w:t>
      </w:r>
    </w:p>
    <w:p w:rsidR="00624FC7" w:rsidRDefault="00195541">
      <w:pPr>
        <w:numPr>
          <w:ilvl w:val="0"/>
          <w:numId w:val="91"/>
        </w:numPr>
      </w:pPr>
      <w:r>
        <w:t xml:space="preserve">коммуникативный (обеспечивающий обмен информацией);  </w:t>
      </w:r>
    </w:p>
    <w:p w:rsidR="00624FC7" w:rsidRDefault="00195541">
      <w:pPr>
        <w:numPr>
          <w:ilvl w:val="0"/>
          <w:numId w:val="91"/>
        </w:numPr>
      </w:pPr>
      <w:r>
        <w:lastRenderedPageBreak/>
        <w:t xml:space="preserve">интерактивный (регулирующий взаимодействие партнеров в общении);  </w:t>
      </w:r>
    </w:p>
    <w:p w:rsidR="00624FC7" w:rsidRDefault="00195541">
      <w:pPr>
        <w:numPr>
          <w:ilvl w:val="0"/>
          <w:numId w:val="91"/>
        </w:numPr>
      </w:pPr>
      <w:r>
        <w:t xml:space="preserve">перцептивный (организующий взаимовосприятие, взаимооценку и рефлексию в общении).  </w:t>
      </w:r>
    </w:p>
    <w:p w:rsidR="00624FC7" w:rsidRDefault="00195541">
      <w:r>
        <w:t xml:space="preserve">Соответственно, целью коммуникативной деятельности является обмен информацией, организация совместной деятельности, а также познание и оценка другого человека / группы людей через непосредственное или опосредованное (например, социальные сети) общение с ними. Несмотря на то, что предметом коммуникативной деятельности является другой человек, будучи двусторонним процессом (взаимодействием), она приводит к тому, что познающий сам становится объектом познания и отношения другого или других участников общения, и через это отношение лучше познает себя. </w:t>
      </w:r>
    </w:p>
    <w:p w:rsidR="00624FC7" w:rsidRDefault="00195541">
      <w:r>
        <w:t xml:space="preserve">В коммуникативной деятельности старшеклассники могут научиться лучше понимать самих себя и других людей в процессе общения, учитывать различные особенности взаимодействия людей, конструктивно действовать в конфликтных ситуациях, выстраивать процесс взаимодействия с максимальной эффективностью.  </w:t>
      </w:r>
    </w:p>
    <w:p w:rsidR="00624FC7" w:rsidRDefault="00195541">
      <w:r>
        <w:t xml:space="preserve">Опыт осуществления данного типа деятельности в дальнейшем поможет старшекласснику в освоении социономических профессий (связанных с социальным взаимодействием) и в совершенствовании коммуникативного процесса при решении различных задач.  </w:t>
      </w:r>
    </w:p>
    <w:p w:rsidR="00624FC7" w:rsidRDefault="00195541">
      <w:pPr>
        <w:spacing w:after="42" w:line="240" w:lineRule="auto"/>
        <w:ind w:left="715" w:right="0" w:hanging="10"/>
        <w:jc w:val="left"/>
      </w:pPr>
      <w:r>
        <w:t xml:space="preserve">          </w:t>
      </w:r>
      <w:r>
        <w:rPr>
          <w:b/>
        </w:rPr>
        <w:t xml:space="preserve">Виды универсальных учебных действий </w:t>
      </w:r>
    </w:p>
    <w:p w:rsidR="00624FC7" w:rsidRDefault="00195541">
      <w:r>
        <w:t xml:space="preserve">Основу перечисленных  видов деятельности составляют универсальные учебные деятельности, способствующие формированию компетентностей. </w:t>
      </w:r>
    </w:p>
    <w:p w:rsidR="00624FC7" w:rsidRDefault="00195541">
      <w:r>
        <w:rPr>
          <w:b/>
          <w:i/>
          <w:color w:val="000094"/>
        </w:rPr>
        <w:t xml:space="preserve"> </w:t>
      </w:r>
      <w:r>
        <w:t xml:space="preserve">В широком значении термин «универсальные учебные действия» (УУД) означает умение учиться – способность субъекта к саморазвитию и самосовершенствованию путем сознательного и активного присвоения нового социального опыта. </w:t>
      </w:r>
    </w:p>
    <w:p w:rsidR="00624FC7" w:rsidRDefault="00195541">
      <w:pPr>
        <w:spacing w:after="187"/>
      </w:pPr>
      <w:r>
        <w:t xml:space="preserve">Способность обучающегося самостоятельно успешно усваивать новые знания, формировать умения и компетентности, включая самостоятельную организацию этого процесса (умение учиться) обеспечивается </w:t>
      </w:r>
      <w:r w:rsidR="00F91AF7">
        <w:t>тем, что</w:t>
      </w:r>
      <w:r>
        <w:t xml:space="preserve"> </w:t>
      </w:r>
    </w:p>
    <w:p w:rsidR="00624FC7" w:rsidRDefault="00195541">
      <w:pPr>
        <w:ind w:firstLine="0"/>
      </w:pPr>
      <w:r>
        <w:t>универсальные учебные действия как обобщён</w:t>
      </w:r>
      <w:r w:rsidR="00F91AF7">
        <w:t>ные действия открывают учащимся.</w:t>
      </w:r>
      <w:r>
        <w:t xml:space="preserve">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учащимися предметных знаний, формирования умений и компетенций, образа мира и ценностно-смысловых оснований личностного морального выбора. </w:t>
      </w:r>
    </w:p>
    <w:p w:rsidR="00624FC7" w:rsidRDefault="00195541">
      <w:pPr>
        <w:spacing w:after="43" w:line="237" w:lineRule="auto"/>
        <w:ind w:left="715" w:right="0" w:hanging="10"/>
        <w:jc w:val="left"/>
      </w:pPr>
      <w:r>
        <w:rPr>
          <w:b/>
          <w:i/>
        </w:rPr>
        <w:t xml:space="preserve">Функции универсальных учебных действий: </w:t>
      </w:r>
    </w:p>
    <w:p w:rsidR="00624FC7" w:rsidRDefault="00195541">
      <w:r>
        <w:rPr>
          <w:b/>
        </w:rPr>
        <w:t>Личностные действия</w:t>
      </w:r>
      <w:r>
        <w:t xml:space="preserve"> позволяют сделать учение осмысленным, обеспечивают значимость решения учебных задач, увязывая их с реальными жизненными целями и ситуациями. Личностные действия направлены на осознание, исследование и принятие жизненных ценностей и смыслов, позволяют сориентироваться в нравственных нормах, правилах, оценках, выработать свою жизненную позицию в отношении мира, окружающих людей, самого себя и своего будущего. </w:t>
      </w:r>
    </w:p>
    <w:p w:rsidR="00624FC7" w:rsidRDefault="00195541">
      <w:pPr>
        <w:ind w:left="708" w:firstLine="0"/>
      </w:pPr>
      <w:r>
        <w:lastRenderedPageBreak/>
        <w:t xml:space="preserve">В сфере личностных действий формируются: </w:t>
      </w:r>
    </w:p>
    <w:p w:rsidR="00624FC7" w:rsidRDefault="00195541">
      <w:pPr>
        <w:numPr>
          <w:ilvl w:val="0"/>
          <w:numId w:val="92"/>
        </w:numPr>
      </w:pPr>
      <w:r>
        <w:t xml:space="preserve">внутренняя позиция школьника на уровне положительного отношения к школе;  </w:t>
      </w:r>
    </w:p>
    <w:p w:rsidR="00624FC7" w:rsidRDefault="00195541">
      <w:pPr>
        <w:numPr>
          <w:ilvl w:val="0"/>
          <w:numId w:val="92"/>
        </w:numPr>
      </w:pPr>
      <w:r>
        <w:t xml:space="preserve">ответственное отношение к учению, готовность и способность обучающихся к саморазвитию и самообразованию на протяжении всей жизни;  </w:t>
      </w:r>
    </w:p>
    <w:p w:rsidR="00624FC7" w:rsidRDefault="00195541">
      <w:pPr>
        <w:numPr>
          <w:ilvl w:val="0"/>
          <w:numId w:val="92"/>
        </w:numPr>
      </w:pPr>
      <w:r>
        <w:t xml:space="preserve">моральное сознание и компетентность в решении моральных проблем на основе личностного выбора;  </w:t>
      </w:r>
    </w:p>
    <w:p w:rsidR="00624FC7" w:rsidRDefault="00195541">
      <w:pPr>
        <w:numPr>
          <w:ilvl w:val="0"/>
          <w:numId w:val="92"/>
        </w:numPr>
      </w:pPr>
      <w:r>
        <w:t xml:space="preserve">гражданская идентичность личности в форме осознания «Я» как гражданина России, чувство сопричастности и гордости за свою Родину, общество; любящего свой край и свою Родину, уважающего свой народ, его культуру и духовные традиции;   </w:t>
      </w:r>
    </w:p>
    <w:p w:rsidR="00624FC7" w:rsidRDefault="00195541">
      <w:pPr>
        <w:numPr>
          <w:ilvl w:val="0"/>
          <w:numId w:val="92"/>
        </w:numPr>
      </w:pPr>
      <w:r>
        <w:t xml:space="preserve">моральное сознание и компетентность в решении моральных проблем; </w:t>
      </w:r>
    </w:p>
    <w:p w:rsidR="00624FC7" w:rsidRDefault="00195541">
      <w:pPr>
        <w:numPr>
          <w:ilvl w:val="0"/>
          <w:numId w:val="92"/>
        </w:numPr>
      </w:pPr>
      <w:r>
        <w:t xml:space="preserve">ценностное отношение к здоровому и безопасному образу жизни;  </w:t>
      </w:r>
    </w:p>
    <w:p w:rsidR="00624FC7" w:rsidRDefault="00195541">
      <w:pPr>
        <w:numPr>
          <w:ilvl w:val="0"/>
          <w:numId w:val="92"/>
        </w:numPr>
      </w:pPr>
      <w:r>
        <w:t xml:space="preserve">эстетическое сознание через освоение художественного наследия народов России и мира, </w:t>
      </w:r>
    </w:p>
    <w:p w:rsidR="00624FC7" w:rsidRDefault="00195541">
      <w:pPr>
        <w:numPr>
          <w:ilvl w:val="0"/>
          <w:numId w:val="92"/>
        </w:numPr>
      </w:pPr>
      <w:r>
        <w:t xml:space="preserve">готовность к сотрудничеству, способность осуществлять учебноисследовательскую , проектную и информационно-познавательную деятельность, </w:t>
      </w:r>
    </w:p>
    <w:p w:rsidR="00624FC7" w:rsidRDefault="00195541">
      <w:pPr>
        <w:numPr>
          <w:ilvl w:val="0"/>
          <w:numId w:val="92"/>
        </w:numPr>
      </w:pPr>
      <w:r>
        <w:t xml:space="preserve">ценностное отношение к традициям семьи, российского гражданского общества, многонационального российского  народа, человечества; </w:t>
      </w:r>
    </w:p>
    <w:p w:rsidR="00624FC7" w:rsidRDefault="00195541">
      <w:pPr>
        <w:numPr>
          <w:ilvl w:val="0"/>
          <w:numId w:val="92"/>
        </w:numPr>
      </w:pPr>
      <w:r>
        <w:t xml:space="preserve">сопричастность к судьбе Отечества; </w:t>
      </w:r>
    </w:p>
    <w:p w:rsidR="00624FC7" w:rsidRDefault="00195541">
      <w:pPr>
        <w:numPr>
          <w:ilvl w:val="0"/>
          <w:numId w:val="92"/>
        </w:numPr>
      </w:pPr>
      <w:r>
        <w:t xml:space="preserve">ценностное , положительно мотивированное отношение к образованию, науке, труду и творчеству на благо человека и общества; </w:t>
      </w:r>
    </w:p>
    <w:p w:rsidR="00624FC7" w:rsidRDefault="00195541">
      <w:pPr>
        <w:numPr>
          <w:ilvl w:val="0"/>
          <w:numId w:val="92"/>
        </w:numPr>
      </w:pPr>
      <w:r>
        <w:t xml:space="preserve">социальная активность,  уважение закона и правопорядка, ответственность за свои поступки  перед обществом, </w:t>
      </w:r>
    </w:p>
    <w:p w:rsidR="00624FC7" w:rsidRDefault="00195541">
      <w:pPr>
        <w:numPr>
          <w:ilvl w:val="0"/>
          <w:numId w:val="92"/>
        </w:numPr>
      </w:pPr>
      <w:r>
        <w:t xml:space="preserve">осознание необходимости здорового, безопасного и экологически целесообразного образа жизни; </w:t>
      </w:r>
    </w:p>
    <w:p w:rsidR="00624FC7" w:rsidRDefault="00195541">
      <w:pPr>
        <w:numPr>
          <w:ilvl w:val="0"/>
          <w:numId w:val="92"/>
        </w:numPr>
      </w:pPr>
      <w:r>
        <w:t xml:space="preserve">осознанный выбор профессии, понимание значения профессиональной деятельности для человека и общества, </w:t>
      </w:r>
    </w:p>
    <w:p w:rsidR="00624FC7" w:rsidRDefault="00195541" w:rsidP="00F91AF7">
      <w:pPr>
        <w:numPr>
          <w:ilvl w:val="0"/>
          <w:numId w:val="92"/>
        </w:numPr>
      </w:pPr>
      <w:r>
        <w:t xml:space="preserve">креативное отношение к окружающему миру, мотивация на творчество и инновационную деятельность </w:t>
      </w:r>
    </w:p>
    <w:p w:rsidR="00624FC7" w:rsidRDefault="00195541">
      <w:r>
        <w:rPr>
          <w:b/>
        </w:rPr>
        <w:t>Регулятивные действия</w:t>
      </w:r>
      <w:r>
        <w:t xml:space="preserve"> обеспечивают возможность управления познавательной и учебной деятельностью посредством постановки целей, планирования, коррекции своих действий и оценки успешности усвоения. Последовательный переход к самоуправлению и саморегуляции в учебной деятельности обеспечивает базу будущего профессионального образования и самосовершенствования. </w:t>
      </w:r>
    </w:p>
    <w:p w:rsidR="00624FC7" w:rsidRDefault="00195541">
      <w:pPr>
        <w:ind w:left="708" w:firstLine="0"/>
      </w:pPr>
      <w:r>
        <w:t xml:space="preserve">К регулятивным действиям относятся: </w:t>
      </w:r>
    </w:p>
    <w:p w:rsidR="00624FC7" w:rsidRDefault="00195541">
      <w:pPr>
        <w:numPr>
          <w:ilvl w:val="0"/>
          <w:numId w:val="92"/>
        </w:numPr>
      </w:pPr>
      <w:r>
        <w:t xml:space="preserve">целеполагание как постановка учебной задачи на основе соотнесения того, что уже известно и усвоено учащимися, и того, что ещё неизвестно; </w:t>
      </w:r>
    </w:p>
    <w:p w:rsidR="00624FC7" w:rsidRDefault="00195541">
      <w:pPr>
        <w:numPr>
          <w:ilvl w:val="0"/>
          <w:numId w:val="92"/>
        </w:numPr>
      </w:pPr>
      <w:r>
        <w:t xml:space="preserve">планирование — определение последовательности промежуточных целей с учётом конечного результата; составление плана и последовательности действий; </w:t>
      </w:r>
    </w:p>
    <w:p w:rsidR="00624FC7" w:rsidRDefault="00195541">
      <w:pPr>
        <w:numPr>
          <w:ilvl w:val="0"/>
          <w:numId w:val="92"/>
        </w:numPr>
      </w:pPr>
      <w:r>
        <w:t xml:space="preserve">прогнозирование — предвосхищение результата и уровня усвоения </w:t>
      </w:r>
    </w:p>
    <w:p w:rsidR="00624FC7" w:rsidRDefault="00195541">
      <w:pPr>
        <w:ind w:firstLine="0"/>
      </w:pPr>
      <w:r>
        <w:t xml:space="preserve">знаний, его временны х  характеристик; </w:t>
      </w:r>
    </w:p>
    <w:p w:rsidR="00624FC7" w:rsidRDefault="00195541">
      <w:pPr>
        <w:numPr>
          <w:ilvl w:val="0"/>
          <w:numId w:val="92"/>
        </w:numPr>
      </w:pPr>
      <w:r>
        <w:t xml:space="preserve">контроль в форме сличения способа действия и его результата с заданным эталоном с целью обнаружения отклонений и отличий от эталона; </w:t>
      </w:r>
    </w:p>
    <w:p w:rsidR="00624FC7" w:rsidRDefault="00195541">
      <w:pPr>
        <w:numPr>
          <w:ilvl w:val="0"/>
          <w:numId w:val="92"/>
        </w:numPr>
      </w:pPr>
      <w:r>
        <w:lastRenderedPageBreak/>
        <w:t xml:space="preserve">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 </w:t>
      </w:r>
    </w:p>
    <w:p w:rsidR="00624FC7" w:rsidRDefault="00195541">
      <w:pPr>
        <w:numPr>
          <w:ilvl w:val="0"/>
          <w:numId w:val="92"/>
        </w:numPr>
      </w:pPr>
      <w:r>
        <w:t xml:space="preserve">оценка — выделение и осознание обучающимся того, что уже усвоено и что ещё нужно усвоить, осознание качества и уровня усвоения; оценка результатов работы; </w:t>
      </w:r>
    </w:p>
    <w:p w:rsidR="00624FC7" w:rsidRDefault="00195541">
      <w:pPr>
        <w:numPr>
          <w:ilvl w:val="0"/>
          <w:numId w:val="92"/>
        </w:numPr>
      </w:pPr>
      <w:r>
        <w:t xml:space="preserve">саморегуляция как способность к мобилизации сил и энергии, к волевому усилию (к выбору в ситуации мотивационного конфликта) и преодолению препятствий. </w:t>
      </w:r>
    </w:p>
    <w:p w:rsidR="00624FC7" w:rsidRDefault="00195541">
      <w:r>
        <w:rPr>
          <w:b/>
        </w:rPr>
        <w:t>Познавательные действия</w:t>
      </w:r>
      <w:r>
        <w:t xml:space="preserve"> включают исследования, поиск, отбор и структурирование необходимой информации, моделирование изучаемого содержания, логические действия и операции, способы решения задач. </w:t>
      </w:r>
    </w:p>
    <w:p w:rsidR="00624FC7" w:rsidRDefault="00195541">
      <w:pPr>
        <w:spacing w:after="28" w:line="228" w:lineRule="auto"/>
        <w:ind w:left="708" w:right="0" w:firstLine="0"/>
      </w:pPr>
      <w:r>
        <w:rPr>
          <w:i/>
        </w:rPr>
        <w:t>Общеучебные познавательные универсальные действия</w:t>
      </w:r>
      <w:r>
        <w:t xml:space="preserve">: </w:t>
      </w:r>
    </w:p>
    <w:p w:rsidR="00624FC7" w:rsidRDefault="00195541">
      <w:pPr>
        <w:numPr>
          <w:ilvl w:val="0"/>
          <w:numId w:val="92"/>
        </w:numPr>
      </w:pPr>
      <w:r>
        <w:t xml:space="preserve">самостоятельное выделение и формулирование познавательной цели; </w:t>
      </w:r>
      <w:r>
        <w:rPr>
          <w:rFonts w:ascii="Segoe UI Symbol" w:eastAsia="Segoe UI Symbol" w:hAnsi="Segoe UI Symbol" w:cs="Segoe UI Symbol"/>
        </w:rPr>
        <w:t></w:t>
      </w:r>
      <w:r>
        <w:t xml:space="preserve"> поиск и выделение необходимой информации, в том числе решение рабочих задач с использованием  инструментов ИКТ и источников информации; </w:t>
      </w:r>
    </w:p>
    <w:p w:rsidR="00624FC7" w:rsidRDefault="00195541">
      <w:pPr>
        <w:numPr>
          <w:ilvl w:val="0"/>
          <w:numId w:val="92"/>
        </w:numPr>
      </w:pPr>
      <w:r>
        <w:t xml:space="preserve">структурирование знаний; </w:t>
      </w:r>
    </w:p>
    <w:p w:rsidR="00624FC7" w:rsidRDefault="00195541">
      <w:pPr>
        <w:numPr>
          <w:ilvl w:val="0"/>
          <w:numId w:val="92"/>
        </w:numPr>
      </w:pPr>
      <w:r>
        <w:t xml:space="preserve">осознанное и произвольное построение речевого высказывания в устной и письменной форме; </w:t>
      </w:r>
    </w:p>
    <w:p w:rsidR="00624FC7" w:rsidRDefault="00195541">
      <w:pPr>
        <w:numPr>
          <w:ilvl w:val="0"/>
          <w:numId w:val="92"/>
        </w:numPr>
      </w:pPr>
      <w:r>
        <w:t xml:space="preserve">выбор наиболее эффективных способов решения задач в зависимости от конкретных условий; </w:t>
      </w:r>
    </w:p>
    <w:p w:rsidR="00624FC7" w:rsidRDefault="00195541">
      <w:pPr>
        <w:numPr>
          <w:ilvl w:val="0"/>
          <w:numId w:val="92"/>
        </w:numPr>
      </w:pPr>
      <w:r>
        <w:t xml:space="preserve">рефлексия способов и условий действия, контроль и оценка процесса и результатов деятельности; </w:t>
      </w:r>
    </w:p>
    <w:p w:rsidR="00624FC7" w:rsidRDefault="00195541">
      <w:pPr>
        <w:numPr>
          <w:ilvl w:val="0"/>
          <w:numId w:val="92"/>
        </w:numPr>
      </w:pPr>
      <w:r>
        <w:t>извлечение необходимой информации из разных информационных ис-</w:t>
      </w:r>
    </w:p>
    <w:p w:rsidR="00624FC7" w:rsidRDefault="00195541">
      <w:pPr>
        <w:ind w:firstLine="0"/>
      </w:pPr>
      <w:r>
        <w:t xml:space="preserve">точников; </w:t>
      </w:r>
    </w:p>
    <w:p w:rsidR="00624FC7" w:rsidRDefault="00195541">
      <w:pPr>
        <w:numPr>
          <w:ilvl w:val="0"/>
          <w:numId w:val="92"/>
        </w:numPr>
      </w:pPr>
      <w:r>
        <w:t xml:space="preserve">определение основной и второстепенной информации;  </w:t>
      </w:r>
    </w:p>
    <w:p w:rsidR="00624FC7" w:rsidRDefault="00195541">
      <w:pPr>
        <w:numPr>
          <w:ilvl w:val="0"/>
          <w:numId w:val="92"/>
        </w:numPr>
      </w:pPr>
      <w:r>
        <w:t xml:space="preserve">свободная ориентация и восприятие научных  и художественных текстов ,научного, публицистического и официально-делового стилей; понимание и адекватная оценка языка средств массовой информации; </w:t>
      </w:r>
    </w:p>
    <w:p w:rsidR="00624FC7" w:rsidRDefault="00195541">
      <w:pPr>
        <w:numPr>
          <w:ilvl w:val="0"/>
          <w:numId w:val="92"/>
        </w:numPr>
      </w:pPr>
      <w:r>
        <w:t xml:space="preserve">постановка и формулирование проблемы; </w:t>
      </w:r>
    </w:p>
    <w:p w:rsidR="00624FC7" w:rsidRDefault="00195541">
      <w:pPr>
        <w:numPr>
          <w:ilvl w:val="0"/>
          <w:numId w:val="92"/>
        </w:numPr>
      </w:pPr>
      <w:r>
        <w:t xml:space="preserve">самостоятельное создание алгоритмов деятельности при решении проблем творческого и поискового характера, </w:t>
      </w:r>
    </w:p>
    <w:p w:rsidR="00624FC7" w:rsidRDefault="00195541">
      <w:pPr>
        <w:numPr>
          <w:ilvl w:val="0"/>
          <w:numId w:val="92"/>
        </w:numPr>
      </w:pPr>
      <w:r>
        <w:t xml:space="preserve">знание основных научных методов познания окружающего мира </w:t>
      </w:r>
    </w:p>
    <w:p w:rsidR="00624FC7" w:rsidRDefault="00F91AF7" w:rsidP="00F91AF7">
      <w:pPr>
        <w:spacing w:line="304" w:lineRule="auto"/>
        <w:ind w:left="0" w:firstLine="0"/>
      </w:pPr>
      <w:r>
        <w:t xml:space="preserve"> </w:t>
      </w:r>
      <w:r w:rsidR="00195541">
        <w:t xml:space="preserve"> </w:t>
      </w:r>
      <w:r w:rsidR="00195541">
        <w:rPr>
          <w:rFonts w:ascii="Segoe UI Symbol" w:eastAsia="Segoe UI Symbol" w:hAnsi="Segoe UI Symbol" w:cs="Segoe UI Symbol"/>
        </w:rPr>
        <w:t></w:t>
      </w:r>
      <w:r w:rsidR="00195541">
        <w:t xml:space="preserve"> практическая направленность проводимых исследований и индивидуальных проектов, </w:t>
      </w:r>
    </w:p>
    <w:p w:rsidR="00624FC7" w:rsidRDefault="00195541">
      <w:pPr>
        <w:numPr>
          <w:ilvl w:val="0"/>
          <w:numId w:val="92"/>
        </w:numPr>
      </w:pPr>
      <w:r>
        <w:t xml:space="preserve">формирование научного типа мышления </w:t>
      </w:r>
    </w:p>
    <w:p w:rsidR="00624FC7" w:rsidRDefault="00195541">
      <w:pPr>
        <w:spacing w:after="28" w:line="228" w:lineRule="auto"/>
        <w:ind w:left="708" w:right="0" w:firstLine="0"/>
      </w:pPr>
      <w:r>
        <w:rPr>
          <w:i/>
        </w:rPr>
        <w:t>Знаково-символические познавательные универсальные действия</w:t>
      </w:r>
      <w:r>
        <w:t xml:space="preserve">: </w:t>
      </w:r>
    </w:p>
    <w:p w:rsidR="00624FC7" w:rsidRDefault="00195541">
      <w:pPr>
        <w:numPr>
          <w:ilvl w:val="0"/>
          <w:numId w:val="92"/>
        </w:numPr>
      </w:pPr>
      <w:r>
        <w:t xml:space="preserve">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w:t>
      </w:r>
    </w:p>
    <w:p w:rsidR="00624FC7" w:rsidRDefault="00195541">
      <w:pPr>
        <w:numPr>
          <w:ilvl w:val="0"/>
          <w:numId w:val="92"/>
        </w:numPr>
      </w:pPr>
      <w:r>
        <w:t xml:space="preserve">преобразование модели с целью выявления общих законов, определяющих данную предметную область. </w:t>
      </w:r>
    </w:p>
    <w:p w:rsidR="00624FC7" w:rsidRDefault="00195541">
      <w:pPr>
        <w:spacing w:after="36" w:line="240" w:lineRule="auto"/>
        <w:ind w:left="708" w:right="0" w:firstLine="0"/>
        <w:jc w:val="left"/>
      </w:pPr>
      <w:r>
        <w:t xml:space="preserve"> </w:t>
      </w:r>
    </w:p>
    <w:p w:rsidR="00624FC7" w:rsidRDefault="00195541">
      <w:pPr>
        <w:spacing w:after="28" w:line="228" w:lineRule="auto"/>
        <w:ind w:left="708" w:right="0" w:firstLine="0"/>
      </w:pPr>
      <w:r>
        <w:rPr>
          <w:i/>
        </w:rPr>
        <w:t>Логические познавательные универсальные действия</w:t>
      </w:r>
      <w:r>
        <w:t xml:space="preserve">: </w:t>
      </w:r>
    </w:p>
    <w:p w:rsidR="00624FC7" w:rsidRDefault="00195541">
      <w:pPr>
        <w:numPr>
          <w:ilvl w:val="0"/>
          <w:numId w:val="92"/>
        </w:numPr>
      </w:pPr>
      <w:r>
        <w:t xml:space="preserve">анализ объектов с целью выделения признаков (существенных, несущественных); </w:t>
      </w:r>
    </w:p>
    <w:p w:rsidR="00624FC7" w:rsidRDefault="00195541">
      <w:pPr>
        <w:numPr>
          <w:ilvl w:val="0"/>
          <w:numId w:val="92"/>
        </w:numPr>
      </w:pPr>
      <w:r>
        <w:lastRenderedPageBreak/>
        <w:t xml:space="preserve">определение объектов анализа и синтеза, определение их компонентов; </w:t>
      </w:r>
    </w:p>
    <w:p w:rsidR="00624FC7" w:rsidRDefault="00195541">
      <w:pPr>
        <w:numPr>
          <w:ilvl w:val="0"/>
          <w:numId w:val="92"/>
        </w:numPr>
      </w:pPr>
      <w:r>
        <w:t xml:space="preserve">синтез — составление целого из частей, в том числе самостоятельное достраивание с восполнением недостающих компонентов; </w:t>
      </w:r>
    </w:p>
    <w:p w:rsidR="00624FC7" w:rsidRDefault="00195541">
      <w:pPr>
        <w:numPr>
          <w:ilvl w:val="0"/>
          <w:numId w:val="92"/>
        </w:numPr>
      </w:pPr>
      <w:r>
        <w:t xml:space="preserve">выбор оснований и критериев для сравнения, сериации, классификации объектов; </w:t>
      </w:r>
    </w:p>
    <w:p w:rsidR="00624FC7" w:rsidRDefault="00195541">
      <w:pPr>
        <w:numPr>
          <w:ilvl w:val="0"/>
          <w:numId w:val="92"/>
        </w:numPr>
      </w:pPr>
      <w:r>
        <w:t xml:space="preserve">подведение под понятие, выведение следствий;  </w:t>
      </w:r>
    </w:p>
    <w:p w:rsidR="00624FC7" w:rsidRDefault="00195541">
      <w:pPr>
        <w:numPr>
          <w:ilvl w:val="0"/>
          <w:numId w:val="92"/>
        </w:numPr>
      </w:pPr>
      <w:r>
        <w:t xml:space="preserve">проведение разных видов сравнения; </w:t>
      </w:r>
    </w:p>
    <w:p w:rsidR="00624FC7" w:rsidRDefault="00195541">
      <w:pPr>
        <w:numPr>
          <w:ilvl w:val="0"/>
          <w:numId w:val="92"/>
        </w:numPr>
      </w:pPr>
      <w:r>
        <w:t xml:space="preserve">оперирование понятиями, суждениями; </w:t>
      </w:r>
    </w:p>
    <w:p w:rsidR="00624FC7" w:rsidRDefault="00195541">
      <w:pPr>
        <w:numPr>
          <w:ilvl w:val="0"/>
          <w:numId w:val="92"/>
        </w:numPr>
      </w:pPr>
      <w:r>
        <w:t xml:space="preserve">владение компонентами доказательства; </w:t>
      </w:r>
    </w:p>
    <w:p w:rsidR="00624FC7" w:rsidRDefault="00195541">
      <w:pPr>
        <w:numPr>
          <w:ilvl w:val="0"/>
          <w:numId w:val="92"/>
        </w:numPr>
      </w:pPr>
      <w:r>
        <w:t xml:space="preserve">построение логической цепочки рассуждений, анализ истинности утверждений; </w:t>
      </w:r>
    </w:p>
    <w:p w:rsidR="00624FC7" w:rsidRDefault="00195541">
      <w:pPr>
        <w:numPr>
          <w:ilvl w:val="0"/>
          <w:numId w:val="92"/>
        </w:numPr>
      </w:pPr>
      <w:r>
        <w:t xml:space="preserve">выдвижение гипотез и их обоснование. </w:t>
      </w:r>
      <w:r>
        <w:rPr>
          <w:i/>
        </w:rPr>
        <w:t>Постановка и решение проблемы</w:t>
      </w:r>
      <w:r>
        <w:t xml:space="preserve">: </w:t>
      </w:r>
    </w:p>
    <w:p w:rsidR="00624FC7" w:rsidRDefault="00195541">
      <w:pPr>
        <w:numPr>
          <w:ilvl w:val="0"/>
          <w:numId w:val="92"/>
        </w:numPr>
      </w:pPr>
      <w:r>
        <w:t xml:space="preserve">формулирование проблемы; </w:t>
      </w:r>
    </w:p>
    <w:p w:rsidR="00624FC7" w:rsidRDefault="00195541">
      <w:pPr>
        <w:numPr>
          <w:ilvl w:val="0"/>
          <w:numId w:val="92"/>
        </w:numPr>
      </w:pPr>
      <w:r>
        <w:t xml:space="preserve">самостоятельное создание способов решения проблем творческого и поискового характера; </w:t>
      </w:r>
    </w:p>
    <w:p w:rsidR="00624FC7" w:rsidRDefault="00195541">
      <w:pPr>
        <w:numPr>
          <w:ilvl w:val="0"/>
          <w:numId w:val="92"/>
        </w:numPr>
        <w:spacing w:after="44"/>
      </w:pPr>
      <w:r>
        <w:t xml:space="preserve">подбор доказательств своей точки зрения, логичная аргументация; </w:t>
      </w:r>
      <w:r>
        <w:rPr>
          <w:rFonts w:ascii="Segoe UI Symbol" w:eastAsia="Segoe UI Symbol" w:hAnsi="Segoe UI Symbol" w:cs="Segoe UI Symbol"/>
        </w:rPr>
        <w:t></w:t>
      </w:r>
      <w:r>
        <w:t xml:space="preserve"> </w:t>
      </w:r>
      <w:r>
        <w:tab/>
        <w:t xml:space="preserve">свободное ориентирование в фактическом материале; </w:t>
      </w:r>
      <w:r>
        <w:rPr>
          <w:rFonts w:ascii="Segoe UI Symbol" w:eastAsia="Segoe UI Symbol" w:hAnsi="Segoe UI Symbol" w:cs="Segoe UI Symbol"/>
        </w:rPr>
        <w:t></w:t>
      </w:r>
      <w:r>
        <w:t xml:space="preserve"> </w:t>
      </w:r>
      <w:r>
        <w:tab/>
        <w:t xml:space="preserve">умение четко выстраивать цепочку доказательств. </w:t>
      </w:r>
    </w:p>
    <w:p w:rsidR="00624FC7" w:rsidRDefault="00195541">
      <w:r>
        <w:rPr>
          <w:b/>
        </w:rPr>
        <w:t xml:space="preserve">Коммуникативные действия </w:t>
      </w:r>
      <w:r>
        <w:t xml:space="preserve">обеспечивают возможности сотрудничества: умение слышать, слушать и понимать партнёра, планировать и согласованно выполнять совместную деятельность, взаимно контролировать действия друг друга, уметь договариваться, вести дискуссию, правильно выражать свои мысли, оказывать поддержку друг другу, эффективно сотрудничать как с учителем и другими взрослыми, так и со сверстниками. </w:t>
      </w:r>
    </w:p>
    <w:p w:rsidR="00624FC7" w:rsidRDefault="00195541">
      <w:pPr>
        <w:spacing w:after="38" w:line="240" w:lineRule="auto"/>
        <w:ind w:left="708" w:right="0" w:firstLine="0"/>
        <w:jc w:val="left"/>
      </w:pPr>
      <w:r>
        <w:t xml:space="preserve"> </w:t>
      </w:r>
    </w:p>
    <w:p w:rsidR="00624FC7" w:rsidRDefault="00195541">
      <w:r>
        <w:t xml:space="preserve">В сфере коммуникативных УУД ученики смогут: </w:t>
      </w:r>
      <w:r>
        <w:rPr>
          <w:rFonts w:ascii="Segoe UI Symbol" w:eastAsia="Segoe UI Symbol" w:hAnsi="Segoe UI Symbol" w:cs="Segoe UI Symbol"/>
        </w:rPr>
        <w:t></w:t>
      </w:r>
      <w:r>
        <w:t xml:space="preserve"> понимать различные позиции других людей, отличные от собственной и ориентироваться на позицию партнера в общении;  </w:t>
      </w:r>
    </w:p>
    <w:p w:rsidR="00624FC7" w:rsidRDefault="00195541">
      <w:pPr>
        <w:numPr>
          <w:ilvl w:val="0"/>
          <w:numId w:val="92"/>
        </w:numPr>
      </w:pPr>
      <w:r>
        <w:t xml:space="preserve">учитывать разные мнения и стремление к координации различных позиций в сотрудничестве;  </w:t>
      </w:r>
    </w:p>
    <w:p w:rsidR="00624FC7" w:rsidRDefault="00195541">
      <w:pPr>
        <w:numPr>
          <w:ilvl w:val="0"/>
          <w:numId w:val="92"/>
        </w:numPr>
      </w:pPr>
      <w:r>
        <w:t xml:space="preserve">формулировать собственное мнение и позицию в устной и письменной форме;  </w:t>
      </w:r>
    </w:p>
    <w:p w:rsidR="00624FC7" w:rsidRDefault="00195541">
      <w:pPr>
        <w:numPr>
          <w:ilvl w:val="0"/>
          <w:numId w:val="92"/>
        </w:numPr>
      </w:pPr>
      <w:r>
        <w:t xml:space="preserve">договариваться и приходить к общему решению в совместной деятельности, в том числе в ситуации столкновения интересов;. </w:t>
      </w:r>
    </w:p>
    <w:p w:rsidR="00624FC7" w:rsidRDefault="00195541" w:rsidP="00F91AF7">
      <w:pPr>
        <w:spacing w:line="304" w:lineRule="auto"/>
        <w:ind w:left="0" w:firstLine="0"/>
      </w:pPr>
      <w:r>
        <w:t xml:space="preserve"> </w:t>
      </w:r>
      <w:r>
        <w:rPr>
          <w:rFonts w:ascii="Segoe UI Symbol" w:eastAsia="Segoe UI Symbol" w:hAnsi="Segoe UI Symbol" w:cs="Segoe UI Symbol"/>
        </w:rPr>
        <w:t></w:t>
      </w:r>
      <w:r>
        <w:t xml:space="preserve"> правильно и понятно выражать свои мысли, ориентируясь на возможности восприятия другими  участниками обсуждения; </w:t>
      </w:r>
    </w:p>
    <w:p w:rsidR="00624FC7" w:rsidRDefault="00195541">
      <w:pPr>
        <w:numPr>
          <w:ilvl w:val="0"/>
          <w:numId w:val="92"/>
        </w:numPr>
      </w:pPr>
      <w:r>
        <w:t xml:space="preserve">осуществлять опыт переноса и применения учебных действий в жизненных ситуациях, </w:t>
      </w:r>
    </w:p>
    <w:p w:rsidR="00624FC7" w:rsidRDefault="00195541">
      <w:pPr>
        <w:numPr>
          <w:ilvl w:val="0"/>
          <w:numId w:val="92"/>
        </w:numPr>
      </w:pPr>
      <w:r>
        <w:t xml:space="preserve">уважать мнение других людей, уметь вести конструктивный диалог, достигать  взаимопонимания и успешно взаимодействовать, </w:t>
      </w:r>
    </w:p>
    <w:p w:rsidR="00624FC7" w:rsidRDefault="00195541">
      <w:pPr>
        <w:numPr>
          <w:ilvl w:val="0"/>
          <w:numId w:val="92"/>
        </w:numPr>
      </w:pPr>
      <w:r>
        <w:t xml:space="preserve">владеть различными формами устных и публичных выступлений, приемами риторики; </w:t>
      </w:r>
    </w:p>
    <w:p w:rsidR="00624FC7" w:rsidRDefault="00195541">
      <w:pPr>
        <w:numPr>
          <w:ilvl w:val="0"/>
          <w:numId w:val="92"/>
        </w:numPr>
      </w:pPr>
      <w:r>
        <w:t xml:space="preserve">уметь вести дискуссии, семинары; </w:t>
      </w:r>
    </w:p>
    <w:p w:rsidR="00624FC7" w:rsidRDefault="00195541">
      <w:pPr>
        <w:numPr>
          <w:ilvl w:val="0"/>
          <w:numId w:val="92"/>
        </w:numPr>
      </w:pPr>
      <w:r>
        <w:t xml:space="preserve">умение организовать учебное сотрудничество с педагогами и  сверстниками; </w:t>
      </w:r>
    </w:p>
    <w:p w:rsidR="00624FC7" w:rsidRDefault="00195541">
      <w:pPr>
        <w:numPr>
          <w:ilvl w:val="0"/>
          <w:numId w:val="92"/>
        </w:numPr>
      </w:pPr>
      <w:r>
        <w:lastRenderedPageBreak/>
        <w:t xml:space="preserve">практическое использование полученных коммуникативных навыков в общественно-полезной деятельности. </w:t>
      </w:r>
    </w:p>
    <w:p w:rsidR="00624FC7" w:rsidRDefault="00195541">
      <w:pPr>
        <w:spacing w:after="39" w:line="240" w:lineRule="auto"/>
        <w:ind w:left="708" w:right="0" w:firstLine="0"/>
        <w:jc w:val="left"/>
      </w:pPr>
      <w:r>
        <w:t xml:space="preserve"> </w:t>
      </w:r>
    </w:p>
    <w:p w:rsidR="00F91AF7" w:rsidRDefault="00F91AF7">
      <w:pPr>
        <w:spacing w:after="39" w:line="240" w:lineRule="auto"/>
        <w:ind w:left="708" w:right="0" w:firstLine="0"/>
        <w:jc w:val="left"/>
      </w:pPr>
    </w:p>
    <w:p w:rsidR="00F91AF7" w:rsidRDefault="00F91AF7">
      <w:pPr>
        <w:spacing w:after="39" w:line="240" w:lineRule="auto"/>
        <w:ind w:left="708" w:right="0" w:firstLine="0"/>
        <w:jc w:val="left"/>
      </w:pPr>
    </w:p>
    <w:p w:rsidR="00F91AF7" w:rsidRDefault="00F91AF7">
      <w:pPr>
        <w:spacing w:after="39" w:line="240" w:lineRule="auto"/>
        <w:ind w:left="708" w:right="0" w:firstLine="0"/>
        <w:jc w:val="left"/>
      </w:pPr>
    </w:p>
    <w:p w:rsidR="00F91AF7" w:rsidRDefault="00F91AF7">
      <w:pPr>
        <w:spacing w:after="39" w:line="240" w:lineRule="auto"/>
        <w:ind w:left="708" w:right="0" w:firstLine="0"/>
        <w:jc w:val="left"/>
      </w:pPr>
    </w:p>
    <w:p w:rsidR="00F91AF7" w:rsidRDefault="00F91AF7">
      <w:pPr>
        <w:spacing w:after="39" w:line="240" w:lineRule="auto"/>
        <w:ind w:left="708" w:right="0" w:firstLine="0"/>
        <w:jc w:val="left"/>
      </w:pPr>
    </w:p>
    <w:p w:rsidR="00F91AF7" w:rsidRDefault="00F91AF7">
      <w:pPr>
        <w:spacing w:after="39" w:line="240" w:lineRule="auto"/>
        <w:ind w:left="708" w:right="0" w:firstLine="0"/>
        <w:jc w:val="left"/>
      </w:pPr>
    </w:p>
    <w:p w:rsidR="00F91AF7" w:rsidRDefault="00F91AF7">
      <w:pPr>
        <w:spacing w:after="39" w:line="240" w:lineRule="auto"/>
        <w:ind w:left="708" w:right="0" w:firstLine="0"/>
        <w:jc w:val="left"/>
      </w:pPr>
    </w:p>
    <w:p w:rsidR="00624FC7" w:rsidRDefault="00195541">
      <w:pPr>
        <w:spacing w:after="42" w:line="240" w:lineRule="auto"/>
        <w:ind w:left="1073" w:right="0" w:hanging="10"/>
        <w:jc w:val="left"/>
      </w:pPr>
      <w:r>
        <w:rPr>
          <w:b/>
        </w:rPr>
        <w:t xml:space="preserve">Формирование универсальных учебных действий через учебные </w:t>
      </w:r>
    </w:p>
    <w:p w:rsidR="00624FC7" w:rsidRDefault="00195541">
      <w:pPr>
        <w:spacing w:after="24" w:line="237" w:lineRule="auto"/>
        <w:ind w:left="1318" w:right="-15" w:hanging="10"/>
        <w:jc w:val="center"/>
      </w:pPr>
      <w:r>
        <w:rPr>
          <w:b/>
        </w:rPr>
        <w:t xml:space="preserve">предметы </w:t>
      </w:r>
    </w:p>
    <w:p w:rsidR="00624FC7" w:rsidRDefault="00195541">
      <w:pPr>
        <w:spacing w:after="23" w:line="240" w:lineRule="auto"/>
        <w:ind w:left="10" w:right="0" w:hanging="10"/>
        <w:jc w:val="right"/>
      </w:pPr>
      <w:r>
        <w:rPr>
          <w:i/>
        </w:rPr>
        <w:t>Таблица № 1</w:t>
      </w:r>
      <w:r>
        <w:t xml:space="preserve"> </w:t>
      </w:r>
    </w:p>
    <w:tbl>
      <w:tblPr>
        <w:tblStyle w:val="TableGrid"/>
        <w:tblW w:w="9856" w:type="dxa"/>
        <w:tblInd w:w="-108" w:type="dxa"/>
        <w:tblCellMar>
          <w:left w:w="108" w:type="dxa"/>
          <w:right w:w="51" w:type="dxa"/>
        </w:tblCellMar>
        <w:tblLook w:val="04A0" w:firstRow="1" w:lastRow="0" w:firstColumn="1" w:lastColumn="0" w:noHBand="0" w:noVBand="1"/>
      </w:tblPr>
      <w:tblGrid>
        <w:gridCol w:w="2401"/>
        <w:gridCol w:w="4322"/>
        <w:gridCol w:w="3133"/>
      </w:tblGrid>
      <w:tr w:rsidR="00624FC7">
        <w:trPr>
          <w:trHeight w:val="514"/>
        </w:trPr>
        <w:tc>
          <w:tcPr>
            <w:tcW w:w="240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40" w:lineRule="auto"/>
              <w:ind w:left="110" w:right="0" w:firstLine="0"/>
              <w:jc w:val="left"/>
            </w:pPr>
            <w:r>
              <w:rPr>
                <w:b/>
                <w:sz w:val="22"/>
              </w:rPr>
              <w:t xml:space="preserve">Учебный предмет </w:t>
            </w:r>
          </w:p>
          <w:p w:rsidR="00624FC7" w:rsidRDefault="00195541">
            <w:pPr>
              <w:spacing w:after="0" w:line="276" w:lineRule="auto"/>
              <w:ind w:left="0" w:right="0" w:firstLine="0"/>
              <w:jc w:val="center"/>
            </w:pPr>
            <w:r>
              <w:rPr>
                <w:b/>
                <w:sz w:val="22"/>
              </w:rPr>
              <w:t xml:space="preserve"> </w:t>
            </w:r>
          </w:p>
        </w:tc>
        <w:tc>
          <w:tcPr>
            <w:tcW w:w="432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Характер заданий </w:t>
            </w:r>
          </w:p>
        </w:tc>
        <w:tc>
          <w:tcPr>
            <w:tcW w:w="313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Формы организации деятельности </w:t>
            </w:r>
          </w:p>
        </w:tc>
      </w:tr>
      <w:tr w:rsidR="00624FC7">
        <w:trPr>
          <w:trHeight w:val="8821"/>
        </w:trPr>
        <w:tc>
          <w:tcPr>
            <w:tcW w:w="240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40" w:lineRule="auto"/>
              <w:ind w:left="0" w:right="0" w:firstLine="0"/>
              <w:jc w:val="left"/>
            </w:pPr>
            <w:r>
              <w:rPr>
                <w:b/>
                <w:sz w:val="22"/>
              </w:rPr>
              <w:t xml:space="preserve">Литература </w:t>
            </w:r>
          </w:p>
          <w:p w:rsidR="00624FC7" w:rsidRDefault="00195541">
            <w:pPr>
              <w:spacing w:after="0" w:line="276" w:lineRule="auto"/>
              <w:ind w:left="0" w:right="0" w:firstLine="0"/>
              <w:jc w:val="left"/>
            </w:pPr>
            <w:r>
              <w:rPr>
                <w:sz w:val="22"/>
              </w:rPr>
              <w:t xml:space="preserve"> </w:t>
            </w:r>
          </w:p>
        </w:tc>
        <w:tc>
          <w:tcPr>
            <w:tcW w:w="4323"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298"/>
              </w:numPr>
              <w:spacing w:after="49" w:line="240" w:lineRule="auto"/>
              <w:ind w:right="0" w:firstLine="0"/>
              <w:jc w:val="left"/>
            </w:pPr>
            <w:r>
              <w:rPr>
                <w:sz w:val="22"/>
              </w:rPr>
              <w:t xml:space="preserve">Прослеживание «судьбы героя» </w:t>
            </w:r>
          </w:p>
          <w:p w:rsidR="00624FC7" w:rsidRDefault="00195541" w:rsidP="00E55DA9">
            <w:pPr>
              <w:numPr>
                <w:ilvl w:val="0"/>
                <w:numId w:val="298"/>
              </w:numPr>
              <w:spacing w:after="49" w:line="238" w:lineRule="auto"/>
              <w:ind w:right="0" w:firstLine="0"/>
              <w:jc w:val="left"/>
            </w:pPr>
            <w:r>
              <w:rPr>
                <w:sz w:val="22"/>
              </w:rPr>
              <w:t xml:space="preserve">Анализ текста с точки зрения наличия в нем явной и скрытой, основной и второстепенной информации </w:t>
            </w:r>
            <w:r>
              <w:rPr>
                <w:rFonts w:ascii="Segoe UI Symbol" w:eastAsia="Segoe UI Symbol" w:hAnsi="Segoe UI Symbol" w:cs="Segoe UI Symbol"/>
                <w:sz w:val="22"/>
              </w:rPr>
              <w:t></w:t>
            </w:r>
            <w:r>
              <w:rPr>
                <w:sz w:val="22"/>
              </w:rPr>
              <w:t xml:space="preserve"> </w:t>
            </w:r>
            <w:r>
              <w:rPr>
                <w:sz w:val="22"/>
              </w:rPr>
              <w:tab/>
              <w:t xml:space="preserve">Представление текстов в виде  тезисов, конспектов, аннотаций, рефератов, сочинений различного жанра </w:t>
            </w:r>
            <w:r>
              <w:rPr>
                <w:rFonts w:ascii="Segoe UI Symbol" w:eastAsia="Segoe UI Symbol" w:hAnsi="Segoe UI Symbol" w:cs="Segoe UI Symbol"/>
                <w:sz w:val="22"/>
              </w:rPr>
              <w:t></w:t>
            </w:r>
            <w:r>
              <w:rPr>
                <w:sz w:val="22"/>
              </w:rPr>
              <w:t xml:space="preserve"> </w:t>
            </w:r>
            <w:r>
              <w:rPr>
                <w:sz w:val="22"/>
              </w:rPr>
              <w:tab/>
              <w:t xml:space="preserve">Представление о изобразительно-выразительных фозможностях русского языка </w:t>
            </w:r>
            <w:r>
              <w:rPr>
                <w:rFonts w:ascii="Segoe UI Symbol" w:eastAsia="Segoe UI Symbol" w:hAnsi="Segoe UI Symbol" w:cs="Segoe UI Symbol"/>
                <w:sz w:val="22"/>
              </w:rPr>
              <w:t></w:t>
            </w:r>
            <w:r>
              <w:rPr>
                <w:sz w:val="22"/>
              </w:rPr>
              <w:t xml:space="preserve"> </w:t>
            </w:r>
            <w:r>
              <w:rPr>
                <w:sz w:val="22"/>
              </w:rPr>
              <w:tab/>
              <w:t xml:space="preserve">Ориентация в системе личностных смыслов </w:t>
            </w:r>
            <w:r>
              <w:rPr>
                <w:rFonts w:ascii="Segoe UI Symbol" w:eastAsia="Segoe UI Symbol" w:hAnsi="Segoe UI Symbol" w:cs="Segoe UI Symbol"/>
                <w:sz w:val="22"/>
              </w:rPr>
              <w:t></w:t>
            </w:r>
            <w:r>
              <w:rPr>
                <w:sz w:val="22"/>
              </w:rPr>
              <w:t xml:space="preserve"> </w:t>
            </w:r>
            <w:r>
              <w:rPr>
                <w:sz w:val="22"/>
              </w:rPr>
              <w:tab/>
              <w:t xml:space="preserve">Эмоционально-действенная идентификация </w:t>
            </w:r>
          </w:p>
          <w:p w:rsidR="00624FC7" w:rsidRDefault="00195541" w:rsidP="00E55DA9">
            <w:pPr>
              <w:numPr>
                <w:ilvl w:val="0"/>
                <w:numId w:val="298"/>
              </w:numPr>
              <w:spacing w:after="49" w:line="232" w:lineRule="auto"/>
              <w:ind w:right="0" w:firstLine="0"/>
              <w:jc w:val="left"/>
            </w:pPr>
            <w:r>
              <w:rPr>
                <w:sz w:val="22"/>
              </w:rPr>
              <w:t xml:space="preserve">Эмоциональная сопричастность действиям героя </w:t>
            </w:r>
          </w:p>
          <w:p w:rsidR="00624FC7" w:rsidRDefault="00195541" w:rsidP="00E55DA9">
            <w:pPr>
              <w:numPr>
                <w:ilvl w:val="0"/>
                <w:numId w:val="298"/>
              </w:numPr>
              <w:spacing w:after="48" w:line="233" w:lineRule="auto"/>
              <w:ind w:right="0" w:firstLine="0"/>
              <w:jc w:val="left"/>
            </w:pPr>
            <w:r>
              <w:rPr>
                <w:sz w:val="22"/>
              </w:rPr>
              <w:t xml:space="preserve">Умение учитывать исторический и историко-культурный контекст и контекст творчества писателя в процессе анализа художественного произведения </w:t>
            </w:r>
          </w:p>
          <w:p w:rsidR="00624FC7" w:rsidRDefault="00195541" w:rsidP="00E55DA9">
            <w:pPr>
              <w:numPr>
                <w:ilvl w:val="0"/>
                <w:numId w:val="298"/>
              </w:numPr>
              <w:spacing w:after="49" w:line="240" w:lineRule="auto"/>
              <w:ind w:right="0" w:firstLine="0"/>
              <w:jc w:val="left"/>
            </w:pPr>
            <w:r>
              <w:rPr>
                <w:sz w:val="22"/>
              </w:rPr>
              <w:t xml:space="preserve">Культура чтения </w:t>
            </w:r>
          </w:p>
          <w:p w:rsidR="00624FC7" w:rsidRDefault="00195541" w:rsidP="00E55DA9">
            <w:pPr>
              <w:numPr>
                <w:ilvl w:val="0"/>
                <w:numId w:val="298"/>
              </w:numPr>
              <w:spacing w:after="48" w:line="233" w:lineRule="auto"/>
              <w:ind w:right="0" w:firstLine="0"/>
              <w:jc w:val="left"/>
            </w:pPr>
            <w:r>
              <w:rPr>
                <w:sz w:val="22"/>
              </w:rPr>
              <w:t xml:space="preserve">Способность выражать свое отношения к проблемам, представленным в тексте в развернутых аргументированных устных и письменных высканиях </w:t>
            </w:r>
          </w:p>
          <w:p w:rsidR="00624FC7" w:rsidRDefault="00195541" w:rsidP="00E55DA9">
            <w:pPr>
              <w:numPr>
                <w:ilvl w:val="0"/>
                <w:numId w:val="298"/>
              </w:numPr>
              <w:spacing w:after="49" w:line="240" w:lineRule="auto"/>
              <w:ind w:right="0" w:firstLine="0"/>
              <w:jc w:val="left"/>
            </w:pPr>
            <w:r>
              <w:rPr>
                <w:sz w:val="22"/>
              </w:rPr>
              <w:t xml:space="preserve">Повышение речевой культуры </w:t>
            </w:r>
            <w:r>
              <w:rPr>
                <w:rFonts w:ascii="Segoe UI Symbol" w:eastAsia="Segoe UI Symbol" w:hAnsi="Segoe UI Symbol" w:cs="Segoe UI Symbol"/>
                <w:sz w:val="22"/>
              </w:rPr>
              <w:t></w:t>
            </w:r>
            <w:r>
              <w:rPr>
                <w:sz w:val="22"/>
              </w:rPr>
              <w:t xml:space="preserve"> </w:t>
            </w:r>
            <w:r>
              <w:rPr>
                <w:sz w:val="22"/>
              </w:rPr>
              <w:tab/>
              <w:t xml:space="preserve">Работа с понятийным материалом </w:t>
            </w:r>
          </w:p>
          <w:p w:rsidR="00624FC7" w:rsidRDefault="00195541" w:rsidP="00E55DA9">
            <w:pPr>
              <w:numPr>
                <w:ilvl w:val="0"/>
                <w:numId w:val="298"/>
              </w:numPr>
              <w:spacing w:after="49" w:line="232" w:lineRule="auto"/>
              <w:ind w:right="0" w:firstLine="0"/>
              <w:jc w:val="left"/>
            </w:pPr>
            <w:r>
              <w:rPr>
                <w:sz w:val="22"/>
              </w:rPr>
              <w:t xml:space="preserve">Поиск и определение особенностей литературных жанров </w:t>
            </w:r>
          </w:p>
          <w:p w:rsidR="00624FC7" w:rsidRDefault="00195541" w:rsidP="00E55DA9">
            <w:pPr>
              <w:numPr>
                <w:ilvl w:val="0"/>
                <w:numId w:val="298"/>
              </w:numPr>
              <w:spacing w:after="0" w:line="276" w:lineRule="auto"/>
              <w:ind w:right="0" w:firstLine="0"/>
              <w:jc w:val="left"/>
            </w:pPr>
            <w:r>
              <w:rPr>
                <w:sz w:val="22"/>
              </w:rPr>
              <w:t xml:space="preserve">Простой , сложный, цитатный план текста </w:t>
            </w:r>
          </w:p>
        </w:tc>
        <w:tc>
          <w:tcPr>
            <w:tcW w:w="3133"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299"/>
              </w:numPr>
              <w:spacing w:after="46" w:line="240" w:lineRule="auto"/>
              <w:ind w:right="0" w:firstLine="0"/>
              <w:jc w:val="left"/>
            </w:pPr>
            <w:r>
              <w:rPr>
                <w:sz w:val="22"/>
              </w:rPr>
              <w:t xml:space="preserve">Диалог </w:t>
            </w:r>
          </w:p>
          <w:p w:rsidR="00624FC7" w:rsidRDefault="00195541" w:rsidP="00E55DA9">
            <w:pPr>
              <w:numPr>
                <w:ilvl w:val="0"/>
                <w:numId w:val="299"/>
              </w:numPr>
              <w:spacing w:after="44" w:line="240" w:lineRule="auto"/>
              <w:ind w:right="0" w:firstLine="0"/>
              <w:jc w:val="left"/>
            </w:pPr>
            <w:r>
              <w:rPr>
                <w:sz w:val="22"/>
              </w:rPr>
              <w:t xml:space="preserve">Дискуссия </w:t>
            </w:r>
          </w:p>
          <w:p w:rsidR="00624FC7" w:rsidRDefault="00195541" w:rsidP="00E55DA9">
            <w:pPr>
              <w:numPr>
                <w:ilvl w:val="0"/>
                <w:numId w:val="299"/>
              </w:numPr>
              <w:spacing w:after="46" w:line="240" w:lineRule="auto"/>
              <w:ind w:right="0" w:firstLine="0"/>
              <w:jc w:val="left"/>
            </w:pPr>
            <w:r>
              <w:rPr>
                <w:sz w:val="22"/>
              </w:rPr>
              <w:t xml:space="preserve">Круглый стол </w:t>
            </w:r>
          </w:p>
          <w:p w:rsidR="00624FC7" w:rsidRDefault="00195541" w:rsidP="00E55DA9">
            <w:pPr>
              <w:numPr>
                <w:ilvl w:val="0"/>
                <w:numId w:val="299"/>
              </w:numPr>
              <w:spacing w:after="46" w:line="240" w:lineRule="auto"/>
              <w:ind w:right="0" w:firstLine="0"/>
              <w:jc w:val="left"/>
            </w:pPr>
            <w:r>
              <w:rPr>
                <w:sz w:val="22"/>
              </w:rPr>
              <w:t xml:space="preserve">Олимпиада </w:t>
            </w:r>
          </w:p>
          <w:p w:rsidR="00624FC7" w:rsidRDefault="00195541" w:rsidP="00E55DA9">
            <w:pPr>
              <w:numPr>
                <w:ilvl w:val="0"/>
                <w:numId w:val="299"/>
              </w:numPr>
              <w:spacing w:after="44" w:line="240" w:lineRule="auto"/>
              <w:ind w:right="0" w:firstLine="0"/>
              <w:jc w:val="left"/>
            </w:pPr>
            <w:r>
              <w:rPr>
                <w:sz w:val="22"/>
              </w:rPr>
              <w:t xml:space="preserve">Проекты </w:t>
            </w:r>
          </w:p>
          <w:p w:rsidR="00624FC7" w:rsidRDefault="00195541" w:rsidP="00E55DA9">
            <w:pPr>
              <w:numPr>
                <w:ilvl w:val="0"/>
                <w:numId w:val="299"/>
              </w:numPr>
              <w:spacing w:after="49" w:line="240" w:lineRule="auto"/>
              <w:ind w:right="0" w:firstLine="0"/>
              <w:jc w:val="left"/>
            </w:pPr>
            <w:r>
              <w:rPr>
                <w:sz w:val="22"/>
              </w:rPr>
              <w:t xml:space="preserve">Мастерские </w:t>
            </w:r>
          </w:p>
          <w:p w:rsidR="00624FC7" w:rsidRDefault="00195541" w:rsidP="00E55DA9">
            <w:pPr>
              <w:numPr>
                <w:ilvl w:val="0"/>
                <w:numId w:val="299"/>
              </w:numPr>
              <w:spacing w:after="48" w:line="232" w:lineRule="auto"/>
              <w:ind w:right="0" w:firstLine="0"/>
              <w:jc w:val="left"/>
            </w:pPr>
            <w:r>
              <w:rPr>
                <w:sz w:val="22"/>
              </w:rPr>
              <w:t xml:space="preserve">Творческие задания: рисунки, газеты, иллюстрации, стихи </w:t>
            </w:r>
          </w:p>
          <w:p w:rsidR="00624FC7" w:rsidRDefault="00195541" w:rsidP="00E55DA9">
            <w:pPr>
              <w:numPr>
                <w:ilvl w:val="0"/>
                <w:numId w:val="299"/>
              </w:numPr>
              <w:spacing w:after="29" w:line="242" w:lineRule="auto"/>
              <w:ind w:right="0" w:firstLine="0"/>
              <w:jc w:val="left"/>
            </w:pPr>
            <w:r>
              <w:rPr>
                <w:sz w:val="22"/>
              </w:rPr>
              <w:t xml:space="preserve">Работа в группах </w:t>
            </w:r>
            <w:r>
              <w:rPr>
                <w:rFonts w:ascii="Segoe UI Symbol" w:eastAsia="Segoe UI Symbol" w:hAnsi="Segoe UI Symbol" w:cs="Segoe UI Symbol"/>
                <w:sz w:val="22"/>
              </w:rPr>
              <w:t></w:t>
            </w:r>
            <w:r>
              <w:rPr>
                <w:sz w:val="22"/>
              </w:rPr>
              <w:t xml:space="preserve"> </w:t>
            </w:r>
            <w:r>
              <w:rPr>
                <w:sz w:val="22"/>
              </w:rPr>
              <w:tab/>
              <w:t xml:space="preserve">Инсценировки, театральные зарисовки </w:t>
            </w:r>
            <w:r>
              <w:rPr>
                <w:rFonts w:ascii="Segoe UI Symbol" w:eastAsia="Segoe UI Symbol" w:hAnsi="Segoe UI Symbol" w:cs="Segoe UI Symbol"/>
                <w:sz w:val="22"/>
              </w:rPr>
              <w:t></w:t>
            </w:r>
            <w:r>
              <w:rPr>
                <w:sz w:val="22"/>
              </w:rPr>
              <w:t xml:space="preserve"> </w:t>
            </w:r>
            <w:r>
              <w:rPr>
                <w:sz w:val="22"/>
              </w:rPr>
              <w:tab/>
              <w:t xml:space="preserve">Художественный </w:t>
            </w:r>
          </w:p>
          <w:p w:rsidR="00624FC7" w:rsidRDefault="00195541">
            <w:pPr>
              <w:spacing w:after="49" w:line="240" w:lineRule="auto"/>
              <w:ind w:left="0" w:right="0" w:firstLine="0"/>
              <w:jc w:val="left"/>
            </w:pPr>
            <w:r>
              <w:rPr>
                <w:sz w:val="22"/>
              </w:rPr>
              <w:t xml:space="preserve">монтаж </w:t>
            </w:r>
          </w:p>
          <w:p w:rsidR="00624FC7" w:rsidRDefault="00195541" w:rsidP="00E55DA9">
            <w:pPr>
              <w:numPr>
                <w:ilvl w:val="0"/>
                <w:numId w:val="299"/>
              </w:numPr>
              <w:spacing w:after="32" w:line="240" w:lineRule="auto"/>
              <w:ind w:right="0" w:firstLine="0"/>
              <w:jc w:val="left"/>
            </w:pPr>
            <w:r>
              <w:rPr>
                <w:sz w:val="22"/>
              </w:rPr>
              <w:t>Концертное испол-</w:t>
            </w:r>
          </w:p>
          <w:p w:rsidR="00624FC7" w:rsidRDefault="00195541">
            <w:pPr>
              <w:spacing w:after="49" w:line="232" w:lineRule="auto"/>
              <w:ind w:left="0" w:right="0" w:firstLine="0"/>
              <w:jc w:val="left"/>
            </w:pPr>
            <w:r>
              <w:rPr>
                <w:sz w:val="22"/>
              </w:rPr>
              <w:t xml:space="preserve">нение поэтических произведений </w:t>
            </w:r>
          </w:p>
          <w:p w:rsidR="00624FC7" w:rsidRDefault="00195541" w:rsidP="00E55DA9">
            <w:pPr>
              <w:numPr>
                <w:ilvl w:val="0"/>
                <w:numId w:val="299"/>
              </w:numPr>
              <w:spacing w:after="29" w:line="240" w:lineRule="auto"/>
              <w:ind w:right="0" w:firstLine="0"/>
              <w:jc w:val="left"/>
            </w:pPr>
            <w:r>
              <w:rPr>
                <w:sz w:val="22"/>
              </w:rPr>
              <w:t xml:space="preserve">Исследовательские </w:t>
            </w:r>
          </w:p>
          <w:p w:rsidR="00624FC7" w:rsidRDefault="00195541">
            <w:pPr>
              <w:spacing w:after="48" w:line="240" w:lineRule="auto"/>
              <w:ind w:left="0" w:right="0" w:firstLine="0"/>
              <w:jc w:val="left"/>
            </w:pPr>
            <w:r>
              <w:rPr>
                <w:sz w:val="22"/>
              </w:rPr>
              <w:t xml:space="preserve">работы </w:t>
            </w:r>
          </w:p>
          <w:p w:rsidR="00624FC7" w:rsidRDefault="00195541" w:rsidP="00E55DA9">
            <w:pPr>
              <w:numPr>
                <w:ilvl w:val="0"/>
                <w:numId w:val="299"/>
              </w:numPr>
              <w:spacing w:after="47" w:line="240" w:lineRule="auto"/>
              <w:ind w:right="0" w:firstLine="0"/>
              <w:jc w:val="left"/>
            </w:pPr>
            <w:r>
              <w:rPr>
                <w:sz w:val="22"/>
              </w:rPr>
              <w:t xml:space="preserve">Сообщения, доклады </w:t>
            </w:r>
          </w:p>
          <w:p w:rsidR="00624FC7" w:rsidRDefault="00195541" w:rsidP="00E55DA9">
            <w:pPr>
              <w:numPr>
                <w:ilvl w:val="0"/>
                <w:numId w:val="299"/>
              </w:numPr>
              <w:spacing w:after="46" w:line="240" w:lineRule="auto"/>
              <w:ind w:right="0" w:firstLine="0"/>
              <w:jc w:val="left"/>
            </w:pPr>
            <w:r>
              <w:rPr>
                <w:sz w:val="22"/>
              </w:rPr>
              <w:t xml:space="preserve">Презентации </w:t>
            </w:r>
          </w:p>
          <w:p w:rsidR="00624FC7" w:rsidRDefault="00195541" w:rsidP="00E55DA9">
            <w:pPr>
              <w:numPr>
                <w:ilvl w:val="0"/>
                <w:numId w:val="299"/>
              </w:numPr>
              <w:spacing w:after="31" w:line="240" w:lineRule="auto"/>
              <w:ind w:right="0" w:firstLine="0"/>
              <w:jc w:val="left"/>
            </w:pPr>
            <w:r>
              <w:rPr>
                <w:sz w:val="22"/>
              </w:rPr>
              <w:t xml:space="preserve">Поиск информации в </w:t>
            </w:r>
          </w:p>
          <w:p w:rsidR="00624FC7" w:rsidRDefault="00195541">
            <w:pPr>
              <w:spacing w:after="46" w:line="240" w:lineRule="auto"/>
              <w:ind w:left="0" w:right="0" w:firstLine="0"/>
              <w:jc w:val="left"/>
            </w:pPr>
            <w:r>
              <w:rPr>
                <w:sz w:val="22"/>
              </w:rPr>
              <w:t xml:space="preserve">системе Интернет </w:t>
            </w:r>
          </w:p>
          <w:p w:rsidR="00624FC7" w:rsidRDefault="00195541" w:rsidP="00E55DA9">
            <w:pPr>
              <w:numPr>
                <w:ilvl w:val="0"/>
                <w:numId w:val="299"/>
              </w:numPr>
              <w:spacing w:after="47" w:line="240" w:lineRule="auto"/>
              <w:ind w:right="0" w:firstLine="0"/>
              <w:jc w:val="left"/>
            </w:pPr>
            <w:r>
              <w:rPr>
                <w:sz w:val="22"/>
              </w:rPr>
              <w:t xml:space="preserve">Реферат </w:t>
            </w:r>
          </w:p>
          <w:p w:rsidR="00624FC7" w:rsidRDefault="00195541" w:rsidP="00E55DA9">
            <w:pPr>
              <w:numPr>
                <w:ilvl w:val="0"/>
                <w:numId w:val="299"/>
              </w:numPr>
              <w:spacing w:after="0" w:line="276" w:lineRule="auto"/>
              <w:ind w:right="0" w:firstLine="0"/>
              <w:jc w:val="left"/>
            </w:pPr>
            <w:r>
              <w:rPr>
                <w:sz w:val="22"/>
              </w:rPr>
              <w:t xml:space="preserve">Конференция </w:t>
            </w:r>
          </w:p>
        </w:tc>
      </w:tr>
    </w:tbl>
    <w:p w:rsidR="00853A48" w:rsidRDefault="00853A48">
      <w:pPr>
        <w:spacing w:after="156"/>
        <w:ind w:left="3145" w:firstLine="0"/>
      </w:pPr>
    </w:p>
    <w:p w:rsidR="00853A48" w:rsidRDefault="00853A48">
      <w:pPr>
        <w:spacing w:after="156"/>
        <w:ind w:left="3145" w:firstLine="0"/>
      </w:pPr>
    </w:p>
    <w:p w:rsidR="00853A48" w:rsidRDefault="00853A48">
      <w:pPr>
        <w:spacing w:after="156"/>
        <w:ind w:left="3145" w:firstLine="0"/>
      </w:pPr>
    </w:p>
    <w:p w:rsidR="00853A48" w:rsidRDefault="00853A48">
      <w:pPr>
        <w:spacing w:after="156"/>
        <w:ind w:left="3145" w:firstLine="0"/>
      </w:pPr>
    </w:p>
    <w:p w:rsidR="00853A48" w:rsidRDefault="00853A48">
      <w:pPr>
        <w:spacing w:after="156"/>
        <w:ind w:left="3145" w:firstLine="0"/>
      </w:pPr>
    </w:p>
    <w:p w:rsidR="00853A48" w:rsidRDefault="00853A48">
      <w:pPr>
        <w:spacing w:after="156"/>
        <w:ind w:left="3145" w:firstLine="0"/>
      </w:pPr>
    </w:p>
    <w:p w:rsidR="00853A48" w:rsidRDefault="00853A48">
      <w:pPr>
        <w:spacing w:after="156"/>
        <w:ind w:left="3145" w:firstLine="0"/>
      </w:pPr>
    </w:p>
    <w:p w:rsidR="00853A48" w:rsidRDefault="00853A48">
      <w:pPr>
        <w:spacing w:after="156"/>
        <w:ind w:left="3145" w:firstLine="0"/>
      </w:pPr>
    </w:p>
    <w:p w:rsidR="00853A48" w:rsidRDefault="00853A48">
      <w:pPr>
        <w:spacing w:after="156"/>
        <w:ind w:left="3145" w:firstLine="0"/>
      </w:pPr>
    </w:p>
    <w:p w:rsidR="00853A48" w:rsidRDefault="00853A48">
      <w:pPr>
        <w:spacing w:after="156"/>
        <w:ind w:left="3145" w:firstLine="0"/>
      </w:pPr>
    </w:p>
    <w:p w:rsidR="00624FC7" w:rsidRDefault="00853A48">
      <w:pPr>
        <w:spacing w:after="156"/>
        <w:ind w:left="3145" w:firstLine="0"/>
      </w:pPr>
      <w:r>
        <w:t xml:space="preserve">МАОУ «Кутарбитская </w:t>
      </w:r>
      <w:r w:rsidR="00195541">
        <w:t xml:space="preserve"> СОШ» </w:t>
      </w:r>
    </w:p>
    <w:tbl>
      <w:tblPr>
        <w:tblStyle w:val="TableGrid"/>
        <w:tblW w:w="9856" w:type="dxa"/>
        <w:tblInd w:w="-108" w:type="dxa"/>
        <w:tblCellMar>
          <w:left w:w="108" w:type="dxa"/>
          <w:right w:w="55" w:type="dxa"/>
        </w:tblCellMar>
        <w:tblLook w:val="04A0" w:firstRow="1" w:lastRow="0" w:firstColumn="1" w:lastColumn="0" w:noHBand="0" w:noVBand="1"/>
      </w:tblPr>
      <w:tblGrid>
        <w:gridCol w:w="2400"/>
        <w:gridCol w:w="4323"/>
        <w:gridCol w:w="3133"/>
      </w:tblGrid>
      <w:tr w:rsidR="00624FC7">
        <w:trPr>
          <w:trHeight w:val="800"/>
        </w:trPr>
        <w:tc>
          <w:tcPr>
            <w:tcW w:w="2401"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4323"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300"/>
              </w:numPr>
              <w:spacing w:after="32" w:line="232" w:lineRule="auto"/>
              <w:ind w:right="0" w:firstLine="0"/>
              <w:jc w:val="left"/>
            </w:pPr>
            <w:r>
              <w:rPr>
                <w:sz w:val="22"/>
              </w:rPr>
              <w:t xml:space="preserve">Представление о системе стилей языка художественной литературы </w:t>
            </w:r>
          </w:p>
          <w:p w:rsidR="00624FC7" w:rsidRDefault="00624FC7" w:rsidP="00E55DA9">
            <w:pPr>
              <w:numPr>
                <w:ilvl w:val="0"/>
                <w:numId w:val="300"/>
              </w:numPr>
              <w:spacing w:after="0" w:line="276" w:lineRule="auto"/>
              <w:ind w:right="0" w:firstLine="0"/>
              <w:jc w:val="left"/>
            </w:pPr>
          </w:p>
        </w:tc>
        <w:tc>
          <w:tcPr>
            <w:tcW w:w="313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r w:rsidR="00624FC7">
        <w:trPr>
          <w:trHeight w:val="5501"/>
        </w:trPr>
        <w:tc>
          <w:tcPr>
            <w:tcW w:w="240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b/>
                <w:sz w:val="22"/>
              </w:rPr>
              <w:t xml:space="preserve">Русский язык  </w:t>
            </w:r>
          </w:p>
        </w:tc>
        <w:tc>
          <w:tcPr>
            <w:tcW w:w="4323"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301"/>
              </w:numPr>
              <w:spacing w:after="48" w:line="240" w:lineRule="auto"/>
              <w:ind w:right="0" w:firstLine="0"/>
              <w:jc w:val="left"/>
            </w:pPr>
            <w:r>
              <w:rPr>
                <w:sz w:val="22"/>
              </w:rPr>
              <w:t xml:space="preserve">Творческие задания </w:t>
            </w:r>
            <w:r>
              <w:rPr>
                <w:rFonts w:ascii="Segoe UI Symbol" w:eastAsia="Segoe UI Symbol" w:hAnsi="Segoe UI Symbol" w:cs="Segoe UI Symbol"/>
                <w:sz w:val="22"/>
              </w:rPr>
              <w:t></w:t>
            </w:r>
            <w:r>
              <w:rPr>
                <w:sz w:val="22"/>
              </w:rPr>
              <w:t xml:space="preserve"> </w:t>
            </w:r>
            <w:r>
              <w:rPr>
                <w:sz w:val="22"/>
              </w:rPr>
              <w:tab/>
              <w:t xml:space="preserve">Поиск информации в предложенных источниках </w:t>
            </w:r>
          </w:p>
          <w:p w:rsidR="00624FC7" w:rsidRDefault="00195541" w:rsidP="00E55DA9">
            <w:pPr>
              <w:numPr>
                <w:ilvl w:val="0"/>
                <w:numId w:val="301"/>
              </w:numPr>
              <w:spacing w:after="45" w:line="240" w:lineRule="auto"/>
              <w:ind w:right="0" w:firstLine="0"/>
              <w:jc w:val="left"/>
            </w:pPr>
            <w:r>
              <w:rPr>
                <w:sz w:val="22"/>
              </w:rPr>
              <w:t xml:space="preserve">Работа со словарями </w:t>
            </w:r>
          </w:p>
          <w:p w:rsidR="00624FC7" w:rsidRDefault="00195541" w:rsidP="00E55DA9">
            <w:pPr>
              <w:numPr>
                <w:ilvl w:val="0"/>
                <w:numId w:val="301"/>
              </w:numPr>
              <w:spacing w:after="47" w:line="240" w:lineRule="auto"/>
              <w:ind w:right="0" w:firstLine="0"/>
              <w:jc w:val="left"/>
            </w:pPr>
            <w:r>
              <w:rPr>
                <w:sz w:val="22"/>
              </w:rPr>
              <w:t xml:space="preserve">Работа с таблицами </w:t>
            </w:r>
          </w:p>
          <w:p w:rsidR="00624FC7" w:rsidRDefault="00195541" w:rsidP="00E55DA9">
            <w:pPr>
              <w:numPr>
                <w:ilvl w:val="0"/>
                <w:numId w:val="301"/>
              </w:numPr>
              <w:spacing w:after="46" w:line="240" w:lineRule="auto"/>
              <w:ind w:right="0" w:firstLine="0"/>
              <w:jc w:val="left"/>
            </w:pPr>
            <w:r>
              <w:rPr>
                <w:sz w:val="22"/>
              </w:rPr>
              <w:t xml:space="preserve">Работа с текстами </w:t>
            </w:r>
          </w:p>
          <w:p w:rsidR="00624FC7" w:rsidRDefault="00195541" w:rsidP="00E55DA9">
            <w:pPr>
              <w:numPr>
                <w:ilvl w:val="0"/>
                <w:numId w:val="301"/>
              </w:numPr>
              <w:spacing w:after="48" w:line="232" w:lineRule="auto"/>
              <w:ind w:right="0" w:firstLine="0"/>
              <w:jc w:val="left"/>
            </w:pPr>
            <w:r>
              <w:rPr>
                <w:sz w:val="22"/>
              </w:rPr>
              <w:t xml:space="preserve">Поиск ответов на заданные вопросы в тексте </w:t>
            </w:r>
          </w:p>
          <w:p w:rsidR="00624FC7" w:rsidRDefault="00195541" w:rsidP="00E55DA9">
            <w:pPr>
              <w:numPr>
                <w:ilvl w:val="0"/>
                <w:numId w:val="301"/>
              </w:numPr>
              <w:spacing w:after="49" w:line="240" w:lineRule="auto"/>
              <w:ind w:right="0" w:firstLine="0"/>
              <w:jc w:val="left"/>
            </w:pPr>
            <w:r>
              <w:rPr>
                <w:sz w:val="22"/>
              </w:rPr>
              <w:t xml:space="preserve">Навыки грамотного письма </w:t>
            </w:r>
          </w:p>
          <w:p w:rsidR="00624FC7" w:rsidRDefault="00195541" w:rsidP="00E55DA9">
            <w:pPr>
              <w:numPr>
                <w:ilvl w:val="0"/>
                <w:numId w:val="301"/>
              </w:numPr>
              <w:spacing w:after="49" w:line="232" w:lineRule="auto"/>
              <w:ind w:right="0" w:firstLine="0"/>
              <w:jc w:val="left"/>
            </w:pPr>
            <w:r>
              <w:rPr>
                <w:sz w:val="22"/>
              </w:rPr>
              <w:t xml:space="preserve">Умение составлять письменные документы </w:t>
            </w:r>
          </w:p>
          <w:p w:rsidR="00624FC7" w:rsidRDefault="00195541" w:rsidP="00E55DA9">
            <w:pPr>
              <w:numPr>
                <w:ilvl w:val="0"/>
                <w:numId w:val="301"/>
              </w:numPr>
              <w:spacing w:after="49" w:line="237" w:lineRule="auto"/>
              <w:ind w:right="0" w:firstLine="0"/>
              <w:jc w:val="left"/>
            </w:pPr>
            <w:r>
              <w:rPr>
                <w:sz w:val="22"/>
              </w:rPr>
              <w:t xml:space="preserve">Создание письменных текстов </w:t>
            </w:r>
            <w:r>
              <w:rPr>
                <w:rFonts w:ascii="Segoe UI Symbol" w:eastAsia="Segoe UI Symbol" w:hAnsi="Segoe UI Symbol" w:cs="Segoe UI Symbol"/>
                <w:sz w:val="22"/>
              </w:rPr>
              <w:t></w:t>
            </w:r>
            <w:r>
              <w:rPr>
                <w:sz w:val="22"/>
              </w:rPr>
              <w:t xml:space="preserve"> </w:t>
            </w:r>
            <w:r>
              <w:rPr>
                <w:sz w:val="22"/>
              </w:rPr>
              <w:tab/>
              <w:t xml:space="preserve">Нормы речевого поведения поведения в различных сферах и ситуациях </w:t>
            </w:r>
          </w:p>
          <w:p w:rsidR="00624FC7" w:rsidRDefault="00195541" w:rsidP="00E55DA9">
            <w:pPr>
              <w:numPr>
                <w:ilvl w:val="0"/>
                <w:numId w:val="301"/>
              </w:numPr>
              <w:spacing w:after="49" w:line="233" w:lineRule="auto"/>
              <w:ind w:right="0" w:firstLine="0"/>
              <w:jc w:val="left"/>
            </w:pPr>
            <w:r>
              <w:rPr>
                <w:sz w:val="22"/>
              </w:rPr>
              <w:t xml:space="preserve">Умение анализировать различные языковые явления и факты, допускающие неоднозначную интерпретацию </w:t>
            </w:r>
          </w:p>
          <w:p w:rsidR="00624FC7" w:rsidRDefault="00195541" w:rsidP="00E55DA9">
            <w:pPr>
              <w:numPr>
                <w:ilvl w:val="0"/>
                <w:numId w:val="301"/>
              </w:numPr>
              <w:spacing w:after="31" w:line="240" w:lineRule="auto"/>
              <w:ind w:right="0" w:firstLine="0"/>
              <w:jc w:val="left"/>
            </w:pPr>
            <w:r>
              <w:rPr>
                <w:sz w:val="22"/>
              </w:rPr>
              <w:t xml:space="preserve">Владение различными премами </w:t>
            </w:r>
          </w:p>
          <w:p w:rsidR="00624FC7" w:rsidRDefault="00195541">
            <w:pPr>
              <w:spacing w:after="0" w:line="276" w:lineRule="auto"/>
              <w:ind w:left="0" w:right="0" w:firstLine="0"/>
              <w:jc w:val="left"/>
            </w:pPr>
            <w:r>
              <w:rPr>
                <w:sz w:val="22"/>
              </w:rPr>
              <w:t xml:space="preserve">редактирования текстов </w:t>
            </w:r>
          </w:p>
        </w:tc>
        <w:tc>
          <w:tcPr>
            <w:tcW w:w="3133"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302"/>
              </w:numPr>
              <w:spacing w:after="46" w:line="240" w:lineRule="auto"/>
              <w:ind w:right="0" w:firstLine="0"/>
              <w:jc w:val="left"/>
            </w:pPr>
            <w:r>
              <w:rPr>
                <w:sz w:val="22"/>
              </w:rPr>
              <w:t xml:space="preserve">Круглый стол </w:t>
            </w:r>
          </w:p>
          <w:p w:rsidR="00624FC7" w:rsidRDefault="00195541" w:rsidP="00E55DA9">
            <w:pPr>
              <w:numPr>
                <w:ilvl w:val="0"/>
                <w:numId w:val="302"/>
              </w:numPr>
              <w:spacing w:after="44" w:line="240" w:lineRule="auto"/>
              <w:ind w:right="0" w:firstLine="0"/>
              <w:jc w:val="left"/>
            </w:pPr>
            <w:r>
              <w:rPr>
                <w:sz w:val="22"/>
              </w:rPr>
              <w:t xml:space="preserve">Олимпиада </w:t>
            </w:r>
          </w:p>
          <w:p w:rsidR="00624FC7" w:rsidRDefault="00195541" w:rsidP="00E55DA9">
            <w:pPr>
              <w:numPr>
                <w:ilvl w:val="0"/>
                <w:numId w:val="302"/>
              </w:numPr>
              <w:spacing w:after="46" w:line="240" w:lineRule="auto"/>
              <w:ind w:right="0" w:firstLine="0"/>
              <w:jc w:val="left"/>
            </w:pPr>
            <w:r>
              <w:rPr>
                <w:sz w:val="22"/>
              </w:rPr>
              <w:t xml:space="preserve">«Портфолио » </w:t>
            </w:r>
          </w:p>
          <w:p w:rsidR="00624FC7" w:rsidRDefault="00195541" w:rsidP="00E55DA9">
            <w:pPr>
              <w:numPr>
                <w:ilvl w:val="0"/>
                <w:numId w:val="302"/>
              </w:numPr>
              <w:spacing w:after="47" w:line="239" w:lineRule="auto"/>
              <w:ind w:right="0" w:firstLine="0"/>
              <w:jc w:val="left"/>
            </w:pPr>
            <w:r>
              <w:rPr>
                <w:sz w:val="22"/>
              </w:rPr>
              <w:t xml:space="preserve">Проекты </w:t>
            </w:r>
            <w:r>
              <w:rPr>
                <w:rFonts w:ascii="Segoe UI Symbol" w:eastAsia="Segoe UI Symbol" w:hAnsi="Segoe UI Symbol" w:cs="Segoe UI Symbol"/>
                <w:sz w:val="22"/>
              </w:rPr>
              <w:t></w:t>
            </w:r>
            <w:r>
              <w:rPr>
                <w:sz w:val="22"/>
              </w:rPr>
              <w:t xml:space="preserve"> </w:t>
            </w:r>
            <w:r>
              <w:rPr>
                <w:sz w:val="22"/>
              </w:rPr>
              <w:tab/>
              <w:t xml:space="preserve">Творческие работы: сочинения, эссе. </w:t>
            </w:r>
          </w:p>
          <w:p w:rsidR="00624FC7" w:rsidRDefault="00195541" w:rsidP="00E55DA9">
            <w:pPr>
              <w:numPr>
                <w:ilvl w:val="0"/>
                <w:numId w:val="302"/>
              </w:numPr>
              <w:spacing w:after="29" w:line="248" w:lineRule="auto"/>
              <w:ind w:right="0" w:firstLine="0"/>
              <w:jc w:val="left"/>
            </w:pPr>
            <w:r>
              <w:rPr>
                <w:sz w:val="22"/>
              </w:rPr>
              <w:t xml:space="preserve">Работа в группах </w:t>
            </w:r>
            <w:r>
              <w:rPr>
                <w:rFonts w:ascii="Segoe UI Symbol" w:eastAsia="Segoe UI Symbol" w:hAnsi="Segoe UI Symbol" w:cs="Segoe UI Symbol"/>
                <w:sz w:val="22"/>
              </w:rPr>
              <w:t></w:t>
            </w:r>
            <w:r>
              <w:rPr>
                <w:sz w:val="22"/>
              </w:rPr>
              <w:t xml:space="preserve"> </w:t>
            </w:r>
            <w:r>
              <w:rPr>
                <w:sz w:val="22"/>
              </w:rPr>
              <w:tab/>
              <w:t xml:space="preserve">Исследовательская </w:t>
            </w:r>
          </w:p>
          <w:p w:rsidR="00624FC7" w:rsidRDefault="00195541">
            <w:pPr>
              <w:spacing w:after="49" w:line="240" w:lineRule="auto"/>
              <w:ind w:left="0" w:right="0" w:firstLine="0"/>
              <w:jc w:val="left"/>
            </w:pPr>
            <w:r>
              <w:rPr>
                <w:sz w:val="22"/>
              </w:rPr>
              <w:t xml:space="preserve">работа </w:t>
            </w:r>
          </w:p>
          <w:p w:rsidR="00624FC7" w:rsidRDefault="00195541" w:rsidP="00E55DA9">
            <w:pPr>
              <w:numPr>
                <w:ilvl w:val="0"/>
                <w:numId w:val="302"/>
              </w:numPr>
              <w:spacing w:after="27" w:line="240" w:lineRule="auto"/>
              <w:ind w:right="0" w:firstLine="0"/>
              <w:jc w:val="left"/>
            </w:pPr>
            <w:r>
              <w:rPr>
                <w:sz w:val="22"/>
              </w:rPr>
              <w:t>Реферат, соообще-</w:t>
            </w:r>
          </w:p>
          <w:p w:rsidR="00624FC7" w:rsidRDefault="00195541">
            <w:pPr>
              <w:spacing w:after="0" w:line="276" w:lineRule="auto"/>
              <w:ind w:left="0" w:right="0" w:firstLine="0"/>
              <w:jc w:val="left"/>
            </w:pPr>
            <w:r>
              <w:rPr>
                <w:sz w:val="22"/>
              </w:rPr>
              <w:t xml:space="preserve">ние </w:t>
            </w:r>
          </w:p>
        </w:tc>
      </w:tr>
      <w:tr w:rsidR="00624FC7">
        <w:trPr>
          <w:trHeight w:val="3879"/>
        </w:trPr>
        <w:tc>
          <w:tcPr>
            <w:tcW w:w="2401"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40" w:lineRule="auto"/>
              <w:ind w:left="0" w:right="0" w:firstLine="0"/>
              <w:jc w:val="left"/>
            </w:pPr>
            <w:r>
              <w:rPr>
                <w:b/>
                <w:sz w:val="22"/>
              </w:rPr>
              <w:lastRenderedPageBreak/>
              <w:t xml:space="preserve">Математика  </w:t>
            </w:r>
          </w:p>
          <w:p w:rsidR="00624FC7" w:rsidRDefault="00195541">
            <w:pPr>
              <w:spacing w:after="31" w:line="240" w:lineRule="auto"/>
              <w:ind w:left="0" w:right="0" w:firstLine="0"/>
              <w:jc w:val="left"/>
            </w:pPr>
            <w:r>
              <w:rPr>
                <w:b/>
                <w:sz w:val="22"/>
              </w:rPr>
              <w:t xml:space="preserve">Алгебра </w:t>
            </w:r>
          </w:p>
          <w:p w:rsidR="00624FC7" w:rsidRDefault="00195541">
            <w:pPr>
              <w:spacing w:after="0" w:line="276" w:lineRule="auto"/>
              <w:ind w:left="0" w:right="0" w:firstLine="0"/>
              <w:jc w:val="left"/>
            </w:pPr>
            <w:r>
              <w:rPr>
                <w:b/>
                <w:sz w:val="22"/>
              </w:rPr>
              <w:t xml:space="preserve">Геометрия </w:t>
            </w:r>
          </w:p>
        </w:tc>
        <w:tc>
          <w:tcPr>
            <w:tcW w:w="4323"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303"/>
              </w:numPr>
              <w:spacing w:after="49" w:line="239" w:lineRule="auto"/>
              <w:ind w:right="0" w:firstLine="0"/>
              <w:jc w:val="left"/>
            </w:pPr>
            <w:r>
              <w:rPr>
                <w:sz w:val="22"/>
              </w:rPr>
              <w:t xml:space="preserve">Составление схем-опор </w:t>
            </w:r>
            <w:r>
              <w:rPr>
                <w:rFonts w:ascii="Segoe UI Symbol" w:eastAsia="Segoe UI Symbol" w:hAnsi="Segoe UI Symbol" w:cs="Segoe UI Symbol"/>
                <w:sz w:val="22"/>
              </w:rPr>
              <w:t></w:t>
            </w:r>
            <w:r>
              <w:rPr>
                <w:sz w:val="22"/>
              </w:rPr>
              <w:t xml:space="preserve"> </w:t>
            </w:r>
            <w:r>
              <w:rPr>
                <w:sz w:val="22"/>
              </w:rPr>
              <w:tab/>
              <w:t xml:space="preserve">Основы логического, алгоритмическог и математического мышления </w:t>
            </w:r>
          </w:p>
          <w:p w:rsidR="00624FC7" w:rsidRDefault="00195541" w:rsidP="00E55DA9">
            <w:pPr>
              <w:numPr>
                <w:ilvl w:val="0"/>
                <w:numId w:val="303"/>
              </w:numPr>
              <w:spacing w:after="32" w:line="240" w:lineRule="auto"/>
              <w:ind w:right="0" w:firstLine="0"/>
              <w:jc w:val="left"/>
            </w:pPr>
            <w:r>
              <w:rPr>
                <w:sz w:val="22"/>
              </w:rPr>
              <w:t>Владение методом доказа-</w:t>
            </w:r>
          </w:p>
          <w:p w:rsidR="00624FC7" w:rsidRDefault="00195541">
            <w:pPr>
              <w:spacing w:after="49" w:line="235" w:lineRule="auto"/>
              <w:ind w:left="0" w:right="29" w:firstLine="0"/>
              <w:jc w:val="left"/>
            </w:pPr>
            <w:r>
              <w:rPr>
                <w:sz w:val="22"/>
              </w:rPr>
              <w:t xml:space="preserve">тельств и алгоритмов решения, умение их применять, проводить доказательные рассуждения в ходе решения </w:t>
            </w:r>
            <w:r>
              <w:rPr>
                <w:rFonts w:ascii="Segoe UI Symbol" w:eastAsia="Segoe UI Symbol" w:hAnsi="Segoe UI Symbol" w:cs="Segoe UI Symbol"/>
                <w:sz w:val="22"/>
              </w:rPr>
              <w:t></w:t>
            </w:r>
            <w:r>
              <w:rPr>
                <w:sz w:val="22"/>
              </w:rPr>
              <w:t xml:space="preserve"> </w:t>
            </w:r>
            <w:r>
              <w:rPr>
                <w:sz w:val="22"/>
              </w:rPr>
              <w:tab/>
              <w:t xml:space="preserve">Владение стандартными приемами решения рациональных и иррациональных, показательных, степенных, тригонометрических уравнений и неравенств, их систем </w:t>
            </w:r>
          </w:p>
          <w:p w:rsidR="00624FC7" w:rsidRDefault="00195541" w:rsidP="00E55DA9">
            <w:pPr>
              <w:numPr>
                <w:ilvl w:val="0"/>
                <w:numId w:val="303"/>
              </w:numPr>
              <w:spacing w:after="0" w:line="232" w:lineRule="auto"/>
              <w:ind w:right="0" w:firstLine="0"/>
              <w:jc w:val="left"/>
            </w:pPr>
            <w:r>
              <w:rPr>
                <w:sz w:val="22"/>
              </w:rPr>
              <w:t xml:space="preserve">Составление и распознавание  диаграмм </w:t>
            </w:r>
          </w:p>
          <w:p w:rsidR="00624FC7" w:rsidRDefault="00195541">
            <w:pPr>
              <w:spacing w:after="0" w:line="276" w:lineRule="auto"/>
              <w:ind w:left="0" w:right="0" w:firstLine="0"/>
              <w:jc w:val="left"/>
            </w:pPr>
            <w:r>
              <w:rPr>
                <w:sz w:val="22"/>
              </w:rPr>
              <w:t xml:space="preserve"> </w:t>
            </w:r>
          </w:p>
        </w:tc>
        <w:tc>
          <w:tcPr>
            <w:tcW w:w="3133"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304"/>
              </w:numPr>
              <w:spacing w:after="44" w:line="240" w:lineRule="auto"/>
              <w:ind w:right="0" w:firstLine="0"/>
              <w:jc w:val="left"/>
            </w:pPr>
            <w:r>
              <w:rPr>
                <w:sz w:val="22"/>
              </w:rPr>
              <w:t xml:space="preserve">Круглый стол </w:t>
            </w:r>
          </w:p>
          <w:p w:rsidR="00624FC7" w:rsidRDefault="00195541" w:rsidP="00E55DA9">
            <w:pPr>
              <w:numPr>
                <w:ilvl w:val="0"/>
                <w:numId w:val="304"/>
              </w:numPr>
              <w:spacing w:after="47" w:line="240" w:lineRule="auto"/>
              <w:ind w:right="0" w:firstLine="0"/>
              <w:jc w:val="left"/>
            </w:pPr>
            <w:r>
              <w:rPr>
                <w:sz w:val="22"/>
              </w:rPr>
              <w:t xml:space="preserve">Олимпиада </w:t>
            </w:r>
          </w:p>
          <w:p w:rsidR="00624FC7" w:rsidRDefault="00195541" w:rsidP="00E55DA9">
            <w:pPr>
              <w:numPr>
                <w:ilvl w:val="0"/>
                <w:numId w:val="304"/>
              </w:numPr>
              <w:spacing w:after="46" w:line="240" w:lineRule="auto"/>
              <w:ind w:right="0" w:firstLine="0"/>
              <w:jc w:val="left"/>
            </w:pPr>
            <w:r>
              <w:rPr>
                <w:sz w:val="22"/>
              </w:rPr>
              <w:t xml:space="preserve">«Портфолио » </w:t>
            </w:r>
          </w:p>
          <w:p w:rsidR="00624FC7" w:rsidRDefault="00195541" w:rsidP="00E55DA9">
            <w:pPr>
              <w:numPr>
                <w:ilvl w:val="0"/>
                <w:numId w:val="304"/>
              </w:numPr>
              <w:spacing w:after="48" w:line="239" w:lineRule="auto"/>
              <w:ind w:right="0" w:firstLine="0"/>
              <w:jc w:val="left"/>
            </w:pPr>
            <w:r>
              <w:rPr>
                <w:sz w:val="22"/>
              </w:rPr>
              <w:t xml:space="preserve">Проекты </w:t>
            </w:r>
            <w:r>
              <w:rPr>
                <w:rFonts w:ascii="Segoe UI Symbol" w:eastAsia="Segoe UI Symbol" w:hAnsi="Segoe UI Symbol" w:cs="Segoe UI Symbol"/>
                <w:sz w:val="22"/>
              </w:rPr>
              <w:t></w:t>
            </w:r>
            <w:r>
              <w:rPr>
                <w:sz w:val="22"/>
              </w:rPr>
              <w:t xml:space="preserve"> </w:t>
            </w:r>
            <w:r>
              <w:rPr>
                <w:sz w:val="22"/>
              </w:rPr>
              <w:tab/>
              <w:t xml:space="preserve">Математический бой,. </w:t>
            </w:r>
          </w:p>
          <w:p w:rsidR="00624FC7" w:rsidRDefault="00195541" w:rsidP="00E55DA9">
            <w:pPr>
              <w:numPr>
                <w:ilvl w:val="0"/>
                <w:numId w:val="304"/>
              </w:numPr>
              <w:spacing w:after="47" w:line="232" w:lineRule="auto"/>
              <w:ind w:right="0" w:firstLine="0"/>
              <w:jc w:val="left"/>
            </w:pPr>
            <w:r>
              <w:rPr>
                <w:sz w:val="22"/>
              </w:rPr>
              <w:t xml:space="preserve">исследовательские раборты, реферат </w:t>
            </w:r>
          </w:p>
          <w:p w:rsidR="00624FC7" w:rsidRDefault="00195541" w:rsidP="00E55DA9">
            <w:pPr>
              <w:numPr>
                <w:ilvl w:val="0"/>
                <w:numId w:val="304"/>
              </w:numPr>
              <w:spacing w:after="48" w:line="240" w:lineRule="auto"/>
              <w:ind w:right="0" w:firstLine="0"/>
              <w:jc w:val="left"/>
            </w:pPr>
            <w:r>
              <w:rPr>
                <w:sz w:val="22"/>
              </w:rPr>
              <w:t xml:space="preserve">Презентации </w:t>
            </w:r>
          </w:p>
          <w:p w:rsidR="00624FC7" w:rsidRDefault="00195541" w:rsidP="00E55DA9">
            <w:pPr>
              <w:numPr>
                <w:ilvl w:val="0"/>
                <w:numId w:val="304"/>
              </w:numPr>
              <w:spacing w:after="45" w:line="240" w:lineRule="auto"/>
              <w:ind w:right="0" w:firstLine="0"/>
              <w:jc w:val="left"/>
            </w:pPr>
            <w:r>
              <w:rPr>
                <w:sz w:val="22"/>
              </w:rPr>
              <w:t xml:space="preserve">Доклады, сообщения </w:t>
            </w:r>
          </w:p>
          <w:p w:rsidR="00624FC7" w:rsidRDefault="00195541" w:rsidP="00E55DA9">
            <w:pPr>
              <w:numPr>
                <w:ilvl w:val="0"/>
                <w:numId w:val="304"/>
              </w:numPr>
              <w:spacing w:after="0" w:line="240" w:lineRule="auto"/>
              <w:ind w:right="0" w:firstLine="0"/>
              <w:jc w:val="left"/>
            </w:pPr>
            <w:r>
              <w:rPr>
                <w:sz w:val="22"/>
              </w:rPr>
              <w:t xml:space="preserve">Работа в группах </w:t>
            </w:r>
          </w:p>
          <w:p w:rsidR="00624FC7" w:rsidRDefault="00195541">
            <w:pPr>
              <w:spacing w:after="0" w:line="276" w:lineRule="auto"/>
              <w:ind w:left="0" w:right="0" w:firstLine="0"/>
              <w:jc w:val="left"/>
            </w:pPr>
            <w:r>
              <w:rPr>
                <w:sz w:val="22"/>
              </w:rPr>
              <w:t xml:space="preserve"> </w:t>
            </w:r>
          </w:p>
        </w:tc>
      </w:tr>
      <w:tr w:rsidR="00624FC7">
        <w:trPr>
          <w:trHeight w:val="3939"/>
        </w:trPr>
        <w:tc>
          <w:tcPr>
            <w:tcW w:w="240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b/>
                <w:sz w:val="22"/>
              </w:rPr>
              <w:t xml:space="preserve">Иностранный язык </w:t>
            </w:r>
          </w:p>
        </w:tc>
        <w:tc>
          <w:tcPr>
            <w:tcW w:w="4323"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305"/>
              </w:numPr>
              <w:spacing w:after="49" w:line="232" w:lineRule="auto"/>
              <w:ind w:right="0" w:firstLine="0"/>
              <w:jc w:val="left"/>
            </w:pPr>
            <w:r>
              <w:rPr>
                <w:sz w:val="22"/>
              </w:rPr>
              <w:t xml:space="preserve">Иноязычная коммуникативная компетенция </w:t>
            </w:r>
          </w:p>
          <w:p w:rsidR="00624FC7" w:rsidRDefault="00195541" w:rsidP="00E55DA9">
            <w:pPr>
              <w:numPr>
                <w:ilvl w:val="0"/>
                <w:numId w:val="305"/>
              </w:numPr>
              <w:spacing w:after="49" w:line="232" w:lineRule="auto"/>
              <w:ind w:right="0" w:firstLine="0"/>
              <w:jc w:val="left"/>
            </w:pPr>
            <w:r>
              <w:rPr>
                <w:sz w:val="22"/>
              </w:rPr>
              <w:t xml:space="preserve">Использование иностранного языка как средства получения информации </w:t>
            </w:r>
          </w:p>
          <w:p w:rsidR="00624FC7" w:rsidRDefault="00195541" w:rsidP="00E55DA9">
            <w:pPr>
              <w:numPr>
                <w:ilvl w:val="0"/>
                <w:numId w:val="305"/>
              </w:numPr>
              <w:spacing w:after="49" w:line="233" w:lineRule="auto"/>
              <w:ind w:right="0" w:firstLine="0"/>
              <w:jc w:val="left"/>
            </w:pPr>
            <w:r>
              <w:rPr>
                <w:sz w:val="22"/>
              </w:rPr>
              <w:t xml:space="preserve">Умения, способствующие самостоятельному изучению иностранного языка </w:t>
            </w:r>
          </w:p>
          <w:p w:rsidR="00624FC7" w:rsidRDefault="00195541" w:rsidP="00E55DA9">
            <w:pPr>
              <w:numPr>
                <w:ilvl w:val="0"/>
                <w:numId w:val="305"/>
              </w:numPr>
              <w:spacing w:after="31" w:line="240" w:lineRule="auto"/>
              <w:ind w:right="0" w:firstLine="0"/>
              <w:jc w:val="left"/>
            </w:pPr>
            <w:r>
              <w:rPr>
                <w:sz w:val="22"/>
              </w:rPr>
              <w:t xml:space="preserve">Нахождение ключевых слов при </w:t>
            </w:r>
          </w:p>
          <w:p w:rsidR="00624FC7" w:rsidRDefault="00195541">
            <w:pPr>
              <w:spacing w:after="48" w:line="240" w:lineRule="auto"/>
              <w:ind w:left="0" w:right="0" w:firstLine="0"/>
              <w:jc w:val="left"/>
            </w:pPr>
            <w:r>
              <w:rPr>
                <w:sz w:val="22"/>
              </w:rPr>
              <w:t xml:space="preserve">работе с текстом </w:t>
            </w:r>
          </w:p>
          <w:p w:rsidR="00624FC7" w:rsidRDefault="00195541" w:rsidP="00E55DA9">
            <w:pPr>
              <w:numPr>
                <w:ilvl w:val="0"/>
                <w:numId w:val="305"/>
              </w:numPr>
              <w:spacing w:after="45" w:line="240" w:lineRule="auto"/>
              <w:ind w:right="0" w:firstLine="0"/>
              <w:jc w:val="left"/>
            </w:pPr>
            <w:r>
              <w:rPr>
                <w:sz w:val="22"/>
              </w:rPr>
              <w:t xml:space="preserve">Словообразовательный анализ </w:t>
            </w:r>
          </w:p>
          <w:p w:rsidR="00624FC7" w:rsidRDefault="00195541" w:rsidP="00E55DA9">
            <w:pPr>
              <w:numPr>
                <w:ilvl w:val="0"/>
                <w:numId w:val="305"/>
              </w:numPr>
              <w:spacing w:after="48" w:line="240" w:lineRule="auto"/>
              <w:ind w:right="0" w:firstLine="0"/>
              <w:jc w:val="left"/>
            </w:pPr>
            <w:r>
              <w:rPr>
                <w:sz w:val="22"/>
              </w:rPr>
              <w:t xml:space="preserve">Пересказ  текста </w:t>
            </w:r>
          </w:p>
          <w:p w:rsidR="00624FC7" w:rsidRDefault="00195541" w:rsidP="00E55DA9">
            <w:pPr>
              <w:numPr>
                <w:ilvl w:val="0"/>
                <w:numId w:val="305"/>
              </w:numPr>
              <w:spacing w:after="44" w:line="240" w:lineRule="auto"/>
              <w:ind w:right="0" w:firstLine="0"/>
              <w:jc w:val="left"/>
            </w:pPr>
            <w:r>
              <w:rPr>
                <w:sz w:val="22"/>
              </w:rPr>
              <w:t xml:space="preserve">Создание плана текста </w:t>
            </w:r>
          </w:p>
          <w:p w:rsidR="00624FC7" w:rsidRDefault="00195541" w:rsidP="00E55DA9">
            <w:pPr>
              <w:numPr>
                <w:ilvl w:val="0"/>
                <w:numId w:val="305"/>
              </w:numPr>
              <w:spacing w:after="46" w:line="240" w:lineRule="auto"/>
              <w:ind w:right="0" w:firstLine="0"/>
              <w:jc w:val="left"/>
            </w:pPr>
            <w:r>
              <w:rPr>
                <w:sz w:val="22"/>
              </w:rPr>
              <w:t xml:space="preserve">Перевод </w:t>
            </w:r>
          </w:p>
          <w:p w:rsidR="00624FC7" w:rsidRDefault="00195541" w:rsidP="00E55DA9">
            <w:pPr>
              <w:numPr>
                <w:ilvl w:val="0"/>
                <w:numId w:val="305"/>
              </w:numPr>
              <w:spacing w:after="0" w:line="276" w:lineRule="auto"/>
              <w:ind w:right="0" w:firstLine="0"/>
              <w:jc w:val="left"/>
            </w:pPr>
            <w:r>
              <w:rPr>
                <w:sz w:val="22"/>
              </w:rPr>
              <w:t>Умение пользоваться двуязыч-</w:t>
            </w:r>
          </w:p>
        </w:tc>
        <w:tc>
          <w:tcPr>
            <w:tcW w:w="3133"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306"/>
              </w:numPr>
              <w:spacing w:after="47" w:line="240" w:lineRule="auto"/>
              <w:ind w:right="0" w:firstLine="0"/>
              <w:jc w:val="left"/>
            </w:pPr>
            <w:r>
              <w:rPr>
                <w:sz w:val="22"/>
              </w:rPr>
              <w:t xml:space="preserve">Олимпиада </w:t>
            </w:r>
          </w:p>
          <w:p w:rsidR="00624FC7" w:rsidRDefault="00195541" w:rsidP="00E55DA9">
            <w:pPr>
              <w:numPr>
                <w:ilvl w:val="0"/>
                <w:numId w:val="306"/>
              </w:numPr>
              <w:spacing w:after="31" w:line="245" w:lineRule="auto"/>
              <w:ind w:right="0" w:firstLine="0"/>
              <w:jc w:val="left"/>
            </w:pPr>
            <w:r>
              <w:rPr>
                <w:sz w:val="22"/>
              </w:rPr>
              <w:t xml:space="preserve">Работа в группах </w:t>
            </w:r>
            <w:r>
              <w:rPr>
                <w:rFonts w:ascii="Segoe UI Symbol" w:eastAsia="Segoe UI Symbol" w:hAnsi="Segoe UI Symbol" w:cs="Segoe UI Symbol"/>
                <w:sz w:val="22"/>
              </w:rPr>
              <w:t></w:t>
            </w:r>
            <w:r>
              <w:rPr>
                <w:sz w:val="22"/>
              </w:rPr>
              <w:t xml:space="preserve"> </w:t>
            </w:r>
            <w:r>
              <w:rPr>
                <w:sz w:val="22"/>
              </w:rPr>
              <w:tab/>
              <w:t xml:space="preserve">Творческие задания: </w:t>
            </w:r>
          </w:p>
          <w:p w:rsidR="00624FC7" w:rsidRDefault="00195541">
            <w:pPr>
              <w:spacing w:after="49" w:line="240" w:lineRule="auto"/>
              <w:ind w:left="0" w:right="223" w:firstLine="0"/>
              <w:jc w:val="left"/>
            </w:pPr>
            <w:r>
              <w:rPr>
                <w:sz w:val="22"/>
              </w:rPr>
              <w:t xml:space="preserve">рисунки, газеты, плакаты </w:t>
            </w:r>
            <w:r>
              <w:rPr>
                <w:rFonts w:ascii="Segoe UI Symbol" w:eastAsia="Segoe UI Symbol" w:hAnsi="Segoe UI Symbol" w:cs="Segoe UI Symbol"/>
                <w:sz w:val="22"/>
              </w:rPr>
              <w:t></w:t>
            </w:r>
            <w:r>
              <w:rPr>
                <w:sz w:val="22"/>
              </w:rPr>
              <w:t xml:space="preserve"> </w:t>
            </w:r>
            <w:r>
              <w:rPr>
                <w:sz w:val="22"/>
              </w:rPr>
              <w:tab/>
              <w:t xml:space="preserve">Проекты межпредметного характера </w:t>
            </w:r>
          </w:p>
          <w:p w:rsidR="00624FC7" w:rsidRDefault="00195541" w:rsidP="00E55DA9">
            <w:pPr>
              <w:numPr>
                <w:ilvl w:val="0"/>
                <w:numId w:val="306"/>
              </w:numPr>
              <w:spacing w:after="49" w:line="232" w:lineRule="auto"/>
              <w:ind w:right="0" w:firstLine="0"/>
              <w:jc w:val="left"/>
            </w:pPr>
            <w:r>
              <w:rPr>
                <w:sz w:val="22"/>
              </w:rPr>
              <w:t xml:space="preserve">Концерт(песни, стихи на ин. языке) </w:t>
            </w:r>
          </w:p>
          <w:p w:rsidR="00624FC7" w:rsidRDefault="00195541" w:rsidP="00E55DA9">
            <w:pPr>
              <w:numPr>
                <w:ilvl w:val="0"/>
                <w:numId w:val="306"/>
              </w:numPr>
              <w:spacing w:after="47" w:line="232" w:lineRule="auto"/>
              <w:ind w:right="0" w:firstLine="0"/>
              <w:jc w:val="left"/>
            </w:pPr>
            <w:r>
              <w:rPr>
                <w:sz w:val="22"/>
              </w:rPr>
              <w:t xml:space="preserve">Театральные постановки </w:t>
            </w:r>
          </w:p>
          <w:p w:rsidR="00624FC7" w:rsidRDefault="00195541" w:rsidP="00E55DA9">
            <w:pPr>
              <w:numPr>
                <w:ilvl w:val="0"/>
                <w:numId w:val="306"/>
              </w:numPr>
              <w:spacing w:after="49" w:line="240" w:lineRule="auto"/>
              <w:ind w:right="0" w:firstLine="0"/>
              <w:jc w:val="left"/>
            </w:pPr>
            <w:r>
              <w:rPr>
                <w:sz w:val="22"/>
              </w:rPr>
              <w:t xml:space="preserve">Презентации </w:t>
            </w:r>
          </w:p>
          <w:p w:rsidR="00624FC7" w:rsidRDefault="00195541" w:rsidP="00E55DA9">
            <w:pPr>
              <w:numPr>
                <w:ilvl w:val="0"/>
                <w:numId w:val="306"/>
              </w:numPr>
              <w:spacing w:after="31" w:line="240" w:lineRule="auto"/>
              <w:ind w:right="0" w:firstLine="0"/>
              <w:jc w:val="left"/>
            </w:pPr>
            <w:r>
              <w:rPr>
                <w:sz w:val="22"/>
              </w:rPr>
              <w:t xml:space="preserve">Поиск информации в </w:t>
            </w:r>
          </w:p>
          <w:p w:rsidR="00624FC7" w:rsidRDefault="00195541">
            <w:pPr>
              <w:spacing w:after="0" w:line="276" w:lineRule="auto"/>
              <w:ind w:left="0" w:right="235" w:firstLine="0"/>
              <w:jc w:val="left"/>
            </w:pPr>
            <w:r>
              <w:rPr>
                <w:sz w:val="22"/>
              </w:rPr>
              <w:t xml:space="preserve">системе Интернет </w:t>
            </w:r>
            <w:r>
              <w:rPr>
                <w:rFonts w:ascii="Segoe UI Symbol" w:eastAsia="Segoe UI Symbol" w:hAnsi="Segoe UI Symbol" w:cs="Segoe UI Symbol"/>
                <w:sz w:val="22"/>
              </w:rPr>
              <w:t></w:t>
            </w:r>
            <w:r w:rsidR="00853A48">
              <w:rPr>
                <w:sz w:val="22"/>
              </w:rPr>
              <w:t xml:space="preserve"> </w:t>
            </w:r>
            <w:r w:rsidR="00853A48">
              <w:rPr>
                <w:sz w:val="22"/>
              </w:rPr>
              <w:tab/>
              <w:t xml:space="preserve">Чтение </w:t>
            </w:r>
          </w:p>
        </w:tc>
      </w:tr>
    </w:tbl>
    <w:p w:rsidR="00853A48" w:rsidRDefault="00853A48">
      <w:pPr>
        <w:spacing w:after="156"/>
        <w:ind w:left="3145" w:firstLine="0"/>
      </w:pPr>
    </w:p>
    <w:p w:rsidR="00853A48" w:rsidRDefault="00853A48">
      <w:pPr>
        <w:spacing w:after="156"/>
        <w:ind w:left="3145" w:firstLine="0"/>
      </w:pPr>
    </w:p>
    <w:p w:rsidR="00853A48" w:rsidRDefault="00853A48">
      <w:pPr>
        <w:spacing w:after="156"/>
        <w:ind w:left="3145" w:firstLine="0"/>
      </w:pPr>
    </w:p>
    <w:p w:rsidR="00853A48" w:rsidRDefault="00853A48">
      <w:pPr>
        <w:spacing w:after="156"/>
        <w:ind w:left="3145" w:firstLine="0"/>
      </w:pPr>
    </w:p>
    <w:p w:rsidR="00853A48" w:rsidRDefault="00853A48">
      <w:pPr>
        <w:spacing w:after="156"/>
        <w:ind w:left="3145" w:firstLine="0"/>
      </w:pPr>
    </w:p>
    <w:p w:rsidR="00853A48" w:rsidRDefault="00853A48">
      <w:pPr>
        <w:spacing w:after="156"/>
        <w:ind w:left="3145" w:firstLine="0"/>
      </w:pPr>
    </w:p>
    <w:p w:rsidR="00853A48" w:rsidRDefault="00853A48">
      <w:pPr>
        <w:spacing w:after="156"/>
        <w:ind w:left="3145" w:firstLine="0"/>
      </w:pPr>
    </w:p>
    <w:p w:rsidR="00853A48" w:rsidRDefault="00853A48">
      <w:pPr>
        <w:spacing w:after="156"/>
        <w:ind w:left="3145" w:firstLine="0"/>
      </w:pPr>
    </w:p>
    <w:p w:rsidR="00853A48" w:rsidRDefault="00853A48">
      <w:pPr>
        <w:spacing w:after="156"/>
        <w:ind w:left="3145" w:firstLine="0"/>
      </w:pPr>
    </w:p>
    <w:p w:rsidR="00853A48" w:rsidRDefault="00853A48">
      <w:pPr>
        <w:spacing w:after="156"/>
        <w:ind w:left="3145" w:firstLine="0"/>
      </w:pPr>
    </w:p>
    <w:p w:rsidR="00853A48" w:rsidRDefault="00853A48">
      <w:pPr>
        <w:spacing w:after="156"/>
        <w:ind w:left="3145" w:firstLine="0"/>
      </w:pPr>
    </w:p>
    <w:p w:rsidR="00853A48" w:rsidRDefault="00853A48">
      <w:pPr>
        <w:spacing w:after="156"/>
        <w:ind w:left="3145" w:firstLine="0"/>
      </w:pPr>
    </w:p>
    <w:p w:rsidR="00853A48" w:rsidRDefault="00853A48">
      <w:pPr>
        <w:spacing w:after="156"/>
        <w:ind w:left="3145" w:firstLine="0"/>
      </w:pPr>
    </w:p>
    <w:p w:rsidR="00853A48" w:rsidRDefault="00853A48">
      <w:pPr>
        <w:spacing w:after="156"/>
        <w:ind w:left="3145" w:firstLine="0"/>
      </w:pPr>
    </w:p>
    <w:p w:rsidR="00853A48" w:rsidRDefault="00853A48">
      <w:pPr>
        <w:spacing w:after="156"/>
        <w:ind w:left="3145" w:firstLine="0"/>
      </w:pPr>
    </w:p>
    <w:p w:rsidR="00853A48" w:rsidRDefault="00853A48">
      <w:pPr>
        <w:spacing w:after="156"/>
        <w:ind w:left="3145" w:firstLine="0"/>
      </w:pPr>
    </w:p>
    <w:p w:rsidR="00624FC7" w:rsidRDefault="00624FC7" w:rsidP="00853A48">
      <w:pPr>
        <w:spacing w:after="156"/>
        <w:ind w:left="0" w:firstLine="0"/>
      </w:pPr>
    </w:p>
    <w:p w:rsidR="00853A48" w:rsidRDefault="00853A48" w:rsidP="00853A48">
      <w:pPr>
        <w:spacing w:after="156"/>
        <w:ind w:left="0" w:firstLine="0"/>
      </w:pPr>
    </w:p>
    <w:p w:rsidR="00853A48" w:rsidRDefault="00853A48" w:rsidP="00853A48">
      <w:pPr>
        <w:spacing w:after="156"/>
        <w:ind w:left="0" w:firstLine="0"/>
      </w:pPr>
    </w:p>
    <w:p w:rsidR="00853A48" w:rsidRDefault="00853A48" w:rsidP="00853A48">
      <w:pPr>
        <w:spacing w:after="156"/>
        <w:ind w:left="0" w:firstLine="0"/>
      </w:pPr>
    </w:p>
    <w:p w:rsidR="00853A48" w:rsidRDefault="00853A48" w:rsidP="00853A48">
      <w:pPr>
        <w:spacing w:after="156"/>
        <w:ind w:left="0" w:firstLine="0"/>
      </w:pPr>
    </w:p>
    <w:p w:rsidR="00853A48" w:rsidRDefault="00853A48" w:rsidP="00853A48">
      <w:pPr>
        <w:spacing w:after="156"/>
        <w:ind w:left="0" w:firstLine="0"/>
      </w:pPr>
    </w:p>
    <w:p w:rsidR="00853A48" w:rsidRDefault="00853A48" w:rsidP="00853A48">
      <w:pPr>
        <w:spacing w:after="156"/>
        <w:ind w:left="0" w:firstLine="0"/>
      </w:pPr>
    </w:p>
    <w:p w:rsidR="00853A48" w:rsidRDefault="00853A48" w:rsidP="00853A48">
      <w:pPr>
        <w:spacing w:after="156"/>
        <w:ind w:left="0" w:firstLine="0"/>
      </w:pPr>
    </w:p>
    <w:tbl>
      <w:tblPr>
        <w:tblStyle w:val="TableGrid"/>
        <w:tblW w:w="9856" w:type="dxa"/>
        <w:tblInd w:w="-108" w:type="dxa"/>
        <w:tblCellMar>
          <w:left w:w="108" w:type="dxa"/>
          <w:right w:w="103" w:type="dxa"/>
        </w:tblCellMar>
        <w:tblLook w:val="04A0" w:firstRow="1" w:lastRow="0" w:firstColumn="1" w:lastColumn="0" w:noHBand="0" w:noVBand="1"/>
      </w:tblPr>
      <w:tblGrid>
        <w:gridCol w:w="2401"/>
        <w:gridCol w:w="4322"/>
        <w:gridCol w:w="3133"/>
      </w:tblGrid>
      <w:tr w:rsidR="00624FC7">
        <w:trPr>
          <w:trHeight w:val="264"/>
        </w:trPr>
        <w:tc>
          <w:tcPr>
            <w:tcW w:w="2401"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432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ными словарями </w:t>
            </w:r>
          </w:p>
        </w:tc>
        <w:tc>
          <w:tcPr>
            <w:tcW w:w="313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оригинала </w:t>
            </w:r>
          </w:p>
        </w:tc>
      </w:tr>
      <w:tr w:rsidR="00624FC7">
        <w:trPr>
          <w:trHeight w:val="9863"/>
        </w:trPr>
        <w:tc>
          <w:tcPr>
            <w:tcW w:w="2401" w:type="dxa"/>
            <w:tcBorders>
              <w:top w:val="single" w:sz="4" w:space="0" w:color="000000"/>
              <w:left w:val="single" w:sz="4" w:space="0" w:color="000000"/>
              <w:bottom w:val="single" w:sz="4" w:space="0" w:color="000000"/>
              <w:right w:val="single" w:sz="4" w:space="0" w:color="000000"/>
            </w:tcBorders>
          </w:tcPr>
          <w:p w:rsidR="00624FC7" w:rsidRDefault="00195541">
            <w:pPr>
              <w:spacing w:after="34" w:line="240" w:lineRule="auto"/>
              <w:ind w:left="0" w:right="0" w:firstLine="0"/>
              <w:jc w:val="left"/>
            </w:pPr>
            <w:r>
              <w:rPr>
                <w:b/>
                <w:sz w:val="22"/>
              </w:rPr>
              <w:lastRenderedPageBreak/>
              <w:t xml:space="preserve">История России </w:t>
            </w:r>
          </w:p>
          <w:p w:rsidR="00624FC7" w:rsidRDefault="00195541">
            <w:pPr>
              <w:spacing w:after="31" w:line="240" w:lineRule="auto"/>
              <w:ind w:left="0" w:right="0" w:firstLine="0"/>
              <w:jc w:val="left"/>
            </w:pPr>
            <w:r>
              <w:rPr>
                <w:b/>
                <w:sz w:val="22"/>
              </w:rPr>
              <w:t xml:space="preserve">Всеобщая история </w:t>
            </w:r>
          </w:p>
          <w:p w:rsidR="00624FC7" w:rsidRDefault="00195541">
            <w:pPr>
              <w:spacing w:after="0" w:line="276" w:lineRule="auto"/>
              <w:ind w:left="0" w:right="0" w:firstLine="0"/>
              <w:jc w:val="left"/>
            </w:pPr>
            <w:r>
              <w:rPr>
                <w:b/>
                <w:sz w:val="22"/>
              </w:rPr>
              <w:t xml:space="preserve">Обществознание </w:t>
            </w:r>
          </w:p>
        </w:tc>
        <w:tc>
          <w:tcPr>
            <w:tcW w:w="4323"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307"/>
              </w:numPr>
              <w:spacing w:after="47" w:line="240" w:lineRule="auto"/>
              <w:ind w:right="0" w:firstLine="0"/>
              <w:jc w:val="left"/>
            </w:pPr>
            <w:r>
              <w:rPr>
                <w:sz w:val="22"/>
              </w:rPr>
              <w:t xml:space="preserve">Поиск информации в тексте </w:t>
            </w:r>
          </w:p>
          <w:p w:rsidR="00624FC7" w:rsidRDefault="00195541" w:rsidP="00E55DA9">
            <w:pPr>
              <w:numPr>
                <w:ilvl w:val="0"/>
                <w:numId w:val="307"/>
              </w:numPr>
              <w:spacing w:after="49" w:line="233" w:lineRule="auto"/>
              <w:ind w:right="0" w:firstLine="0"/>
              <w:jc w:val="left"/>
            </w:pPr>
            <w:r>
              <w:rPr>
                <w:sz w:val="22"/>
              </w:rPr>
              <w:t xml:space="preserve">Навыки критического мышления, анализа, синтеза, умений оценивать исопоставлять методы исследований, характерные для общественных наук </w:t>
            </w:r>
          </w:p>
          <w:p w:rsidR="00624FC7" w:rsidRDefault="00195541" w:rsidP="00E55DA9">
            <w:pPr>
              <w:numPr>
                <w:ilvl w:val="0"/>
                <w:numId w:val="307"/>
              </w:numPr>
              <w:spacing w:after="46" w:line="238" w:lineRule="auto"/>
              <w:ind w:right="0" w:firstLine="0"/>
              <w:jc w:val="left"/>
            </w:pPr>
            <w:r>
              <w:rPr>
                <w:sz w:val="22"/>
              </w:rPr>
              <w:t xml:space="preserve">Целостное восприятие всего спектра всего спектра природных, экономических и социальных реалий </w:t>
            </w:r>
            <w:r>
              <w:rPr>
                <w:rFonts w:ascii="Segoe UI Symbol" w:eastAsia="Segoe UI Symbol" w:hAnsi="Segoe UI Symbol" w:cs="Segoe UI Symbol"/>
                <w:sz w:val="22"/>
              </w:rPr>
              <w:t></w:t>
            </w:r>
            <w:r>
              <w:rPr>
                <w:sz w:val="22"/>
              </w:rPr>
              <w:t xml:space="preserve"> </w:t>
            </w:r>
            <w:r>
              <w:rPr>
                <w:sz w:val="22"/>
              </w:rPr>
              <w:tab/>
              <w:t xml:space="preserve">Формулировка своей позиции </w:t>
            </w:r>
          </w:p>
          <w:p w:rsidR="00624FC7" w:rsidRDefault="00195541" w:rsidP="00E55DA9">
            <w:pPr>
              <w:numPr>
                <w:ilvl w:val="0"/>
                <w:numId w:val="307"/>
              </w:numPr>
              <w:spacing w:after="49" w:line="240" w:lineRule="auto"/>
              <w:ind w:right="0" w:firstLine="0"/>
              <w:jc w:val="left"/>
            </w:pPr>
            <w:r>
              <w:rPr>
                <w:sz w:val="22"/>
              </w:rPr>
              <w:t xml:space="preserve">Умение задавать вопросы </w:t>
            </w:r>
            <w:r>
              <w:rPr>
                <w:rFonts w:ascii="Segoe UI Symbol" w:eastAsia="Segoe UI Symbol" w:hAnsi="Segoe UI Symbol" w:cs="Segoe UI Symbol"/>
                <w:sz w:val="22"/>
              </w:rPr>
              <w:t></w:t>
            </w:r>
            <w:r>
              <w:rPr>
                <w:sz w:val="22"/>
              </w:rPr>
              <w:t xml:space="preserve"> </w:t>
            </w:r>
            <w:r>
              <w:rPr>
                <w:sz w:val="22"/>
              </w:rPr>
              <w:tab/>
              <w:t xml:space="preserve">Составление простого, цитатного, сложного плана </w:t>
            </w:r>
          </w:p>
          <w:p w:rsidR="00624FC7" w:rsidRDefault="00195541" w:rsidP="00E55DA9">
            <w:pPr>
              <w:numPr>
                <w:ilvl w:val="0"/>
                <w:numId w:val="307"/>
              </w:numPr>
              <w:spacing w:after="48" w:line="237" w:lineRule="auto"/>
              <w:ind w:right="0" w:firstLine="0"/>
              <w:jc w:val="left"/>
            </w:pPr>
            <w:r>
              <w:rPr>
                <w:sz w:val="22"/>
              </w:rPr>
              <w:t xml:space="preserve">Реферат, исследовательская работа </w:t>
            </w:r>
            <w:r>
              <w:rPr>
                <w:rFonts w:ascii="Segoe UI Symbol" w:eastAsia="Segoe UI Symbol" w:hAnsi="Segoe UI Symbol" w:cs="Segoe UI Symbol"/>
                <w:sz w:val="22"/>
              </w:rPr>
              <w:t></w:t>
            </w:r>
            <w:r>
              <w:rPr>
                <w:sz w:val="22"/>
              </w:rPr>
              <w:t xml:space="preserve"> </w:t>
            </w:r>
            <w:r>
              <w:rPr>
                <w:sz w:val="22"/>
              </w:rPr>
              <w:tab/>
              <w:t xml:space="preserve">Использование социального опыта </w:t>
            </w:r>
          </w:p>
          <w:p w:rsidR="00624FC7" w:rsidRDefault="00195541" w:rsidP="00E55DA9">
            <w:pPr>
              <w:numPr>
                <w:ilvl w:val="0"/>
                <w:numId w:val="307"/>
              </w:numPr>
              <w:spacing w:after="46" w:line="240" w:lineRule="auto"/>
              <w:ind w:right="0" w:firstLine="0"/>
              <w:jc w:val="left"/>
            </w:pPr>
            <w:r>
              <w:rPr>
                <w:sz w:val="22"/>
              </w:rPr>
              <w:t xml:space="preserve">Работа с документом </w:t>
            </w:r>
          </w:p>
          <w:p w:rsidR="00624FC7" w:rsidRDefault="00195541" w:rsidP="00E55DA9">
            <w:pPr>
              <w:numPr>
                <w:ilvl w:val="0"/>
                <w:numId w:val="307"/>
              </w:numPr>
              <w:spacing w:after="49" w:line="238" w:lineRule="auto"/>
              <w:ind w:right="0" w:firstLine="0"/>
              <w:jc w:val="left"/>
            </w:pPr>
            <w:r>
              <w:rPr>
                <w:sz w:val="22"/>
              </w:rPr>
              <w:t xml:space="preserve">Поиск информации в системе </w:t>
            </w:r>
            <w:r>
              <w:rPr>
                <w:rFonts w:ascii="Segoe UI Symbol" w:eastAsia="Segoe UI Symbol" w:hAnsi="Segoe UI Symbol" w:cs="Segoe UI Symbol"/>
                <w:sz w:val="22"/>
              </w:rPr>
              <w:t></w:t>
            </w:r>
            <w:r>
              <w:rPr>
                <w:sz w:val="22"/>
              </w:rPr>
              <w:t xml:space="preserve"> Умение обобщать, анализировать и оценивать информацию </w:t>
            </w:r>
            <w:r>
              <w:rPr>
                <w:rFonts w:ascii="Segoe UI Symbol" w:eastAsia="Segoe UI Symbol" w:hAnsi="Segoe UI Symbol" w:cs="Segoe UI Symbol"/>
                <w:sz w:val="22"/>
              </w:rPr>
              <w:t></w:t>
            </w:r>
            <w:r>
              <w:rPr>
                <w:sz w:val="22"/>
              </w:rPr>
              <w:t xml:space="preserve"> Владение навыками проектной деятельности  и  исторической реконструкции </w:t>
            </w:r>
          </w:p>
          <w:p w:rsidR="00624FC7" w:rsidRDefault="00195541" w:rsidP="00E55DA9">
            <w:pPr>
              <w:numPr>
                <w:ilvl w:val="0"/>
                <w:numId w:val="307"/>
              </w:numPr>
              <w:spacing w:after="49" w:line="232" w:lineRule="auto"/>
              <w:ind w:right="0" w:firstLine="0"/>
              <w:jc w:val="left"/>
            </w:pPr>
            <w:r>
              <w:rPr>
                <w:sz w:val="22"/>
              </w:rPr>
              <w:t xml:space="preserve">Умение вести диалог, обосновывать свою точку зрения </w:t>
            </w:r>
          </w:p>
          <w:p w:rsidR="00624FC7" w:rsidRDefault="00195541" w:rsidP="00E55DA9">
            <w:pPr>
              <w:numPr>
                <w:ilvl w:val="0"/>
                <w:numId w:val="307"/>
              </w:numPr>
              <w:spacing w:after="49" w:line="232" w:lineRule="auto"/>
              <w:ind w:right="0" w:firstLine="0"/>
              <w:jc w:val="left"/>
            </w:pPr>
            <w:r>
              <w:rPr>
                <w:sz w:val="22"/>
              </w:rPr>
              <w:t xml:space="preserve">Владение базовым понятийным аппаратом социальных наук </w:t>
            </w:r>
          </w:p>
          <w:p w:rsidR="00624FC7" w:rsidRDefault="00195541" w:rsidP="00E55DA9">
            <w:pPr>
              <w:numPr>
                <w:ilvl w:val="0"/>
                <w:numId w:val="307"/>
              </w:numPr>
              <w:spacing w:after="49" w:line="233" w:lineRule="auto"/>
              <w:ind w:right="0" w:firstLine="0"/>
              <w:jc w:val="left"/>
            </w:pPr>
            <w:r>
              <w:rPr>
                <w:sz w:val="22"/>
              </w:rPr>
              <w:t xml:space="preserve">Умение  применять полученные знания в повседневной жизни, прогнозировать последствия принимаемых решений </w:t>
            </w:r>
          </w:p>
          <w:p w:rsidR="00624FC7" w:rsidRDefault="00195541" w:rsidP="00E55DA9">
            <w:pPr>
              <w:numPr>
                <w:ilvl w:val="0"/>
                <w:numId w:val="307"/>
              </w:numPr>
              <w:spacing w:after="0" w:line="276" w:lineRule="auto"/>
              <w:ind w:right="0" w:firstLine="0"/>
              <w:jc w:val="left"/>
            </w:pPr>
            <w:r>
              <w:rPr>
                <w:sz w:val="22"/>
              </w:rPr>
              <w:t xml:space="preserve">Навыки оценивания социальной информации, умение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 </w:t>
            </w:r>
          </w:p>
        </w:tc>
        <w:tc>
          <w:tcPr>
            <w:tcW w:w="3133"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308"/>
              </w:numPr>
              <w:spacing w:after="46" w:line="240" w:lineRule="auto"/>
              <w:ind w:right="0" w:firstLine="0"/>
              <w:jc w:val="left"/>
            </w:pPr>
            <w:r>
              <w:rPr>
                <w:sz w:val="22"/>
              </w:rPr>
              <w:t xml:space="preserve">Диалог  </w:t>
            </w:r>
          </w:p>
          <w:p w:rsidR="00624FC7" w:rsidRDefault="00195541" w:rsidP="00E55DA9">
            <w:pPr>
              <w:numPr>
                <w:ilvl w:val="0"/>
                <w:numId w:val="308"/>
              </w:numPr>
              <w:spacing w:after="46" w:line="232" w:lineRule="auto"/>
              <w:ind w:right="0" w:firstLine="0"/>
              <w:jc w:val="left"/>
            </w:pPr>
            <w:r>
              <w:rPr>
                <w:sz w:val="22"/>
              </w:rPr>
              <w:t xml:space="preserve">Групповая работа по составлению кроссворда </w:t>
            </w:r>
          </w:p>
          <w:p w:rsidR="00624FC7" w:rsidRDefault="00195541" w:rsidP="00E55DA9">
            <w:pPr>
              <w:numPr>
                <w:ilvl w:val="0"/>
                <w:numId w:val="308"/>
              </w:numPr>
              <w:spacing w:after="46" w:line="240" w:lineRule="auto"/>
              <w:ind w:right="0" w:firstLine="0"/>
              <w:jc w:val="left"/>
            </w:pPr>
            <w:r>
              <w:rPr>
                <w:sz w:val="22"/>
              </w:rPr>
              <w:t xml:space="preserve">семинар </w:t>
            </w:r>
          </w:p>
          <w:p w:rsidR="00624FC7" w:rsidRDefault="00195541" w:rsidP="00E55DA9">
            <w:pPr>
              <w:numPr>
                <w:ilvl w:val="0"/>
                <w:numId w:val="308"/>
              </w:numPr>
              <w:spacing w:after="47" w:line="240" w:lineRule="auto"/>
              <w:ind w:right="0" w:firstLine="0"/>
              <w:jc w:val="left"/>
            </w:pPr>
            <w:r>
              <w:rPr>
                <w:sz w:val="22"/>
              </w:rPr>
              <w:t xml:space="preserve">Дискуссия </w:t>
            </w:r>
          </w:p>
          <w:p w:rsidR="00624FC7" w:rsidRDefault="00195541" w:rsidP="00E55DA9">
            <w:pPr>
              <w:numPr>
                <w:ilvl w:val="0"/>
                <w:numId w:val="308"/>
              </w:numPr>
              <w:spacing w:after="44" w:line="240" w:lineRule="auto"/>
              <w:ind w:right="0" w:firstLine="0"/>
              <w:jc w:val="left"/>
            </w:pPr>
            <w:r>
              <w:rPr>
                <w:sz w:val="22"/>
              </w:rPr>
              <w:t xml:space="preserve">Круглый стол </w:t>
            </w:r>
          </w:p>
          <w:p w:rsidR="00624FC7" w:rsidRDefault="00195541" w:rsidP="00E55DA9">
            <w:pPr>
              <w:numPr>
                <w:ilvl w:val="0"/>
                <w:numId w:val="308"/>
              </w:numPr>
              <w:spacing w:after="47" w:line="240" w:lineRule="auto"/>
              <w:ind w:right="0" w:firstLine="0"/>
              <w:jc w:val="left"/>
            </w:pPr>
            <w:r>
              <w:rPr>
                <w:sz w:val="22"/>
              </w:rPr>
              <w:t xml:space="preserve">Олимпиада </w:t>
            </w:r>
          </w:p>
          <w:p w:rsidR="00624FC7" w:rsidRDefault="00195541" w:rsidP="00E55DA9">
            <w:pPr>
              <w:numPr>
                <w:ilvl w:val="0"/>
                <w:numId w:val="308"/>
              </w:numPr>
              <w:spacing w:after="43" w:line="240" w:lineRule="auto"/>
              <w:ind w:right="0" w:firstLine="0"/>
              <w:jc w:val="left"/>
            </w:pPr>
            <w:r>
              <w:rPr>
                <w:sz w:val="22"/>
              </w:rPr>
              <w:t xml:space="preserve">«Портфолио» </w:t>
            </w:r>
          </w:p>
          <w:p w:rsidR="00624FC7" w:rsidRDefault="00195541" w:rsidP="00E55DA9">
            <w:pPr>
              <w:numPr>
                <w:ilvl w:val="0"/>
                <w:numId w:val="308"/>
              </w:numPr>
              <w:spacing w:after="47" w:line="240" w:lineRule="auto"/>
              <w:ind w:right="0" w:firstLine="0"/>
              <w:jc w:val="left"/>
            </w:pPr>
            <w:r>
              <w:rPr>
                <w:sz w:val="22"/>
              </w:rPr>
              <w:t xml:space="preserve">Проекты </w:t>
            </w:r>
          </w:p>
          <w:p w:rsidR="00624FC7" w:rsidRDefault="00195541" w:rsidP="00E55DA9">
            <w:pPr>
              <w:numPr>
                <w:ilvl w:val="0"/>
                <w:numId w:val="308"/>
              </w:numPr>
              <w:spacing w:after="46" w:line="240" w:lineRule="auto"/>
              <w:ind w:right="0" w:firstLine="0"/>
              <w:jc w:val="left"/>
            </w:pPr>
            <w:r>
              <w:rPr>
                <w:sz w:val="22"/>
              </w:rPr>
              <w:t xml:space="preserve">Конференции </w:t>
            </w:r>
          </w:p>
          <w:p w:rsidR="00624FC7" w:rsidRDefault="00195541" w:rsidP="00E55DA9">
            <w:pPr>
              <w:numPr>
                <w:ilvl w:val="0"/>
                <w:numId w:val="308"/>
              </w:numPr>
              <w:spacing w:after="49" w:line="237" w:lineRule="auto"/>
              <w:ind w:right="0" w:firstLine="0"/>
              <w:jc w:val="left"/>
            </w:pPr>
            <w:r>
              <w:rPr>
                <w:sz w:val="22"/>
              </w:rPr>
              <w:t xml:space="preserve">Творческие задания: рисунки, газеты, плакаты </w:t>
            </w:r>
            <w:r>
              <w:rPr>
                <w:rFonts w:ascii="Segoe UI Symbol" w:eastAsia="Segoe UI Symbol" w:hAnsi="Segoe UI Symbol" w:cs="Segoe UI Symbol"/>
                <w:sz w:val="22"/>
              </w:rPr>
              <w:t></w:t>
            </w:r>
            <w:r>
              <w:rPr>
                <w:sz w:val="22"/>
              </w:rPr>
              <w:t xml:space="preserve"> </w:t>
            </w:r>
            <w:r>
              <w:rPr>
                <w:sz w:val="22"/>
              </w:rPr>
              <w:tab/>
              <w:t xml:space="preserve">Конкурс исследовательских  работ </w:t>
            </w:r>
          </w:p>
          <w:p w:rsidR="00624FC7" w:rsidRDefault="00195541" w:rsidP="00E55DA9">
            <w:pPr>
              <w:numPr>
                <w:ilvl w:val="0"/>
                <w:numId w:val="308"/>
              </w:numPr>
              <w:spacing w:after="30" w:line="240" w:lineRule="auto"/>
              <w:ind w:right="0" w:firstLine="0"/>
              <w:jc w:val="left"/>
            </w:pPr>
            <w:r>
              <w:rPr>
                <w:sz w:val="22"/>
              </w:rPr>
              <w:t>Историческая рекон-</w:t>
            </w:r>
          </w:p>
          <w:p w:rsidR="00624FC7" w:rsidRDefault="00195541">
            <w:pPr>
              <w:spacing w:after="44" w:line="240" w:lineRule="auto"/>
              <w:ind w:left="0" w:right="0" w:firstLine="0"/>
              <w:jc w:val="left"/>
            </w:pPr>
            <w:r>
              <w:rPr>
                <w:sz w:val="22"/>
              </w:rPr>
              <w:t xml:space="preserve">струкция </w:t>
            </w:r>
          </w:p>
          <w:p w:rsidR="00624FC7" w:rsidRDefault="00195541" w:rsidP="00E55DA9">
            <w:pPr>
              <w:numPr>
                <w:ilvl w:val="0"/>
                <w:numId w:val="308"/>
              </w:numPr>
              <w:spacing w:after="0" w:line="276" w:lineRule="auto"/>
              <w:ind w:right="0" w:firstLine="0"/>
              <w:jc w:val="left"/>
            </w:pPr>
            <w:r>
              <w:rPr>
                <w:sz w:val="22"/>
              </w:rPr>
              <w:t xml:space="preserve">Кейс </w:t>
            </w:r>
          </w:p>
        </w:tc>
      </w:tr>
      <w:tr w:rsidR="00624FC7">
        <w:trPr>
          <w:trHeight w:val="3983"/>
        </w:trPr>
        <w:tc>
          <w:tcPr>
            <w:tcW w:w="240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b/>
                <w:sz w:val="22"/>
              </w:rPr>
              <w:t xml:space="preserve">География </w:t>
            </w:r>
          </w:p>
        </w:tc>
        <w:tc>
          <w:tcPr>
            <w:tcW w:w="4323"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309"/>
              </w:numPr>
              <w:spacing w:after="48" w:line="240" w:lineRule="auto"/>
              <w:ind w:right="0" w:firstLine="0"/>
              <w:jc w:val="left"/>
            </w:pPr>
            <w:r>
              <w:rPr>
                <w:sz w:val="22"/>
              </w:rPr>
              <w:t xml:space="preserve">Составление схем </w:t>
            </w:r>
          </w:p>
          <w:p w:rsidR="00624FC7" w:rsidRDefault="00195541" w:rsidP="00E55DA9">
            <w:pPr>
              <w:numPr>
                <w:ilvl w:val="0"/>
                <w:numId w:val="309"/>
              </w:numPr>
              <w:spacing w:after="46" w:line="240" w:lineRule="auto"/>
              <w:ind w:right="0" w:firstLine="0"/>
              <w:jc w:val="left"/>
            </w:pPr>
            <w:r>
              <w:rPr>
                <w:sz w:val="22"/>
              </w:rPr>
              <w:t xml:space="preserve">Работа с георгафическойкартой </w:t>
            </w:r>
          </w:p>
          <w:p w:rsidR="00624FC7" w:rsidRDefault="00195541" w:rsidP="00E55DA9">
            <w:pPr>
              <w:numPr>
                <w:ilvl w:val="0"/>
                <w:numId w:val="309"/>
              </w:numPr>
              <w:spacing w:after="48" w:line="240" w:lineRule="auto"/>
              <w:ind w:right="0" w:firstLine="0"/>
              <w:jc w:val="left"/>
            </w:pPr>
            <w:r>
              <w:rPr>
                <w:sz w:val="22"/>
              </w:rPr>
              <w:t xml:space="preserve">Поиск информации в тексте </w:t>
            </w:r>
          </w:p>
          <w:p w:rsidR="00624FC7" w:rsidRDefault="00195541" w:rsidP="00E55DA9">
            <w:pPr>
              <w:numPr>
                <w:ilvl w:val="0"/>
                <w:numId w:val="309"/>
              </w:numPr>
              <w:spacing w:after="49" w:line="236" w:lineRule="auto"/>
              <w:ind w:right="0" w:firstLine="0"/>
              <w:jc w:val="left"/>
            </w:pPr>
            <w:r>
              <w:rPr>
                <w:sz w:val="22"/>
              </w:rPr>
              <w:t xml:space="preserve">Умение использовать карты разного содержания для выявления закономерностей и тенденций, получения нового географического знания </w:t>
            </w:r>
            <w:r>
              <w:rPr>
                <w:rFonts w:ascii="Segoe UI Symbol" w:eastAsia="Segoe UI Symbol" w:hAnsi="Segoe UI Symbol" w:cs="Segoe UI Symbol"/>
                <w:sz w:val="22"/>
              </w:rPr>
              <w:t></w:t>
            </w:r>
            <w:r>
              <w:rPr>
                <w:sz w:val="22"/>
              </w:rPr>
              <w:t xml:space="preserve"> </w:t>
            </w:r>
            <w:r>
              <w:rPr>
                <w:sz w:val="22"/>
              </w:rPr>
              <w:tab/>
              <w:t xml:space="preserve">Владение географическим анализом различной информации </w:t>
            </w:r>
            <w:r>
              <w:rPr>
                <w:rFonts w:ascii="Segoe UI Symbol" w:eastAsia="Segoe UI Symbol" w:hAnsi="Segoe UI Symbol" w:cs="Segoe UI Symbol"/>
                <w:sz w:val="22"/>
              </w:rPr>
              <w:t></w:t>
            </w:r>
            <w:r>
              <w:rPr>
                <w:sz w:val="22"/>
              </w:rPr>
              <w:t xml:space="preserve"> </w:t>
            </w:r>
            <w:r>
              <w:rPr>
                <w:sz w:val="22"/>
              </w:rPr>
              <w:tab/>
              <w:t xml:space="preserve">Умение применять географические знания для объяснения и оценки различных </w:t>
            </w:r>
          </w:p>
          <w:p w:rsidR="00624FC7" w:rsidRDefault="00195541" w:rsidP="00E55DA9">
            <w:pPr>
              <w:numPr>
                <w:ilvl w:val="0"/>
                <w:numId w:val="309"/>
              </w:numPr>
              <w:spacing w:after="0" w:line="276" w:lineRule="auto"/>
              <w:ind w:right="0" w:firstLine="0"/>
              <w:jc w:val="left"/>
            </w:pPr>
            <w:r>
              <w:rPr>
                <w:sz w:val="22"/>
              </w:rPr>
              <w:t xml:space="preserve">Владение географическим мышлением для определения географических аспектов природных, </w:t>
            </w:r>
            <w:r>
              <w:rPr>
                <w:sz w:val="22"/>
              </w:rPr>
              <w:lastRenderedPageBreak/>
              <w:t>соци-</w:t>
            </w:r>
          </w:p>
        </w:tc>
        <w:tc>
          <w:tcPr>
            <w:tcW w:w="3133"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310"/>
              </w:numPr>
              <w:spacing w:after="46" w:line="240" w:lineRule="auto"/>
              <w:ind w:right="0" w:firstLine="0"/>
              <w:jc w:val="left"/>
            </w:pPr>
            <w:r>
              <w:rPr>
                <w:sz w:val="22"/>
              </w:rPr>
              <w:lastRenderedPageBreak/>
              <w:t xml:space="preserve">Диалог  </w:t>
            </w:r>
          </w:p>
          <w:p w:rsidR="00624FC7" w:rsidRDefault="00195541" w:rsidP="00E55DA9">
            <w:pPr>
              <w:numPr>
                <w:ilvl w:val="0"/>
                <w:numId w:val="310"/>
              </w:numPr>
              <w:spacing w:after="44" w:line="240" w:lineRule="auto"/>
              <w:ind w:right="0" w:firstLine="0"/>
              <w:jc w:val="left"/>
            </w:pPr>
            <w:r>
              <w:rPr>
                <w:sz w:val="22"/>
              </w:rPr>
              <w:t xml:space="preserve">Дискуссия </w:t>
            </w:r>
          </w:p>
          <w:p w:rsidR="00624FC7" w:rsidRDefault="00195541" w:rsidP="00E55DA9">
            <w:pPr>
              <w:numPr>
                <w:ilvl w:val="0"/>
                <w:numId w:val="310"/>
              </w:numPr>
              <w:spacing w:after="46" w:line="240" w:lineRule="auto"/>
              <w:ind w:right="0" w:firstLine="0"/>
              <w:jc w:val="left"/>
            </w:pPr>
            <w:r>
              <w:rPr>
                <w:sz w:val="22"/>
              </w:rPr>
              <w:t xml:space="preserve">Круглый стол </w:t>
            </w:r>
          </w:p>
          <w:p w:rsidR="00624FC7" w:rsidRDefault="00195541" w:rsidP="00E55DA9">
            <w:pPr>
              <w:numPr>
                <w:ilvl w:val="0"/>
                <w:numId w:val="310"/>
              </w:numPr>
              <w:spacing w:after="47" w:line="240" w:lineRule="auto"/>
              <w:ind w:right="0" w:firstLine="0"/>
              <w:jc w:val="left"/>
            </w:pPr>
            <w:r>
              <w:rPr>
                <w:sz w:val="22"/>
              </w:rPr>
              <w:t xml:space="preserve">Олимпиада </w:t>
            </w:r>
          </w:p>
          <w:p w:rsidR="00624FC7" w:rsidRDefault="00195541" w:rsidP="00E55DA9">
            <w:pPr>
              <w:numPr>
                <w:ilvl w:val="0"/>
                <w:numId w:val="310"/>
              </w:numPr>
              <w:spacing w:after="43" w:line="240" w:lineRule="auto"/>
              <w:ind w:right="0" w:firstLine="0"/>
              <w:jc w:val="left"/>
            </w:pPr>
            <w:r>
              <w:rPr>
                <w:sz w:val="22"/>
              </w:rPr>
              <w:t xml:space="preserve">«Портфолио» </w:t>
            </w:r>
          </w:p>
          <w:p w:rsidR="00624FC7" w:rsidRDefault="00195541" w:rsidP="00E55DA9">
            <w:pPr>
              <w:numPr>
                <w:ilvl w:val="0"/>
                <w:numId w:val="310"/>
              </w:numPr>
              <w:spacing w:after="47" w:line="240" w:lineRule="auto"/>
              <w:ind w:right="0" w:firstLine="0"/>
              <w:jc w:val="left"/>
            </w:pPr>
            <w:r>
              <w:rPr>
                <w:sz w:val="22"/>
              </w:rPr>
              <w:t xml:space="preserve">Проекты </w:t>
            </w:r>
          </w:p>
          <w:p w:rsidR="00624FC7" w:rsidRDefault="00195541" w:rsidP="00E55DA9">
            <w:pPr>
              <w:numPr>
                <w:ilvl w:val="0"/>
                <w:numId w:val="310"/>
              </w:numPr>
              <w:spacing w:after="31" w:line="245" w:lineRule="auto"/>
              <w:ind w:right="0" w:firstLine="0"/>
              <w:jc w:val="left"/>
            </w:pPr>
            <w:r>
              <w:rPr>
                <w:sz w:val="22"/>
              </w:rPr>
              <w:t xml:space="preserve">Конференции </w:t>
            </w:r>
            <w:r>
              <w:rPr>
                <w:rFonts w:ascii="Segoe UI Symbol" w:eastAsia="Segoe UI Symbol" w:hAnsi="Segoe UI Symbol" w:cs="Segoe UI Symbol"/>
                <w:sz w:val="22"/>
              </w:rPr>
              <w:t></w:t>
            </w:r>
            <w:r>
              <w:rPr>
                <w:sz w:val="22"/>
              </w:rPr>
              <w:t xml:space="preserve"> </w:t>
            </w:r>
            <w:r>
              <w:rPr>
                <w:sz w:val="22"/>
              </w:rPr>
              <w:tab/>
              <w:t xml:space="preserve">Творческие задания: </w:t>
            </w:r>
          </w:p>
          <w:p w:rsidR="00624FC7" w:rsidRDefault="00195541">
            <w:pPr>
              <w:spacing w:after="46" w:line="240" w:lineRule="auto"/>
              <w:ind w:left="0" w:right="168" w:firstLine="0"/>
              <w:jc w:val="left"/>
            </w:pPr>
            <w:r>
              <w:rPr>
                <w:sz w:val="22"/>
              </w:rPr>
              <w:t xml:space="preserve">рисунки, газеты, плакаты </w:t>
            </w:r>
            <w:r>
              <w:rPr>
                <w:rFonts w:ascii="Segoe UI Symbol" w:eastAsia="Segoe UI Symbol" w:hAnsi="Segoe UI Symbol" w:cs="Segoe UI Symbol"/>
                <w:sz w:val="22"/>
              </w:rPr>
              <w:t></w:t>
            </w:r>
            <w:r>
              <w:rPr>
                <w:sz w:val="22"/>
              </w:rPr>
              <w:t xml:space="preserve"> </w:t>
            </w:r>
            <w:r>
              <w:rPr>
                <w:sz w:val="22"/>
              </w:rPr>
              <w:tab/>
              <w:t xml:space="preserve">Изготовление макетов </w:t>
            </w:r>
          </w:p>
          <w:p w:rsidR="00624FC7" w:rsidRDefault="00195541" w:rsidP="00E55DA9">
            <w:pPr>
              <w:numPr>
                <w:ilvl w:val="0"/>
                <w:numId w:val="310"/>
              </w:numPr>
              <w:spacing w:after="46" w:line="240" w:lineRule="auto"/>
              <w:ind w:right="0" w:firstLine="0"/>
              <w:jc w:val="left"/>
            </w:pPr>
            <w:r>
              <w:rPr>
                <w:sz w:val="22"/>
              </w:rPr>
              <w:t xml:space="preserve">Семинар </w:t>
            </w:r>
            <w:r>
              <w:rPr>
                <w:rFonts w:ascii="Segoe UI Symbol" w:eastAsia="Segoe UI Symbol" w:hAnsi="Segoe UI Symbol" w:cs="Segoe UI Symbol"/>
                <w:sz w:val="22"/>
              </w:rPr>
              <w:t></w:t>
            </w:r>
            <w:r>
              <w:rPr>
                <w:sz w:val="22"/>
              </w:rPr>
              <w:t xml:space="preserve"> </w:t>
            </w:r>
            <w:r>
              <w:rPr>
                <w:sz w:val="22"/>
              </w:rPr>
              <w:tab/>
              <w:t xml:space="preserve">Презентаци, сообщения </w:t>
            </w:r>
          </w:p>
          <w:p w:rsidR="00624FC7" w:rsidRDefault="00195541" w:rsidP="00E55DA9">
            <w:pPr>
              <w:numPr>
                <w:ilvl w:val="0"/>
                <w:numId w:val="310"/>
              </w:numPr>
              <w:spacing w:after="0" w:line="276" w:lineRule="auto"/>
              <w:ind w:right="0" w:firstLine="0"/>
              <w:jc w:val="left"/>
            </w:pPr>
            <w:r>
              <w:rPr>
                <w:sz w:val="22"/>
              </w:rPr>
              <w:lastRenderedPageBreak/>
              <w:t xml:space="preserve">Реферат </w:t>
            </w:r>
          </w:p>
        </w:tc>
      </w:tr>
    </w:tbl>
    <w:p w:rsidR="00624FC7" w:rsidRDefault="00624FC7" w:rsidP="00853A48">
      <w:pPr>
        <w:spacing w:after="156"/>
        <w:ind w:left="0" w:firstLine="0"/>
      </w:pPr>
    </w:p>
    <w:tbl>
      <w:tblPr>
        <w:tblStyle w:val="TableGrid"/>
        <w:tblW w:w="9856" w:type="dxa"/>
        <w:tblInd w:w="-108" w:type="dxa"/>
        <w:tblCellMar>
          <w:left w:w="108" w:type="dxa"/>
          <w:right w:w="51" w:type="dxa"/>
        </w:tblCellMar>
        <w:tblLook w:val="04A0" w:firstRow="1" w:lastRow="0" w:firstColumn="1" w:lastColumn="0" w:noHBand="0" w:noVBand="1"/>
      </w:tblPr>
      <w:tblGrid>
        <w:gridCol w:w="2400"/>
        <w:gridCol w:w="4323"/>
        <w:gridCol w:w="3133"/>
      </w:tblGrid>
      <w:tr w:rsidR="00624FC7">
        <w:trPr>
          <w:trHeight w:val="1798"/>
        </w:trPr>
        <w:tc>
          <w:tcPr>
            <w:tcW w:w="2401"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4323" w:type="dxa"/>
            <w:tcBorders>
              <w:top w:val="single" w:sz="4" w:space="0" w:color="000000"/>
              <w:left w:val="single" w:sz="4" w:space="0" w:color="000000"/>
              <w:bottom w:val="single" w:sz="4" w:space="0" w:color="000000"/>
              <w:right w:val="single" w:sz="4" w:space="0" w:color="000000"/>
            </w:tcBorders>
          </w:tcPr>
          <w:p w:rsidR="00624FC7" w:rsidRDefault="00195541">
            <w:pPr>
              <w:spacing w:after="50" w:line="232" w:lineRule="auto"/>
              <w:ind w:left="0" w:right="0" w:firstLine="0"/>
            </w:pPr>
            <w:r>
              <w:rPr>
                <w:sz w:val="22"/>
              </w:rPr>
              <w:t xml:space="preserve">ально-экономических и экологических процессов и проблем </w:t>
            </w:r>
          </w:p>
          <w:p w:rsidR="00624FC7" w:rsidRDefault="00195541">
            <w:pPr>
              <w:spacing w:after="0" w:line="276" w:lineRule="auto"/>
              <w:ind w:left="0" w:right="0" w:firstLine="0"/>
              <w:jc w:val="left"/>
            </w:pPr>
            <w:r>
              <w:rPr>
                <w:rFonts w:ascii="Segoe UI Symbol" w:eastAsia="Segoe UI Symbol" w:hAnsi="Segoe UI Symbol" w:cs="Segoe UI Symbol"/>
                <w:sz w:val="22"/>
              </w:rPr>
              <w:t></w:t>
            </w:r>
            <w:r>
              <w:rPr>
                <w:sz w:val="22"/>
              </w:rPr>
              <w:t xml:space="preserve"> </w:t>
            </w:r>
            <w:r>
              <w:rPr>
                <w:sz w:val="22"/>
              </w:rPr>
              <w:tab/>
              <w:t xml:space="preserve">Проведение наблюдений за отдельными географическими объектами, процессами и явлениями, их изменениями в результате природных и антропогенных воздействий </w:t>
            </w:r>
          </w:p>
        </w:tc>
        <w:tc>
          <w:tcPr>
            <w:tcW w:w="313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r w:rsidR="00624FC7">
        <w:trPr>
          <w:trHeight w:val="5456"/>
        </w:trPr>
        <w:tc>
          <w:tcPr>
            <w:tcW w:w="240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b/>
                <w:sz w:val="22"/>
              </w:rPr>
              <w:t xml:space="preserve">Физика </w:t>
            </w:r>
          </w:p>
        </w:tc>
        <w:tc>
          <w:tcPr>
            <w:tcW w:w="4323"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311"/>
              </w:numPr>
              <w:spacing w:after="49" w:line="237" w:lineRule="auto"/>
              <w:ind w:right="0" w:firstLine="0"/>
              <w:jc w:val="left"/>
            </w:pPr>
            <w:r>
              <w:rPr>
                <w:sz w:val="22"/>
              </w:rPr>
              <w:t xml:space="preserve">Накблюдение природных явлений </w:t>
            </w:r>
            <w:r>
              <w:rPr>
                <w:rFonts w:ascii="Segoe UI Symbol" w:eastAsia="Segoe UI Symbol" w:hAnsi="Segoe UI Symbol" w:cs="Segoe UI Symbol"/>
                <w:sz w:val="22"/>
              </w:rPr>
              <w:t></w:t>
            </w:r>
            <w:r>
              <w:rPr>
                <w:sz w:val="22"/>
              </w:rPr>
              <w:t xml:space="preserve"> </w:t>
            </w:r>
            <w:r>
              <w:rPr>
                <w:sz w:val="22"/>
              </w:rPr>
              <w:tab/>
              <w:t xml:space="preserve">Работа с таблицами и графиками </w:t>
            </w:r>
          </w:p>
          <w:p w:rsidR="00624FC7" w:rsidRDefault="00195541" w:rsidP="00E55DA9">
            <w:pPr>
              <w:numPr>
                <w:ilvl w:val="0"/>
                <w:numId w:val="311"/>
              </w:numPr>
              <w:spacing w:after="31" w:line="240" w:lineRule="auto"/>
              <w:ind w:right="0" w:firstLine="0"/>
              <w:jc w:val="left"/>
            </w:pPr>
            <w:r>
              <w:rPr>
                <w:sz w:val="22"/>
              </w:rPr>
              <w:t>Использование информацион-</w:t>
            </w:r>
          </w:p>
          <w:p w:rsidR="00624FC7" w:rsidRDefault="00195541">
            <w:pPr>
              <w:spacing w:after="49" w:line="240" w:lineRule="auto"/>
              <w:ind w:left="0" w:right="0" w:firstLine="0"/>
              <w:jc w:val="left"/>
            </w:pPr>
            <w:r>
              <w:rPr>
                <w:sz w:val="22"/>
              </w:rPr>
              <w:t xml:space="preserve">ных технологий </w:t>
            </w:r>
          </w:p>
          <w:p w:rsidR="00624FC7" w:rsidRDefault="00195541" w:rsidP="00E55DA9">
            <w:pPr>
              <w:numPr>
                <w:ilvl w:val="0"/>
                <w:numId w:val="311"/>
              </w:numPr>
              <w:spacing w:after="49" w:line="233" w:lineRule="auto"/>
              <w:ind w:right="0" w:firstLine="0"/>
              <w:jc w:val="left"/>
            </w:pPr>
            <w:r>
              <w:rPr>
                <w:sz w:val="22"/>
              </w:rPr>
              <w:t xml:space="preserve">Решение практических задач в повседневной жизни </w:t>
            </w:r>
          </w:p>
          <w:p w:rsidR="00624FC7" w:rsidRDefault="00195541" w:rsidP="00E55DA9">
            <w:pPr>
              <w:numPr>
                <w:ilvl w:val="0"/>
                <w:numId w:val="311"/>
              </w:numPr>
              <w:spacing w:after="28" w:line="238" w:lineRule="auto"/>
              <w:ind w:right="0" w:firstLine="0"/>
              <w:jc w:val="left"/>
            </w:pPr>
            <w:r>
              <w:rPr>
                <w:sz w:val="22"/>
              </w:rPr>
              <w:t xml:space="preserve">Владение основополагающими физическими понятиями, закономерностями, законами и теориями </w:t>
            </w:r>
            <w:r>
              <w:rPr>
                <w:rFonts w:ascii="Segoe UI Symbol" w:eastAsia="Segoe UI Symbol" w:hAnsi="Segoe UI Symbol" w:cs="Segoe UI Symbol"/>
                <w:sz w:val="22"/>
              </w:rPr>
              <w:t></w:t>
            </w:r>
            <w:r>
              <w:rPr>
                <w:sz w:val="22"/>
              </w:rPr>
              <w:t xml:space="preserve"> </w:t>
            </w:r>
            <w:r>
              <w:rPr>
                <w:sz w:val="22"/>
              </w:rPr>
              <w:tab/>
              <w:t xml:space="preserve">Уверенное пользование физической терминологией и символикой </w:t>
            </w:r>
            <w:r>
              <w:rPr>
                <w:rFonts w:ascii="Segoe UI Symbol" w:eastAsia="Segoe UI Symbol" w:hAnsi="Segoe UI Symbol" w:cs="Segoe UI Symbol"/>
                <w:sz w:val="22"/>
              </w:rPr>
              <w:t></w:t>
            </w:r>
            <w:r>
              <w:rPr>
                <w:sz w:val="22"/>
              </w:rPr>
              <w:t xml:space="preserve"> </w:t>
            </w:r>
            <w:r>
              <w:rPr>
                <w:sz w:val="22"/>
              </w:rPr>
              <w:tab/>
              <w:t xml:space="preserve">Владение основными  методами научного познания:  наблюдение, описание, измерение, эксперимент. </w:t>
            </w:r>
            <w:r>
              <w:rPr>
                <w:rFonts w:ascii="Segoe UI Symbol" w:eastAsia="Segoe UI Symbol" w:hAnsi="Segoe UI Symbol" w:cs="Segoe UI Symbol"/>
                <w:sz w:val="22"/>
              </w:rPr>
              <w:t></w:t>
            </w:r>
            <w:r>
              <w:rPr>
                <w:sz w:val="22"/>
              </w:rPr>
              <w:t xml:space="preserve"> </w:t>
            </w:r>
            <w:r>
              <w:rPr>
                <w:sz w:val="22"/>
              </w:rPr>
              <w:tab/>
              <w:t>Умение решатьфизические за-</w:t>
            </w:r>
          </w:p>
          <w:p w:rsidR="00624FC7" w:rsidRDefault="00195541">
            <w:pPr>
              <w:spacing w:after="49" w:line="240" w:lineRule="auto"/>
              <w:ind w:left="0" w:right="0" w:firstLine="0"/>
              <w:jc w:val="left"/>
            </w:pPr>
            <w:r>
              <w:rPr>
                <w:sz w:val="22"/>
              </w:rPr>
              <w:t xml:space="preserve">дачи </w:t>
            </w:r>
          </w:p>
          <w:p w:rsidR="00624FC7" w:rsidRDefault="00195541" w:rsidP="00E55DA9">
            <w:pPr>
              <w:numPr>
                <w:ilvl w:val="0"/>
                <w:numId w:val="311"/>
              </w:numPr>
              <w:spacing w:after="0" w:line="276" w:lineRule="auto"/>
              <w:ind w:right="0" w:firstLine="0"/>
              <w:jc w:val="left"/>
            </w:pPr>
            <w:r>
              <w:rPr>
                <w:sz w:val="22"/>
              </w:rPr>
              <w:t xml:space="preserve">Умение применять полученные знания для объяснения условий протекания физических явлений в природе </w:t>
            </w:r>
          </w:p>
        </w:tc>
        <w:tc>
          <w:tcPr>
            <w:tcW w:w="3133"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312"/>
              </w:numPr>
              <w:spacing w:after="25" w:line="240" w:lineRule="auto"/>
              <w:ind w:right="0" w:firstLine="0"/>
              <w:jc w:val="left"/>
            </w:pPr>
            <w:r>
              <w:rPr>
                <w:sz w:val="22"/>
              </w:rPr>
              <w:t>Лабораторные рабо-</w:t>
            </w:r>
          </w:p>
          <w:p w:rsidR="00624FC7" w:rsidRDefault="00195541">
            <w:pPr>
              <w:spacing w:after="49" w:line="240" w:lineRule="auto"/>
              <w:ind w:left="0" w:right="0" w:firstLine="0"/>
              <w:jc w:val="left"/>
            </w:pPr>
            <w:r>
              <w:rPr>
                <w:sz w:val="22"/>
              </w:rPr>
              <w:t xml:space="preserve">ты </w:t>
            </w:r>
          </w:p>
          <w:p w:rsidR="00624FC7" w:rsidRDefault="00195541" w:rsidP="00E55DA9">
            <w:pPr>
              <w:numPr>
                <w:ilvl w:val="0"/>
                <w:numId w:val="312"/>
              </w:numPr>
              <w:spacing w:after="25" w:line="240" w:lineRule="auto"/>
              <w:ind w:right="0" w:firstLine="0"/>
              <w:jc w:val="left"/>
            </w:pPr>
            <w:r>
              <w:rPr>
                <w:sz w:val="22"/>
              </w:rPr>
              <w:t>Практические рабо-</w:t>
            </w:r>
          </w:p>
          <w:p w:rsidR="00624FC7" w:rsidRDefault="00195541">
            <w:pPr>
              <w:spacing w:after="49" w:line="240" w:lineRule="auto"/>
              <w:ind w:left="0" w:right="0" w:firstLine="0"/>
              <w:jc w:val="left"/>
            </w:pPr>
            <w:r>
              <w:rPr>
                <w:sz w:val="22"/>
              </w:rPr>
              <w:t xml:space="preserve">ты </w:t>
            </w:r>
          </w:p>
          <w:p w:rsidR="00624FC7" w:rsidRDefault="00195541" w:rsidP="00E55DA9">
            <w:pPr>
              <w:numPr>
                <w:ilvl w:val="0"/>
                <w:numId w:val="312"/>
              </w:numPr>
              <w:spacing w:after="29" w:line="240" w:lineRule="auto"/>
              <w:ind w:right="0" w:firstLine="0"/>
              <w:jc w:val="left"/>
            </w:pPr>
            <w:r>
              <w:rPr>
                <w:sz w:val="22"/>
              </w:rPr>
              <w:t xml:space="preserve">Исследовательская </w:t>
            </w:r>
          </w:p>
          <w:p w:rsidR="00624FC7" w:rsidRDefault="00195541">
            <w:pPr>
              <w:spacing w:after="46" w:line="240" w:lineRule="auto"/>
              <w:ind w:left="0" w:right="0" w:firstLine="0"/>
              <w:jc w:val="left"/>
            </w:pPr>
            <w:r>
              <w:rPr>
                <w:sz w:val="22"/>
              </w:rPr>
              <w:t xml:space="preserve">работа </w:t>
            </w:r>
          </w:p>
          <w:p w:rsidR="00624FC7" w:rsidRDefault="00195541" w:rsidP="00E55DA9">
            <w:pPr>
              <w:numPr>
                <w:ilvl w:val="0"/>
                <w:numId w:val="312"/>
              </w:numPr>
              <w:spacing w:after="48" w:line="240" w:lineRule="auto"/>
              <w:ind w:right="0" w:firstLine="0"/>
              <w:jc w:val="left"/>
            </w:pPr>
            <w:r>
              <w:rPr>
                <w:sz w:val="22"/>
              </w:rPr>
              <w:t xml:space="preserve">Реферат </w:t>
            </w:r>
          </w:p>
          <w:p w:rsidR="00624FC7" w:rsidRDefault="00195541" w:rsidP="00E55DA9">
            <w:pPr>
              <w:numPr>
                <w:ilvl w:val="0"/>
                <w:numId w:val="312"/>
              </w:numPr>
              <w:spacing w:after="46" w:line="240" w:lineRule="auto"/>
              <w:ind w:right="0" w:firstLine="0"/>
              <w:jc w:val="left"/>
            </w:pPr>
            <w:r>
              <w:rPr>
                <w:sz w:val="22"/>
              </w:rPr>
              <w:t xml:space="preserve">Сообщение, доклад </w:t>
            </w:r>
          </w:p>
          <w:p w:rsidR="00624FC7" w:rsidRDefault="00195541" w:rsidP="00E55DA9">
            <w:pPr>
              <w:numPr>
                <w:ilvl w:val="0"/>
                <w:numId w:val="312"/>
              </w:numPr>
              <w:spacing w:after="44" w:line="240" w:lineRule="auto"/>
              <w:ind w:right="0" w:firstLine="0"/>
              <w:jc w:val="left"/>
            </w:pPr>
            <w:r>
              <w:rPr>
                <w:sz w:val="22"/>
              </w:rPr>
              <w:t xml:space="preserve">Проекты </w:t>
            </w:r>
          </w:p>
          <w:p w:rsidR="00624FC7" w:rsidRDefault="00195541" w:rsidP="00E55DA9">
            <w:pPr>
              <w:numPr>
                <w:ilvl w:val="0"/>
                <w:numId w:val="312"/>
              </w:numPr>
              <w:spacing w:after="0" w:line="276" w:lineRule="auto"/>
              <w:ind w:right="0" w:firstLine="0"/>
              <w:jc w:val="left"/>
            </w:pPr>
            <w:r>
              <w:rPr>
                <w:sz w:val="22"/>
              </w:rPr>
              <w:t xml:space="preserve">Презентации </w:t>
            </w:r>
            <w:r>
              <w:rPr>
                <w:rFonts w:ascii="Segoe UI Symbol" w:eastAsia="Segoe UI Symbol" w:hAnsi="Segoe UI Symbol" w:cs="Segoe UI Symbol"/>
                <w:sz w:val="22"/>
              </w:rPr>
              <w:t></w:t>
            </w:r>
            <w:r>
              <w:rPr>
                <w:sz w:val="22"/>
              </w:rPr>
              <w:t xml:space="preserve"> </w:t>
            </w:r>
            <w:r>
              <w:rPr>
                <w:sz w:val="22"/>
              </w:rPr>
              <w:tab/>
              <w:t xml:space="preserve">Поиск информации в Интернете </w:t>
            </w:r>
          </w:p>
        </w:tc>
      </w:tr>
      <w:tr w:rsidR="00624FC7">
        <w:trPr>
          <w:trHeight w:val="3939"/>
        </w:trPr>
        <w:tc>
          <w:tcPr>
            <w:tcW w:w="240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b/>
                <w:sz w:val="22"/>
              </w:rPr>
              <w:lastRenderedPageBreak/>
              <w:t xml:space="preserve">Биология </w:t>
            </w:r>
          </w:p>
        </w:tc>
        <w:tc>
          <w:tcPr>
            <w:tcW w:w="4323"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313"/>
              </w:numPr>
              <w:spacing w:after="45" w:line="240" w:lineRule="auto"/>
              <w:ind w:right="0" w:firstLine="0"/>
              <w:jc w:val="left"/>
            </w:pPr>
            <w:r>
              <w:rPr>
                <w:sz w:val="22"/>
              </w:rPr>
              <w:t xml:space="preserve">Работа с приборами </w:t>
            </w:r>
          </w:p>
          <w:p w:rsidR="00624FC7" w:rsidRDefault="00195541" w:rsidP="00E55DA9">
            <w:pPr>
              <w:numPr>
                <w:ilvl w:val="0"/>
                <w:numId w:val="313"/>
              </w:numPr>
              <w:spacing w:after="46" w:line="240" w:lineRule="auto"/>
              <w:ind w:right="0" w:firstLine="0"/>
              <w:jc w:val="left"/>
            </w:pPr>
            <w:r>
              <w:rPr>
                <w:sz w:val="22"/>
              </w:rPr>
              <w:t xml:space="preserve">Работа со справочниками </w:t>
            </w:r>
          </w:p>
          <w:p w:rsidR="00624FC7" w:rsidRDefault="00195541" w:rsidP="00E55DA9">
            <w:pPr>
              <w:numPr>
                <w:ilvl w:val="0"/>
                <w:numId w:val="313"/>
              </w:numPr>
              <w:spacing w:after="49" w:line="240" w:lineRule="auto"/>
              <w:ind w:right="0" w:firstLine="0"/>
              <w:jc w:val="left"/>
            </w:pPr>
            <w:r>
              <w:rPr>
                <w:sz w:val="22"/>
              </w:rPr>
              <w:t xml:space="preserve">Конспект </w:t>
            </w:r>
          </w:p>
          <w:p w:rsidR="00624FC7" w:rsidRDefault="00195541" w:rsidP="00E55DA9">
            <w:pPr>
              <w:numPr>
                <w:ilvl w:val="0"/>
                <w:numId w:val="313"/>
              </w:numPr>
              <w:spacing w:after="49" w:line="232" w:lineRule="auto"/>
              <w:ind w:right="0" w:firstLine="0"/>
              <w:jc w:val="left"/>
            </w:pPr>
            <w:r>
              <w:rPr>
                <w:sz w:val="22"/>
              </w:rPr>
              <w:t xml:space="preserve">Наблюдение за живыми организмами </w:t>
            </w:r>
          </w:p>
          <w:p w:rsidR="00624FC7" w:rsidRDefault="00195541" w:rsidP="00E55DA9">
            <w:pPr>
              <w:numPr>
                <w:ilvl w:val="0"/>
                <w:numId w:val="313"/>
              </w:numPr>
              <w:spacing w:after="48" w:line="236" w:lineRule="auto"/>
              <w:ind w:right="0" w:firstLine="0"/>
              <w:jc w:val="left"/>
            </w:pPr>
            <w:r>
              <w:rPr>
                <w:sz w:val="22"/>
              </w:rPr>
              <w:t xml:space="preserve">Умение объяснять результаты биологического эксперимента, решать элементарные биологические задачи </w:t>
            </w:r>
            <w:r>
              <w:rPr>
                <w:rFonts w:ascii="Segoe UI Symbol" w:eastAsia="Segoe UI Symbol" w:hAnsi="Segoe UI Symbol" w:cs="Segoe UI Symbol"/>
                <w:sz w:val="22"/>
              </w:rPr>
              <w:t></w:t>
            </w:r>
            <w:r>
              <w:rPr>
                <w:sz w:val="22"/>
              </w:rPr>
              <w:t xml:space="preserve"> </w:t>
            </w:r>
            <w:r>
              <w:rPr>
                <w:sz w:val="22"/>
              </w:rPr>
              <w:tab/>
              <w:t xml:space="preserve">Работа с различными источниками информации </w:t>
            </w:r>
          </w:p>
          <w:p w:rsidR="00624FC7" w:rsidRDefault="00195541" w:rsidP="00E55DA9">
            <w:pPr>
              <w:numPr>
                <w:ilvl w:val="0"/>
                <w:numId w:val="313"/>
              </w:numPr>
              <w:spacing w:after="49" w:line="239" w:lineRule="auto"/>
              <w:ind w:right="0" w:firstLine="0"/>
              <w:jc w:val="left"/>
            </w:pPr>
            <w:r>
              <w:rPr>
                <w:sz w:val="22"/>
              </w:rPr>
              <w:t xml:space="preserve">Культура поведения в природе </w:t>
            </w:r>
            <w:r>
              <w:rPr>
                <w:rFonts w:ascii="Segoe UI Symbol" w:eastAsia="Segoe UI Symbol" w:hAnsi="Segoe UI Symbol" w:cs="Segoe UI Symbol"/>
                <w:sz w:val="22"/>
              </w:rPr>
              <w:t></w:t>
            </w:r>
            <w:r>
              <w:rPr>
                <w:sz w:val="22"/>
              </w:rPr>
              <w:t xml:space="preserve"> </w:t>
            </w:r>
            <w:r>
              <w:rPr>
                <w:sz w:val="22"/>
              </w:rPr>
              <w:tab/>
              <w:t xml:space="preserve">Аргументированная оценка полученной информации </w:t>
            </w:r>
          </w:p>
          <w:p w:rsidR="00624FC7" w:rsidRDefault="00195541" w:rsidP="00E55DA9">
            <w:pPr>
              <w:numPr>
                <w:ilvl w:val="0"/>
                <w:numId w:val="313"/>
              </w:numPr>
              <w:spacing w:after="31" w:line="240" w:lineRule="auto"/>
              <w:ind w:right="0" w:firstLine="0"/>
              <w:jc w:val="left"/>
            </w:pPr>
            <w:r>
              <w:rPr>
                <w:sz w:val="22"/>
              </w:rPr>
              <w:t xml:space="preserve">Владение основными методами </w:t>
            </w:r>
          </w:p>
          <w:p w:rsidR="00624FC7" w:rsidRDefault="00195541">
            <w:pPr>
              <w:spacing w:after="0" w:line="276" w:lineRule="auto"/>
              <w:ind w:left="0" w:right="0" w:firstLine="0"/>
              <w:jc w:val="left"/>
            </w:pPr>
            <w:r>
              <w:rPr>
                <w:sz w:val="22"/>
              </w:rPr>
              <w:t xml:space="preserve">научного познания </w:t>
            </w:r>
          </w:p>
        </w:tc>
        <w:tc>
          <w:tcPr>
            <w:tcW w:w="3133"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314"/>
              </w:numPr>
              <w:spacing w:after="25" w:line="240" w:lineRule="auto"/>
              <w:ind w:right="0" w:firstLine="0"/>
              <w:jc w:val="left"/>
            </w:pPr>
            <w:r>
              <w:rPr>
                <w:sz w:val="22"/>
              </w:rPr>
              <w:t>Лабораторные рабо-</w:t>
            </w:r>
          </w:p>
          <w:p w:rsidR="00624FC7" w:rsidRDefault="00195541">
            <w:pPr>
              <w:spacing w:after="49" w:line="240" w:lineRule="auto"/>
              <w:ind w:left="0" w:right="0" w:firstLine="0"/>
              <w:jc w:val="left"/>
            </w:pPr>
            <w:r>
              <w:rPr>
                <w:sz w:val="22"/>
              </w:rPr>
              <w:t xml:space="preserve">ты </w:t>
            </w:r>
          </w:p>
          <w:p w:rsidR="00624FC7" w:rsidRDefault="00195541" w:rsidP="00E55DA9">
            <w:pPr>
              <w:numPr>
                <w:ilvl w:val="0"/>
                <w:numId w:val="314"/>
              </w:numPr>
              <w:spacing w:after="32" w:line="240" w:lineRule="auto"/>
              <w:ind w:right="0" w:firstLine="0"/>
              <w:jc w:val="left"/>
            </w:pPr>
            <w:r>
              <w:rPr>
                <w:sz w:val="22"/>
              </w:rPr>
              <w:t xml:space="preserve">Урок выполнения </w:t>
            </w:r>
          </w:p>
          <w:p w:rsidR="00624FC7" w:rsidRDefault="00195541">
            <w:pPr>
              <w:spacing w:after="31" w:line="240" w:lineRule="auto"/>
              <w:ind w:left="0" w:right="59" w:firstLine="0"/>
              <w:jc w:val="left"/>
            </w:pPr>
            <w:r>
              <w:rPr>
                <w:sz w:val="22"/>
              </w:rPr>
              <w:t xml:space="preserve">практических работ поискового характера </w:t>
            </w:r>
            <w:r>
              <w:rPr>
                <w:rFonts w:ascii="Segoe UI Symbol" w:eastAsia="Segoe UI Symbol" w:hAnsi="Segoe UI Symbol" w:cs="Segoe UI Symbol"/>
                <w:sz w:val="22"/>
              </w:rPr>
              <w:t></w:t>
            </w:r>
            <w:r>
              <w:rPr>
                <w:sz w:val="22"/>
              </w:rPr>
              <w:t xml:space="preserve"> </w:t>
            </w:r>
            <w:r>
              <w:rPr>
                <w:sz w:val="22"/>
              </w:rPr>
              <w:tab/>
              <w:t xml:space="preserve">Творческие задания: </w:t>
            </w:r>
          </w:p>
          <w:p w:rsidR="00624FC7" w:rsidRDefault="00195541">
            <w:pPr>
              <w:spacing w:after="46" w:line="240" w:lineRule="auto"/>
              <w:ind w:left="0" w:right="0" w:firstLine="0"/>
              <w:jc w:val="left"/>
            </w:pPr>
            <w:r>
              <w:rPr>
                <w:sz w:val="22"/>
              </w:rPr>
              <w:t xml:space="preserve">рисунки, газеты, плакаты </w:t>
            </w:r>
          </w:p>
          <w:p w:rsidR="00624FC7" w:rsidRDefault="00195541" w:rsidP="00E55DA9">
            <w:pPr>
              <w:numPr>
                <w:ilvl w:val="0"/>
                <w:numId w:val="314"/>
              </w:numPr>
              <w:spacing w:after="47" w:line="240" w:lineRule="auto"/>
              <w:ind w:right="0" w:firstLine="0"/>
              <w:jc w:val="left"/>
            </w:pPr>
            <w:r>
              <w:rPr>
                <w:sz w:val="22"/>
              </w:rPr>
              <w:t xml:space="preserve">Проекты </w:t>
            </w:r>
          </w:p>
          <w:p w:rsidR="00624FC7" w:rsidRDefault="00195541" w:rsidP="00E55DA9">
            <w:pPr>
              <w:numPr>
                <w:ilvl w:val="0"/>
                <w:numId w:val="314"/>
              </w:numPr>
              <w:spacing w:after="26" w:line="245" w:lineRule="auto"/>
              <w:ind w:right="0" w:firstLine="0"/>
              <w:jc w:val="left"/>
            </w:pPr>
            <w:r>
              <w:rPr>
                <w:sz w:val="22"/>
              </w:rPr>
              <w:t xml:space="preserve">Конференции </w:t>
            </w:r>
            <w:r>
              <w:rPr>
                <w:rFonts w:ascii="Segoe UI Symbol" w:eastAsia="Segoe UI Symbol" w:hAnsi="Segoe UI Symbol" w:cs="Segoe UI Symbol"/>
                <w:sz w:val="22"/>
              </w:rPr>
              <w:t></w:t>
            </w:r>
            <w:r>
              <w:rPr>
                <w:sz w:val="22"/>
              </w:rPr>
              <w:t xml:space="preserve"> </w:t>
            </w:r>
            <w:r>
              <w:rPr>
                <w:sz w:val="22"/>
              </w:rPr>
              <w:tab/>
              <w:t>Изготовление маке-</w:t>
            </w:r>
          </w:p>
          <w:p w:rsidR="00624FC7" w:rsidRDefault="00195541">
            <w:pPr>
              <w:spacing w:after="47" w:line="240" w:lineRule="auto"/>
              <w:ind w:left="0" w:right="0" w:firstLine="0"/>
              <w:jc w:val="left"/>
            </w:pPr>
            <w:r>
              <w:rPr>
                <w:sz w:val="22"/>
              </w:rPr>
              <w:t xml:space="preserve">тов </w:t>
            </w:r>
          </w:p>
          <w:p w:rsidR="00624FC7" w:rsidRDefault="00195541" w:rsidP="00E55DA9">
            <w:pPr>
              <w:numPr>
                <w:ilvl w:val="0"/>
                <w:numId w:val="314"/>
              </w:numPr>
              <w:spacing w:after="0" w:line="276" w:lineRule="auto"/>
              <w:ind w:right="0" w:firstLine="0"/>
              <w:jc w:val="left"/>
            </w:pPr>
            <w:r>
              <w:rPr>
                <w:sz w:val="22"/>
              </w:rPr>
              <w:t xml:space="preserve">Презентации </w:t>
            </w:r>
          </w:p>
        </w:tc>
      </w:tr>
      <w:tr w:rsidR="00624FC7">
        <w:trPr>
          <w:trHeight w:val="2883"/>
        </w:trPr>
        <w:tc>
          <w:tcPr>
            <w:tcW w:w="240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b/>
                <w:sz w:val="22"/>
              </w:rPr>
              <w:t xml:space="preserve">Химия </w:t>
            </w:r>
          </w:p>
        </w:tc>
        <w:tc>
          <w:tcPr>
            <w:tcW w:w="4323"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315"/>
              </w:numPr>
              <w:spacing w:after="32" w:line="240" w:lineRule="auto"/>
              <w:ind w:right="0" w:firstLine="0"/>
              <w:jc w:val="left"/>
            </w:pPr>
            <w:r>
              <w:rPr>
                <w:sz w:val="22"/>
              </w:rPr>
              <w:t xml:space="preserve">Владение основополагающими </w:t>
            </w:r>
          </w:p>
          <w:p w:rsidR="00624FC7" w:rsidRDefault="00195541">
            <w:pPr>
              <w:spacing w:after="48" w:line="237" w:lineRule="auto"/>
              <w:ind w:left="0" w:right="128" w:firstLine="0"/>
              <w:jc w:val="left"/>
            </w:pPr>
            <w:r>
              <w:rPr>
                <w:sz w:val="22"/>
              </w:rPr>
              <w:t xml:space="preserve">химическими понятиями, теориями, законами и закономерностями </w:t>
            </w:r>
            <w:r>
              <w:rPr>
                <w:rFonts w:ascii="Segoe UI Symbol" w:eastAsia="Segoe UI Symbol" w:hAnsi="Segoe UI Symbol" w:cs="Segoe UI Symbol"/>
                <w:sz w:val="22"/>
              </w:rPr>
              <w:t></w:t>
            </w:r>
            <w:r>
              <w:rPr>
                <w:sz w:val="22"/>
              </w:rPr>
              <w:t xml:space="preserve"> </w:t>
            </w:r>
            <w:r>
              <w:rPr>
                <w:sz w:val="22"/>
              </w:rPr>
              <w:tab/>
              <w:t xml:space="preserve">Уверенное пользование химической терминологией и  символикой </w:t>
            </w:r>
          </w:p>
          <w:p w:rsidR="00624FC7" w:rsidRDefault="00195541" w:rsidP="00E55DA9">
            <w:pPr>
              <w:numPr>
                <w:ilvl w:val="0"/>
                <w:numId w:val="315"/>
              </w:numPr>
              <w:spacing w:after="46" w:line="240" w:lineRule="auto"/>
              <w:ind w:right="0" w:firstLine="0"/>
              <w:jc w:val="left"/>
            </w:pPr>
            <w:r>
              <w:rPr>
                <w:sz w:val="22"/>
              </w:rPr>
              <w:t xml:space="preserve">Работа со справочниками </w:t>
            </w:r>
          </w:p>
          <w:p w:rsidR="00624FC7" w:rsidRDefault="00195541" w:rsidP="00E55DA9">
            <w:pPr>
              <w:numPr>
                <w:ilvl w:val="0"/>
                <w:numId w:val="315"/>
              </w:numPr>
              <w:spacing w:after="49" w:line="239" w:lineRule="auto"/>
              <w:ind w:right="0" w:firstLine="0"/>
              <w:jc w:val="left"/>
            </w:pPr>
            <w:r>
              <w:rPr>
                <w:sz w:val="22"/>
              </w:rPr>
              <w:t xml:space="preserve">Конспект </w:t>
            </w:r>
            <w:r>
              <w:rPr>
                <w:rFonts w:ascii="Segoe UI Symbol" w:eastAsia="Segoe UI Symbol" w:hAnsi="Segoe UI Symbol" w:cs="Segoe UI Symbol"/>
                <w:sz w:val="22"/>
              </w:rPr>
              <w:t></w:t>
            </w:r>
            <w:r>
              <w:rPr>
                <w:sz w:val="22"/>
              </w:rPr>
              <w:t xml:space="preserve"> </w:t>
            </w:r>
            <w:r>
              <w:rPr>
                <w:sz w:val="22"/>
              </w:rPr>
              <w:tab/>
              <w:t xml:space="preserve">Работа с различными источниками информации </w:t>
            </w:r>
          </w:p>
          <w:p w:rsidR="00624FC7" w:rsidRDefault="00195541" w:rsidP="00E55DA9">
            <w:pPr>
              <w:numPr>
                <w:ilvl w:val="0"/>
                <w:numId w:val="315"/>
              </w:numPr>
              <w:spacing w:after="0" w:line="276" w:lineRule="auto"/>
              <w:ind w:right="0" w:firstLine="0"/>
              <w:jc w:val="left"/>
            </w:pPr>
            <w:r>
              <w:rPr>
                <w:sz w:val="22"/>
              </w:rPr>
              <w:t xml:space="preserve">Аргументированная оценка полученной информации </w:t>
            </w:r>
          </w:p>
        </w:tc>
        <w:tc>
          <w:tcPr>
            <w:tcW w:w="3133"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316"/>
              </w:numPr>
              <w:spacing w:after="25" w:line="240" w:lineRule="auto"/>
              <w:ind w:right="0" w:hanging="708"/>
              <w:jc w:val="left"/>
            </w:pPr>
            <w:r>
              <w:rPr>
                <w:sz w:val="22"/>
              </w:rPr>
              <w:t>Лабораторные рабо-</w:t>
            </w:r>
          </w:p>
          <w:p w:rsidR="00624FC7" w:rsidRDefault="00195541">
            <w:pPr>
              <w:spacing w:after="49" w:line="240" w:lineRule="auto"/>
              <w:ind w:left="0" w:right="0" w:firstLine="0"/>
              <w:jc w:val="left"/>
            </w:pPr>
            <w:r>
              <w:rPr>
                <w:sz w:val="22"/>
              </w:rPr>
              <w:t xml:space="preserve">ты </w:t>
            </w:r>
          </w:p>
          <w:p w:rsidR="00624FC7" w:rsidRDefault="00195541" w:rsidP="00E55DA9">
            <w:pPr>
              <w:numPr>
                <w:ilvl w:val="0"/>
                <w:numId w:val="316"/>
              </w:numPr>
              <w:spacing w:after="32" w:line="240" w:lineRule="auto"/>
              <w:ind w:right="0" w:hanging="708"/>
              <w:jc w:val="left"/>
            </w:pPr>
            <w:r>
              <w:rPr>
                <w:sz w:val="22"/>
              </w:rPr>
              <w:t xml:space="preserve">Урок выполнения </w:t>
            </w:r>
          </w:p>
          <w:p w:rsidR="00624FC7" w:rsidRDefault="00195541">
            <w:pPr>
              <w:spacing w:after="48" w:line="232" w:lineRule="auto"/>
              <w:ind w:left="0" w:right="0" w:firstLine="0"/>
              <w:jc w:val="left"/>
            </w:pPr>
            <w:r>
              <w:rPr>
                <w:sz w:val="22"/>
              </w:rPr>
              <w:t xml:space="preserve">практических работ поискового характера </w:t>
            </w:r>
          </w:p>
          <w:p w:rsidR="00624FC7" w:rsidRDefault="00195541" w:rsidP="00E55DA9">
            <w:pPr>
              <w:numPr>
                <w:ilvl w:val="0"/>
                <w:numId w:val="316"/>
              </w:numPr>
              <w:spacing w:after="47" w:line="240" w:lineRule="auto"/>
              <w:ind w:right="0" w:hanging="708"/>
              <w:jc w:val="left"/>
            </w:pPr>
            <w:r>
              <w:rPr>
                <w:sz w:val="22"/>
              </w:rPr>
              <w:t xml:space="preserve">Сообщения, доклады </w:t>
            </w:r>
          </w:p>
          <w:p w:rsidR="00624FC7" w:rsidRDefault="00195541" w:rsidP="00E55DA9">
            <w:pPr>
              <w:numPr>
                <w:ilvl w:val="0"/>
                <w:numId w:val="316"/>
              </w:numPr>
              <w:spacing w:after="0" w:line="276" w:lineRule="auto"/>
              <w:ind w:right="0" w:hanging="708"/>
              <w:jc w:val="left"/>
            </w:pPr>
            <w:r>
              <w:rPr>
                <w:sz w:val="22"/>
              </w:rPr>
              <w:t xml:space="preserve">Презентации </w:t>
            </w:r>
          </w:p>
        </w:tc>
      </w:tr>
    </w:tbl>
    <w:p w:rsidR="00624FC7" w:rsidRDefault="00624FC7">
      <w:pPr>
        <w:spacing w:after="156"/>
        <w:ind w:left="3145" w:firstLine="0"/>
      </w:pPr>
    </w:p>
    <w:tbl>
      <w:tblPr>
        <w:tblStyle w:val="TableGrid"/>
        <w:tblW w:w="9856" w:type="dxa"/>
        <w:tblInd w:w="-108" w:type="dxa"/>
        <w:tblCellMar>
          <w:left w:w="108" w:type="dxa"/>
          <w:right w:w="47" w:type="dxa"/>
        </w:tblCellMar>
        <w:tblLook w:val="04A0" w:firstRow="1" w:lastRow="0" w:firstColumn="1" w:lastColumn="0" w:noHBand="0" w:noVBand="1"/>
      </w:tblPr>
      <w:tblGrid>
        <w:gridCol w:w="2401"/>
        <w:gridCol w:w="4322"/>
        <w:gridCol w:w="3133"/>
      </w:tblGrid>
      <w:tr w:rsidR="00624FC7">
        <w:trPr>
          <w:trHeight w:val="2585"/>
        </w:trPr>
        <w:tc>
          <w:tcPr>
            <w:tcW w:w="2401"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4323"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317"/>
              </w:numPr>
              <w:spacing w:after="49" w:line="236" w:lineRule="auto"/>
              <w:ind w:right="111" w:firstLine="0"/>
              <w:jc w:val="left"/>
            </w:pPr>
            <w:r>
              <w:rPr>
                <w:sz w:val="22"/>
              </w:rPr>
              <w:t xml:space="preserve">Умение давать количественные оценки и проводить расчеты по химическим формулам и уравнениям </w:t>
            </w:r>
            <w:r>
              <w:rPr>
                <w:rFonts w:ascii="Segoe UI Symbol" w:eastAsia="Segoe UI Symbol" w:hAnsi="Segoe UI Symbol" w:cs="Segoe UI Symbol"/>
                <w:sz w:val="22"/>
              </w:rPr>
              <w:t></w:t>
            </w:r>
            <w:r>
              <w:rPr>
                <w:sz w:val="22"/>
              </w:rPr>
              <w:t xml:space="preserve"> </w:t>
            </w:r>
            <w:r>
              <w:rPr>
                <w:sz w:val="22"/>
              </w:rPr>
              <w:tab/>
              <w:t xml:space="preserve">Владение правилами техники безопасности при использовании химических веществ </w:t>
            </w:r>
          </w:p>
          <w:p w:rsidR="00624FC7" w:rsidRDefault="00195541" w:rsidP="00E55DA9">
            <w:pPr>
              <w:numPr>
                <w:ilvl w:val="0"/>
                <w:numId w:val="317"/>
              </w:numPr>
              <w:spacing w:after="0" w:line="232" w:lineRule="auto"/>
              <w:ind w:right="111" w:firstLine="0"/>
              <w:jc w:val="left"/>
            </w:pPr>
            <w:r>
              <w:rPr>
                <w:sz w:val="22"/>
              </w:rPr>
              <w:t xml:space="preserve">Владение методами научного познания </w:t>
            </w:r>
          </w:p>
          <w:p w:rsidR="00624FC7" w:rsidRDefault="00195541">
            <w:pPr>
              <w:spacing w:after="0" w:line="240" w:lineRule="auto"/>
              <w:ind w:left="0" w:right="0" w:firstLine="0"/>
              <w:jc w:val="left"/>
            </w:pPr>
            <w:r>
              <w:rPr>
                <w:sz w:val="22"/>
              </w:rPr>
              <w:t xml:space="preserve"> </w:t>
            </w:r>
          </w:p>
          <w:p w:rsidR="00624FC7" w:rsidRDefault="00195541">
            <w:pPr>
              <w:spacing w:after="0" w:line="276" w:lineRule="auto"/>
              <w:ind w:left="0" w:right="0" w:firstLine="0"/>
              <w:jc w:val="left"/>
            </w:pPr>
            <w:r>
              <w:rPr>
                <w:sz w:val="22"/>
              </w:rPr>
              <w:t xml:space="preserve"> </w:t>
            </w:r>
          </w:p>
        </w:tc>
        <w:tc>
          <w:tcPr>
            <w:tcW w:w="313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r w:rsidR="00624FC7">
        <w:trPr>
          <w:trHeight w:val="2631"/>
        </w:trPr>
        <w:tc>
          <w:tcPr>
            <w:tcW w:w="240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b/>
                <w:sz w:val="22"/>
              </w:rPr>
              <w:t xml:space="preserve">Искусство </w:t>
            </w:r>
          </w:p>
        </w:tc>
        <w:tc>
          <w:tcPr>
            <w:tcW w:w="4323"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318"/>
              </w:numPr>
              <w:spacing w:after="48" w:line="232" w:lineRule="auto"/>
              <w:ind w:right="0" w:firstLine="0"/>
              <w:jc w:val="left"/>
            </w:pPr>
            <w:r>
              <w:rPr>
                <w:sz w:val="22"/>
              </w:rPr>
              <w:t xml:space="preserve">Восприятие духовнонравственного опыта </w:t>
            </w:r>
          </w:p>
          <w:p w:rsidR="00624FC7" w:rsidRDefault="00195541" w:rsidP="00E55DA9">
            <w:pPr>
              <w:numPr>
                <w:ilvl w:val="0"/>
                <w:numId w:val="318"/>
              </w:numPr>
              <w:spacing w:after="49" w:line="240" w:lineRule="auto"/>
              <w:ind w:right="0" w:firstLine="0"/>
              <w:jc w:val="left"/>
            </w:pPr>
            <w:r>
              <w:rPr>
                <w:sz w:val="22"/>
              </w:rPr>
              <w:t xml:space="preserve">Культура общения </w:t>
            </w:r>
          </w:p>
          <w:p w:rsidR="00624FC7" w:rsidRDefault="00195541" w:rsidP="00E55DA9">
            <w:pPr>
              <w:numPr>
                <w:ilvl w:val="0"/>
                <w:numId w:val="318"/>
              </w:numPr>
              <w:spacing w:after="48" w:line="233" w:lineRule="auto"/>
              <w:ind w:right="0" w:firstLine="0"/>
              <w:jc w:val="left"/>
            </w:pPr>
            <w:r>
              <w:rPr>
                <w:sz w:val="22"/>
              </w:rPr>
              <w:t xml:space="preserve">Культура восприятия произведений искусства </w:t>
            </w:r>
          </w:p>
          <w:p w:rsidR="00624FC7" w:rsidRDefault="00195541" w:rsidP="00E55DA9">
            <w:pPr>
              <w:numPr>
                <w:ilvl w:val="0"/>
                <w:numId w:val="318"/>
              </w:numPr>
              <w:spacing w:after="46" w:line="240" w:lineRule="auto"/>
              <w:ind w:right="0" w:firstLine="0"/>
              <w:jc w:val="left"/>
            </w:pPr>
            <w:r>
              <w:rPr>
                <w:sz w:val="22"/>
              </w:rPr>
              <w:t xml:space="preserve">Искусство сопереживания </w:t>
            </w:r>
          </w:p>
          <w:p w:rsidR="00624FC7" w:rsidRDefault="00195541" w:rsidP="00E55DA9">
            <w:pPr>
              <w:numPr>
                <w:ilvl w:val="0"/>
                <w:numId w:val="318"/>
              </w:numPr>
              <w:spacing w:after="49" w:line="233" w:lineRule="auto"/>
              <w:ind w:right="0" w:firstLine="0"/>
              <w:jc w:val="left"/>
            </w:pPr>
            <w:r>
              <w:rPr>
                <w:sz w:val="22"/>
              </w:rPr>
              <w:t xml:space="preserve">Поиск информации в различных источниках , в том числе в системе Интернет </w:t>
            </w:r>
          </w:p>
          <w:p w:rsidR="00624FC7" w:rsidRDefault="00195541" w:rsidP="00E55DA9">
            <w:pPr>
              <w:numPr>
                <w:ilvl w:val="0"/>
                <w:numId w:val="318"/>
              </w:numPr>
              <w:spacing w:after="0" w:line="276" w:lineRule="auto"/>
              <w:ind w:right="0" w:firstLine="0"/>
              <w:jc w:val="left"/>
            </w:pPr>
            <w:r>
              <w:rPr>
                <w:sz w:val="22"/>
              </w:rPr>
              <w:t xml:space="preserve">Анализ полученной информации </w:t>
            </w:r>
          </w:p>
        </w:tc>
        <w:tc>
          <w:tcPr>
            <w:tcW w:w="3133"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319"/>
              </w:numPr>
              <w:spacing w:after="48" w:line="240" w:lineRule="auto"/>
              <w:ind w:right="0" w:firstLine="0"/>
              <w:jc w:val="left"/>
            </w:pPr>
            <w:r>
              <w:rPr>
                <w:sz w:val="22"/>
              </w:rPr>
              <w:t xml:space="preserve">Диалог </w:t>
            </w:r>
          </w:p>
          <w:p w:rsidR="00624FC7" w:rsidRDefault="00195541" w:rsidP="00E55DA9">
            <w:pPr>
              <w:numPr>
                <w:ilvl w:val="0"/>
                <w:numId w:val="319"/>
              </w:numPr>
              <w:spacing w:after="50" w:line="232" w:lineRule="auto"/>
              <w:ind w:right="0" w:firstLine="0"/>
              <w:jc w:val="left"/>
            </w:pPr>
            <w:r>
              <w:rPr>
                <w:sz w:val="22"/>
              </w:rPr>
              <w:t xml:space="preserve">Творческие работы: рисунки, стихи, плакаты, реклама и т.д. </w:t>
            </w:r>
          </w:p>
          <w:p w:rsidR="00624FC7" w:rsidRDefault="00195541" w:rsidP="00E55DA9">
            <w:pPr>
              <w:numPr>
                <w:ilvl w:val="0"/>
                <w:numId w:val="319"/>
              </w:numPr>
              <w:spacing w:after="29" w:line="240" w:lineRule="auto"/>
              <w:ind w:right="0" w:firstLine="0"/>
              <w:jc w:val="left"/>
            </w:pPr>
            <w:r>
              <w:rPr>
                <w:sz w:val="22"/>
              </w:rPr>
              <w:t xml:space="preserve">Исследовательские </w:t>
            </w:r>
          </w:p>
          <w:p w:rsidR="00624FC7" w:rsidRDefault="00195541">
            <w:pPr>
              <w:spacing w:after="47" w:line="240" w:lineRule="auto"/>
              <w:ind w:left="0" w:right="0" w:firstLine="0"/>
              <w:jc w:val="left"/>
            </w:pPr>
            <w:r>
              <w:rPr>
                <w:sz w:val="22"/>
              </w:rPr>
              <w:t xml:space="preserve">работы </w:t>
            </w:r>
          </w:p>
          <w:p w:rsidR="00624FC7" w:rsidRDefault="00195541" w:rsidP="00E55DA9">
            <w:pPr>
              <w:numPr>
                <w:ilvl w:val="0"/>
                <w:numId w:val="319"/>
              </w:numPr>
              <w:spacing w:after="0" w:line="276" w:lineRule="auto"/>
              <w:ind w:right="0" w:firstLine="0"/>
              <w:jc w:val="left"/>
            </w:pPr>
            <w:r>
              <w:rPr>
                <w:sz w:val="22"/>
              </w:rPr>
              <w:t xml:space="preserve">Презентации </w:t>
            </w:r>
          </w:p>
        </w:tc>
      </w:tr>
      <w:tr w:rsidR="00624FC7">
        <w:trPr>
          <w:trHeight w:val="3864"/>
        </w:trPr>
        <w:tc>
          <w:tcPr>
            <w:tcW w:w="240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b/>
                <w:sz w:val="22"/>
              </w:rPr>
              <w:t xml:space="preserve">Физическая культура </w:t>
            </w:r>
          </w:p>
        </w:tc>
        <w:tc>
          <w:tcPr>
            <w:tcW w:w="4323"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320"/>
              </w:numPr>
              <w:spacing w:after="49" w:line="240" w:lineRule="auto"/>
              <w:ind w:right="0" w:firstLine="0"/>
              <w:jc w:val="left"/>
            </w:pPr>
            <w:r>
              <w:rPr>
                <w:sz w:val="22"/>
              </w:rPr>
              <w:t xml:space="preserve">физическая культура личности </w:t>
            </w:r>
          </w:p>
          <w:p w:rsidR="00624FC7" w:rsidRDefault="00195541" w:rsidP="00E55DA9">
            <w:pPr>
              <w:numPr>
                <w:ilvl w:val="0"/>
                <w:numId w:val="320"/>
              </w:numPr>
              <w:spacing w:after="49" w:line="233" w:lineRule="auto"/>
              <w:ind w:right="0" w:firstLine="0"/>
              <w:jc w:val="left"/>
            </w:pPr>
            <w:r>
              <w:rPr>
                <w:sz w:val="22"/>
              </w:rPr>
              <w:t xml:space="preserve">владение современными технологиями укрепления и сохранения здоровья, поддержпния работоспособности, профилактики предупреждения заболеваний </w:t>
            </w:r>
          </w:p>
          <w:p w:rsidR="00624FC7" w:rsidRDefault="00195541" w:rsidP="00E55DA9">
            <w:pPr>
              <w:numPr>
                <w:ilvl w:val="0"/>
                <w:numId w:val="320"/>
              </w:numPr>
              <w:spacing w:after="49" w:line="233" w:lineRule="auto"/>
              <w:ind w:right="0" w:firstLine="0"/>
              <w:jc w:val="left"/>
            </w:pPr>
            <w:r>
              <w:rPr>
                <w:sz w:val="22"/>
              </w:rPr>
              <w:t xml:space="preserve">владение физическими упражнениями различной функциональной направленности </w:t>
            </w:r>
          </w:p>
          <w:p w:rsidR="00624FC7" w:rsidRDefault="00195541" w:rsidP="00E55DA9">
            <w:pPr>
              <w:numPr>
                <w:ilvl w:val="0"/>
                <w:numId w:val="320"/>
              </w:numPr>
              <w:spacing w:after="0" w:line="233" w:lineRule="auto"/>
              <w:ind w:right="0" w:firstLine="0"/>
              <w:jc w:val="left"/>
            </w:pPr>
            <w:r>
              <w:rPr>
                <w:sz w:val="22"/>
              </w:rPr>
              <w:t xml:space="preserve">владение техническими приемами и двигательными действиями базовых видов спорта, активное применение их в игровой и соревновательной деятельности </w:t>
            </w:r>
          </w:p>
          <w:p w:rsidR="00624FC7" w:rsidRDefault="00195541">
            <w:pPr>
              <w:spacing w:after="0" w:line="276" w:lineRule="auto"/>
              <w:ind w:left="0" w:right="0" w:firstLine="0"/>
              <w:jc w:val="left"/>
            </w:pPr>
            <w:r>
              <w:rPr>
                <w:sz w:val="22"/>
              </w:rPr>
              <w:t xml:space="preserve"> </w:t>
            </w:r>
          </w:p>
        </w:tc>
        <w:tc>
          <w:tcPr>
            <w:tcW w:w="313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rFonts w:ascii="Segoe UI Symbol" w:eastAsia="Segoe UI Symbol" w:hAnsi="Segoe UI Symbol" w:cs="Segoe UI Symbol"/>
                <w:sz w:val="22"/>
              </w:rPr>
              <w:t></w:t>
            </w:r>
            <w:r>
              <w:rPr>
                <w:sz w:val="22"/>
              </w:rPr>
              <w:t xml:space="preserve"> </w:t>
            </w:r>
            <w:r>
              <w:rPr>
                <w:sz w:val="22"/>
              </w:rPr>
              <w:tab/>
              <w:t xml:space="preserve"> </w:t>
            </w:r>
          </w:p>
        </w:tc>
      </w:tr>
      <w:tr w:rsidR="00624FC7">
        <w:trPr>
          <w:trHeight w:val="1810"/>
        </w:trPr>
        <w:tc>
          <w:tcPr>
            <w:tcW w:w="240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b/>
                <w:sz w:val="22"/>
              </w:rPr>
              <w:t xml:space="preserve">Основы безопасности жизнедеятельности </w:t>
            </w:r>
          </w:p>
        </w:tc>
        <w:tc>
          <w:tcPr>
            <w:tcW w:w="4323"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40" w:lineRule="auto"/>
              <w:ind w:left="0" w:right="0" w:firstLine="0"/>
              <w:jc w:val="left"/>
            </w:pPr>
            <w:r>
              <w:rPr>
                <w:rFonts w:ascii="Segoe UI Symbol" w:eastAsia="Segoe UI Symbol" w:hAnsi="Segoe UI Symbol" w:cs="Segoe UI Symbol"/>
                <w:sz w:val="22"/>
              </w:rPr>
              <w:t></w:t>
            </w:r>
            <w:r>
              <w:rPr>
                <w:sz w:val="22"/>
              </w:rPr>
              <w:t xml:space="preserve"> </w:t>
            </w:r>
            <w:r>
              <w:rPr>
                <w:sz w:val="22"/>
              </w:rPr>
              <w:tab/>
              <w:t>Сформированность представ-</w:t>
            </w:r>
          </w:p>
          <w:p w:rsidR="00624FC7" w:rsidRDefault="00195541">
            <w:pPr>
              <w:spacing w:after="0" w:line="276" w:lineRule="auto"/>
              <w:ind w:left="0" w:right="1" w:firstLine="0"/>
              <w:jc w:val="left"/>
            </w:pPr>
            <w:r>
              <w:rPr>
                <w:sz w:val="22"/>
              </w:rPr>
              <w:t xml:space="preserve">лений о необходимости отрицания экстремизма, терроризма, других действий противоправного характера, а также асоциального поведения </w:t>
            </w:r>
            <w:r>
              <w:rPr>
                <w:rFonts w:ascii="Segoe UI Symbol" w:eastAsia="Segoe UI Symbol" w:hAnsi="Segoe UI Symbol" w:cs="Segoe UI Symbol"/>
                <w:sz w:val="22"/>
              </w:rPr>
              <w:t></w:t>
            </w:r>
            <w:r>
              <w:rPr>
                <w:sz w:val="22"/>
              </w:rPr>
              <w:t xml:space="preserve"> </w:t>
            </w:r>
            <w:r>
              <w:rPr>
                <w:sz w:val="22"/>
              </w:rPr>
              <w:tab/>
              <w:t xml:space="preserve">Знание опасных и чрезвычайных ситуаций природного </w:t>
            </w:r>
          </w:p>
        </w:tc>
        <w:tc>
          <w:tcPr>
            <w:tcW w:w="313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rFonts w:ascii="Segoe UI Symbol" w:eastAsia="Segoe UI Symbol" w:hAnsi="Segoe UI Symbol" w:cs="Segoe UI Symbol"/>
                <w:sz w:val="22"/>
              </w:rPr>
              <w:t></w:t>
            </w:r>
            <w:r>
              <w:rPr>
                <w:sz w:val="22"/>
              </w:rPr>
              <w:t xml:space="preserve"> </w:t>
            </w:r>
            <w:r>
              <w:rPr>
                <w:sz w:val="22"/>
              </w:rPr>
              <w:tab/>
              <w:t xml:space="preserve"> </w:t>
            </w:r>
          </w:p>
        </w:tc>
      </w:tr>
      <w:tr w:rsidR="00624FC7">
        <w:trPr>
          <w:trHeight w:val="2330"/>
        </w:trPr>
        <w:tc>
          <w:tcPr>
            <w:tcW w:w="240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b/>
                <w:sz w:val="22"/>
              </w:rPr>
              <w:t xml:space="preserve">Элективные курсы </w:t>
            </w:r>
          </w:p>
        </w:tc>
        <w:tc>
          <w:tcPr>
            <w:tcW w:w="4323"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34" w:lineRule="auto"/>
              <w:ind w:left="0" w:right="0" w:firstLine="0"/>
              <w:jc w:val="left"/>
            </w:pPr>
            <w:r>
              <w:rPr>
                <w:sz w:val="22"/>
              </w:rPr>
              <w:t xml:space="preserve">Способность к непрерывному самообразованию </w:t>
            </w:r>
          </w:p>
          <w:p w:rsidR="00624FC7" w:rsidRDefault="00195541">
            <w:pPr>
              <w:spacing w:after="0" w:line="276" w:lineRule="auto"/>
              <w:ind w:left="0" w:right="113" w:firstLine="0"/>
              <w:jc w:val="left"/>
            </w:pPr>
            <w:r>
              <w:rPr>
                <w:rFonts w:ascii="Segoe UI Symbol" w:eastAsia="Segoe UI Symbol" w:hAnsi="Segoe UI Symbol" w:cs="Segoe UI Symbol"/>
                <w:sz w:val="22"/>
              </w:rPr>
              <w:t></w:t>
            </w:r>
            <w:r>
              <w:rPr>
                <w:sz w:val="22"/>
              </w:rPr>
              <w:t xml:space="preserve"> </w:t>
            </w:r>
            <w:r>
              <w:rPr>
                <w:sz w:val="22"/>
              </w:rPr>
              <w:tab/>
              <w:t xml:space="preserve">Навык самостоятельного приобретения и интеграции  знаний </w:t>
            </w:r>
            <w:r>
              <w:rPr>
                <w:rFonts w:ascii="Segoe UI Symbol" w:eastAsia="Segoe UI Symbol" w:hAnsi="Segoe UI Symbol" w:cs="Segoe UI Symbol"/>
                <w:sz w:val="22"/>
              </w:rPr>
              <w:t></w:t>
            </w:r>
            <w:r>
              <w:rPr>
                <w:sz w:val="22"/>
              </w:rPr>
              <w:t xml:space="preserve"> </w:t>
            </w:r>
            <w:r>
              <w:rPr>
                <w:sz w:val="22"/>
              </w:rPr>
              <w:tab/>
              <w:t xml:space="preserve">Осознанное использование информационных и коммуникационных технологий </w:t>
            </w:r>
            <w:r>
              <w:rPr>
                <w:rFonts w:ascii="Segoe UI Symbol" w:eastAsia="Segoe UI Symbol" w:hAnsi="Segoe UI Symbol" w:cs="Segoe UI Symbol"/>
                <w:sz w:val="22"/>
              </w:rPr>
              <w:t></w:t>
            </w:r>
            <w:r>
              <w:rPr>
                <w:sz w:val="22"/>
              </w:rPr>
              <w:t xml:space="preserve"> </w:t>
            </w:r>
            <w:r>
              <w:rPr>
                <w:sz w:val="22"/>
              </w:rPr>
              <w:tab/>
              <w:t xml:space="preserve">Профессиональная ориентация обучающихся </w:t>
            </w:r>
          </w:p>
        </w:tc>
        <w:tc>
          <w:tcPr>
            <w:tcW w:w="313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rFonts w:ascii="Segoe UI Symbol" w:eastAsia="Segoe UI Symbol" w:hAnsi="Segoe UI Symbol" w:cs="Segoe UI Symbol"/>
                <w:sz w:val="22"/>
              </w:rPr>
              <w:t></w:t>
            </w:r>
            <w:r>
              <w:rPr>
                <w:sz w:val="22"/>
              </w:rPr>
              <w:t xml:space="preserve"> </w:t>
            </w:r>
            <w:r>
              <w:rPr>
                <w:sz w:val="22"/>
              </w:rPr>
              <w:tab/>
              <w:t xml:space="preserve"> </w:t>
            </w:r>
          </w:p>
        </w:tc>
      </w:tr>
      <w:tr w:rsidR="00624FC7">
        <w:trPr>
          <w:trHeight w:val="278"/>
        </w:trPr>
        <w:tc>
          <w:tcPr>
            <w:tcW w:w="240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b/>
                <w:sz w:val="22"/>
              </w:rPr>
              <w:t xml:space="preserve"> </w:t>
            </w:r>
          </w:p>
        </w:tc>
        <w:tc>
          <w:tcPr>
            <w:tcW w:w="432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rFonts w:ascii="Segoe UI Symbol" w:eastAsia="Segoe UI Symbol" w:hAnsi="Segoe UI Symbol" w:cs="Segoe UI Symbol"/>
                <w:sz w:val="22"/>
              </w:rPr>
              <w:t></w:t>
            </w:r>
            <w:r>
              <w:rPr>
                <w:sz w:val="22"/>
              </w:rPr>
              <w:t xml:space="preserve"> </w:t>
            </w:r>
            <w:r>
              <w:rPr>
                <w:sz w:val="22"/>
              </w:rPr>
              <w:tab/>
              <w:t xml:space="preserve"> </w:t>
            </w:r>
          </w:p>
        </w:tc>
        <w:tc>
          <w:tcPr>
            <w:tcW w:w="313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rFonts w:ascii="Segoe UI Symbol" w:eastAsia="Segoe UI Symbol" w:hAnsi="Segoe UI Symbol" w:cs="Segoe UI Symbol"/>
                <w:sz w:val="22"/>
              </w:rPr>
              <w:t></w:t>
            </w:r>
            <w:r>
              <w:rPr>
                <w:sz w:val="22"/>
              </w:rPr>
              <w:t xml:space="preserve"> </w:t>
            </w:r>
            <w:r>
              <w:rPr>
                <w:sz w:val="22"/>
              </w:rPr>
              <w:tab/>
              <w:t xml:space="preserve"> </w:t>
            </w:r>
          </w:p>
        </w:tc>
      </w:tr>
    </w:tbl>
    <w:p w:rsidR="00624FC7" w:rsidRDefault="00624FC7" w:rsidP="00853A48">
      <w:pPr>
        <w:spacing w:after="173" w:line="243" w:lineRule="auto"/>
        <w:ind w:left="10" w:right="-15" w:hanging="10"/>
      </w:pPr>
    </w:p>
    <w:p w:rsidR="00624FC7" w:rsidRDefault="00195541">
      <w:r>
        <w:t xml:space="preserve">Формируемые на уроках </w:t>
      </w:r>
      <w:r>
        <w:rPr>
          <w:b/>
        </w:rPr>
        <w:t>УУД</w:t>
      </w:r>
      <w:r>
        <w:t xml:space="preserve"> закрепляются обучающимся во внеурочной деятельности, в личном опыте и становятся личным достижением, используемым в повседневной жизни, индивидуальной творческой деятельности. </w:t>
      </w:r>
    </w:p>
    <w:p w:rsidR="00624FC7" w:rsidRDefault="00195541">
      <w:pPr>
        <w:spacing w:after="38" w:line="240" w:lineRule="auto"/>
        <w:ind w:left="708" w:right="0" w:firstLine="0"/>
        <w:jc w:val="left"/>
      </w:pPr>
      <w:r>
        <w:t xml:space="preserve"> </w:t>
      </w:r>
    </w:p>
    <w:p w:rsidR="00624FC7" w:rsidRDefault="00195541">
      <w:pPr>
        <w:spacing w:after="42" w:line="240" w:lineRule="auto"/>
        <w:ind w:left="10" w:right="0" w:hanging="10"/>
        <w:jc w:val="left"/>
      </w:pPr>
      <w:r>
        <w:t xml:space="preserve"> </w:t>
      </w:r>
      <w:r>
        <w:rPr>
          <w:b/>
        </w:rPr>
        <w:t xml:space="preserve"> Сферы образовательной (предпрофессиональной) деятельности учащихся </w:t>
      </w:r>
    </w:p>
    <w:p w:rsidR="00624FC7" w:rsidRDefault="00195541">
      <w:pPr>
        <w:spacing w:after="39" w:line="240" w:lineRule="auto"/>
        <w:ind w:left="708" w:right="0" w:firstLine="0"/>
        <w:jc w:val="left"/>
      </w:pPr>
      <w:r>
        <w:t xml:space="preserve"> </w:t>
      </w:r>
    </w:p>
    <w:p w:rsidR="00624FC7" w:rsidRDefault="00195541">
      <w:r>
        <w:t xml:space="preserve">Согласно теории известного российского психолога Е.А. Климова, все возможные профессии можно объединить в пять типов: связанные с природой, техникой, людьми, со знаковой системой, с художественным образом.  </w:t>
      </w:r>
    </w:p>
    <w:p w:rsidR="00624FC7" w:rsidRDefault="00195541">
      <w:pPr>
        <w:spacing w:after="37"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«Человек – Техника» </w:t>
      </w:r>
    </w:p>
    <w:p w:rsidR="00624FC7" w:rsidRDefault="00195541">
      <w:r>
        <w:t xml:space="preserve">Профессии типа «Человек – Техника» объединяют в себе те виды деятельности, в которых происходит активное взаимодействие с разнообразными приборами, машинами, механизмами. Профессии данного типа связаны с созданием, монтажом, сборкой и наладкой технических устройств, с эксплуатацией технических средств, с ремонтом техники. Люди, работающие в этой </w:t>
      </w:r>
      <w:r>
        <w:lastRenderedPageBreak/>
        <w:t xml:space="preserve">профессиональной сфере, имеют следующие склонности и предпочтения, выраженные способности:  </w:t>
      </w:r>
    </w:p>
    <w:p w:rsidR="00624FC7" w:rsidRDefault="00195541">
      <w:pPr>
        <w:ind w:left="708" w:firstLine="0"/>
      </w:pPr>
      <w:r>
        <w:t xml:space="preserve">исследовать, наблюдать;  </w:t>
      </w:r>
    </w:p>
    <w:p w:rsidR="00624FC7" w:rsidRDefault="00195541">
      <w:pPr>
        <w:ind w:left="708" w:firstLine="0"/>
      </w:pPr>
      <w:r>
        <w:t xml:space="preserve">создавать и испытывать новые образцы;  </w:t>
      </w:r>
    </w:p>
    <w:p w:rsidR="00624FC7" w:rsidRDefault="00195541">
      <w:pPr>
        <w:spacing w:after="44"/>
        <w:ind w:left="708" w:right="78" w:firstLine="0"/>
        <w:jc w:val="left"/>
      </w:pPr>
      <w:r>
        <w:t xml:space="preserve">планировать, конструировать, проектировать, разрабатывать, моделировать;  придумывать новые способы деятельности;  самостоятельно организовывать свою работу и работу других;  принимать нестандартные решения.  </w:t>
      </w:r>
    </w:p>
    <w:p w:rsidR="00624FC7" w:rsidRDefault="00195541">
      <w:r>
        <w:t xml:space="preserve">Сфера «Человек – Техника» направлена на работу с техникой и технологиями. Она предполагает формирование инструментальной среды деятельности людей, облегчающей их повседневную жизнь в быту и на работе. Предметом интереса старшеклассников, ориентированных на данную сферу, могут быть новые материалы, новые технические приспособления, новые способы применения известных материалов и приспособлений, создание новых или новое применение известных алгоритмов в процессорных устройствах и системах – компьютерах, роботах, мобильных устройствах, а также решение с помощью существующей техники и технологий задач, важных в жизни окружающего человека общества.  </w:t>
      </w:r>
    </w:p>
    <w:p w:rsidR="00624FC7" w:rsidRDefault="00195541">
      <w:r>
        <w:t xml:space="preserve">Эта сфера деятельности предполагает наличие у человека интереса к законам природы, к созданию и применению искусственных средств труда в целях облегчения естественных форм деятельности и создания новых сфер деятельности, невозможных или неизвестных без применения технологий. Работа с техникой предполагает высокий уровень абстрактного мышления, приоритет логики над чувственным восприятием мира, склонность к строгим формализованным моделям, изобретательству, готовности разумом «перевернуть мир». Часто эти качества осложняют отношения с окружающими, для которых чувственное восприятие мира преобладает над логическим, и они не в состоянии по достоинству оценить интеллектуальный уровень проблем, которые решают так называемые «технари». Это часто приводит к конфликтам и нервозности, т.к. целью деятельности всегда является полезность технического решения проблемы для общества. Непонимание и, соответственно, непризнание технических новаций означает для их создателя полную потерю смысла деятельности по созданию технического продукта. Чтобы получить признание, данной категории специалистов  необходимо научиться объяснять свои проблемы и достижения окружающим. Это требует таких качеств, как эмоциональная устойчивость и чувствительность, наблюдательность, толерантность к позиции другого человека. </w:t>
      </w:r>
    </w:p>
    <w:p w:rsidR="00624FC7" w:rsidRDefault="00624FC7">
      <w:pPr>
        <w:spacing w:after="173" w:line="243" w:lineRule="auto"/>
        <w:ind w:left="10" w:right="-15" w:hanging="10"/>
        <w:jc w:val="center"/>
      </w:pPr>
    </w:p>
    <w:p w:rsidR="00624FC7" w:rsidRDefault="00195541">
      <w:r>
        <w:t xml:space="preserve">Сфера «Человек - Техника» включает виды деятельности, в которых достижение профессионального результата осуществляется в процессе исследовательской деятельности, высокой сосредоточенности, постоянного изучения результатов чужих исследований, часто в уединении или во взаимодействии с материалами и механизмами. </w:t>
      </w:r>
    </w:p>
    <w:p w:rsidR="00624FC7" w:rsidRDefault="00195541">
      <w:pPr>
        <w:spacing w:after="45" w:line="237" w:lineRule="auto"/>
        <w:ind w:left="0" w:right="0" w:firstLine="708"/>
      </w:pPr>
      <w:r>
        <w:rPr>
          <w:u w:val="single" w:color="000000"/>
        </w:rPr>
        <w:t xml:space="preserve"> Курсовые  работы старшеклассников в сфере «Человек–Техника» могут</w:t>
      </w:r>
      <w:r>
        <w:t xml:space="preserve"> </w:t>
      </w:r>
      <w:r>
        <w:rPr>
          <w:u w:val="single" w:color="000000"/>
        </w:rPr>
        <w:t>осуществиться через гностическую, проектировочную, конструктивную,</w:t>
      </w:r>
      <w:r>
        <w:t xml:space="preserve"> </w:t>
      </w:r>
      <w:r>
        <w:rPr>
          <w:u w:val="single" w:color="000000"/>
        </w:rPr>
        <w:t>организаторскую и коммуникативную деятельность.</w:t>
      </w:r>
      <w:r>
        <w:t xml:space="preserve"> </w:t>
      </w:r>
    </w:p>
    <w:p w:rsidR="00624FC7" w:rsidRDefault="00195541">
      <w:r>
        <w:t xml:space="preserve">Основная цель </w:t>
      </w:r>
      <w:r>
        <w:rPr>
          <w:i/>
        </w:rPr>
        <w:t>гностической</w:t>
      </w:r>
      <w:r>
        <w:t xml:space="preserve"> деятельности в сфере «Человек – Техника» – получение объективной информации о законах природы, о способах и формах их изучения и использования для создания инструментов и механизмов, облегчающих деятельность человека, изучение способов выявления причинно-следственных связей, использование их для выявления и моделирования проблемных ситуаций и/или искусственных систем. Эти знания могут быть представлены в самых разных </w:t>
      </w:r>
      <w:r>
        <w:lastRenderedPageBreak/>
        <w:t xml:space="preserve">видах, включая тексты, схемы, чертежи, объемные модели, медиазаписи, натурные наблюдения и др. Поскольку форм представления информации для изучения много, существует деление на теоретиков и экспериментаторов, исследователей, конструкторов и мастеров «золотые руки». </w:t>
      </w:r>
    </w:p>
    <w:p w:rsidR="00624FC7" w:rsidRDefault="00195541">
      <w:r>
        <w:t xml:space="preserve">Основная цель </w:t>
      </w:r>
      <w:r>
        <w:rPr>
          <w:i/>
        </w:rPr>
        <w:t>проектировочной</w:t>
      </w:r>
      <w:r>
        <w:t xml:space="preserve"> деятельности в сфере «Человек – Техника» – умение выявлять проблемные вопросы и ставить задачи для выявления новых закономерностей, создания искусственных материалов, инструментов, конструкций, механизмов, алгоритмов и т.п. Результатом проектировочной деятельности могут являться гипотезы, проиллюстрированные наблюдениями и исследованиями, программы исследований, модели инструментов, конструкций, механизмов, алгоритмов с обоснованием социального адресата их использования. Яркими вариантами результата проектировочной деятельности являются, например, патент на изобретение, согласованное с заказчиком техническое задание на изготовление технического продукта. </w:t>
      </w:r>
    </w:p>
    <w:p w:rsidR="00624FC7" w:rsidRDefault="00195541">
      <w:r>
        <w:t xml:space="preserve">Основная цель </w:t>
      </w:r>
      <w:r>
        <w:rPr>
          <w:i/>
        </w:rPr>
        <w:t>конструктивной</w:t>
      </w:r>
      <w:r>
        <w:t xml:space="preserve"> деятельности в сфере «Человек - Техника» - создание нового продукта, имеющего социальный адресат. Виды возможных продуктов: модель, карта, схема, чертеж, алгоритм изготовления (технология), компьютерная программа. </w:t>
      </w:r>
    </w:p>
    <w:p w:rsidR="00624FC7" w:rsidRDefault="00195541">
      <w:r>
        <w:t xml:space="preserve">Основная цель </w:t>
      </w:r>
      <w:r>
        <w:rPr>
          <w:i/>
        </w:rPr>
        <w:t>организаторской</w:t>
      </w:r>
      <w:r>
        <w:t xml:space="preserve"> деятельности в сфере «Человек - Техника» - обеспечение условий для эффективного протекания технологического процесса изготовления технического продукта. Он может быть реализован как путем личного изготовления продукта, так и через создание группы (команды, интернетсообщества, совета, штаба) и координацию ее деятельности: распределения ролей и функций в ней, планирования и управления совместной деятельностью.  </w:t>
      </w:r>
    </w:p>
    <w:p w:rsidR="00624FC7" w:rsidRDefault="00195541">
      <w:r>
        <w:t xml:space="preserve">Основная цель </w:t>
      </w:r>
      <w:r>
        <w:rPr>
          <w:i/>
        </w:rPr>
        <w:t>коммуникативной</w:t>
      </w:r>
      <w:r>
        <w:t xml:space="preserve"> деятельности в сфере «Человек – Техника» – обеспечить одинаковое понимание всеми участниками целей, задач и ожидаемых характеристик создаваемого искусственного продукта. Коммуникативная компетенция в этой сфере важна как во взаимодействии с заказчиком, который часто недостаточно компетентен, чтобы сформировать технические требования и квалифицированно их оценить, так и в группе соисполнителей, т.к. вероятность технических сбоев и плохой совместимости являются частым явлением в процессе изготовления. Для сложных изделий возможны трудности в коммуникации со смежниками в связи с различными техническими компетентностями. </w:t>
      </w:r>
    </w:p>
    <w:p w:rsidR="00624FC7" w:rsidRDefault="00195541">
      <w:pPr>
        <w:spacing w:after="39" w:line="240" w:lineRule="auto"/>
        <w:ind w:left="708" w:right="0" w:firstLine="0"/>
        <w:jc w:val="left"/>
      </w:pPr>
      <w:r>
        <w:t xml:space="preserve"> </w:t>
      </w:r>
    </w:p>
    <w:p w:rsidR="00624FC7" w:rsidRDefault="00195541">
      <w:r>
        <w:t xml:space="preserve">В таблице приведены примеры возможных предпрофессиональных проб старшеклассников в сфере «Человек–Техника»: </w:t>
      </w:r>
    </w:p>
    <w:p w:rsidR="00624FC7" w:rsidRDefault="00195541">
      <w:pPr>
        <w:spacing w:after="0" w:line="240" w:lineRule="auto"/>
        <w:ind w:left="708" w:right="0" w:firstLine="0"/>
        <w:jc w:val="left"/>
      </w:pPr>
      <w:r>
        <w:t xml:space="preserve"> </w:t>
      </w:r>
    </w:p>
    <w:p w:rsidR="00853A48" w:rsidRDefault="00853A48">
      <w:pPr>
        <w:spacing w:after="173" w:line="243" w:lineRule="auto"/>
        <w:ind w:left="10" w:right="-15" w:hanging="10"/>
        <w:jc w:val="center"/>
      </w:pPr>
    </w:p>
    <w:p w:rsidR="00853A48" w:rsidRDefault="00853A48">
      <w:pPr>
        <w:spacing w:after="173" w:line="243" w:lineRule="auto"/>
        <w:ind w:left="10" w:right="-15" w:hanging="10"/>
        <w:jc w:val="center"/>
      </w:pPr>
    </w:p>
    <w:p w:rsidR="00853A48" w:rsidRDefault="00853A48">
      <w:pPr>
        <w:spacing w:after="173" w:line="243" w:lineRule="auto"/>
        <w:ind w:left="10" w:right="-15" w:hanging="10"/>
        <w:jc w:val="center"/>
      </w:pPr>
    </w:p>
    <w:p w:rsidR="00853A48" w:rsidRDefault="00853A48">
      <w:pPr>
        <w:spacing w:after="173" w:line="243" w:lineRule="auto"/>
        <w:ind w:left="10" w:right="-15" w:hanging="10"/>
        <w:jc w:val="center"/>
      </w:pPr>
    </w:p>
    <w:p w:rsidR="00853A48" w:rsidRDefault="00853A48">
      <w:pPr>
        <w:spacing w:after="173" w:line="243" w:lineRule="auto"/>
        <w:ind w:left="10" w:right="-15" w:hanging="10"/>
        <w:jc w:val="center"/>
      </w:pPr>
    </w:p>
    <w:p w:rsidR="00853A48" w:rsidRDefault="00853A48">
      <w:pPr>
        <w:spacing w:after="173" w:line="243" w:lineRule="auto"/>
        <w:ind w:left="10" w:right="-15" w:hanging="10"/>
        <w:jc w:val="center"/>
      </w:pPr>
    </w:p>
    <w:p w:rsidR="00853A48" w:rsidRDefault="00853A48">
      <w:pPr>
        <w:spacing w:after="173" w:line="243" w:lineRule="auto"/>
        <w:ind w:left="10" w:right="-15" w:hanging="10"/>
        <w:jc w:val="center"/>
      </w:pPr>
    </w:p>
    <w:p w:rsidR="00853A48" w:rsidRDefault="00853A48">
      <w:pPr>
        <w:spacing w:after="173" w:line="243" w:lineRule="auto"/>
        <w:ind w:left="10" w:right="-15" w:hanging="10"/>
        <w:jc w:val="center"/>
      </w:pPr>
    </w:p>
    <w:p w:rsidR="00853A48" w:rsidRDefault="00853A48">
      <w:pPr>
        <w:spacing w:after="173" w:line="243" w:lineRule="auto"/>
        <w:ind w:left="10" w:right="-15" w:hanging="10"/>
        <w:jc w:val="center"/>
      </w:pPr>
    </w:p>
    <w:p w:rsidR="00624FC7" w:rsidRDefault="00853A48">
      <w:pPr>
        <w:spacing w:after="173" w:line="243" w:lineRule="auto"/>
        <w:ind w:left="10" w:right="-15" w:hanging="10"/>
        <w:jc w:val="center"/>
      </w:pPr>
      <w:r>
        <w:t>МАОУ «Кутарбитская</w:t>
      </w:r>
      <w:r w:rsidR="00195541">
        <w:t xml:space="preserve"> СОШ» </w:t>
      </w:r>
    </w:p>
    <w:tbl>
      <w:tblPr>
        <w:tblStyle w:val="TableGrid"/>
        <w:tblW w:w="10309" w:type="dxa"/>
        <w:tblInd w:w="-108" w:type="dxa"/>
        <w:tblLayout w:type="fixed"/>
        <w:tblCellMar>
          <w:left w:w="108" w:type="dxa"/>
          <w:right w:w="133" w:type="dxa"/>
        </w:tblCellMar>
        <w:tblLook w:val="04A0" w:firstRow="1" w:lastRow="0" w:firstColumn="1" w:lastColumn="0" w:noHBand="0" w:noVBand="1"/>
      </w:tblPr>
      <w:tblGrid>
        <w:gridCol w:w="2326"/>
        <w:gridCol w:w="2194"/>
        <w:gridCol w:w="2002"/>
        <w:gridCol w:w="2086"/>
        <w:gridCol w:w="1701"/>
      </w:tblGrid>
      <w:tr w:rsidR="00624FC7" w:rsidTr="00853A48">
        <w:trPr>
          <w:trHeight w:val="516"/>
        </w:trPr>
        <w:tc>
          <w:tcPr>
            <w:tcW w:w="2326" w:type="dxa"/>
            <w:tcBorders>
              <w:top w:val="single" w:sz="4" w:space="0" w:color="000000"/>
              <w:left w:val="single" w:sz="4" w:space="0" w:color="000000"/>
              <w:bottom w:val="single" w:sz="4" w:space="0" w:color="000000"/>
              <w:right w:val="single" w:sz="4" w:space="0" w:color="000000"/>
            </w:tcBorders>
            <w:vAlign w:val="center"/>
          </w:tcPr>
          <w:p w:rsidR="00624FC7" w:rsidRDefault="00195541">
            <w:pPr>
              <w:spacing w:after="0" w:line="276" w:lineRule="auto"/>
              <w:ind w:left="0" w:right="0" w:firstLine="0"/>
              <w:jc w:val="center"/>
            </w:pPr>
            <w:r>
              <w:rPr>
                <w:b/>
                <w:sz w:val="22"/>
              </w:rPr>
              <w:t xml:space="preserve">Гностическая </w:t>
            </w:r>
          </w:p>
        </w:tc>
        <w:tc>
          <w:tcPr>
            <w:tcW w:w="2194"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Проектировочная </w:t>
            </w:r>
          </w:p>
        </w:tc>
        <w:tc>
          <w:tcPr>
            <w:tcW w:w="2002"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Конструктивная </w:t>
            </w:r>
          </w:p>
        </w:tc>
        <w:tc>
          <w:tcPr>
            <w:tcW w:w="208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Организаторская </w:t>
            </w:r>
          </w:p>
        </w:tc>
        <w:tc>
          <w:tcPr>
            <w:tcW w:w="170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Коммуникативная </w:t>
            </w:r>
          </w:p>
        </w:tc>
      </w:tr>
      <w:tr w:rsidR="00624FC7" w:rsidTr="00853A48">
        <w:trPr>
          <w:trHeight w:val="7602"/>
        </w:trPr>
        <w:tc>
          <w:tcPr>
            <w:tcW w:w="2326"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321"/>
              </w:numPr>
              <w:spacing w:after="0" w:line="232" w:lineRule="auto"/>
              <w:ind w:right="0" w:firstLine="0"/>
              <w:jc w:val="left"/>
            </w:pPr>
            <w:r>
              <w:rPr>
                <w:sz w:val="22"/>
              </w:rPr>
              <w:t xml:space="preserve">реферат   по теме   </w:t>
            </w:r>
          </w:p>
          <w:p w:rsidR="00624FC7" w:rsidRDefault="00624FC7" w:rsidP="00E55DA9">
            <w:pPr>
              <w:numPr>
                <w:ilvl w:val="0"/>
                <w:numId w:val="321"/>
              </w:numPr>
              <w:spacing w:after="35" w:line="240" w:lineRule="auto"/>
              <w:ind w:right="0" w:firstLine="0"/>
              <w:jc w:val="left"/>
            </w:pPr>
          </w:p>
          <w:p w:rsidR="00624FC7" w:rsidRDefault="00195541">
            <w:pPr>
              <w:spacing w:after="31" w:line="233" w:lineRule="auto"/>
              <w:ind w:left="0" w:right="0" w:firstLine="0"/>
              <w:jc w:val="left"/>
            </w:pPr>
            <w:r>
              <w:rPr>
                <w:sz w:val="22"/>
              </w:rPr>
              <w:t xml:space="preserve">экспериментально е исследование - маркетинговое исследование - прогноз развития технических устройств, технологий, алгоритмов и программ - доклад на научнопрактической </w:t>
            </w:r>
          </w:p>
          <w:p w:rsidR="00624FC7" w:rsidRDefault="00195541">
            <w:pPr>
              <w:spacing w:after="0" w:line="240" w:lineRule="auto"/>
              <w:ind w:left="0" w:right="0" w:firstLine="0"/>
              <w:jc w:val="left"/>
            </w:pPr>
            <w:r>
              <w:rPr>
                <w:sz w:val="22"/>
              </w:rPr>
              <w:t xml:space="preserve">конференции </w:t>
            </w:r>
          </w:p>
          <w:p w:rsidR="00624FC7" w:rsidRDefault="00195541">
            <w:pPr>
              <w:spacing w:after="0" w:line="276" w:lineRule="auto"/>
              <w:ind w:left="0" w:right="0" w:firstLine="0"/>
              <w:jc w:val="left"/>
            </w:pPr>
            <w:r>
              <w:rPr>
                <w:sz w:val="22"/>
              </w:rPr>
              <w:t xml:space="preserve"> </w:t>
            </w:r>
          </w:p>
        </w:tc>
        <w:tc>
          <w:tcPr>
            <w:tcW w:w="2194"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33" w:lineRule="auto"/>
              <w:ind w:left="0" w:right="22" w:firstLine="0"/>
              <w:jc w:val="left"/>
            </w:pPr>
            <w:r>
              <w:rPr>
                <w:sz w:val="22"/>
              </w:rPr>
              <w:t xml:space="preserve">- разработка программы изучения природных явлений, влияющих на жизнедеятельност ь людей и/или всей биосферы - разработка технического задания на </w:t>
            </w:r>
          </w:p>
          <w:p w:rsidR="00624FC7" w:rsidRDefault="00195541">
            <w:pPr>
              <w:spacing w:after="33" w:line="240" w:lineRule="auto"/>
              <w:ind w:left="0" w:right="0" w:firstLine="0"/>
              <w:jc w:val="left"/>
            </w:pPr>
            <w:r>
              <w:rPr>
                <w:sz w:val="22"/>
              </w:rPr>
              <w:t>программировани</w:t>
            </w:r>
          </w:p>
          <w:p w:rsidR="00624FC7" w:rsidRDefault="00195541">
            <w:pPr>
              <w:spacing w:after="32" w:line="240" w:lineRule="auto"/>
              <w:ind w:left="0" w:right="0" w:firstLine="0"/>
              <w:jc w:val="left"/>
            </w:pPr>
            <w:r>
              <w:rPr>
                <w:sz w:val="22"/>
              </w:rPr>
              <w:t xml:space="preserve">е </w:t>
            </w:r>
          </w:p>
          <w:p w:rsidR="00624FC7" w:rsidRDefault="00195541">
            <w:pPr>
              <w:spacing w:after="0" w:line="233" w:lineRule="auto"/>
              <w:ind w:left="0" w:right="0" w:firstLine="0"/>
              <w:jc w:val="left"/>
            </w:pPr>
            <w:r>
              <w:rPr>
                <w:sz w:val="22"/>
              </w:rPr>
              <w:t xml:space="preserve">информационной системы для решения конкретной и востребованной задачи </w:t>
            </w:r>
          </w:p>
          <w:p w:rsidR="00624FC7" w:rsidRDefault="00195541">
            <w:pPr>
              <w:spacing w:after="0" w:line="276" w:lineRule="auto"/>
              <w:ind w:left="0" w:right="0" w:firstLine="0"/>
              <w:jc w:val="left"/>
            </w:pPr>
            <w:r>
              <w:rPr>
                <w:sz w:val="22"/>
              </w:rPr>
              <w:t xml:space="preserve"> </w:t>
            </w:r>
          </w:p>
        </w:tc>
        <w:tc>
          <w:tcPr>
            <w:tcW w:w="2002"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3" w:lineRule="auto"/>
              <w:ind w:left="0" w:right="0" w:firstLine="0"/>
              <w:jc w:val="left"/>
            </w:pPr>
            <w:r>
              <w:rPr>
                <w:sz w:val="22"/>
              </w:rPr>
              <w:t xml:space="preserve">- разработка действующей модели изделия - разработка чертежей изделия - разработка структурной схемы сложного изделия или программы - разработка компьютерно й программы - разработка технологии изготовления материала </w:t>
            </w:r>
          </w:p>
          <w:p w:rsidR="00624FC7" w:rsidRDefault="00195541">
            <w:pPr>
              <w:spacing w:after="0" w:line="240" w:lineRule="auto"/>
              <w:ind w:left="0" w:right="0" w:firstLine="0"/>
              <w:jc w:val="left"/>
            </w:pPr>
            <w:r>
              <w:rPr>
                <w:sz w:val="22"/>
              </w:rPr>
              <w:t xml:space="preserve">или изделия </w:t>
            </w:r>
          </w:p>
          <w:p w:rsidR="00624FC7" w:rsidRDefault="00195541">
            <w:pPr>
              <w:spacing w:after="0" w:line="276" w:lineRule="auto"/>
              <w:ind w:left="0" w:right="0" w:firstLine="0"/>
              <w:jc w:val="left"/>
            </w:pPr>
            <w:r>
              <w:rPr>
                <w:sz w:val="22"/>
              </w:rPr>
              <w:t xml:space="preserve"> </w:t>
            </w:r>
          </w:p>
        </w:tc>
        <w:tc>
          <w:tcPr>
            <w:tcW w:w="2086"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322"/>
              </w:numPr>
              <w:spacing w:after="33" w:line="233" w:lineRule="auto"/>
              <w:ind w:right="109" w:firstLine="0"/>
              <w:jc w:val="left"/>
            </w:pPr>
            <w:r>
              <w:rPr>
                <w:sz w:val="22"/>
              </w:rPr>
              <w:t xml:space="preserve">изготовление материала или изделия - обеспечение регулярной технической помощи </w:t>
            </w:r>
          </w:p>
          <w:p w:rsidR="00624FC7" w:rsidRDefault="00195541">
            <w:pPr>
              <w:spacing w:after="28" w:line="233" w:lineRule="auto"/>
              <w:ind w:left="0" w:right="50" w:firstLine="0"/>
              <w:jc w:val="left"/>
            </w:pPr>
            <w:r>
              <w:rPr>
                <w:sz w:val="22"/>
              </w:rPr>
              <w:t xml:space="preserve">(сервиса) - создание оргструктуры, обеспечивающе й решение технических задач </w:t>
            </w:r>
          </w:p>
          <w:p w:rsidR="00624FC7" w:rsidRDefault="00195541" w:rsidP="00E55DA9">
            <w:pPr>
              <w:numPr>
                <w:ilvl w:val="0"/>
                <w:numId w:val="322"/>
              </w:numPr>
              <w:spacing w:after="0" w:line="233" w:lineRule="auto"/>
              <w:ind w:right="109" w:firstLine="0"/>
              <w:jc w:val="left"/>
            </w:pPr>
            <w:r>
              <w:rPr>
                <w:sz w:val="22"/>
              </w:rPr>
              <w:t xml:space="preserve">создание информационно й среды для решения организационны х задач - организация внедрения технических (программных) средств </w:t>
            </w:r>
          </w:p>
          <w:p w:rsidR="00624FC7" w:rsidRDefault="00195541">
            <w:pPr>
              <w:spacing w:after="0" w:line="276" w:lineRule="auto"/>
              <w:ind w:left="0" w:right="0" w:firstLine="0"/>
              <w:jc w:val="left"/>
            </w:pPr>
            <w:r>
              <w:rPr>
                <w:sz w:val="22"/>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pPr>
            <w:r>
              <w:rPr>
                <w:sz w:val="22"/>
              </w:rPr>
              <w:t xml:space="preserve">- организация консультативно й службы по решению технических проблем - изучение потребностей в различных технических материалах и изделиях, в техниках и технологиях, программных продуктах  - программа внедрения технических (программных) средств -   организация сетевого проекта в школьной интернет сети - инструкция по эксплуатации устройства или программы </w:t>
            </w:r>
          </w:p>
        </w:tc>
      </w:tr>
    </w:tbl>
    <w:p w:rsidR="00624FC7" w:rsidRDefault="00195541">
      <w:pPr>
        <w:spacing w:after="37"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«Человек – Природа» </w:t>
      </w:r>
    </w:p>
    <w:p w:rsidR="00624FC7" w:rsidRDefault="00195541">
      <w:r>
        <w:t xml:space="preserve">В основе профессий сферы «Человек – Природа» лежит работа с природными объектами и явлениями, особенностями проявления и закономерностями их функционирования, управлением природными процессами, освоением естественной среды обитания. Профессии данного типа связаны с изучением живой и неживой природы, с уходом за растениями и животными, с профилактикой и лечением заболеваний растений и животных. Люди, работающие в этой профессиональной сфере, имеют следующие склонности и предпочтения, выраженные способности: </w:t>
      </w:r>
    </w:p>
    <w:p w:rsidR="00624FC7" w:rsidRDefault="00195541">
      <w:pPr>
        <w:spacing w:after="44"/>
        <w:ind w:left="708" w:right="2932" w:firstLine="0"/>
        <w:jc w:val="left"/>
      </w:pPr>
      <w:r>
        <w:t xml:space="preserve">ухаживать и наблюдать за животными;   </w:t>
      </w:r>
      <w:r>
        <w:tab/>
        <w:t xml:space="preserve"> бороться с болезнями, вредителями;  выращивать овощи и фрукты;  ориентироваться в природных </w:t>
      </w:r>
      <w:r>
        <w:lastRenderedPageBreak/>
        <w:t xml:space="preserve">явлениях; наблюдать, изучать различные природные явления.  </w:t>
      </w:r>
    </w:p>
    <w:p w:rsidR="00624FC7" w:rsidRDefault="00195541" w:rsidP="00853A48">
      <w:r>
        <w:t xml:space="preserve">Предметом интереса старшеклассников, ориентированных на данную сферу, могут являться растения, животные, микроорганизмы, факторы, проявления живой природы и логико-биологические закономерности. Сфера «Человек – Природа» включает виды деятельности, в которых достижение профессионального результата осуществляется в процессе преобразовательной деятельности в отношении природных объектов, их использования и сохранения. </w:t>
      </w:r>
    </w:p>
    <w:p w:rsidR="00624FC7" w:rsidRDefault="00195541">
      <w:r>
        <w:t xml:space="preserve">Предпрофессиональные пробы старшеклассников в сфере «ЧеловекПрирода» могут осуществиться через распознавание, проектирование, построение, воздействие, и сохранение природных объектов. </w:t>
      </w:r>
    </w:p>
    <w:p w:rsidR="00624FC7" w:rsidRDefault="00195541">
      <w:r>
        <w:t xml:space="preserve">Основная цель </w:t>
      </w:r>
      <w:r>
        <w:rPr>
          <w:i/>
        </w:rPr>
        <w:t>гностической</w:t>
      </w:r>
      <w:r>
        <w:t xml:space="preserve"> деятельности в сфере «Человек - Природа» - получение объективной информации о биологических, географических, астрономических, геологических объектах; климатических и атмосферных явлениях; функционировании экосистем; эволюционных процессах. Эти знания могут быть представлены в различных видах письменных и устных текстов.  </w:t>
      </w:r>
    </w:p>
    <w:p w:rsidR="00624FC7" w:rsidRDefault="00195541">
      <w:r>
        <w:t xml:space="preserve">Основная цель </w:t>
      </w:r>
      <w:r>
        <w:rPr>
          <w:i/>
        </w:rPr>
        <w:t>проектировочной</w:t>
      </w:r>
      <w:r>
        <w:t xml:space="preserve"> деятельности в сфере «Человек - Природа» - преобразование естественной среды обитания через порождение замысла «идеальной» ситуации и разработку программы действий, проекта преобразующего или развивающего характера для достижения замысла.  </w:t>
      </w:r>
    </w:p>
    <w:p w:rsidR="00624FC7" w:rsidRDefault="00195541">
      <w:r>
        <w:t xml:space="preserve">Основная цель </w:t>
      </w:r>
      <w:r>
        <w:rPr>
          <w:i/>
        </w:rPr>
        <w:t>конструктивной</w:t>
      </w:r>
      <w:r>
        <w:t xml:space="preserve"> деятельности в сфере «Человек - Природа» - создание новых природных объектов в форме  преобразования ландшафта, создания моделей географических или астрономических объектов, картирования местности. Виды возможных продуктов: модель, карта, схема, новый природный объект.  </w:t>
      </w:r>
    </w:p>
    <w:p w:rsidR="00624FC7" w:rsidRDefault="00195541">
      <w:r>
        <w:t xml:space="preserve">Основная цель </w:t>
      </w:r>
      <w:r>
        <w:rPr>
          <w:i/>
        </w:rPr>
        <w:t>организаторской</w:t>
      </w:r>
      <w:r>
        <w:t xml:space="preserve"> деятельности в сфере «Человек - Природа» - проведение акций, связанных с поддержанием и охраной окружающей среды, а также просветительских мероприятий, обеспечивающих ее познание через обеспечение условий для эффективного протекания коммуникативного процесса. Она может быть реализована через создание группы (команды, интернетсообщества, совета, штаба), распределения ролей и функций в ней, планирования и управления совместной деятельностью.  </w:t>
      </w:r>
    </w:p>
    <w:p w:rsidR="00624FC7" w:rsidRDefault="00195541">
      <w:r>
        <w:t xml:space="preserve">Основная цель </w:t>
      </w:r>
      <w:r>
        <w:rPr>
          <w:i/>
        </w:rPr>
        <w:t>коммуникативной</w:t>
      </w:r>
      <w:r>
        <w:t xml:space="preserve"> деятельности в сфере «Человек – Природа» – разрешение противоречий, нахождение взаимопонимания и договоренностей с другими людьми, использование ситуации коммуникации в качестве ресурса (информационного, эмоционального, мотивационного) оптимального использования природных ресурсов. Коммуникативная деятельность может реализовываться через проведение дебатов, дискуссий, акций, переговоров, перформансов, модерировании процессов, связанных с охраной среды обитания и вопросами природопользования.  </w:t>
      </w:r>
    </w:p>
    <w:p w:rsidR="00624FC7" w:rsidRDefault="00195541">
      <w:pPr>
        <w:spacing w:after="39" w:line="240" w:lineRule="auto"/>
        <w:ind w:left="708" w:right="0" w:firstLine="0"/>
        <w:jc w:val="left"/>
      </w:pPr>
      <w:r>
        <w:t xml:space="preserve"> </w:t>
      </w:r>
    </w:p>
    <w:p w:rsidR="00853A48" w:rsidRDefault="00853A48"/>
    <w:p w:rsidR="00853A48" w:rsidRDefault="00853A48"/>
    <w:p w:rsidR="00853A48" w:rsidRDefault="00853A48"/>
    <w:p w:rsidR="00853A48" w:rsidRDefault="00853A48"/>
    <w:p w:rsidR="00853A48" w:rsidRDefault="00853A48"/>
    <w:p w:rsidR="00853A48" w:rsidRDefault="00853A48"/>
    <w:p w:rsidR="00853A48" w:rsidRDefault="00853A48"/>
    <w:p w:rsidR="00853A48" w:rsidRDefault="00853A48"/>
    <w:p w:rsidR="00853A48" w:rsidRDefault="00853A48"/>
    <w:p w:rsidR="00853A48" w:rsidRDefault="00853A48"/>
    <w:p w:rsidR="00853A48" w:rsidRDefault="00853A48"/>
    <w:p w:rsidR="00853A48" w:rsidRDefault="00853A48"/>
    <w:p w:rsidR="00853A48" w:rsidRDefault="00853A48"/>
    <w:p w:rsidR="00853A48" w:rsidRDefault="00853A48"/>
    <w:p w:rsidR="00624FC7" w:rsidRDefault="00195541">
      <w:r>
        <w:t xml:space="preserve">В таблице приведены примеры предпрофессиональных проб старшеклассников в сфере «Человек - Природа»: </w:t>
      </w:r>
    </w:p>
    <w:p w:rsidR="00624FC7" w:rsidRDefault="00195541">
      <w:pPr>
        <w:spacing w:after="7" w:line="276" w:lineRule="auto"/>
        <w:ind w:left="708" w:right="0" w:firstLine="0"/>
        <w:jc w:val="left"/>
      </w:pPr>
      <w:r>
        <w:t xml:space="preserve"> </w:t>
      </w:r>
    </w:p>
    <w:tbl>
      <w:tblPr>
        <w:tblStyle w:val="TableGrid"/>
        <w:tblW w:w="10026" w:type="dxa"/>
        <w:tblInd w:w="-108" w:type="dxa"/>
        <w:tblLayout w:type="fixed"/>
        <w:tblCellMar>
          <w:left w:w="106" w:type="dxa"/>
        </w:tblCellMar>
        <w:tblLook w:val="04A0" w:firstRow="1" w:lastRow="0" w:firstColumn="1" w:lastColumn="0" w:noHBand="0" w:noVBand="1"/>
      </w:tblPr>
      <w:tblGrid>
        <w:gridCol w:w="2274"/>
        <w:gridCol w:w="2059"/>
        <w:gridCol w:w="1867"/>
        <w:gridCol w:w="2211"/>
        <w:gridCol w:w="1615"/>
      </w:tblGrid>
      <w:tr w:rsidR="00624FC7" w:rsidTr="00853A48">
        <w:trPr>
          <w:trHeight w:val="517"/>
        </w:trPr>
        <w:tc>
          <w:tcPr>
            <w:tcW w:w="2274" w:type="dxa"/>
            <w:tcBorders>
              <w:top w:val="single" w:sz="4" w:space="0" w:color="000000"/>
              <w:left w:val="single" w:sz="4" w:space="0" w:color="000000"/>
              <w:bottom w:val="single" w:sz="4" w:space="0" w:color="000000"/>
              <w:right w:val="single" w:sz="4" w:space="0" w:color="000000"/>
            </w:tcBorders>
            <w:vAlign w:val="center"/>
          </w:tcPr>
          <w:p w:rsidR="00624FC7" w:rsidRDefault="00195541">
            <w:pPr>
              <w:spacing w:after="0" w:line="276" w:lineRule="auto"/>
              <w:ind w:left="79" w:right="0" w:firstLine="0"/>
              <w:jc w:val="left"/>
            </w:pPr>
            <w:r>
              <w:rPr>
                <w:b/>
                <w:sz w:val="22"/>
              </w:rPr>
              <w:t xml:space="preserve">Гностическая </w:t>
            </w:r>
          </w:p>
        </w:tc>
        <w:tc>
          <w:tcPr>
            <w:tcW w:w="205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Проектировочная </w:t>
            </w:r>
          </w:p>
        </w:tc>
        <w:tc>
          <w:tcPr>
            <w:tcW w:w="186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Конструктивная </w:t>
            </w:r>
          </w:p>
        </w:tc>
        <w:tc>
          <w:tcPr>
            <w:tcW w:w="2211" w:type="dxa"/>
            <w:tcBorders>
              <w:top w:val="single" w:sz="4" w:space="0" w:color="000000"/>
              <w:left w:val="single" w:sz="4" w:space="0" w:color="000000"/>
              <w:bottom w:val="single" w:sz="4" w:space="0" w:color="000000"/>
              <w:right w:val="single" w:sz="4" w:space="0" w:color="000000"/>
            </w:tcBorders>
            <w:vAlign w:val="center"/>
          </w:tcPr>
          <w:p w:rsidR="00624FC7" w:rsidRDefault="00195541">
            <w:pPr>
              <w:spacing w:after="0" w:line="276" w:lineRule="auto"/>
              <w:ind w:left="0" w:right="0" w:firstLine="0"/>
              <w:jc w:val="center"/>
            </w:pPr>
            <w:r>
              <w:rPr>
                <w:b/>
                <w:sz w:val="22"/>
              </w:rPr>
              <w:t xml:space="preserve">Организаторская </w:t>
            </w:r>
          </w:p>
        </w:tc>
        <w:tc>
          <w:tcPr>
            <w:tcW w:w="1615" w:type="dxa"/>
            <w:tcBorders>
              <w:top w:val="single" w:sz="4" w:space="0" w:color="000000"/>
              <w:left w:val="single" w:sz="4" w:space="0" w:color="000000"/>
              <w:bottom w:val="single" w:sz="4" w:space="0" w:color="000000"/>
              <w:right w:val="single" w:sz="4" w:space="0" w:color="000000"/>
            </w:tcBorders>
            <w:vAlign w:val="center"/>
          </w:tcPr>
          <w:p w:rsidR="00624FC7" w:rsidRDefault="00195541">
            <w:pPr>
              <w:spacing w:after="0" w:line="276" w:lineRule="auto"/>
              <w:ind w:left="53" w:right="0" w:firstLine="0"/>
              <w:jc w:val="left"/>
            </w:pPr>
            <w:r>
              <w:rPr>
                <w:b/>
                <w:sz w:val="22"/>
              </w:rPr>
              <w:t xml:space="preserve">Коммуникативная </w:t>
            </w:r>
          </w:p>
        </w:tc>
      </w:tr>
      <w:tr w:rsidR="00624FC7" w:rsidTr="00853A48">
        <w:trPr>
          <w:trHeight w:val="3552"/>
        </w:trPr>
        <w:tc>
          <w:tcPr>
            <w:tcW w:w="2274"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323"/>
              </w:numPr>
              <w:spacing w:after="31" w:line="234" w:lineRule="auto"/>
              <w:ind w:right="81" w:firstLine="0"/>
              <w:jc w:val="left"/>
            </w:pPr>
            <w:r>
              <w:rPr>
                <w:sz w:val="22"/>
              </w:rPr>
              <w:t xml:space="preserve">статья в сборник научнопрактической </w:t>
            </w:r>
          </w:p>
          <w:p w:rsidR="00624FC7" w:rsidRDefault="00195541">
            <w:pPr>
              <w:spacing w:after="0" w:line="240" w:lineRule="auto"/>
              <w:ind w:left="2" w:right="0" w:firstLine="0"/>
              <w:jc w:val="left"/>
            </w:pPr>
            <w:r>
              <w:rPr>
                <w:sz w:val="22"/>
              </w:rPr>
              <w:t xml:space="preserve">конференции </w:t>
            </w:r>
          </w:p>
          <w:p w:rsidR="00624FC7" w:rsidRDefault="00624FC7" w:rsidP="00E55DA9">
            <w:pPr>
              <w:numPr>
                <w:ilvl w:val="0"/>
                <w:numId w:val="323"/>
              </w:numPr>
              <w:spacing w:after="35" w:line="240" w:lineRule="auto"/>
              <w:ind w:right="81" w:firstLine="0"/>
              <w:jc w:val="left"/>
            </w:pPr>
          </w:p>
          <w:p w:rsidR="00624FC7" w:rsidRDefault="00195541">
            <w:pPr>
              <w:spacing w:after="0" w:line="276" w:lineRule="auto"/>
              <w:ind w:left="2" w:right="56" w:firstLine="0"/>
            </w:pPr>
            <w:r>
              <w:rPr>
                <w:sz w:val="22"/>
              </w:rPr>
              <w:t xml:space="preserve">социологическо е исследование «Отношение школьников  к экологии  села» - прогноз развития экологической </w:t>
            </w:r>
          </w:p>
        </w:tc>
        <w:tc>
          <w:tcPr>
            <w:tcW w:w="2059"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324"/>
              </w:numPr>
              <w:spacing w:after="35" w:line="240" w:lineRule="auto"/>
              <w:ind w:right="0" w:firstLine="0"/>
              <w:jc w:val="left"/>
            </w:pPr>
            <w:r>
              <w:rPr>
                <w:sz w:val="22"/>
              </w:rPr>
              <w:t xml:space="preserve">проект « </w:t>
            </w:r>
          </w:p>
          <w:p w:rsidR="00624FC7" w:rsidRDefault="00195541">
            <w:pPr>
              <w:spacing w:after="27" w:line="232" w:lineRule="auto"/>
              <w:ind w:left="0" w:right="0" w:firstLine="0"/>
              <w:jc w:val="left"/>
            </w:pPr>
            <w:r>
              <w:rPr>
                <w:sz w:val="22"/>
              </w:rPr>
              <w:t xml:space="preserve">Природный музей» </w:t>
            </w:r>
          </w:p>
          <w:p w:rsidR="00624FC7" w:rsidRDefault="00195541" w:rsidP="00E55DA9">
            <w:pPr>
              <w:numPr>
                <w:ilvl w:val="0"/>
                <w:numId w:val="324"/>
              </w:numPr>
              <w:spacing w:after="32" w:line="232" w:lineRule="auto"/>
              <w:ind w:right="0" w:firstLine="0"/>
              <w:jc w:val="left"/>
            </w:pPr>
            <w:r>
              <w:rPr>
                <w:sz w:val="22"/>
              </w:rPr>
              <w:t xml:space="preserve">проект «Зелёная школа» </w:t>
            </w:r>
          </w:p>
          <w:p w:rsidR="00624FC7" w:rsidRDefault="00195541">
            <w:pPr>
              <w:spacing w:after="33" w:line="240" w:lineRule="auto"/>
              <w:ind w:left="0" w:right="0" w:firstLine="0"/>
              <w:jc w:val="left"/>
            </w:pPr>
            <w:r>
              <w:rPr>
                <w:sz w:val="22"/>
              </w:rPr>
              <w:t xml:space="preserve">-проект </w:t>
            </w:r>
          </w:p>
          <w:p w:rsidR="00624FC7" w:rsidRDefault="00195541">
            <w:pPr>
              <w:spacing w:after="0" w:line="276" w:lineRule="auto"/>
              <w:ind w:left="0" w:right="21" w:firstLine="0"/>
              <w:jc w:val="left"/>
            </w:pPr>
            <w:r>
              <w:rPr>
                <w:sz w:val="22"/>
              </w:rPr>
              <w:t xml:space="preserve">«Ландшафт школьного двора» -разработка экологически х акций «Чистые </w:t>
            </w:r>
          </w:p>
        </w:tc>
        <w:tc>
          <w:tcPr>
            <w:tcW w:w="1867"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325"/>
              </w:numPr>
              <w:spacing w:after="31" w:line="234" w:lineRule="auto"/>
              <w:ind w:right="0" w:firstLine="0"/>
              <w:jc w:val="left"/>
            </w:pPr>
            <w:r>
              <w:rPr>
                <w:sz w:val="22"/>
              </w:rPr>
              <w:t>карта экологическог</w:t>
            </w:r>
          </w:p>
          <w:p w:rsidR="00624FC7" w:rsidRDefault="00195541">
            <w:pPr>
              <w:spacing w:after="0" w:line="240" w:lineRule="auto"/>
              <w:ind w:left="0" w:right="0" w:firstLine="0"/>
              <w:jc w:val="left"/>
            </w:pPr>
            <w:r>
              <w:rPr>
                <w:sz w:val="22"/>
              </w:rPr>
              <w:t xml:space="preserve">о маршрута </w:t>
            </w:r>
          </w:p>
          <w:p w:rsidR="00624FC7" w:rsidRDefault="00195541">
            <w:pPr>
              <w:spacing w:after="28" w:line="240" w:lineRule="auto"/>
              <w:ind w:left="0" w:right="0" w:firstLine="0"/>
              <w:jc w:val="left"/>
            </w:pPr>
            <w:r>
              <w:rPr>
                <w:sz w:val="22"/>
              </w:rPr>
              <w:t xml:space="preserve"> </w:t>
            </w:r>
          </w:p>
          <w:p w:rsidR="00624FC7" w:rsidRDefault="00195541" w:rsidP="00E55DA9">
            <w:pPr>
              <w:numPr>
                <w:ilvl w:val="0"/>
                <w:numId w:val="325"/>
              </w:numPr>
              <w:spacing w:after="30" w:line="233" w:lineRule="auto"/>
              <w:ind w:right="0" w:firstLine="0"/>
              <w:jc w:val="left"/>
            </w:pPr>
            <w:r>
              <w:rPr>
                <w:sz w:val="22"/>
              </w:rPr>
              <w:t xml:space="preserve">создание школьной оранжереи - создание экологических </w:t>
            </w:r>
          </w:p>
          <w:p w:rsidR="00624FC7" w:rsidRDefault="00195541">
            <w:pPr>
              <w:spacing w:after="0" w:line="240" w:lineRule="auto"/>
              <w:ind w:left="0" w:right="0" w:firstLine="0"/>
              <w:jc w:val="left"/>
            </w:pPr>
            <w:r>
              <w:rPr>
                <w:sz w:val="22"/>
              </w:rPr>
              <w:t xml:space="preserve">листовок </w:t>
            </w:r>
          </w:p>
          <w:p w:rsidR="00624FC7" w:rsidRDefault="00195541">
            <w:pPr>
              <w:spacing w:after="29" w:line="240" w:lineRule="auto"/>
              <w:ind w:left="0" w:right="0" w:firstLine="0"/>
              <w:jc w:val="left"/>
            </w:pPr>
            <w:r>
              <w:rPr>
                <w:sz w:val="22"/>
              </w:rPr>
              <w:t xml:space="preserve">  </w:t>
            </w:r>
          </w:p>
          <w:p w:rsidR="00624FC7" w:rsidRDefault="00195541" w:rsidP="00E55DA9">
            <w:pPr>
              <w:numPr>
                <w:ilvl w:val="0"/>
                <w:numId w:val="325"/>
              </w:numPr>
              <w:spacing w:after="0" w:line="276" w:lineRule="auto"/>
              <w:ind w:right="0" w:firstLine="0"/>
              <w:jc w:val="left"/>
            </w:pPr>
            <w:r>
              <w:rPr>
                <w:sz w:val="22"/>
              </w:rPr>
              <w:t xml:space="preserve">фильмы, видеоролики, презентации  </w:t>
            </w:r>
          </w:p>
        </w:tc>
        <w:tc>
          <w:tcPr>
            <w:tcW w:w="2211"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326"/>
              </w:numPr>
              <w:spacing w:after="0" w:line="234" w:lineRule="auto"/>
              <w:ind w:right="96" w:firstLine="0"/>
            </w:pPr>
            <w:r>
              <w:rPr>
                <w:sz w:val="22"/>
              </w:rPr>
              <w:t xml:space="preserve">проведение экологических акции </w:t>
            </w:r>
          </w:p>
          <w:p w:rsidR="00624FC7" w:rsidRDefault="00195541">
            <w:pPr>
              <w:spacing w:after="32" w:line="240" w:lineRule="auto"/>
              <w:ind w:left="2" w:right="0" w:firstLine="0"/>
              <w:jc w:val="left"/>
            </w:pPr>
            <w:r>
              <w:rPr>
                <w:sz w:val="22"/>
              </w:rPr>
              <w:t xml:space="preserve">  </w:t>
            </w:r>
          </w:p>
          <w:p w:rsidR="00624FC7" w:rsidRDefault="00195541" w:rsidP="00E55DA9">
            <w:pPr>
              <w:numPr>
                <w:ilvl w:val="0"/>
                <w:numId w:val="326"/>
              </w:numPr>
              <w:spacing w:after="32" w:line="233" w:lineRule="auto"/>
              <w:ind w:right="96" w:firstLine="0"/>
            </w:pPr>
            <w:r>
              <w:rPr>
                <w:sz w:val="22"/>
              </w:rPr>
              <w:t xml:space="preserve">организация экскурсии в  лес  для начальной школы - организация молодежного форума по </w:t>
            </w:r>
          </w:p>
          <w:p w:rsidR="00624FC7" w:rsidRDefault="00195541">
            <w:pPr>
              <w:spacing w:after="0" w:line="276" w:lineRule="auto"/>
              <w:ind w:left="2" w:right="1" w:firstLine="0"/>
            </w:pPr>
            <w:r>
              <w:rPr>
                <w:sz w:val="22"/>
              </w:rPr>
              <w:t>проблемам  экологии  - организация    мероприятий на тему «Экология человека: здоровьесберегающ</w:t>
            </w:r>
          </w:p>
        </w:tc>
        <w:tc>
          <w:tcPr>
            <w:tcW w:w="1615"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327"/>
              </w:numPr>
              <w:spacing w:after="35" w:line="240" w:lineRule="auto"/>
              <w:ind w:right="0" w:firstLine="0"/>
              <w:jc w:val="left"/>
            </w:pPr>
            <w:r>
              <w:rPr>
                <w:sz w:val="22"/>
              </w:rPr>
              <w:t xml:space="preserve">коммуникативные </w:t>
            </w:r>
          </w:p>
          <w:p w:rsidR="00624FC7" w:rsidRDefault="00195541">
            <w:pPr>
              <w:spacing w:after="30" w:line="233" w:lineRule="auto"/>
              <w:ind w:left="0" w:right="109" w:firstLine="0"/>
              <w:jc w:val="left"/>
            </w:pPr>
            <w:r>
              <w:rPr>
                <w:sz w:val="22"/>
              </w:rPr>
              <w:t xml:space="preserve">бои / дебаты «Природные катаклизмы – закономерность или месть Земли?» </w:t>
            </w:r>
          </w:p>
          <w:p w:rsidR="00624FC7" w:rsidRDefault="00195541" w:rsidP="00E55DA9">
            <w:pPr>
              <w:numPr>
                <w:ilvl w:val="0"/>
                <w:numId w:val="327"/>
              </w:numPr>
              <w:spacing w:after="33" w:line="233" w:lineRule="auto"/>
              <w:ind w:right="0" w:firstLine="0"/>
              <w:jc w:val="left"/>
            </w:pPr>
            <w:r>
              <w:rPr>
                <w:sz w:val="22"/>
              </w:rPr>
              <w:t xml:space="preserve">ведение тематического блога по природопользовани ю или проблемам окружающей среды региона </w:t>
            </w:r>
          </w:p>
          <w:p w:rsidR="00624FC7" w:rsidRDefault="00195541" w:rsidP="00E55DA9">
            <w:pPr>
              <w:numPr>
                <w:ilvl w:val="0"/>
                <w:numId w:val="327"/>
              </w:numPr>
              <w:spacing w:after="0" w:line="276" w:lineRule="auto"/>
              <w:ind w:right="0" w:firstLine="0"/>
              <w:jc w:val="left"/>
            </w:pPr>
            <w:r>
              <w:rPr>
                <w:sz w:val="22"/>
              </w:rPr>
              <w:t xml:space="preserve">публицистическая </w:t>
            </w:r>
          </w:p>
        </w:tc>
      </w:tr>
    </w:tbl>
    <w:p w:rsidR="00624FC7" w:rsidRDefault="00624FC7" w:rsidP="00853A48">
      <w:pPr>
        <w:spacing w:after="173" w:line="243" w:lineRule="auto"/>
        <w:ind w:left="10" w:right="-15" w:hanging="10"/>
      </w:pPr>
    </w:p>
    <w:tbl>
      <w:tblPr>
        <w:tblStyle w:val="TableGrid"/>
        <w:tblW w:w="9856" w:type="dxa"/>
        <w:tblInd w:w="-108" w:type="dxa"/>
        <w:tblCellMar>
          <w:left w:w="106" w:type="dxa"/>
          <w:right w:w="115" w:type="dxa"/>
        </w:tblCellMar>
        <w:tblLook w:val="04A0" w:firstRow="1" w:lastRow="0" w:firstColumn="1" w:lastColumn="0" w:noHBand="0" w:noVBand="1"/>
      </w:tblPr>
      <w:tblGrid>
        <w:gridCol w:w="1860"/>
        <w:gridCol w:w="1592"/>
        <w:gridCol w:w="1676"/>
        <w:gridCol w:w="2426"/>
        <w:gridCol w:w="2302"/>
      </w:tblGrid>
      <w:tr w:rsidR="00624FC7">
        <w:trPr>
          <w:trHeight w:val="3555"/>
        </w:trPr>
        <w:tc>
          <w:tcPr>
            <w:tcW w:w="1860" w:type="dxa"/>
            <w:tcBorders>
              <w:top w:val="single" w:sz="4" w:space="0" w:color="000000"/>
              <w:left w:val="single" w:sz="4" w:space="0" w:color="000000"/>
              <w:bottom w:val="single" w:sz="4" w:space="0" w:color="000000"/>
              <w:right w:val="single" w:sz="4" w:space="0" w:color="000000"/>
            </w:tcBorders>
          </w:tcPr>
          <w:p w:rsidR="00624FC7" w:rsidRDefault="00195541">
            <w:pPr>
              <w:spacing w:after="26" w:line="240" w:lineRule="auto"/>
              <w:ind w:left="2" w:right="0" w:firstLine="0"/>
              <w:jc w:val="left"/>
            </w:pPr>
            <w:r>
              <w:rPr>
                <w:sz w:val="22"/>
              </w:rPr>
              <w:t xml:space="preserve">ситуации </w:t>
            </w:r>
          </w:p>
          <w:p w:rsidR="00624FC7" w:rsidRDefault="00195541" w:rsidP="00E55DA9">
            <w:pPr>
              <w:numPr>
                <w:ilvl w:val="0"/>
                <w:numId w:val="328"/>
              </w:numPr>
              <w:spacing w:after="29" w:line="233" w:lineRule="auto"/>
              <w:ind w:right="0" w:firstLine="0"/>
              <w:jc w:val="left"/>
            </w:pPr>
            <w:r>
              <w:rPr>
                <w:sz w:val="22"/>
              </w:rPr>
              <w:t xml:space="preserve">сбор и систематизаци я коллекции (бабочки, цветы или др.) </w:t>
            </w:r>
          </w:p>
          <w:p w:rsidR="00624FC7" w:rsidRDefault="00195541" w:rsidP="00E55DA9">
            <w:pPr>
              <w:numPr>
                <w:ilvl w:val="0"/>
                <w:numId w:val="328"/>
              </w:numPr>
              <w:spacing w:after="31" w:line="233" w:lineRule="auto"/>
              <w:ind w:right="0" w:firstLine="0"/>
              <w:jc w:val="left"/>
            </w:pPr>
            <w:r>
              <w:rPr>
                <w:sz w:val="22"/>
              </w:rPr>
              <w:t xml:space="preserve">доклад на молодежном форуме на экологическую тему </w:t>
            </w:r>
          </w:p>
          <w:p w:rsidR="00624FC7" w:rsidRDefault="00195541">
            <w:pPr>
              <w:spacing w:after="0" w:line="276" w:lineRule="auto"/>
              <w:ind w:left="2" w:right="0" w:firstLine="0"/>
              <w:jc w:val="left"/>
            </w:pPr>
            <w:r>
              <w:rPr>
                <w:sz w:val="22"/>
              </w:rPr>
              <w:t xml:space="preserve">-выступление на школьной конференции  </w:t>
            </w:r>
          </w:p>
        </w:tc>
        <w:tc>
          <w:tcPr>
            <w:tcW w:w="1592"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реки», «Спасём лес от пожара» </w:t>
            </w:r>
          </w:p>
        </w:tc>
        <w:tc>
          <w:tcPr>
            <w:tcW w:w="167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40" w:lineRule="auto"/>
              <w:ind w:left="0" w:right="0" w:firstLine="0"/>
              <w:jc w:val="left"/>
            </w:pPr>
            <w:r>
              <w:rPr>
                <w:sz w:val="22"/>
              </w:rPr>
              <w:t xml:space="preserve">о природе  </w:t>
            </w:r>
          </w:p>
          <w:p w:rsidR="00624FC7" w:rsidRDefault="00195541">
            <w:pPr>
              <w:spacing w:after="0" w:line="276" w:lineRule="auto"/>
              <w:ind w:left="0" w:right="0" w:firstLine="0"/>
              <w:jc w:val="left"/>
            </w:pPr>
            <w:r>
              <w:rPr>
                <w:sz w:val="22"/>
              </w:rPr>
              <w:t xml:space="preserve"> </w:t>
            </w:r>
          </w:p>
        </w:tc>
        <w:tc>
          <w:tcPr>
            <w:tcW w:w="242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ие технологии» </w:t>
            </w:r>
          </w:p>
        </w:tc>
        <w:tc>
          <w:tcPr>
            <w:tcW w:w="2302" w:type="dxa"/>
            <w:tcBorders>
              <w:top w:val="single" w:sz="4" w:space="0" w:color="000000"/>
              <w:left w:val="single" w:sz="4" w:space="0" w:color="000000"/>
              <w:bottom w:val="single" w:sz="4" w:space="0" w:color="000000"/>
              <w:right w:val="single" w:sz="4" w:space="0" w:color="000000"/>
            </w:tcBorders>
          </w:tcPr>
          <w:p w:rsidR="00624FC7" w:rsidRDefault="00195541">
            <w:pPr>
              <w:spacing w:after="34" w:line="232" w:lineRule="auto"/>
              <w:ind w:left="0" w:right="115" w:firstLine="0"/>
              <w:jc w:val="left"/>
            </w:pPr>
            <w:r>
              <w:rPr>
                <w:sz w:val="22"/>
              </w:rPr>
              <w:t xml:space="preserve">статья о природе - презентация природного уголка </w:t>
            </w:r>
          </w:p>
          <w:p w:rsidR="00624FC7" w:rsidRDefault="00195541">
            <w:pPr>
              <w:spacing w:after="0" w:line="240" w:lineRule="auto"/>
              <w:ind w:left="0" w:right="0" w:firstLine="0"/>
              <w:jc w:val="left"/>
            </w:pPr>
            <w:r>
              <w:rPr>
                <w:sz w:val="22"/>
              </w:rPr>
              <w:t xml:space="preserve">родного края </w:t>
            </w:r>
          </w:p>
          <w:p w:rsidR="00624FC7" w:rsidRDefault="00195541">
            <w:pPr>
              <w:spacing w:after="35" w:line="240" w:lineRule="auto"/>
              <w:ind w:left="0" w:right="0" w:firstLine="0"/>
              <w:jc w:val="left"/>
            </w:pPr>
            <w:r>
              <w:rPr>
                <w:sz w:val="22"/>
              </w:rPr>
              <w:t xml:space="preserve">- </w:t>
            </w:r>
          </w:p>
          <w:p w:rsidR="00624FC7" w:rsidRDefault="00195541">
            <w:pPr>
              <w:spacing w:after="31" w:line="233" w:lineRule="auto"/>
              <w:ind w:left="0" w:right="0" w:firstLine="0"/>
              <w:jc w:val="left"/>
            </w:pPr>
            <w:r>
              <w:rPr>
                <w:sz w:val="22"/>
              </w:rPr>
              <w:t xml:space="preserve">исследовательская деятельность в творческой </w:t>
            </w:r>
          </w:p>
          <w:p w:rsidR="00624FC7" w:rsidRDefault="00195541">
            <w:pPr>
              <w:spacing w:after="0" w:line="240" w:lineRule="auto"/>
              <w:ind w:left="0" w:right="0" w:firstLine="0"/>
              <w:jc w:val="left"/>
            </w:pPr>
            <w:r>
              <w:rPr>
                <w:sz w:val="22"/>
              </w:rPr>
              <w:t xml:space="preserve">лаборатории  </w:t>
            </w:r>
          </w:p>
          <w:p w:rsidR="00624FC7" w:rsidRDefault="00195541">
            <w:pPr>
              <w:spacing w:after="0" w:line="276" w:lineRule="auto"/>
              <w:ind w:left="0" w:right="0" w:firstLine="0"/>
              <w:jc w:val="left"/>
            </w:pPr>
            <w:r>
              <w:rPr>
                <w:sz w:val="22"/>
              </w:rPr>
              <w:t xml:space="preserve"> </w:t>
            </w:r>
          </w:p>
        </w:tc>
      </w:tr>
    </w:tbl>
    <w:p w:rsidR="00624FC7" w:rsidRDefault="00195541">
      <w:pPr>
        <w:spacing w:after="37"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«Человек – Знаковая система» </w:t>
      </w:r>
    </w:p>
    <w:p w:rsidR="00624FC7" w:rsidRDefault="00195541">
      <w:r>
        <w:t xml:space="preserve">Профессии сферы «Человек – Знаковая система» связаны с созданием, обработкой, расшифровкой, усовершенствованием различных знаковых систем и </w:t>
      </w:r>
      <w:r>
        <w:lastRenderedPageBreak/>
        <w:t xml:space="preserve">направлены на работу с текстами, с цифрами, формулами и таблицами, с чертежами, картами, со схемами со звуковыми сигналами. Работники этой профессиональной сферы имеют следующие склонности и предпочтения, выраженные способности: </w:t>
      </w:r>
    </w:p>
    <w:p w:rsidR="00624FC7" w:rsidRDefault="00195541">
      <w:pPr>
        <w:spacing w:after="44"/>
        <w:ind w:left="708" w:right="3470" w:firstLine="0"/>
        <w:jc w:val="left"/>
      </w:pPr>
      <w:r>
        <w:t xml:space="preserve">обрабатывать тексты и таблицы;  производить расчеты и вычисления;  перерабатывать информацию;  работать с чертежами, картами и схемами;  принимать и передавать сигналы и сообщения;  хорошо считать в уме;  оперировать знаками и символами;  искать и исправлять ошибки.  </w:t>
      </w:r>
    </w:p>
    <w:p w:rsidR="00624FC7" w:rsidRDefault="00195541">
      <w:r>
        <w:t xml:space="preserve">Сфера «Человек - Знаковая система» предполагает работу, связанную с умением хорошо ориентироваться в условных обозначениях, языковых системах (естественных и искусственных), документах, текстах. Предметом интереса старшеклассников, ориентированных на данную сферу, является потребность быть в курсе всех событий современности: достижениях человеческой мысли; способах разработки и управления сложными объектами, печатными источниками, цифровыми материалами.  </w:t>
      </w:r>
    </w:p>
    <w:p w:rsidR="00624FC7" w:rsidRDefault="00195541">
      <w:r>
        <w:t xml:space="preserve">Эта сфера деятельности предполагает наличие у человека интереса к деятельности, связанной с освоением, переработкой и продуцированием информации, автоматизацией связи, обеспечению документальными средствами законности и правопорядка совершенствованию измерений, совершенствованию средств фиксации фактов. Дефицит коммуникаций со сверстниками заменяется повышенным интересом к иностранным алфавитам; построению математических и химических формул, административно-территориальному делению страны, изучению маршрутов движения транспорта, географических карт, законодательства стран. </w:t>
      </w:r>
    </w:p>
    <w:p w:rsidR="00624FC7" w:rsidRDefault="00195541" w:rsidP="00853A48">
      <w:r>
        <w:t xml:space="preserve">Сфера «Человек - Знаковая система» включает виды деятельности, в которых профессиональный результат достигается в индивидуальной лабораторной деятельности по упорядочению, изучению, учету и контролю разнообразных мировых информационных потоков. </w:t>
      </w:r>
    </w:p>
    <w:p w:rsidR="00624FC7" w:rsidRDefault="00195541">
      <w:r>
        <w:t xml:space="preserve">Итоговые работы старшеклассников в сфере «Человек - Знаковая система» могут осуществиться через гностическую, проектировочную, конструктивную, организаторскую и коммуникативную деятельность. </w:t>
      </w:r>
    </w:p>
    <w:p w:rsidR="00624FC7" w:rsidRDefault="00195541">
      <w:r>
        <w:t xml:space="preserve">Основная цель </w:t>
      </w:r>
      <w:r>
        <w:rPr>
          <w:i/>
        </w:rPr>
        <w:t>гностической</w:t>
      </w:r>
      <w:r>
        <w:t xml:space="preserve"> деятельности в сфере «Человек - Знаковая система» -получение и обработка объективной знаково-символической информации, на основе которой возможно переосмысление задач и внесение изменений в ход их решения. Работа с информацией осуществляется через изучение различного рода письменных текстов, карт, схем, формул, символов. </w:t>
      </w:r>
    </w:p>
    <w:p w:rsidR="00624FC7" w:rsidRDefault="00195541">
      <w:r>
        <w:t xml:space="preserve">Основная цель </w:t>
      </w:r>
      <w:r>
        <w:rPr>
          <w:i/>
        </w:rPr>
        <w:t>проектировочной</w:t>
      </w:r>
      <w:r>
        <w:t xml:space="preserve"> деятельности в сфере «Человек -Знаковая система» - преобразование социальной действительности через мысленное сопоставление фактов, идей, разыскание неясной, неизвестной информации для решения нестандартных, уникальных задач. </w:t>
      </w:r>
    </w:p>
    <w:p w:rsidR="00624FC7" w:rsidRDefault="00195541">
      <w:r>
        <w:t xml:space="preserve">Основная цель </w:t>
      </w:r>
      <w:r>
        <w:rPr>
          <w:i/>
        </w:rPr>
        <w:t>конструктивной</w:t>
      </w:r>
      <w:r>
        <w:t xml:space="preserve"> деятельности в сфере «Человек - Знаковая система» - создание нового продукта, имеющего отношение к сфере науки, бухгалтерии и делопроизводства, программирования, картографии, полиграфии, лингвистики. Виды возможных продуктов- тексты, документы, таблицы, формулы, перечни, каталоги каких-либо объектов, чертежи, карты, макеты печатных изданий. </w:t>
      </w:r>
    </w:p>
    <w:p w:rsidR="00624FC7" w:rsidRDefault="00195541">
      <w:r>
        <w:t xml:space="preserve">Основная цель </w:t>
      </w:r>
      <w:r>
        <w:rPr>
          <w:i/>
        </w:rPr>
        <w:t>организаторской</w:t>
      </w:r>
      <w:r>
        <w:t xml:space="preserve"> деятельности в сфере «Человек - Знаковая система» - это обеспечение условий для эффективного протекания процесса </w:t>
      </w:r>
      <w:r>
        <w:lastRenderedPageBreak/>
        <w:t xml:space="preserve">распознания, преобразования, порождения информации, выраженной в знаках, символах. Она может быть реализована через создание максимально комфортных условий для индивидуальной скрупулезной, аккуратной, систематической работы над заданным продуктом. </w:t>
      </w:r>
    </w:p>
    <w:p w:rsidR="00624FC7" w:rsidRDefault="00195541">
      <w:r>
        <w:t xml:space="preserve">Основная цель </w:t>
      </w:r>
      <w:r>
        <w:rPr>
          <w:i/>
        </w:rPr>
        <w:t>коммуникативной</w:t>
      </w:r>
      <w:r>
        <w:t xml:space="preserve"> деятельности в сфере «Человек - Знаковая система» - устанавливать правила действий с источниками и носителями информации, контролировать ход и правильность их и собственных умственных действий, уметь терпеливо, настойчиво работать в условиях внешних помех. Коммуникативная деятельность может реализовываться через проведение лабораторных работ, практикумов, консилиумов, конференций, выставок. </w:t>
      </w:r>
    </w:p>
    <w:p w:rsidR="00624FC7" w:rsidRDefault="00195541">
      <w:r>
        <w:t xml:space="preserve">В таблице приведены примеры предпрофессиональных проб старшеклассников в сфере «Человек – Знаковая система»: </w:t>
      </w:r>
    </w:p>
    <w:p w:rsidR="00624FC7" w:rsidRDefault="00195541">
      <w:pPr>
        <w:spacing w:after="7" w:line="276" w:lineRule="auto"/>
        <w:ind w:left="708" w:right="0" w:firstLine="0"/>
        <w:jc w:val="left"/>
      </w:pPr>
      <w:r>
        <w:t xml:space="preserve"> </w:t>
      </w:r>
      <w:r>
        <w:tab/>
        <w:t xml:space="preserve"> </w:t>
      </w:r>
    </w:p>
    <w:tbl>
      <w:tblPr>
        <w:tblStyle w:val="TableGrid"/>
        <w:tblW w:w="9856" w:type="dxa"/>
        <w:tblInd w:w="-108" w:type="dxa"/>
        <w:tblCellMar>
          <w:left w:w="106" w:type="dxa"/>
          <w:right w:w="60" w:type="dxa"/>
        </w:tblCellMar>
        <w:tblLook w:val="04A0" w:firstRow="1" w:lastRow="0" w:firstColumn="1" w:lastColumn="0" w:noHBand="0" w:noVBand="1"/>
      </w:tblPr>
      <w:tblGrid>
        <w:gridCol w:w="1742"/>
        <w:gridCol w:w="2059"/>
        <w:gridCol w:w="2037"/>
        <w:gridCol w:w="1988"/>
        <w:gridCol w:w="2098"/>
      </w:tblGrid>
      <w:tr w:rsidR="00624FC7">
        <w:trPr>
          <w:trHeight w:val="516"/>
        </w:trPr>
        <w:tc>
          <w:tcPr>
            <w:tcW w:w="1882" w:type="dxa"/>
            <w:tcBorders>
              <w:top w:val="single" w:sz="4" w:space="0" w:color="000000"/>
              <w:left w:val="single" w:sz="4" w:space="0" w:color="000000"/>
              <w:bottom w:val="single" w:sz="4" w:space="0" w:color="000000"/>
              <w:right w:val="single" w:sz="4" w:space="0" w:color="000000"/>
            </w:tcBorders>
            <w:vAlign w:val="center"/>
          </w:tcPr>
          <w:p w:rsidR="00624FC7" w:rsidRDefault="00195541">
            <w:pPr>
              <w:spacing w:after="0" w:line="276" w:lineRule="auto"/>
              <w:ind w:left="89" w:right="0" w:firstLine="0"/>
              <w:jc w:val="left"/>
            </w:pPr>
            <w:r>
              <w:rPr>
                <w:b/>
                <w:sz w:val="22"/>
              </w:rPr>
              <w:t xml:space="preserve">Гностическая </w:t>
            </w:r>
          </w:p>
        </w:tc>
        <w:tc>
          <w:tcPr>
            <w:tcW w:w="207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Проектировочная </w:t>
            </w:r>
          </w:p>
        </w:tc>
        <w:tc>
          <w:tcPr>
            <w:tcW w:w="2158" w:type="dxa"/>
            <w:tcBorders>
              <w:top w:val="single" w:sz="4" w:space="0" w:color="000000"/>
              <w:left w:val="single" w:sz="4" w:space="0" w:color="000000"/>
              <w:bottom w:val="single" w:sz="4" w:space="0" w:color="000000"/>
              <w:right w:val="single" w:sz="4" w:space="0" w:color="000000"/>
            </w:tcBorders>
            <w:vAlign w:val="center"/>
          </w:tcPr>
          <w:p w:rsidR="00624FC7" w:rsidRDefault="00195541">
            <w:pPr>
              <w:spacing w:after="0" w:line="276" w:lineRule="auto"/>
              <w:ind w:left="91" w:right="0" w:firstLine="0"/>
              <w:jc w:val="left"/>
            </w:pPr>
            <w:r>
              <w:rPr>
                <w:b/>
                <w:sz w:val="22"/>
              </w:rPr>
              <w:t xml:space="preserve">Конструктивная </w:t>
            </w:r>
          </w:p>
        </w:tc>
        <w:tc>
          <w:tcPr>
            <w:tcW w:w="174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Организаторская </w:t>
            </w:r>
          </w:p>
        </w:tc>
        <w:tc>
          <w:tcPr>
            <w:tcW w:w="1994"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Коммуникативная </w:t>
            </w:r>
          </w:p>
        </w:tc>
      </w:tr>
      <w:tr w:rsidR="00624FC7">
        <w:trPr>
          <w:trHeight w:val="4566"/>
        </w:trPr>
        <w:tc>
          <w:tcPr>
            <w:tcW w:w="1882"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329"/>
              </w:numPr>
              <w:spacing w:after="25" w:line="233" w:lineRule="auto"/>
              <w:ind w:right="61" w:firstLine="0"/>
              <w:jc w:val="left"/>
            </w:pPr>
            <w:r>
              <w:rPr>
                <w:sz w:val="22"/>
              </w:rPr>
              <w:t xml:space="preserve">перевод текста с иностранного языка - изучение свойств физического объекта на основе формул - разработка туристических маршрутов на основе поставленных целей. </w:t>
            </w:r>
          </w:p>
          <w:p w:rsidR="00624FC7" w:rsidRDefault="00195541" w:rsidP="00E55DA9">
            <w:pPr>
              <w:numPr>
                <w:ilvl w:val="0"/>
                <w:numId w:val="329"/>
              </w:numPr>
              <w:spacing w:after="0" w:line="276" w:lineRule="auto"/>
              <w:ind w:right="61" w:firstLine="0"/>
              <w:jc w:val="left"/>
            </w:pPr>
            <w:r>
              <w:rPr>
                <w:sz w:val="22"/>
              </w:rPr>
              <w:t xml:space="preserve">анализ заданий различной </w:t>
            </w:r>
          </w:p>
        </w:tc>
        <w:tc>
          <w:tcPr>
            <w:tcW w:w="2079"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330"/>
              </w:numPr>
              <w:spacing w:after="34" w:line="240" w:lineRule="auto"/>
              <w:ind w:right="0" w:firstLine="0"/>
              <w:jc w:val="left"/>
            </w:pPr>
            <w:r>
              <w:rPr>
                <w:sz w:val="22"/>
              </w:rPr>
              <w:t xml:space="preserve">проект  </w:t>
            </w:r>
          </w:p>
          <w:p w:rsidR="00624FC7" w:rsidRDefault="00195541">
            <w:pPr>
              <w:spacing w:after="29" w:line="240" w:lineRule="auto"/>
              <w:ind w:left="0" w:right="0" w:firstLine="0"/>
              <w:jc w:val="left"/>
            </w:pPr>
            <w:r>
              <w:rPr>
                <w:sz w:val="22"/>
              </w:rPr>
              <w:t xml:space="preserve">школьного  сайта </w:t>
            </w:r>
          </w:p>
          <w:p w:rsidR="00624FC7" w:rsidRDefault="00195541">
            <w:pPr>
              <w:spacing w:after="30" w:line="235" w:lineRule="auto"/>
              <w:ind w:left="0" w:right="0" w:firstLine="0"/>
              <w:jc w:val="left"/>
            </w:pPr>
            <w:r>
              <w:rPr>
                <w:sz w:val="22"/>
              </w:rPr>
              <w:t>-проект образовательног</w:t>
            </w:r>
          </w:p>
          <w:p w:rsidR="00624FC7" w:rsidRDefault="00195541">
            <w:pPr>
              <w:spacing w:after="29" w:line="240" w:lineRule="auto"/>
              <w:ind w:left="0" w:right="0" w:firstLine="0"/>
              <w:jc w:val="left"/>
            </w:pPr>
            <w:r>
              <w:rPr>
                <w:sz w:val="22"/>
              </w:rPr>
              <w:t xml:space="preserve">о блога </w:t>
            </w:r>
          </w:p>
          <w:p w:rsidR="00624FC7" w:rsidRDefault="00195541" w:rsidP="00E55DA9">
            <w:pPr>
              <w:numPr>
                <w:ilvl w:val="0"/>
                <w:numId w:val="330"/>
              </w:numPr>
              <w:spacing w:after="0" w:line="233" w:lineRule="auto"/>
              <w:ind w:right="0" w:firstLine="0"/>
              <w:jc w:val="left"/>
            </w:pPr>
            <w:r>
              <w:rPr>
                <w:sz w:val="22"/>
              </w:rPr>
              <w:t xml:space="preserve">разработка рекламных образов для продвижения образовательных продуктов </w:t>
            </w:r>
          </w:p>
          <w:p w:rsidR="00624FC7" w:rsidRDefault="00624FC7" w:rsidP="00E55DA9">
            <w:pPr>
              <w:numPr>
                <w:ilvl w:val="0"/>
                <w:numId w:val="330"/>
              </w:numPr>
              <w:spacing w:after="30" w:line="240" w:lineRule="auto"/>
              <w:ind w:right="0" w:firstLine="0"/>
              <w:jc w:val="left"/>
            </w:pPr>
          </w:p>
          <w:p w:rsidR="00624FC7" w:rsidRDefault="00195541" w:rsidP="00E55DA9">
            <w:pPr>
              <w:numPr>
                <w:ilvl w:val="0"/>
                <w:numId w:val="330"/>
              </w:numPr>
              <w:spacing w:after="0" w:line="276" w:lineRule="auto"/>
              <w:ind w:right="0" w:firstLine="0"/>
              <w:jc w:val="left"/>
            </w:pPr>
            <w:r>
              <w:rPr>
                <w:sz w:val="22"/>
              </w:rPr>
              <w:t xml:space="preserve">проект детской площадки в школьном дворе - проекты по робототехнике «Учимся вместе с </w:t>
            </w:r>
          </w:p>
        </w:tc>
        <w:tc>
          <w:tcPr>
            <w:tcW w:w="2158"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331"/>
              </w:numPr>
              <w:spacing w:after="32" w:line="233" w:lineRule="auto"/>
              <w:ind w:right="0" w:firstLine="0"/>
              <w:jc w:val="left"/>
            </w:pPr>
            <w:r>
              <w:rPr>
                <w:sz w:val="22"/>
              </w:rPr>
              <w:t xml:space="preserve">создание моделей предприниматель ской деятельности - разработка дизайна вебсайта </w:t>
            </w:r>
          </w:p>
          <w:p w:rsidR="00624FC7" w:rsidRDefault="00195541">
            <w:pPr>
              <w:spacing w:after="28" w:line="240" w:lineRule="auto"/>
              <w:ind w:left="2" w:right="0" w:firstLine="0"/>
              <w:jc w:val="left"/>
            </w:pPr>
            <w:r>
              <w:rPr>
                <w:sz w:val="22"/>
              </w:rPr>
              <w:t xml:space="preserve">школы </w:t>
            </w:r>
          </w:p>
          <w:p w:rsidR="00624FC7" w:rsidRDefault="00195541" w:rsidP="00E55DA9">
            <w:pPr>
              <w:numPr>
                <w:ilvl w:val="0"/>
                <w:numId w:val="331"/>
              </w:numPr>
              <w:spacing w:after="35" w:line="240" w:lineRule="auto"/>
              <w:ind w:right="0" w:firstLine="0"/>
              <w:jc w:val="left"/>
            </w:pPr>
            <w:r>
              <w:rPr>
                <w:sz w:val="22"/>
              </w:rPr>
              <w:t xml:space="preserve">создание </w:t>
            </w:r>
          </w:p>
          <w:p w:rsidR="00624FC7" w:rsidRDefault="00195541">
            <w:pPr>
              <w:spacing w:after="32" w:line="240" w:lineRule="auto"/>
              <w:ind w:left="2" w:right="0" w:firstLine="0"/>
              <w:jc w:val="left"/>
            </w:pPr>
            <w:r>
              <w:rPr>
                <w:sz w:val="22"/>
              </w:rPr>
              <w:t xml:space="preserve">каталога  </w:t>
            </w:r>
          </w:p>
          <w:p w:rsidR="00624FC7" w:rsidRDefault="00195541">
            <w:pPr>
              <w:spacing w:after="0" w:line="276" w:lineRule="auto"/>
              <w:ind w:left="2" w:right="9" w:firstLine="0"/>
            </w:pPr>
            <w:r>
              <w:rPr>
                <w:sz w:val="22"/>
              </w:rPr>
              <w:t xml:space="preserve">Информационного библиотечного центра школы - разработка  школьных банеров -  создание моделей по робототехнике </w:t>
            </w:r>
          </w:p>
        </w:tc>
        <w:tc>
          <w:tcPr>
            <w:tcW w:w="1743"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4" w:lineRule="auto"/>
              <w:ind w:left="0" w:right="0" w:firstLine="0"/>
              <w:jc w:val="left"/>
            </w:pPr>
            <w:r>
              <w:rPr>
                <w:sz w:val="22"/>
              </w:rPr>
              <w:t xml:space="preserve">- организация поддержки  </w:t>
            </w:r>
          </w:p>
          <w:p w:rsidR="00624FC7" w:rsidRDefault="00195541">
            <w:pPr>
              <w:spacing w:after="29" w:line="233" w:lineRule="auto"/>
              <w:ind w:left="0" w:right="0" w:firstLine="0"/>
              <w:jc w:val="left"/>
            </w:pPr>
            <w:r>
              <w:rPr>
                <w:sz w:val="22"/>
              </w:rPr>
              <w:t xml:space="preserve">информацион ной образователь ной среды школы </w:t>
            </w:r>
          </w:p>
          <w:p w:rsidR="00624FC7" w:rsidRDefault="00195541">
            <w:pPr>
              <w:spacing w:after="0" w:line="276" w:lineRule="auto"/>
              <w:ind w:left="0" w:right="0" w:firstLine="0"/>
              <w:jc w:val="left"/>
            </w:pPr>
            <w:r>
              <w:rPr>
                <w:sz w:val="22"/>
              </w:rPr>
              <w:t xml:space="preserve"> -организация конкурсов и выставок по робототехнике - проведение события по применению обучающих компьютерных игр в младшей школе </w:t>
            </w:r>
          </w:p>
        </w:tc>
        <w:tc>
          <w:tcPr>
            <w:tcW w:w="1994"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332"/>
              </w:numPr>
              <w:spacing w:after="31" w:line="233" w:lineRule="auto"/>
              <w:ind w:right="0" w:firstLine="0"/>
              <w:jc w:val="left"/>
            </w:pPr>
            <w:r>
              <w:rPr>
                <w:sz w:val="22"/>
              </w:rPr>
              <w:t xml:space="preserve">поиск и использование программ по созданию фильмов - рекламное продвижение бренда </w:t>
            </w:r>
          </w:p>
          <w:p w:rsidR="00624FC7" w:rsidRDefault="00195541" w:rsidP="00E55DA9">
            <w:pPr>
              <w:numPr>
                <w:ilvl w:val="0"/>
                <w:numId w:val="332"/>
              </w:numPr>
              <w:spacing w:after="32" w:line="233" w:lineRule="auto"/>
              <w:ind w:right="0" w:firstLine="0"/>
              <w:jc w:val="left"/>
            </w:pPr>
            <w:r>
              <w:rPr>
                <w:sz w:val="22"/>
              </w:rPr>
              <w:t xml:space="preserve">обучение младших школьников стенографирова нию </w:t>
            </w:r>
          </w:p>
          <w:p w:rsidR="00624FC7" w:rsidRDefault="00195541" w:rsidP="00E55DA9">
            <w:pPr>
              <w:numPr>
                <w:ilvl w:val="0"/>
                <w:numId w:val="332"/>
              </w:numPr>
              <w:spacing w:after="0" w:line="276" w:lineRule="auto"/>
              <w:ind w:right="0" w:firstLine="0"/>
              <w:jc w:val="left"/>
            </w:pPr>
            <w:r>
              <w:rPr>
                <w:sz w:val="22"/>
              </w:rPr>
              <w:t xml:space="preserve">организация общения с школами - партнерами в других странах </w:t>
            </w:r>
          </w:p>
        </w:tc>
      </w:tr>
    </w:tbl>
    <w:p w:rsidR="00624FC7" w:rsidRDefault="00624FC7" w:rsidP="00853A48">
      <w:pPr>
        <w:spacing w:after="173" w:line="243" w:lineRule="auto"/>
        <w:ind w:right="-15"/>
      </w:pPr>
    </w:p>
    <w:tbl>
      <w:tblPr>
        <w:tblStyle w:val="TableGrid"/>
        <w:tblW w:w="9856" w:type="dxa"/>
        <w:tblInd w:w="-108" w:type="dxa"/>
        <w:tblCellMar>
          <w:left w:w="106" w:type="dxa"/>
          <w:right w:w="117" w:type="dxa"/>
        </w:tblCellMar>
        <w:tblLook w:val="04A0" w:firstRow="1" w:lastRow="0" w:firstColumn="1" w:lastColumn="0" w:noHBand="0" w:noVBand="1"/>
      </w:tblPr>
      <w:tblGrid>
        <w:gridCol w:w="1882"/>
        <w:gridCol w:w="2079"/>
        <w:gridCol w:w="2158"/>
        <w:gridCol w:w="1743"/>
        <w:gridCol w:w="1994"/>
      </w:tblGrid>
      <w:tr w:rsidR="00624FC7">
        <w:trPr>
          <w:trHeight w:val="4820"/>
        </w:trPr>
        <w:tc>
          <w:tcPr>
            <w:tcW w:w="1882" w:type="dxa"/>
            <w:tcBorders>
              <w:top w:val="single" w:sz="4" w:space="0" w:color="000000"/>
              <w:left w:val="single" w:sz="4" w:space="0" w:color="000000"/>
              <w:bottom w:val="single" w:sz="4" w:space="0" w:color="000000"/>
              <w:right w:val="single" w:sz="4" w:space="0" w:color="000000"/>
            </w:tcBorders>
          </w:tcPr>
          <w:p w:rsidR="00624FC7" w:rsidRDefault="00195541">
            <w:pPr>
              <w:spacing w:after="31" w:line="233" w:lineRule="auto"/>
              <w:ind w:left="2" w:right="0" w:firstLine="0"/>
              <w:jc w:val="left"/>
            </w:pPr>
            <w:r>
              <w:rPr>
                <w:sz w:val="22"/>
              </w:rPr>
              <w:lastRenderedPageBreak/>
              <w:t xml:space="preserve">сложности в материалах ЕГЭ по математике - исследование  вирусов   в программирова нии и методов </w:t>
            </w:r>
          </w:p>
          <w:p w:rsidR="00624FC7" w:rsidRDefault="00195541">
            <w:pPr>
              <w:spacing w:after="0" w:line="240" w:lineRule="auto"/>
              <w:ind w:left="2" w:right="0" w:firstLine="0"/>
              <w:jc w:val="left"/>
            </w:pPr>
            <w:r>
              <w:rPr>
                <w:sz w:val="22"/>
              </w:rPr>
              <w:t xml:space="preserve">борьбы с ними </w:t>
            </w:r>
          </w:p>
          <w:p w:rsidR="00624FC7" w:rsidRDefault="00195541">
            <w:pPr>
              <w:spacing w:after="0" w:line="276" w:lineRule="auto"/>
              <w:ind w:left="2" w:right="0" w:firstLine="0"/>
              <w:jc w:val="left"/>
            </w:pPr>
            <w:r>
              <w:rPr>
                <w:sz w:val="22"/>
              </w:rPr>
              <w:t xml:space="preserve"> </w:t>
            </w:r>
          </w:p>
        </w:tc>
        <w:tc>
          <w:tcPr>
            <w:tcW w:w="2079"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3" w:lineRule="auto"/>
              <w:ind w:left="0" w:right="94" w:firstLine="0"/>
            </w:pPr>
            <w:r>
              <w:rPr>
                <w:sz w:val="22"/>
              </w:rPr>
              <w:t xml:space="preserve">роботами» -  сетевые проекты в школьной интернет сети  - проект  дистанционного курса  в системе дистанционного обучения  Проект межшкольной электронной газеты  </w:t>
            </w:r>
          </w:p>
          <w:p w:rsidR="00624FC7" w:rsidRDefault="00195541">
            <w:pPr>
              <w:spacing w:after="0" w:line="276" w:lineRule="auto"/>
              <w:ind w:left="0" w:right="0" w:firstLine="0"/>
              <w:jc w:val="left"/>
            </w:pPr>
            <w:r>
              <w:rPr>
                <w:sz w:val="22"/>
              </w:rPr>
              <w:t xml:space="preserve">Проекты игровых фильмов, видеороликов, мультипликацион ных фильмов. </w:t>
            </w:r>
          </w:p>
        </w:tc>
        <w:tc>
          <w:tcPr>
            <w:tcW w:w="2158" w:type="dxa"/>
            <w:tcBorders>
              <w:top w:val="single" w:sz="4" w:space="0" w:color="000000"/>
              <w:left w:val="single" w:sz="4" w:space="0" w:color="000000"/>
              <w:bottom w:val="single" w:sz="4" w:space="0" w:color="000000"/>
              <w:right w:val="single" w:sz="4" w:space="0" w:color="000000"/>
            </w:tcBorders>
          </w:tcPr>
          <w:p w:rsidR="00624FC7" w:rsidRDefault="00195541">
            <w:pPr>
              <w:spacing w:after="31" w:line="232" w:lineRule="auto"/>
              <w:ind w:left="2" w:right="0" w:firstLine="0"/>
              <w:jc w:val="left"/>
            </w:pPr>
            <w:r>
              <w:rPr>
                <w:sz w:val="22"/>
              </w:rPr>
              <w:t xml:space="preserve">- разработка компьютерных  </w:t>
            </w:r>
          </w:p>
          <w:p w:rsidR="00624FC7" w:rsidRDefault="00195541">
            <w:pPr>
              <w:spacing w:after="0" w:line="240" w:lineRule="auto"/>
              <w:ind w:left="2" w:right="0" w:firstLine="0"/>
              <w:jc w:val="left"/>
            </w:pPr>
            <w:r>
              <w:rPr>
                <w:sz w:val="22"/>
              </w:rPr>
              <w:t xml:space="preserve">приложений </w:t>
            </w:r>
          </w:p>
          <w:p w:rsidR="00624FC7" w:rsidRDefault="00195541">
            <w:pPr>
              <w:spacing w:after="0" w:line="276" w:lineRule="auto"/>
              <w:ind w:left="2" w:right="0" w:firstLine="0"/>
              <w:jc w:val="left"/>
            </w:pPr>
            <w:r>
              <w:rPr>
                <w:sz w:val="22"/>
              </w:rPr>
              <w:t xml:space="preserve">  </w:t>
            </w:r>
          </w:p>
        </w:tc>
        <w:tc>
          <w:tcPr>
            <w:tcW w:w="174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-организация и проведение кинофестивал я «Золотой кадр» </w:t>
            </w:r>
          </w:p>
        </w:tc>
        <w:tc>
          <w:tcPr>
            <w:tcW w:w="1994" w:type="dxa"/>
            <w:tcBorders>
              <w:top w:val="single" w:sz="4" w:space="0" w:color="000000"/>
              <w:left w:val="single" w:sz="4" w:space="0" w:color="000000"/>
              <w:bottom w:val="single" w:sz="4" w:space="0" w:color="000000"/>
              <w:right w:val="single" w:sz="4" w:space="0" w:color="000000"/>
            </w:tcBorders>
          </w:tcPr>
          <w:p w:rsidR="00624FC7" w:rsidRDefault="00195541">
            <w:pPr>
              <w:spacing w:after="29" w:line="240" w:lineRule="auto"/>
              <w:ind w:left="2" w:right="0" w:firstLine="0"/>
              <w:jc w:val="left"/>
            </w:pPr>
            <w:r>
              <w:rPr>
                <w:sz w:val="22"/>
              </w:rPr>
              <w:t xml:space="preserve">через вебсайт </w:t>
            </w:r>
          </w:p>
          <w:p w:rsidR="00624FC7" w:rsidRDefault="00195541">
            <w:pPr>
              <w:spacing w:after="0" w:line="240" w:lineRule="auto"/>
              <w:ind w:left="2" w:right="0" w:firstLine="0"/>
              <w:jc w:val="left"/>
            </w:pPr>
            <w:r>
              <w:rPr>
                <w:sz w:val="22"/>
              </w:rPr>
              <w:t xml:space="preserve">школы </w:t>
            </w:r>
          </w:p>
          <w:p w:rsidR="00624FC7" w:rsidRDefault="00195541">
            <w:pPr>
              <w:spacing w:after="35" w:line="240" w:lineRule="auto"/>
              <w:ind w:left="2" w:right="0" w:firstLine="0"/>
              <w:jc w:val="left"/>
            </w:pPr>
            <w:r>
              <w:rPr>
                <w:sz w:val="22"/>
              </w:rPr>
              <w:t>-</w:t>
            </w:r>
          </w:p>
          <w:p w:rsidR="00624FC7" w:rsidRDefault="00195541">
            <w:pPr>
              <w:spacing w:after="30" w:line="233" w:lineRule="auto"/>
              <w:ind w:left="2" w:right="0" w:firstLine="0"/>
              <w:jc w:val="left"/>
            </w:pPr>
            <w:r>
              <w:rPr>
                <w:sz w:val="22"/>
              </w:rPr>
              <w:t xml:space="preserve">исследовательск ая деятельность в творческой лаборатории «Упорство и труд – основа </w:t>
            </w:r>
          </w:p>
          <w:p w:rsidR="00624FC7" w:rsidRDefault="00195541">
            <w:pPr>
              <w:spacing w:after="0" w:line="240" w:lineRule="auto"/>
              <w:ind w:left="2" w:right="0" w:firstLine="0"/>
              <w:jc w:val="left"/>
            </w:pPr>
            <w:r>
              <w:rPr>
                <w:sz w:val="22"/>
              </w:rPr>
              <w:t xml:space="preserve">успеха» </w:t>
            </w:r>
          </w:p>
          <w:p w:rsidR="00624FC7" w:rsidRDefault="00195541">
            <w:pPr>
              <w:spacing w:after="0" w:line="276" w:lineRule="auto"/>
              <w:ind w:left="2" w:right="0" w:firstLine="0"/>
              <w:jc w:val="left"/>
            </w:pPr>
            <w:r>
              <w:rPr>
                <w:sz w:val="22"/>
              </w:rPr>
              <w:t xml:space="preserve"> </w:t>
            </w:r>
          </w:p>
        </w:tc>
      </w:tr>
    </w:tbl>
    <w:p w:rsidR="00624FC7" w:rsidRDefault="00195541">
      <w:pPr>
        <w:spacing w:after="37"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«Человек - Художественный образ» </w:t>
      </w:r>
    </w:p>
    <w:p w:rsidR="00624FC7" w:rsidRDefault="00195541">
      <w:r>
        <w:t xml:space="preserve">К сфере «Человек - Художественный образ» относятся профессии, связанные с созданием, проектированием, моделированием художественных произведений, с изготовлением различных изделий по эскизу, образцу. Традиционно представителей данных профессий называют деятелями искусства. Результатом мыслительной, познавательной, коммуникативной и предметно-практической деятельности людей в этой профессиональной сфере является создание художественных образов и их воплощение в произведениях искусства. Таким образом, профессии данного типа связаны с созданием, проектированием, моделированием художественных произведений, с воспроизведением, изготовлением различных произведений искусства. Люди, работающие в этой профессиональной сфере, имеют следующие склонности и предпочтения, выраженные способности: </w:t>
      </w:r>
    </w:p>
    <w:p w:rsidR="00624FC7" w:rsidRDefault="00195541">
      <w:pPr>
        <w:ind w:left="708" w:firstLine="0"/>
      </w:pPr>
      <w:r>
        <w:t xml:space="preserve">заниматься художественным оформлением; </w:t>
      </w:r>
    </w:p>
    <w:p w:rsidR="00624FC7" w:rsidRDefault="00195541">
      <w:pPr>
        <w:spacing w:after="30" w:line="240" w:lineRule="auto"/>
        <w:ind w:left="10" w:right="2" w:hanging="10"/>
        <w:jc w:val="right"/>
      </w:pPr>
      <w:r>
        <w:t xml:space="preserve">заниматься художественным творчеством (живопись, скульптура, фотография, </w:t>
      </w:r>
    </w:p>
    <w:p w:rsidR="00624FC7" w:rsidRDefault="00195541">
      <w:pPr>
        <w:spacing w:after="44"/>
        <w:ind w:left="693" w:right="3611" w:hanging="708"/>
        <w:jc w:val="left"/>
      </w:pPr>
      <w:r>
        <w:t xml:space="preserve">кино и т.п.);  сочинять (стихи, прозу и др.);  выступать на сцене;  изготавливать своими руками красивые вещи;  петь, играть на музыкальных инструментах.  </w:t>
      </w:r>
    </w:p>
    <w:p w:rsidR="00624FC7" w:rsidRDefault="00195541">
      <w:r>
        <w:t xml:space="preserve">Предметом интереса старшеклассников к профессиональной деятельности в сфере «Человек - Художественный образ» является создание художественных образов окружающей действительности, организация эстетической, духовнокультурной среды обитания человека, удовлетворение эстетических потребностей людей. Старшеклассники работают с явлениями, фактами художественного отображения действительности или сами создают эти факты, новые образы. Как правило, это учащиеся, ориентированные на профессии творческого характера, связанные с изобразительной, музыкальной, литературно-художественной, актерскосценической деятельностью. </w:t>
      </w:r>
    </w:p>
    <w:p w:rsidR="00624FC7" w:rsidRDefault="00195541">
      <w:pPr>
        <w:spacing w:after="187"/>
      </w:pPr>
      <w:r>
        <w:t>В сфере «Человек - Художественный образ» получение информации о мире, проектирование, создание новых «объектов», коммуникативная и организаторская деятельности могут быть связаны с исследованиями произведений искус</w:t>
      </w:r>
      <w:r w:rsidR="00853A48">
        <w:t xml:space="preserve">ства, с </w:t>
      </w:r>
    </w:p>
    <w:p w:rsidR="00624FC7" w:rsidRDefault="00195541">
      <w:pPr>
        <w:ind w:firstLine="0"/>
      </w:pPr>
      <w:r>
        <w:lastRenderedPageBreak/>
        <w:t xml:space="preserve">деятельностью в области художественного, литературного и исполнительского творчества, музейной деятельностью. </w:t>
      </w:r>
    </w:p>
    <w:p w:rsidR="00624FC7" w:rsidRDefault="00195541">
      <w:r>
        <w:t xml:space="preserve">Итоговые работы старшеклассников в сфере «Человек - Художественный образ» могут осуществиться через гностическую, проектировочную, конструктивную, организаторскую и коммуникативную деятельность. </w:t>
      </w:r>
    </w:p>
    <w:p w:rsidR="00624FC7" w:rsidRDefault="00195541">
      <w:r>
        <w:t xml:space="preserve">Основная цель </w:t>
      </w:r>
      <w:r>
        <w:rPr>
          <w:i/>
        </w:rPr>
        <w:t>гностической</w:t>
      </w:r>
      <w:r>
        <w:t xml:space="preserve"> деятельности - получение объективной информации о мире художественных образов. Основные формы нового знания - научная статья, книга, рецензия, эссе и другие. </w:t>
      </w:r>
    </w:p>
    <w:p w:rsidR="00624FC7" w:rsidRDefault="00195541">
      <w:r>
        <w:t xml:space="preserve">Основная цель </w:t>
      </w:r>
      <w:r>
        <w:rPr>
          <w:i/>
        </w:rPr>
        <w:t>проектировочной</w:t>
      </w:r>
      <w:r>
        <w:t xml:space="preserve"> деятельности - мысленное (идеальное) преобразование действительности. Основные формы проектов в сфере искусства - режиссура, продюсирование. </w:t>
      </w:r>
    </w:p>
    <w:p w:rsidR="00624FC7" w:rsidRDefault="00195541">
      <w:r>
        <w:t xml:space="preserve">Основная цель </w:t>
      </w:r>
      <w:r>
        <w:rPr>
          <w:i/>
        </w:rPr>
        <w:t>конструктивной</w:t>
      </w:r>
      <w:r>
        <w:t xml:space="preserve"> деятельности - создание нового «объекта». Основные формы новых художественных «объектов» - сценарии, произведения искусства. </w:t>
      </w:r>
    </w:p>
    <w:p w:rsidR="00624FC7" w:rsidRDefault="00195541">
      <w:r>
        <w:t xml:space="preserve">Основная цель </w:t>
      </w:r>
      <w:r>
        <w:rPr>
          <w:i/>
        </w:rPr>
        <w:t>коммуникативной</w:t>
      </w:r>
      <w:r>
        <w:t xml:space="preserve"> деятельности - взаимодействие с другими людьми. Основные формы коммуникативной деятельности - проведение художественной акции, диспут.  </w:t>
      </w:r>
    </w:p>
    <w:p w:rsidR="00624FC7" w:rsidRDefault="00195541">
      <w:r>
        <w:t xml:space="preserve">Основная цель </w:t>
      </w:r>
      <w:r>
        <w:rPr>
          <w:i/>
        </w:rPr>
        <w:t>организаторской</w:t>
      </w:r>
      <w:r>
        <w:t xml:space="preserve"> деятельности - это обеспечение условий протекания творческого процесса. Основные формы -организация концерта, культурного события. </w:t>
      </w:r>
    </w:p>
    <w:p w:rsidR="00624FC7" w:rsidRDefault="00195541">
      <w:r>
        <w:t xml:space="preserve">В таблице приведены примеры предпрофессиональных проб старшеклассников в сфере «Человек - Художественный образ»: </w:t>
      </w:r>
    </w:p>
    <w:p w:rsidR="00853A48" w:rsidRDefault="00853A48">
      <w:pPr>
        <w:spacing w:after="7" w:line="276" w:lineRule="auto"/>
        <w:ind w:left="708" w:right="0" w:firstLine="0"/>
        <w:jc w:val="left"/>
      </w:pPr>
    </w:p>
    <w:p w:rsidR="00853A48" w:rsidRDefault="00853A48">
      <w:pPr>
        <w:spacing w:after="7" w:line="276" w:lineRule="auto"/>
        <w:ind w:left="708" w:right="0" w:firstLine="0"/>
        <w:jc w:val="left"/>
      </w:pPr>
    </w:p>
    <w:p w:rsidR="00624FC7" w:rsidRDefault="00195541">
      <w:pPr>
        <w:spacing w:after="7" w:line="276" w:lineRule="auto"/>
        <w:ind w:left="708" w:right="0" w:firstLine="0"/>
        <w:jc w:val="left"/>
      </w:pPr>
      <w:r>
        <w:t xml:space="preserve"> </w:t>
      </w:r>
    </w:p>
    <w:tbl>
      <w:tblPr>
        <w:tblStyle w:val="TableGrid"/>
        <w:tblW w:w="11622" w:type="dxa"/>
        <w:tblInd w:w="-108" w:type="dxa"/>
        <w:tblLayout w:type="fixed"/>
        <w:tblCellMar>
          <w:left w:w="106" w:type="dxa"/>
          <w:right w:w="47" w:type="dxa"/>
        </w:tblCellMar>
        <w:tblLook w:val="04A0" w:firstRow="1" w:lastRow="0" w:firstColumn="1" w:lastColumn="0" w:noHBand="0" w:noVBand="1"/>
      </w:tblPr>
      <w:tblGrid>
        <w:gridCol w:w="2088"/>
        <w:gridCol w:w="2268"/>
        <w:gridCol w:w="2268"/>
        <w:gridCol w:w="1701"/>
        <w:gridCol w:w="3297"/>
      </w:tblGrid>
      <w:tr w:rsidR="00624FC7" w:rsidTr="00853A48">
        <w:trPr>
          <w:trHeight w:val="516"/>
        </w:trPr>
        <w:tc>
          <w:tcPr>
            <w:tcW w:w="2088" w:type="dxa"/>
            <w:tcBorders>
              <w:top w:val="single" w:sz="4" w:space="0" w:color="000000"/>
              <w:left w:val="single" w:sz="4" w:space="0" w:color="000000"/>
              <w:bottom w:val="single" w:sz="4" w:space="0" w:color="000000"/>
              <w:right w:val="single" w:sz="4" w:space="0" w:color="000000"/>
            </w:tcBorders>
            <w:vAlign w:val="center"/>
          </w:tcPr>
          <w:p w:rsidR="00624FC7" w:rsidRDefault="00195541">
            <w:pPr>
              <w:spacing w:after="0" w:line="276" w:lineRule="auto"/>
              <w:ind w:left="130" w:right="0" w:firstLine="0"/>
              <w:jc w:val="left"/>
            </w:pPr>
            <w:r>
              <w:rPr>
                <w:b/>
                <w:sz w:val="22"/>
              </w:rPr>
              <w:t xml:space="preserve">Гностическая </w:t>
            </w:r>
          </w:p>
        </w:tc>
        <w:tc>
          <w:tcPr>
            <w:tcW w:w="226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Проектировочная </w:t>
            </w:r>
          </w:p>
        </w:tc>
        <w:tc>
          <w:tcPr>
            <w:tcW w:w="226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Конструктивная </w:t>
            </w:r>
          </w:p>
        </w:tc>
        <w:tc>
          <w:tcPr>
            <w:tcW w:w="170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Организаторская </w:t>
            </w:r>
          </w:p>
        </w:tc>
        <w:tc>
          <w:tcPr>
            <w:tcW w:w="3297" w:type="dxa"/>
            <w:tcBorders>
              <w:top w:val="single" w:sz="4" w:space="0" w:color="000000"/>
              <w:left w:val="single" w:sz="4" w:space="0" w:color="000000"/>
              <w:bottom w:val="single" w:sz="4" w:space="0" w:color="000000"/>
              <w:right w:val="single" w:sz="4" w:space="0" w:color="000000"/>
            </w:tcBorders>
            <w:vAlign w:val="center"/>
          </w:tcPr>
          <w:p w:rsidR="00624FC7" w:rsidRDefault="00195541">
            <w:pPr>
              <w:spacing w:after="0" w:line="276" w:lineRule="auto"/>
              <w:ind w:left="3" w:right="0" w:firstLine="0"/>
            </w:pPr>
            <w:r>
              <w:rPr>
                <w:b/>
                <w:sz w:val="22"/>
              </w:rPr>
              <w:t xml:space="preserve">Коммуникативная </w:t>
            </w:r>
          </w:p>
        </w:tc>
      </w:tr>
      <w:tr w:rsidR="00624FC7" w:rsidTr="00853A48">
        <w:trPr>
          <w:trHeight w:val="6083"/>
        </w:trPr>
        <w:tc>
          <w:tcPr>
            <w:tcW w:w="2088"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333"/>
              </w:numPr>
              <w:spacing w:after="0" w:line="233" w:lineRule="auto"/>
              <w:ind w:right="362" w:firstLine="0"/>
              <w:jc w:val="left"/>
            </w:pPr>
            <w:r>
              <w:rPr>
                <w:sz w:val="22"/>
              </w:rPr>
              <w:t xml:space="preserve">критическая статья о современном искусстве - рецензия  </w:t>
            </w:r>
          </w:p>
          <w:p w:rsidR="00624FC7" w:rsidRDefault="00624FC7" w:rsidP="00E55DA9">
            <w:pPr>
              <w:numPr>
                <w:ilvl w:val="0"/>
                <w:numId w:val="333"/>
              </w:numPr>
              <w:spacing w:after="35" w:line="240" w:lineRule="auto"/>
              <w:ind w:right="362" w:firstLine="0"/>
              <w:jc w:val="left"/>
            </w:pPr>
          </w:p>
          <w:p w:rsidR="00624FC7" w:rsidRDefault="00195541">
            <w:pPr>
              <w:spacing w:after="0" w:line="276" w:lineRule="auto"/>
              <w:ind w:left="2" w:right="0" w:firstLine="0"/>
              <w:jc w:val="left"/>
            </w:pPr>
            <w:r>
              <w:rPr>
                <w:sz w:val="22"/>
              </w:rPr>
              <w:t xml:space="preserve">социологическое исследование на тему искусства - анализ картины и ее влияния на зрителя - анализ творчества известного деятеля искусства - анализ творческих произведений Забайкальских писателей </w:t>
            </w:r>
          </w:p>
        </w:tc>
        <w:tc>
          <w:tcPr>
            <w:tcW w:w="2268"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334"/>
              </w:numPr>
              <w:spacing w:after="35" w:line="240" w:lineRule="auto"/>
              <w:ind w:right="0" w:hanging="197"/>
              <w:jc w:val="left"/>
            </w:pPr>
            <w:r>
              <w:rPr>
                <w:sz w:val="22"/>
              </w:rPr>
              <w:t xml:space="preserve">проект  </w:t>
            </w:r>
          </w:p>
          <w:p w:rsidR="00624FC7" w:rsidRDefault="00195541">
            <w:pPr>
              <w:spacing w:after="33" w:line="233" w:lineRule="auto"/>
              <w:ind w:left="0" w:right="1" w:firstLine="0"/>
              <w:jc w:val="left"/>
            </w:pPr>
            <w:r>
              <w:rPr>
                <w:sz w:val="22"/>
              </w:rPr>
              <w:t xml:space="preserve">художественной выставки - сценарий школьного спектакля -сценарий игрового фильма, видеоролика, новостного выпуска передачи </w:t>
            </w:r>
          </w:p>
          <w:p w:rsidR="00624FC7" w:rsidRDefault="00195541">
            <w:pPr>
              <w:spacing w:after="0" w:line="240" w:lineRule="auto"/>
              <w:ind w:left="0" w:right="0" w:firstLine="0"/>
              <w:jc w:val="left"/>
            </w:pPr>
            <w:r>
              <w:rPr>
                <w:sz w:val="22"/>
              </w:rPr>
              <w:t xml:space="preserve">«Диалог» </w:t>
            </w:r>
          </w:p>
          <w:p w:rsidR="00624FC7" w:rsidRDefault="00624FC7" w:rsidP="00E55DA9">
            <w:pPr>
              <w:numPr>
                <w:ilvl w:val="0"/>
                <w:numId w:val="334"/>
              </w:numPr>
              <w:spacing w:after="35" w:line="240" w:lineRule="auto"/>
              <w:ind w:right="0" w:hanging="197"/>
              <w:jc w:val="left"/>
            </w:pPr>
          </w:p>
          <w:p w:rsidR="00624FC7" w:rsidRDefault="00195541">
            <w:pPr>
              <w:spacing w:after="31" w:line="232" w:lineRule="auto"/>
              <w:ind w:left="0" w:right="0" w:firstLine="0"/>
              <w:jc w:val="left"/>
            </w:pPr>
            <w:r>
              <w:rPr>
                <w:sz w:val="22"/>
              </w:rPr>
              <w:t xml:space="preserve">моделирование костюмов к </w:t>
            </w:r>
          </w:p>
          <w:p w:rsidR="00624FC7" w:rsidRDefault="00195541">
            <w:pPr>
              <w:spacing w:after="0" w:line="240" w:lineRule="auto"/>
              <w:ind w:left="0" w:right="0" w:firstLine="0"/>
              <w:jc w:val="left"/>
            </w:pPr>
            <w:r>
              <w:rPr>
                <w:sz w:val="22"/>
              </w:rPr>
              <w:t xml:space="preserve">спектаклю </w:t>
            </w:r>
          </w:p>
          <w:p w:rsidR="00624FC7" w:rsidRDefault="00195541">
            <w:pPr>
              <w:spacing w:after="0" w:line="276" w:lineRule="auto"/>
              <w:ind w:left="0" w:right="0" w:firstLine="0"/>
              <w:jc w:val="left"/>
            </w:pPr>
            <w:r>
              <w:rPr>
                <w:sz w:val="22"/>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335"/>
              </w:numPr>
              <w:spacing w:after="29" w:line="233" w:lineRule="auto"/>
              <w:ind w:right="0" w:firstLine="0"/>
              <w:jc w:val="left"/>
            </w:pPr>
            <w:r>
              <w:rPr>
                <w:sz w:val="22"/>
              </w:rPr>
              <w:t xml:space="preserve">создание стихов  - картина </w:t>
            </w:r>
          </w:p>
          <w:p w:rsidR="00624FC7" w:rsidRDefault="00195541" w:rsidP="00E55DA9">
            <w:pPr>
              <w:numPr>
                <w:ilvl w:val="0"/>
                <w:numId w:val="335"/>
              </w:numPr>
              <w:spacing w:after="34" w:line="232" w:lineRule="auto"/>
              <w:ind w:right="0" w:firstLine="0"/>
              <w:jc w:val="left"/>
            </w:pPr>
            <w:r>
              <w:rPr>
                <w:sz w:val="22"/>
              </w:rPr>
              <w:t xml:space="preserve">создание видеороликов, видеоклипов </w:t>
            </w:r>
          </w:p>
          <w:p w:rsidR="00624FC7" w:rsidRDefault="00195541">
            <w:pPr>
              <w:spacing w:after="0" w:line="240" w:lineRule="auto"/>
              <w:ind w:left="2" w:right="0" w:firstLine="0"/>
              <w:jc w:val="left"/>
            </w:pPr>
            <w:r>
              <w:rPr>
                <w:sz w:val="22"/>
              </w:rPr>
              <w:t xml:space="preserve">выступлений </w:t>
            </w:r>
          </w:p>
          <w:p w:rsidR="00624FC7" w:rsidRDefault="00195541">
            <w:pPr>
              <w:spacing w:after="33" w:line="240" w:lineRule="auto"/>
              <w:ind w:left="2" w:right="0" w:firstLine="0"/>
              <w:jc w:val="left"/>
            </w:pPr>
            <w:r>
              <w:rPr>
                <w:sz w:val="22"/>
              </w:rPr>
              <w:t xml:space="preserve">  </w:t>
            </w:r>
          </w:p>
          <w:p w:rsidR="00624FC7" w:rsidRDefault="00195541">
            <w:pPr>
              <w:spacing w:after="30" w:line="233" w:lineRule="auto"/>
              <w:ind w:left="2" w:right="0" w:firstLine="0"/>
              <w:jc w:val="left"/>
            </w:pPr>
            <w:r>
              <w:rPr>
                <w:sz w:val="22"/>
              </w:rPr>
              <w:t xml:space="preserve">-создание коллекции моделей </w:t>
            </w:r>
          </w:p>
          <w:p w:rsidR="00624FC7" w:rsidRDefault="00195541">
            <w:pPr>
              <w:spacing w:after="29" w:line="240" w:lineRule="auto"/>
              <w:ind w:left="2" w:right="0" w:firstLine="0"/>
              <w:jc w:val="left"/>
            </w:pPr>
            <w:r>
              <w:rPr>
                <w:sz w:val="22"/>
              </w:rPr>
              <w:t xml:space="preserve">одежды </w:t>
            </w:r>
          </w:p>
          <w:p w:rsidR="00624FC7" w:rsidRDefault="00195541" w:rsidP="00E55DA9">
            <w:pPr>
              <w:numPr>
                <w:ilvl w:val="0"/>
                <w:numId w:val="335"/>
              </w:numPr>
              <w:spacing w:after="0" w:line="276" w:lineRule="auto"/>
              <w:ind w:right="0" w:firstLine="0"/>
              <w:jc w:val="left"/>
            </w:pPr>
            <w:r>
              <w:rPr>
                <w:sz w:val="22"/>
              </w:rPr>
              <w:t xml:space="preserve">выставка   / декоративноприкладного искусства  </w:t>
            </w:r>
          </w:p>
        </w:tc>
        <w:tc>
          <w:tcPr>
            <w:tcW w:w="1701"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336"/>
              </w:numPr>
              <w:spacing w:after="0" w:line="233" w:lineRule="auto"/>
              <w:ind w:right="24" w:firstLine="0"/>
              <w:jc w:val="left"/>
            </w:pPr>
            <w:r>
              <w:rPr>
                <w:sz w:val="22"/>
              </w:rPr>
              <w:t xml:space="preserve">организация художественной выставки </w:t>
            </w:r>
          </w:p>
          <w:p w:rsidR="00624FC7" w:rsidRDefault="00195541">
            <w:pPr>
              <w:spacing w:after="30" w:line="240" w:lineRule="auto"/>
              <w:ind w:left="0" w:right="0" w:firstLine="0"/>
              <w:jc w:val="left"/>
            </w:pPr>
            <w:r>
              <w:rPr>
                <w:sz w:val="22"/>
              </w:rPr>
              <w:t xml:space="preserve">  </w:t>
            </w:r>
          </w:p>
          <w:p w:rsidR="00624FC7" w:rsidRDefault="00195541" w:rsidP="00E55DA9">
            <w:pPr>
              <w:numPr>
                <w:ilvl w:val="0"/>
                <w:numId w:val="336"/>
              </w:numPr>
              <w:spacing w:after="0" w:line="276" w:lineRule="auto"/>
              <w:ind w:right="24" w:firstLine="0"/>
              <w:jc w:val="left"/>
            </w:pPr>
            <w:r>
              <w:rPr>
                <w:sz w:val="22"/>
              </w:rPr>
              <w:t xml:space="preserve">показ моделей одежды - виртуальная экскурсия по музею - организация концерта  для ветеранов, педагогов школы - флэшмобы </w:t>
            </w:r>
          </w:p>
        </w:tc>
        <w:tc>
          <w:tcPr>
            <w:tcW w:w="3297"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3" w:lineRule="auto"/>
              <w:ind w:left="3" w:right="92" w:firstLine="0"/>
            </w:pPr>
            <w:r>
              <w:rPr>
                <w:sz w:val="22"/>
              </w:rPr>
              <w:t xml:space="preserve">- экскурсия  в музеи г.Тобольска и г.Тюмени - «круглый стол» на тему </w:t>
            </w:r>
          </w:p>
          <w:p w:rsidR="00624FC7" w:rsidRDefault="00195541">
            <w:pPr>
              <w:spacing w:after="31" w:line="233" w:lineRule="auto"/>
              <w:ind w:left="3" w:right="0" w:firstLine="0"/>
              <w:jc w:val="left"/>
            </w:pPr>
            <w:r>
              <w:rPr>
                <w:sz w:val="22"/>
              </w:rPr>
              <w:t xml:space="preserve">«Современно ли современное искусство?» -деятельность в творческой лаборатории «Дерзай, твори, </w:t>
            </w:r>
          </w:p>
          <w:p w:rsidR="00624FC7" w:rsidRDefault="00195541">
            <w:pPr>
              <w:spacing w:after="0" w:line="240" w:lineRule="auto"/>
              <w:ind w:left="3" w:right="0" w:firstLine="0"/>
              <w:jc w:val="left"/>
            </w:pPr>
            <w:r>
              <w:rPr>
                <w:sz w:val="22"/>
              </w:rPr>
              <w:t xml:space="preserve">исследуй» </w:t>
            </w:r>
          </w:p>
          <w:p w:rsidR="00624FC7" w:rsidRDefault="00195541">
            <w:pPr>
              <w:spacing w:after="0" w:line="276" w:lineRule="auto"/>
              <w:ind w:left="3" w:right="0" w:firstLine="0"/>
              <w:jc w:val="left"/>
            </w:pPr>
            <w:r>
              <w:rPr>
                <w:sz w:val="22"/>
              </w:rPr>
              <w:t xml:space="preserve">   </w:t>
            </w:r>
          </w:p>
        </w:tc>
      </w:tr>
    </w:tbl>
    <w:p w:rsidR="00624FC7" w:rsidRDefault="00195541">
      <w:pPr>
        <w:spacing w:after="37" w:line="240" w:lineRule="auto"/>
        <w:ind w:left="708" w:right="0" w:firstLine="0"/>
        <w:jc w:val="left"/>
      </w:pPr>
      <w:r>
        <w:lastRenderedPageBreak/>
        <w:t xml:space="preserve"> </w:t>
      </w:r>
    </w:p>
    <w:p w:rsidR="00624FC7" w:rsidRDefault="00195541">
      <w:pPr>
        <w:spacing w:after="42" w:line="240" w:lineRule="auto"/>
        <w:ind w:left="715" w:right="0" w:hanging="10"/>
        <w:jc w:val="left"/>
      </w:pPr>
      <w:r>
        <w:rPr>
          <w:b/>
        </w:rPr>
        <w:t xml:space="preserve">«Человек – Человек» </w:t>
      </w:r>
    </w:p>
    <w:p w:rsidR="00624FC7" w:rsidRDefault="00195541" w:rsidP="00853A48">
      <w:pPr>
        <w:spacing w:after="187"/>
      </w:pPr>
      <w:r>
        <w:t>Профессии сферы «Человек - Человек» предполагают постоянную работу с людьми и постоянное общение в ходе профессиональной деятельности. Пр</w:t>
      </w:r>
      <w:r w:rsidR="00853A48">
        <w:t xml:space="preserve">едметом </w:t>
      </w:r>
      <w:r>
        <w:t xml:space="preserve">интереса, распознавания, обслуживания, преобразования здесь являются социальные системы, сообщества, группы населения, люди разного возраста. Профессии этого типа связаны с медицинским обслуживанием, с обучением и с воспитанием, с бытовым обслуживанием, с правовой защитой, с политикой, с экономикой и предпринимательством. Работники этой профессиональной сферы имеют следующие склонности и предпочтения, выраженные способности: </w:t>
      </w:r>
    </w:p>
    <w:p w:rsidR="00624FC7" w:rsidRDefault="00195541">
      <w:pPr>
        <w:spacing w:after="44"/>
        <w:ind w:left="708" w:right="6335" w:firstLine="0"/>
        <w:jc w:val="left"/>
      </w:pPr>
      <w:r>
        <w:t xml:space="preserve">обслуживание людей;  занятие лечением;  обучение;  воспитание;  </w:t>
      </w:r>
    </w:p>
    <w:p w:rsidR="00624FC7" w:rsidRDefault="00195541">
      <w:pPr>
        <w:spacing w:after="44"/>
        <w:ind w:left="708" w:right="875" w:firstLine="0"/>
        <w:jc w:val="left"/>
      </w:pPr>
      <w:r>
        <w:t xml:space="preserve">защита прав и безопасности;  управление людьми;  легкость знакомства и общения с новыми людьми;  чуткость и доброжелательность к окружающим;  умение внимательно выслушивать людей;  умение самостоятельно организовывать свою работу и работу других;  умение хорошо и понятно говорить и выступать публично.  </w:t>
      </w:r>
    </w:p>
    <w:p w:rsidR="00624FC7" w:rsidRDefault="00195541">
      <w:r>
        <w:t xml:space="preserve">Предметом интереса старшеклассников, ориентированных на профессиональную сферу «Человек - Человек», могут являться социальные системы и группы, особенности взаимоотношений в них; функционирование средств массовой информации и социальных сетей, их воздействие на общество и его отдельных представителей; особенности жизнедеятельности людей разного возраста, их психологические, политические, экономические и культурные проявления; способы привнесения упорядоченности в жизнь человека и общества.  </w:t>
      </w:r>
    </w:p>
    <w:p w:rsidR="00624FC7" w:rsidRDefault="00195541">
      <w:r>
        <w:t>Эта сфера деятельности предполагает наличие у человека интереса к социальным феноменам и другому человеку, а также такие качества, как эмоциональная устойчивость и чувствительность, наблюдательность, толерантность к позиции другого. Интенсивное взаимодействие с людьми часто сопряжено с высоким нервно-психическим напряжением и поэтому требует хорошо развитых не только коммуникативных, но и эмоционально-волевых качеств. Сфера «Человек</w:t>
      </w:r>
      <w:r w:rsidR="00853A48">
        <w:t>-</w:t>
      </w:r>
      <w:r>
        <w:t xml:space="preserve">Человек» включает виды деятельности, в которых достижение профессионального результата осуществляется в процессе диалогового взаимодействия субъектов. </w:t>
      </w:r>
    </w:p>
    <w:p w:rsidR="00624FC7" w:rsidRDefault="00195541">
      <w:r>
        <w:t xml:space="preserve">Итоговые работы старшеклассников в сфере «Человек - Человек» могут осуществиться через гностическую, проектировочную, конструктивную, организаторскую и коммуникативную деятельность. </w:t>
      </w:r>
    </w:p>
    <w:p w:rsidR="00624FC7" w:rsidRDefault="00195541">
      <w:r>
        <w:t xml:space="preserve">Основная цель </w:t>
      </w:r>
      <w:r>
        <w:rPr>
          <w:i/>
        </w:rPr>
        <w:t>гностической</w:t>
      </w:r>
      <w:r>
        <w:t xml:space="preserve"> деятельности в сфере «Человек - Человек» - получение объективной информации о физиологических и психологических особенностях людей, их культурной и духовной жизни, о социальных, политических, социально-экономических тенденциях и закономерностях развития общества. Эти знания могут быть представлены в различных видах письменных и устных текстов. </w:t>
      </w:r>
    </w:p>
    <w:p w:rsidR="00624FC7" w:rsidRDefault="00195541">
      <w:r>
        <w:t xml:space="preserve">Основная цель </w:t>
      </w:r>
      <w:r>
        <w:rPr>
          <w:i/>
        </w:rPr>
        <w:t>проектировочной</w:t>
      </w:r>
      <w:r>
        <w:t xml:space="preserve"> деятельности в сфере «Человек - Человек» -преобразование социальной действительности через порождение замысла «идеальной» ситуации и его объективацию в виде программы развития, разработки, проектной заявки.  </w:t>
      </w:r>
    </w:p>
    <w:p w:rsidR="00624FC7" w:rsidRDefault="00195541">
      <w:r>
        <w:t xml:space="preserve">Основная цель </w:t>
      </w:r>
      <w:r>
        <w:rPr>
          <w:i/>
        </w:rPr>
        <w:t>конструктивной</w:t>
      </w:r>
      <w:r>
        <w:t xml:space="preserve"> деятельности в сфере «Человек - Человек» - создание нового продукта, имеющего отношение к сфере политики, экономики, здравоохранения, сфере услуг, социальных коммуникаций. Виды возможных </w:t>
      </w:r>
      <w:r>
        <w:lastRenderedPageBreak/>
        <w:t xml:space="preserve">продуктов- модель, карта, схема, коммуникативная платформа (например, сайт), программа (например, программа тренинга).  </w:t>
      </w:r>
    </w:p>
    <w:p w:rsidR="00624FC7" w:rsidRDefault="00195541" w:rsidP="00853A48">
      <w:pPr>
        <w:spacing w:after="187"/>
      </w:pPr>
      <w:r>
        <w:t xml:space="preserve">Основная цель </w:t>
      </w:r>
      <w:r>
        <w:rPr>
          <w:i/>
        </w:rPr>
        <w:t>организаторской</w:t>
      </w:r>
      <w:r>
        <w:t xml:space="preserve"> деятельности в сфере «Человек - Человек» - это обеспечение условий для эффективно</w:t>
      </w:r>
      <w:r w:rsidR="00853A48">
        <w:t xml:space="preserve">го протекания коммуникативного </w:t>
      </w:r>
      <w:r>
        <w:t xml:space="preserve">процесса. Она может быть реализована через создание группы (команды, интернетсообщества, совета, штаба), распределения ролей и функций в ней, планирования и управления совместной деятельностью.  </w:t>
      </w:r>
    </w:p>
    <w:p w:rsidR="00624FC7" w:rsidRDefault="00195541">
      <w:r>
        <w:t xml:space="preserve">Основная цель </w:t>
      </w:r>
      <w:r>
        <w:rPr>
          <w:i/>
        </w:rPr>
        <w:t>коммуникативной</w:t>
      </w:r>
      <w:r>
        <w:t xml:space="preserve"> деятельности в сфере «Человек - Человек» - разрешение противоречий, нахождение взаимопонимания и договоренностей с другими людьми, использование ситуации коммуникации в качестве ресурса (информационного, эмоционального, мотивационного) развития субъектов общения. Коммуникативная деятельность может реализовываться через проведение дебатов, дискуссий, акций, переговоров, тренингов, перформансов, модерировании процессов. </w:t>
      </w:r>
    </w:p>
    <w:p w:rsidR="00624FC7" w:rsidRDefault="00195541">
      <w:r>
        <w:t xml:space="preserve">В таблице приведены примеры предпрофессиональных проб старшеклассников в сфере «Человек - Человек»: </w:t>
      </w:r>
    </w:p>
    <w:p w:rsidR="00624FC7" w:rsidRDefault="00195541">
      <w:pPr>
        <w:spacing w:after="7" w:line="276" w:lineRule="auto"/>
        <w:ind w:left="708" w:right="0" w:firstLine="0"/>
        <w:jc w:val="left"/>
      </w:pPr>
      <w:r>
        <w:t xml:space="preserve"> </w:t>
      </w:r>
    </w:p>
    <w:tbl>
      <w:tblPr>
        <w:tblStyle w:val="TableGrid"/>
        <w:tblW w:w="9856" w:type="dxa"/>
        <w:tblInd w:w="-108" w:type="dxa"/>
        <w:tblCellMar>
          <w:left w:w="108" w:type="dxa"/>
          <w:right w:w="73" w:type="dxa"/>
        </w:tblCellMar>
        <w:tblLook w:val="04A0" w:firstRow="1" w:lastRow="0" w:firstColumn="1" w:lastColumn="0" w:noHBand="0" w:noVBand="1"/>
      </w:tblPr>
      <w:tblGrid>
        <w:gridCol w:w="2094"/>
        <w:gridCol w:w="1923"/>
        <w:gridCol w:w="1752"/>
        <w:gridCol w:w="2224"/>
        <w:gridCol w:w="1946"/>
      </w:tblGrid>
      <w:tr w:rsidR="00624FC7">
        <w:trPr>
          <w:trHeight w:val="517"/>
        </w:trPr>
        <w:tc>
          <w:tcPr>
            <w:tcW w:w="1910" w:type="dxa"/>
            <w:tcBorders>
              <w:top w:val="single" w:sz="4" w:space="0" w:color="000000"/>
              <w:left w:val="single" w:sz="4" w:space="0" w:color="000000"/>
              <w:bottom w:val="single" w:sz="4" w:space="0" w:color="000000"/>
              <w:right w:val="single" w:sz="4" w:space="0" w:color="000000"/>
            </w:tcBorders>
            <w:vAlign w:val="center"/>
          </w:tcPr>
          <w:p w:rsidR="00624FC7" w:rsidRDefault="00195541">
            <w:pPr>
              <w:spacing w:after="0" w:line="276" w:lineRule="auto"/>
              <w:ind w:left="101" w:right="0" w:firstLine="0"/>
              <w:jc w:val="left"/>
            </w:pPr>
            <w:r>
              <w:rPr>
                <w:b/>
                <w:sz w:val="22"/>
              </w:rPr>
              <w:t xml:space="preserve">Гностическая </w:t>
            </w:r>
          </w:p>
        </w:tc>
        <w:tc>
          <w:tcPr>
            <w:tcW w:w="190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Проектировочная </w:t>
            </w:r>
          </w:p>
        </w:tc>
        <w:tc>
          <w:tcPr>
            <w:tcW w:w="192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Конструктивная </w:t>
            </w:r>
          </w:p>
        </w:tc>
        <w:tc>
          <w:tcPr>
            <w:tcW w:w="210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3" w:firstLine="0"/>
              <w:jc w:val="center"/>
            </w:pPr>
            <w:r>
              <w:rPr>
                <w:b/>
                <w:sz w:val="22"/>
              </w:rPr>
              <w:t xml:space="preserve">Организаторская </w:t>
            </w:r>
          </w:p>
        </w:tc>
        <w:tc>
          <w:tcPr>
            <w:tcW w:w="201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Коммуникативная </w:t>
            </w:r>
          </w:p>
        </w:tc>
      </w:tr>
      <w:tr w:rsidR="00624FC7">
        <w:trPr>
          <w:trHeight w:val="7095"/>
        </w:trPr>
        <w:tc>
          <w:tcPr>
            <w:tcW w:w="1910"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337"/>
              </w:numPr>
              <w:spacing w:after="34" w:line="232" w:lineRule="auto"/>
              <w:ind w:right="60" w:firstLine="0"/>
              <w:jc w:val="left"/>
            </w:pPr>
            <w:r>
              <w:rPr>
                <w:sz w:val="22"/>
              </w:rPr>
              <w:t xml:space="preserve">статья в сборник научнопрактической </w:t>
            </w:r>
          </w:p>
          <w:p w:rsidR="00624FC7" w:rsidRDefault="00195541">
            <w:pPr>
              <w:spacing w:after="0" w:line="240" w:lineRule="auto"/>
              <w:ind w:left="0" w:right="0" w:firstLine="0"/>
              <w:jc w:val="left"/>
            </w:pPr>
            <w:r>
              <w:rPr>
                <w:sz w:val="22"/>
              </w:rPr>
              <w:t xml:space="preserve">конференции </w:t>
            </w:r>
          </w:p>
          <w:p w:rsidR="00624FC7" w:rsidRDefault="00624FC7" w:rsidP="00E55DA9">
            <w:pPr>
              <w:numPr>
                <w:ilvl w:val="0"/>
                <w:numId w:val="337"/>
              </w:numPr>
              <w:spacing w:after="35" w:line="240" w:lineRule="auto"/>
              <w:ind w:right="60" w:firstLine="0"/>
              <w:jc w:val="left"/>
            </w:pPr>
          </w:p>
          <w:p w:rsidR="00624FC7" w:rsidRDefault="00195541">
            <w:pPr>
              <w:spacing w:after="32" w:line="240" w:lineRule="auto"/>
              <w:ind w:left="0" w:right="0" w:firstLine="0"/>
              <w:jc w:val="left"/>
            </w:pPr>
            <w:r>
              <w:rPr>
                <w:sz w:val="22"/>
              </w:rPr>
              <w:t>социологическо</w:t>
            </w:r>
          </w:p>
          <w:p w:rsidR="00624FC7" w:rsidRDefault="00195541">
            <w:pPr>
              <w:spacing w:after="32" w:line="240" w:lineRule="auto"/>
              <w:ind w:left="0" w:right="0" w:firstLine="0"/>
              <w:jc w:val="left"/>
            </w:pPr>
            <w:r>
              <w:rPr>
                <w:sz w:val="22"/>
              </w:rPr>
              <w:t xml:space="preserve">е / </w:t>
            </w:r>
          </w:p>
          <w:p w:rsidR="00624FC7" w:rsidRDefault="00195541">
            <w:pPr>
              <w:spacing w:after="30" w:line="233" w:lineRule="auto"/>
              <w:ind w:left="0" w:right="1" w:firstLine="0"/>
              <w:jc w:val="left"/>
            </w:pPr>
            <w:r>
              <w:rPr>
                <w:sz w:val="22"/>
              </w:rPr>
              <w:t xml:space="preserve">психологическо е исследование -составление своего генеалогическог о дерева -прогноз развития социальной </w:t>
            </w:r>
          </w:p>
          <w:p w:rsidR="00624FC7" w:rsidRDefault="00195541">
            <w:pPr>
              <w:spacing w:after="0" w:line="240" w:lineRule="auto"/>
              <w:ind w:left="0" w:right="0" w:firstLine="0"/>
              <w:jc w:val="left"/>
            </w:pPr>
            <w:r>
              <w:rPr>
                <w:sz w:val="22"/>
              </w:rPr>
              <w:t xml:space="preserve">ситуации </w:t>
            </w:r>
          </w:p>
          <w:p w:rsidR="00624FC7" w:rsidRDefault="00195541">
            <w:pPr>
              <w:spacing w:after="35" w:line="240" w:lineRule="auto"/>
              <w:ind w:left="0" w:right="0" w:firstLine="0"/>
              <w:jc w:val="left"/>
            </w:pPr>
            <w:r>
              <w:rPr>
                <w:sz w:val="22"/>
              </w:rPr>
              <w:t xml:space="preserve">- </w:t>
            </w:r>
          </w:p>
          <w:p w:rsidR="00624FC7" w:rsidRDefault="00195541">
            <w:pPr>
              <w:spacing w:after="33" w:line="232" w:lineRule="auto"/>
              <w:ind w:left="0" w:right="0" w:firstLine="0"/>
              <w:jc w:val="left"/>
            </w:pPr>
            <w:r>
              <w:rPr>
                <w:sz w:val="22"/>
              </w:rPr>
              <w:t xml:space="preserve">психологически й портрет </w:t>
            </w:r>
          </w:p>
          <w:p w:rsidR="00624FC7" w:rsidRDefault="00195541">
            <w:pPr>
              <w:spacing w:after="0" w:line="276" w:lineRule="auto"/>
              <w:ind w:left="0" w:right="0" w:firstLine="0"/>
              <w:jc w:val="left"/>
            </w:pPr>
            <w:r>
              <w:rPr>
                <w:sz w:val="22"/>
              </w:rPr>
              <w:t xml:space="preserve">-доклад на молодежном форуме </w:t>
            </w:r>
          </w:p>
        </w:tc>
        <w:tc>
          <w:tcPr>
            <w:tcW w:w="1906"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2" w:lineRule="auto"/>
              <w:ind w:left="0" w:right="1590" w:firstLine="0"/>
              <w:jc w:val="left"/>
            </w:pPr>
            <w:r>
              <w:rPr>
                <w:sz w:val="22"/>
              </w:rPr>
              <w:t xml:space="preserve"> -</w:t>
            </w:r>
          </w:p>
          <w:p w:rsidR="00624FC7" w:rsidRDefault="00195541">
            <w:pPr>
              <w:spacing w:after="30" w:line="234" w:lineRule="auto"/>
              <w:ind w:left="0" w:right="0" w:firstLine="0"/>
              <w:jc w:val="left"/>
            </w:pPr>
            <w:r>
              <w:rPr>
                <w:sz w:val="22"/>
              </w:rPr>
              <w:t xml:space="preserve">проектирование собственной </w:t>
            </w:r>
          </w:p>
          <w:p w:rsidR="00624FC7" w:rsidRDefault="00195541">
            <w:pPr>
              <w:spacing w:after="0" w:line="240" w:lineRule="auto"/>
              <w:ind w:left="0" w:right="0" w:firstLine="0"/>
              <w:jc w:val="left"/>
            </w:pPr>
            <w:r>
              <w:rPr>
                <w:sz w:val="22"/>
              </w:rPr>
              <w:t xml:space="preserve">карьеры </w:t>
            </w:r>
          </w:p>
          <w:p w:rsidR="00624FC7" w:rsidRDefault="00624FC7" w:rsidP="00E55DA9">
            <w:pPr>
              <w:numPr>
                <w:ilvl w:val="0"/>
                <w:numId w:val="338"/>
              </w:numPr>
              <w:spacing w:after="33" w:line="240" w:lineRule="auto"/>
              <w:ind w:right="0" w:firstLine="0"/>
              <w:jc w:val="left"/>
            </w:pPr>
          </w:p>
          <w:p w:rsidR="00624FC7" w:rsidRDefault="00195541">
            <w:pPr>
              <w:spacing w:after="32" w:line="240" w:lineRule="auto"/>
              <w:ind w:left="0" w:right="0" w:firstLine="0"/>
              <w:jc w:val="left"/>
            </w:pPr>
            <w:r>
              <w:rPr>
                <w:sz w:val="22"/>
              </w:rPr>
              <w:t>индивидуальна</w:t>
            </w:r>
          </w:p>
          <w:p w:rsidR="00624FC7" w:rsidRDefault="00195541">
            <w:pPr>
              <w:spacing w:after="35" w:line="240" w:lineRule="auto"/>
              <w:ind w:left="0" w:right="0" w:firstLine="0"/>
              <w:jc w:val="left"/>
            </w:pPr>
            <w:r>
              <w:rPr>
                <w:sz w:val="22"/>
              </w:rPr>
              <w:t xml:space="preserve">я </w:t>
            </w:r>
          </w:p>
          <w:p w:rsidR="00624FC7" w:rsidRDefault="00195541">
            <w:pPr>
              <w:spacing w:after="0" w:line="233" w:lineRule="auto"/>
              <w:ind w:left="0" w:right="57" w:firstLine="0"/>
              <w:jc w:val="left"/>
            </w:pPr>
            <w:r>
              <w:rPr>
                <w:sz w:val="22"/>
              </w:rPr>
              <w:t xml:space="preserve">образовательна я программа - сетевые проекты в школьной социальной сети «Школяры» </w:t>
            </w:r>
          </w:p>
          <w:p w:rsidR="00624FC7" w:rsidRDefault="00624FC7" w:rsidP="00E55DA9">
            <w:pPr>
              <w:numPr>
                <w:ilvl w:val="0"/>
                <w:numId w:val="338"/>
              </w:numPr>
              <w:spacing w:after="33" w:line="240" w:lineRule="auto"/>
              <w:ind w:right="0" w:firstLine="0"/>
              <w:jc w:val="left"/>
            </w:pPr>
          </w:p>
          <w:p w:rsidR="00624FC7" w:rsidRDefault="00195541">
            <w:pPr>
              <w:spacing w:after="33" w:line="233" w:lineRule="auto"/>
              <w:ind w:left="0" w:right="0" w:firstLine="0"/>
              <w:jc w:val="left"/>
            </w:pPr>
            <w:r>
              <w:rPr>
                <w:sz w:val="22"/>
              </w:rPr>
              <w:t xml:space="preserve">проектирование дизайна электронного </w:t>
            </w:r>
          </w:p>
          <w:p w:rsidR="00624FC7" w:rsidRDefault="00195541">
            <w:pPr>
              <w:spacing w:after="0" w:line="240" w:lineRule="auto"/>
              <w:ind w:left="0" w:right="0" w:firstLine="0"/>
              <w:jc w:val="left"/>
            </w:pPr>
            <w:r>
              <w:rPr>
                <w:sz w:val="22"/>
              </w:rPr>
              <w:t xml:space="preserve">портфолио </w:t>
            </w:r>
          </w:p>
          <w:p w:rsidR="00624FC7" w:rsidRDefault="00624FC7" w:rsidP="00E55DA9">
            <w:pPr>
              <w:numPr>
                <w:ilvl w:val="0"/>
                <w:numId w:val="338"/>
              </w:numPr>
              <w:spacing w:after="33" w:line="240" w:lineRule="auto"/>
              <w:ind w:right="0" w:firstLine="0"/>
              <w:jc w:val="left"/>
            </w:pPr>
          </w:p>
          <w:p w:rsidR="00624FC7" w:rsidRDefault="00195541">
            <w:pPr>
              <w:spacing w:after="0" w:line="276" w:lineRule="auto"/>
              <w:ind w:left="0" w:right="0" w:firstLine="0"/>
              <w:jc w:val="left"/>
            </w:pPr>
            <w:r>
              <w:rPr>
                <w:sz w:val="22"/>
              </w:rPr>
              <w:t xml:space="preserve">проектирование дизайна клуба в школьной интернет сети «Школяры» </w:t>
            </w:r>
          </w:p>
        </w:tc>
        <w:tc>
          <w:tcPr>
            <w:tcW w:w="1920" w:type="dxa"/>
            <w:tcBorders>
              <w:top w:val="single" w:sz="4" w:space="0" w:color="000000"/>
              <w:left w:val="single" w:sz="4" w:space="0" w:color="000000"/>
              <w:bottom w:val="single" w:sz="4" w:space="0" w:color="000000"/>
              <w:right w:val="single" w:sz="4" w:space="0" w:color="000000"/>
            </w:tcBorders>
          </w:tcPr>
          <w:p w:rsidR="00624FC7" w:rsidRDefault="00195541">
            <w:pPr>
              <w:spacing w:after="31" w:line="240" w:lineRule="auto"/>
              <w:ind w:left="0" w:right="0" w:firstLine="0"/>
              <w:jc w:val="left"/>
            </w:pPr>
            <w:r>
              <w:rPr>
                <w:sz w:val="22"/>
              </w:rPr>
              <w:t xml:space="preserve"> </w:t>
            </w:r>
          </w:p>
          <w:p w:rsidR="00624FC7" w:rsidRDefault="00195541">
            <w:pPr>
              <w:spacing w:after="33" w:line="232" w:lineRule="auto"/>
              <w:ind w:left="0" w:right="0" w:firstLine="0"/>
              <w:jc w:val="left"/>
            </w:pPr>
            <w:r>
              <w:rPr>
                <w:sz w:val="22"/>
              </w:rPr>
              <w:t xml:space="preserve">-разработка и проведение </w:t>
            </w:r>
          </w:p>
          <w:p w:rsidR="00624FC7" w:rsidRDefault="00195541">
            <w:pPr>
              <w:spacing w:after="0" w:line="240" w:lineRule="auto"/>
              <w:ind w:left="0" w:right="0" w:firstLine="0"/>
              <w:jc w:val="left"/>
            </w:pPr>
            <w:r>
              <w:rPr>
                <w:sz w:val="22"/>
              </w:rPr>
              <w:t xml:space="preserve">тренинга </w:t>
            </w:r>
          </w:p>
          <w:p w:rsidR="00624FC7" w:rsidRDefault="00195541">
            <w:pPr>
              <w:spacing w:after="33" w:line="240" w:lineRule="auto"/>
              <w:ind w:left="0" w:right="0" w:firstLine="0"/>
              <w:jc w:val="left"/>
            </w:pPr>
            <w:r>
              <w:rPr>
                <w:sz w:val="22"/>
              </w:rPr>
              <w:t xml:space="preserve">  </w:t>
            </w:r>
          </w:p>
          <w:p w:rsidR="00624FC7" w:rsidRDefault="00195541">
            <w:pPr>
              <w:spacing w:after="33" w:line="233" w:lineRule="auto"/>
              <w:ind w:left="0" w:right="171" w:firstLine="0"/>
              <w:jc w:val="left"/>
            </w:pPr>
            <w:r>
              <w:rPr>
                <w:sz w:val="22"/>
              </w:rPr>
              <w:t xml:space="preserve">-разработка модели портфолио, в том числе электронного  - разработка </w:t>
            </w:r>
          </w:p>
          <w:p w:rsidR="00624FC7" w:rsidRDefault="00195541">
            <w:pPr>
              <w:spacing w:after="0" w:line="233" w:lineRule="auto"/>
              <w:ind w:left="0" w:right="0" w:firstLine="0"/>
              <w:jc w:val="left"/>
            </w:pPr>
            <w:r>
              <w:rPr>
                <w:sz w:val="22"/>
              </w:rPr>
              <w:t xml:space="preserve">диагностическог о инструментария </w:t>
            </w:r>
          </w:p>
          <w:p w:rsidR="00624FC7" w:rsidRDefault="00195541">
            <w:pPr>
              <w:spacing w:after="0" w:line="276" w:lineRule="auto"/>
              <w:ind w:left="0" w:right="0" w:firstLine="0"/>
              <w:jc w:val="left"/>
            </w:pPr>
            <w:r>
              <w:rPr>
                <w:sz w:val="22"/>
              </w:rPr>
              <w:t xml:space="preserve"> </w:t>
            </w:r>
          </w:p>
        </w:tc>
        <w:tc>
          <w:tcPr>
            <w:tcW w:w="2108"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3" w:lineRule="auto"/>
              <w:ind w:left="0" w:right="0" w:firstLine="0"/>
              <w:jc w:val="left"/>
            </w:pPr>
            <w:r>
              <w:rPr>
                <w:sz w:val="22"/>
              </w:rPr>
              <w:t xml:space="preserve">-создание школьной команды КВН -создание органа ученического самоуправления -проведение ученической конференции/ форума </w:t>
            </w:r>
          </w:p>
          <w:p w:rsidR="00624FC7" w:rsidRDefault="00195541">
            <w:pPr>
              <w:spacing w:after="0" w:line="233" w:lineRule="auto"/>
              <w:ind w:left="0" w:right="0" w:firstLine="0"/>
              <w:jc w:val="left"/>
            </w:pPr>
            <w:r>
              <w:rPr>
                <w:sz w:val="22"/>
              </w:rPr>
              <w:t xml:space="preserve">-создание в социальных сетях интеренетсообщества ( клубы, группы) -проведение благотворительно й акции </w:t>
            </w:r>
          </w:p>
          <w:p w:rsidR="00624FC7" w:rsidRDefault="00195541">
            <w:pPr>
              <w:spacing w:after="0" w:line="276" w:lineRule="auto"/>
              <w:ind w:left="0" w:right="0" w:firstLine="0"/>
              <w:jc w:val="left"/>
            </w:pPr>
            <w:r>
              <w:rPr>
                <w:sz w:val="22"/>
              </w:rPr>
              <w:t xml:space="preserve"> </w:t>
            </w:r>
          </w:p>
        </w:tc>
        <w:tc>
          <w:tcPr>
            <w:tcW w:w="2011"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33" w:lineRule="auto"/>
              <w:ind w:left="0" w:right="0" w:firstLine="0"/>
              <w:jc w:val="left"/>
            </w:pPr>
            <w:r>
              <w:rPr>
                <w:sz w:val="22"/>
              </w:rPr>
              <w:t xml:space="preserve">-дискуссия на актуальную тему - дебаты -презентации на различные темы  -фильмы кинофестиваля «Золотой кадр» </w:t>
            </w:r>
          </w:p>
          <w:p w:rsidR="00624FC7" w:rsidRDefault="00195541">
            <w:pPr>
              <w:spacing w:after="32" w:line="240" w:lineRule="auto"/>
              <w:ind w:left="0" w:right="0" w:firstLine="0"/>
              <w:jc w:val="left"/>
            </w:pPr>
            <w:r>
              <w:rPr>
                <w:sz w:val="22"/>
              </w:rPr>
              <w:t xml:space="preserve">- ролевые игры </w:t>
            </w:r>
          </w:p>
          <w:p w:rsidR="00624FC7" w:rsidRDefault="00195541">
            <w:pPr>
              <w:spacing w:after="35" w:line="240" w:lineRule="auto"/>
              <w:ind w:left="0" w:right="0" w:firstLine="0"/>
              <w:jc w:val="left"/>
            </w:pPr>
            <w:r>
              <w:rPr>
                <w:sz w:val="22"/>
              </w:rPr>
              <w:t xml:space="preserve">(«День </w:t>
            </w:r>
          </w:p>
          <w:p w:rsidR="00624FC7" w:rsidRDefault="00195541">
            <w:pPr>
              <w:spacing w:after="33" w:line="233" w:lineRule="auto"/>
              <w:ind w:left="0" w:right="33" w:firstLine="0"/>
              <w:jc w:val="left"/>
            </w:pPr>
            <w:r>
              <w:rPr>
                <w:sz w:val="22"/>
              </w:rPr>
              <w:t xml:space="preserve">самоуправления », «Выборы президента школы» -ведение тематического блога </w:t>
            </w:r>
          </w:p>
          <w:p w:rsidR="00624FC7" w:rsidRDefault="00195541">
            <w:pPr>
              <w:spacing w:after="0" w:line="276" w:lineRule="auto"/>
              <w:ind w:left="0" w:right="8" w:firstLine="0"/>
              <w:jc w:val="left"/>
            </w:pPr>
            <w:r>
              <w:rPr>
                <w:sz w:val="22"/>
              </w:rPr>
              <w:t xml:space="preserve">(«Медиацентр «Сияющая радуга», «Живёт школа- живёт село», «Клуб  КВН» «История посёлка», «Выстояли и победили», «Зелёная лампа» и т.д. </w:t>
            </w:r>
          </w:p>
        </w:tc>
      </w:tr>
    </w:tbl>
    <w:p w:rsidR="00624FC7" w:rsidRDefault="00195541">
      <w:pPr>
        <w:spacing w:after="39" w:line="240" w:lineRule="auto"/>
        <w:ind w:left="708" w:right="0" w:firstLine="0"/>
        <w:jc w:val="left"/>
      </w:pPr>
      <w:r>
        <w:t xml:space="preserve"> </w:t>
      </w:r>
    </w:p>
    <w:p w:rsidR="00624FC7" w:rsidRDefault="00195541">
      <w:r>
        <w:t xml:space="preserve">Таким образом, именно вокруг типов и сфер образовательной  деятельности и может разворачиваться вся работа  по реализации  данной  Программы.    </w:t>
      </w:r>
    </w:p>
    <w:p w:rsidR="00624FC7" w:rsidRDefault="00195541">
      <w:pPr>
        <w:spacing w:after="35" w:line="240" w:lineRule="auto"/>
        <w:ind w:left="708" w:right="0" w:firstLine="0"/>
        <w:jc w:val="left"/>
      </w:pPr>
      <w:r>
        <w:lastRenderedPageBreak/>
        <w:t xml:space="preserve"> </w:t>
      </w:r>
    </w:p>
    <w:p w:rsidR="00624FC7" w:rsidRDefault="00195541">
      <w:pPr>
        <w:spacing w:after="42" w:line="240" w:lineRule="auto"/>
        <w:ind w:left="4868" w:right="0" w:hanging="3721"/>
        <w:jc w:val="left"/>
      </w:pPr>
      <w:r>
        <w:rPr>
          <w:b/>
        </w:rPr>
        <w:t xml:space="preserve">2.1.3. Типовые задачи по формированию универсальных учебных действий </w:t>
      </w:r>
    </w:p>
    <w:p w:rsidR="00624FC7" w:rsidRDefault="00195541">
      <w:pPr>
        <w:spacing w:after="187"/>
      </w:pPr>
      <w:r>
        <w:t>Так же как   в начальной и основной  школе, в основе развития УУД в средней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w:t>
      </w:r>
      <w:r w:rsidR="00853A48">
        <w:t>имися в</w:t>
      </w:r>
    </w:p>
    <w:p w:rsidR="00624FC7" w:rsidRDefault="00195541">
      <w:pPr>
        <w:ind w:firstLine="0"/>
      </w:pPr>
      <w:r>
        <w:t xml:space="preserve">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Все это придёт особую актуальность задаче развития в средней  школе универсальных учебных действий, за которыми стоят компетентности. Развитие УУД в средней  школе целесообразно в рамках использования возможностей современной информационной образовательной среды как:    </w:t>
      </w:r>
    </w:p>
    <w:p w:rsidR="00624FC7" w:rsidRDefault="00195541">
      <w:pPr>
        <w:numPr>
          <w:ilvl w:val="0"/>
          <w:numId w:val="93"/>
        </w:numPr>
      </w:pPr>
      <w:r>
        <w:t xml:space="preserve">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  </w:t>
      </w:r>
    </w:p>
    <w:p w:rsidR="00624FC7" w:rsidRDefault="00195541">
      <w:pPr>
        <w:numPr>
          <w:ilvl w:val="0"/>
          <w:numId w:val="93"/>
        </w:numPr>
      </w:pPr>
      <w:r>
        <w:t xml:space="preserve">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  </w:t>
      </w:r>
    </w:p>
    <w:p w:rsidR="00624FC7" w:rsidRDefault="00195541">
      <w:pPr>
        <w:numPr>
          <w:ilvl w:val="0"/>
          <w:numId w:val="93"/>
        </w:numPr>
      </w:pPr>
      <w:r>
        <w:t xml:space="preserve">средства телекоммуникации, формирующего умения и навыки получения необходимой информации из разнообразных источников;  </w:t>
      </w:r>
    </w:p>
    <w:p w:rsidR="00624FC7" w:rsidRDefault="00195541">
      <w:pPr>
        <w:numPr>
          <w:ilvl w:val="0"/>
          <w:numId w:val="93"/>
        </w:numPr>
      </w:pPr>
      <w:r>
        <w:t xml:space="preserve">средства развития личности за счёт формирования навыков культуры общения;  </w:t>
      </w:r>
    </w:p>
    <w:p w:rsidR="00624FC7" w:rsidRDefault="00195541">
      <w:pPr>
        <w:numPr>
          <w:ilvl w:val="0"/>
          <w:numId w:val="93"/>
        </w:numPr>
      </w:pPr>
      <w:r>
        <w:t xml:space="preserve">эффективного инструмента контроля и коррекции результатов учебной деятельности.  </w:t>
      </w:r>
    </w:p>
    <w:p w:rsidR="00624FC7" w:rsidRDefault="00195541">
      <w:r>
        <w:t xml:space="preserve">Решение задачи развития универсальных учебных действий в средней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элективных курсов).  </w:t>
      </w:r>
    </w:p>
    <w:p w:rsidR="00624FC7" w:rsidRDefault="00195541">
      <w:r>
        <w:t xml:space="preserve">Среди технологий, методов и приёмов развития УУД в средней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  </w:t>
      </w:r>
    </w:p>
    <w:p w:rsidR="00624FC7" w:rsidRDefault="00195541">
      <w:pPr>
        <w:numPr>
          <w:ilvl w:val="0"/>
          <w:numId w:val="93"/>
        </w:numPr>
      </w:pPr>
      <w:r>
        <w:t xml:space="preserve">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  </w:t>
      </w:r>
    </w:p>
    <w:p w:rsidR="00624FC7" w:rsidRDefault="00195541">
      <w:pPr>
        <w:numPr>
          <w:ilvl w:val="0"/>
          <w:numId w:val="93"/>
        </w:numPr>
      </w:pPr>
      <w:r>
        <w:t xml:space="preserve">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  </w:t>
      </w:r>
    </w:p>
    <w:p w:rsidR="00624FC7" w:rsidRDefault="00195541">
      <w:pPr>
        <w:numPr>
          <w:ilvl w:val="0"/>
          <w:numId w:val="93"/>
        </w:numPr>
      </w:pPr>
      <w:r>
        <w:lastRenderedPageBreak/>
        <w:t xml:space="preserve">ситуация-оценка — прототип реальной ситуации с готовым предполагаемым решением, которое следует оценить, и предложить своё адекватное решение;  </w:t>
      </w:r>
    </w:p>
    <w:p w:rsidR="00624FC7" w:rsidRDefault="00195541">
      <w:pPr>
        <w:numPr>
          <w:ilvl w:val="0"/>
          <w:numId w:val="93"/>
        </w:numPr>
      </w:pPr>
      <w:r>
        <w:t xml:space="preserve">ситуация-тренинг — прототип стандартной или другой ситуации (тренинг возможно проводить как по описанию ситуации, так и по её решению).  </w:t>
      </w:r>
    </w:p>
    <w:p w:rsidR="00624FC7" w:rsidRDefault="00195541">
      <w:r>
        <w:t xml:space="preserve">Наряду с учебными ситуациями для развития УУД в   средней  школе возможно использовать следующие типовые задачи:  </w:t>
      </w:r>
    </w:p>
    <w:p w:rsidR="00624FC7" w:rsidRDefault="00195541">
      <w:pPr>
        <w:spacing w:after="7" w:line="276" w:lineRule="auto"/>
        <w:ind w:left="708" w:right="0" w:firstLine="0"/>
        <w:jc w:val="left"/>
      </w:pPr>
      <w:r>
        <w:t xml:space="preserve">  </w:t>
      </w:r>
    </w:p>
    <w:tbl>
      <w:tblPr>
        <w:tblStyle w:val="TableGrid"/>
        <w:tblW w:w="10176" w:type="dxa"/>
        <w:tblInd w:w="-428" w:type="dxa"/>
        <w:tblCellMar>
          <w:left w:w="106" w:type="dxa"/>
          <w:right w:w="115" w:type="dxa"/>
        </w:tblCellMar>
        <w:tblLook w:val="04A0" w:firstRow="1" w:lastRow="0" w:firstColumn="1" w:lastColumn="0" w:noHBand="0" w:noVBand="1"/>
      </w:tblPr>
      <w:tblGrid>
        <w:gridCol w:w="2087"/>
        <w:gridCol w:w="3356"/>
        <w:gridCol w:w="4733"/>
      </w:tblGrid>
      <w:tr w:rsidR="00624FC7">
        <w:trPr>
          <w:trHeight w:val="264"/>
        </w:trPr>
        <w:tc>
          <w:tcPr>
            <w:tcW w:w="208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Блок УУД </w:t>
            </w:r>
          </w:p>
        </w:tc>
        <w:tc>
          <w:tcPr>
            <w:tcW w:w="335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Составляющие УУД </w:t>
            </w:r>
          </w:p>
        </w:tc>
        <w:tc>
          <w:tcPr>
            <w:tcW w:w="473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Типовые задачи </w:t>
            </w:r>
          </w:p>
        </w:tc>
      </w:tr>
      <w:tr w:rsidR="00624FC7">
        <w:trPr>
          <w:trHeight w:val="262"/>
        </w:trPr>
        <w:tc>
          <w:tcPr>
            <w:tcW w:w="208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3" w:right="0" w:firstLine="0"/>
              <w:jc w:val="left"/>
            </w:pPr>
            <w:r>
              <w:rPr>
                <w:sz w:val="22"/>
              </w:rPr>
              <w:t xml:space="preserve">Личностное  </w:t>
            </w:r>
          </w:p>
        </w:tc>
        <w:tc>
          <w:tcPr>
            <w:tcW w:w="335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 личностное </w:t>
            </w:r>
          </w:p>
        </w:tc>
        <w:tc>
          <w:tcPr>
            <w:tcW w:w="473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Участие в проекте </w:t>
            </w:r>
          </w:p>
        </w:tc>
      </w:tr>
    </w:tbl>
    <w:p w:rsidR="00624FC7" w:rsidRDefault="00624FC7" w:rsidP="00E212F2">
      <w:pPr>
        <w:spacing w:after="156"/>
      </w:pPr>
    </w:p>
    <w:tbl>
      <w:tblPr>
        <w:tblStyle w:val="TableGrid"/>
        <w:tblW w:w="10176" w:type="dxa"/>
        <w:tblInd w:w="-428" w:type="dxa"/>
        <w:tblCellMar>
          <w:left w:w="106" w:type="dxa"/>
          <w:right w:w="30" w:type="dxa"/>
        </w:tblCellMar>
        <w:tblLook w:val="04A0" w:firstRow="1" w:lastRow="0" w:firstColumn="1" w:lastColumn="0" w:noHBand="0" w:noVBand="1"/>
      </w:tblPr>
      <w:tblGrid>
        <w:gridCol w:w="2087"/>
        <w:gridCol w:w="3356"/>
        <w:gridCol w:w="4733"/>
      </w:tblGrid>
      <w:tr w:rsidR="00624FC7">
        <w:trPr>
          <w:trHeight w:val="3048"/>
        </w:trPr>
        <w:tc>
          <w:tcPr>
            <w:tcW w:w="2086"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35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242" w:firstLine="0"/>
              <w:jc w:val="left"/>
            </w:pPr>
            <w:r>
              <w:rPr>
                <w:sz w:val="22"/>
              </w:rPr>
              <w:t xml:space="preserve">самоопределение    развитие Я-концепции   смыслообразование    мотивация    нравственноэтическое оценивание </w:t>
            </w:r>
          </w:p>
        </w:tc>
        <w:tc>
          <w:tcPr>
            <w:tcW w:w="4733"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40" w:lineRule="auto"/>
              <w:ind w:left="0" w:right="0" w:firstLine="0"/>
              <w:jc w:val="left"/>
            </w:pPr>
            <w:r>
              <w:rPr>
                <w:sz w:val="22"/>
              </w:rPr>
              <w:t xml:space="preserve">Творческое задание </w:t>
            </w:r>
          </w:p>
          <w:p w:rsidR="00624FC7" w:rsidRDefault="00195541">
            <w:pPr>
              <w:spacing w:after="31" w:line="240" w:lineRule="auto"/>
              <w:ind w:left="0" w:right="0" w:firstLine="0"/>
              <w:jc w:val="left"/>
            </w:pPr>
            <w:r>
              <w:rPr>
                <w:sz w:val="22"/>
              </w:rPr>
              <w:t xml:space="preserve">Самооценка события, происшествия </w:t>
            </w:r>
          </w:p>
          <w:p w:rsidR="00624FC7" w:rsidRDefault="00195541">
            <w:pPr>
              <w:spacing w:after="34" w:line="240" w:lineRule="auto"/>
              <w:ind w:left="0" w:right="0" w:firstLine="0"/>
              <w:jc w:val="left"/>
            </w:pPr>
            <w:r>
              <w:rPr>
                <w:sz w:val="22"/>
              </w:rPr>
              <w:t xml:space="preserve">Самоанализ </w:t>
            </w:r>
          </w:p>
          <w:p w:rsidR="00624FC7" w:rsidRDefault="00195541">
            <w:pPr>
              <w:spacing w:after="31" w:line="240" w:lineRule="auto"/>
              <w:ind w:left="0" w:right="0" w:firstLine="0"/>
              <w:jc w:val="left"/>
            </w:pPr>
            <w:r>
              <w:rPr>
                <w:sz w:val="22"/>
              </w:rPr>
              <w:t xml:space="preserve">Ролевые игры в рамках тренинга </w:t>
            </w:r>
          </w:p>
          <w:p w:rsidR="00624FC7" w:rsidRDefault="00195541">
            <w:pPr>
              <w:spacing w:after="34" w:line="240" w:lineRule="auto"/>
              <w:ind w:left="0" w:right="0" w:firstLine="0"/>
              <w:jc w:val="left"/>
            </w:pPr>
            <w:r>
              <w:rPr>
                <w:sz w:val="22"/>
              </w:rPr>
              <w:t xml:space="preserve">Дневники достижений </w:t>
            </w:r>
          </w:p>
          <w:p w:rsidR="00624FC7" w:rsidRDefault="00195541">
            <w:pPr>
              <w:spacing w:after="35" w:line="232" w:lineRule="auto"/>
              <w:ind w:left="0" w:right="302" w:firstLine="0"/>
            </w:pPr>
            <w:r>
              <w:rPr>
                <w:sz w:val="22"/>
              </w:rPr>
              <w:t xml:space="preserve">Подведение итогов урока Выразительное чтение </w:t>
            </w:r>
          </w:p>
          <w:p w:rsidR="00624FC7" w:rsidRDefault="00195541">
            <w:pPr>
              <w:spacing w:after="35" w:line="232" w:lineRule="auto"/>
              <w:ind w:left="0" w:right="0" w:firstLine="0"/>
              <w:jc w:val="left"/>
            </w:pPr>
            <w:r>
              <w:rPr>
                <w:sz w:val="22"/>
              </w:rPr>
              <w:t xml:space="preserve">мысленное воспроизведение и анализ картины, ситуации, книги, фильма зрительное, моторное, вербальное </w:t>
            </w:r>
          </w:p>
          <w:p w:rsidR="00624FC7" w:rsidRDefault="00195541">
            <w:pPr>
              <w:spacing w:after="0" w:line="240" w:lineRule="auto"/>
              <w:ind w:left="0" w:right="0" w:firstLine="0"/>
            </w:pPr>
            <w:r>
              <w:rPr>
                <w:sz w:val="22"/>
              </w:rPr>
              <w:t xml:space="preserve">восприятие живописи, музыки, литературы  </w:t>
            </w:r>
          </w:p>
          <w:p w:rsidR="00624FC7" w:rsidRDefault="00195541">
            <w:pPr>
              <w:spacing w:after="0" w:line="276" w:lineRule="auto"/>
              <w:ind w:left="0" w:right="0" w:firstLine="0"/>
              <w:jc w:val="left"/>
            </w:pPr>
            <w:r>
              <w:rPr>
                <w:sz w:val="22"/>
              </w:rPr>
              <w:t xml:space="preserve">  </w:t>
            </w:r>
          </w:p>
        </w:tc>
      </w:tr>
      <w:tr w:rsidR="00624FC7">
        <w:trPr>
          <w:trHeight w:val="5322"/>
        </w:trPr>
        <w:tc>
          <w:tcPr>
            <w:tcW w:w="208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3" w:right="0" w:firstLine="0"/>
            </w:pPr>
            <w:r>
              <w:rPr>
                <w:sz w:val="22"/>
              </w:rPr>
              <w:t xml:space="preserve">Коммуникативные </w:t>
            </w:r>
          </w:p>
        </w:tc>
        <w:tc>
          <w:tcPr>
            <w:tcW w:w="3356" w:type="dxa"/>
            <w:tcBorders>
              <w:top w:val="single" w:sz="4" w:space="0" w:color="000000"/>
              <w:left w:val="single" w:sz="4" w:space="0" w:color="000000"/>
              <w:bottom w:val="single" w:sz="4" w:space="0" w:color="000000"/>
              <w:right w:val="single" w:sz="4" w:space="0" w:color="000000"/>
            </w:tcBorders>
          </w:tcPr>
          <w:p w:rsidR="00624FC7" w:rsidRDefault="00195541">
            <w:pPr>
              <w:spacing w:after="31" w:line="233" w:lineRule="auto"/>
              <w:ind w:left="2" w:right="0" w:firstLine="0"/>
              <w:jc w:val="left"/>
            </w:pPr>
            <w:r>
              <w:rPr>
                <w:sz w:val="22"/>
              </w:rPr>
              <w:t xml:space="preserve">-планирование и осуществление учебного сотрудничества с учителем и сверстниками  </w:t>
            </w:r>
          </w:p>
          <w:p w:rsidR="00624FC7" w:rsidRDefault="00195541">
            <w:pPr>
              <w:spacing w:after="30" w:line="234" w:lineRule="auto"/>
              <w:ind w:left="2" w:right="0" w:firstLine="0"/>
              <w:jc w:val="left"/>
            </w:pPr>
            <w:r>
              <w:rPr>
                <w:sz w:val="22"/>
              </w:rPr>
              <w:t xml:space="preserve"> -постановка вопросов инициативное сотрудничество в поиске и сборе информации  -учет позиции партнера  </w:t>
            </w:r>
          </w:p>
          <w:p w:rsidR="00624FC7" w:rsidRDefault="00195541" w:rsidP="00E55DA9">
            <w:pPr>
              <w:numPr>
                <w:ilvl w:val="0"/>
                <w:numId w:val="339"/>
              </w:numPr>
              <w:spacing w:after="31" w:line="233" w:lineRule="auto"/>
              <w:ind w:right="298" w:firstLine="0"/>
              <w:jc w:val="left"/>
            </w:pPr>
            <w:r>
              <w:rPr>
                <w:sz w:val="22"/>
              </w:rPr>
              <w:t xml:space="preserve">разрешение конфликтов   - управление поведением партнёра — контроль коррекция, оценка его действий  </w:t>
            </w:r>
          </w:p>
          <w:p w:rsidR="00624FC7" w:rsidRDefault="00195541" w:rsidP="00E55DA9">
            <w:pPr>
              <w:numPr>
                <w:ilvl w:val="0"/>
                <w:numId w:val="339"/>
              </w:numPr>
              <w:spacing w:after="0" w:line="276" w:lineRule="auto"/>
              <w:ind w:right="298" w:firstLine="0"/>
              <w:jc w:val="left"/>
            </w:pPr>
            <w:r>
              <w:rPr>
                <w:sz w:val="22"/>
              </w:rPr>
              <w:t xml:space="preserve">умение с достаточной полнотой и точностью выражать свои мысли в соответствии с задачами и условиями коммуникации   -передача информации и отображение предметного содержания </w:t>
            </w:r>
          </w:p>
        </w:tc>
        <w:tc>
          <w:tcPr>
            <w:tcW w:w="4733"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32" w:lineRule="auto"/>
              <w:ind w:left="0" w:right="686" w:firstLine="0"/>
            </w:pPr>
            <w:r>
              <w:rPr>
                <w:sz w:val="22"/>
              </w:rPr>
              <w:t xml:space="preserve">Составление задания партнёру отзыв на работу товарища </w:t>
            </w:r>
          </w:p>
          <w:p w:rsidR="00624FC7" w:rsidRDefault="00195541">
            <w:pPr>
              <w:spacing w:after="33" w:line="233" w:lineRule="auto"/>
              <w:ind w:left="0" w:right="138" w:firstLine="0"/>
              <w:jc w:val="left"/>
            </w:pPr>
            <w:r>
              <w:rPr>
                <w:sz w:val="22"/>
              </w:rPr>
              <w:t xml:space="preserve">парная работа по выполнению заданий, поиску информации и т.д. групповая работа по созданию проекта, составлению кроссворда и т.д. диалоговое слушание (формулировка вопросов для обратной связи) диспуты, дискуссии задания на развитие диалогической речи (обсуждение, расспрос, убеждение, приглашение и т.д.) задания на развитие монологической речи </w:t>
            </w:r>
          </w:p>
          <w:p w:rsidR="00624FC7" w:rsidRDefault="00195541">
            <w:pPr>
              <w:spacing w:after="35" w:line="232" w:lineRule="auto"/>
              <w:ind w:left="0" w:right="0" w:firstLine="0"/>
            </w:pPr>
            <w:r>
              <w:rPr>
                <w:sz w:val="22"/>
              </w:rPr>
              <w:t xml:space="preserve">(составление  рассказа, описание, объяснение и т.д.) </w:t>
            </w:r>
          </w:p>
          <w:p w:rsidR="00624FC7" w:rsidRDefault="00195541">
            <w:pPr>
              <w:spacing w:after="0" w:line="276" w:lineRule="auto"/>
              <w:ind w:left="0" w:right="241" w:firstLine="0"/>
              <w:jc w:val="left"/>
            </w:pPr>
            <w:r>
              <w:rPr>
                <w:sz w:val="22"/>
              </w:rPr>
              <w:t xml:space="preserve">ролевые игры в рамках тренинга тренинги коммуникативных навыков проведение конференций, диспутов, дебатов, дискуссий </w:t>
            </w:r>
          </w:p>
        </w:tc>
      </w:tr>
      <w:tr w:rsidR="00624FC7">
        <w:trPr>
          <w:trHeight w:val="4817"/>
        </w:trPr>
        <w:tc>
          <w:tcPr>
            <w:tcW w:w="2086" w:type="dxa"/>
            <w:tcBorders>
              <w:top w:val="single" w:sz="4" w:space="0" w:color="000000"/>
              <w:left w:val="single" w:sz="4" w:space="0" w:color="000000"/>
              <w:bottom w:val="single" w:sz="4" w:space="0" w:color="000000"/>
              <w:right w:val="single" w:sz="4" w:space="0" w:color="000000"/>
            </w:tcBorders>
          </w:tcPr>
          <w:p w:rsidR="00624FC7" w:rsidRDefault="00195541">
            <w:pPr>
              <w:spacing w:after="34" w:line="240" w:lineRule="auto"/>
              <w:ind w:left="3" w:right="0" w:firstLine="0"/>
              <w:jc w:val="left"/>
            </w:pPr>
            <w:r>
              <w:rPr>
                <w:sz w:val="22"/>
              </w:rPr>
              <w:lastRenderedPageBreak/>
              <w:t xml:space="preserve"> </w:t>
            </w:r>
          </w:p>
          <w:p w:rsidR="00624FC7" w:rsidRDefault="00195541">
            <w:pPr>
              <w:spacing w:after="0" w:line="276" w:lineRule="auto"/>
              <w:ind w:left="3" w:right="0" w:firstLine="0"/>
              <w:jc w:val="left"/>
            </w:pPr>
            <w:r>
              <w:rPr>
                <w:sz w:val="22"/>
              </w:rPr>
              <w:t xml:space="preserve">Познавательные </w:t>
            </w:r>
          </w:p>
        </w:tc>
        <w:tc>
          <w:tcPr>
            <w:tcW w:w="3356"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33" w:lineRule="auto"/>
              <w:ind w:left="2" w:right="0" w:firstLine="0"/>
              <w:jc w:val="left"/>
            </w:pPr>
            <w:r>
              <w:rPr>
                <w:sz w:val="22"/>
              </w:rPr>
              <w:t xml:space="preserve">-самостоятельное выделение и формулирование учебной цели; </w:t>
            </w:r>
          </w:p>
          <w:p w:rsidR="00624FC7" w:rsidRDefault="00195541">
            <w:pPr>
              <w:spacing w:after="33" w:line="232" w:lineRule="auto"/>
              <w:ind w:left="2" w:right="427" w:firstLine="0"/>
            </w:pPr>
            <w:r>
              <w:rPr>
                <w:sz w:val="22"/>
              </w:rPr>
              <w:t xml:space="preserve"> -информационный поиск;  - знаковосимволические действия;  </w:t>
            </w:r>
          </w:p>
          <w:p w:rsidR="00624FC7" w:rsidRDefault="00195541">
            <w:pPr>
              <w:spacing w:after="34" w:line="233" w:lineRule="auto"/>
              <w:ind w:left="2" w:right="0" w:firstLine="0"/>
              <w:jc w:val="left"/>
            </w:pPr>
            <w:r>
              <w:rPr>
                <w:sz w:val="22"/>
              </w:rPr>
              <w:t xml:space="preserve">- структурирование знаний;  -произвольное и осознанное построение речевого высказывания (устно и </w:t>
            </w:r>
          </w:p>
          <w:p w:rsidR="00624FC7" w:rsidRDefault="00195541">
            <w:pPr>
              <w:spacing w:after="31" w:line="240" w:lineRule="auto"/>
              <w:ind w:left="2" w:right="0" w:firstLine="0"/>
              <w:jc w:val="left"/>
            </w:pPr>
            <w:r>
              <w:rPr>
                <w:sz w:val="22"/>
              </w:rPr>
              <w:t xml:space="preserve">письменно);   </w:t>
            </w:r>
          </w:p>
          <w:p w:rsidR="00624FC7" w:rsidRDefault="00195541">
            <w:pPr>
              <w:spacing w:after="0" w:line="276" w:lineRule="auto"/>
              <w:ind w:left="2" w:right="14" w:firstLine="0"/>
              <w:jc w:val="left"/>
            </w:pPr>
            <w:r>
              <w:rPr>
                <w:sz w:val="22"/>
              </w:rPr>
              <w:t xml:space="preserve">-смысловое чтение текстов различных жанров; извлечение информации в соответствии с целью чтения;  -  рефлексия способов и условий действия, их контроль и оценка; критичность </w:t>
            </w:r>
          </w:p>
        </w:tc>
        <w:tc>
          <w:tcPr>
            <w:tcW w:w="4733"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33" w:lineRule="auto"/>
              <w:ind w:left="0" w:right="375" w:firstLine="0"/>
              <w:jc w:val="left"/>
            </w:pPr>
            <w:r>
              <w:rPr>
                <w:sz w:val="22"/>
              </w:rPr>
              <w:t xml:space="preserve">Задачи и проекты на выстраивание стратегии поиска решения зада задания на нахождение отличий, сравнение, поиск лишнего, упорядочивание, цепочки, оценивание и т.д. </w:t>
            </w:r>
          </w:p>
          <w:p w:rsidR="00624FC7" w:rsidRDefault="00195541">
            <w:pPr>
              <w:spacing w:after="35" w:line="233" w:lineRule="auto"/>
              <w:ind w:left="0" w:right="0" w:firstLine="0"/>
              <w:jc w:val="left"/>
            </w:pPr>
            <w:r>
              <w:rPr>
                <w:sz w:val="22"/>
              </w:rPr>
              <w:t xml:space="preserve">задания на поиск информации из разных источников </w:t>
            </w:r>
          </w:p>
          <w:p w:rsidR="00624FC7" w:rsidRDefault="00195541">
            <w:pPr>
              <w:spacing w:after="32" w:line="233" w:lineRule="auto"/>
              <w:ind w:left="0" w:right="795" w:firstLine="0"/>
              <w:jc w:val="left"/>
            </w:pPr>
            <w:r>
              <w:rPr>
                <w:sz w:val="22"/>
              </w:rPr>
              <w:t xml:space="preserve">задачи и проекты на проведение эмпирического исследования задачи и проекты на проведение теоретического исследования задачи на смысловое чтение составление схем-опор </w:t>
            </w:r>
          </w:p>
          <w:p w:rsidR="00624FC7" w:rsidRDefault="00195541">
            <w:pPr>
              <w:spacing w:after="32" w:line="233" w:lineRule="auto"/>
              <w:ind w:left="0" w:right="0" w:firstLine="0"/>
              <w:jc w:val="left"/>
            </w:pPr>
            <w:r>
              <w:rPr>
                <w:sz w:val="22"/>
              </w:rPr>
              <w:t xml:space="preserve">работа с планом, тезисами, конспектами составление и расшифровка схем, диаграмм, таблиц </w:t>
            </w:r>
          </w:p>
          <w:p w:rsidR="00624FC7" w:rsidRDefault="00195541">
            <w:pPr>
              <w:spacing w:after="0" w:line="240" w:lineRule="auto"/>
              <w:ind w:left="0" w:right="0" w:firstLine="0"/>
              <w:jc w:val="left"/>
            </w:pPr>
            <w:r>
              <w:rPr>
                <w:sz w:val="22"/>
              </w:rPr>
              <w:t xml:space="preserve">работа со словарями и справочниками </w:t>
            </w:r>
          </w:p>
          <w:p w:rsidR="00624FC7" w:rsidRDefault="00195541">
            <w:pPr>
              <w:spacing w:after="0" w:line="276" w:lineRule="auto"/>
              <w:ind w:left="0" w:right="0" w:firstLine="0"/>
              <w:jc w:val="left"/>
            </w:pPr>
            <w:r>
              <w:rPr>
                <w:sz w:val="22"/>
              </w:rPr>
              <w:t xml:space="preserve"> </w:t>
            </w:r>
          </w:p>
        </w:tc>
      </w:tr>
      <w:tr w:rsidR="00624FC7">
        <w:trPr>
          <w:trHeight w:val="771"/>
        </w:trPr>
        <w:tc>
          <w:tcPr>
            <w:tcW w:w="208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3" w:right="0" w:firstLine="0"/>
              <w:jc w:val="left"/>
            </w:pPr>
            <w:r>
              <w:rPr>
                <w:sz w:val="22"/>
              </w:rPr>
              <w:t xml:space="preserve">Регулятивные </w:t>
            </w:r>
          </w:p>
        </w:tc>
        <w:tc>
          <w:tcPr>
            <w:tcW w:w="3356" w:type="dxa"/>
            <w:tcBorders>
              <w:top w:val="single" w:sz="4" w:space="0" w:color="000000"/>
              <w:left w:val="single" w:sz="4" w:space="0" w:color="000000"/>
              <w:bottom w:val="single" w:sz="4" w:space="0" w:color="000000"/>
              <w:right w:val="single" w:sz="4" w:space="0" w:color="000000"/>
            </w:tcBorders>
          </w:tcPr>
          <w:p w:rsidR="00624FC7" w:rsidRDefault="00195541">
            <w:pPr>
              <w:spacing w:after="31" w:line="240" w:lineRule="auto"/>
              <w:ind w:left="2" w:right="0" w:firstLine="0"/>
              <w:jc w:val="left"/>
            </w:pPr>
            <w:r>
              <w:rPr>
                <w:sz w:val="22"/>
              </w:rPr>
              <w:t xml:space="preserve">-планирование  </w:t>
            </w:r>
          </w:p>
          <w:p w:rsidR="00624FC7" w:rsidRDefault="00195541">
            <w:pPr>
              <w:spacing w:after="30" w:line="240" w:lineRule="auto"/>
              <w:ind w:left="2" w:right="0" w:firstLine="0"/>
              <w:jc w:val="left"/>
            </w:pPr>
            <w:r>
              <w:rPr>
                <w:sz w:val="22"/>
              </w:rPr>
              <w:t xml:space="preserve">-рефлексия  </w:t>
            </w:r>
          </w:p>
          <w:p w:rsidR="00624FC7" w:rsidRDefault="00195541">
            <w:pPr>
              <w:spacing w:after="0" w:line="276" w:lineRule="auto"/>
              <w:ind w:left="2" w:right="0" w:firstLine="0"/>
              <w:jc w:val="left"/>
            </w:pPr>
            <w:r>
              <w:rPr>
                <w:sz w:val="22"/>
              </w:rPr>
              <w:t xml:space="preserve">- ориентировка в ситуации  </w:t>
            </w:r>
          </w:p>
        </w:tc>
        <w:tc>
          <w:tcPr>
            <w:tcW w:w="4733"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40" w:lineRule="auto"/>
              <w:ind w:left="0" w:right="0" w:firstLine="0"/>
              <w:jc w:val="left"/>
            </w:pPr>
            <w:r>
              <w:rPr>
                <w:sz w:val="22"/>
              </w:rPr>
              <w:t xml:space="preserve">Маршрутные листы </w:t>
            </w:r>
          </w:p>
          <w:p w:rsidR="00624FC7" w:rsidRDefault="00195541">
            <w:pPr>
              <w:spacing w:after="0" w:line="276" w:lineRule="auto"/>
              <w:ind w:left="0" w:right="0" w:firstLine="0"/>
              <w:jc w:val="left"/>
            </w:pPr>
            <w:r>
              <w:rPr>
                <w:sz w:val="22"/>
              </w:rPr>
              <w:t xml:space="preserve">парная и коллективная деятельность задания, нацеленные на оценку, прикидку и </w:t>
            </w:r>
          </w:p>
        </w:tc>
      </w:tr>
    </w:tbl>
    <w:p w:rsidR="00624FC7" w:rsidRDefault="00195541">
      <w:pPr>
        <w:spacing w:after="173" w:line="243" w:lineRule="auto"/>
        <w:ind w:left="10" w:right="-15" w:hanging="10"/>
        <w:jc w:val="center"/>
      </w:pPr>
      <w:r>
        <w:t xml:space="preserve">МАОУ «Прииртышская СОШ» </w:t>
      </w:r>
    </w:p>
    <w:tbl>
      <w:tblPr>
        <w:tblStyle w:val="TableGrid"/>
        <w:tblW w:w="10176" w:type="dxa"/>
        <w:tblInd w:w="-428" w:type="dxa"/>
        <w:tblCellMar>
          <w:left w:w="106" w:type="dxa"/>
          <w:right w:w="52" w:type="dxa"/>
        </w:tblCellMar>
        <w:tblLook w:val="04A0" w:firstRow="1" w:lastRow="0" w:firstColumn="1" w:lastColumn="0" w:noHBand="0" w:noVBand="1"/>
      </w:tblPr>
      <w:tblGrid>
        <w:gridCol w:w="2087"/>
        <w:gridCol w:w="3356"/>
        <w:gridCol w:w="4733"/>
      </w:tblGrid>
      <w:tr w:rsidR="00624FC7">
        <w:trPr>
          <w:trHeight w:val="8867"/>
        </w:trPr>
        <w:tc>
          <w:tcPr>
            <w:tcW w:w="2086"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356" w:type="dxa"/>
            <w:tcBorders>
              <w:top w:val="single" w:sz="4" w:space="0" w:color="000000"/>
              <w:left w:val="single" w:sz="4" w:space="0" w:color="000000"/>
              <w:bottom w:val="single" w:sz="4" w:space="0" w:color="000000"/>
              <w:right w:val="single" w:sz="4" w:space="0" w:color="000000"/>
            </w:tcBorders>
          </w:tcPr>
          <w:p w:rsidR="00624FC7" w:rsidRDefault="00195541">
            <w:pPr>
              <w:spacing w:after="28" w:line="240" w:lineRule="auto"/>
              <w:ind w:left="2" w:right="0" w:firstLine="0"/>
              <w:jc w:val="left"/>
            </w:pPr>
            <w:r>
              <w:rPr>
                <w:sz w:val="22"/>
              </w:rPr>
              <w:t xml:space="preserve">-прогнозирование  </w:t>
            </w:r>
          </w:p>
          <w:p w:rsidR="00624FC7" w:rsidRDefault="00195541" w:rsidP="00E55DA9">
            <w:pPr>
              <w:numPr>
                <w:ilvl w:val="0"/>
                <w:numId w:val="340"/>
              </w:numPr>
              <w:spacing w:after="29" w:line="240" w:lineRule="auto"/>
              <w:ind w:right="0" w:hanging="137"/>
              <w:jc w:val="left"/>
            </w:pPr>
            <w:r>
              <w:rPr>
                <w:sz w:val="22"/>
              </w:rPr>
              <w:t xml:space="preserve">целеполагание  </w:t>
            </w:r>
          </w:p>
          <w:p w:rsidR="00624FC7" w:rsidRDefault="00195541">
            <w:pPr>
              <w:spacing w:after="31" w:line="240" w:lineRule="auto"/>
              <w:ind w:left="2" w:right="0" w:firstLine="0"/>
              <w:jc w:val="left"/>
            </w:pPr>
            <w:r>
              <w:rPr>
                <w:sz w:val="22"/>
              </w:rPr>
              <w:t xml:space="preserve">-оценивание </w:t>
            </w:r>
          </w:p>
          <w:p w:rsidR="00624FC7" w:rsidRDefault="00195541">
            <w:pPr>
              <w:spacing w:after="29" w:line="240" w:lineRule="auto"/>
              <w:ind w:left="2" w:right="0" w:firstLine="0"/>
              <w:jc w:val="left"/>
            </w:pPr>
            <w:r>
              <w:rPr>
                <w:sz w:val="22"/>
              </w:rPr>
              <w:t xml:space="preserve"> -принятие решения  </w:t>
            </w:r>
          </w:p>
          <w:p w:rsidR="00624FC7" w:rsidRDefault="00195541">
            <w:pPr>
              <w:spacing w:after="29" w:line="240" w:lineRule="auto"/>
              <w:ind w:left="2" w:right="0" w:firstLine="0"/>
              <w:jc w:val="left"/>
            </w:pPr>
            <w:r>
              <w:rPr>
                <w:sz w:val="22"/>
              </w:rPr>
              <w:t xml:space="preserve">-самоконтроль  </w:t>
            </w:r>
          </w:p>
          <w:p w:rsidR="00624FC7" w:rsidRDefault="00195541" w:rsidP="00E55DA9">
            <w:pPr>
              <w:numPr>
                <w:ilvl w:val="0"/>
                <w:numId w:val="340"/>
              </w:numPr>
              <w:spacing w:after="0" w:line="240" w:lineRule="auto"/>
              <w:ind w:right="0" w:hanging="137"/>
              <w:jc w:val="left"/>
            </w:pPr>
            <w:r>
              <w:rPr>
                <w:sz w:val="22"/>
              </w:rPr>
              <w:t xml:space="preserve">коррекция  </w:t>
            </w:r>
          </w:p>
          <w:p w:rsidR="00624FC7" w:rsidRDefault="00195541">
            <w:pPr>
              <w:spacing w:after="0" w:line="240" w:lineRule="auto"/>
              <w:ind w:left="2" w:right="0" w:firstLine="0"/>
              <w:jc w:val="left"/>
            </w:pPr>
            <w:r>
              <w:rPr>
                <w:sz w:val="22"/>
              </w:rPr>
              <w:t xml:space="preserve">   </w:t>
            </w:r>
          </w:p>
          <w:p w:rsidR="00624FC7" w:rsidRDefault="00195541">
            <w:pPr>
              <w:spacing w:after="0" w:line="276" w:lineRule="auto"/>
              <w:ind w:left="2" w:right="0" w:firstLine="0"/>
              <w:jc w:val="left"/>
            </w:pPr>
            <w:r>
              <w:rPr>
                <w:sz w:val="22"/>
              </w:rPr>
              <w:t xml:space="preserve">  </w:t>
            </w:r>
          </w:p>
        </w:tc>
        <w:tc>
          <w:tcPr>
            <w:tcW w:w="4733"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3" w:lineRule="auto"/>
              <w:ind w:left="0" w:right="544" w:firstLine="0"/>
            </w:pPr>
            <w:r>
              <w:rPr>
                <w:sz w:val="22"/>
              </w:rPr>
              <w:t xml:space="preserve">прогнозирование результата задания на самопроверку  результата, оценку результата,  коррекцию (преднамеренные ошибки) задания, обучающие пошаговому и итоговому контролю за результатами, планированию решения задачи и прогнозированию результата </w:t>
            </w:r>
          </w:p>
          <w:p w:rsidR="00624FC7" w:rsidRDefault="00195541">
            <w:pPr>
              <w:spacing w:after="33" w:line="233" w:lineRule="auto"/>
              <w:ind w:left="0" w:right="0" w:firstLine="0"/>
              <w:jc w:val="left"/>
            </w:pPr>
            <w:r>
              <w:rPr>
                <w:sz w:val="22"/>
              </w:rPr>
              <w:t xml:space="preserve">задания, содержащие элементы проектной и исследовательской деятельности самоконтроль и самооценка взаимоконтроль и взаимооценка дифференцированные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презентация тренинговые и проверочные задания подготовка мероприятия (праздника, концерта и т.д.), включающая в себя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w:t>
            </w:r>
          </w:p>
          <w:p w:rsidR="00624FC7" w:rsidRDefault="00195541">
            <w:pPr>
              <w:spacing w:after="0" w:line="276" w:lineRule="auto"/>
              <w:ind w:left="0" w:right="139" w:firstLine="0"/>
              <w:jc w:val="left"/>
            </w:pPr>
            <w:r>
              <w:rPr>
                <w:sz w:val="22"/>
              </w:rPr>
              <w:t xml:space="preserve">подготовка материалов для школьного сайта, школьной газеты, выставки ведение читательских дневников, дневников самонаблюдений, дневников наблюдений за природными явлениями организация сетевых проектов на сайте школы, их модерация </w:t>
            </w:r>
          </w:p>
        </w:tc>
      </w:tr>
    </w:tbl>
    <w:p w:rsidR="00624FC7" w:rsidRDefault="00195541">
      <w:pPr>
        <w:spacing w:after="39" w:line="240" w:lineRule="auto"/>
        <w:ind w:left="708" w:right="0" w:firstLine="0"/>
        <w:jc w:val="left"/>
      </w:pPr>
      <w:r>
        <w:rPr>
          <w:b/>
          <w:i/>
        </w:rPr>
        <w:t xml:space="preserve"> </w:t>
      </w:r>
    </w:p>
    <w:p w:rsidR="00624FC7" w:rsidRDefault="00195541">
      <w:pPr>
        <w:spacing w:after="43" w:line="237" w:lineRule="auto"/>
        <w:ind w:left="4248" w:right="0" w:hanging="3543"/>
        <w:jc w:val="left"/>
      </w:pPr>
      <w:r>
        <w:rPr>
          <w:b/>
          <w:i/>
        </w:rPr>
        <w:t xml:space="preserve">Типовые упражнения и задачи для формирования навыков смыслового чтения. </w:t>
      </w:r>
    </w:p>
    <w:p w:rsidR="00624FC7" w:rsidRDefault="00195541">
      <w:pPr>
        <w:spacing w:after="187"/>
      </w:pPr>
      <w:r>
        <w:rPr>
          <w:i/>
          <w:u w:val="single" w:color="000000"/>
        </w:rPr>
        <w:t>Упражнения для обучения ознакомительному чтению</w:t>
      </w:r>
      <w:r>
        <w:t>:  прочитайте план/утверждение, определите, соответствует ли он/оно последовательности изложенных в тексте фактов; расположите вопросы (заголовки), данные в ключе, в последовательности, соответствующей содержанию текста; выберите правильный ответ из 3 — 4 вариантов; найдите в тексте ответ на вопрос, поставленный в заголовке; составьте план текста; найдите основную мысль в начале, середине и конце текста; подчеркните в каждом абзаце 1-2 предложения, которые можно было бы опустить как несущественные; просмотрите текст и озаглавьте его; перечислите факты, которые вы хотели бы запомнить; составьте аннотацию/краткий реферат прочитанного; передайте содержание текста в устной/письменной форме; составьте выводы на основе прочитанного; назовите наиболее интересные вопросы/данные, содержащиеся в тексте. Укажите, где можно использовать эти сведения; укажите, какая из двух аннотаций передает содержание точнее; прочитайте текст и составьте на основе содержания схему (диаграмму, анкету и др.); на основе содержания прочитанного текста дорисуйте карту/ схему; выскажите свое мнение о возм</w:t>
      </w:r>
      <w:r w:rsidR="00E212F2">
        <w:t xml:space="preserve">ожности </w:t>
      </w:r>
    </w:p>
    <w:p w:rsidR="00624FC7" w:rsidRDefault="00195541">
      <w:pPr>
        <w:ind w:firstLine="0"/>
      </w:pPr>
      <w:r>
        <w:lastRenderedPageBreak/>
        <w:t xml:space="preserve">использования информации, содержащейся в тексте, в вашей будущей профессии и др.   </w:t>
      </w:r>
    </w:p>
    <w:p w:rsidR="00624FC7" w:rsidRDefault="00195541">
      <w:r>
        <w:rPr>
          <w:i/>
          <w:u w:val="single" w:color="000000"/>
        </w:rPr>
        <w:t>Упражнения для обучения изучающему чтению</w:t>
      </w:r>
      <w:r>
        <w:t xml:space="preserve">:  распределите факты, содержащиеся в тексте, по степени важности; назовите данные, которые вы считаете особо важными. Обоснуйте свое решение; добавьте факты, не меняя структуру текста; найдите в тексте данные, которые можно использовать для выводов/аннотации; составьте аннотацию/реферат; поставьте вопросы к основной и детализирующей информации текста; напишите тезисы по содержанию прочитанного; . составьте письменную оценку (рецензию); прочитайте сокращенный вариант текста, заполните пропуски недостающими словами; переведите на родной язык указанные абзацы/части текста и др.   </w:t>
      </w:r>
    </w:p>
    <w:p w:rsidR="00624FC7" w:rsidRDefault="00195541">
      <w:r>
        <w:rPr>
          <w:i/>
          <w:u w:val="single" w:color="000000"/>
        </w:rPr>
        <w:t>Упражнения для обучения поисковому чтению</w:t>
      </w:r>
      <w:r>
        <w:t xml:space="preserve">:  определите тему/проблему текста (статьи); прочитайте текст, определите, освещены ли в нем указанные вопросы; найдите в тексте основной довод в пользу заголовка; прочитайте два текста на одну тему, назовите расхождение в содержании (в количестве приведенных фактов, разнице оценок и т. д.); найдите на указанной странице характеристики действующих лиц, инструкцию, рецепт, рекомендации и т.д.; просмотрите аннотацию, определите, соответствует ли она содержанию текста; найдите абзацы, посвященные указанной теме; найдите в тексте ответы на вопросы (дающие основания для выводов); просмотрите рисунок, назовите абзац, который он иллюстрирует; найдите в тексте факты, которые автор относит к положительным/отрицательным; разделите текст на части в соответствии с пунктами плана; выразите свое мнение о содержании текста и соотнесите его со своим собственным опытом и др.  </w:t>
      </w:r>
    </w:p>
    <w:p w:rsidR="00624FC7" w:rsidRDefault="00195541">
      <w:r>
        <w:rPr>
          <w:i/>
          <w:u w:val="single" w:color="000000"/>
        </w:rPr>
        <w:t>Понимание научного текста.</w:t>
      </w:r>
      <w:r>
        <w:t xml:space="preserve"> Цель: развитие умения структурировать научный (познавательный) текст и составлять краткий конспект. Описание задания: учащимся предлагается общая схема структурирования текста и текст познавательного характера (1-2 страницы). Инструкция: учащиеся внимательно читают текст, находят в нём ответы на вопросы, данные в схеме, и заполняют соответствующие графы конспекта. Материал:  карточки с вопросами и заданиями.  </w:t>
      </w:r>
    </w:p>
    <w:p w:rsidR="00624FC7" w:rsidRDefault="00195541">
      <w:pPr>
        <w:numPr>
          <w:ilvl w:val="0"/>
          <w:numId w:val="94"/>
        </w:numPr>
      </w:pPr>
      <w:r>
        <w:t xml:space="preserve">Что составляет предмет обсуждения в тексте? ________________________ </w:t>
      </w:r>
    </w:p>
    <w:p w:rsidR="00624FC7" w:rsidRDefault="00195541">
      <w:pPr>
        <w:numPr>
          <w:ilvl w:val="0"/>
          <w:numId w:val="94"/>
        </w:numPr>
      </w:pPr>
      <w:r>
        <w:t xml:space="preserve">Дайте определение предмета.______________________________________ </w:t>
      </w:r>
    </w:p>
    <w:p w:rsidR="00624FC7" w:rsidRDefault="00195541">
      <w:pPr>
        <w:numPr>
          <w:ilvl w:val="0"/>
          <w:numId w:val="94"/>
        </w:numPr>
      </w:pPr>
      <w:r>
        <w:t xml:space="preserve">Какова структура (строение) предмета? Из каких компонентов состоит предмет?   </w:t>
      </w:r>
    </w:p>
    <w:p w:rsidR="00624FC7" w:rsidRDefault="00195541">
      <w:pPr>
        <w:numPr>
          <w:ilvl w:val="0"/>
          <w:numId w:val="94"/>
        </w:numPr>
      </w:pPr>
      <w:r>
        <w:t xml:space="preserve">С какими другими предметами (понятиями) связан предмет? ___________  </w:t>
      </w:r>
    </w:p>
    <w:p w:rsidR="00624FC7" w:rsidRDefault="00195541">
      <w:pPr>
        <w:numPr>
          <w:ilvl w:val="0"/>
          <w:numId w:val="94"/>
        </w:numPr>
      </w:pPr>
      <w:r>
        <w:t xml:space="preserve">Как возникает и развивается (эволюционирует) предмет?_______________  </w:t>
      </w:r>
    </w:p>
    <w:p w:rsidR="00624FC7" w:rsidRDefault="00195541">
      <w:pPr>
        <w:numPr>
          <w:ilvl w:val="0"/>
          <w:numId w:val="94"/>
        </w:numPr>
      </w:pPr>
      <w:r>
        <w:t xml:space="preserve">Назовите основные функции предмета и области его применения. _______  </w:t>
      </w:r>
    </w:p>
    <w:p w:rsidR="00624FC7" w:rsidRDefault="00195541">
      <w:pPr>
        <w:numPr>
          <w:ilvl w:val="0"/>
          <w:numId w:val="94"/>
        </w:numPr>
      </w:pPr>
      <w:r>
        <w:t xml:space="preserve">Какие свойства и характеристики предмета обеспечивают возможность реализации указанных функций?  </w:t>
      </w:r>
    </w:p>
    <w:p w:rsidR="00624FC7" w:rsidRDefault="00195541">
      <w:pPr>
        <w:numPr>
          <w:ilvl w:val="0"/>
          <w:numId w:val="94"/>
        </w:numPr>
      </w:pPr>
      <w:r>
        <w:t xml:space="preserve">Как осуществляется производство предмета?_________________________  </w:t>
      </w:r>
    </w:p>
    <w:p w:rsidR="00624FC7" w:rsidRDefault="00195541">
      <w:pPr>
        <w:numPr>
          <w:ilvl w:val="0"/>
          <w:numId w:val="94"/>
        </w:numPr>
        <w:spacing w:after="39" w:line="237" w:lineRule="auto"/>
      </w:pPr>
      <w:r>
        <w:t xml:space="preserve">Укажите типологию предметов. </w:t>
      </w:r>
      <w:r>
        <w:rPr>
          <w:i/>
          <w:u w:val="single" w:color="000000"/>
        </w:rPr>
        <w:t>___________________________________</w:t>
      </w:r>
      <w:r>
        <w:rPr>
          <w:i/>
        </w:rPr>
        <w:t xml:space="preserve">   </w:t>
      </w:r>
    </w:p>
    <w:p w:rsidR="00624FC7" w:rsidRDefault="00195541">
      <w:pPr>
        <w:spacing w:after="187"/>
      </w:pPr>
      <w:r>
        <w:rPr>
          <w:i/>
          <w:u w:val="single" w:color="000000"/>
        </w:rPr>
        <w:lastRenderedPageBreak/>
        <w:t xml:space="preserve">Формирование смыслового чтения. </w:t>
      </w:r>
      <w:r>
        <w:t>Задание «Диалог с текстом» Цель:  формирование умения воспринимать текст как единое смысловое целое на основе овладения приёмом «диалог с текстом». Возраст:  11-12 лет. Форма выполнения задания:  работа индивидуальная и в группах. Описание задания:  учащимся предлагается прочитать текст по предложениям (фразам) и выполнить задания, включённые в текст в символической форме. В конце предложений предлагается одно или два из четырёх видов заданий, обозначаемых в тексте символом (буквой). Эти задания надо выполнить по ходу чтения текста. Задания включают: В – вопрос, задать вопрос к тексту; О – ответ, дать ответ на поставленный вопрос; З – заглянуть в будущее, мысленно заглянуть в будущее и представить, что произойдёт, ка</w:t>
      </w:r>
      <w:r w:rsidR="00E212F2">
        <w:t xml:space="preserve">к будут </w:t>
      </w:r>
    </w:p>
    <w:p w:rsidR="00624FC7" w:rsidRDefault="00195541">
      <w:pPr>
        <w:ind w:firstLine="0"/>
      </w:pPr>
      <w:r>
        <w:t xml:space="preserve">развиваться события; П – проверить себя, т.е. сравнить свой ответ с текстом или свой прогноз будущего с описанием будущего с тексте.   </w:t>
      </w:r>
    </w:p>
    <w:p w:rsidR="00624FC7" w:rsidRDefault="00195541">
      <w:pPr>
        <w:spacing w:after="42" w:line="240" w:lineRule="auto"/>
        <w:ind w:left="0" w:right="0" w:firstLine="708"/>
        <w:jc w:val="left"/>
      </w:pPr>
      <w:r>
        <w:t xml:space="preserve"> </w:t>
      </w:r>
      <w:r>
        <w:rPr>
          <w:b/>
        </w:rPr>
        <w:t>Организация групповой работы при построении образовательной д</w:t>
      </w:r>
      <w:r w:rsidR="00E212F2">
        <w:rPr>
          <w:b/>
        </w:rPr>
        <w:t>еятельности в МАОУ «Кутарбитская</w:t>
      </w:r>
      <w:r>
        <w:rPr>
          <w:b/>
        </w:rPr>
        <w:t xml:space="preserve"> СОШ»</w:t>
      </w:r>
      <w:r>
        <w:t xml:space="preserve"> </w:t>
      </w:r>
    </w:p>
    <w:p w:rsidR="00624FC7" w:rsidRDefault="00195541">
      <w:pPr>
        <w:ind w:left="708" w:firstLine="0"/>
      </w:pPr>
      <w:r>
        <w:rPr>
          <w:b/>
          <w:i/>
        </w:rPr>
        <w:t xml:space="preserve"> </w:t>
      </w:r>
      <w:r>
        <w:t xml:space="preserve">Целями организации работы в группе должны быть:  </w:t>
      </w:r>
    </w:p>
    <w:p w:rsidR="00624FC7" w:rsidRDefault="00195541">
      <w:pPr>
        <w:numPr>
          <w:ilvl w:val="0"/>
          <w:numId w:val="95"/>
        </w:numPr>
      </w:pPr>
      <w:r>
        <w:t xml:space="preserve">создание учебной мотивации; </w:t>
      </w:r>
    </w:p>
    <w:p w:rsidR="00624FC7" w:rsidRDefault="00195541">
      <w:pPr>
        <w:numPr>
          <w:ilvl w:val="0"/>
          <w:numId w:val="95"/>
        </w:numPr>
      </w:pPr>
      <w:r>
        <w:t xml:space="preserve">пробуждение в учениках познавательного интереса; </w:t>
      </w:r>
    </w:p>
    <w:p w:rsidR="00624FC7" w:rsidRDefault="00195541">
      <w:pPr>
        <w:numPr>
          <w:ilvl w:val="0"/>
          <w:numId w:val="95"/>
        </w:numPr>
      </w:pPr>
      <w:r>
        <w:t xml:space="preserve">развитие стремления к успеху и одобрению;  </w:t>
      </w:r>
    </w:p>
    <w:p w:rsidR="00624FC7" w:rsidRDefault="00195541">
      <w:pPr>
        <w:numPr>
          <w:ilvl w:val="0"/>
          <w:numId w:val="95"/>
        </w:numPr>
      </w:pPr>
      <w:r>
        <w:t xml:space="preserve">снятие неуверенности в себе, боязни сделать ошибку и получить за это порицание; </w:t>
      </w:r>
    </w:p>
    <w:p w:rsidR="00624FC7" w:rsidRDefault="00195541">
      <w:pPr>
        <w:numPr>
          <w:ilvl w:val="0"/>
          <w:numId w:val="95"/>
        </w:numPr>
      </w:pPr>
      <w:r>
        <w:t xml:space="preserve">развитие способности к самостоятельной оценке своей работы;  </w:t>
      </w:r>
    </w:p>
    <w:p w:rsidR="00624FC7" w:rsidRDefault="00195541">
      <w:pPr>
        <w:numPr>
          <w:ilvl w:val="0"/>
          <w:numId w:val="95"/>
        </w:numPr>
      </w:pPr>
      <w:r>
        <w:t xml:space="preserve">формирование умения общаться и взаимодействовать с другими обучающимися. Организация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2-6 команд; Командные соревнования позволяют актуализировать у обучающихся мотив выигрыша и тем самым пробудить интерес к выполняемой деятельности.  При организации групповой работы необходимо следовать трем принципам организации совместной деятельности:  </w:t>
      </w:r>
    </w:p>
    <w:p w:rsidR="00624FC7" w:rsidRDefault="00195541">
      <w:pPr>
        <w:numPr>
          <w:ilvl w:val="0"/>
          <w:numId w:val="96"/>
        </w:numPr>
      </w:pPr>
      <w:r>
        <w:t xml:space="preserve">принцип индивидуальных вкладов;  </w:t>
      </w:r>
    </w:p>
    <w:p w:rsidR="00624FC7" w:rsidRDefault="00195541">
      <w:pPr>
        <w:numPr>
          <w:ilvl w:val="0"/>
          <w:numId w:val="96"/>
        </w:numPr>
      </w:pPr>
      <w:r>
        <w:t xml:space="preserve">позиционный принцип, при котором важно столкновение и координация разных позиций членов группы;  </w:t>
      </w:r>
    </w:p>
    <w:p w:rsidR="00624FC7" w:rsidRDefault="00195541">
      <w:pPr>
        <w:numPr>
          <w:ilvl w:val="0"/>
          <w:numId w:val="96"/>
        </w:numPr>
      </w:pPr>
      <w:r>
        <w:t xml:space="preserve">принцип содержательного распределения действий, при котором за обучающимися закреплены определённые модели действий.   </w:t>
      </w:r>
    </w:p>
    <w:p w:rsidR="00624FC7" w:rsidRDefault="00195541">
      <w:r>
        <w:t xml:space="preserve">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 </w:t>
      </w:r>
    </w:p>
    <w:p w:rsidR="00624FC7" w:rsidRDefault="00195541">
      <w:pPr>
        <w:ind w:left="712" w:right="392" w:hanging="708"/>
      </w:pPr>
      <w:r>
        <w:t xml:space="preserve">Роли обучающихся при работе в группе могут быть распределяться по разному:  •  роли распределяет учитель;  </w:t>
      </w:r>
    </w:p>
    <w:p w:rsidR="00624FC7" w:rsidRDefault="00195541">
      <w:pPr>
        <w:numPr>
          <w:ilvl w:val="0"/>
          <w:numId w:val="97"/>
        </w:numPr>
      </w:pPr>
      <w:r>
        <w:t xml:space="preserve">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  </w:t>
      </w:r>
    </w:p>
    <w:p w:rsidR="00624FC7" w:rsidRDefault="00195541">
      <w:pPr>
        <w:numPr>
          <w:ilvl w:val="0"/>
          <w:numId w:val="97"/>
        </w:numPr>
      </w:pPr>
      <w:r>
        <w:t xml:space="preserve">участники группы сами выбирают себе роли.  </w:t>
      </w:r>
    </w:p>
    <w:p w:rsidR="00624FC7" w:rsidRDefault="00195541">
      <w:r>
        <w:t xml:space="preserve">Во время работы обучающихся в группах учитель может занимать следующие позиции: руководителя, «режиссёра» группы,  одного из участников группы,  </w:t>
      </w:r>
      <w:r>
        <w:lastRenderedPageBreak/>
        <w:t xml:space="preserve">эксперта, отслеживающим и оценивающим ход и результаты групповой работы, наблюдателем за работой группы.   </w:t>
      </w:r>
    </w:p>
    <w:p w:rsidR="00624FC7" w:rsidRDefault="00195541">
      <w:r>
        <w:t xml:space="preserve">Организация работы в парах при построении образовательно  в  школе Работа парами является частным случаем групповой совместной деятельности обучающихся. Эта форма учебной деятельности может быть использована как на этапе выделения (с помощью учителя или самостоятельно) содержания нового знания, так и на этапах отработки материала и контроля процесса усвоения ЗУН. Варианты организации работы парами.  </w:t>
      </w:r>
    </w:p>
    <w:p w:rsidR="00624FC7" w:rsidRDefault="00195541">
      <w:pPr>
        <w:numPr>
          <w:ilvl w:val="0"/>
          <w:numId w:val="98"/>
        </w:numPr>
      </w:pPr>
      <w:r>
        <w:t xml:space="preserve">«Одно и то же задание».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  </w:t>
      </w:r>
    </w:p>
    <w:p w:rsidR="00624FC7" w:rsidRDefault="00195541">
      <w:pPr>
        <w:numPr>
          <w:ilvl w:val="0"/>
          <w:numId w:val="98"/>
        </w:numPr>
      </w:pPr>
      <w:r>
        <w:t xml:space="preserve">«Общее задание».  Ученики поочерёдно выполняют общее задание, используя те определённые знания и средства, которые имеются у каждого.  </w:t>
      </w:r>
    </w:p>
    <w:p w:rsidR="00624FC7" w:rsidRDefault="00624FC7" w:rsidP="00E212F2">
      <w:pPr>
        <w:spacing w:after="173" w:line="243" w:lineRule="auto"/>
        <w:ind w:right="-15"/>
      </w:pPr>
    </w:p>
    <w:p w:rsidR="00624FC7" w:rsidRDefault="00195541">
      <w:pPr>
        <w:numPr>
          <w:ilvl w:val="0"/>
          <w:numId w:val="98"/>
        </w:numPr>
      </w:pPr>
      <w:r>
        <w:t xml:space="preserve">«Обмен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w:t>
      </w:r>
    </w:p>
    <w:p w:rsidR="00624FC7" w:rsidRDefault="00195541">
      <w:pPr>
        <w:spacing w:after="22" w:line="234" w:lineRule="auto"/>
        <w:ind w:left="-15" w:right="0" w:firstLine="698"/>
      </w:pPr>
      <w:r>
        <w:t xml:space="preserve"> </w:t>
      </w:r>
      <w:r>
        <w:rPr>
          <w:b/>
          <w:i/>
        </w:rPr>
        <w:t>Средства и способы развития универсальных учебных действий, используемые при построении  образовательной де</w:t>
      </w:r>
      <w:r w:rsidR="00E212F2">
        <w:rPr>
          <w:b/>
          <w:i/>
        </w:rPr>
        <w:t xml:space="preserve">ятельности  в  МАОУ кутарбитская </w:t>
      </w:r>
      <w:r>
        <w:rPr>
          <w:b/>
          <w:i/>
        </w:rPr>
        <w:t xml:space="preserve"> СОШ:</w:t>
      </w:r>
      <w:r>
        <w:t xml:space="preserve"> дискуссии, тренинги, общий приём доказательства, рефлексия.   </w:t>
      </w:r>
    </w:p>
    <w:p w:rsidR="00624FC7" w:rsidRDefault="00195541">
      <w:r>
        <w:rPr>
          <w:i/>
          <w:u w:val="single" w:color="000000"/>
        </w:rPr>
        <w:t>Дискуссия</w:t>
      </w:r>
      <w:r>
        <w:t xml:space="preserve">.  Совместные действия обучающихся строятся преимущественно через устные формы учебных диалогов с одноклассниками и учителем. Устная дискуссия помогает обучающемуся сформировать свою точку зрения, отличить её от других точек зрения, а также скоординировать разные точки зрения для достижения общей цели.  Диалог обучающихся может проходить не только в устной, но и в письменной форме, обеспечивая становление способности к самообразованию. И на определённом этапе становится эффективным средством работы обучающихся со своей и чужой точками зрения.    Выделяются следующие функции письменной дискуссии: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 популярных текстов (из которых старшие подростки получают сведения о взглядах на проблемы, существующие в разных областях знаний); усиление письменного оформления мысли за счёт развития речи младших подростков, умения формулировать своё мнение так, чтобы быть понятым другими; •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  </w:t>
      </w:r>
    </w:p>
    <w:p w:rsidR="00624FC7" w:rsidRDefault="00195541">
      <w:pPr>
        <w:numPr>
          <w:ilvl w:val="0"/>
          <w:numId w:val="99"/>
        </w:numPr>
      </w:pPr>
      <w:r>
        <w:t xml:space="preserve">предоставление при организации на уроке письменной дискуссии возможности высказаться всем желающим, даже тем детям, которые по </w:t>
      </w:r>
      <w:r>
        <w:lastRenderedPageBreak/>
        <w:t xml:space="preserve">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  </w:t>
      </w:r>
    </w:p>
    <w:p w:rsidR="00624FC7" w:rsidRDefault="00195541">
      <w:r>
        <w:rPr>
          <w:i/>
          <w:u w:val="single" w:color="000000"/>
        </w:rPr>
        <w:t>Тренинги</w:t>
      </w:r>
      <w:r>
        <w:t xml:space="preserve">. Тренинг – способ психологической коррекции когнитивных и эмоционально-личностных компонентов рефлексивных способностей. Программы тренингов должны достигать следующих конкретных целей:  </w:t>
      </w:r>
    </w:p>
    <w:p w:rsidR="00624FC7" w:rsidRDefault="00195541">
      <w:pPr>
        <w:numPr>
          <w:ilvl w:val="0"/>
          <w:numId w:val="99"/>
        </w:numPr>
      </w:pPr>
      <w:r>
        <w:t xml:space="preserve">вырабатывать положительное отношение друг к другу (личностные, самоопределение) и умение общаться так, чтобы общение с тобой приносило радость окружающим (коммуникативные);  </w:t>
      </w:r>
    </w:p>
    <w:p w:rsidR="00624FC7" w:rsidRDefault="00195541">
      <w:pPr>
        <w:numPr>
          <w:ilvl w:val="0"/>
          <w:numId w:val="99"/>
        </w:numPr>
      </w:pPr>
      <w:r>
        <w:t xml:space="preserve">развивать навыки взаимодействия в группе;  </w:t>
      </w:r>
    </w:p>
    <w:p w:rsidR="00624FC7" w:rsidRDefault="00195541">
      <w:pPr>
        <w:numPr>
          <w:ilvl w:val="0"/>
          <w:numId w:val="99"/>
        </w:numPr>
      </w:pPr>
      <w:r>
        <w:t xml:space="preserve">создать положительное настроение на дальнейшее продолжительное взаимодействие в тренинговой группе (регулятивные, волевая саморегуляция);  </w:t>
      </w:r>
    </w:p>
    <w:p w:rsidR="00624FC7" w:rsidRDefault="00195541">
      <w:pPr>
        <w:numPr>
          <w:ilvl w:val="0"/>
          <w:numId w:val="99"/>
        </w:numPr>
      </w:pPr>
      <w:r>
        <w:t xml:space="preserve">развивать невербальные навыки общения;  </w:t>
      </w:r>
    </w:p>
    <w:p w:rsidR="00624FC7" w:rsidRDefault="00195541">
      <w:pPr>
        <w:numPr>
          <w:ilvl w:val="0"/>
          <w:numId w:val="99"/>
        </w:numPr>
      </w:pPr>
      <w:r>
        <w:t xml:space="preserve">развивать навыки самопознания (познавательные);  </w:t>
      </w:r>
    </w:p>
    <w:p w:rsidR="00624FC7" w:rsidRDefault="00195541">
      <w:pPr>
        <w:numPr>
          <w:ilvl w:val="0"/>
          <w:numId w:val="99"/>
        </w:numPr>
      </w:pPr>
      <w:r>
        <w:t xml:space="preserve">развивать навыки восприятия и понимания других людей; </w:t>
      </w:r>
    </w:p>
    <w:p w:rsidR="00624FC7" w:rsidRDefault="00195541">
      <w:pPr>
        <w:numPr>
          <w:ilvl w:val="0"/>
          <w:numId w:val="99"/>
        </w:numPr>
      </w:pPr>
      <w:r>
        <w:t xml:space="preserve">учиться познавать себя через восприятие другого;  </w:t>
      </w:r>
    </w:p>
    <w:p w:rsidR="00624FC7" w:rsidRDefault="00624FC7">
      <w:pPr>
        <w:spacing w:after="173" w:line="243" w:lineRule="auto"/>
        <w:ind w:left="10" w:right="-15" w:hanging="10"/>
        <w:jc w:val="center"/>
      </w:pPr>
    </w:p>
    <w:p w:rsidR="00624FC7" w:rsidRDefault="00195541">
      <w:pPr>
        <w:numPr>
          <w:ilvl w:val="0"/>
          <w:numId w:val="99"/>
        </w:numPr>
      </w:pPr>
      <w:r>
        <w:t xml:space="preserve">получить представление о «неверных средствах общения»;  </w:t>
      </w:r>
    </w:p>
    <w:p w:rsidR="00624FC7" w:rsidRDefault="00195541">
      <w:pPr>
        <w:numPr>
          <w:ilvl w:val="0"/>
          <w:numId w:val="99"/>
        </w:numPr>
      </w:pPr>
      <w:r>
        <w:t xml:space="preserve">развивать положительную самооценку (регулятивные);  </w:t>
      </w:r>
    </w:p>
    <w:p w:rsidR="00624FC7" w:rsidRDefault="00195541">
      <w:pPr>
        <w:numPr>
          <w:ilvl w:val="0"/>
          <w:numId w:val="99"/>
        </w:numPr>
      </w:pPr>
      <w:r>
        <w:t xml:space="preserve">сформировать чувство уверенности в себе и осознание себя в новом качестве (личностные, самоопределение);  </w:t>
      </w:r>
    </w:p>
    <w:p w:rsidR="00624FC7" w:rsidRDefault="00195541">
      <w:pPr>
        <w:numPr>
          <w:ilvl w:val="0"/>
          <w:numId w:val="99"/>
        </w:numPr>
      </w:pPr>
      <w:r>
        <w:t xml:space="preserve">познакомить с понятием «конфликт»;  </w:t>
      </w:r>
    </w:p>
    <w:p w:rsidR="00624FC7" w:rsidRDefault="00195541">
      <w:pPr>
        <w:numPr>
          <w:ilvl w:val="0"/>
          <w:numId w:val="99"/>
        </w:numPr>
      </w:pPr>
      <w:r>
        <w:t xml:space="preserve">определить особенности поведения в конфликтной ситуации;  </w:t>
      </w:r>
    </w:p>
    <w:p w:rsidR="00624FC7" w:rsidRDefault="00195541">
      <w:pPr>
        <w:numPr>
          <w:ilvl w:val="0"/>
          <w:numId w:val="99"/>
        </w:numPr>
      </w:pPr>
      <w:r>
        <w:t xml:space="preserve">обучить способам выхода из конфликтной ситуации;  </w:t>
      </w:r>
    </w:p>
    <w:p w:rsidR="00624FC7" w:rsidRDefault="00195541">
      <w:pPr>
        <w:numPr>
          <w:ilvl w:val="0"/>
          <w:numId w:val="99"/>
        </w:numPr>
      </w:pPr>
      <w:r>
        <w:t xml:space="preserve">отработать ситуации предотвращения конфликтов;  • закрепить навыки поведения в конфликтной ситуации;  </w:t>
      </w:r>
    </w:p>
    <w:p w:rsidR="00624FC7" w:rsidRDefault="00195541">
      <w:pPr>
        <w:numPr>
          <w:ilvl w:val="0"/>
          <w:numId w:val="99"/>
        </w:numPr>
      </w:pPr>
      <w:r>
        <w:t xml:space="preserve">снизить уровень конфликтности подростков.  </w:t>
      </w:r>
    </w:p>
    <w:p w:rsidR="00624FC7" w:rsidRDefault="00195541">
      <w:r>
        <w:t xml:space="preserve">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 В ходе тренингов коммуникативной компетентности подростков необходимо также уделять внимание вопросам: культуры общения,  выработке элементарных правил вежливости,  повседневному этикету. Современные  старшеклассники  должны осознавать, что культура поведения является неотъемлемой составляющей системы межличностного общения. Через ролевое проигрывание должны отрабатываться навыки культуры общения, усваиваются знания этикета.   </w:t>
      </w:r>
    </w:p>
    <w:p w:rsidR="00624FC7" w:rsidRDefault="00195541">
      <w:r>
        <w:rPr>
          <w:i/>
          <w:u w:val="single" w:color="000000"/>
        </w:rPr>
        <w:t>Общий приём доказательств</w:t>
      </w:r>
      <w:r>
        <w:rPr>
          <w:i/>
        </w:rPr>
        <w:t>а.</w:t>
      </w:r>
      <w:r>
        <w:t xml:space="preserve"> 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 Любое доказательство включает:  • тезис — суждение (утверждение), истинность которого доказывается;  </w:t>
      </w:r>
    </w:p>
    <w:p w:rsidR="00624FC7" w:rsidRDefault="00195541">
      <w:pPr>
        <w:numPr>
          <w:ilvl w:val="0"/>
          <w:numId w:val="99"/>
        </w:numPr>
      </w:pPr>
      <w:r>
        <w:lastRenderedPageBreak/>
        <w:t xml:space="preserve">аргументы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  </w:t>
      </w:r>
    </w:p>
    <w:p w:rsidR="00624FC7" w:rsidRDefault="00195541">
      <w:pPr>
        <w:numPr>
          <w:ilvl w:val="0"/>
          <w:numId w:val="99"/>
        </w:numPr>
      </w:pPr>
      <w:r>
        <w:t xml:space="preserve">демонстрация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Доказательства выступают в процессе обучения в разнообразных функциях:  средство развития логического мышления обучающихся; приём активизации мыслительной деятельности;  особый способ организации усвоения знаний;  средство формирования и проявления поисковых, творческих умений и навыков учащихся.  Понятие доказательства и его структурные элементы необходимо рассматривать с двух точек зрения: как результат и как процесс. Обучение доказательству в школе предполагает формирование умений по решению следующих задач: </w:t>
      </w:r>
    </w:p>
    <w:p w:rsidR="00624FC7" w:rsidRDefault="00195541">
      <w:pPr>
        <w:numPr>
          <w:ilvl w:val="0"/>
          <w:numId w:val="99"/>
        </w:numPr>
      </w:pPr>
      <w:r>
        <w:t xml:space="preserve">анализ и воспроизведение готовых доказательств;  </w:t>
      </w:r>
    </w:p>
    <w:p w:rsidR="00624FC7" w:rsidRDefault="00195541">
      <w:pPr>
        <w:numPr>
          <w:ilvl w:val="0"/>
          <w:numId w:val="99"/>
        </w:numPr>
      </w:pPr>
      <w:r>
        <w:t xml:space="preserve">опровержение предложенных доказательств;  </w:t>
      </w:r>
    </w:p>
    <w:p w:rsidR="00624FC7" w:rsidRDefault="00195541">
      <w:pPr>
        <w:numPr>
          <w:ilvl w:val="0"/>
          <w:numId w:val="99"/>
        </w:numPr>
      </w:pPr>
      <w:r>
        <w:t xml:space="preserve">самостоятельный поиск, конструирование и осуществление доказательства. Необходимость использования обучающимися доказательства возникает в ситуациях, когда: </w:t>
      </w:r>
    </w:p>
    <w:p w:rsidR="00624FC7" w:rsidRDefault="00195541">
      <w:pPr>
        <w:numPr>
          <w:ilvl w:val="0"/>
          <w:numId w:val="99"/>
        </w:numPr>
      </w:pPr>
      <w:r>
        <w:t xml:space="preserve">учитель сам формулирует то или иное положение и предлагает обучающимся доказать его;  </w:t>
      </w:r>
    </w:p>
    <w:p w:rsidR="00624FC7" w:rsidRDefault="00195541">
      <w:pPr>
        <w:numPr>
          <w:ilvl w:val="0"/>
          <w:numId w:val="99"/>
        </w:numPr>
      </w:pPr>
      <w:r>
        <w:t xml:space="preserve">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624FC7" w:rsidRDefault="00624FC7">
      <w:pPr>
        <w:spacing w:after="173" w:line="243" w:lineRule="auto"/>
        <w:ind w:left="10" w:right="-15" w:hanging="10"/>
        <w:jc w:val="center"/>
      </w:pPr>
    </w:p>
    <w:p w:rsidR="00624FC7" w:rsidRDefault="00195541">
      <w: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  </w:t>
      </w:r>
    </w:p>
    <w:p w:rsidR="00624FC7" w:rsidRDefault="00195541">
      <w:r>
        <w:rPr>
          <w:i/>
          <w:u w:val="single" w:color="000000"/>
        </w:rPr>
        <w:t>Рефлексия.</w:t>
      </w:r>
      <w:r>
        <w:t xml:space="preserve"> 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 Выделяются три основные сферы существования рефлексии: сфера коммуникации и кооперации,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 опознать задачу как новую, - выяснить, каких средств недостаёт для её решения,  - ответить на первый вопрос самообучения: чему учиться?  сфера мыслительных процессов,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 на самоё себя, - на </w:t>
      </w:r>
      <w:r>
        <w:lastRenderedPageBreak/>
        <w:t xml:space="preserve">собственные процессы, - на собственные продукты, сфера самосознания,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  </w:t>
      </w:r>
    </w:p>
    <w:p w:rsidR="00624FC7" w:rsidRDefault="00195541">
      <w:pPr>
        <w:numPr>
          <w:ilvl w:val="0"/>
          <w:numId w:val="99"/>
        </w:numPr>
      </w:pPr>
      <w:r>
        <w:t xml:space="preserve">осознание учебной задачи (что такое задача? какие шаги необходимо осуществить для решения любой задачи? что нужно, чтобы решить данную конкретную задачу?);  </w:t>
      </w:r>
    </w:p>
    <w:p w:rsidR="00624FC7" w:rsidRDefault="00195541">
      <w:pPr>
        <w:numPr>
          <w:ilvl w:val="0"/>
          <w:numId w:val="99"/>
        </w:numPr>
      </w:pPr>
      <w:r>
        <w:t xml:space="preserve">понимание цели учебной деятельности (чему я научился на уроке? каких целей добился? чему можно было научиться ещё?);  </w:t>
      </w:r>
    </w:p>
    <w:p w:rsidR="00624FC7" w:rsidRDefault="00195541">
      <w:pPr>
        <w:numPr>
          <w:ilvl w:val="0"/>
          <w:numId w:val="99"/>
        </w:numPr>
      </w:pPr>
      <w:r>
        <w:t xml:space="preserve">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  </w:t>
      </w:r>
    </w:p>
    <w:p w:rsidR="00624FC7" w:rsidRDefault="00195541">
      <w:r>
        <w:t xml:space="preserve">Соответственно развитию рефлексии будет способствовать организация учебной деятельности, отвечающая следующим критериям:  </w:t>
      </w:r>
    </w:p>
    <w:p w:rsidR="00624FC7" w:rsidRDefault="00195541">
      <w:pPr>
        <w:numPr>
          <w:ilvl w:val="0"/>
          <w:numId w:val="99"/>
        </w:numPr>
        <w:spacing w:after="38" w:line="243" w:lineRule="auto"/>
      </w:pPr>
      <w:r>
        <w:t xml:space="preserve">постановка всякой новой задачи как задачи с недостающими данными;  </w:t>
      </w:r>
    </w:p>
    <w:p w:rsidR="00624FC7" w:rsidRDefault="00195541">
      <w:pPr>
        <w:numPr>
          <w:ilvl w:val="0"/>
          <w:numId w:val="99"/>
        </w:numPr>
      </w:pPr>
      <w:r>
        <w:t xml:space="preserve">анализ наличия способов и средств выполнения задачи;  </w:t>
      </w:r>
    </w:p>
    <w:p w:rsidR="00624FC7" w:rsidRDefault="00195541">
      <w:pPr>
        <w:numPr>
          <w:ilvl w:val="0"/>
          <w:numId w:val="99"/>
        </w:numPr>
      </w:pPr>
      <w:r>
        <w:t xml:space="preserve">оценка своей готовности к решению проблемы;   </w:t>
      </w:r>
    </w:p>
    <w:p w:rsidR="00624FC7" w:rsidRDefault="00195541">
      <w:pPr>
        <w:numPr>
          <w:ilvl w:val="0"/>
          <w:numId w:val="99"/>
        </w:numPr>
      </w:pPr>
      <w:r>
        <w:t xml:space="preserve">самостоятельный поиск недостающей информации в любом «хранилище» (учебнике, справочнике, книге, у учителя);   </w:t>
      </w:r>
    </w:p>
    <w:p w:rsidR="00624FC7" w:rsidRDefault="00195541">
      <w:pPr>
        <w:numPr>
          <w:ilvl w:val="0"/>
          <w:numId w:val="99"/>
        </w:numPr>
        <w:spacing w:after="187"/>
      </w:pPr>
      <w:r>
        <w:t>самостоятельное изобретение недостающего способа действия (практически это перевод учебной задачи в творческую). Формирование у школьников привычки к систематическому развёрнутому словесному разъяснению всех совершаемых действий (а это возможно только в условиях совместной деятельности или учебного сотрудничества) способствует возникновению рефлексии,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w:t>
      </w:r>
      <w:r w:rsidR="00E212F2">
        <w:t xml:space="preserve">? Как я </w:t>
      </w:r>
    </w:p>
    <w:p w:rsidR="00624FC7" w:rsidRDefault="00195541">
      <w:pPr>
        <w:ind w:firstLine="0"/>
      </w:pPr>
      <w:r>
        <w:t xml:space="preserve">делаю? Почему я делаю так, а не иначе?» — в ответах на такие вопросы о собственных действиях и рождается рефлексия. В конечном счёте рефлексия даёт возможность человеку определять подлинные основания собственных действий при решении задач. В процессе совместной коллективно-распределённой деятельности с учителем и особенно с одноклассниками у подростков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Кооперация со сверстниками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Коммуникативная деятельность в рамках специально организованного учебного сотрудничества учеников с взрослыми и сверстниками сопровождается яркими эмоциональными переживаниями, ведёт к усложнению эмоциональных оценок за счёт появления интеллектуальных эмоций (заинтересованность, </w:t>
      </w:r>
      <w:r>
        <w:lastRenderedPageBreak/>
        <w:t xml:space="preserve">сосредоточенность, раздумье) и в результате способствует формированию эмпатического отношения друг к другу. </w:t>
      </w:r>
    </w:p>
    <w:p w:rsidR="00624FC7" w:rsidRDefault="00195541">
      <w:pPr>
        <w:spacing w:after="35" w:line="240" w:lineRule="auto"/>
        <w:ind w:left="708" w:right="0" w:firstLine="0"/>
        <w:jc w:val="left"/>
      </w:pPr>
      <w:r>
        <w:t xml:space="preserve"> </w:t>
      </w:r>
    </w:p>
    <w:p w:rsidR="00624FC7" w:rsidRDefault="00195541">
      <w:pPr>
        <w:spacing w:after="42" w:line="240" w:lineRule="auto"/>
        <w:ind w:left="3733" w:right="0" w:hanging="2809"/>
        <w:jc w:val="left"/>
      </w:pPr>
      <w:r>
        <w:rPr>
          <w:b/>
        </w:rPr>
        <w:t xml:space="preserve">2.1.4. Описание особенностей учебно-исследовательской и проектной деятельности обучающихся </w:t>
      </w:r>
    </w:p>
    <w:p w:rsidR="00624FC7" w:rsidRDefault="00195541">
      <w:pPr>
        <w:spacing w:after="187"/>
      </w:pPr>
      <w:r>
        <w:t xml:space="preserve">Введение исследовательской деятельности как единой концептуальной платформы способствует организации  индивидуальных образовательных траекторий для  каждого  учащегося, что  способствует комфортности образовательной среды. Основной элемент системы, её базовое ядро – </w:t>
      </w:r>
      <w:r>
        <w:rPr>
          <w:b/>
        </w:rPr>
        <w:t xml:space="preserve">урок. </w:t>
      </w:r>
      <w:r>
        <w:t>Внеурочная работа образует</w:t>
      </w:r>
      <w:r>
        <w:rPr>
          <w:b/>
        </w:rPr>
        <w:t xml:space="preserve"> дифференцированный модуль ІІ уровня.</w:t>
      </w:r>
      <w:r>
        <w:t xml:space="preserve"> Это творческая работа учащихся в традиционных мероприятиях  школы. </w:t>
      </w:r>
      <w:r>
        <w:rPr>
          <w:b/>
        </w:rPr>
        <w:t xml:space="preserve">В дифференцированный модуль І уровня  </w:t>
      </w:r>
      <w:r>
        <w:t xml:space="preserve">приходят  учащиеся  с устоявшимися интересами, ориентированные на достижение практического результата. Это работа в спецкурсах, элективных курсах, проектно – сетевом взаимодействии. Логическим завершением модели является урок, но  на  новом более высоком уровне. Это такой урок, когда  планирование, организация и управление осуществляется на основе абсолютного  паритетного сотрудничества всех участников процесса познания. Это урок саморазвития и профессионального самоопределения. Системная  модель  организации научно исследовательской деятельности  позволяет  планировать  и  осуществлять  более гибкое  управление  каждым структурным  элементом:  управление  познавательной  деятельностью  учащихся  на  уроке  и  во  внеурочное  время, управление  организацией </w:t>
      </w:r>
      <w:r w:rsidR="00E212F2">
        <w:t xml:space="preserve"> и  деятельностью  НОУ </w:t>
      </w:r>
      <w:r>
        <w:t>, управление  индивидуальной  траекторией  развития  отдельных  учащихся и т. д. Таким  образом,     элементы исследовательской  деятельности учащихся выступают  в  качестве  основы интеграции  базового и дополнительного образования, учебного и каникулярного времени, образовательного и воспитательного  процесса.   В школе     произведены  необходимые  преобразования  в  системе  управления, обеспечи</w:t>
      </w:r>
      <w:r w:rsidR="00E212F2">
        <w:t xml:space="preserve">вающие </w:t>
      </w:r>
    </w:p>
    <w:p w:rsidR="00624FC7" w:rsidRDefault="00195541">
      <w:pPr>
        <w:spacing w:after="187"/>
        <w:ind w:firstLine="0"/>
      </w:pPr>
      <w:r>
        <w:t xml:space="preserve">механизмы  общего  развития  школы ( введена  должность  зам.  директора  по  научно – методической  работе, создан  научно – методический  совет,  социально – психологическая служба, ППК, организована  деятельность проектных и  проблемных групп, экспертных  групп ). Ведётся  работа  по  разработке  нормативно –правовой  базы    инновационной  деятельности. Ведётся  работа  по  созданию  научно – методического  обеспечения исследовательской  деятельности: организация проблемных семинаров, педсоветов, научно –практических конференций, проведение  конкурсов   участие  в конкурсах на различных уровнях,  информационно – технологическое обеспечение ( разработка рекомендаций по внедрению инновационных технологий), разработка  критериев  по  написанию и оформлению  исследовательской  работы.  Ведётся  работа  по  организации  социально – психологических  условий     исследовательской  деятельности: материальное стимулирование и поощрение творчески работающих учителей, преобладание психолого-педагогических методов;  личностно – ролевой подход  к организации учебно-воспитательного процесса; оптимальное сочетание  педагогических и управленческих  функций  в деятельности  руководителя, способного создать  творческий педагогический коллектив единомышленников; учёт уровня развития  гуманизации  учебно-воспитательного процесса для постановки задач, адекватных  ближайшим перспективам  развития, система  материального  стимулирования.   Выделив  в качестве  объекта  управления  совместную  научно – исследовательскую  деятельность  учителей и учащихся, рассмотрим  функциональные  роли  основных  структурных  подразделений  методической  </w:t>
      </w:r>
      <w:r>
        <w:lastRenderedPageBreak/>
        <w:t xml:space="preserve">службы  как  субъектов  управления  данной  деятельностью. </w:t>
      </w:r>
      <w:r>
        <w:rPr>
          <w:b/>
          <w:i/>
        </w:rPr>
        <w:t>Педагогический  совет</w:t>
      </w:r>
      <w:r>
        <w:t xml:space="preserve"> школы   во  главе  с  директором   и </w:t>
      </w:r>
      <w:r>
        <w:rPr>
          <w:b/>
          <w:i/>
        </w:rPr>
        <w:t xml:space="preserve">методический совет </w:t>
      </w:r>
      <w:r>
        <w:t xml:space="preserve"> состоящий  и</w:t>
      </w:r>
      <w:r w:rsidR="00E212F2">
        <w:t>з  руководителей  МО и возглавляемый методистом школы</w:t>
      </w:r>
      <w:r>
        <w:t>, являются  «  мозговым  центром», инициирующим  и  определяющим  выбор  новшества и стратегии его  внедрения, принимает  решения  о необходимости    и возможности  реализации  нового  проекта, координирует  работу  служб и структур, задействованных  в  процессе, на  основе  анализа  результатов контроля принимает  р</w:t>
      </w:r>
      <w:r w:rsidR="00E212F2">
        <w:t xml:space="preserve">ешение  о судьбе нововведения. </w:t>
      </w:r>
      <w:r>
        <w:t xml:space="preserve">МС  выступает  в  роли  эксперта, оценивающего  промежуточные и конечные  результаты   с точки  зрения  их  соответствия требованиям  научного  подхода, поставленным  целям, эффективности.  Функцией  педагогического  совета  является  также  теоретическое  и  аналитико-коррекционное  обеспечение  </w:t>
      </w:r>
      <w:r w:rsidR="00E212F2">
        <w:t>новации. Методист</w:t>
      </w:r>
      <w:r>
        <w:t xml:space="preserve">  выступает  в  роли  организатора  НИД и консультанта, оказывающего  научно-методическую  и консультативную  поддержку  участникам  НИД. Функция  организатора  предусматривает  также  планирование  последовательности  этапов  освоения  новшества, координирование  деятельности  всех  участников НИД, определение  ответственных  за  контроль  хода выполнения  каждого  этапа, оценивание  промежуточных  и  конечных  результатов инновационной  деятельности. В  состав  </w:t>
      </w:r>
      <w:r>
        <w:rPr>
          <w:b/>
        </w:rPr>
        <w:t xml:space="preserve">творческих групп  входят  учителя , которые  </w:t>
      </w:r>
      <w:r>
        <w:t xml:space="preserve">первыми  приняли  новые  идеи. В  задачи  временных  творческих  групп  входит  изучение  проблемы, отслеживание  результативности  работы, пропаганда  результатов и выработка  рекомендаций для  педагогов  школы. Главной  функцией  ВТГ  является  апробация  технологий, обеспечивающих  школе  режим  развития. По  своей  функциональной роли  в  управлении  научно – исследовательской  деятельностью – </w:t>
      </w:r>
      <w:r>
        <w:rPr>
          <w:b/>
        </w:rPr>
        <w:t>это  и  исполнители</w:t>
      </w:r>
      <w:r>
        <w:t xml:space="preserve"> ( так  как  непосредственно  занимаются  освоением  новшеств), </w:t>
      </w:r>
      <w:r>
        <w:rPr>
          <w:b/>
        </w:rPr>
        <w:t>и  организаторы</w:t>
      </w:r>
      <w:r>
        <w:t xml:space="preserve">, которые  консультируют  других  участников НИД, анализируют  информацию  о  ходе  её  внедрения, оперативно проверяют  на  практике  пути  преодоления  возникших </w:t>
      </w:r>
      <w:r w:rsidR="00E212F2">
        <w:t xml:space="preserve"> проблем. Особую  роль  играют творческие группы педагогов и МО</w:t>
      </w:r>
      <w:r>
        <w:rPr>
          <w:b/>
        </w:rPr>
        <w:t xml:space="preserve">.  </w:t>
      </w:r>
      <w:r>
        <w:t>Руководство  исследовательской  деятельностью  уч</w:t>
      </w:r>
      <w:r w:rsidR="00E212F2">
        <w:t>ащихся,</w:t>
      </w:r>
    </w:p>
    <w:p w:rsidR="00624FC7" w:rsidRDefault="00195541">
      <w:pPr>
        <w:ind w:firstLine="0"/>
      </w:pPr>
      <w:r>
        <w:t>разработка  методического  инструментария для  установления  эффективности проводимых  нововведений, результатов  исследований; установление  и  развитие  творческих связей и контактов как внутри  школы так  и  вне  её  в  интересах  совершенствования  работы. Общее  руководство  совместной  научно – исследовательской  деятельностью  учащих</w:t>
      </w:r>
      <w:r w:rsidR="00E212F2">
        <w:t xml:space="preserve">ся  и  учителей  осуществляет  </w:t>
      </w:r>
      <w:r>
        <w:t xml:space="preserve">МС  через  систему  вышеописанных  структур  методической  службы  школы.  Руководство  научно – исследовательской  деятельностью учащихся  в  каждом  модуле реализуется  через  объединения  школьников, осуществляющих  исследовательскую деятельность:  </w:t>
      </w:r>
      <w:r w:rsidR="00CE6080">
        <w:t xml:space="preserve">класс, кружок , </w:t>
      </w:r>
      <w:r>
        <w:t>научн</w:t>
      </w:r>
      <w:r w:rsidR="00CE6080">
        <w:t xml:space="preserve">ое  общество  учащихся. </w:t>
      </w:r>
    </w:p>
    <w:p w:rsidR="00624FC7" w:rsidRDefault="00195541">
      <w:r>
        <w:rPr>
          <w:b/>
          <w:i/>
        </w:rPr>
        <w:t xml:space="preserve">Индивидуальное руководство </w:t>
      </w:r>
      <w:r>
        <w:t xml:space="preserve"> исследовательской  деятельностью учащихся осуществляют  отдельные  педагоги, руководители  исследовательских  проектов в системе   дифференцированных  модулей и модулей  индивидуального  развития  и  саморазвития на  элективных  курсах, в творческих  лабораториях, в системе  дополнительного  образования, на  уроках через  реализацию  предметно – уровневой  дифференциации в 9- классах и профильной  предметно – уровневой  дифференциации  в 10 – х классах, через  заочное</w:t>
      </w:r>
      <w:r w:rsidR="00CE6080">
        <w:t xml:space="preserve">  обучение  в  вузах </w:t>
      </w:r>
      <w:r>
        <w:t xml:space="preserve">.  Необходимо  осуществить  деление классов    на  группы по  физике, химии, биологии, информатике для  осуществления  исследовательской  деятельности  на  уроках. Важная  особенность  организации образовательного  процесса в  том, что уроки  в  различных  группах  по  одному  и  тому  же  предмету  должны  вести  разные  учителя, использующие    различные  педагогические  технологии. Важно учитывать </w:t>
      </w:r>
      <w:r>
        <w:lastRenderedPageBreak/>
        <w:t xml:space="preserve">при  приёме  в  группу  не  только  мнение  педагога, но  и  желание  ученика  и  рекомендации  психолога. Большое внимание и интерес школьников имеет кружок «Занимательная робототехника» Всё это   способствует созданию   особой развивающей  образовательной   среды  на  основе  учебноисследовательской  деятельности.   В основе всевозможных форм и видов деятельности, нацеленных на применение и открытие знаний, находятся два основных вида – это проект и исследование. Под </w:t>
      </w:r>
      <w:r>
        <w:rPr>
          <w:i/>
        </w:rPr>
        <w:t xml:space="preserve">проектом </w:t>
      </w:r>
      <w:r>
        <w:t xml:space="preserve">понимаем деятельность по созданию оригинального продукта (изделие, мероприятие, знание, решение проблемы), предполагающую координированное выполнение взаимосвязанных действий в условиях временных и ресурсных ограничений. Под </w:t>
      </w:r>
      <w:r>
        <w:rPr>
          <w:i/>
        </w:rPr>
        <w:t xml:space="preserve">исследованием </w:t>
      </w:r>
      <w:r>
        <w:t xml:space="preserve">понимаем процесс открытия новых знаний, один из видов познавательной деятельности.   </w:t>
      </w:r>
    </w:p>
    <w:p w:rsidR="00624FC7" w:rsidRDefault="00195541">
      <w:r>
        <w:t xml:space="preserve">Цель проектной деятельности в учебном процессе – научиться ставить перед собою принципиально достижимые оригинальные цели, а также планировать и выполнять действия для получения задуманного результата. </w:t>
      </w:r>
    </w:p>
    <w:p w:rsidR="00624FC7" w:rsidRDefault="00195541">
      <w:pPr>
        <w:spacing w:after="28" w:line="228" w:lineRule="auto"/>
        <w:ind w:left="708" w:right="0" w:firstLine="0"/>
      </w:pPr>
      <w:r>
        <w:rPr>
          <w:i/>
        </w:rPr>
        <w:t xml:space="preserve">Проектная деятельность включает этапы: </w:t>
      </w:r>
    </w:p>
    <w:p w:rsidR="00624FC7" w:rsidRDefault="00195541">
      <w:pPr>
        <w:numPr>
          <w:ilvl w:val="0"/>
          <w:numId w:val="100"/>
        </w:numPr>
        <w:ind w:hanging="360"/>
      </w:pPr>
      <w:r>
        <w:t xml:space="preserve">определение целей и задач проекта, доступных и оптимальных ресурсов деятельности; </w:t>
      </w:r>
    </w:p>
    <w:p w:rsidR="00624FC7" w:rsidRDefault="00195541">
      <w:pPr>
        <w:numPr>
          <w:ilvl w:val="0"/>
          <w:numId w:val="100"/>
        </w:numPr>
        <w:ind w:hanging="360"/>
      </w:pPr>
      <w:r>
        <w:t xml:space="preserve">создание плана, программ и организация деятельности по реализации проекта; </w:t>
      </w:r>
    </w:p>
    <w:p w:rsidR="00624FC7" w:rsidRDefault="00195541">
      <w:pPr>
        <w:numPr>
          <w:ilvl w:val="0"/>
          <w:numId w:val="100"/>
        </w:numPr>
        <w:ind w:hanging="360"/>
      </w:pPr>
      <w:r>
        <w:t xml:space="preserve">выполнение плана действий по реализации проекта; </w:t>
      </w:r>
    </w:p>
    <w:p w:rsidR="00624FC7" w:rsidRDefault="00195541">
      <w:pPr>
        <w:numPr>
          <w:ilvl w:val="0"/>
          <w:numId w:val="100"/>
        </w:numPr>
        <w:ind w:hanging="360"/>
      </w:pPr>
      <w:r>
        <w:t xml:space="preserve">осмысление и оценивание результатов деятельности. </w:t>
      </w:r>
    </w:p>
    <w:p w:rsidR="00624FC7" w:rsidRDefault="00195541">
      <w:pPr>
        <w:ind w:left="708" w:firstLine="0"/>
      </w:pPr>
      <w:r>
        <w:t xml:space="preserve">Для освоения школьниками работы над проектами им необходимо научиться: формулировать цели и ограничения проекта; </w:t>
      </w:r>
    </w:p>
    <w:p w:rsidR="00624FC7" w:rsidRDefault="00195541" w:rsidP="00CE6080">
      <w:pPr>
        <w:numPr>
          <w:ilvl w:val="0"/>
          <w:numId w:val="100"/>
        </w:numPr>
        <w:ind w:hanging="360"/>
      </w:pPr>
      <w:r>
        <w:t xml:space="preserve">определять </w:t>
      </w:r>
      <w:r>
        <w:tab/>
        <w:t xml:space="preserve">перечень </w:t>
      </w:r>
      <w:r>
        <w:tab/>
        <w:t xml:space="preserve">операций, </w:t>
      </w:r>
      <w:r>
        <w:tab/>
        <w:t xml:space="preserve">входящих </w:t>
      </w:r>
      <w:r>
        <w:tab/>
        <w:t xml:space="preserve">в </w:t>
      </w:r>
      <w:r>
        <w:tab/>
        <w:t xml:space="preserve">проект </w:t>
      </w:r>
      <w:r>
        <w:tab/>
        <w:t xml:space="preserve">и </w:t>
      </w:r>
      <w:r>
        <w:tab/>
        <w:t xml:space="preserve">их продолжительность; </w:t>
      </w:r>
    </w:p>
    <w:p w:rsidR="00624FC7" w:rsidRDefault="00195541">
      <w:pPr>
        <w:numPr>
          <w:ilvl w:val="0"/>
          <w:numId w:val="100"/>
        </w:numPr>
        <w:ind w:hanging="360"/>
      </w:pPr>
      <w:r>
        <w:t xml:space="preserve">составлять план реализации проекта с учётом порядка следования взаимосвязанных действий, определять критический путь (самую длительную по срокам последовательную цепочку операций); </w:t>
      </w:r>
    </w:p>
    <w:p w:rsidR="00624FC7" w:rsidRDefault="00195541">
      <w:pPr>
        <w:numPr>
          <w:ilvl w:val="0"/>
          <w:numId w:val="100"/>
        </w:numPr>
        <w:ind w:hanging="360"/>
      </w:pPr>
      <w:r>
        <w:t xml:space="preserve">включать в план работ описание промежуточных результатов и требования к их качеству; </w:t>
      </w:r>
    </w:p>
    <w:p w:rsidR="00624FC7" w:rsidRDefault="00195541">
      <w:pPr>
        <w:numPr>
          <w:ilvl w:val="0"/>
          <w:numId w:val="100"/>
        </w:numPr>
        <w:ind w:hanging="360"/>
      </w:pPr>
      <w:r>
        <w:t xml:space="preserve">контролировать выполнение работ: реальные сроки выполнения операций, качество промежуточных результатов, отклонение от намеченного графика; </w:t>
      </w:r>
    </w:p>
    <w:p w:rsidR="00624FC7" w:rsidRDefault="00195541">
      <w:pPr>
        <w:numPr>
          <w:ilvl w:val="0"/>
          <w:numId w:val="100"/>
        </w:numPr>
        <w:ind w:hanging="360"/>
      </w:pPr>
      <w:r>
        <w:t xml:space="preserve">оценивать соответствие полученного результата первоначальному замыслу и требованиям к его качеству.  </w:t>
      </w:r>
    </w:p>
    <w:p w:rsidR="00624FC7" w:rsidRDefault="00195541">
      <w:r>
        <w:t xml:space="preserve">Цель исследовательской деятельности в учебном процессе – научиться открывать новые знания. </w:t>
      </w:r>
    </w:p>
    <w:p w:rsidR="00624FC7" w:rsidRDefault="00195541">
      <w:pPr>
        <w:spacing w:after="28" w:line="228" w:lineRule="auto"/>
        <w:ind w:left="708" w:right="0" w:firstLine="0"/>
      </w:pPr>
      <w:r>
        <w:rPr>
          <w:i/>
        </w:rPr>
        <w:t xml:space="preserve">Этапы исследовательской  деятельности: </w:t>
      </w:r>
    </w:p>
    <w:p w:rsidR="00624FC7" w:rsidRDefault="00195541">
      <w:pPr>
        <w:numPr>
          <w:ilvl w:val="0"/>
          <w:numId w:val="100"/>
        </w:numPr>
        <w:ind w:hanging="360"/>
      </w:pPr>
      <w:r>
        <w:t xml:space="preserve">обоснование актуальности выбранной темы; </w:t>
      </w:r>
    </w:p>
    <w:p w:rsidR="00624FC7" w:rsidRDefault="00195541">
      <w:pPr>
        <w:numPr>
          <w:ilvl w:val="0"/>
          <w:numId w:val="100"/>
        </w:numPr>
        <w:ind w:hanging="360"/>
      </w:pPr>
      <w:r>
        <w:t xml:space="preserve">постановка цели и конкретных задач исследования; </w:t>
      </w:r>
    </w:p>
    <w:p w:rsidR="00624FC7" w:rsidRDefault="00195541">
      <w:pPr>
        <w:numPr>
          <w:ilvl w:val="0"/>
          <w:numId w:val="100"/>
        </w:numPr>
        <w:ind w:hanging="360"/>
      </w:pPr>
      <w:r>
        <w:t xml:space="preserve">определение объекта и предмета исследования; </w:t>
      </w:r>
    </w:p>
    <w:p w:rsidR="00624FC7" w:rsidRDefault="00195541">
      <w:pPr>
        <w:numPr>
          <w:ilvl w:val="0"/>
          <w:numId w:val="100"/>
        </w:numPr>
        <w:ind w:hanging="360"/>
      </w:pPr>
      <w:r>
        <w:t xml:space="preserve">выбор метода (методики) проведения исследования; </w:t>
      </w:r>
    </w:p>
    <w:p w:rsidR="00624FC7" w:rsidRDefault="00195541">
      <w:pPr>
        <w:numPr>
          <w:ilvl w:val="0"/>
          <w:numId w:val="100"/>
        </w:numPr>
        <w:ind w:hanging="360"/>
      </w:pPr>
      <w:r>
        <w:t xml:space="preserve">описание процесса исследования; </w:t>
      </w:r>
    </w:p>
    <w:p w:rsidR="00624FC7" w:rsidRDefault="00195541">
      <w:pPr>
        <w:numPr>
          <w:ilvl w:val="0"/>
          <w:numId w:val="100"/>
        </w:numPr>
        <w:ind w:hanging="360"/>
      </w:pPr>
      <w:r>
        <w:t xml:space="preserve">обсуждение результатов исследования; </w:t>
      </w:r>
    </w:p>
    <w:p w:rsidR="00624FC7" w:rsidRDefault="00195541">
      <w:pPr>
        <w:numPr>
          <w:ilvl w:val="0"/>
          <w:numId w:val="100"/>
        </w:numPr>
        <w:ind w:hanging="360"/>
      </w:pPr>
      <w:r>
        <w:t xml:space="preserve">формулирование выводов и оценка полученных результатов. </w:t>
      </w:r>
    </w:p>
    <w:p w:rsidR="00624FC7" w:rsidRDefault="00195541">
      <w:pPr>
        <w:ind w:left="708" w:firstLine="0"/>
      </w:pPr>
      <w:r>
        <w:t xml:space="preserve">Для проведения учебных исследований школьникам необходимо научиться: </w:t>
      </w:r>
    </w:p>
    <w:p w:rsidR="00624FC7" w:rsidRDefault="00195541">
      <w:pPr>
        <w:numPr>
          <w:ilvl w:val="0"/>
          <w:numId w:val="100"/>
        </w:numPr>
        <w:ind w:hanging="360"/>
      </w:pPr>
      <w:r>
        <w:t xml:space="preserve">выбирать тему исследования; </w:t>
      </w:r>
    </w:p>
    <w:p w:rsidR="00624FC7" w:rsidRDefault="00195541">
      <w:pPr>
        <w:numPr>
          <w:ilvl w:val="0"/>
          <w:numId w:val="100"/>
        </w:numPr>
        <w:ind w:hanging="360"/>
      </w:pPr>
      <w:r>
        <w:t xml:space="preserve">формулировать цели и задачи исследования; </w:t>
      </w:r>
    </w:p>
    <w:p w:rsidR="00624FC7" w:rsidRDefault="00195541">
      <w:pPr>
        <w:numPr>
          <w:ilvl w:val="0"/>
          <w:numId w:val="100"/>
        </w:numPr>
        <w:ind w:hanging="360"/>
      </w:pPr>
      <w:r>
        <w:lastRenderedPageBreak/>
        <w:t xml:space="preserve">производить подбор источников информации по теме исследования; </w:t>
      </w:r>
    </w:p>
    <w:p w:rsidR="00624FC7" w:rsidRDefault="00195541">
      <w:pPr>
        <w:numPr>
          <w:ilvl w:val="0"/>
          <w:numId w:val="100"/>
        </w:numPr>
        <w:ind w:hanging="360"/>
      </w:pPr>
      <w:r>
        <w:t xml:space="preserve">создавать реферативные или аналитические обзоры источников информации по теме исследования; </w:t>
      </w:r>
    </w:p>
    <w:p w:rsidR="00624FC7" w:rsidRDefault="00195541">
      <w:pPr>
        <w:numPr>
          <w:ilvl w:val="0"/>
          <w:numId w:val="100"/>
        </w:numPr>
        <w:ind w:hanging="360"/>
      </w:pPr>
      <w:r>
        <w:t xml:space="preserve">выбирать методы исследования: наблюдение, сравнение, измерение, эксперимент; </w:t>
      </w:r>
    </w:p>
    <w:p w:rsidR="00624FC7" w:rsidRDefault="00195541">
      <w:pPr>
        <w:numPr>
          <w:ilvl w:val="0"/>
          <w:numId w:val="100"/>
        </w:numPr>
        <w:ind w:hanging="360"/>
      </w:pPr>
      <w:r>
        <w:t xml:space="preserve">проводить сбор и обработку данных, используя адекватные цели методы; </w:t>
      </w:r>
    </w:p>
    <w:p w:rsidR="00624FC7" w:rsidRDefault="00195541">
      <w:pPr>
        <w:numPr>
          <w:ilvl w:val="0"/>
          <w:numId w:val="100"/>
        </w:numPr>
        <w:ind w:hanging="360"/>
      </w:pPr>
      <w:r>
        <w:t xml:space="preserve">делать выводы, соответствующие целям и методам исследования; </w:t>
      </w:r>
    </w:p>
    <w:p w:rsidR="00624FC7" w:rsidRDefault="00195541">
      <w:pPr>
        <w:numPr>
          <w:ilvl w:val="0"/>
          <w:numId w:val="100"/>
        </w:numPr>
        <w:ind w:hanging="360"/>
      </w:pPr>
      <w:r>
        <w:t xml:space="preserve">оформлять результаты исследования в виде письменной работы, соблюдая структуру текста, стиль изложения, корректное цитирование и логику изложения; </w:t>
      </w:r>
    </w:p>
    <w:p w:rsidR="00624FC7" w:rsidRDefault="00195541">
      <w:pPr>
        <w:numPr>
          <w:ilvl w:val="0"/>
          <w:numId w:val="100"/>
        </w:numPr>
        <w:ind w:hanging="360"/>
      </w:pPr>
      <w:r>
        <w:t xml:space="preserve">в дополнения к письменной работе оформлять тезисы и аннотацию; </w:t>
      </w:r>
    </w:p>
    <w:p w:rsidR="00624FC7" w:rsidRDefault="00195541">
      <w:pPr>
        <w:numPr>
          <w:ilvl w:val="0"/>
          <w:numId w:val="100"/>
        </w:numPr>
        <w:ind w:hanging="360"/>
      </w:pPr>
      <w:r>
        <w:t xml:space="preserve">выступать с устным докладом о результатах исследования, доказывая свои суждения и при необходимости опровергая доводы оппонентов. </w:t>
      </w:r>
    </w:p>
    <w:p w:rsidR="00624FC7" w:rsidRDefault="00195541">
      <w:pPr>
        <w:spacing w:after="43" w:line="237" w:lineRule="auto"/>
        <w:ind w:left="0" w:right="0" w:firstLine="708"/>
        <w:jc w:val="left"/>
      </w:pPr>
      <w:r>
        <w:rPr>
          <w:b/>
          <w:i/>
        </w:rPr>
        <w:t>Реализация психолого-педагогических принципов учебно</w:t>
      </w:r>
      <w:r w:rsidR="00CE6080">
        <w:rPr>
          <w:b/>
          <w:i/>
        </w:rPr>
        <w:t>-</w:t>
      </w:r>
      <w:r>
        <w:rPr>
          <w:b/>
          <w:i/>
        </w:rPr>
        <w:t xml:space="preserve">исследовательской и проектной деятельности в школе. </w:t>
      </w:r>
    </w:p>
    <w:p w:rsidR="00624FC7" w:rsidRDefault="00195541">
      <w:r>
        <w:rPr>
          <w:i/>
        </w:rPr>
        <w:t xml:space="preserve">Принцип адаптивности. </w:t>
      </w:r>
      <w:r>
        <w:t xml:space="preserve">Ученики могут выбирать себе направления исследования, соответствующие их интересам.  </w:t>
      </w:r>
      <w:r>
        <w:rPr>
          <w:i/>
        </w:rPr>
        <w:t xml:space="preserve"> </w:t>
      </w:r>
    </w:p>
    <w:p w:rsidR="00624FC7" w:rsidRDefault="00195541">
      <w:r>
        <w:rPr>
          <w:i/>
        </w:rPr>
        <w:t xml:space="preserve">Принцип развития </w:t>
      </w:r>
      <w:r>
        <w:t xml:space="preserve">Исследования и работа над проектами ориентированы на то, чтобы создавать каждому школьнику условия, в которых он максимально реализовал бы себя </w:t>
      </w:r>
      <w:r>
        <w:rPr>
          <w:i/>
        </w:rPr>
        <w:t xml:space="preserve"> </w:t>
      </w:r>
    </w:p>
    <w:p w:rsidR="00624FC7" w:rsidRDefault="00195541">
      <w:r>
        <w:rPr>
          <w:i/>
        </w:rPr>
        <w:t xml:space="preserve">Принцип психологической комфортности. </w:t>
      </w:r>
      <w:r>
        <w:t>Вовлечение учащихся в исследовательскую и проектную деятельность предполагает создание в учебном процессе раскованной, стимулирующей творческую активность школьника атмосферы, опоры на внутренние мотивы, и в частности на мотивацию успешности, постоянного продвижения вперед.</w:t>
      </w:r>
      <w:r>
        <w:rPr>
          <w:i/>
        </w:rPr>
        <w:t xml:space="preserve"> </w:t>
      </w:r>
    </w:p>
    <w:p w:rsidR="00624FC7" w:rsidRDefault="00195541">
      <w:pPr>
        <w:spacing w:after="187"/>
      </w:pPr>
      <w:r>
        <w:rPr>
          <w:i/>
        </w:rPr>
        <w:t xml:space="preserve">Принцип образа мира и принцип целостности содержания образования. </w:t>
      </w:r>
      <w:r>
        <w:t>Работа школьников над междисциплинарными проектами спосо</w:t>
      </w:r>
      <w:r w:rsidR="00CE6080">
        <w:t>бствует</w:t>
      </w:r>
    </w:p>
    <w:p w:rsidR="00624FC7" w:rsidRDefault="00195541">
      <w:pPr>
        <w:ind w:firstLine="0"/>
      </w:pPr>
      <w:r>
        <w:t>формированию единого и целостного представления школьника о предметном и социальном мире.</w:t>
      </w:r>
      <w:r>
        <w:rPr>
          <w:i/>
        </w:rPr>
        <w:t xml:space="preserve"> </w:t>
      </w:r>
    </w:p>
    <w:p w:rsidR="00624FC7" w:rsidRDefault="00195541">
      <w:r>
        <w:rPr>
          <w:i/>
        </w:rPr>
        <w:t xml:space="preserve">Принцип систематичности </w:t>
      </w:r>
      <w:r>
        <w:t>Обучение проведению исследований, анализу закономерностей окружающего нас мира, позволяющему школьнику самостоятельно выводить новые знания позволяет создавать единое и систематичное представление об образовании, об общей системе непрерывного образования.</w:t>
      </w:r>
      <w:r>
        <w:rPr>
          <w:i/>
        </w:rPr>
        <w:t xml:space="preserve"> </w:t>
      </w:r>
    </w:p>
    <w:p w:rsidR="00624FC7" w:rsidRDefault="00195541">
      <w:r>
        <w:rPr>
          <w:i/>
        </w:rPr>
        <w:t xml:space="preserve">Принцип ориентировочной функции знаний. </w:t>
      </w:r>
      <w:r>
        <w:t xml:space="preserve">Самостоятельные исследования и работа школьников над своими проектами помогают формированию у ученика ориентировочной основы, которую он может и должен использовать в различных видах своей познавательной и продуктивной деятельности.  </w:t>
      </w:r>
      <w:r>
        <w:rPr>
          <w:i/>
        </w:rPr>
        <w:t xml:space="preserve"> </w:t>
      </w:r>
    </w:p>
    <w:p w:rsidR="00624FC7" w:rsidRDefault="00195541">
      <w:r>
        <w:rPr>
          <w:i/>
        </w:rPr>
        <w:t xml:space="preserve">Принцип обучения деятельности. </w:t>
      </w:r>
      <w:r>
        <w:t xml:space="preserve">  Учащиеся самостоятельно ставят цели и организовывают свою деятельность для их достижения.</w:t>
      </w:r>
      <w:r>
        <w:rPr>
          <w:i/>
        </w:rPr>
        <w:t xml:space="preserve"> </w:t>
      </w:r>
    </w:p>
    <w:p w:rsidR="00624FC7" w:rsidRDefault="00195541">
      <w:pPr>
        <w:spacing w:after="28" w:line="228" w:lineRule="auto"/>
        <w:ind w:right="0"/>
      </w:pPr>
      <w:r>
        <w:rPr>
          <w:i/>
        </w:rPr>
        <w:t xml:space="preserve">Принцип управляемого перехода от деятельности в учебной ситуации к деятельности в жизненной ситуации. </w:t>
      </w:r>
      <w:r>
        <w:t xml:space="preserve">Мы рассматриваем работу учеников над проектами как аналог деловой жизни взрослых.  </w:t>
      </w:r>
      <w:r>
        <w:rPr>
          <w:i/>
        </w:rPr>
        <w:t xml:space="preserve"> </w:t>
      </w:r>
    </w:p>
    <w:p w:rsidR="00624FC7" w:rsidRDefault="00195541">
      <w:r>
        <w:rPr>
          <w:i/>
        </w:rPr>
        <w:t>Принцип управляемого перехода от совместной учебно-познавательной деятельности к самостоятельной деятельности ученика</w:t>
      </w:r>
      <w:r>
        <w:t xml:space="preserve">. Выполняя учебные исследования и работая над проектами под руководством и с помощью учителя школьники переходят от умений делать что-либо в сотрудничестве и под </w:t>
      </w:r>
      <w:r>
        <w:lastRenderedPageBreak/>
        <w:t xml:space="preserve">руководством к умениям выполнять самостоятельно, другими словами, учатся в зоне ближайшего развития. </w:t>
      </w:r>
    </w:p>
    <w:p w:rsidR="00624FC7" w:rsidRDefault="00195541">
      <w:r>
        <w:rPr>
          <w:i/>
        </w:rPr>
        <w:t>Принцип креативности.</w:t>
      </w:r>
      <w:r>
        <w:t xml:space="preserve"> Школьники учатся успешно жить и полноценно действовать в изменяющемся мире, изменять этот мир, вносить в него что-то новое.</w:t>
      </w:r>
      <w:r>
        <w:rPr>
          <w:i/>
        </w:rPr>
        <w:t xml:space="preserve"> </w:t>
      </w:r>
    </w:p>
    <w:p w:rsidR="00624FC7" w:rsidRDefault="00195541">
      <w:r>
        <w:t xml:space="preserve">При построении учебно-исследовательского процесса учителю важно учесть следующие моменты: </w:t>
      </w:r>
    </w:p>
    <w:p w:rsidR="00624FC7" w:rsidRDefault="00195541">
      <w:r>
        <w:t xml:space="preserve">— тема исследования должна быть на самом деле интересна для ученика и совпадать с кругом интереса учителя; </w:t>
      </w:r>
    </w:p>
    <w:p w:rsidR="00624FC7" w:rsidRDefault="00195541">
      <w:r>
        <w:t xml:space="preserve">—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 </w:t>
      </w:r>
    </w:p>
    <w:p w:rsidR="00624FC7" w:rsidRDefault="00195541">
      <w:r>
        <w:t xml:space="preserve">—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 </w:t>
      </w:r>
    </w:p>
    <w:p w:rsidR="00624FC7" w:rsidRDefault="00195541">
      <w:r>
        <w:t xml:space="preserve">— раскрытие проблемы в первую очередь должно приносить что-то новое ученику, а уже потом науке. </w:t>
      </w:r>
    </w:p>
    <w:p w:rsidR="00624FC7" w:rsidRDefault="00195541">
      <w:r>
        <w:t xml:space="preserve">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 </w:t>
      </w:r>
    </w:p>
    <w:p w:rsidR="00624FC7" w:rsidRDefault="00195541">
      <w:pPr>
        <w:spacing w:after="42" w:line="240" w:lineRule="auto"/>
        <w:ind w:left="0" w:right="0" w:firstLine="708"/>
        <w:jc w:val="left"/>
      </w:pPr>
      <w:r>
        <w:rPr>
          <w:b/>
        </w:rPr>
        <w:t xml:space="preserve">Формы организации учебно-исследовательской деятельности на урочных занятиях могут быть следующими: </w:t>
      </w:r>
    </w:p>
    <w:p w:rsidR="00624FC7" w:rsidRDefault="00195541">
      <w:pPr>
        <w:numPr>
          <w:ilvl w:val="0"/>
          <w:numId w:val="101"/>
        </w:numPr>
      </w:pPr>
      <w:r>
        <w:t xml:space="preserve">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 </w:t>
      </w:r>
    </w:p>
    <w:p w:rsidR="00624FC7" w:rsidRDefault="00195541">
      <w:pPr>
        <w:numPr>
          <w:ilvl w:val="0"/>
          <w:numId w:val="101"/>
        </w:numPr>
      </w:pPr>
      <w:r>
        <w:t xml:space="preserve">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w:t>
      </w:r>
    </w:p>
    <w:p w:rsidR="00624FC7" w:rsidRDefault="00195541" w:rsidP="00CE6080">
      <w:pPr>
        <w:numPr>
          <w:ilvl w:val="0"/>
          <w:numId w:val="101"/>
        </w:numPr>
      </w:pPr>
      <w:r>
        <w:t xml:space="preserve">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 </w:t>
      </w:r>
    </w:p>
    <w:p w:rsidR="00624FC7" w:rsidRDefault="00195541">
      <w:pPr>
        <w:spacing w:after="36" w:line="240" w:lineRule="auto"/>
        <w:ind w:left="708" w:right="0" w:firstLine="0"/>
        <w:jc w:val="left"/>
      </w:pPr>
      <w:r>
        <w:t xml:space="preserve">      </w:t>
      </w:r>
    </w:p>
    <w:p w:rsidR="00624FC7" w:rsidRDefault="00195541">
      <w:r>
        <w:rPr>
          <w:i/>
          <w:u w:val="single" w:color="000000"/>
        </w:rPr>
        <w:t>Всё большое значение в школе приобретают уроки –  исследования</w:t>
      </w:r>
      <w:r>
        <w:t>, где ученик сам формирует понятия, необходимые для решения задач. При таком подходе учебная деятельность, периодически приобретая исследовательский или практико-преобразовательный характер, сама становится предметом усвоения. Именно на таких уроках возможно формирование универсальных учебных действий за которыми стоят компетентности.</w:t>
      </w:r>
      <w:r>
        <w:rPr>
          <w:b/>
        </w:rPr>
        <w:t xml:space="preserve">  </w:t>
      </w:r>
    </w:p>
    <w:p w:rsidR="00624FC7" w:rsidRDefault="00195541">
      <w:pPr>
        <w:numPr>
          <w:ilvl w:val="0"/>
          <w:numId w:val="102"/>
        </w:numPr>
      </w:pPr>
      <w:r>
        <w:t xml:space="preserve">этап урока ориентировочно-мотивационный. Большую помощь в подготовке таких уроков оказывают технологические карты, которые заполняются в процессе деятельности на уроке и являются маршрутными листами. </w:t>
      </w:r>
    </w:p>
    <w:tbl>
      <w:tblPr>
        <w:tblStyle w:val="TableGrid"/>
        <w:tblW w:w="9782" w:type="dxa"/>
        <w:tblInd w:w="-72" w:type="dxa"/>
        <w:tblCellMar>
          <w:top w:w="54" w:type="dxa"/>
          <w:left w:w="158" w:type="dxa"/>
          <w:right w:w="115" w:type="dxa"/>
        </w:tblCellMar>
        <w:tblLook w:val="04A0" w:firstRow="1" w:lastRow="0" w:firstColumn="1" w:lastColumn="0" w:noHBand="0" w:noVBand="1"/>
      </w:tblPr>
      <w:tblGrid>
        <w:gridCol w:w="2410"/>
        <w:gridCol w:w="2979"/>
        <w:gridCol w:w="2348"/>
        <w:gridCol w:w="2045"/>
      </w:tblGrid>
      <w:tr w:rsidR="00624FC7">
        <w:trPr>
          <w:trHeight w:val="564"/>
        </w:trPr>
        <w:tc>
          <w:tcPr>
            <w:tcW w:w="241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t xml:space="preserve">Деятельность  учителя </w:t>
            </w:r>
          </w:p>
        </w:tc>
        <w:tc>
          <w:tcPr>
            <w:tcW w:w="297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1" w:right="0" w:firstLine="0"/>
              <w:jc w:val="center"/>
            </w:pPr>
            <w:r>
              <w:t xml:space="preserve">Деятельность  учащихся </w:t>
            </w:r>
          </w:p>
        </w:tc>
        <w:tc>
          <w:tcPr>
            <w:tcW w:w="234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t xml:space="preserve">Методы и приёмы </w:t>
            </w:r>
          </w:p>
        </w:tc>
        <w:tc>
          <w:tcPr>
            <w:tcW w:w="204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t xml:space="preserve">Формируемые УУД </w:t>
            </w:r>
          </w:p>
        </w:tc>
      </w:tr>
    </w:tbl>
    <w:p w:rsidR="00624FC7" w:rsidRDefault="00195541">
      <w:pPr>
        <w:numPr>
          <w:ilvl w:val="0"/>
          <w:numId w:val="102"/>
        </w:numPr>
      </w:pPr>
      <w:r>
        <w:t xml:space="preserve">этап  операционно-исполнительский, где  осуществляется постановка проблемы, выдвижение гипотезы,   проверка гипотез в ходе исследования, заполнение маршрутных листов. Дети работают самостоятельно под руководством </w:t>
      </w:r>
      <w:r>
        <w:lastRenderedPageBreak/>
        <w:t xml:space="preserve">учителя. З этап рефлексивно- оценочный. Это выводы, оценка деятельности. В ходе урока на каждом этапе осуществляется самооценка деятельности. </w:t>
      </w:r>
    </w:p>
    <w:p w:rsidR="00624FC7" w:rsidRDefault="00195541">
      <w:pPr>
        <w:spacing w:after="39" w:line="237" w:lineRule="auto"/>
        <w:ind w:left="0" w:right="0" w:firstLine="708"/>
        <w:jc w:val="left"/>
      </w:pPr>
      <w:r>
        <w:rPr>
          <w:i/>
          <w:u w:val="single" w:color="000000"/>
        </w:rPr>
        <w:t>Большую роль играют индивидуальные образовательные программы</w:t>
      </w:r>
      <w:r>
        <w:rPr>
          <w:i/>
        </w:rPr>
        <w:t xml:space="preserve"> </w:t>
      </w:r>
      <w:r>
        <w:rPr>
          <w:i/>
          <w:u w:val="single" w:color="000000"/>
        </w:rPr>
        <w:t>профильного обучения</w:t>
      </w:r>
      <w:r>
        <w:rPr>
          <w:i/>
        </w:rPr>
        <w:t xml:space="preserve"> </w:t>
      </w:r>
    </w:p>
    <w:p w:rsidR="00624FC7" w:rsidRDefault="00195541">
      <w:r>
        <w:t>Очень  важно  выстраивать  образовательное  пространство как  самостоятельное  поле взаимодействия, в  котором  работают со- и самопроцессы  учителя  и  ученика, действующих  на  равных.  В  условиях  работы  школы по реализации  ФГОС используется  идея создания  адаптивных  условий для  каждого  обучающегося  на  основе  максимальной  ориентации  на исследовательский, самостоятельный  характер деятельности  школьников, которая  отражает одну  из  самых  важных   задач  современной  школы – внедрение индивидуальных  образовательных  программ для  обучающихся, составленных  на  основе их  интересов и образовательных  запросов и фиксирующих  образовательные  цели и результаты.  Данная  индивидуальная  образовательная  программа  позволяет  произвести  необходимые  изменения  в структуре  и  содержании  образовательной деятельности,  более  полно  учесть  интересы, склонности и способности  учащихся, а также  их  профессиональные предпочтения.</w:t>
      </w:r>
      <w:r>
        <w:rPr>
          <w:b/>
        </w:rPr>
        <w:t xml:space="preserve"> </w:t>
      </w:r>
      <w:r>
        <w:t>Развивающая функция содержания зависит от последовательности изложения учебного материала.</w:t>
      </w:r>
      <w:r>
        <w:rPr>
          <w:b/>
        </w:rPr>
        <w:t xml:space="preserve"> </w:t>
      </w:r>
      <w:r>
        <w:t xml:space="preserve">Усилена методологическая составляющая содержания за счёт включения  изучения  методов исследования .  осуществляется усиление прикладной направленности содержания. Данная  образовательная  программа интегрирована в технологию  формирования учебно-исследовательской  культуры, что позволило перейти  к  новому способу  предъявления  нормативных  требований, к определению  уровня предметной  компетентности  ученика. Учебно-исследовательская  культура  способствует перенесению знаний, умений, навыков исследовательской  деятельности в любую  область познавательной  и  практической  деятельности. </w:t>
      </w:r>
    </w:p>
    <w:p w:rsidR="00624FC7" w:rsidRDefault="00195541">
      <w:pPr>
        <w:ind w:firstLine="0"/>
      </w:pPr>
      <w:r>
        <w:t xml:space="preserve">Такой  областью  является учебное  исследование. </w:t>
      </w:r>
    </w:p>
    <w:p w:rsidR="00624FC7" w:rsidRDefault="00195541">
      <w:pPr>
        <w:ind w:left="708" w:firstLine="0"/>
      </w:pPr>
      <w:r>
        <w:t xml:space="preserve">Цели индивидуально-образовательной программы: </w:t>
      </w:r>
    </w:p>
    <w:p w:rsidR="00624FC7" w:rsidRDefault="00195541">
      <w:pPr>
        <w:numPr>
          <w:ilvl w:val="0"/>
          <w:numId w:val="103"/>
        </w:numPr>
      </w:pPr>
      <w:r>
        <w:t xml:space="preserve">Формирование ценностного отношения учащихся  к  исследовательской  деятельности и её  результатам. </w:t>
      </w:r>
    </w:p>
    <w:p w:rsidR="00624FC7" w:rsidRDefault="00195541">
      <w:pPr>
        <w:numPr>
          <w:ilvl w:val="0"/>
          <w:numId w:val="103"/>
        </w:numPr>
      </w:pPr>
      <w:r>
        <w:t xml:space="preserve">Организация субъект – субъектного  взаимодействия в процессе учебно- исследовательской деятельности   </w:t>
      </w:r>
    </w:p>
    <w:p w:rsidR="00624FC7" w:rsidRDefault="00195541" w:rsidP="00CE6080">
      <w:pPr>
        <w:numPr>
          <w:ilvl w:val="0"/>
          <w:numId w:val="103"/>
        </w:numPr>
      </w:pPr>
      <w:r>
        <w:t>Создание исследовательской  творческой  среды, обеспечивающей  единство расширенного  изучения химии и  работы</w:t>
      </w:r>
      <w:r w:rsidR="00CE6080">
        <w:t xml:space="preserve"> творческих лабораторий   </w:t>
      </w:r>
    </w:p>
    <w:p w:rsidR="00624FC7" w:rsidRDefault="00195541">
      <w:pPr>
        <w:numPr>
          <w:ilvl w:val="0"/>
          <w:numId w:val="103"/>
        </w:numPr>
      </w:pPr>
      <w:r>
        <w:t xml:space="preserve">Развитие  творческой  активности ученика, его  личностной  индивидуальности в  соответствие  с  его  способностями и  возможностями,  обучение  научным  методам  познания и технологиям решения исследовательских  задач и проблем. </w:t>
      </w:r>
    </w:p>
    <w:p w:rsidR="00624FC7" w:rsidRDefault="00195541">
      <w:pPr>
        <w:numPr>
          <w:ilvl w:val="0"/>
          <w:numId w:val="103"/>
        </w:numPr>
      </w:pPr>
      <w:r>
        <w:t xml:space="preserve">Актуализация  знаний  по  предмету </w:t>
      </w:r>
    </w:p>
    <w:p w:rsidR="00624FC7" w:rsidRDefault="00195541">
      <w:pPr>
        <w:numPr>
          <w:ilvl w:val="0"/>
          <w:numId w:val="103"/>
        </w:numPr>
      </w:pPr>
      <w:r>
        <w:t xml:space="preserve">Формирование  механизма саморазвития  личности. </w:t>
      </w:r>
    </w:p>
    <w:p w:rsidR="00624FC7" w:rsidRDefault="00195541">
      <w:r>
        <w:t xml:space="preserve">В  основе организации  образовательного  процесса  самостоятельная  работа  и исследовательское обучение, при котором  опыт  человечества предстаёт   перед  учащимися не  как сумма догм, не  как свод  незыблемых  законов  и  правил, а как  живой  развивающийся  организм. Исследование  выступает не  просто  набором  методов  и  приёмов  обучения, а  является  его  содержанием  и  смыслом. У  учащегося  формируется  представление об  исследовании  как  о  ведущем  способе  контакта  с  окружающим  миром и даже  шире – как  стиле  жизни. Задача  развития у детей  общих  исследовательских  умений  и  навыков </w:t>
      </w:r>
      <w:r>
        <w:lastRenderedPageBreak/>
        <w:t xml:space="preserve">исследовательского  поиска рассматривается  не  как частный способ  познания, а как основной  путь  познания  особого  стиля  жизни. </w:t>
      </w:r>
    </w:p>
    <w:p w:rsidR="00624FC7" w:rsidRDefault="00195541">
      <w:r>
        <w:t xml:space="preserve">Технология  деятельности  учащегося  на  уроке  имеет  следующие  этапы: мотивацию, целеполагание,   восприятие  информации,  обдумывание, планирование, выполнение, контроль, оценивание.  Учащийся осознаёт цели, задачи и возможности своего  развития  на  основе  сложившегося  опыта познавательной деятельности и анализа  содержания познавательной (исследовательской)   задачи;  планирует  выполнение  познавательной  задачи, исходя  из  её  содержания  и  трудности; осуществляет самостоятельную  познавательную  деятельность,  используя  педагогическую  поддержку в той мере, в какой  сформированы внутренние  условия  для  её  принятия; формулирует  обобщения  по  ходу  познавательной  деятельности и по её  результатам; ставит  познавательные  задачи. Индивидуальная  образовательная  программа  учитывает психофизиологические особенности  развития  учащегося.   В программе  реализованы  следующие идеи:  </w:t>
      </w:r>
    </w:p>
    <w:p w:rsidR="00624FC7" w:rsidRDefault="00195541">
      <w:pPr>
        <w:numPr>
          <w:ilvl w:val="0"/>
          <w:numId w:val="104"/>
        </w:numPr>
        <w:ind w:firstLine="0"/>
      </w:pPr>
      <w:r>
        <w:t xml:space="preserve">ориентация  на  познавательные  интересы  учащихся. </w:t>
      </w:r>
    </w:p>
    <w:p w:rsidR="00624FC7" w:rsidRDefault="00195541">
      <w:pPr>
        <w:numPr>
          <w:ilvl w:val="0"/>
          <w:numId w:val="104"/>
        </w:numPr>
        <w:ind w:firstLine="0"/>
      </w:pPr>
      <w:r>
        <w:t xml:space="preserve">свобода  выбора и  ответственности  за  собственное  обучение. </w:t>
      </w:r>
    </w:p>
    <w:p w:rsidR="00624FC7" w:rsidRDefault="00195541">
      <w:pPr>
        <w:numPr>
          <w:ilvl w:val="0"/>
          <w:numId w:val="104"/>
        </w:numPr>
        <w:ind w:firstLine="0"/>
      </w:pPr>
      <w:r>
        <w:t xml:space="preserve">освоение  знаний в  единстве  со  способами  их  получения -   опора на  развитие  умений самостоятельного  поиска  информации. </w:t>
      </w:r>
    </w:p>
    <w:p w:rsidR="00624FC7" w:rsidRDefault="00195541">
      <w:pPr>
        <w:numPr>
          <w:ilvl w:val="0"/>
          <w:numId w:val="104"/>
        </w:numPr>
        <w:ind w:firstLine="0"/>
      </w:pPr>
      <w:r>
        <w:t xml:space="preserve">ученик не  просто  потребляет  информацию, а сам  порождает  знание. </w:t>
      </w:r>
    </w:p>
    <w:p w:rsidR="00624FC7" w:rsidRDefault="00195541">
      <w:pPr>
        <w:numPr>
          <w:ilvl w:val="0"/>
          <w:numId w:val="104"/>
        </w:numPr>
        <w:ind w:firstLine="0"/>
      </w:pPr>
      <w:r>
        <w:t xml:space="preserve">сочетание  продуктивных  и  репродуктивных  методов  обучения. </w:t>
      </w:r>
    </w:p>
    <w:p w:rsidR="00624FC7" w:rsidRDefault="00195541">
      <w:pPr>
        <w:numPr>
          <w:ilvl w:val="0"/>
          <w:numId w:val="104"/>
        </w:numPr>
        <w:ind w:firstLine="0"/>
      </w:pPr>
      <w:r>
        <w:t xml:space="preserve">формирование  представлений  о  динамичности  знаний. </w:t>
      </w:r>
    </w:p>
    <w:p w:rsidR="00624FC7" w:rsidRDefault="00195541">
      <w:pPr>
        <w:numPr>
          <w:ilvl w:val="0"/>
          <w:numId w:val="104"/>
        </w:numPr>
        <w:ind w:firstLine="0"/>
      </w:pPr>
      <w:r>
        <w:t xml:space="preserve">формирование представления об  исследовании  как  стиле  жизни. </w:t>
      </w:r>
    </w:p>
    <w:p w:rsidR="00624FC7" w:rsidRDefault="00195541">
      <w:pPr>
        <w:spacing w:after="39" w:line="240" w:lineRule="auto"/>
        <w:ind w:left="708" w:right="0" w:firstLine="0"/>
        <w:jc w:val="left"/>
      </w:pPr>
      <w:r>
        <w:rPr>
          <w:i/>
        </w:rPr>
        <w:t xml:space="preserve"> </w:t>
      </w:r>
    </w:p>
    <w:p w:rsidR="00624FC7" w:rsidRDefault="00195541">
      <w:pPr>
        <w:spacing w:after="39" w:line="237" w:lineRule="auto"/>
        <w:ind w:left="0" w:right="0" w:firstLine="708"/>
        <w:jc w:val="left"/>
      </w:pPr>
      <w:r>
        <w:rPr>
          <w:i/>
          <w:u w:val="single" w:color="000000"/>
        </w:rPr>
        <w:t>Формы организации учебно-исследовательской деятельности на</w:t>
      </w:r>
      <w:r>
        <w:rPr>
          <w:i/>
        </w:rPr>
        <w:t xml:space="preserve"> </w:t>
      </w:r>
      <w:r>
        <w:rPr>
          <w:i/>
          <w:u w:val="single" w:color="000000"/>
        </w:rPr>
        <w:t>внеурочных занятиях могут быть следующими:</w:t>
      </w:r>
      <w:r>
        <w:rPr>
          <w:i/>
        </w:rPr>
        <w:t xml:space="preserve"> </w:t>
      </w:r>
    </w:p>
    <w:p w:rsidR="00624FC7" w:rsidRDefault="00195541">
      <w:pPr>
        <w:numPr>
          <w:ilvl w:val="0"/>
          <w:numId w:val="105"/>
        </w:numPr>
      </w:pPr>
      <w:r>
        <w:t xml:space="preserve">исследовательская практика обучающихся; </w:t>
      </w:r>
    </w:p>
    <w:p w:rsidR="00624FC7" w:rsidRDefault="00195541">
      <w:pPr>
        <w:numPr>
          <w:ilvl w:val="0"/>
          <w:numId w:val="105"/>
        </w:numPr>
      </w:pPr>
      <w:r>
        <w:t xml:space="preserve">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 (Экологические слёты, туристические слёты, исследования рек района и т.д.); </w:t>
      </w:r>
    </w:p>
    <w:p w:rsidR="00624FC7" w:rsidRDefault="00195541">
      <w:pPr>
        <w:numPr>
          <w:ilvl w:val="0"/>
          <w:numId w:val="105"/>
        </w:numPr>
      </w:pPr>
      <w:r>
        <w:t xml:space="preserve">элективные курсы по предмету  дают большие возможности для реализации на них учебно-исследовательской деятельности обучающихся; </w:t>
      </w:r>
    </w:p>
    <w:p w:rsidR="00624FC7" w:rsidRDefault="00195541">
      <w:pPr>
        <w:numPr>
          <w:ilvl w:val="0"/>
          <w:numId w:val="105"/>
        </w:numPr>
        <w:spacing w:after="187"/>
      </w:pPr>
      <w:r>
        <w:t>ученическое научно</w:t>
      </w:r>
      <w:r w:rsidR="00CE6080">
        <w:t xml:space="preserve">-исследовательское общество </w:t>
      </w:r>
      <w:r>
        <w:t>— форма внеурочной деятельности, которая сочетает в себе работу над у</w:t>
      </w:r>
      <w:r w:rsidR="00CE6080">
        <w:t xml:space="preserve">чебными </w:t>
      </w:r>
    </w:p>
    <w:p w:rsidR="00624FC7" w:rsidRDefault="00195541">
      <w:pPr>
        <w:ind w:firstLine="0"/>
      </w:pPr>
      <w:r>
        <w:t xml:space="preserve">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w:t>
      </w:r>
    </w:p>
    <w:p w:rsidR="00624FC7" w:rsidRDefault="00195541">
      <w:pPr>
        <w:ind w:left="708" w:firstLine="0"/>
      </w:pPr>
      <w:r>
        <w:t xml:space="preserve">*сотрудничество с  НОУ других школ; </w:t>
      </w:r>
    </w:p>
    <w:p w:rsidR="00624FC7" w:rsidRDefault="00195541">
      <w:pPr>
        <w:numPr>
          <w:ilvl w:val="0"/>
          <w:numId w:val="105"/>
        </w:numPr>
      </w:pPr>
      <w:r>
        <w:t xml:space="preserve">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w:t>
      </w:r>
    </w:p>
    <w:p w:rsidR="00624FC7" w:rsidRDefault="00195541">
      <w:r>
        <w:t xml:space="preserve">  Особенностью учебно-исследовательской деятельности является её связь с проектной деятельностью обучающихся.   </w:t>
      </w:r>
    </w:p>
    <w:p w:rsidR="00624FC7" w:rsidRDefault="00195541">
      <w:pPr>
        <w:spacing w:after="38" w:line="240" w:lineRule="auto"/>
        <w:ind w:left="708" w:right="0" w:firstLine="0"/>
        <w:jc w:val="left"/>
      </w:pPr>
      <w:r>
        <w:lastRenderedPageBreak/>
        <w:t xml:space="preserve"> </w:t>
      </w:r>
    </w:p>
    <w:p w:rsidR="00624FC7" w:rsidRDefault="00CE6080">
      <w:r>
        <w:t xml:space="preserve">В МАОУ «Кутарбитская </w:t>
      </w:r>
      <w:r w:rsidR="00195541">
        <w:t xml:space="preserve"> СОШ» упор сделан на    учебно-исследовательский проект, где при сохранении всех черт проектной деятельности обучающихся одним из её компонентов выступает исследование. </w:t>
      </w:r>
    </w:p>
    <w:p w:rsidR="00624FC7" w:rsidRDefault="00195541">
      <w:r>
        <w:t xml:space="preserve">Учебно-исследовательский проект – это индивидуальный проект, курсовая работа старшеклассника – центральное действие в его индивидуальной образовательной программе.  </w:t>
      </w:r>
    </w:p>
    <w:p w:rsidR="00624FC7" w:rsidRDefault="00CE6080">
      <w:r>
        <w:t>Защита  проектных</w:t>
      </w:r>
      <w:r w:rsidR="00195541">
        <w:t xml:space="preserve">  работ на   уровне среднего общего образовани</w:t>
      </w:r>
      <w:r>
        <w:t xml:space="preserve">я организуется  и  проводится  МС  МАОУ «Кутарбитская </w:t>
      </w:r>
      <w:r w:rsidR="00195541">
        <w:t xml:space="preserve">СОШ». </w:t>
      </w:r>
    </w:p>
    <w:p w:rsidR="00624FC7" w:rsidRDefault="00195541">
      <w:pPr>
        <w:spacing w:after="45" w:line="237" w:lineRule="auto"/>
        <w:ind w:left="703" w:right="0" w:hanging="10"/>
      </w:pPr>
      <w:r>
        <w:t xml:space="preserve">1. </w:t>
      </w:r>
      <w:r>
        <w:tab/>
      </w:r>
      <w:r>
        <w:rPr>
          <w:u w:val="single" w:color="000000"/>
        </w:rPr>
        <w:t>Цели  защиты  курсовых  работ  обучающихся.</w:t>
      </w:r>
      <w:r>
        <w:t xml:space="preserve"> </w:t>
      </w:r>
    </w:p>
    <w:p w:rsidR="00624FC7" w:rsidRDefault="00195541">
      <w:r>
        <w:rPr>
          <w:b/>
        </w:rPr>
        <w:t>*</w:t>
      </w:r>
      <w:r>
        <w:t xml:space="preserve">формирование  самостоятельной  творческой  личности, обладающей  навыками  научно-исследовательской  деятельности; </w:t>
      </w:r>
    </w:p>
    <w:p w:rsidR="00624FC7" w:rsidRDefault="00195541">
      <w:pPr>
        <w:numPr>
          <w:ilvl w:val="0"/>
          <w:numId w:val="106"/>
        </w:numPr>
      </w:pPr>
      <w:r>
        <w:t xml:space="preserve">смотр  достижений  обучающихся  по  профильному  предмету, апробация  результатов научно-практической  деятельности; </w:t>
      </w:r>
    </w:p>
    <w:p w:rsidR="00624FC7" w:rsidRDefault="00195541">
      <w:pPr>
        <w:numPr>
          <w:ilvl w:val="0"/>
          <w:numId w:val="106"/>
        </w:numPr>
      </w:pPr>
      <w:r>
        <w:t xml:space="preserve">пропаганда  творческой  научно-исследовательской  деятельности; </w:t>
      </w:r>
    </w:p>
    <w:p w:rsidR="00624FC7" w:rsidRDefault="00195541">
      <w:pPr>
        <w:numPr>
          <w:ilvl w:val="0"/>
          <w:numId w:val="106"/>
        </w:numPr>
      </w:pPr>
      <w:r>
        <w:t xml:space="preserve">формирование  активной  жизненной  позиции; </w:t>
      </w:r>
    </w:p>
    <w:p w:rsidR="00624FC7" w:rsidRDefault="00195541">
      <w:pPr>
        <w:numPr>
          <w:ilvl w:val="0"/>
          <w:numId w:val="106"/>
        </w:numPr>
      </w:pPr>
      <w:r>
        <w:t xml:space="preserve">подготовка  обучающихся  к  обучению  в  вузах и ссузах; </w:t>
      </w:r>
    </w:p>
    <w:p w:rsidR="00624FC7" w:rsidRDefault="00195541">
      <w:pPr>
        <w:numPr>
          <w:ilvl w:val="0"/>
          <w:numId w:val="106"/>
        </w:numPr>
      </w:pPr>
      <w:r>
        <w:t xml:space="preserve">отчёт  работы  профильной  школы  перед  родителями. </w:t>
      </w:r>
    </w:p>
    <w:p w:rsidR="00624FC7" w:rsidRDefault="00195541">
      <w:pPr>
        <w:spacing w:after="37" w:line="240" w:lineRule="auto"/>
        <w:ind w:left="708" w:right="0" w:firstLine="0"/>
        <w:jc w:val="left"/>
      </w:pPr>
      <w:r>
        <w:t xml:space="preserve"> </w:t>
      </w:r>
    </w:p>
    <w:p w:rsidR="00624FC7" w:rsidRDefault="00195541">
      <w:pPr>
        <w:spacing w:after="45" w:line="237" w:lineRule="auto"/>
        <w:ind w:left="703" w:right="0" w:hanging="10"/>
      </w:pPr>
      <w:r>
        <w:rPr>
          <w:u w:val="single" w:color="000000"/>
        </w:rPr>
        <w:t xml:space="preserve">  Порядок  представления  работ.</w:t>
      </w:r>
      <w:r>
        <w:t xml:space="preserve"> </w:t>
      </w:r>
    </w:p>
    <w:p w:rsidR="00624FC7" w:rsidRDefault="00195541">
      <w:r>
        <w:t>Каждый  учащийся  выбирает  предмет в соответствии   с интересами и   профилем  обучения, по  которому  выполняется  данная  курсовая  работа. Обучающийся  выполняет  одну  курсовую  работу.  Количество  курсовых  работ  определяется  числом  обучающихся   10</w:t>
      </w:r>
      <w:r w:rsidR="00CE6080">
        <w:t>-11</w:t>
      </w:r>
      <w:r>
        <w:t xml:space="preserve"> классов. Курсовая  работа выполняется  под  руководством руководителя – учителя – предметника и сдаётся  на  проверку в НМС за  10  дней до  начала  защиты.  Обязательным  условием является  отзыв  о  работе  руководителя. Члены НМС пишут  рецензии  на  работу. </w:t>
      </w:r>
    </w:p>
    <w:p w:rsidR="00624FC7" w:rsidRDefault="00195541">
      <w:pPr>
        <w:spacing w:after="36" w:line="240" w:lineRule="auto"/>
        <w:ind w:left="708" w:right="0" w:firstLine="0"/>
        <w:jc w:val="left"/>
      </w:pPr>
      <w:r>
        <w:t xml:space="preserve"> </w:t>
      </w:r>
    </w:p>
    <w:p w:rsidR="00624FC7" w:rsidRDefault="00195541">
      <w:pPr>
        <w:spacing w:after="45" w:line="237" w:lineRule="auto"/>
        <w:ind w:left="703" w:right="0" w:hanging="10"/>
      </w:pPr>
      <w:r>
        <w:rPr>
          <w:b/>
        </w:rPr>
        <w:t xml:space="preserve">  </w:t>
      </w:r>
      <w:r>
        <w:rPr>
          <w:u w:val="single" w:color="000000"/>
        </w:rPr>
        <w:t>Порядок  проведения.</w:t>
      </w:r>
      <w:r>
        <w:t xml:space="preserve"> </w:t>
      </w:r>
    </w:p>
    <w:p w:rsidR="00624FC7" w:rsidRDefault="00195541">
      <w:r>
        <w:t xml:space="preserve">Защита курсовых работ  проводится ежегодно в конце  февраля, начале марта. </w:t>
      </w:r>
    </w:p>
    <w:p w:rsidR="00624FC7" w:rsidRDefault="00195541">
      <w:r>
        <w:t xml:space="preserve">Работы  заслушиваются  экспертной  комиссией, состоящей  из  учителей – предметников  с  высшей   категорией,  работающих  в  профильных классах. На  защиту  приглашаются  родители  обучающихся. Желательно использовать компьютерную презентацию. </w:t>
      </w:r>
    </w:p>
    <w:p w:rsidR="00624FC7" w:rsidRDefault="00195541">
      <w:pPr>
        <w:spacing w:after="36" w:line="240" w:lineRule="auto"/>
        <w:ind w:left="708" w:right="0" w:firstLine="0"/>
        <w:jc w:val="left"/>
      </w:pPr>
      <w:r>
        <w:t xml:space="preserve"> </w:t>
      </w:r>
    </w:p>
    <w:p w:rsidR="00624FC7" w:rsidRDefault="00195541">
      <w:pPr>
        <w:spacing w:after="45" w:line="237" w:lineRule="auto"/>
        <w:ind w:left="703" w:right="0" w:hanging="10"/>
      </w:pPr>
      <w:r>
        <w:rPr>
          <w:u w:val="single" w:color="000000"/>
        </w:rPr>
        <w:t xml:space="preserve"> Формы  работ.</w:t>
      </w:r>
      <w:r>
        <w:t xml:space="preserve"> </w:t>
      </w:r>
    </w:p>
    <w:p w:rsidR="00624FC7" w:rsidRDefault="00195541" w:rsidP="00CE6080">
      <w:pPr>
        <w:numPr>
          <w:ilvl w:val="0"/>
          <w:numId w:val="107"/>
        </w:numPr>
      </w:pPr>
      <w:r>
        <w:t xml:space="preserve">Информационно-реферативные, написанные  на  основе  нескольких  источников с  целью  освещения  какой-либо  проблемы; </w:t>
      </w:r>
    </w:p>
    <w:p w:rsidR="00624FC7" w:rsidRDefault="00195541">
      <w:pPr>
        <w:numPr>
          <w:ilvl w:val="0"/>
          <w:numId w:val="107"/>
        </w:numPr>
      </w:pPr>
      <w:r>
        <w:t xml:space="preserve">проблемно-реферативные, написанные  на  основе  нескольких  источников с целью  сопоставления имеющихся  в них  данных и формулировки  собственного  взгляда  на  проблему; </w:t>
      </w:r>
    </w:p>
    <w:p w:rsidR="00624FC7" w:rsidRDefault="00195541">
      <w:pPr>
        <w:numPr>
          <w:ilvl w:val="0"/>
          <w:numId w:val="107"/>
        </w:numPr>
      </w:pPr>
      <w:r>
        <w:t xml:space="preserve">реферативно-экспериментальные, в основе  которых лежит  эксперимент, методика и результаты которого уже  известны науке. Нацелены  на  интерпретацию  самостоятельного  полученного  результата, связанного  с  изменением условий  эксперимента; </w:t>
      </w:r>
    </w:p>
    <w:p w:rsidR="00624FC7" w:rsidRDefault="00195541">
      <w:pPr>
        <w:numPr>
          <w:ilvl w:val="0"/>
          <w:numId w:val="107"/>
        </w:numPr>
      </w:pPr>
      <w:r>
        <w:lastRenderedPageBreak/>
        <w:t xml:space="preserve">описательные  , нацеленные  на  наблюдение  и  качественное  описание какого-либо  явления.  Отличительной  особенностью является  отсутствие  типизированной методики исследования, которая  определяется–  спецификой  наблюдаемого  объекта.  </w:t>
      </w:r>
    </w:p>
    <w:p w:rsidR="00624FC7" w:rsidRDefault="00195541">
      <w:pPr>
        <w:numPr>
          <w:ilvl w:val="0"/>
          <w:numId w:val="107"/>
        </w:numPr>
      </w:pPr>
      <w:r>
        <w:t>Работа  может  быть выполнена  только  одним  автором</w:t>
      </w:r>
      <w:r>
        <w:rPr>
          <w:b/>
        </w:rPr>
        <w:t xml:space="preserve"> </w:t>
      </w:r>
    </w:p>
    <w:p w:rsidR="00624FC7" w:rsidRDefault="00195541">
      <w:pPr>
        <w:spacing w:after="38" w:line="240" w:lineRule="auto"/>
        <w:ind w:left="708" w:right="0" w:firstLine="0"/>
        <w:jc w:val="left"/>
      </w:pPr>
      <w:r>
        <w:rPr>
          <w:b/>
        </w:rPr>
        <w:t xml:space="preserve"> </w:t>
      </w:r>
    </w:p>
    <w:p w:rsidR="00624FC7" w:rsidRDefault="00195541">
      <w:pPr>
        <w:spacing w:after="45" w:line="237" w:lineRule="auto"/>
        <w:ind w:left="703" w:right="0" w:hanging="10"/>
      </w:pPr>
      <w:r>
        <w:rPr>
          <w:u w:val="single" w:color="000000"/>
        </w:rPr>
        <w:t xml:space="preserve">  Требования к оформлению  и  защите  работ</w:t>
      </w:r>
      <w:r>
        <w:t xml:space="preserve"> </w:t>
      </w:r>
    </w:p>
    <w:p w:rsidR="00624FC7" w:rsidRDefault="00195541">
      <w:pPr>
        <w:ind w:left="708" w:firstLine="0"/>
      </w:pPr>
      <w:r>
        <w:t xml:space="preserve">Чистовой  вариант  работы  набирают  на  персональном  компьютере.  </w:t>
      </w:r>
    </w:p>
    <w:p w:rsidR="00624FC7" w:rsidRDefault="00195541">
      <w:pPr>
        <w:ind w:left="708" w:firstLine="0"/>
      </w:pPr>
      <w:r>
        <w:t xml:space="preserve">Нумерация  страниц  - сквозная ( включая  и приложения).  </w:t>
      </w:r>
    </w:p>
    <w:p w:rsidR="00624FC7" w:rsidRDefault="00195541">
      <w:r>
        <w:t xml:space="preserve">На  титульном  листе  указывается  тема  работы, вид  работы, сведения  об  авторе ( фамилия, имя, класс); сведения  о  руководителе. </w:t>
      </w:r>
    </w:p>
    <w:p w:rsidR="00624FC7" w:rsidRDefault="00195541">
      <w:r>
        <w:t xml:space="preserve">На  первой странице  помещается  оглавление( название  разделов, глав, параграфов, приложений и т.п. с указанием страниц). </w:t>
      </w:r>
    </w:p>
    <w:p w:rsidR="00624FC7" w:rsidRDefault="00195541">
      <w:pPr>
        <w:spacing w:after="39" w:line="240" w:lineRule="auto"/>
        <w:ind w:left="708" w:right="0" w:firstLine="0"/>
        <w:jc w:val="left"/>
      </w:pPr>
      <w:r>
        <w:t xml:space="preserve"> </w:t>
      </w:r>
    </w:p>
    <w:p w:rsidR="00624FC7" w:rsidRDefault="00195541">
      <w:r>
        <w:t xml:space="preserve">Во введении  характеризуются  цель и задачи  работы, история вопроса (анализ  исследуемой  литературы) методика  исследования. В отдельных  главах (частях, параграфах) «основной  части» излагается  содержание работы. Заключение содержит выводы и характеристику  перспектив дальнейшей  работы  над  темой (проблемой). </w:t>
      </w:r>
    </w:p>
    <w:p w:rsidR="00624FC7" w:rsidRDefault="00195541">
      <w:r>
        <w:t xml:space="preserve">Завершается  работа  списком  используемой  литературы ( в  алфавитном  порядке), оформленным  по  действующим  библиографическим гостам.  Желательно  , чтобы  на  всю  литературу, перечисленную  в  этом  списке, в  тексте  имелись  ссылки. </w:t>
      </w:r>
    </w:p>
    <w:p w:rsidR="00624FC7" w:rsidRDefault="00195541">
      <w:pPr>
        <w:ind w:left="708" w:firstLine="0"/>
      </w:pPr>
      <w:r>
        <w:t xml:space="preserve">В  приложении  могут  быть  представлены фотографии, схемы, графики и т.д. </w:t>
      </w:r>
    </w:p>
    <w:p w:rsidR="00624FC7" w:rsidRDefault="00195541">
      <w:r>
        <w:t xml:space="preserve">Участники  конференции выступают  с 15  минутными  сообщениями  по  существу  полученных  результатов, отвечают  на  вопросы  жюри и всех  присутствующих. В  сообщении  докладчика  должны  быть  освещены  следующие  вопросы: </w:t>
      </w:r>
    </w:p>
    <w:p w:rsidR="00624FC7" w:rsidRDefault="00195541">
      <w:pPr>
        <w:numPr>
          <w:ilvl w:val="0"/>
          <w:numId w:val="108"/>
        </w:numPr>
        <w:ind w:firstLine="0"/>
      </w:pPr>
      <w:r>
        <w:t xml:space="preserve">название  работы, автор и база  , где  проводились исследования; </w:t>
      </w:r>
    </w:p>
    <w:p w:rsidR="00624FC7" w:rsidRDefault="00195541">
      <w:pPr>
        <w:numPr>
          <w:ilvl w:val="0"/>
          <w:numId w:val="108"/>
        </w:numPr>
        <w:ind w:firstLine="0"/>
      </w:pPr>
      <w:r>
        <w:t>причины, побудившие  автора заняться  данной  проблемой;</w:t>
      </w:r>
      <w:r>
        <w:rPr>
          <w:b/>
        </w:rPr>
        <w:t xml:space="preserve"> </w:t>
      </w:r>
    </w:p>
    <w:p w:rsidR="00624FC7" w:rsidRDefault="00195541">
      <w:pPr>
        <w:numPr>
          <w:ilvl w:val="0"/>
          <w:numId w:val="108"/>
        </w:numPr>
        <w:ind w:firstLine="0"/>
      </w:pPr>
      <w:r>
        <w:t>краткая  характеристика литературы  вопроса, методики исследования;</w:t>
      </w:r>
      <w:r>
        <w:rPr>
          <w:b/>
        </w:rPr>
        <w:t xml:space="preserve"> </w:t>
      </w:r>
      <w:r>
        <w:rPr>
          <w:rFonts w:ascii="Segoe UI Symbol" w:eastAsia="Segoe UI Symbol" w:hAnsi="Segoe UI Symbol" w:cs="Segoe UI Symbol"/>
        </w:rPr>
        <w:t></w:t>
      </w:r>
      <w:r>
        <w:rPr>
          <w:b/>
        </w:rPr>
        <w:t xml:space="preserve"> </w:t>
      </w:r>
      <w:r>
        <w:t>основные результаты и выводы;</w:t>
      </w:r>
      <w:r>
        <w:rPr>
          <w:b/>
        </w:rPr>
        <w:t xml:space="preserve"> </w:t>
      </w:r>
      <w:r>
        <w:rPr>
          <w:rFonts w:ascii="Segoe UI Symbol" w:eastAsia="Segoe UI Symbol" w:hAnsi="Segoe UI Symbol" w:cs="Segoe UI Symbol"/>
        </w:rPr>
        <w:t></w:t>
      </w:r>
      <w:r>
        <w:rPr>
          <w:b/>
        </w:rPr>
        <w:t xml:space="preserve"> </w:t>
      </w:r>
      <w:r>
        <w:t>практическое  значение  вопроса.</w:t>
      </w:r>
      <w:r>
        <w:rPr>
          <w:b/>
        </w:rPr>
        <w:t xml:space="preserve"> </w:t>
      </w:r>
    </w:p>
    <w:p w:rsidR="00624FC7" w:rsidRDefault="00195541">
      <w:r>
        <w:t>По  окончании выступления  докладчику  задаются  вопросы членами комиссии и учащимися, присутствующими на защите. ( время до 7 минут)</w:t>
      </w:r>
      <w:r>
        <w:rPr>
          <w:b/>
        </w:rPr>
        <w:t xml:space="preserve"> </w:t>
      </w:r>
    </w:p>
    <w:p w:rsidR="00624FC7" w:rsidRDefault="00195541">
      <w:pPr>
        <w:spacing w:after="45" w:line="237" w:lineRule="auto"/>
        <w:ind w:left="703" w:right="0" w:hanging="10"/>
      </w:pPr>
      <w:r>
        <w:rPr>
          <w:u w:val="single" w:color="000000"/>
        </w:rPr>
        <w:t>Подведение  итогов</w:t>
      </w:r>
      <w:r>
        <w:t xml:space="preserve"> </w:t>
      </w:r>
    </w:p>
    <w:p w:rsidR="00624FC7" w:rsidRDefault="00195541">
      <w:pPr>
        <w:ind w:left="708" w:firstLine="0"/>
      </w:pPr>
      <w:r>
        <w:t xml:space="preserve">Итоги    подводятся  экспертной   комиссией.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Критерии  оценки творческих  работ обучающихся. </w:t>
      </w:r>
    </w:p>
    <w:p w:rsidR="00624FC7" w:rsidRDefault="00195541">
      <w:pPr>
        <w:spacing w:after="45" w:line="237" w:lineRule="auto"/>
        <w:ind w:left="703" w:right="0" w:hanging="10"/>
      </w:pPr>
      <w:r>
        <w:t xml:space="preserve">1 </w:t>
      </w:r>
      <w:r>
        <w:rPr>
          <w:u w:val="single" w:color="000000"/>
        </w:rPr>
        <w:t>Владение основами исследовательской деятельности.</w:t>
      </w:r>
      <w:r>
        <w:t xml:space="preserve"> </w:t>
      </w:r>
    </w:p>
    <w:p w:rsidR="00624FC7" w:rsidRDefault="00195541">
      <w:pPr>
        <w:numPr>
          <w:ilvl w:val="0"/>
          <w:numId w:val="109"/>
        </w:numPr>
        <w:ind w:firstLine="0"/>
      </w:pPr>
      <w:r>
        <w:t xml:space="preserve">обосновать актуальность  исследования; </w:t>
      </w:r>
    </w:p>
    <w:p w:rsidR="00624FC7" w:rsidRDefault="00195541">
      <w:pPr>
        <w:numPr>
          <w:ilvl w:val="0"/>
          <w:numId w:val="109"/>
        </w:numPr>
        <w:ind w:firstLine="0"/>
      </w:pPr>
      <w:r>
        <w:t xml:space="preserve">определить  цели  и  задачи  исследования; </w:t>
      </w:r>
    </w:p>
    <w:p w:rsidR="00624FC7" w:rsidRDefault="00195541" w:rsidP="00CE6080">
      <w:pPr>
        <w:numPr>
          <w:ilvl w:val="0"/>
          <w:numId w:val="109"/>
        </w:numPr>
        <w:ind w:firstLine="0"/>
      </w:pPr>
      <w:r>
        <w:t xml:space="preserve">рассмотреть  историю  вопроса; </w:t>
      </w:r>
    </w:p>
    <w:p w:rsidR="00624FC7" w:rsidRDefault="00195541">
      <w:pPr>
        <w:numPr>
          <w:ilvl w:val="0"/>
          <w:numId w:val="109"/>
        </w:numPr>
        <w:ind w:firstLine="0"/>
      </w:pPr>
      <w:r>
        <w:t xml:space="preserve">провести  наблюдения  или  эксперименты; * сделать обоснованные  выводы; </w:t>
      </w:r>
    </w:p>
    <w:p w:rsidR="00624FC7" w:rsidRDefault="00195541">
      <w:pPr>
        <w:numPr>
          <w:ilvl w:val="0"/>
          <w:numId w:val="109"/>
        </w:numPr>
        <w:ind w:firstLine="0"/>
      </w:pPr>
      <w:r>
        <w:t xml:space="preserve">изложить и оформить  результаты  работы. </w:t>
      </w:r>
    </w:p>
    <w:p w:rsidR="00624FC7" w:rsidRDefault="00195541">
      <w:pPr>
        <w:spacing w:after="45" w:line="237" w:lineRule="auto"/>
        <w:ind w:left="703" w:right="0" w:hanging="10"/>
      </w:pPr>
      <w:r>
        <w:t xml:space="preserve">2 </w:t>
      </w:r>
      <w:r>
        <w:rPr>
          <w:u w:val="single" w:color="000000"/>
        </w:rPr>
        <w:t>Оригинальность  подходов к исследовательской  работе.</w:t>
      </w:r>
      <w:r>
        <w:t xml:space="preserve"> </w:t>
      </w:r>
    </w:p>
    <w:p w:rsidR="00624FC7" w:rsidRDefault="00195541">
      <w:pPr>
        <w:numPr>
          <w:ilvl w:val="0"/>
          <w:numId w:val="110"/>
        </w:numPr>
      </w:pPr>
      <w:r>
        <w:t xml:space="preserve">использование  методов,  описанных  в специальной литературе; </w:t>
      </w:r>
    </w:p>
    <w:p w:rsidR="00624FC7" w:rsidRDefault="00195541">
      <w:pPr>
        <w:numPr>
          <w:ilvl w:val="0"/>
          <w:numId w:val="110"/>
        </w:numPr>
      </w:pPr>
      <w:r>
        <w:lastRenderedPageBreak/>
        <w:t xml:space="preserve">использованных методов, описанных  в  специальной литературе, но  к изучению  данного явления  не  применявшихся; </w:t>
      </w:r>
    </w:p>
    <w:p w:rsidR="00624FC7" w:rsidRDefault="00195541">
      <w:pPr>
        <w:numPr>
          <w:ilvl w:val="0"/>
          <w:numId w:val="110"/>
        </w:numPr>
      </w:pPr>
      <w:r>
        <w:t>использование  самостоятельно  разработанных  методов. 3</w:t>
      </w:r>
      <w:r>
        <w:rPr>
          <w:u w:val="single" w:color="000000"/>
        </w:rPr>
        <w:t>Самостоятельные исследования.</w:t>
      </w:r>
      <w:r>
        <w:t xml:space="preserve"> </w:t>
      </w:r>
    </w:p>
    <w:p w:rsidR="00624FC7" w:rsidRDefault="00195541">
      <w:pPr>
        <w:ind w:left="708" w:firstLine="0"/>
      </w:pPr>
      <w:r>
        <w:t xml:space="preserve">*свободное  владение  материалом; </w:t>
      </w:r>
    </w:p>
    <w:p w:rsidR="00624FC7" w:rsidRDefault="00195541">
      <w:pPr>
        <w:ind w:left="708" w:right="2441" w:firstLine="0"/>
      </w:pPr>
      <w:r>
        <w:t xml:space="preserve">*умение аргументировано ответить  на  вопросы; *умение  давать  оценочные  суждения. </w:t>
      </w:r>
    </w:p>
    <w:p w:rsidR="00624FC7" w:rsidRDefault="00195541">
      <w:pPr>
        <w:ind w:left="708" w:firstLine="0"/>
      </w:pPr>
      <w:r>
        <w:t xml:space="preserve">(см. критерии в разделе «Система оцннивания»)  </w:t>
      </w:r>
    </w:p>
    <w:p w:rsidR="00624FC7" w:rsidRDefault="00195541">
      <w:pPr>
        <w:spacing w:after="38" w:line="240" w:lineRule="auto"/>
        <w:ind w:left="708" w:right="0" w:firstLine="0"/>
        <w:jc w:val="left"/>
      </w:pPr>
      <w:r>
        <w:t xml:space="preserve"> </w:t>
      </w:r>
    </w:p>
    <w:p w:rsidR="00624FC7" w:rsidRDefault="00195541">
      <w:pPr>
        <w:spacing w:after="45" w:line="237" w:lineRule="auto"/>
        <w:ind w:left="703" w:right="0" w:hanging="10"/>
      </w:pPr>
      <w:r>
        <w:rPr>
          <w:u w:val="single" w:color="000000"/>
        </w:rPr>
        <w:t>Примерный план публичного выступления.</w:t>
      </w:r>
      <w:r>
        <w:t xml:space="preserve"> </w:t>
      </w:r>
    </w:p>
    <w:tbl>
      <w:tblPr>
        <w:tblStyle w:val="TableGrid"/>
        <w:tblW w:w="9856" w:type="dxa"/>
        <w:tblInd w:w="-108" w:type="dxa"/>
        <w:tblCellMar>
          <w:top w:w="51" w:type="dxa"/>
          <w:left w:w="108" w:type="dxa"/>
          <w:right w:w="115" w:type="dxa"/>
        </w:tblCellMar>
        <w:tblLook w:val="04A0" w:firstRow="1" w:lastRow="0" w:firstColumn="1" w:lastColumn="0" w:noHBand="0" w:noVBand="1"/>
      </w:tblPr>
      <w:tblGrid>
        <w:gridCol w:w="3968"/>
        <w:gridCol w:w="5888"/>
      </w:tblGrid>
      <w:tr w:rsidR="00624FC7">
        <w:trPr>
          <w:trHeight w:val="288"/>
        </w:trPr>
        <w:tc>
          <w:tcPr>
            <w:tcW w:w="396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t xml:space="preserve">1. Приветствие  </w:t>
            </w:r>
          </w:p>
        </w:tc>
        <w:tc>
          <w:tcPr>
            <w:tcW w:w="588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t xml:space="preserve">Добрый день! </w:t>
            </w:r>
          </w:p>
        </w:tc>
      </w:tr>
      <w:tr w:rsidR="00624FC7">
        <w:trPr>
          <w:trHeight w:val="562"/>
        </w:trPr>
        <w:tc>
          <w:tcPr>
            <w:tcW w:w="396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t xml:space="preserve">2. Представление </w:t>
            </w:r>
          </w:p>
        </w:tc>
        <w:tc>
          <w:tcPr>
            <w:tcW w:w="5888" w:type="dxa"/>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0" w:right="0" w:firstLine="0"/>
              <w:jc w:val="left"/>
            </w:pPr>
            <w:r>
              <w:t xml:space="preserve">Меня зовут </w:t>
            </w:r>
          </w:p>
          <w:p w:rsidR="00624FC7" w:rsidRDefault="00195541">
            <w:pPr>
              <w:spacing w:after="0" w:line="276" w:lineRule="auto"/>
              <w:ind w:left="0" w:right="0" w:firstLine="0"/>
              <w:jc w:val="left"/>
            </w:pPr>
            <w:r>
              <w:t xml:space="preserve">Я ученик (ца) ___ класса__школы____ </w:t>
            </w:r>
          </w:p>
        </w:tc>
      </w:tr>
      <w:tr w:rsidR="00624FC7">
        <w:trPr>
          <w:trHeight w:val="838"/>
        </w:trPr>
        <w:tc>
          <w:tcPr>
            <w:tcW w:w="396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t xml:space="preserve">3.Цель выступления </w:t>
            </w:r>
          </w:p>
        </w:tc>
        <w:tc>
          <w:tcPr>
            <w:tcW w:w="5888" w:type="dxa"/>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0" w:right="0" w:firstLine="0"/>
              <w:jc w:val="left"/>
            </w:pPr>
            <w:r>
              <w:t xml:space="preserve">Цель моего выступления </w:t>
            </w:r>
          </w:p>
          <w:p w:rsidR="00624FC7" w:rsidRDefault="00195541">
            <w:pPr>
              <w:spacing w:after="0" w:line="276" w:lineRule="auto"/>
              <w:ind w:left="0" w:right="0" w:firstLine="0"/>
              <w:jc w:val="left"/>
            </w:pPr>
            <w:r>
              <w:t xml:space="preserve">Дать новую информацию по теме, проводимых мною исследований в области________ </w:t>
            </w:r>
          </w:p>
        </w:tc>
      </w:tr>
      <w:tr w:rsidR="00624FC7">
        <w:trPr>
          <w:trHeight w:val="286"/>
        </w:trPr>
        <w:tc>
          <w:tcPr>
            <w:tcW w:w="396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t xml:space="preserve">4.Название темы исследования </w:t>
            </w:r>
          </w:p>
        </w:tc>
        <w:tc>
          <w:tcPr>
            <w:tcW w:w="588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t xml:space="preserve">Тема:_____________ </w:t>
            </w:r>
          </w:p>
        </w:tc>
      </w:tr>
      <w:tr w:rsidR="00624FC7">
        <w:trPr>
          <w:trHeight w:val="1114"/>
        </w:trPr>
        <w:tc>
          <w:tcPr>
            <w:tcW w:w="396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t xml:space="preserve">5. Актуальность исследования (обосновать свой выбор темы исследования) </w:t>
            </w:r>
          </w:p>
        </w:tc>
        <w:tc>
          <w:tcPr>
            <w:tcW w:w="5888" w:type="dxa"/>
            <w:tcBorders>
              <w:top w:val="single" w:sz="4" w:space="0" w:color="000000"/>
              <w:left w:val="single" w:sz="4" w:space="0" w:color="000000"/>
              <w:bottom w:val="single" w:sz="4" w:space="0" w:color="000000"/>
              <w:right w:val="single" w:sz="4" w:space="0" w:color="000000"/>
            </w:tcBorders>
          </w:tcPr>
          <w:p w:rsidR="00624FC7" w:rsidRDefault="00195541">
            <w:pPr>
              <w:spacing w:after="34" w:line="234" w:lineRule="auto"/>
              <w:ind w:left="0" w:right="0" w:firstLine="0"/>
              <w:jc w:val="left"/>
            </w:pPr>
            <w:r>
              <w:t xml:space="preserve">Актуальность и выбор темы исследования  определены следующими факторами: </w:t>
            </w:r>
          </w:p>
          <w:p w:rsidR="00624FC7" w:rsidRDefault="00195541">
            <w:pPr>
              <w:spacing w:after="34" w:line="240" w:lineRule="auto"/>
              <w:ind w:left="0" w:right="0" w:firstLine="0"/>
              <w:jc w:val="left"/>
            </w:pPr>
            <w:r>
              <w:t xml:space="preserve">Во-первых </w:t>
            </w:r>
          </w:p>
          <w:p w:rsidR="00624FC7" w:rsidRDefault="00195541">
            <w:pPr>
              <w:spacing w:after="0" w:line="276" w:lineRule="auto"/>
              <w:ind w:left="0" w:right="0" w:firstLine="0"/>
              <w:jc w:val="left"/>
            </w:pPr>
            <w:r>
              <w:t xml:space="preserve">Во-вторых </w:t>
            </w:r>
          </w:p>
        </w:tc>
      </w:tr>
      <w:tr w:rsidR="00624FC7">
        <w:trPr>
          <w:trHeight w:val="1666"/>
        </w:trPr>
        <w:tc>
          <w:tcPr>
            <w:tcW w:w="396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t xml:space="preserve">6. Кратко о поставленной цели исследования и способах её достижения </w:t>
            </w:r>
          </w:p>
        </w:tc>
        <w:tc>
          <w:tcPr>
            <w:tcW w:w="5888" w:type="dxa"/>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0" w:right="0" w:firstLine="0"/>
              <w:jc w:val="left"/>
            </w:pPr>
            <w:r>
              <w:t xml:space="preserve">Цель моего исследования________ </w:t>
            </w:r>
          </w:p>
          <w:p w:rsidR="00624FC7" w:rsidRDefault="00195541">
            <w:pPr>
              <w:spacing w:after="0" w:line="234" w:lineRule="auto"/>
              <w:ind w:left="0" w:right="130" w:firstLine="0"/>
              <w:jc w:val="left"/>
            </w:pPr>
            <w:r>
              <w:t xml:space="preserve">Основные задачи исследования ____________ И способы их решения_____________ </w:t>
            </w:r>
          </w:p>
          <w:p w:rsidR="00624FC7" w:rsidRDefault="00195541">
            <w:pPr>
              <w:spacing w:after="0" w:line="240" w:lineRule="auto"/>
              <w:ind w:left="0" w:right="0" w:firstLine="0"/>
              <w:jc w:val="left"/>
            </w:pPr>
            <w:r>
              <w:t xml:space="preserve">1. </w:t>
            </w:r>
          </w:p>
          <w:p w:rsidR="00624FC7" w:rsidRDefault="00195541">
            <w:pPr>
              <w:spacing w:after="0" w:line="240" w:lineRule="auto"/>
              <w:ind w:left="0" w:right="0" w:firstLine="0"/>
              <w:jc w:val="left"/>
            </w:pPr>
            <w:r>
              <w:t xml:space="preserve">2. </w:t>
            </w:r>
          </w:p>
          <w:p w:rsidR="00624FC7" w:rsidRDefault="00195541">
            <w:pPr>
              <w:spacing w:after="0" w:line="276" w:lineRule="auto"/>
              <w:ind w:left="0" w:right="0" w:firstLine="0"/>
              <w:jc w:val="left"/>
            </w:pPr>
            <w:r>
              <w:t xml:space="preserve">3. </w:t>
            </w:r>
          </w:p>
        </w:tc>
      </w:tr>
      <w:tr w:rsidR="00624FC7">
        <w:trPr>
          <w:trHeight w:val="2494"/>
        </w:trPr>
        <w:tc>
          <w:tcPr>
            <w:tcW w:w="396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t xml:space="preserve">7.Кратко о новых результатах в ходе проведенного исследования </w:t>
            </w:r>
          </w:p>
        </w:tc>
        <w:tc>
          <w:tcPr>
            <w:tcW w:w="5888" w:type="dxa"/>
            <w:tcBorders>
              <w:top w:val="single" w:sz="4" w:space="0" w:color="000000"/>
              <w:left w:val="single" w:sz="4" w:space="0" w:color="000000"/>
              <w:bottom w:val="single" w:sz="4" w:space="0" w:color="000000"/>
              <w:right w:val="single" w:sz="4" w:space="0" w:color="000000"/>
            </w:tcBorders>
          </w:tcPr>
          <w:p w:rsidR="00624FC7" w:rsidRDefault="00195541">
            <w:pPr>
              <w:spacing w:after="39" w:line="234" w:lineRule="auto"/>
              <w:ind w:left="0" w:right="0" w:firstLine="0"/>
              <w:jc w:val="left"/>
            </w:pPr>
            <w:r>
              <w:t xml:space="preserve">В ходе проведенного исследования получены следующие  теоретические или практические результаты </w:t>
            </w:r>
          </w:p>
          <w:p w:rsidR="00624FC7" w:rsidRDefault="00195541" w:rsidP="00E55DA9">
            <w:pPr>
              <w:numPr>
                <w:ilvl w:val="0"/>
                <w:numId w:val="341"/>
              </w:numPr>
              <w:spacing w:after="39" w:line="234" w:lineRule="auto"/>
              <w:ind w:right="0" w:firstLine="0"/>
              <w:jc w:val="left"/>
            </w:pPr>
            <w:r>
              <w:t xml:space="preserve">получены новые знания следующего характера____________ </w:t>
            </w:r>
          </w:p>
          <w:p w:rsidR="00624FC7" w:rsidRDefault="00195541" w:rsidP="00E55DA9">
            <w:pPr>
              <w:numPr>
                <w:ilvl w:val="0"/>
                <w:numId w:val="341"/>
              </w:numPr>
              <w:spacing w:after="38" w:line="240" w:lineRule="auto"/>
              <w:ind w:right="0" w:firstLine="0"/>
              <w:jc w:val="left"/>
            </w:pPr>
            <w:r>
              <w:t xml:space="preserve">выдвинуты новые гипотезы, идеи_________ </w:t>
            </w:r>
          </w:p>
          <w:p w:rsidR="00624FC7" w:rsidRDefault="00195541" w:rsidP="00E55DA9">
            <w:pPr>
              <w:numPr>
                <w:ilvl w:val="0"/>
                <w:numId w:val="341"/>
              </w:numPr>
              <w:spacing w:after="0" w:line="240" w:lineRule="auto"/>
              <w:ind w:right="0" w:firstLine="0"/>
              <w:jc w:val="left"/>
            </w:pPr>
            <w:r>
              <w:t xml:space="preserve">созданы новые  творения в виде     </w:t>
            </w:r>
          </w:p>
          <w:p w:rsidR="00624FC7" w:rsidRDefault="00195541">
            <w:pPr>
              <w:spacing w:after="38" w:line="240" w:lineRule="auto"/>
              <w:ind w:left="0" w:right="0" w:firstLine="0"/>
              <w:jc w:val="left"/>
            </w:pPr>
            <w:r>
              <w:t xml:space="preserve">____________ </w:t>
            </w:r>
          </w:p>
          <w:p w:rsidR="00624FC7" w:rsidRDefault="00195541" w:rsidP="00E55DA9">
            <w:pPr>
              <w:numPr>
                <w:ilvl w:val="0"/>
                <w:numId w:val="341"/>
              </w:numPr>
              <w:spacing w:after="0" w:line="276" w:lineRule="auto"/>
              <w:ind w:right="0" w:firstLine="0"/>
              <w:jc w:val="left"/>
            </w:pPr>
            <w:r>
              <w:t xml:space="preserve">определены новые проблемы______________ </w:t>
            </w:r>
          </w:p>
        </w:tc>
      </w:tr>
      <w:tr w:rsidR="00624FC7">
        <w:trPr>
          <w:trHeight w:val="1666"/>
        </w:trPr>
        <w:tc>
          <w:tcPr>
            <w:tcW w:w="396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t xml:space="preserve">8.Выводы по результатам  проведенного исследования </w:t>
            </w:r>
          </w:p>
        </w:tc>
        <w:tc>
          <w:tcPr>
            <w:tcW w:w="588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34" w:lineRule="auto"/>
              <w:ind w:left="0" w:right="0" w:firstLine="0"/>
              <w:jc w:val="left"/>
            </w:pPr>
            <w:r>
              <w:t xml:space="preserve">На основании проведенного исследования и полученных  результатов можно сделать следующие выводы: </w:t>
            </w:r>
          </w:p>
          <w:p w:rsidR="00624FC7" w:rsidRDefault="00195541">
            <w:pPr>
              <w:spacing w:after="0" w:line="240" w:lineRule="auto"/>
              <w:ind w:left="0" w:right="0" w:firstLine="0"/>
              <w:jc w:val="left"/>
            </w:pPr>
            <w:r>
              <w:t xml:space="preserve">1. </w:t>
            </w:r>
          </w:p>
          <w:p w:rsidR="00624FC7" w:rsidRDefault="00195541">
            <w:pPr>
              <w:spacing w:after="0" w:line="240" w:lineRule="auto"/>
              <w:ind w:left="0" w:right="0" w:firstLine="0"/>
              <w:jc w:val="left"/>
            </w:pPr>
            <w:r>
              <w:t xml:space="preserve">2. </w:t>
            </w:r>
          </w:p>
          <w:p w:rsidR="00624FC7" w:rsidRDefault="00195541">
            <w:pPr>
              <w:spacing w:after="0" w:line="276" w:lineRule="auto"/>
              <w:ind w:left="0" w:right="0" w:firstLine="0"/>
              <w:jc w:val="left"/>
            </w:pPr>
            <w:r>
              <w:t xml:space="preserve">3. </w:t>
            </w:r>
          </w:p>
        </w:tc>
      </w:tr>
      <w:tr w:rsidR="00624FC7">
        <w:trPr>
          <w:trHeight w:val="840"/>
        </w:trPr>
        <w:tc>
          <w:tcPr>
            <w:tcW w:w="396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t xml:space="preserve">9. Кратко о дальнейших по теме проведенного исследования </w:t>
            </w:r>
          </w:p>
        </w:tc>
        <w:tc>
          <w:tcPr>
            <w:tcW w:w="588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34" w:lineRule="auto"/>
              <w:ind w:left="0" w:right="0" w:firstLine="0"/>
              <w:jc w:val="left"/>
            </w:pPr>
            <w:r>
              <w:t xml:space="preserve">Считаю, что данная тема имеет перспективы развития в следующих направлениях </w:t>
            </w:r>
          </w:p>
          <w:p w:rsidR="00624FC7" w:rsidRDefault="00195541">
            <w:pPr>
              <w:spacing w:after="0" w:line="276" w:lineRule="auto"/>
              <w:ind w:left="0" w:right="0" w:firstLine="0"/>
              <w:jc w:val="left"/>
            </w:pPr>
            <w:r>
              <w:t xml:space="preserve">1. </w:t>
            </w:r>
          </w:p>
        </w:tc>
      </w:tr>
    </w:tbl>
    <w:p w:rsidR="00624FC7" w:rsidRDefault="00624FC7" w:rsidP="00CE6080">
      <w:pPr>
        <w:spacing w:after="173" w:line="243" w:lineRule="auto"/>
        <w:ind w:left="0" w:right="-15" w:firstLine="0"/>
      </w:pPr>
    </w:p>
    <w:tbl>
      <w:tblPr>
        <w:tblStyle w:val="TableGrid"/>
        <w:tblW w:w="9856" w:type="dxa"/>
        <w:tblInd w:w="-108" w:type="dxa"/>
        <w:tblCellMar>
          <w:left w:w="108" w:type="dxa"/>
          <w:right w:w="115" w:type="dxa"/>
        </w:tblCellMar>
        <w:tblLook w:val="04A0" w:firstRow="1" w:lastRow="0" w:firstColumn="1" w:lastColumn="0" w:noHBand="0" w:noVBand="1"/>
      </w:tblPr>
      <w:tblGrid>
        <w:gridCol w:w="3968"/>
        <w:gridCol w:w="5888"/>
      </w:tblGrid>
      <w:tr w:rsidR="00624FC7">
        <w:trPr>
          <w:trHeight w:val="564"/>
        </w:trPr>
        <w:tc>
          <w:tcPr>
            <w:tcW w:w="3968"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588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40" w:lineRule="auto"/>
              <w:ind w:left="0" w:right="0" w:firstLine="0"/>
              <w:jc w:val="left"/>
            </w:pPr>
            <w:r>
              <w:t xml:space="preserve">2. </w:t>
            </w:r>
          </w:p>
          <w:p w:rsidR="00624FC7" w:rsidRDefault="00195541">
            <w:pPr>
              <w:spacing w:after="0" w:line="276" w:lineRule="auto"/>
              <w:ind w:left="0" w:right="0" w:firstLine="0"/>
              <w:jc w:val="left"/>
            </w:pPr>
            <w:r>
              <w:t xml:space="preserve">3. </w:t>
            </w:r>
          </w:p>
        </w:tc>
      </w:tr>
      <w:tr w:rsidR="00624FC7">
        <w:trPr>
          <w:trHeight w:val="562"/>
        </w:trPr>
        <w:tc>
          <w:tcPr>
            <w:tcW w:w="396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t xml:space="preserve">10. Благодарность за внимание к выступлению </w:t>
            </w:r>
          </w:p>
        </w:tc>
        <w:tc>
          <w:tcPr>
            <w:tcW w:w="588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t xml:space="preserve">Благодарю за проявленное внимание к моему выступлению </w:t>
            </w:r>
          </w:p>
        </w:tc>
      </w:tr>
      <w:tr w:rsidR="00624FC7">
        <w:trPr>
          <w:trHeight w:val="1390"/>
        </w:trPr>
        <w:tc>
          <w:tcPr>
            <w:tcW w:w="396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t xml:space="preserve">11. Ответы на вопросы </w:t>
            </w:r>
          </w:p>
        </w:tc>
        <w:tc>
          <w:tcPr>
            <w:tcW w:w="5888" w:type="dxa"/>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0" w:right="0" w:firstLine="0"/>
              <w:jc w:val="left"/>
            </w:pPr>
            <w:r>
              <w:t xml:space="preserve">Спасибо за вопрос </w:t>
            </w:r>
          </w:p>
          <w:p w:rsidR="00624FC7" w:rsidRDefault="00195541">
            <w:pPr>
              <w:spacing w:after="0" w:line="276" w:lineRule="auto"/>
              <w:ind w:left="0" w:right="962" w:firstLine="0"/>
              <w:jc w:val="left"/>
            </w:pPr>
            <w:r>
              <w:t xml:space="preserve">Спасибо Вам,  Ваш вопрос понятен мне У меня к сожалению нет ответа, т. К. рассмотрение данного вопроса мной не проводилось </w:t>
            </w:r>
          </w:p>
        </w:tc>
      </w:tr>
      <w:tr w:rsidR="00624FC7">
        <w:trPr>
          <w:trHeight w:val="562"/>
        </w:trPr>
        <w:tc>
          <w:tcPr>
            <w:tcW w:w="396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t xml:space="preserve">12. Благодарность за внимание к выступлении </w:t>
            </w:r>
          </w:p>
        </w:tc>
        <w:tc>
          <w:tcPr>
            <w:tcW w:w="588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t xml:space="preserve"> </w:t>
            </w:r>
          </w:p>
        </w:tc>
      </w:tr>
    </w:tbl>
    <w:p w:rsidR="00624FC7" w:rsidRDefault="00195541">
      <w:pPr>
        <w:spacing w:after="39" w:line="240" w:lineRule="auto"/>
        <w:ind w:left="708" w:right="0" w:firstLine="0"/>
        <w:jc w:val="left"/>
      </w:pPr>
      <w:r>
        <w:t xml:space="preserve"> </w:t>
      </w:r>
    </w:p>
    <w:p w:rsidR="00624FC7" w:rsidRDefault="00195541">
      <w:r>
        <w:t xml:space="preserve">Выставляются  отметки.     Полученные баллы оценки  курсовую работу соответственно: </w:t>
      </w:r>
    </w:p>
    <w:p w:rsidR="00624FC7" w:rsidRDefault="00195541">
      <w:pPr>
        <w:ind w:left="708" w:firstLine="0"/>
      </w:pPr>
      <w:r>
        <w:t xml:space="preserve">«Удовлетворительно» - 30-49 баллов </w:t>
      </w:r>
    </w:p>
    <w:p w:rsidR="00624FC7" w:rsidRDefault="00195541">
      <w:pPr>
        <w:ind w:left="708" w:firstLine="0"/>
      </w:pPr>
      <w:r>
        <w:t xml:space="preserve">«Хорошо» - 50-79 баллов </w:t>
      </w:r>
    </w:p>
    <w:p w:rsidR="00624FC7" w:rsidRDefault="00195541">
      <w:pPr>
        <w:ind w:left="708" w:firstLine="0"/>
      </w:pPr>
      <w:r>
        <w:t xml:space="preserve">«Отлично» - 80-90 баллов </w:t>
      </w:r>
    </w:p>
    <w:p w:rsidR="00624FC7" w:rsidRDefault="00195541">
      <w:r>
        <w:t xml:space="preserve">Обучающимся, чьи  работы  являются  наиболее  интересными, предоставляется  право выступать  на  конференциях  муниципального  и  регионального  уровня. </w:t>
      </w:r>
    </w:p>
    <w:p w:rsidR="00624FC7" w:rsidRDefault="00195541">
      <w:pPr>
        <w:ind w:left="708" w:firstLine="0"/>
      </w:pPr>
      <w:r>
        <w:t xml:space="preserve">В дневнике самоконтроля отражаются все этапы деятельности над проектом Этапы работы: </w:t>
      </w:r>
    </w:p>
    <w:p w:rsidR="00624FC7" w:rsidRDefault="00195541">
      <w:pPr>
        <w:numPr>
          <w:ilvl w:val="0"/>
          <w:numId w:val="111"/>
        </w:numPr>
      </w:pPr>
      <w:r>
        <w:t xml:space="preserve">постановка задачи, выбор тьютора и консультанта; </w:t>
      </w:r>
    </w:p>
    <w:p w:rsidR="00624FC7" w:rsidRDefault="00195541">
      <w:pPr>
        <w:numPr>
          <w:ilvl w:val="0"/>
          <w:numId w:val="111"/>
        </w:numPr>
      </w:pPr>
      <w:r>
        <w:t xml:space="preserve">первичное планирование этапов работы и сроков их выполнения; </w:t>
      </w:r>
    </w:p>
    <w:p w:rsidR="00624FC7" w:rsidRDefault="00195541">
      <w:pPr>
        <w:numPr>
          <w:ilvl w:val="0"/>
          <w:numId w:val="111"/>
        </w:numPr>
      </w:pPr>
      <w:r>
        <w:t xml:space="preserve">поиск источников по выбранной тематике; </w:t>
      </w:r>
    </w:p>
    <w:p w:rsidR="00624FC7" w:rsidRDefault="00195541">
      <w:pPr>
        <w:numPr>
          <w:ilvl w:val="0"/>
          <w:numId w:val="111"/>
        </w:numPr>
      </w:pPr>
      <w:r>
        <w:t xml:space="preserve">уточнение темы и этапов работ; </w:t>
      </w:r>
    </w:p>
    <w:p w:rsidR="00624FC7" w:rsidRDefault="00195541">
      <w:pPr>
        <w:numPr>
          <w:ilvl w:val="0"/>
          <w:numId w:val="111"/>
        </w:numPr>
      </w:pPr>
      <w:r>
        <w:t xml:space="preserve">эскизный проект работы и детализация плана; </w:t>
      </w:r>
    </w:p>
    <w:p w:rsidR="00624FC7" w:rsidRDefault="00195541">
      <w:pPr>
        <w:numPr>
          <w:ilvl w:val="0"/>
          <w:numId w:val="111"/>
        </w:numPr>
      </w:pPr>
      <w:r>
        <w:t xml:space="preserve">рабочее проектирование; </w:t>
      </w:r>
    </w:p>
    <w:p w:rsidR="00624FC7" w:rsidRDefault="00195541">
      <w:pPr>
        <w:numPr>
          <w:ilvl w:val="0"/>
          <w:numId w:val="111"/>
        </w:numPr>
      </w:pPr>
      <w:r>
        <w:t xml:space="preserve">презентация и обсуждение промежуточных (рабочих) результатов (предзащита); </w:t>
      </w:r>
    </w:p>
    <w:p w:rsidR="00624FC7" w:rsidRDefault="00195541">
      <w:pPr>
        <w:numPr>
          <w:ilvl w:val="0"/>
          <w:numId w:val="111"/>
        </w:numPr>
      </w:pPr>
      <w:r>
        <w:t xml:space="preserve">доработка проекта; </w:t>
      </w:r>
    </w:p>
    <w:p w:rsidR="00624FC7" w:rsidRDefault="00195541">
      <w:pPr>
        <w:numPr>
          <w:ilvl w:val="0"/>
          <w:numId w:val="111"/>
        </w:numPr>
      </w:pPr>
      <w:r>
        <w:t xml:space="preserve">подготовка публичной презентации результатов (дизайн, согласование времени и места, оповещение, логистика); </w:t>
      </w:r>
    </w:p>
    <w:p w:rsidR="00624FC7" w:rsidRDefault="00195541">
      <w:pPr>
        <w:numPr>
          <w:ilvl w:val="0"/>
          <w:numId w:val="111"/>
        </w:numPr>
      </w:pPr>
      <w:r>
        <w:t xml:space="preserve">сбор отзывов, подготовка цифровой презентации результатов проекта; </w:t>
      </w:r>
    </w:p>
    <w:p w:rsidR="00624FC7" w:rsidRDefault="00195541">
      <w:pPr>
        <w:numPr>
          <w:ilvl w:val="0"/>
          <w:numId w:val="111"/>
        </w:numPr>
      </w:pPr>
      <w:r>
        <w:t xml:space="preserve">рефлексия по итогам презентации; </w:t>
      </w:r>
      <w:r>
        <w:rPr>
          <w:rFonts w:ascii="Segoe UI Symbol" w:eastAsia="Segoe UI Symbol" w:hAnsi="Segoe UI Symbol" w:cs="Segoe UI Symbol"/>
        </w:rPr>
        <w:t></w:t>
      </w:r>
      <w:r>
        <w:t xml:space="preserve"> подготовка защиты проекта перед экспертной комиссией. </w:t>
      </w:r>
    </w:p>
    <w:p w:rsidR="00624FC7" w:rsidRDefault="00195541">
      <w:pPr>
        <w:spacing w:after="39" w:line="240" w:lineRule="auto"/>
        <w:ind w:left="708" w:right="0" w:firstLine="0"/>
        <w:jc w:val="left"/>
      </w:pPr>
      <w:r>
        <w:t xml:space="preserve"> </w:t>
      </w:r>
    </w:p>
    <w:p w:rsidR="00624FC7" w:rsidRDefault="00195541">
      <w:pPr>
        <w:spacing w:after="42" w:line="240" w:lineRule="auto"/>
        <w:ind w:left="4435" w:right="0" w:hanging="3730"/>
        <w:jc w:val="left"/>
      </w:pPr>
      <w:r>
        <w:rPr>
          <w:b/>
        </w:rPr>
        <w:t xml:space="preserve">Этапы  исследовательской деятельности и УУД, реализуемых на каждом этапе </w:t>
      </w:r>
    </w:p>
    <w:tbl>
      <w:tblPr>
        <w:tblStyle w:val="TableGrid"/>
        <w:tblW w:w="9856" w:type="dxa"/>
        <w:tblInd w:w="-108" w:type="dxa"/>
        <w:tblCellMar>
          <w:left w:w="108" w:type="dxa"/>
          <w:right w:w="115" w:type="dxa"/>
        </w:tblCellMar>
        <w:tblLook w:val="04A0" w:firstRow="1" w:lastRow="0" w:firstColumn="1" w:lastColumn="0" w:noHBand="0" w:noVBand="1"/>
      </w:tblPr>
      <w:tblGrid>
        <w:gridCol w:w="2390"/>
        <w:gridCol w:w="2350"/>
        <w:gridCol w:w="2499"/>
        <w:gridCol w:w="2617"/>
      </w:tblGrid>
      <w:tr w:rsidR="00624FC7">
        <w:trPr>
          <w:trHeight w:val="262"/>
        </w:trPr>
        <w:tc>
          <w:tcPr>
            <w:tcW w:w="2391" w:type="dxa"/>
            <w:vMerge w:val="restart"/>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Этапы ИД </w:t>
            </w:r>
          </w:p>
        </w:tc>
        <w:tc>
          <w:tcPr>
            <w:tcW w:w="7465" w:type="dxa"/>
            <w:gridSpan w:val="3"/>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Универсальные учебные действия </w:t>
            </w:r>
          </w:p>
        </w:tc>
      </w:tr>
      <w:tr w:rsidR="00624FC7">
        <w:trPr>
          <w:trHeight w:val="264"/>
        </w:trPr>
        <w:tc>
          <w:tcPr>
            <w:tcW w:w="0" w:type="auto"/>
            <w:vMerge/>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235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регулятивные </w:t>
            </w:r>
          </w:p>
        </w:tc>
        <w:tc>
          <w:tcPr>
            <w:tcW w:w="249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познавательные </w:t>
            </w:r>
          </w:p>
        </w:tc>
        <w:tc>
          <w:tcPr>
            <w:tcW w:w="261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коммуникативные </w:t>
            </w:r>
          </w:p>
        </w:tc>
      </w:tr>
      <w:tr w:rsidR="00624FC7">
        <w:trPr>
          <w:trHeight w:val="2540"/>
        </w:trPr>
        <w:tc>
          <w:tcPr>
            <w:tcW w:w="2391"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4" w:lineRule="auto"/>
              <w:ind w:left="0" w:right="0" w:firstLine="0"/>
              <w:jc w:val="left"/>
            </w:pPr>
            <w:r>
              <w:rPr>
                <w:sz w:val="22"/>
              </w:rPr>
              <w:lastRenderedPageBreak/>
              <w:t xml:space="preserve">1. Постановка исследовательской </w:t>
            </w:r>
          </w:p>
          <w:p w:rsidR="00624FC7" w:rsidRDefault="00195541">
            <w:pPr>
              <w:spacing w:after="0" w:line="276" w:lineRule="auto"/>
              <w:ind w:left="0" w:right="0" w:firstLine="0"/>
              <w:jc w:val="left"/>
            </w:pPr>
            <w:r>
              <w:rPr>
                <w:sz w:val="22"/>
              </w:rPr>
              <w:t xml:space="preserve">задачи, формулировка проблемы исследования </w:t>
            </w:r>
          </w:p>
        </w:tc>
        <w:tc>
          <w:tcPr>
            <w:tcW w:w="235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Постановка новых целей, преобразование практической задачи в познавательную </w:t>
            </w:r>
          </w:p>
        </w:tc>
        <w:tc>
          <w:tcPr>
            <w:tcW w:w="2499"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3" w:lineRule="auto"/>
              <w:ind w:left="0" w:right="0" w:firstLine="0"/>
              <w:jc w:val="left"/>
            </w:pPr>
            <w:r>
              <w:rPr>
                <w:sz w:val="22"/>
              </w:rPr>
              <w:t xml:space="preserve">Сбор информации из различных источников; </w:t>
            </w:r>
          </w:p>
          <w:p w:rsidR="00624FC7" w:rsidRDefault="00195541">
            <w:pPr>
              <w:spacing w:after="35" w:line="240" w:lineRule="auto"/>
              <w:ind w:left="0" w:right="0" w:firstLine="0"/>
              <w:jc w:val="left"/>
            </w:pPr>
            <w:r>
              <w:rPr>
                <w:sz w:val="22"/>
              </w:rPr>
              <w:t xml:space="preserve">логические операции </w:t>
            </w:r>
          </w:p>
          <w:p w:rsidR="00624FC7" w:rsidRDefault="00195541">
            <w:pPr>
              <w:spacing w:after="0" w:line="276" w:lineRule="auto"/>
              <w:ind w:left="0" w:right="0" w:firstLine="0"/>
              <w:jc w:val="left"/>
            </w:pPr>
            <w:r>
              <w:rPr>
                <w:sz w:val="22"/>
              </w:rPr>
              <w:t xml:space="preserve">(сравнение, классификация, систематизация, обобщение, анализ); умение определить противоречие, </w:t>
            </w:r>
          </w:p>
        </w:tc>
        <w:tc>
          <w:tcPr>
            <w:tcW w:w="261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Умение формулировать вопрос, строить речевое высказывание, аргументировать свою позицию </w:t>
            </w:r>
          </w:p>
        </w:tc>
      </w:tr>
    </w:tbl>
    <w:p w:rsidR="00624FC7" w:rsidRDefault="00624FC7">
      <w:pPr>
        <w:spacing w:after="173" w:line="243" w:lineRule="auto"/>
        <w:ind w:left="10" w:right="-15" w:hanging="10"/>
        <w:jc w:val="center"/>
      </w:pPr>
    </w:p>
    <w:tbl>
      <w:tblPr>
        <w:tblStyle w:val="TableGrid"/>
        <w:tblW w:w="9856" w:type="dxa"/>
        <w:tblInd w:w="-108" w:type="dxa"/>
        <w:tblCellMar>
          <w:left w:w="108" w:type="dxa"/>
          <w:right w:w="101" w:type="dxa"/>
        </w:tblCellMar>
        <w:tblLook w:val="04A0" w:firstRow="1" w:lastRow="0" w:firstColumn="1" w:lastColumn="0" w:noHBand="0" w:noVBand="1"/>
      </w:tblPr>
      <w:tblGrid>
        <w:gridCol w:w="2390"/>
        <w:gridCol w:w="2350"/>
        <w:gridCol w:w="2499"/>
        <w:gridCol w:w="2617"/>
      </w:tblGrid>
      <w:tr w:rsidR="00624FC7">
        <w:trPr>
          <w:trHeight w:val="264"/>
        </w:trPr>
        <w:tc>
          <w:tcPr>
            <w:tcW w:w="2391"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2350"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249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проблему </w:t>
            </w:r>
          </w:p>
        </w:tc>
        <w:tc>
          <w:tcPr>
            <w:tcW w:w="2617"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r w:rsidR="00624FC7">
        <w:trPr>
          <w:trHeight w:val="2540"/>
        </w:trPr>
        <w:tc>
          <w:tcPr>
            <w:tcW w:w="239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2. Выдвижение гипотез, постановка цели исследования </w:t>
            </w:r>
          </w:p>
        </w:tc>
        <w:tc>
          <w:tcPr>
            <w:tcW w:w="235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Прогнозирование, целеполагание </w:t>
            </w:r>
          </w:p>
        </w:tc>
        <w:tc>
          <w:tcPr>
            <w:tcW w:w="249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Логические операции (систематизация, обобщение, синтез) </w:t>
            </w:r>
          </w:p>
        </w:tc>
        <w:tc>
          <w:tcPr>
            <w:tcW w:w="261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Умение формулировать вопрос, строить речевое высказывание, аргументировать свою позицию; проявление лидерства и согласование действий с партнером </w:t>
            </w:r>
          </w:p>
        </w:tc>
      </w:tr>
      <w:tr w:rsidR="00624FC7">
        <w:trPr>
          <w:trHeight w:val="2288"/>
        </w:trPr>
        <w:tc>
          <w:tcPr>
            <w:tcW w:w="239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pPr>
            <w:r>
              <w:rPr>
                <w:sz w:val="22"/>
              </w:rPr>
              <w:t xml:space="preserve">3. Планирование решения задачи </w:t>
            </w:r>
          </w:p>
        </w:tc>
        <w:tc>
          <w:tcPr>
            <w:tcW w:w="235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Умение соотносить свои действия с планируемыми результатами; планирование, оценка и контроль своих действий </w:t>
            </w:r>
          </w:p>
        </w:tc>
        <w:tc>
          <w:tcPr>
            <w:tcW w:w="249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Умение строить простые и сложные алгоритмы на основе логических действий, выбирать рациональный путь решения </w:t>
            </w:r>
          </w:p>
        </w:tc>
        <w:tc>
          <w:tcPr>
            <w:tcW w:w="261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Построение речевых высказываний, умение аргументировать свою позицию; согласование действий с партнером; планирование учебного сотрудничества </w:t>
            </w:r>
          </w:p>
        </w:tc>
      </w:tr>
      <w:tr w:rsidR="00624FC7">
        <w:trPr>
          <w:trHeight w:val="1022"/>
        </w:trPr>
        <w:tc>
          <w:tcPr>
            <w:tcW w:w="239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4. Реализация разработанного плана </w:t>
            </w:r>
          </w:p>
        </w:tc>
        <w:tc>
          <w:tcPr>
            <w:tcW w:w="235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Волевая саморегуляция, контроль </w:t>
            </w:r>
          </w:p>
        </w:tc>
        <w:tc>
          <w:tcPr>
            <w:tcW w:w="249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Общеучебные умения, умение работать по алгоритму </w:t>
            </w:r>
          </w:p>
        </w:tc>
        <w:tc>
          <w:tcPr>
            <w:tcW w:w="261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Умение строить учебное взаимодействие, сотрудничество </w:t>
            </w:r>
          </w:p>
        </w:tc>
      </w:tr>
      <w:tr w:rsidR="00624FC7">
        <w:trPr>
          <w:trHeight w:val="1529"/>
        </w:trPr>
        <w:tc>
          <w:tcPr>
            <w:tcW w:w="239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5. Анализ и оценка результатов, построение обобщений </w:t>
            </w:r>
          </w:p>
        </w:tc>
        <w:tc>
          <w:tcPr>
            <w:tcW w:w="235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Контроль, оценка и коррекция; возможно новое целеполагание </w:t>
            </w:r>
          </w:p>
        </w:tc>
        <w:tc>
          <w:tcPr>
            <w:tcW w:w="2499"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3" w:lineRule="auto"/>
              <w:ind w:left="0" w:right="0" w:firstLine="0"/>
              <w:jc w:val="left"/>
            </w:pPr>
            <w:r>
              <w:rPr>
                <w:sz w:val="22"/>
              </w:rPr>
              <w:t xml:space="preserve">Сопоставление, классификация, обобщение, </w:t>
            </w:r>
          </w:p>
          <w:p w:rsidR="00624FC7" w:rsidRDefault="00195541">
            <w:pPr>
              <w:spacing w:after="0" w:line="276" w:lineRule="auto"/>
              <w:ind w:left="0" w:right="0" w:firstLine="0"/>
              <w:jc w:val="left"/>
            </w:pPr>
            <w:r>
              <w:rPr>
                <w:sz w:val="22"/>
              </w:rPr>
              <w:t xml:space="preserve">построение выводов (анализ и синтез) </w:t>
            </w:r>
          </w:p>
        </w:tc>
        <w:tc>
          <w:tcPr>
            <w:tcW w:w="261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Умение сформулировать речевое высказывание, аргументировать свою позицию </w:t>
            </w:r>
          </w:p>
        </w:tc>
      </w:tr>
    </w:tbl>
    <w:p w:rsidR="00624FC7" w:rsidRDefault="00195541">
      <w:pPr>
        <w:spacing w:after="36" w:line="240" w:lineRule="auto"/>
        <w:ind w:left="708" w:right="0" w:firstLine="0"/>
        <w:jc w:val="left"/>
      </w:pPr>
      <w:r>
        <w:t xml:space="preserve"> </w:t>
      </w:r>
    </w:p>
    <w:p w:rsidR="00624FC7" w:rsidRDefault="00195541">
      <w:pPr>
        <w:spacing w:after="28" w:line="228" w:lineRule="auto"/>
        <w:ind w:left="708" w:right="0" w:firstLine="0"/>
      </w:pPr>
      <w:r>
        <w:rPr>
          <w:i/>
        </w:rPr>
        <w:t xml:space="preserve">Проектная деятельность учащихся как форма сотрудничества </w:t>
      </w:r>
    </w:p>
    <w:p w:rsidR="00624FC7" w:rsidRDefault="00195541">
      <w:pPr>
        <w:ind w:left="708" w:firstLine="0"/>
      </w:pPr>
      <w:r>
        <w:t xml:space="preserve">Целесообразно разделять разные типы ситуаций сотрудничества.  </w:t>
      </w:r>
    </w:p>
    <w:p w:rsidR="00624FC7" w:rsidRDefault="00195541">
      <w:pPr>
        <w:numPr>
          <w:ilvl w:val="0"/>
          <w:numId w:val="112"/>
        </w:numPr>
        <w:jc w:val="left"/>
      </w:pPr>
      <w:r>
        <w:t xml:space="preserve">Ситуация </w:t>
      </w:r>
      <w:r>
        <w:rPr>
          <w:i/>
          <w:u w:val="single" w:color="000000"/>
        </w:rPr>
        <w:t>сотрудничества со сверстниками</w:t>
      </w:r>
      <w:r>
        <w:rPr>
          <w:u w:val="single" w:color="000000"/>
        </w:rPr>
        <w:t xml:space="preserve"> </w:t>
      </w:r>
      <w:r>
        <w:rPr>
          <w:i/>
          <w:u w:val="single" w:color="000000"/>
        </w:rPr>
        <w:t>с распределением функций</w:t>
      </w:r>
      <w:r>
        <w:t>. Способность сформулировать вопрос, помогающий добыть информацию, недостающую для успешного действия, является существенным показателем</w:t>
      </w:r>
      <w:r>
        <w:rPr>
          <w:b/>
        </w:rPr>
        <w:t xml:space="preserve"> </w:t>
      </w:r>
      <w:r>
        <w:t xml:space="preserve">учебной инициативности учащихся, перехода от позиции обучаемого к позиции учащего себя самостоятельно с помощью других людей.  </w:t>
      </w:r>
    </w:p>
    <w:p w:rsidR="00624FC7" w:rsidRDefault="00195541">
      <w:pPr>
        <w:numPr>
          <w:ilvl w:val="0"/>
          <w:numId w:val="112"/>
        </w:numPr>
        <w:jc w:val="left"/>
      </w:pPr>
      <w:r>
        <w:lastRenderedPageBreak/>
        <w:t xml:space="preserve">Ситуация </w:t>
      </w:r>
      <w:r>
        <w:rPr>
          <w:i/>
          <w:u w:val="single" w:color="000000"/>
        </w:rPr>
        <w:t>сотрудничества со взрослым</w:t>
      </w:r>
      <w:r>
        <w:rPr>
          <w:u w:val="single" w:color="000000"/>
        </w:rPr>
        <w:t xml:space="preserve"> </w:t>
      </w:r>
      <w:r>
        <w:rPr>
          <w:i/>
          <w:u w:val="single" w:color="000000"/>
        </w:rPr>
        <w:t>с распределением функций</w:t>
      </w:r>
      <w:r>
        <w:rPr>
          <w:u w:val="single" w:color="000000"/>
        </w:rPr>
        <w:t>.</w:t>
      </w:r>
      <w:r>
        <w:t xml:space="preserve"> Эта ситуация отличается от предыдущей тем, что партнёром учащегося выступает не сверстник, а взрослый. Здесь требуется способность учащихся проявлять инициативу в ситуации неопределённой задачи: с помощью вопросов получать недостающую информацию.  </w:t>
      </w:r>
    </w:p>
    <w:p w:rsidR="00624FC7" w:rsidRDefault="00195541">
      <w:pPr>
        <w:numPr>
          <w:ilvl w:val="0"/>
          <w:numId w:val="112"/>
        </w:numPr>
        <w:spacing w:after="39" w:line="237" w:lineRule="auto"/>
        <w:jc w:val="left"/>
      </w:pPr>
      <w:r>
        <w:t xml:space="preserve">Ситуация </w:t>
      </w:r>
      <w:r>
        <w:rPr>
          <w:i/>
          <w:u w:val="single" w:color="000000"/>
        </w:rPr>
        <w:t>взаимодействия со сверстниками без чёткого разделения</w:t>
      </w:r>
      <w:r>
        <w:rPr>
          <w:i/>
        </w:rPr>
        <w:t xml:space="preserve"> </w:t>
      </w:r>
      <w:r>
        <w:rPr>
          <w:i/>
          <w:u w:val="single" w:color="000000"/>
        </w:rPr>
        <w:t>функций</w:t>
      </w:r>
      <w:r>
        <w:rPr>
          <w:u w:val="single" w:color="000000"/>
        </w:rPr>
        <w:t>.</w:t>
      </w:r>
      <w:r>
        <w:t xml:space="preserve"> </w:t>
      </w:r>
    </w:p>
    <w:p w:rsidR="00624FC7" w:rsidRDefault="00195541">
      <w:pPr>
        <w:numPr>
          <w:ilvl w:val="0"/>
          <w:numId w:val="112"/>
        </w:numPr>
        <w:spacing w:after="39" w:line="237" w:lineRule="auto"/>
        <w:jc w:val="left"/>
      </w:pPr>
      <w:r>
        <w:t xml:space="preserve">Ситуация </w:t>
      </w:r>
      <w:r>
        <w:rPr>
          <w:i/>
          <w:u w:val="single" w:color="000000"/>
        </w:rPr>
        <w:t>конфликтного взаимодействия со сверстниками</w:t>
      </w:r>
      <w:r>
        <w:rPr>
          <w:u w:val="single" w:color="000000"/>
        </w:rPr>
        <w:t>.</w:t>
      </w:r>
      <w:r>
        <w:t xml:space="preserve">  </w:t>
      </w:r>
    </w:p>
    <w:p w:rsidR="00624FC7" w:rsidRDefault="00195541">
      <w: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Установлено, что учащихся,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 </w:t>
      </w:r>
    </w:p>
    <w:p w:rsidR="00624FC7" w:rsidRDefault="00195541">
      <w:pPr>
        <w:spacing w:after="0" w:line="240" w:lineRule="auto"/>
        <w:ind w:left="708" w:right="0" w:firstLine="0"/>
        <w:jc w:val="left"/>
      </w:pPr>
      <w:r>
        <w:t xml:space="preserve">  </w:t>
      </w:r>
    </w:p>
    <w:p w:rsidR="00624FC7" w:rsidRDefault="00624FC7" w:rsidP="00CE6080">
      <w:pPr>
        <w:spacing w:after="173" w:line="243" w:lineRule="auto"/>
        <w:ind w:left="10" w:right="-15" w:hanging="10"/>
      </w:pPr>
    </w:p>
    <w:p w:rsidR="00624FC7" w:rsidRDefault="00195541">
      <w:pPr>
        <w:spacing w:after="22" w:line="234" w:lineRule="auto"/>
        <w:ind w:left="-15" w:right="0" w:firstLine="698"/>
      </w:pPr>
      <w:r>
        <w:rPr>
          <w:b/>
          <w:i/>
        </w:rPr>
        <w:t>Большое значение в организации учебно-исследовательской и проектной деятельности имеет преемственность</w:t>
      </w:r>
      <w:r>
        <w:t xml:space="preserve"> </w:t>
      </w:r>
      <w:r>
        <w:rPr>
          <w:b/>
          <w:i/>
        </w:rPr>
        <w:t>её использования на всех уровнях образования как   в урочной так и внеурочной деятельности.</w:t>
      </w:r>
      <w:r>
        <w:t xml:space="preserve"> </w:t>
      </w:r>
    </w:p>
    <w:tbl>
      <w:tblPr>
        <w:tblStyle w:val="TableGrid"/>
        <w:tblW w:w="9290" w:type="dxa"/>
        <w:tblInd w:w="-108" w:type="dxa"/>
        <w:tblCellMar>
          <w:left w:w="106" w:type="dxa"/>
          <w:right w:w="83" w:type="dxa"/>
        </w:tblCellMar>
        <w:tblLook w:val="04A0" w:firstRow="1" w:lastRow="0" w:firstColumn="1" w:lastColumn="0" w:noHBand="0" w:noVBand="1"/>
      </w:tblPr>
      <w:tblGrid>
        <w:gridCol w:w="3097"/>
        <w:gridCol w:w="2967"/>
        <w:gridCol w:w="3226"/>
      </w:tblGrid>
      <w:tr w:rsidR="00624FC7">
        <w:trPr>
          <w:trHeight w:val="516"/>
        </w:trPr>
        <w:tc>
          <w:tcPr>
            <w:tcW w:w="309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I уровень начального общего образования </w:t>
            </w:r>
          </w:p>
        </w:tc>
        <w:tc>
          <w:tcPr>
            <w:tcW w:w="296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II основного общего образования </w:t>
            </w:r>
          </w:p>
        </w:tc>
        <w:tc>
          <w:tcPr>
            <w:tcW w:w="322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III среднего общего образования </w:t>
            </w:r>
          </w:p>
        </w:tc>
      </w:tr>
      <w:tr w:rsidR="00624FC7">
        <w:trPr>
          <w:trHeight w:val="1277"/>
        </w:trPr>
        <w:tc>
          <w:tcPr>
            <w:tcW w:w="309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Элементы исследования на уроках  </w:t>
            </w:r>
          </w:p>
        </w:tc>
        <w:tc>
          <w:tcPr>
            <w:tcW w:w="296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Уроки - исследования </w:t>
            </w:r>
          </w:p>
        </w:tc>
        <w:tc>
          <w:tcPr>
            <w:tcW w:w="322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262" w:firstLine="0"/>
            </w:pPr>
            <w:r>
              <w:rPr>
                <w:sz w:val="22"/>
              </w:rPr>
              <w:t xml:space="preserve">Индивидуальные учебные программы профильного обучения  как основа исследовательского обучения </w:t>
            </w:r>
          </w:p>
        </w:tc>
      </w:tr>
      <w:tr w:rsidR="00624FC7">
        <w:trPr>
          <w:trHeight w:val="1275"/>
        </w:trPr>
        <w:tc>
          <w:tcPr>
            <w:tcW w:w="3097" w:type="dxa"/>
            <w:tcBorders>
              <w:top w:val="single" w:sz="4" w:space="0" w:color="000000"/>
              <w:left w:val="single" w:sz="4" w:space="0" w:color="000000"/>
              <w:bottom w:val="single" w:sz="4" w:space="0" w:color="000000"/>
              <w:right w:val="single" w:sz="4" w:space="0" w:color="000000"/>
            </w:tcBorders>
          </w:tcPr>
          <w:p w:rsidR="00624FC7" w:rsidRDefault="00195541">
            <w:pPr>
              <w:spacing w:after="31" w:line="240" w:lineRule="auto"/>
              <w:ind w:left="2" w:right="0" w:firstLine="0"/>
              <w:jc w:val="left"/>
            </w:pPr>
            <w:r>
              <w:rPr>
                <w:sz w:val="22"/>
              </w:rPr>
              <w:t xml:space="preserve">Учебно- </w:t>
            </w:r>
          </w:p>
          <w:p w:rsidR="00624FC7" w:rsidRDefault="00195541">
            <w:pPr>
              <w:spacing w:after="31" w:line="235" w:lineRule="auto"/>
              <w:ind w:left="2" w:right="0" w:firstLine="0"/>
              <w:jc w:val="left"/>
            </w:pPr>
            <w:r>
              <w:rPr>
                <w:sz w:val="22"/>
              </w:rPr>
              <w:t xml:space="preserve">исследовательские  проекты </w:t>
            </w:r>
          </w:p>
          <w:p w:rsidR="00624FC7" w:rsidRDefault="00195541">
            <w:pPr>
              <w:spacing w:after="0" w:line="276" w:lineRule="auto"/>
              <w:ind w:left="2" w:right="0" w:firstLine="0"/>
              <w:jc w:val="left"/>
            </w:pPr>
            <w:r>
              <w:rPr>
                <w:sz w:val="22"/>
              </w:rPr>
              <w:t xml:space="preserve">Сетевые проекты </w:t>
            </w:r>
          </w:p>
        </w:tc>
        <w:tc>
          <w:tcPr>
            <w:tcW w:w="2967" w:type="dxa"/>
            <w:tcBorders>
              <w:top w:val="single" w:sz="4" w:space="0" w:color="000000"/>
              <w:left w:val="single" w:sz="4" w:space="0" w:color="000000"/>
              <w:bottom w:val="single" w:sz="4" w:space="0" w:color="000000"/>
              <w:right w:val="single" w:sz="4" w:space="0" w:color="000000"/>
            </w:tcBorders>
          </w:tcPr>
          <w:p w:rsidR="00624FC7" w:rsidRDefault="00195541">
            <w:pPr>
              <w:spacing w:after="31" w:line="240" w:lineRule="auto"/>
              <w:ind w:left="0" w:right="0" w:firstLine="0"/>
              <w:jc w:val="left"/>
            </w:pPr>
            <w:r>
              <w:rPr>
                <w:sz w:val="22"/>
              </w:rPr>
              <w:t xml:space="preserve">Учебно- </w:t>
            </w:r>
          </w:p>
          <w:p w:rsidR="00624FC7" w:rsidRDefault="00195541">
            <w:pPr>
              <w:spacing w:after="31" w:line="235" w:lineRule="auto"/>
              <w:ind w:left="0" w:right="0" w:firstLine="0"/>
              <w:jc w:val="left"/>
            </w:pPr>
            <w:r>
              <w:rPr>
                <w:sz w:val="22"/>
              </w:rPr>
              <w:t xml:space="preserve">исследовательские  проекты </w:t>
            </w:r>
          </w:p>
          <w:p w:rsidR="00624FC7" w:rsidRDefault="00195541">
            <w:pPr>
              <w:spacing w:after="0" w:line="276" w:lineRule="auto"/>
              <w:ind w:left="0" w:right="0" w:firstLine="0"/>
              <w:jc w:val="left"/>
            </w:pPr>
            <w:r>
              <w:rPr>
                <w:sz w:val="22"/>
              </w:rPr>
              <w:t xml:space="preserve">Сетевые проекты </w:t>
            </w:r>
          </w:p>
        </w:tc>
        <w:tc>
          <w:tcPr>
            <w:tcW w:w="3226" w:type="dxa"/>
            <w:tcBorders>
              <w:top w:val="single" w:sz="4" w:space="0" w:color="000000"/>
              <w:left w:val="single" w:sz="4" w:space="0" w:color="000000"/>
              <w:bottom w:val="single" w:sz="4" w:space="0" w:color="000000"/>
              <w:right w:val="single" w:sz="4" w:space="0" w:color="000000"/>
            </w:tcBorders>
          </w:tcPr>
          <w:p w:rsidR="00624FC7" w:rsidRDefault="00195541">
            <w:pPr>
              <w:spacing w:after="36" w:line="232" w:lineRule="auto"/>
              <w:ind w:left="2" w:right="0" w:firstLine="0"/>
              <w:jc w:val="left"/>
            </w:pPr>
            <w:r>
              <w:rPr>
                <w:sz w:val="22"/>
              </w:rPr>
              <w:t xml:space="preserve">Учебно- исследовательские  Проекты и  </w:t>
            </w:r>
          </w:p>
          <w:p w:rsidR="00624FC7" w:rsidRDefault="00195541">
            <w:pPr>
              <w:spacing w:after="0" w:line="276" w:lineRule="auto"/>
              <w:ind w:left="2" w:right="0" w:firstLine="0"/>
              <w:jc w:val="left"/>
            </w:pPr>
            <w:r>
              <w:rPr>
                <w:sz w:val="22"/>
              </w:rPr>
              <w:t xml:space="preserve">сетевые проекты, связанные с профессиональным самоопределением </w:t>
            </w:r>
          </w:p>
        </w:tc>
      </w:tr>
      <w:tr w:rsidR="00624FC7">
        <w:trPr>
          <w:trHeight w:val="262"/>
        </w:trPr>
        <w:tc>
          <w:tcPr>
            <w:tcW w:w="309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 </w:t>
            </w:r>
          </w:p>
        </w:tc>
        <w:tc>
          <w:tcPr>
            <w:tcW w:w="296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Система ДО </w:t>
            </w:r>
          </w:p>
        </w:tc>
        <w:tc>
          <w:tcPr>
            <w:tcW w:w="322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Система ДО </w:t>
            </w:r>
          </w:p>
        </w:tc>
      </w:tr>
      <w:tr w:rsidR="00624FC7">
        <w:trPr>
          <w:trHeight w:val="518"/>
        </w:trPr>
        <w:tc>
          <w:tcPr>
            <w:tcW w:w="309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Кружки по интересам </w:t>
            </w:r>
          </w:p>
        </w:tc>
        <w:tc>
          <w:tcPr>
            <w:tcW w:w="296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Кружки по интересам, элективные курсы </w:t>
            </w:r>
          </w:p>
        </w:tc>
        <w:tc>
          <w:tcPr>
            <w:tcW w:w="322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Кружки по интересам, элективные курсы </w:t>
            </w:r>
          </w:p>
        </w:tc>
      </w:tr>
    </w:tbl>
    <w:p w:rsidR="00624FC7" w:rsidRDefault="00195541">
      <w:pPr>
        <w:spacing w:after="35" w:line="240" w:lineRule="auto"/>
        <w:ind w:left="708" w:right="0" w:firstLine="0"/>
        <w:jc w:val="left"/>
      </w:pPr>
      <w:r>
        <w:rPr>
          <w:b/>
        </w:rPr>
        <w:t xml:space="preserve">  </w:t>
      </w:r>
    </w:p>
    <w:p w:rsidR="00624FC7" w:rsidRDefault="00195541">
      <w:pPr>
        <w:spacing w:after="42" w:line="240" w:lineRule="auto"/>
        <w:ind w:left="3044" w:right="0" w:hanging="2048"/>
        <w:jc w:val="left"/>
      </w:pPr>
      <w:r>
        <w:rPr>
          <w:b/>
        </w:rPr>
        <w:t xml:space="preserve">2.1.5. Описание основных направлений учебно-исследовательской и проектной деятельности обучающихся.  </w:t>
      </w:r>
    </w:p>
    <w:p w:rsidR="00624FC7" w:rsidRDefault="00195541">
      <w:r>
        <w:t>Реализация учебно-исследовательской деятельности в школе осуществляется по следующим направлениям.</w:t>
      </w:r>
      <w:r>
        <w:rPr>
          <w:b/>
        </w:rPr>
        <w:t xml:space="preserve"> </w:t>
      </w:r>
    </w:p>
    <w:p w:rsidR="00624FC7" w:rsidRDefault="00195541">
      <w:pPr>
        <w:numPr>
          <w:ilvl w:val="0"/>
          <w:numId w:val="113"/>
        </w:numPr>
        <w:spacing w:after="43" w:line="237" w:lineRule="auto"/>
        <w:ind w:right="0"/>
        <w:jc w:val="left"/>
      </w:pPr>
      <w:r>
        <w:rPr>
          <w:b/>
          <w:i/>
        </w:rPr>
        <w:t xml:space="preserve">Исследовательское. </w:t>
      </w:r>
      <w:r>
        <w:t xml:space="preserve"> </w:t>
      </w:r>
      <w:r>
        <w:rPr>
          <w:b/>
          <w:i/>
        </w:rPr>
        <w:t xml:space="preserve"> </w:t>
      </w:r>
    </w:p>
    <w:p w:rsidR="00624FC7" w:rsidRDefault="00195541">
      <w:pPr>
        <w:numPr>
          <w:ilvl w:val="0"/>
          <w:numId w:val="113"/>
        </w:numPr>
        <w:spacing w:after="43" w:line="237" w:lineRule="auto"/>
        <w:ind w:right="0"/>
        <w:jc w:val="left"/>
      </w:pPr>
      <w:r>
        <w:rPr>
          <w:b/>
          <w:i/>
        </w:rPr>
        <w:t>Инженерное.</w:t>
      </w:r>
      <w:r>
        <w:t xml:space="preserve">  </w:t>
      </w:r>
      <w:r>
        <w:rPr>
          <w:b/>
          <w:i/>
        </w:rPr>
        <w:t xml:space="preserve"> </w:t>
      </w:r>
    </w:p>
    <w:p w:rsidR="00624FC7" w:rsidRDefault="00195541">
      <w:pPr>
        <w:numPr>
          <w:ilvl w:val="0"/>
          <w:numId w:val="113"/>
        </w:numPr>
        <w:spacing w:after="43" w:line="237" w:lineRule="auto"/>
        <w:ind w:right="0"/>
        <w:jc w:val="left"/>
      </w:pPr>
      <w:r>
        <w:rPr>
          <w:b/>
          <w:i/>
        </w:rPr>
        <w:t xml:space="preserve">Информационное. </w:t>
      </w:r>
      <w:r>
        <w:t xml:space="preserve">  </w:t>
      </w:r>
    </w:p>
    <w:p w:rsidR="00624FC7" w:rsidRDefault="00195541">
      <w:pPr>
        <w:numPr>
          <w:ilvl w:val="0"/>
          <w:numId w:val="113"/>
        </w:numPr>
        <w:spacing w:after="43" w:line="237" w:lineRule="auto"/>
        <w:ind w:right="0"/>
        <w:jc w:val="left"/>
      </w:pPr>
      <w:r>
        <w:rPr>
          <w:b/>
          <w:i/>
        </w:rPr>
        <w:t>Социальное проектирование.</w:t>
      </w:r>
      <w:r>
        <w:t xml:space="preserve">   </w:t>
      </w:r>
    </w:p>
    <w:p w:rsidR="00624FC7" w:rsidRDefault="00195541">
      <w:pPr>
        <w:numPr>
          <w:ilvl w:val="0"/>
          <w:numId w:val="113"/>
        </w:numPr>
        <w:spacing w:after="43" w:line="237" w:lineRule="auto"/>
        <w:ind w:right="0"/>
        <w:jc w:val="left"/>
      </w:pPr>
      <w:r>
        <w:rPr>
          <w:b/>
          <w:i/>
        </w:rPr>
        <w:t>Творческое.</w:t>
      </w:r>
      <w:r>
        <w:t xml:space="preserve">   </w:t>
      </w:r>
    </w:p>
    <w:p w:rsidR="00624FC7" w:rsidRDefault="00195541">
      <w:pPr>
        <w:numPr>
          <w:ilvl w:val="0"/>
          <w:numId w:val="113"/>
        </w:numPr>
        <w:spacing w:after="43" w:line="237" w:lineRule="auto"/>
        <w:ind w:right="0"/>
        <w:jc w:val="left"/>
      </w:pPr>
      <w:r>
        <w:rPr>
          <w:b/>
          <w:i/>
        </w:rPr>
        <w:t>Игровое.</w:t>
      </w:r>
      <w:r>
        <w:t xml:space="preserve">    </w:t>
      </w:r>
      <w:r>
        <w:rPr>
          <w:b/>
          <w:i/>
        </w:rPr>
        <w:t xml:space="preserve">Формы организации учебно-исследовательской и проектной деятельности </w:t>
      </w:r>
    </w:p>
    <w:tbl>
      <w:tblPr>
        <w:tblStyle w:val="TableGrid"/>
        <w:tblW w:w="9856" w:type="dxa"/>
        <w:tblInd w:w="-108" w:type="dxa"/>
        <w:tblCellMar>
          <w:left w:w="106" w:type="dxa"/>
          <w:right w:w="63" w:type="dxa"/>
        </w:tblCellMar>
        <w:tblLook w:val="04A0" w:firstRow="1" w:lastRow="0" w:firstColumn="1" w:lastColumn="0" w:noHBand="0" w:noVBand="1"/>
      </w:tblPr>
      <w:tblGrid>
        <w:gridCol w:w="2245"/>
        <w:gridCol w:w="2310"/>
        <w:gridCol w:w="2134"/>
        <w:gridCol w:w="3167"/>
      </w:tblGrid>
      <w:tr w:rsidR="00624FC7">
        <w:trPr>
          <w:trHeight w:val="262"/>
        </w:trPr>
        <w:tc>
          <w:tcPr>
            <w:tcW w:w="1538" w:type="dxa"/>
            <w:vMerge w:val="restart"/>
            <w:tcBorders>
              <w:top w:val="single" w:sz="4" w:space="0" w:color="000000"/>
              <w:left w:val="single" w:sz="4" w:space="0" w:color="000000"/>
              <w:bottom w:val="single" w:sz="4" w:space="0" w:color="000000"/>
              <w:right w:val="single" w:sz="4" w:space="0" w:color="000000"/>
            </w:tcBorders>
          </w:tcPr>
          <w:p w:rsidR="00624FC7" w:rsidRDefault="00195541">
            <w:pPr>
              <w:spacing w:after="29" w:line="240" w:lineRule="auto"/>
              <w:ind w:left="0" w:right="0" w:firstLine="0"/>
              <w:jc w:val="center"/>
            </w:pPr>
            <w:r>
              <w:rPr>
                <w:b/>
                <w:i/>
                <w:sz w:val="22"/>
              </w:rPr>
              <w:t>направ-</w:t>
            </w:r>
          </w:p>
          <w:p w:rsidR="00624FC7" w:rsidRDefault="00195541">
            <w:pPr>
              <w:spacing w:after="0" w:line="276" w:lineRule="auto"/>
              <w:ind w:left="0" w:right="0" w:firstLine="0"/>
              <w:jc w:val="center"/>
            </w:pPr>
            <w:r>
              <w:rPr>
                <w:b/>
                <w:i/>
                <w:sz w:val="22"/>
              </w:rPr>
              <w:lastRenderedPageBreak/>
              <w:t xml:space="preserve">ления </w:t>
            </w:r>
          </w:p>
        </w:tc>
        <w:tc>
          <w:tcPr>
            <w:tcW w:w="4703"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i/>
                <w:sz w:val="22"/>
              </w:rPr>
              <w:lastRenderedPageBreak/>
              <w:t xml:space="preserve">Формы </w:t>
            </w:r>
          </w:p>
        </w:tc>
        <w:tc>
          <w:tcPr>
            <w:tcW w:w="3615" w:type="dxa"/>
            <w:vMerge w:val="restart"/>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i/>
                <w:sz w:val="22"/>
              </w:rPr>
              <w:t xml:space="preserve">мероприятия </w:t>
            </w:r>
          </w:p>
        </w:tc>
      </w:tr>
      <w:tr w:rsidR="00624FC7">
        <w:trPr>
          <w:trHeight w:val="516"/>
        </w:trPr>
        <w:tc>
          <w:tcPr>
            <w:tcW w:w="0" w:type="auto"/>
            <w:vMerge/>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251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i/>
                <w:sz w:val="22"/>
              </w:rPr>
              <w:t xml:space="preserve">Урочная  деятельность </w:t>
            </w:r>
          </w:p>
        </w:tc>
        <w:tc>
          <w:tcPr>
            <w:tcW w:w="218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i/>
                <w:sz w:val="22"/>
              </w:rPr>
              <w:t xml:space="preserve">Внеурочная </w:t>
            </w:r>
          </w:p>
        </w:tc>
        <w:tc>
          <w:tcPr>
            <w:tcW w:w="0" w:type="auto"/>
            <w:vMerge/>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r w:rsidR="00624FC7">
        <w:trPr>
          <w:trHeight w:val="1277"/>
        </w:trPr>
        <w:tc>
          <w:tcPr>
            <w:tcW w:w="153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i/>
                <w:sz w:val="22"/>
              </w:rPr>
              <w:lastRenderedPageBreak/>
              <w:t xml:space="preserve">исследовательское </w:t>
            </w:r>
          </w:p>
        </w:tc>
        <w:tc>
          <w:tcPr>
            <w:tcW w:w="2516" w:type="dxa"/>
            <w:tcBorders>
              <w:top w:val="single" w:sz="4" w:space="0" w:color="000000"/>
              <w:left w:val="single" w:sz="4" w:space="0" w:color="000000"/>
              <w:bottom w:val="single" w:sz="4" w:space="0" w:color="000000"/>
              <w:right w:val="single" w:sz="4" w:space="0" w:color="000000"/>
            </w:tcBorders>
          </w:tcPr>
          <w:p w:rsidR="00624FC7" w:rsidRDefault="00195541">
            <w:pPr>
              <w:spacing w:after="34" w:line="232" w:lineRule="auto"/>
              <w:ind w:left="2" w:right="0" w:firstLine="0"/>
              <w:jc w:val="left"/>
            </w:pPr>
            <w:r>
              <w:rPr>
                <w:sz w:val="22"/>
              </w:rPr>
              <w:t xml:space="preserve">Уроки исследования Решение проблемных ситуаций </w:t>
            </w:r>
          </w:p>
          <w:p w:rsidR="00624FC7" w:rsidRDefault="00195541">
            <w:pPr>
              <w:spacing w:after="0" w:line="240" w:lineRule="auto"/>
              <w:ind w:left="2" w:right="0" w:firstLine="0"/>
            </w:pPr>
            <w:r>
              <w:rPr>
                <w:sz w:val="22"/>
              </w:rPr>
              <w:t xml:space="preserve">Учебный эксперимент </w:t>
            </w:r>
          </w:p>
          <w:p w:rsidR="00624FC7" w:rsidRDefault="00195541">
            <w:pPr>
              <w:spacing w:after="0" w:line="276" w:lineRule="auto"/>
              <w:ind w:left="2" w:right="0" w:firstLine="0"/>
              <w:jc w:val="left"/>
            </w:pPr>
            <w:r>
              <w:rPr>
                <w:sz w:val="22"/>
              </w:rPr>
              <w:t xml:space="preserve"> </w:t>
            </w:r>
          </w:p>
        </w:tc>
        <w:tc>
          <w:tcPr>
            <w:tcW w:w="2187" w:type="dxa"/>
            <w:tcBorders>
              <w:top w:val="single" w:sz="4" w:space="0" w:color="000000"/>
              <w:left w:val="single" w:sz="4" w:space="0" w:color="000000"/>
              <w:bottom w:val="single" w:sz="4" w:space="0" w:color="000000"/>
              <w:right w:val="single" w:sz="4" w:space="0" w:color="000000"/>
            </w:tcBorders>
          </w:tcPr>
          <w:p w:rsidR="00624FC7" w:rsidRDefault="00195541">
            <w:pPr>
              <w:spacing w:after="30" w:line="232" w:lineRule="auto"/>
              <w:ind w:left="0" w:right="0" w:firstLine="0"/>
              <w:jc w:val="left"/>
            </w:pPr>
            <w:r>
              <w:rPr>
                <w:sz w:val="22"/>
              </w:rPr>
              <w:t xml:space="preserve">Творческие лаборатории  </w:t>
            </w:r>
          </w:p>
          <w:p w:rsidR="00624FC7" w:rsidRDefault="00195541" w:rsidP="00CE6080">
            <w:pPr>
              <w:spacing w:after="32" w:line="240" w:lineRule="auto"/>
              <w:ind w:left="0" w:right="0" w:firstLine="0"/>
              <w:jc w:val="left"/>
            </w:pPr>
            <w:r>
              <w:rPr>
                <w:sz w:val="22"/>
              </w:rPr>
              <w:t xml:space="preserve">Проект  </w:t>
            </w:r>
          </w:p>
          <w:p w:rsidR="00624FC7" w:rsidRDefault="00195541">
            <w:pPr>
              <w:spacing w:after="0" w:line="276" w:lineRule="auto"/>
              <w:ind w:left="0" w:right="0" w:firstLine="0"/>
              <w:jc w:val="left"/>
            </w:pPr>
            <w:r>
              <w:rPr>
                <w:sz w:val="22"/>
              </w:rPr>
              <w:t xml:space="preserve">РДШ </w:t>
            </w:r>
          </w:p>
        </w:tc>
        <w:tc>
          <w:tcPr>
            <w:tcW w:w="3615" w:type="dxa"/>
            <w:tcBorders>
              <w:top w:val="single" w:sz="4" w:space="0" w:color="000000"/>
              <w:left w:val="single" w:sz="4" w:space="0" w:color="000000"/>
              <w:bottom w:val="single" w:sz="4" w:space="0" w:color="000000"/>
              <w:right w:val="single" w:sz="4" w:space="0" w:color="000000"/>
            </w:tcBorders>
          </w:tcPr>
          <w:p w:rsidR="00624FC7" w:rsidRDefault="00195541">
            <w:pPr>
              <w:spacing w:after="30" w:line="240" w:lineRule="auto"/>
              <w:ind w:left="2" w:right="0" w:firstLine="0"/>
              <w:jc w:val="left"/>
            </w:pPr>
            <w:r>
              <w:rPr>
                <w:sz w:val="22"/>
              </w:rPr>
              <w:t xml:space="preserve">НПК «Шаг в науку» </w:t>
            </w:r>
          </w:p>
          <w:p w:rsidR="00624FC7" w:rsidRDefault="00195541" w:rsidP="00CE6080">
            <w:pPr>
              <w:spacing w:after="33" w:line="240" w:lineRule="auto"/>
              <w:ind w:left="2" w:right="0" w:firstLine="0"/>
              <w:jc w:val="left"/>
            </w:pPr>
            <w:r>
              <w:rPr>
                <w:sz w:val="22"/>
              </w:rPr>
              <w:t xml:space="preserve"> творческие отчёты, олимпиады </w:t>
            </w:r>
          </w:p>
        </w:tc>
      </w:tr>
      <w:tr w:rsidR="00624FC7">
        <w:trPr>
          <w:trHeight w:val="1572"/>
        </w:trPr>
        <w:tc>
          <w:tcPr>
            <w:tcW w:w="153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i/>
                <w:sz w:val="22"/>
              </w:rPr>
              <w:t xml:space="preserve">инженерное </w:t>
            </w:r>
          </w:p>
        </w:tc>
        <w:tc>
          <w:tcPr>
            <w:tcW w:w="251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Конструирование моделей на уроках геометрии, технологии, химии, физики </w:t>
            </w:r>
          </w:p>
        </w:tc>
        <w:tc>
          <w:tcPr>
            <w:tcW w:w="218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Творческие лаборатории ,РДШ </w:t>
            </w:r>
          </w:p>
        </w:tc>
        <w:tc>
          <w:tcPr>
            <w:tcW w:w="3615" w:type="dxa"/>
            <w:tcBorders>
              <w:top w:val="single" w:sz="4" w:space="0" w:color="000000"/>
              <w:left w:val="single" w:sz="4" w:space="0" w:color="000000"/>
              <w:bottom w:val="single" w:sz="4" w:space="0" w:color="000000"/>
              <w:right w:val="single" w:sz="4" w:space="0" w:color="000000"/>
            </w:tcBorders>
          </w:tcPr>
          <w:p w:rsidR="00624FC7" w:rsidRDefault="00195541" w:rsidP="00CE6080">
            <w:pPr>
              <w:spacing w:after="38" w:line="232" w:lineRule="auto"/>
              <w:ind w:left="2" w:right="759" w:firstLine="0"/>
            </w:pPr>
            <w:r>
              <w:rPr>
                <w:sz w:val="22"/>
              </w:rPr>
              <w:t xml:space="preserve">НПК «Шаг в науку» Выставки технического творчества </w:t>
            </w:r>
            <w:r w:rsidR="00CE6080">
              <w:rPr>
                <w:sz w:val="22"/>
              </w:rPr>
              <w:t>на различном уровне, олимпиады</w:t>
            </w:r>
          </w:p>
        </w:tc>
      </w:tr>
      <w:tr w:rsidR="00624FC7">
        <w:trPr>
          <w:trHeight w:val="1529"/>
        </w:trPr>
        <w:tc>
          <w:tcPr>
            <w:tcW w:w="153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i/>
                <w:sz w:val="22"/>
              </w:rPr>
              <w:t xml:space="preserve">информационное </w:t>
            </w:r>
          </w:p>
        </w:tc>
        <w:tc>
          <w:tcPr>
            <w:tcW w:w="251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firstLine="0"/>
              <w:jc w:val="left"/>
            </w:pPr>
            <w:r>
              <w:rPr>
                <w:sz w:val="22"/>
              </w:rPr>
              <w:t xml:space="preserve">Использование и создание собственных ЭОР </w:t>
            </w:r>
          </w:p>
        </w:tc>
        <w:tc>
          <w:tcPr>
            <w:tcW w:w="218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«Все музеи мира» Информационный библиотечный </w:t>
            </w:r>
            <w:r w:rsidR="00CE6080">
              <w:rPr>
                <w:sz w:val="22"/>
              </w:rPr>
              <w:t>центр</w:t>
            </w:r>
          </w:p>
        </w:tc>
        <w:tc>
          <w:tcPr>
            <w:tcW w:w="3615"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3" w:lineRule="auto"/>
              <w:ind w:left="2" w:right="422" w:firstLine="0"/>
            </w:pPr>
            <w:r>
              <w:rPr>
                <w:sz w:val="22"/>
              </w:rPr>
              <w:t xml:space="preserve">Сетевые проекты  в образовательных мирах форумного типа и  клубах по интересам. </w:t>
            </w:r>
          </w:p>
          <w:p w:rsidR="00624FC7" w:rsidRDefault="00195541">
            <w:pPr>
              <w:spacing w:after="0" w:line="276" w:lineRule="auto"/>
              <w:ind w:left="2" w:right="0" w:firstLine="0"/>
              <w:jc w:val="left"/>
            </w:pPr>
            <w:r>
              <w:rPr>
                <w:sz w:val="22"/>
              </w:rPr>
              <w:t xml:space="preserve">Создание художественных, документальных и </w:t>
            </w:r>
          </w:p>
        </w:tc>
      </w:tr>
    </w:tbl>
    <w:p w:rsidR="00624FC7" w:rsidRDefault="00624FC7">
      <w:pPr>
        <w:spacing w:after="173" w:line="243" w:lineRule="auto"/>
        <w:ind w:left="10" w:right="-15" w:hanging="10"/>
        <w:jc w:val="center"/>
      </w:pPr>
    </w:p>
    <w:tbl>
      <w:tblPr>
        <w:tblStyle w:val="TableGrid"/>
        <w:tblW w:w="9856" w:type="dxa"/>
        <w:tblInd w:w="-108" w:type="dxa"/>
        <w:tblCellMar>
          <w:left w:w="106" w:type="dxa"/>
          <w:right w:w="124" w:type="dxa"/>
        </w:tblCellMar>
        <w:tblLook w:val="04A0" w:firstRow="1" w:lastRow="0" w:firstColumn="1" w:lastColumn="0" w:noHBand="0" w:noVBand="1"/>
      </w:tblPr>
      <w:tblGrid>
        <w:gridCol w:w="1978"/>
        <w:gridCol w:w="2364"/>
        <w:gridCol w:w="2226"/>
        <w:gridCol w:w="3288"/>
      </w:tblGrid>
      <w:tr w:rsidR="00624FC7">
        <w:trPr>
          <w:trHeight w:val="1784"/>
        </w:trPr>
        <w:tc>
          <w:tcPr>
            <w:tcW w:w="1538"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2516"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218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40" w:lineRule="auto"/>
              <w:ind w:left="0" w:right="0" w:firstLine="0"/>
              <w:jc w:val="left"/>
            </w:pPr>
            <w:r>
              <w:rPr>
                <w:sz w:val="22"/>
              </w:rPr>
              <w:t xml:space="preserve">РДШ </w:t>
            </w:r>
          </w:p>
          <w:p w:rsidR="00624FC7" w:rsidRDefault="00195541">
            <w:pPr>
              <w:spacing w:after="0" w:line="276" w:lineRule="auto"/>
              <w:ind w:left="0" w:right="0" w:firstLine="0"/>
              <w:jc w:val="left"/>
            </w:pPr>
            <w:r>
              <w:rPr>
                <w:sz w:val="22"/>
              </w:rPr>
              <w:t xml:space="preserve"> </w:t>
            </w:r>
          </w:p>
        </w:tc>
        <w:tc>
          <w:tcPr>
            <w:tcW w:w="361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мультипликационных фильмов, презентаций, выставок ко всем мероприятиям школы. (Дни самоуправления, стажировочные площадки, мастер-классы, семинары, День открытых дверей и т.д.) </w:t>
            </w:r>
          </w:p>
        </w:tc>
      </w:tr>
      <w:tr w:rsidR="00624FC7">
        <w:trPr>
          <w:trHeight w:val="3046"/>
        </w:trPr>
        <w:tc>
          <w:tcPr>
            <w:tcW w:w="153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i/>
                <w:sz w:val="22"/>
              </w:rPr>
              <w:t xml:space="preserve">Социальное проектирование </w:t>
            </w:r>
          </w:p>
        </w:tc>
        <w:tc>
          <w:tcPr>
            <w:tcW w:w="2516"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33" w:lineRule="auto"/>
              <w:ind w:left="2" w:right="0" w:firstLine="0"/>
              <w:jc w:val="left"/>
            </w:pPr>
            <w:r>
              <w:rPr>
                <w:sz w:val="22"/>
              </w:rPr>
              <w:t xml:space="preserve">Включение в урок   заданий по данному направлению (статистические данные   посёлка по </w:t>
            </w:r>
          </w:p>
          <w:p w:rsidR="00624FC7" w:rsidRDefault="00195541">
            <w:pPr>
              <w:spacing w:after="0" w:line="276" w:lineRule="auto"/>
              <w:ind w:left="2" w:right="0" w:firstLine="0"/>
              <w:jc w:val="left"/>
            </w:pPr>
            <w:r>
              <w:rPr>
                <w:sz w:val="22"/>
              </w:rPr>
              <w:t xml:space="preserve">истории,   по загрязнению окружающей среды   биология, физика, химия, расчёты по  с электроэнергией по физике и т.д.) </w:t>
            </w:r>
          </w:p>
        </w:tc>
        <w:tc>
          <w:tcPr>
            <w:tcW w:w="2187" w:type="dxa"/>
            <w:tcBorders>
              <w:top w:val="single" w:sz="4" w:space="0" w:color="000000"/>
              <w:left w:val="single" w:sz="4" w:space="0" w:color="000000"/>
              <w:bottom w:val="single" w:sz="4" w:space="0" w:color="000000"/>
              <w:right w:val="single" w:sz="4" w:space="0" w:color="000000"/>
            </w:tcBorders>
          </w:tcPr>
          <w:p w:rsidR="00624FC7" w:rsidRDefault="00CE6080">
            <w:pPr>
              <w:spacing w:after="0" w:line="276" w:lineRule="auto"/>
              <w:ind w:left="0" w:right="0" w:firstLine="0"/>
              <w:jc w:val="left"/>
            </w:pPr>
            <w:r>
              <w:rPr>
                <w:sz w:val="22"/>
              </w:rPr>
              <w:t>Волонтерство,</w:t>
            </w:r>
            <w:r w:rsidR="00195541">
              <w:rPr>
                <w:sz w:val="22"/>
              </w:rPr>
              <w:t xml:space="preserve">РДШ </w:t>
            </w:r>
          </w:p>
        </w:tc>
        <w:tc>
          <w:tcPr>
            <w:tcW w:w="361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pPr>
            <w:r>
              <w:rPr>
                <w:sz w:val="22"/>
              </w:rPr>
              <w:t xml:space="preserve">Социальные проекты школы «Очистим реки», «Каждой пичужке по кормушке», «Чистый поселок», «Жить, так жить»,  акция «Посади лес», акция «Алея выпускника», благотворительная ярморка «Помоги животным», проект «Вахта памяти», «Свеча памяти», митинги,  создание социальных видеороликов, фильмов </w:t>
            </w:r>
          </w:p>
        </w:tc>
      </w:tr>
      <w:tr w:rsidR="00624FC7">
        <w:trPr>
          <w:trHeight w:val="2540"/>
        </w:trPr>
        <w:tc>
          <w:tcPr>
            <w:tcW w:w="153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i/>
                <w:sz w:val="22"/>
              </w:rPr>
              <w:lastRenderedPageBreak/>
              <w:t xml:space="preserve">творческое </w:t>
            </w:r>
          </w:p>
        </w:tc>
        <w:tc>
          <w:tcPr>
            <w:tcW w:w="251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Творческие задания </w:t>
            </w:r>
          </w:p>
        </w:tc>
        <w:tc>
          <w:tcPr>
            <w:tcW w:w="218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pPr>
            <w:r>
              <w:rPr>
                <w:sz w:val="22"/>
              </w:rPr>
              <w:t xml:space="preserve">Клубы по интересам, РДШ </w:t>
            </w:r>
          </w:p>
        </w:tc>
        <w:tc>
          <w:tcPr>
            <w:tcW w:w="3615" w:type="dxa"/>
            <w:tcBorders>
              <w:top w:val="single" w:sz="4" w:space="0" w:color="000000"/>
              <w:left w:val="single" w:sz="4" w:space="0" w:color="000000"/>
              <w:bottom w:val="single" w:sz="4" w:space="0" w:color="000000"/>
              <w:right w:val="single" w:sz="4" w:space="0" w:color="000000"/>
            </w:tcBorders>
          </w:tcPr>
          <w:p w:rsidR="00624FC7" w:rsidRDefault="00195541">
            <w:pPr>
              <w:spacing w:after="34" w:line="232" w:lineRule="auto"/>
              <w:ind w:left="2" w:right="0" w:firstLine="0"/>
              <w:jc w:val="left"/>
            </w:pPr>
            <w:r>
              <w:rPr>
                <w:sz w:val="22"/>
              </w:rPr>
              <w:t xml:space="preserve">Создание творческих проектов: общешкольных                           </w:t>
            </w:r>
          </w:p>
          <w:p w:rsidR="00624FC7" w:rsidRDefault="00195541">
            <w:pPr>
              <w:spacing w:after="35" w:line="232" w:lineRule="auto"/>
              <w:ind w:left="2" w:right="0" w:firstLine="0"/>
              <w:jc w:val="left"/>
            </w:pPr>
            <w:r>
              <w:rPr>
                <w:sz w:val="22"/>
              </w:rPr>
              <w:t xml:space="preserve">(школьный фестиваль команд КВН, новогодние огоньки, встречи с интересными людьми </w:t>
            </w:r>
          </w:p>
          <w:p w:rsidR="00624FC7" w:rsidRDefault="00195541">
            <w:pPr>
              <w:spacing w:after="33" w:line="233" w:lineRule="auto"/>
              <w:ind w:left="2" w:right="0" w:firstLine="0"/>
              <w:jc w:val="left"/>
            </w:pPr>
            <w:r>
              <w:rPr>
                <w:sz w:val="22"/>
              </w:rPr>
              <w:t xml:space="preserve">и т.д.); индивидуальных (изготовление моделей по технологии, рисунков, мягких </w:t>
            </w:r>
          </w:p>
          <w:p w:rsidR="00624FC7" w:rsidRDefault="00195541">
            <w:pPr>
              <w:spacing w:after="19" w:line="240" w:lineRule="auto"/>
              <w:ind w:left="2" w:right="0" w:firstLine="0"/>
              <w:jc w:val="left"/>
            </w:pPr>
            <w:r>
              <w:rPr>
                <w:sz w:val="22"/>
              </w:rPr>
              <w:t xml:space="preserve">игрушек,  авторские стихи и </w:t>
            </w:r>
          </w:p>
          <w:p w:rsidR="00624FC7" w:rsidRDefault="00195541">
            <w:pPr>
              <w:spacing w:after="0" w:line="276" w:lineRule="auto"/>
              <w:ind w:left="2" w:right="0" w:firstLine="0"/>
              <w:jc w:val="left"/>
            </w:pPr>
            <w:r>
              <w:rPr>
                <w:sz w:val="22"/>
              </w:rPr>
              <w:t>т.д.),</w:t>
            </w:r>
            <w:r>
              <w:t xml:space="preserve"> </w:t>
            </w:r>
            <w:r>
              <w:rPr>
                <w:sz w:val="22"/>
              </w:rPr>
              <w:t xml:space="preserve"> </w:t>
            </w:r>
          </w:p>
        </w:tc>
      </w:tr>
    </w:tbl>
    <w:p w:rsidR="00624FC7" w:rsidRDefault="00195541">
      <w:pPr>
        <w:spacing w:after="36" w:line="240" w:lineRule="auto"/>
        <w:ind w:left="708" w:right="0" w:firstLine="0"/>
        <w:jc w:val="left"/>
      </w:pPr>
      <w:r>
        <w:rPr>
          <w:i/>
        </w:rPr>
        <w:t xml:space="preserve">  </w:t>
      </w:r>
      <w:r>
        <w:t xml:space="preserve"> </w:t>
      </w:r>
    </w:p>
    <w:p w:rsidR="00624FC7" w:rsidRDefault="00195541">
      <w:pPr>
        <w:spacing w:after="42" w:line="240" w:lineRule="auto"/>
        <w:ind w:left="1776" w:right="0" w:hanging="972"/>
        <w:jc w:val="left"/>
      </w:pPr>
      <w:r>
        <w:rPr>
          <w:b/>
        </w:rPr>
        <w:t xml:space="preserve">2.1.6. Планируемые результаты учебно-исследовательской и проектной деятельности обучающихся в рамках урочной и внеурочной деятельности </w:t>
      </w:r>
    </w:p>
    <w:p w:rsidR="00624FC7" w:rsidRDefault="00195541">
      <w:pPr>
        <w:spacing w:after="30" w:line="240" w:lineRule="auto"/>
        <w:ind w:left="10" w:right="2" w:hanging="10"/>
        <w:jc w:val="right"/>
      </w:pPr>
      <w:r>
        <w:t xml:space="preserve">  сформированность навыков коммуникативной, учебно-исследовательской </w:t>
      </w:r>
    </w:p>
    <w:p w:rsidR="00624FC7" w:rsidRDefault="00195541">
      <w:pPr>
        <w:ind w:firstLine="0"/>
      </w:pPr>
      <w:r>
        <w:t xml:space="preserve">деятельности, критического мышления; </w:t>
      </w:r>
    </w:p>
    <w:p w:rsidR="00624FC7" w:rsidRDefault="00195541">
      <w:pPr>
        <w:numPr>
          <w:ilvl w:val="0"/>
          <w:numId w:val="113"/>
        </w:numPr>
        <w:ind w:right="0"/>
        <w:jc w:val="left"/>
      </w:pPr>
      <w:r>
        <w:t xml:space="preserve">способность к инновационной, аналитической, творческой, интеллектуальной деятельности; </w:t>
      </w:r>
    </w:p>
    <w:p w:rsidR="00624FC7" w:rsidRDefault="00195541">
      <w:pPr>
        <w:numPr>
          <w:ilvl w:val="0"/>
          <w:numId w:val="113"/>
        </w:numPr>
        <w:ind w:right="0"/>
        <w:jc w:val="left"/>
      </w:pPr>
      <w:r>
        <w:t xml:space="preserve">сформированность навыков проектной деятельности, а также самостоятельного применения приобретённых знаний и способов действий при решении различных задач, используя знания одного или нескольких учебных предметов или предметных областей; </w:t>
      </w:r>
    </w:p>
    <w:p w:rsidR="00624FC7" w:rsidRDefault="00195541">
      <w:pPr>
        <w:numPr>
          <w:ilvl w:val="0"/>
          <w:numId w:val="113"/>
        </w:numPr>
        <w:ind w:right="0"/>
        <w:jc w:val="left"/>
      </w:pPr>
      <w:r>
        <w:t xml:space="preserve">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rsidR="00624FC7" w:rsidRDefault="00195541">
      <w:r>
        <w:t xml:space="preserve"> Проект выполняется обучающимся в течение одного или двух лет в рамках учебного времен в одной из творческих лабораторий школы, и должен быть представлен в виде завершённого учебного исследования или разработанного проекта: информационного, творческого, социального, прикладного, инновационного, конструкторского. </w:t>
      </w:r>
    </w:p>
    <w:p w:rsidR="00624FC7" w:rsidRDefault="00195541" w:rsidP="00CE6080">
      <w:r>
        <w:t xml:space="preserve">Под  учебно- исследовательским проектом в данной Программе следует понимать индивидуальную деятельность школьников, осуществляемую самостоятельно или в группе. </w:t>
      </w:r>
    </w:p>
    <w:p w:rsidR="00624FC7" w:rsidRDefault="00195541">
      <w:pPr>
        <w:numPr>
          <w:ilvl w:val="0"/>
          <w:numId w:val="114"/>
        </w:numPr>
      </w:pPr>
      <w:r>
        <w:t xml:space="preserve">проект </w:t>
      </w:r>
      <w:r>
        <w:tab/>
        <w:t xml:space="preserve">или </w:t>
      </w:r>
      <w:r>
        <w:tab/>
        <w:t xml:space="preserve">учебное </w:t>
      </w:r>
      <w:r>
        <w:tab/>
        <w:t xml:space="preserve">исследование </w:t>
      </w:r>
      <w:r>
        <w:tab/>
        <w:t xml:space="preserve">должны </w:t>
      </w:r>
      <w:r>
        <w:tab/>
        <w:t xml:space="preserve">быть </w:t>
      </w:r>
      <w:r>
        <w:tab/>
        <w:t xml:space="preserve">выполнимыми </w:t>
      </w:r>
      <w:r>
        <w:tab/>
        <w:t xml:space="preserve">и соответствовать возрасту, способностям и возможностям обучающегося; </w:t>
      </w:r>
    </w:p>
    <w:p w:rsidR="00624FC7" w:rsidRDefault="00195541">
      <w:pPr>
        <w:numPr>
          <w:ilvl w:val="0"/>
          <w:numId w:val="114"/>
        </w:numPr>
      </w:pPr>
      <w:r>
        <w:t xml:space="preserve">для выполнения проекта  предоставляются все условия — информационные ресурсы, мастерские, клубы,  творческая лаборатория НОУ; </w:t>
      </w:r>
    </w:p>
    <w:p w:rsidR="00624FC7" w:rsidRDefault="00195541">
      <w:pPr>
        <w:numPr>
          <w:ilvl w:val="0"/>
          <w:numId w:val="114"/>
        </w:numPr>
      </w:pPr>
      <w:r>
        <w:t xml:space="preserve">обучающиеся  готовятся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 в кружке «Основы исследовательской деятельности», в творческих лабораториях; </w:t>
      </w:r>
    </w:p>
    <w:p w:rsidR="00624FC7" w:rsidRDefault="00195541">
      <w:pPr>
        <w:numPr>
          <w:ilvl w:val="0"/>
          <w:numId w:val="114"/>
        </w:numPr>
      </w:pPr>
      <w:r>
        <w:t xml:space="preserve">осуществляется  педагогическое сопровождение проекта как в отношении выбора темы и содержания ( тьютор, руководитель проекта), так и в отношении собственно работы и используемых методов (методическое руководство); </w:t>
      </w:r>
    </w:p>
    <w:p w:rsidR="00624FC7" w:rsidRDefault="00195541">
      <w:pPr>
        <w:numPr>
          <w:ilvl w:val="0"/>
          <w:numId w:val="114"/>
        </w:numPr>
      </w:pPr>
      <w:r>
        <w:lastRenderedPageBreak/>
        <w:t xml:space="preserve">используется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 </w:t>
      </w:r>
    </w:p>
    <w:p w:rsidR="00624FC7" w:rsidRDefault="00195541">
      <w:pPr>
        <w:numPr>
          <w:ilvl w:val="0"/>
          <w:numId w:val="114"/>
        </w:numPr>
      </w:pPr>
      <w:r>
        <w:t xml:space="preserve">разработана  критериальная  система оценки итогового результата работы по проекту и индивидуального вклада (в случае группового характера проекта или исследования) каждого участника (см. систему оценивания); </w:t>
      </w:r>
    </w:p>
    <w:p w:rsidR="00624FC7" w:rsidRDefault="00195541">
      <w:pPr>
        <w:numPr>
          <w:ilvl w:val="0"/>
          <w:numId w:val="114"/>
        </w:numPr>
      </w:pPr>
      <w:r>
        <w:t xml:space="preserve">результаты и продукты проектной или исследовательской работы    представляются в форме защиты на научно-практических конференциях «Шаг в науку», получают оценку и   размещаются  на сайте </w:t>
      </w:r>
    </w:p>
    <w:p w:rsidR="00624FC7" w:rsidRDefault="00195541">
      <w:pPr>
        <w:spacing w:after="35" w:line="240" w:lineRule="auto"/>
        <w:ind w:left="708" w:right="0" w:firstLine="0"/>
        <w:jc w:val="left"/>
      </w:pPr>
      <w:r>
        <w:t xml:space="preserve"> </w:t>
      </w:r>
    </w:p>
    <w:p w:rsidR="00624FC7" w:rsidRDefault="00195541">
      <w:pPr>
        <w:spacing w:after="42" w:line="240" w:lineRule="auto"/>
        <w:ind w:left="2011" w:right="0" w:hanging="984"/>
        <w:jc w:val="left"/>
      </w:pPr>
      <w:r>
        <w:rPr>
          <w:b/>
        </w:rPr>
        <w:t xml:space="preserve">2.1.7. Описание условий, обеспечивающих развитие универсальных учебных действий у обучающихся, в том числе системы </w:t>
      </w:r>
    </w:p>
    <w:p w:rsidR="00624FC7" w:rsidRDefault="00195541">
      <w:pPr>
        <w:spacing w:after="42" w:line="240" w:lineRule="auto"/>
        <w:ind w:left="705" w:right="180" w:firstLine="684"/>
        <w:jc w:val="left"/>
      </w:pPr>
      <w:r>
        <w:rPr>
          <w:b/>
        </w:rPr>
        <w:t xml:space="preserve">организационно-методического и ресурсного обеспечения учебноисследовательской и проектной деятельности обучающихся </w:t>
      </w:r>
      <w:r>
        <w:t xml:space="preserve">В школе созданы условия. </w:t>
      </w:r>
    </w:p>
    <w:p w:rsidR="00624FC7" w:rsidRDefault="00195541">
      <w:r>
        <w:rPr>
          <w:b/>
          <w:i/>
        </w:rPr>
        <w:t xml:space="preserve">Нормативно-правовые. </w:t>
      </w:r>
      <w:r>
        <w:t xml:space="preserve">Реализация программ: «Одаренные дети», программ кружков и секций, программ творческих лабораторий, элективных курсов.  </w:t>
      </w:r>
    </w:p>
    <w:p w:rsidR="00624FC7" w:rsidRDefault="00195541">
      <w:r>
        <w:rPr>
          <w:b/>
          <w:i/>
        </w:rPr>
        <w:t>Кадровые.</w:t>
      </w:r>
      <w:r>
        <w:t xml:space="preserve"> В школе нет оттока педагогических кадров, осуществляется деятельность методиста, руководителей творческих лабораторий, кружков дополнительного образования. Педагоги школы среднего общего образования имеют  высшую, первую квалификационную категорию, также преподают молодые педагоги без категории. </w:t>
      </w:r>
    </w:p>
    <w:p w:rsidR="00624FC7" w:rsidRDefault="00195541">
      <w:r>
        <w:rPr>
          <w:b/>
          <w:i/>
        </w:rPr>
        <w:t xml:space="preserve">Научно-методические и информационные. </w:t>
      </w:r>
      <w:r>
        <w:t xml:space="preserve">Осуществляется  деятельность научно- методической, социально-психологической, информационной служб. </w:t>
      </w:r>
    </w:p>
    <w:p w:rsidR="00624FC7" w:rsidRDefault="00195541">
      <w:pPr>
        <w:ind w:firstLine="0"/>
      </w:pPr>
      <w:r>
        <w:t xml:space="preserve">Реализуются инновационные технологии: </w:t>
      </w:r>
    </w:p>
    <w:p w:rsidR="00624FC7" w:rsidRDefault="00195541">
      <w:r>
        <w:rPr>
          <w:i/>
          <w:u w:val="single" w:color="000000"/>
        </w:rPr>
        <w:t>Технология формирования исследовательской культуры</w:t>
      </w:r>
      <w:r>
        <w:t xml:space="preserve">.  Создание  системы индивидуальных образовательных маршрутов для каждого обучающегося, которая  ориентирована на введение исследовательской деятельности как единой концептуальной платформы, что способствует формированию ключевых компетенций.       </w:t>
      </w:r>
    </w:p>
    <w:p w:rsidR="00624FC7" w:rsidRDefault="00195541">
      <w:r>
        <w:rPr>
          <w:i/>
          <w:u w:val="single" w:color="000000"/>
        </w:rPr>
        <w:t>Технологии проектно-сетевого взаимодействия, ИКТ, сотрудничества.</w:t>
      </w:r>
      <w:r>
        <w:t xml:space="preserve"> В школе создана информационная образовательная среда, состоящая из трёх уровней организации.                 </w:t>
      </w:r>
    </w:p>
    <w:p w:rsidR="00624FC7" w:rsidRDefault="00195541">
      <w:pPr>
        <w:numPr>
          <w:ilvl w:val="0"/>
          <w:numId w:val="115"/>
        </w:numPr>
      </w:pPr>
      <w:r>
        <w:t xml:space="preserve">Это педагогическая система.   </w:t>
      </w:r>
    </w:p>
    <w:p w:rsidR="00624FC7" w:rsidRDefault="00195541">
      <w:pPr>
        <w:numPr>
          <w:ilvl w:val="0"/>
          <w:numId w:val="115"/>
        </w:numPr>
      </w:pPr>
      <w:r>
        <w:t xml:space="preserve">Система ЭОР: медиатека, видеотека, архив надпредметного педагогического опыта ( копилки опыта), архив исследовательских работ, система ЭОР: упражнений, блогов, дистанционных курсов в оболочке moodl.   </w:t>
      </w:r>
    </w:p>
    <w:p w:rsidR="00624FC7" w:rsidRDefault="00195541">
      <w:pPr>
        <w:ind w:firstLine="0"/>
      </w:pPr>
      <w:r>
        <w:t xml:space="preserve">Организационное </w:t>
      </w:r>
      <w:r>
        <w:tab/>
        <w:t xml:space="preserve">обучение </w:t>
      </w:r>
      <w:r>
        <w:tab/>
        <w:t xml:space="preserve">педагогов </w:t>
      </w:r>
      <w:r>
        <w:tab/>
        <w:t xml:space="preserve">в </w:t>
      </w:r>
      <w:r>
        <w:tab/>
        <w:t xml:space="preserve">работе </w:t>
      </w:r>
      <w:r>
        <w:tab/>
        <w:t xml:space="preserve">с </w:t>
      </w:r>
      <w:r>
        <w:tab/>
        <w:t xml:space="preserve">интерактивной </w:t>
      </w:r>
      <w:r>
        <w:tab/>
        <w:t xml:space="preserve">доской. </w:t>
      </w:r>
    </w:p>
    <w:p w:rsidR="00624FC7" w:rsidRDefault="00195541" w:rsidP="00CE6080">
      <w:pPr>
        <w:ind w:firstLine="0"/>
      </w:pPr>
      <w:r>
        <w:t xml:space="preserve">Организация на базе школы семинаров, мастер-классов, открытых мероприятий.    </w:t>
      </w:r>
    </w:p>
    <w:p w:rsidR="00624FC7" w:rsidRDefault="00195541">
      <w:pPr>
        <w:numPr>
          <w:ilvl w:val="0"/>
          <w:numId w:val="115"/>
        </w:numPr>
      </w:pPr>
      <w:r>
        <w:t>Образовательная медиасреда школы, способствующая самореализации, самовоспитанию  и професс</w:t>
      </w:r>
      <w:r w:rsidR="00CE6080">
        <w:t xml:space="preserve">иональному самоопределению. </w:t>
      </w:r>
      <w:r>
        <w:t xml:space="preserve"> Система проектно-сетевого взаимодействия на основе ИОС позволяет организовать внеурочную деятельность на всех уровнях образования при минимальных финансовых затратах  и даёт все возможности для устойчивого достижения образовательных результатов.       </w:t>
      </w:r>
    </w:p>
    <w:p w:rsidR="00624FC7" w:rsidRDefault="00195541">
      <w:pPr>
        <w:spacing w:after="39" w:line="237" w:lineRule="auto"/>
        <w:ind w:left="703" w:right="0" w:hanging="10"/>
        <w:jc w:val="left"/>
      </w:pPr>
      <w:r>
        <w:rPr>
          <w:i/>
          <w:u w:val="single" w:color="000000"/>
        </w:rPr>
        <w:t>Здоровьесберегающие технологии</w:t>
      </w:r>
      <w:r>
        <w:t xml:space="preserve"> </w:t>
      </w:r>
    </w:p>
    <w:p w:rsidR="00624FC7" w:rsidRDefault="00195541">
      <w:r>
        <w:lastRenderedPageBreak/>
        <w:t xml:space="preserve">Реализация программы «Здоровье». Система соцально-психологического сопровождения: деятельность психолога, социального педагога, кабинет релаксации, оснащение сенсорной комнаты. Медицинский кабинет, деятельность   школьной столовой, бесплатное питание. Система индивидуальных образовательных программ и планов для обучающихся с ОВЗ. Дни здоровья, спартакиады, ГТО,  кроссы,  «Безопасное колесо»,  экологические и туристические слёты, занятия ЛФК, группы здоровья.    </w:t>
      </w:r>
    </w:p>
    <w:p w:rsidR="00624FC7" w:rsidRDefault="00195541">
      <w:pPr>
        <w:spacing w:after="39" w:line="237" w:lineRule="auto"/>
        <w:ind w:left="703" w:right="0" w:hanging="10"/>
        <w:jc w:val="left"/>
      </w:pPr>
      <w:r>
        <w:rPr>
          <w:i/>
          <w:u w:val="single" w:color="000000"/>
        </w:rPr>
        <w:t>Технологии оценивания</w:t>
      </w:r>
      <w:r>
        <w:rPr>
          <w:i/>
        </w:rPr>
        <w:t xml:space="preserve"> </w:t>
      </w:r>
    </w:p>
    <w:p w:rsidR="00624FC7" w:rsidRDefault="00195541">
      <w:r>
        <w:t>Создание и апробация критериальной базы; использование накопительной  системы оценивания (портфолио) обучающихся и педагогов,  рейтинговая шкала; оценивание   учебных  и внеучебных достижений школьников, которые отображаются как в публичном пространстве школы, так и в личном пространстве школьников (в «электронном дневнике» и «электронном портфолио»);  зачётная система, конкурс портфолио, переводные экзамены, самооценка;  экспертиза   методических разработок педагогов; отражение успешности в ИОС школы (публикации, отчёты); использование публичного пространства школы для создания независимой оценки качества образования</w:t>
      </w:r>
      <w:r>
        <w:rPr>
          <w:i/>
        </w:rPr>
        <w:t xml:space="preserve">, </w:t>
      </w:r>
      <w:r>
        <w:t xml:space="preserve">реализующейся через опросы, публичную деятельность школы, СМИ, рейтингование и мониторинг показателей, составление рейтингов по заданным критериям, конкурсы, оценку деятельности общественными организациями, через обращение к директору на сайте школы, президенту детской организации, в службу доверия.                              </w:t>
      </w:r>
    </w:p>
    <w:p w:rsidR="00624FC7" w:rsidRDefault="00195541">
      <w:r>
        <w:t xml:space="preserve">Апробация системы оценки является адекватной обратной связью и способствует эффективному достижению образовательных результатов. </w:t>
      </w:r>
    </w:p>
    <w:p w:rsidR="00624FC7" w:rsidRDefault="00195541">
      <w:pPr>
        <w:spacing w:after="39" w:line="240" w:lineRule="auto"/>
        <w:ind w:left="708" w:right="0" w:firstLine="0"/>
        <w:jc w:val="left"/>
      </w:pPr>
      <w:r>
        <w:rPr>
          <w:i/>
        </w:rPr>
        <w:t xml:space="preserve"> </w:t>
      </w:r>
    </w:p>
    <w:p w:rsidR="00624FC7" w:rsidRDefault="00195541">
      <w:pPr>
        <w:spacing w:after="43" w:line="237" w:lineRule="auto"/>
        <w:ind w:left="715" w:right="0" w:hanging="10"/>
        <w:jc w:val="left"/>
      </w:pPr>
      <w:r>
        <w:rPr>
          <w:b/>
          <w:i/>
        </w:rPr>
        <w:t xml:space="preserve">Материально- технические. </w:t>
      </w:r>
    </w:p>
    <w:p w:rsidR="00624FC7" w:rsidRDefault="00195541">
      <w:r>
        <w:t xml:space="preserve">Выход в интернет в каждом кабинете. Оборудовано рабочее место учителя. 8 интерактивных досок, В каждом кабинете мультимедиа, принтер. Имеется   кабинет  информатики. Есть актовый зал, методический кабинет. </w:t>
      </w:r>
    </w:p>
    <w:p w:rsidR="00624FC7" w:rsidRDefault="00195541">
      <w:pPr>
        <w:spacing w:after="35" w:line="240" w:lineRule="auto"/>
        <w:ind w:left="708" w:right="0" w:firstLine="0"/>
        <w:jc w:val="left"/>
      </w:pPr>
      <w:r>
        <w:t xml:space="preserve"> </w:t>
      </w:r>
    </w:p>
    <w:p w:rsidR="00624FC7" w:rsidRDefault="00195541">
      <w:pPr>
        <w:spacing w:after="43" w:line="237" w:lineRule="auto"/>
        <w:ind w:left="715" w:right="0" w:hanging="10"/>
        <w:jc w:val="left"/>
      </w:pPr>
      <w:r>
        <w:rPr>
          <w:b/>
          <w:i/>
        </w:rPr>
        <w:t>Мотивационные</w:t>
      </w:r>
      <w:r>
        <w:t xml:space="preserve">.  </w:t>
      </w:r>
    </w:p>
    <w:p w:rsidR="00624FC7" w:rsidRDefault="00195541">
      <w:r>
        <w:t xml:space="preserve">Система профессиональных конкурсов, система открытого психолого- педагогического консультирования, оценка успешности в информационной образовательной среде школы. </w:t>
      </w:r>
    </w:p>
    <w:p w:rsidR="00624FC7" w:rsidRDefault="00195541">
      <w:pPr>
        <w:spacing w:after="38" w:line="240" w:lineRule="auto"/>
        <w:ind w:left="708" w:right="0" w:firstLine="0"/>
        <w:jc w:val="left"/>
      </w:pPr>
      <w:r>
        <w:rPr>
          <w:b/>
          <w:i/>
        </w:rPr>
        <w:t xml:space="preserve"> </w:t>
      </w:r>
    </w:p>
    <w:p w:rsidR="00624FC7" w:rsidRDefault="00195541">
      <w:pPr>
        <w:spacing w:after="43" w:line="237" w:lineRule="auto"/>
        <w:ind w:left="715" w:right="0" w:hanging="10"/>
        <w:jc w:val="left"/>
      </w:pPr>
      <w:r>
        <w:rPr>
          <w:b/>
          <w:i/>
        </w:rPr>
        <w:t xml:space="preserve">Информационные. </w:t>
      </w:r>
    </w:p>
    <w:p w:rsidR="00624FC7" w:rsidRDefault="00195541">
      <w:r>
        <w:t xml:space="preserve">Система электронных образовательных ресурсов: медиатека, видеотека, архив надпредметного педагогического опыта, архив исследовательских работ, система образовательных блогов, дистанционных курсов. </w:t>
      </w:r>
    </w:p>
    <w:p w:rsidR="00624FC7" w:rsidRDefault="00195541">
      <w:pPr>
        <w:spacing w:after="35" w:line="240" w:lineRule="auto"/>
        <w:ind w:left="708" w:right="0" w:firstLine="0"/>
        <w:jc w:val="left"/>
      </w:pPr>
      <w:r>
        <w:rPr>
          <w:b/>
        </w:rPr>
        <w:t xml:space="preserve"> </w:t>
      </w:r>
    </w:p>
    <w:p w:rsidR="00624FC7" w:rsidRDefault="00195541">
      <w:pPr>
        <w:spacing w:after="42" w:line="240" w:lineRule="auto"/>
        <w:ind w:left="1606" w:right="0" w:hanging="394"/>
        <w:jc w:val="left"/>
      </w:pPr>
      <w:r>
        <w:rPr>
          <w:b/>
        </w:rPr>
        <w:t xml:space="preserve">2.1.8. Методика и инструментарий оценки успешности освоения и применения обучающимися универсальных учебных действий </w:t>
      </w:r>
    </w:p>
    <w:p w:rsidR="00624FC7" w:rsidRDefault="00195541">
      <w:pPr>
        <w:spacing w:after="187"/>
      </w:pPr>
      <w:r>
        <w:t>Инструментами  оценки реализации  ООП  СОО в части метапредметных и личностных образовательных результатов является  индивидуальная  образовательная программа, индивидуальный проект, дневник (журнал)  реа</w:t>
      </w:r>
      <w:r w:rsidR="00CE6080">
        <w:t>лизации</w:t>
      </w:r>
    </w:p>
    <w:p w:rsidR="00624FC7" w:rsidRDefault="00195541">
      <w:pPr>
        <w:ind w:firstLine="0"/>
      </w:pPr>
      <w:r>
        <w:t xml:space="preserve">проекта, презентация результатов проекта, самооценка старшеклассника по итогам  выполнения итогового проекта.  </w:t>
      </w:r>
    </w:p>
    <w:p w:rsidR="00624FC7" w:rsidRDefault="00195541">
      <w:pPr>
        <w:spacing w:after="43" w:line="237" w:lineRule="auto"/>
        <w:ind w:left="715" w:right="0" w:hanging="10"/>
        <w:jc w:val="left"/>
      </w:pPr>
      <w:r>
        <w:rPr>
          <w:b/>
          <w:i/>
        </w:rPr>
        <w:t xml:space="preserve">Индивидуальная образовательная программа </w:t>
      </w:r>
    </w:p>
    <w:p w:rsidR="00624FC7" w:rsidRDefault="00195541">
      <w:r>
        <w:lastRenderedPageBreak/>
        <w:t xml:space="preserve">ИОП – должна отражать, прежде всего, персональный путь  реализации личностного потенциала  ученика  в образовании, который может включать в себя выбор учащимся индивидуального  содержания учебных курсов (дисциплин), своего стиля  учения, оптимального темпа и ритма, способов предъявления и оценки результатов, а также разные виды образовательной  деятельности и способы их оценки. </w:t>
      </w:r>
    </w:p>
    <w:p w:rsidR="00624FC7" w:rsidRDefault="00195541">
      <w:r>
        <w:t xml:space="preserve">Обучающийся, нацеленный на результат, должен самостоятельно планировать свою деятельность, определять алгоритм собственных действий,  осуществлять самооценку и самоконтроль, формировать свои действия не только на репродуктивном уровне, но и креативном, что потребует от ученика усвоения  знаний в системе и позволит сформированные ключевые умения и  довести их до уровня навыка. Учитель (тьютор) должен выполнять роль консультанта, способного помочь определить область «знания» и «незнания», помочь правильно спланировать во временном пространстве свою деятельность, предложить способы проверки освоения тем, предлагает вариативность заданий и технологий по освоению тематических аспектов предмета.  </w:t>
      </w:r>
    </w:p>
    <w:p w:rsidR="00624FC7" w:rsidRDefault="00195541">
      <w:r>
        <w:t xml:space="preserve">Итак, обучающийся  должен быть ведущим субъектом составления ИОП. Чем больше внутренних средств ученик имеет для рефлексии и проектирования собственной деятельности, тем меньше необходимо участие учителя. </w:t>
      </w:r>
    </w:p>
    <w:p w:rsidR="00624FC7" w:rsidRDefault="00195541">
      <w:r>
        <w:t xml:space="preserve">ИОП - это совокупность целенаправленных действий учащегося, включающих  в себя выбор профессии, ВУЗа, предметов, постановку целей, задач и отработку последовательных действий, направленных на достижения конкретного результата, который является продуктом, представленным к защите по окончании школы. </w:t>
      </w:r>
    </w:p>
    <w:p w:rsidR="00624FC7" w:rsidRDefault="00195541">
      <w:r>
        <w:t xml:space="preserve">ИОП - это продукт не учителя, а продукт проектно-познавательной деятельности учащегося. Результатом реализации ИОП станет  окончательный выбор пути продолжения образования каждым учащимся, а также готовность и способность молодых людей нести личную ответственность за собственное благополучие и благополучие общества, самостоятельность и инициативность в решении социальных и личностных проблем. </w:t>
      </w:r>
    </w:p>
    <w:p w:rsidR="00624FC7" w:rsidRDefault="00195541">
      <w:r>
        <w:t xml:space="preserve">С помощью </w:t>
      </w:r>
      <w:r>
        <w:rPr>
          <w:u w:val="single" w:color="000000"/>
        </w:rPr>
        <w:t>экспертной оценки</w:t>
      </w:r>
      <w:r>
        <w:t xml:space="preserve"> ИОП  можно оценить три ключевых сквозных (личностных)  образовательных результата:  образовательную самостоятельность, образовательную инициативу и самостоятельную ответственность. </w:t>
      </w:r>
    </w:p>
    <w:p w:rsidR="00624FC7" w:rsidRDefault="00195541">
      <w:pPr>
        <w:spacing w:after="43" w:line="237" w:lineRule="auto"/>
        <w:ind w:left="715" w:right="0" w:hanging="10"/>
        <w:jc w:val="left"/>
      </w:pPr>
      <w:r>
        <w:rPr>
          <w:b/>
          <w:i/>
        </w:rPr>
        <w:t xml:space="preserve">Индивидуальный  проект  </w:t>
      </w:r>
    </w:p>
    <w:p w:rsidR="00624FC7" w:rsidRDefault="00195541">
      <w:r>
        <w:t xml:space="preserve">Итоговый проект самоопределения должен быть связан с одной из сфер человеческой деятельности и с одним типом деятельности. В ходе реализации проекта должны быть даны развернутые ответы на следующие вопросы: моя образовательная история; системное описание сферы своего профессионального самоопределения; базовые современные проблемы в рамках выбранной профессиональной сферы; обоснование выбора профессиональной сферы и определение своей значимости в ней. В ходе проекта  в рамках социальной практики должен быть получен продукт, который выносится на экзамен. Проект может носить групповой характер, но с обязательным указанием индивидуального участия каждого члена группы. </w:t>
      </w:r>
    </w:p>
    <w:p w:rsidR="00624FC7" w:rsidRDefault="00195541">
      <w:pPr>
        <w:ind w:left="708" w:firstLine="0"/>
      </w:pPr>
      <w:r>
        <w:t xml:space="preserve">Результаты выполнения индивидуального проекта должны отражать: </w:t>
      </w:r>
    </w:p>
    <w:p w:rsidR="00624FC7" w:rsidRDefault="00195541">
      <w:pPr>
        <w:numPr>
          <w:ilvl w:val="0"/>
          <w:numId w:val="116"/>
        </w:numPr>
        <w:spacing w:after="30" w:line="240" w:lineRule="auto"/>
      </w:pPr>
      <w:r>
        <w:t xml:space="preserve">сформированность </w:t>
      </w:r>
      <w:r>
        <w:tab/>
        <w:t xml:space="preserve">навыков </w:t>
      </w:r>
      <w:r>
        <w:tab/>
        <w:t xml:space="preserve">коммуникативной, </w:t>
      </w:r>
      <w:r>
        <w:tab/>
        <w:t>учебно-</w:t>
      </w:r>
    </w:p>
    <w:p w:rsidR="00624FC7" w:rsidRDefault="00195541">
      <w:pPr>
        <w:ind w:firstLine="0"/>
      </w:pPr>
      <w:r>
        <w:t xml:space="preserve">исследовательской деятельности, критического мышления; </w:t>
      </w:r>
    </w:p>
    <w:p w:rsidR="00624FC7" w:rsidRDefault="00195541" w:rsidP="00CE6080">
      <w:pPr>
        <w:numPr>
          <w:ilvl w:val="0"/>
          <w:numId w:val="116"/>
        </w:numPr>
      </w:pPr>
      <w:r>
        <w:t xml:space="preserve">способность к инновационной, аналитической, творческой, интеллектуальной деятельности;  </w:t>
      </w:r>
    </w:p>
    <w:p w:rsidR="00624FC7" w:rsidRDefault="00195541">
      <w:pPr>
        <w:numPr>
          <w:ilvl w:val="0"/>
          <w:numId w:val="116"/>
        </w:numPr>
      </w:pPr>
      <w:r>
        <w:lastRenderedPageBreak/>
        <w:t xml:space="preserve">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использования знания одного или нескольких учебных предметов; </w:t>
      </w:r>
    </w:p>
    <w:p w:rsidR="00624FC7" w:rsidRDefault="00195541">
      <w:pPr>
        <w:numPr>
          <w:ilvl w:val="0"/>
          <w:numId w:val="116"/>
        </w:numPr>
      </w:pPr>
      <w:r>
        <w:t xml:space="preserve">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rsidR="00624FC7" w:rsidRDefault="00195541">
      <w:pPr>
        <w:spacing w:after="43" w:line="237" w:lineRule="auto"/>
        <w:ind w:left="715" w:right="0" w:hanging="10"/>
        <w:jc w:val="left"/>
      </w:pPr>
      <w:r>
        <w:rPr>
          <w:b/>
          <w:i/>
        </w:rPr>
        <w:t xml:space="preserve">Дневник (журнал)  реализации проекта </w:t>
      </w:r>
    </w:p>
    <w:p w:rsidR="00624FC7" w:rsidRDefault="00195541">
      <w:r>
        <w:t xml:space="preserve">Дневник  должен быть размещен в  школьной социальной интернет сети в профиле обучающегося для того, чтобы все субъекты индивидуального проекта могли иметь доступ к нему, и  содержать все этапы работы над проектом. В электронном журнале должны быть заложены все критерии оценки процесса над  курсовой работой.  При  заполнении электронного журнала старшеклассника нужно иметь возможность восстановить все способы работы ученика с последующей оценкой эксперта. Тьютор и учитель-консультант должны иметь возможность оставлять комментарии для учащегося по ходу выполнения индивидуального проекта. Дневник  должен стать основой для рефлексии и самооценки старшеклассника  способа своей работы над проектом. </w:t>
      </w:r>
    </w:p>
    <w:p w:rsidR="00624FC7" w:rsidRDefault="00195541">
      <w:r>
        <w:t xml:space="preserve">В связи с тем, что на итоговое испытание выносится только  результат и продукты  индивидуального проекта, то роль электронного дневника в общей оценки деятельности ученика возрастает. </w:t>
      </w:r>
    </w:p>
    <w:p w:rsidR="00624FC7" w:rsidRDefault="00195541">
      <w:pPr>
        <w:spacing w:after="43" w:line="237" w:lineRule="auto"/>
        <w:ind w:left="715" w:right="0" w:hanging="10"/>
        <w:jc w:val="left"/>
      </w:pPr>
      <w:r>
        <w:rPr>
          <w:b/>
          <w:i/>
        </w:rPr>
        <w:t xml:space="preserve">Защита курсовых работ </w:t>
      </w:r>
    </w:p>
    <w:p w:rsidR="00624FC7" w:rsidRDefault="00195541">
      <w:r>
        <w:t xml:space="preserve">Презентация  курсовой работы должна быть представлена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  Она является публичной, где осуществляется обсуждение работы. </w:t>
      </w:r>
    </w:p>
    <w:p w:rsidR="00624FC7" w:rsidRDefault="00195541">
      <w:pPr>
        <w:spacing w:after="43" w:line="237" w:lineRule="auto"/>
        <w:ind w:left="715" w:right="0" w:hanging="10"/>
        <w:jc w:val="left"/>
      </w:pPr>
      <w:r>
        <w:rPr>
          <w:b/>
          <w:i/>
        </w:rPr>
        <w:t xml:space="preserve">Методика оценки формирования компетентностей </w:t>
      </w:r>
    </w:p>
    <w:p w:rsidR="00624FC7" w:rsidRDefault="00195541">
      <w:pPr>
        <w:spacing w:after="39" w:line="237" w:lineRule="auto"/>
        <w:ind w:left="703" w:right="0" w:hanging="10"/>
        <w:jc w:val="left"/>
      </w:pPr>
      <w:r>
        <w:rPr>
          <w:i/>
          <w:u w:val="single" w:color="000000"/>
        </w:rPr>
        <w:t>Диагностика готовности старшеклассников к обучению в старшей школе</w:t>
      </w:r>
      <w:r>
        <w:rPr>
          <w:i/>
        </w:rPr>
        <w:t xml:space="preserve"> </w:t>
      </w:r>
    </w:p>
    <w:p w:rsidR="00624FC7" w:rsidRDefault="00195541">
      <w:r>
        <w:t xml:space="preserve">Старшая  школа является особым образовательным пространством, в рамках которого, с одной стороны, завершается выполнение обществом его обязательной функции по формированию социально адаптированной личности, а с другой - реально  происходит (в силу достижения соответствующего  возраста) социальное, профессиональное и гражданское  самоопределение молодежи. В связи с этим на  переходном этапе  образования (от подростковой к старшей школе) необходимо сосредоточить  учащихся на осмыслении  индивидуального ответственного  действия, действия по выбору и проектированию  индивидуальных  учебных планов и образовательных программ для заключительного  этапа  школьного  образования. А для этого  необходимо провести </w:t>
      </w:r>
      <w:r>
        <w:rPr>
          <w:b/>
          <w:i/>
        </w:rPr>
        <w:t>стартовую диагностику  готовности старшеклассников к обучению в профильной старшей школы.</w:t>
      </w:r>
      <w:r>
        <w:t xml:space="preserve"> </w:t>
      </w:r>
    </w:p>
    <w:p w:rsidR="00624FC7" w:rsidRDefault="00195541">
      <w:r>
        <w:t xml:space="preserve">Готовность к обучению в Старшей  школе проводится по трем основным параметрам: </w:t>
      </w:r>
    </w:p>
    <w:p w:rsidR="00624FC7" w:rsidRDefault="00195541">
      <w:pPr>
        <w:numPr>
          <w:ilvl w:val="0"/>
          <w:numId w:val="117"/>
        </w:numPr>
      </w:pPr>
      <w:r>
        <w:t xml:space="preserve">диагностика сформированности учебной, коммуникативной и информационной грамотностей как основы ключевых компетентностей и одного из обязательных результатов  обучения в основной школе; </w:t>
      </w:r>
    </w:p>
    <w:p w:rsidR="00624FC7" w:rsidRDefault="00195541" w:rsidP="002D3491">
      <w:pPr>
        <w:numPr>
          <w:ilvl w:val="0"/>
          <w:numId w:val="117"/>
        </w:numPr>
      </w:pPr>
      <w:r>
        <w:t xml:space="preserve">математика и русский язык как основа для сдачи обязательного единого государственного  экзамена (рассмотрена в разделе «Система оценки..» основного текста ООП); </w:t>
      </w:r>
    </w:p>
    <w:p w:rsidR="00624FC7" w:rsidRDefault="00195541">
      <w:pPr>
        <w:numPr>
          <w:ilvl w:val="0"/>
          <w:numId w:val="117"/>
        </w:numPr>
      </w:pPr>
      <w:r>
        <w:lastRenderedPageBreak/>
        <w:t xml:space="preserve">готовность к самообразованию и осмысленному  выбору  «профиля» (индивидуальной  образовательной программы) - осуществляется в рамках установочной образовательной сессии. </w:t>
      </w:r>
    </w:p>
    <w:p w:rsidR="00624FC7" w:rsidRDefault="00195541">
      <w:pPr>
        <w:spacing w:after="39" w:line="240" w:lineRule="auto"/>
        <w:ind w:left="708" w:right="0" w:firstLine="0"/>
        <w:jc w:val="left"/>
      </w:pPr>
      <w:r>
        <w:rPr>
          <w:b/>
        </w:rPr>
        <w:t xml:space="preserve"> </w:t>
      </w:r>
    </w:p>
    <w:p w:rsidR="00624FC7" w:rsidRDefault="00195541">
      <w:r>
        <w:rPr>
          <w:b/>
        </w:rPr>
        <w:t xml:space="preserve">Диагностика сформированности основ ключевых компетентностей </w:t>
      </w:r>
      <w:r>
        <w:t xml:space="preserve"> проводится с помощью разработки </w:t>
      </w:r>
      <w:r>
        <w:rPr>
          <w:b/>
          <w:i/>
        </w:rPr>
        <w:t>комплексной проверочной работы</w:t>
      </w:r>
      <w:r>
        <w:t xml:space="preserve"> для прогностической оценки образовательной, информационной и коммуникативной компетентностей старшеклассников, которые необходимы для проектирования и реализации индивидуальной образовательной программы.  </w:t>
      </w:r>
    </w:p>
    <w:p w:rsidR="00624FC7" w:rsidRDefault="00195541">
      <w:pPr>
        <w:ind w:left="708" w:firstLine="0"/>
      </w:pPr>
      <w:r>
        <w:t xml:space="preserve">Основные умения, которые оцениваются в комплексной проверочной работе: </w:t>
      </w:r>
    </w:p>
    <w:p w:rsidR="00624FC7" w:rsidRDefault="00195541">
      <w:pPr>
        <w:spacing w:after="28" w:line="228" w:lineRule="auto"/>
        <w:ind w:right="0"/>
      </w:pPr>
      <w:r>
        <w:rPr>
          <w:b/>
          <w:color w:val="181717"/>
        </w:rPr>
        <w:t xml:space="preserve">1) </w:t>
      </w:r>
      <w:r>
        <w:rPr>
          <w:b/>
          <w:i/>
        </w:rPr>
        <w:t>образовательная компетентность</w:t>
      </w:r>
      <w:r>
        <w:t xml:space="preserve"> </w:t>
      </w:r>
      <w:r>
        <w:rPr>
          <w:i/>
        </w:rPr>
        <w:t>-</w:t>
      </w:r>
      <w:r>
        <w:rPr>
          <w:i/>
          <w:color w:val="1A1A1A"/>
        </w:rPr>
        <w:t xml:space="preserve"> у</w:t>
      </w:r>
      <w:r>
        <w:rPr>
          <w:i/>
        </w:rPr>
        <w:t xml:space="preserve">мение учиться по индивидуальной образовательной программе с </w:t>
      </w:r>
      <w:r>
        <w:rPr>
          <w:b/>
          <w:i/>
        </w:rPr>
        <w:t>минимальным</w:t>
      </w:r>
      <w:r>
        <w:rPr>
          <w:i/>
        </w:rPr>
        <w:t xml:space="preserve"> участием взрослого: </w:t>
      </w:r>
      <w:r>
        <w:t xml:space="preserve"> </w:t>
      </w:r>
    </w:p>
    <w:p w:rsidR="00624FC7" w:rsidRDefault="00195541">
      <w:pPr>
        <w:numPr>
          <w:ilvl w:val="0"/>
          <w:numId w:val="118"/>
        </w:numPr>
      </w:pPr>
      <w:r>
        <w:t xml:space="preserve">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w:t>
      </w:r>
    </w:p>
    <w:p w:rsidR="00624FC7" w:rsidRDefault="00195541">
      <w:pPr>
        <w:numPr>
          <w:ilvl w:val="0"/>
          <w:numId w:val="118"/>
        </w:numPr>
      </w:pPr>
      <w:r>
        <w:t xml:space="preserve">владения навыками учебно-исследовательской и проектной деятельности, способность и готовность к самостоятельному поиску методов решения практических задач, применению различных методов познания; </w:t>
      </w:r>
    </w:p>
    <w:p w:rsidR="00624FC7" w:rsidRDefault="00195541">
      <w:pPr>
        <w:numPr>
          <w:ilvl w:val="0"/>
          <w:numId w:val="118"/>
        </w:numPr>
      </w:pPr>
      <w:r>
        <w:t xml:space="preserve">умение самостоятельно оценивать и принимать решения, определяющие  стратегию поведения, с учетом гражданских и нравственных ценностей. </w:t>
      </w:r>
    </w:p>
    <w:p w:rsidR="00624FC7" w:rsidRDefault="00195541">
      <w:pPr>
        <w:spacing w:after="28" w:line="228" w:lineRule="auto"/>
        <w:ind w:right="0"/>
      </w:pPr>
      <w:r>
        <w:rPr>
          <w:b/>
          <w:color w:val="181717"/>
        </w:rPr>
        <w:t xml:space="preserve">2) </w:t>
      </w:r>
      <w:r>
        <w:rPr>
          <w:b/>
          <w:i/>
        </w:rPr>
        <w:t xml:space="preserve">коммуникативная компетентность - ресурсное </w:t>
      </w:r>
      <w:r>
        <w:rPr>
          <w:i/>
        </w:rPr>
        <w:t xml:space="preserve">сотрудничество как основа совместных действий: </w:t>
      </w:r>
      <w:r>
        <w:t xml:space="preserve"> </w:t>
      </w:r>
    </w:p>
    <w:p w:rsidR="00624FC7" w:rsidRDefault="00195541">
      <w:pPr>
        <w:numPr>
          <w:ilvl w:val="0"/>
          <w:numId w:val="119"/>
        </w:numPr>
      </w:pPr>
      <w:r>
        <w:t xml:space="preserve">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w:t>
      </w:r>
    </w:p>
    <w:p w:rsidR="00624FC7" w:rsidRDefault="00195541">
      <w:pPr>
        <w:numPr>
          <w:ilvl w:val="0"/>
          <w:numId w:val="119"/>
        </w:numPr>
      </w:pPr>
      <w:r>
        <w:t xml:space="preserve">владение языковыми средствами - умение ясно, логично и точно излагать свою точку зрения, использовать адекватные средства; </w:t>
      </w:r>
    </w:p>
    <w:p w:rsidR="00624FC7" w:rsidRDefault="00195541">
      <w:pPr>
        <w:numPr>
          <w:ilvl w:val="0"/>
          <w:numId w:val="119"/>
        </w:numPr>
      </w:pPr>
      <w:r>
        <w:t xml:space="preserve">владение  содержательной рефлексией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w:t>
      </w:r>
    </w:p>
    <w:p w:rsidR="00624FC7" w:rsidRDefault="00195541">
      <w:pPr>
        <w:spacing w:after="43" w:line="237" w:lineRule="auto"/>
        <w:ind w:left="0" w:right="0" w:firstLine="708"/>
        <w:jc w:val="left"/>
      </w:pPr>
      <w:r>
        <w:rPr>
          <w:b/>
          <w:color w:val="181717"/>
        </w:rPr>
        <w:t xml:space="preserve">3) </w:t>
      </w:r>
      <w:r>
        <w:rPr>
          <w:b/>
          <w:i/>
        </w:rPr>
        <w:t xml:space="preserve">информационная компетентность - управление </w:t>
      </w:r>
      <w:r>
        <w:rPr>
          <w:i/>
        </w:rPr>
        <w:t>потоками информации как основа  ИК:</w:t>
      </w:r>
      <w:r>
        <w:t xml:space="preserve"> </w:t>
      </w:r>
    </w:p>
    <w:p w:rsidR="00624FC7" w:rsidRDefault="00195541">
      <w:pPr>
        <w:numPr>
          <w:ilvl w:val="0"/>
          <w:numId w:val="120"/>
        </w:numPr>
      </w:pPr>
      <w:r>
        <w:t xml:space="preserve">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w:t>
      </w:r>
    </w:p>
    <w:p w:rsidR="00624FC7" w:rsidRDefault="00195541">
      <w:pPr>
        <w:numPr>
          <w:ilvl w:val="0"/>
          <w:numId w:val="120"/>
        </w:numPr>
      </w:pPr>
      <w:r>
        <w:t xml:space="preserve">умение использовать средства информационных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624FC7" w:rsidRDefault="00195541">
      <w:r>
        <w:t xml:space="preserve"> Для  решения  задачи по стартовой диагностике необходим специальный инструментарий, который отвечает идее необходимости  наличия (или отсутствия)  у школьников умения приобретать  самостоятельно знания, выстраивать стратегию  собственных действий, интерпретировать ситуации и использовать полученные </w:t>
      </w:r>
      <w:r>
        <w:lastRenderedPageBreak/>
        <w:t xml:space="preserve">знания для активного  участия в жизни общества. Этот инструмент (набор  задач) должен отличаться от традиционного оценивания  в нескольких аспектах: </w:t>
      </w:r>
    </w:p>
    <w:p w:rsidR="00624FC7" w:rsidRDefault="00195541">
      <w:pPr>
        <w:numPr>
          <w:ilvl w:val="0"/>
          <w:numId w:val="121"/>
        </w:numPr>
        <w:spacing w:after="187"/>
      </w:pPr>
      <w:r>
        <w:t>предлагаемые задачи для десятиклассников должны фокусироваться на таких  навыках, которые, формируясь в разных предметных областях, могут потом пригодиться в дальнейшей взрослой жизни. Все задачи в большей или м</w:t>
      </w:r>
      <w:r w:rsidR="002D3491">
        <w:t xml:space="preserve">еньшей </w:t>
      </w:r>
    </w:p>
    <w:p w:rsidR="00624FC7" w:rsidRDefault="00195541">
      <w:pPr>
        <w:ind w:firstLine="0"/>
      </w:pPr>
      <w:r>
        <w:t xml:space="preserve">степени должны быть ориентированы на ключевые  компетентности, необходимые для решения  задач взрослой жизни, тогда как обычная экзаменационная оценка направлена на умения и навыки конкретного учебного предмета, нужные для решения задач, включенных в учебный план; </w:t>
      </w:r>
    </w:p>
    <w:p w:rsidR="00624FC7" w:rsidRDefault="00195541">
      <w:pPr>
        <w:numPr>
          <w:ilvl w:val="0"/>
          <w:numId w:val="121"/>
        </w:numPr>
      </w:pPr>
      <w:r>
        <w:t xml:space="preserve">успешность в решении таких задач должна показывать не способность школьника  запомнить пройденный материал (на что направлены экзаменационные оценки), а  овладение школьником широкими концепциями и навыками, которые и позволяют  использовать  полученные знания в разных жизненных ситуациях; </w:t>
      </w:r>
    </w:p>
    <w:p w:rsidR="00624FC7" w:rsidRDefault="00195541">
      <w:pPr>
        <w:numPr>
          <w:ilvl w:val="0"/>
          <w:numId w:val="121"/>
        </w:numPr>
      </w:pPr>
      <w:r>
        <w:t xml:space="preserve">отсутствие в традиционных учебных планах задач, сходных с данным инструментом, должно упреждать  возможность использования школьником  решения «по аналогии». Таким образом, должна открыться возможность для тестирования умений, которые учащийся может использовать в новых для себя проблемных ситуациях. </w:t>
      </w:r>
    </w:p>
    <w:p w:rsidR="00624FC7" w:rsidRDefault="00195541">
      <w:r>
        <w:t xml:space="preserve">Все вышесказанное свидетельствует о том, что оценка, получаемая в результате работы с такими тестовыми заданиями, не является очередным  рядоположенным показателем о состоянии дел в образовании. Она должна отличаться от типовых показателей качественно, имея дело  с интегральным результатом  образовательного процесса – способностью применять  полученные знания и умения  в решении вопросов  каждодневной жизни. </w:t>
      </w:r>
    </w:p>
    <w:p w:rsidR="00624FC7" w:rsidRDefault="00195541">
      <w:r>
        <w:t xml:space="preserve">Задачи для стартовой диагностики  принципиально  носят межпредметный  характер, хотя и строятся вокруг естественнонаучной, математической грамотности  и грамотности  чтения. </w:t>
      </w:r>
    </w:p>
    <w:p w:rsidR="00624FC7" w:rsidRDefault="00195541">
      <w:r>
        <w:t xml:space="preserve">Для разработки тестовых задач можно  выделить основные группы  показателей  во всех видах грамотности: поисковые, аналитические, интерпретационные и позиционные. Вокруг этих основных групп и должна строиться «стартовая» диагностика. </w:t>
      </w:r>
    </w:p>
    <w:p w:rsidR="00624FC7" w:rsidRDefault="00195541">
      <w:r>
        <w:t xml:space="preserve">Комплексная проверочная работа проводится на третьей учебной неделе (3 часа). </w:t>
      </w:r>
    </w:p>
    <w:p w:rsidR="00624FC7" w:rsidRDefault="00195541">
      <w:pPr>
        <w:spacing w:after="39" w:line="237" w:lineRule="auto"/>
        <w:ind w:left="703" w:right="0" w:hanging="10"/>
        <w:jc w:val="left"/>
      </w:pPr>
      <w:r>
        <w:rPr>
          <w:i/>
          <w:u w:val="single" w:color="000000"/>
        </w:rPr>
        <w:t>Промежуточная оценка реализации ИОП.</w:t>
      </w:r>
      <w:r>
        <w:rPr>
          <w:i/>
        </w:rPr>
        <w:t xml:space="preserve">    </w:t>
      </w:r>
    </w:p>
    <w:p w:rsidR="00624FC7" w:rsidRDefault="00195541">
      <w:r>
        <w:t xml:space="preserve">Классный руководитель отслеживает наличие проблем в сфере целеполагания и эффективной динамики достижений запланированных результатов в «Дорожных картах» портфолио обучающихся. Итог - формирование групп для проведения занятий, направленных на формирование объективной самооценки и ликвидацию проблем в области реалистичного целеполагания. Показателем эффективности психолого-педагогического сопровождения является доля обучающихся, реализовавших на 80% и более дорожную карту. Мониторинг проводится два раза в год, результат - управленческое решение об эффективности системы сопровождения ребенка и целесообразности ее дальнейшего использования или корректировки. </w:t>
      </w:r>
    </w:p>
    <w:p w:rsidR="00624FC7" w:rsidRDefault="00195541">
      <w:pPr>
        <w:spacing w:after="39" w:line="237" w:lineRule="auto"/>
        <w:ind w:left="0" w:right="0" w:firstLine="708"/>
        <w:jc w:val="left"/>
      </w:pPr>
      <w:r>
        <w:rPr>
          <w:i/>
          <w:u w:val="single" w:color="000000"/>
        </w:rPr>
        <w:t>Портфель достижений как инструмент динамики образовательных</w:t>
      </w:r>
      <w:r>
        <w:rPr>
          <w:i/>
        </w:rPr>
        <w:t xml:space="preserve"> </w:t>
      </w:r>
      <w:r>
        <w:rPr>
          <w:i/>
          <w:u w:val="single" w:color="000000"/>
        </w:rPr>
        <w:t>достижений</w:t>
      </w:r>
      <w:r>
        <w:rPr>
          <w:i/>
        </w:rPr>
        <w:t xml:space="preserve"> </w:t>
      </w:r>
    </w:p>
    <w:p w:rsidR="00624FC7" w:rsidRDefault="00195541">
      <w:r>
        <w:t xml:space="preserve"> </w:t>
      </w:r>
      <w:r>
        <w:rPr>
          <w:b/>
        </w:rPr>
        <w:t xml:space="preserve">Портфель  </w:t>
      </w:r>
      <w:r>
        <w:t xml:space="preserve">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 </w:t>
      </w:r>
    </w:p>
    <w:p w:rsidR="00624FC7" w:rsidRDefault="00195541">
      <w:r>
        <w:lastRenderedPageBreak/>
        <w:t xml:space="preserve">В состав портфеля достижений включаются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 </w:t>
      </w:r>
    </w:p>
    <w:p w:rsidR="00624FC7" w:rsidRDefault="00624FC7">
      <w:pPr>
        <w:spacing w:after="173" w:line="243" w:lineRule="auto"/>
        <w:ind w:left="10" w:right="-15" w:hanging="10"/>
        <w:jc w:val="center"/>
      </w:pPr>
    </w:p>
    <w:p w:rsidR="00624FC7" w:rsidRDefault="00195541">
      <w:r>
        <w:t xml:space="preserve">  Достижение обучающихся ранжируется и фиксируется в «портфолио» и в итоговом документе по «портфолио». (см.раздел «Система оценивания)   Ранжирование ведется от достижений самого высокого уровня внутри муниципальной  образовательной сети.   </w:t>
      </w:r>
    </w:p>
    <w:p w:rsidR="00624FC7" w:rsidRDefault="00195541">
      <w:pPr>
        <w:spacing w:after="42" w:line="240" w:lineRule="auto"/>
        <w:ind w:left="715" w:right="0" w:hanging="10"/>
        <w:jc w:val="left"/>
      </w:pPr>
      <w:r>
        <w:rPr>
          <w:b/>
        </w:rPr>
        <w:t xml:space="preserve">Итоговый документ по «портфолио» </w:t>
      </w:r>
    </w:p>
    <w:p w:rsidR="00624FC7" w:rsidRDefault="00195541">
      <w:r>
        <w:t xml:space="preserve">Педсовет анализирует, контролирует и утверждает итоговую оценку «портфолио» выпускника. Школа выдает выпускнику под роспись итоговый документ по аттестации «портфолио», заверенный печатью школы и подписью директора школы. Итоговые документы по портфолио и журнал их выдачи заполняется классным руководителем. Итоговый документ является вкладышем в аттестат и содержит итоговый балл, а также перечень достижений учащихся и их оценку по блокам «портфолио» Форма итогового документа утверждается данным положением, согласно приложения № 1. Данные итоговых документов по «портфолио» ежегодно фиксируются в журнале выдачи итоговых документов по </w:t>
      </w:r>
    </w:p>
    <w:p w:rsidR="00624FC7" w:rsidRDefault="00195541">
      <w:pPr>
        <w:ind w:firstLine="0"/>
      </w:pPr>
      <w:r>
        <w:t xml:space="preserve">«портфолио», заверяются печатью ОО </w:t>
      </w:r>
    </w:p>
    <w:p w:rsidR="00624FC7" w:rsidRDefault="00195541">
      <w:pPr>
        <w:ind w:firstLine="0"/>
      </w:pPr>
      <w:r>
        <w:t xml:space="preserve">Сертификат №___________индивидуальных учебных достижений  </w:t>
      </w:r>
    </w:p>
    <w:p w:rsidR="00624FC7" w:rsidRDefault="00195541">
      <w:pPr>
        <w:spacing w:after="44"/>
        <w:ind w:left="-15" w:right="0" w:firstLine="0"/>
        <w:jc w:val="left"/>
      </w:pPr>
      <w:r>
        <w:t>Выпускника 11 класса______________________________</w:t>
      </w:r>
      <w:r w:rsidR="002D3491">
        <w:t xml:space="preserve">_____________ МАОУ Кутарбитская </w:t>
      </w:r>
      <w:r>
        <w:t xml:space="preserve">СОШ в течении________учебного года стал____________________________________________________________________ ________________________________________________________________________ победителем,призером____________________________________________________ </w:t>
      </w:r>
    </w:p>
    <w:p w:rsidR="00624FC7" w:rsidRDefault="00195541">
      <w:pPr>
        <w:ind w:firstLine="0"/>
      </w:pPr>
      <w:r>
        <w:t xml:space="preserve">-Следующих областных и муниципальных олимпиад и </w:t>
      </w:r>
    </w:p>
    <w:p w:rsidR="00624FC7" w:rsidRDefault="00195541">
      <w:pPr>
        <w:spacing w:after="44"/>
        <w:ind w:left="-15" w:right="138" w:firstLine="0"/>
        <w:jc w:val="left"/>
      </w:pPr>
      <w:r>
        <w:t xml:space="preserve">конкурсов_______________________________________________________________ индивидуальные учебные достижения  районного уровня  Составили ________________________________________ баллов </w:t>
      </w:r>
    </w:p>
    <w:p w:rsidR="00624FC7" w:rsidRDefault="00195541">
      <w:pPr>
        <w:ind w:firstLine="0"/>
      </w:pPr>
      <w:r>
        <w:t xml:space="preserve">Итоговая оценка «портфолио»________________________ баллов </w:t>
      </w:r>
    </w:p>
    <w:p w:rsidR="00624FC7" w:rsidRDefault="00195541">
      <w:pPr>
        <w:ind w:right="2539" w:firstLine="0"/>
      </w:pPr>
      <w:r>
        <w:t xml:space="preserve">Дата выдачи________________________________________ М. П. </w:t>
      </w:r>
    </w:p>
    <w:p w:rsidR="00624FC7" w:rsidRDefault="00195541">
      <w:pPr>
        <w:ind w:firstLine="0"/>
      </w:pPr>
      <w:r>
        <w:t xml:space="preserve">Директор школы_____________________                              ______________________ </w:t>
      </w:r>
    </w:p>
    <w:p w:rsidR="00624FC7" w:rsidRDefault="00195541">
      <w:pPr>
        <w:ind w:firstLine="0"/>
      </w:pPr>
      <w:r>
        <w:t xml:space="preserve">                                (подпись)                                                    (расшифровка подписи) </w:t>
      </w:r>
    </w:p>
    <w:p w:rsidR="00624FC7" w:rsidRDefault="00195541">
      <w:pPr>
        <w:spacing w:after="39" w:line="240" w:lineRule="auto"/>
        <w:ind w:left="708" w:right="0" w:firstLine="0"/>
        <w:jc w:val="left"/>
      </w:pPr>
      <w:r>
        <w:t xml:space="preserve"> </w:t>
      </w:r>
    </w:p>
    <w:p w:rsidR="00624FC7" w:rsidRDefault="00195541">
      <w:r>
        <w:t xml:space="preserve">Рейтинговая  система  даёт  возможность  оценить  обучающегося  как  развивающуюся  систему, отслеживать  динамику  успеваемости, а  также  вести  сравнительный  анализ  относительного  положения  каждого  ребёнка  в  образовательном  пространстве. рейтинговая  оценка  не  заменяет  основную  школьную  отметку  и  не  влияет  на  аттестат. Она  позволяет  ученику  наглядно  (  в  цифрах)  увидеть  своё  относительное положение  в  классе, в  параллели, школе в целом.  Рейтинговые  оценки  влияют  на  награждение  учащихся  школы, на  присуждение им  мест  в  конкурсах  « Ученик  года» и в  различных  номинациях  по  предметам.  </w:t>
      </w:r>
    </w:p>
    <w:p w:rsidR="00624FC7" w:rsidRDefault="00195541">
      <w:pPr>
        <w:spacing w:line="240" w:lineRule="auto"/>
        <w:ind w:left="708" w:right="0" w:firstLine="0"/>
        <w:jc w:val="left"/>
      </w:pPr>
      <w:r>
        <w:rPr>
          <w:b/>
        </w:rPr>
        <w:lastRenderedPageBreak/>
        <w:t xml:space="preserve"> </w:t>
      </w:r>
    </w:p>
    <w:p w:rsidR="00624FC7" w:rsidRDefault="00195541">
      <w:pPr>
        <w:spacing w:after="37" w:line="237" w:lineRule="auto"/>
        <w:ind w:left="3500" w:right="-15" w:hanging="3008"/>
        <w:jc w:val="left"/>
      </w:pPr>
      <w:r>
        <w:rPr>
          <w:b/>
          <w:sz w:val="26"/>
        </w:rPr>
        <w:t xml:space="preserve">2.2. </w:t>
      </w:r>
      <w:r>
        <w:rPr>
          <w:b/>
          <w:sz w:val="26"/>
        </w:rPr>
        <w:tab/>
        <w:t xml:space="preserve">Программы отдельных учебных предметов, курсов и курсов внеурочной деятельности </w:t>
      </w:r>
    </w:p>
    <w:p w:rsidR="00624FC7" w:rsidRDefault="00195541">
      <w:r>
        <w:t xml:space="preserve">Примерные программы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примерной основной образовательной программой основного общего образования. </w:t>
      </w:r>
    </w:p>
    <w:p w:rsidR="00624FC7" w:rsidRDefault="00195541" w:rsidP="002D3491">
      <w:r>
        <w:t xml:space="preserve">Примерные программы по учебным предметам адресуются создателям рабочих программ с целью сохранения ими единого образовательного пространства и преемственности в задачах между уровнями образования.  </w:t>
      </w:r>
    </w:p>
    <w:p w:rsidR="00624FC7" w:rsidRDefault="00195541">
      <w:r>
        <w:t xml:space="preserve">Примерные программы не задают жесткого объема содержания образования, не разделяют его по годам обучения и не связывают с конкретными педагогическими направлениями, технологиями и методиками. Примерные программы по учебным предметам не сковывают творческой инициативы авторов рабочих программ по учебным предметам, сохраняют для них широкие возможности реализации своих идей и взглядов на построение учебного курса, выбор собственных образовательных траекторий, инновационных форм и методов образовательной деятельности. </w:t>
      </w:r>
    </w:p>
    <w:p w:rsidR="00624FC7" w:rsidRDefault="00195541">
      <w:r>
        <w:t xml:space="preserve">Примерные программы разработаны с учетом актуальных задач воспитания, обучения и развития обучающихся и учитывают условия, необходимые для развития личностных качеств выпускников. </w:t>
      </w:r>
    </w:p>
    <w:p w:rsidR="00624FC7" w:rsidRDefault="00195541">
      <w:r>
        <w:t xml:space="preserve">Примерные программы учебных предметов построены таким образом, чтобы обеспечить достижение планируемых образовательных результатов. Курсивом в примерных программах учебных предметов обозначены дидактические единицы, соответствующие блоку результатов «Выпускник получит возможность научиться». </w:t>
      </w:r>
    </w:p>
    <w:p w:rsidR="00624FC7" w:rsidRDefault="00195541">
      <w:pPr>
        <w:spacing w:after="37" w:line="240" w:lineRule="auto"/>
        <w:ind w:left="708" w:right="0" w:firstLine="0"/>
        <w:jc w:val="left"/>
      </w:pPr>
      <w:r>
        <w:t xml:space="preserve"> </w:t>
      </w:r>
    </w:p>
    <w:p w:rsidR="00624FC7" w:rsidRDefault="00195541">
      <w:pPr>
        <w:spacing w:after="24" w:line="237" w:lineRule="auto"/>
        <w:ind w:left="1318" w:right="-15" w:hanging="10"/>
        <w:jc w:val="center"/>
      </w:pPr>
      <w:r>
        <w:rPr>
          <w:b/>
        </w:rPr>
        <w:t xml:space="preserve">Русский язык </w:t>
      </w:r>
    </w:p>
    <w:p w:rsidR="00624FC7" w:rsidRDefault="00195541">
      <w: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 </w:t>
      </w:r>
    </w:p>
    <w:p w:rsidR="00624FC7" w:rsidRDefault="00195541">
      <w:r>
        <w:t xml:space="preserve">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 </w:t>
      </w:r>
    </w:p>
    <w:p w:rsidR="00624FC7" w:rsidRDefault="00195541">
      <w:r>
        <w:t xml:space="preserve">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 </w:t>
      </w:r>
    </w:p>
    <w:p w:rsidR="00624FC7" w:rsidRDefault="00195541">
      <w:r>
        <w:t xml:space="preserve">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 </w:t>
      </w:r>
    </w:p>
    <w:p w:rsidR="00624FC7" w:rsidRDefault="00195541">
      <w:r>
        <w:lastRenderedPageBreak/>
        <w:t xml:space="preserve">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ФГОС СОО. </w:t>
      </w:r>
    </w:p>
    <w:p w:rsidR="00624FC7" w:rsidRDefault="00195541">
      <w:pPr>
        <w:ind w:left="708" w:firstLine="0"/>
      </w:pPr>
      <w:r>
        <w:t xml:space="preserve">Главными задачами реализации программы являются: </w:t>
      </w:r>
    </w:p>
    <w:p w:rsidR="00624FC7" w:rsidRDefault="00195541">
      <w:pPr>
        <w:numPr>
          <w:ilvl w:val="0"/>
          <w:numId w:val="122"/>
        </w:numPr>
        <w:ind w:firstLine="283"/>
      </w:pPr>
      <w:r>
        <w:t xml:space="preserve">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 </w:t>
      </w:r>
    </w:p>
    <w:p w:rsidR="00624FC7" w:rsidRDefault="00195541">
      <w:pPr>
        <w:numPr>
          <w:ilvl w:val="0"/>
          <w:numId w:val="122"/>
        </w:numPr>
        <w:ind w:firstLine="283"/>
      </w:pPr>
      <w:r>
        <w:t xml:space="preserve">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 </w:t>
      </w:r>
    </w:p>
    <w:p w:rsidR="00624FC7" w:rsidRDefault="00195541" w:rsidP="002D3491">
      <w:pPr>
        <w:spacing w:line="360" w:lineRule="auto"/>
        <w:ind w:left="0" w:right="1280" w:firstLine="0"/>
      </w:pPr>
      <w:r>
        <w:t xml:space="preserve"> </w:t>
      </w:r>
      <w:r>
        <w:rPr>
          <w:rFonts w:ascii="Times New Roman" w:eastAsia="Times New Roman" w:hAnsi="Times New Roman" w:cs="Times New Roman"/>
        </w:rPr>
        <w:t>–</w:t>
      </w:r>
      <w:r>
        <w:t xml:space="preserve"> </w:t>
      </w:r>
      <w:r>
        <w:tab/>
        <w:t xml:space="preserve">овладение умениями комплексного анализа предложенного текста; </w:t>
      </w:r>
    </w:p>
    <w:p w:rsidR="00624FC7" w:rsidRDefault="00195541">
      <w:pPr>
        <w:numPr>
          <w:ilvl w:val="0"/>
          <w:numId w:val="122"/>
        </w:numPr>
        <w:ind w:firstLine="283"/>
      </w:pPr>
      <w:r>
        <w:t xml:space="preserve">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 </w:t>
      </w:r>
    </w:p>
    <w:p w:rsidR="00624FC7" w:rsidRDefault="00195541">
      <w:pPr>
        <w:numPr>
          <w:ilvl w:val="0"/>
          <w:numId w:val="122"/>
        </w:numPr>
        <w:ind w:firstLine="283"/>
      </w:pPr>
      <w:r>
        <w:t xml:space="preserve">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 </w:t>
      </w:r>
    </w:p>
    <w:p w:rsidR="00624FC7" w:rsidRDefault="00195541">
      <w:pPr>
        <w:spacing w:after="39" w:line="240" w:lineRule="auto"/>
        <w:ind w:left="708" w:right="0" w:firstLine="0"/>
        <w:jc w:val="left"/>
      </w:pPr>
      <w:r>
        <w:t xml:space="preserve"> </w:t>
      </w:r>
    </w:p>
    <w:p w:rsidR="00624FC7" w:rsidRDefault="00195541">
      <w:r>
        <w:t xml:space="preserve">Программа сохраняет преемственность с примерной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 </w:t>
      </w:r>
    </w:p>
    <w:p w:rsidR="00624FC7" w:rsidRDefault="00195541">
      <w:r>
        <w:t xml:space="preserve">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 </w:t>
      </w:r>
    </w:p>
    <w:p w:rsidR="00624FC7" w:rsidRDefault="00195541">
      <w:r>
        <w:t xml:space="preserve">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 </w:t>
      </w:r>
    </w:p>
    <w:p w:rsidR="00624FC7" w:rsidRDefault="00195541">
      <w:r>
        <w:t xml:space="preserve">При разработке рабочей программы по учебному предмету «Русский язык» на основе ПООП СОО необходимо обеспечить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Базовый уровень </w:t>
      </w:r>
    </w:p>
    <w:p w:rsidR="00624FC7" w:rsidRDefault="00195541">
      <w:pPr>
        <w:spacing w:after="42" w:line="240" w:lineRule="auto"/>
        <w:ind w:left="715" w:right="0" w:hanging="10"/>
        <w:jc w:val="left"/>
      </w:pPr>
      <w:r>
        <w:rPr>
          <w:b/>
        </w:rPr>
        <w:t>Язык. Общие сведения о языке. Основные разделы науки о языке</w:t>
      </w:r>
      <w:r>
        <w:t xml:space="preserve"> </w:t>
      </w:r>
    </w:p>
    <w:p w:rsidR="00624FC7" w:rsidRDefault="00195541">
      <w:pPr>
        <w:spacing w:after="28" w:line="228" w:lineRule="auto"/>
        <w:ind w:right="0"/>
      </w:pPr>
      <w:r>
        <w:t xml:space="preserve">Язык как система. </w:t>
      </w:r>
      <w:r>
        <w:rPr>
          <w:i/>
        </w:rPr>
        <w:t>Основные уровни языка.</w:t>
      </w:r>
      <w:r>
        <w:t xml:space="preserve"> </w:t>
      </w:r>
      <w:r>
        <w:rPr>
          <w:i/>
        </w:rPr>
        <w:t>Взаимосвязь различных единиц и уровней языка.</w:t>
      </w:r>
      <w:r>
        <w:t xml:space="preserve"> </w:t>
      </w:r>
    </w:p>
    <w:p w:rsidR="00624FC7" w:rsidRDefault="00195541">
      <w:r>
        <w:lastRenderedPageBreak/>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w:t>
      </w:r>
      <w:r>
        <w:rPr>
          <w:i/>
        </w:rPr>
        <w:t>Проблемы экологии языка.</w:t>
      </w:r>
      <w:r>
        <w:t xml:space="preserve"> </w:t>
      </w:r>
    </w:p>
    <w:p w:rsidR="00624FC7" w:rsidRDefault="00195541">
      <w:pPr>
        <w:spacing w:after="28" w:line="228" w:lineRule="auto"/>
        <w:ind w:right="0"/>
      </w:pPr>
      <w:r>
        <w:rPr>
          <w:i/>
        </w:rPr>
        <w:t>Историческое развитие русского языка. Выдающиеся отечественные лингвисты.</w:t>
      </w:r>
      <w:r>
        <w:t xml:space="preserve"> </w:t>
      </w:r>
    </w:p>
    <w:p w:rsidR="00624FC7" w:rsidRDefault="00195541">
      <w:pPr>
        <w:spacing w:after="38" w:line="240" w:lineRule="auto"/>
        <w:ind w:left="701" w:right="0" w:firstLine="0"/>
        <w:jc w:val="left"/>
      </w:pPr>
      <w:r>
        <w:t xml:space="preserve"> </w:t>
      </w:r>
    </w:p>
    <w:p w:rsidR="00624FC7" w:rsidRDefault="00195541">
      <w:pPr>
        <w:spacing w:after="42" w:line="240" w:lineRule="auto"/>
        <w:ind w:left="715" w:right="0" w:hanging="10"/>
        <w:jc w:val="left"/>
      </w:pPr>
      <w:r>
        <w:rPr>
          <w:b/>
        </w:rPr>
        <w:t>Речь. Речевое общение</w:t>
      </w:r>
      <w:r>
        <w:t xml:space="preserve"> </w:t>
      </w:r>
    </w:p>
    <w:p w:rsidR="00624FC7" w:rsidRDefault="00195541">
      <w:r>
        <w:t xml:space="preserve">Речь как деятельность. Виды речевой деятельности: чтение, аудирование, говорение, письмо. </w:t>
      </w:r>
    </w:p>
    <w:p w:rsidR="00624FC7" w:rsidRDefault="00195541">
      <w:r>
        <w:t xml:space="preserve">Речевое общение и его основные элементы. Виды речевого общения. Сферы и ситуации речевого общения. Компоненты речевой ситуации. </w:t>
      </w:r>
    </w:p>
    <w:p w:rsidR="00624FC7" w:rsidRDefault="00624FC7">
      <w:pPr>
        <w:spacing w:after="173" w:line="243" w:lineRule="auto"/>
        <w:ind w:left="10" w:right="-15" w:hanging="10"/>
        <w:jc w:val="center"/>
      </w:pPr>
    </w:p>
    <w:p w:rsidR="00624FC7" w:rsidRDefault="00195541">
      <w:r>
        <w:t xml:space="preserve">Монологическая и диалогическая речь. Развитие навыков монологической </w:t>
      </w:r>
      <w:r>
        <w:rPr>
          <w:i/>
        </w:rPr>
        <w:t>и диалогической речи.</w:t>
      </w:r>
      <w:r>
        <w:t xml:space="preserve">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w:t>
      </w:r>
    </w:p>
    <w:p w:rsidR="00624FC7" w:rsidRDefault="00195541">
      <w:r>
        <w:t xml:space="preserve">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w:t>
      </w:r>
    </w:p>
    <w:p w:rsidR="00624FC7" w:rsidRDefault="00195541">
      <w:r>
        <w:t xml:space="preserve">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 </w:t>
      </w:r>
    </w:p>
    <w:p w:rsidR="00624FC7" w:rsidRDefault="00195541">
      <w:r>
        <w:t xml:space="preserve">Основные жанры научного (доклад, аннотация, </w:t>
      </w:r>
      <w:r>
        <w:rPr>
          <w:i/>
        </w:rPr>
        <w:t>статья,</w:t>
      </w:r>
      <w:r>
        <w:t xml:space="preserve"> тезисы,</w:t>
      </w:r>
      <w:r>
        <w:rPr>
          <w:i/>
        </w:rPr>
        <w:t xml:space="preserve"> </w:t>
      </w:r>
      <w:r>
        <w:t xml:space="preserve">конспект, </w:t>
      </w:r>
      <w:r>
        <w:rPr>
          <w:i/>
        </w:rPr>
        <w:t>рецензия,</w:t>
      </w:r>
      <w:r>
        <w:t xml:space="preserve"> </w:t>
      </w:r>
      <w:r>
        <w:rPr>
          <w:i/>
        </w:rPr>
        <w:t>выписки,</w:t>
      </w:r>
      <w:r>
        <w:t xml:space="preserve"> реферат и др.), публицистического (выступление, </w:t>
      </w:r>
      <w:r>
        <w:rPr>
          <w:i/>
        </w:rPr>
        <w:t>статья,</w:t>
      </w:r>
      <w:r>
        <w:t xml:space="preserve"> </w:t>
      </w:r>
      <w:r>
        <w:rPr>
          <w:i/>
        </w:rPr>
        <w:t xml:space="preserve">интервью, очерк, отзыв </w:t>
      </w:r>
      <w:r>
        <w:t xml:space="preserve">и др.), официально-делового (резюме, характеристика, расписка, доверенность и др.) стилей, разговорной речи (рассказ, беседа, спор). Основные виды сочинений. </w:t>
      </w:r>
      <w:r>
        <w:rPr>
          <w:i/>
        </w:rPr>
        <w:t>Совершенствование умений и навыков создания текстов разных функционально-смысловых типов, стилей и жанров.</w:t>
      </w:r>
      <w:r>
        <w:t xml:space="preserve"> </w:t>
      </w:r>
    </w:p>
    <w:p w:rsidR="00624FC7" w:rsidRDefault="00195541">
      <w: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w:t>
      </w:r>
      <w:r>
        <w:rPr>
          <w:i/>
        </w:rPr>
        <w:t>Основные признаки художественной речи.</w:t>
      </w:r>
      <w:r>
        <w:t xml:space="preserve"> </w:t>
      </w:r>
    </w:p>
    <w:p w:rsidR="00624FC7" w:rsidRDefault="00195541">
      <w:pPr>
        <w:ind w:left="701" w:firstLine="0"/>
      </w:pPr>
      <w:r>
        <w:t xml:space="preserve">Основные изобразительно-выразительные средства языка. </w:t>
      </w:r>
    </w:p>
    <w:p w:rsidR="00624FC7" w:rsidRDefault="00195541">
      <w:pPr>
        <w:ind w:left="701" w:firstLine="0"/>
      </w:pPr>
      <w:r>
        <w:t xml:space="preserve">Текст. Признаки текста. </w:t>
      </w:r>
    </w:p>
    <w:p w:rsidR="00624FC7" w:rsidRDefault="00195541">
      <w:r>
        <w:t xml:space="preserve">Виды чтения. Использование различных видов чтения в зависимости от коммуникативной задачи и характера текста. </w:t>
      </w:r>
    </w:p>
    <w:p w:rsidR="00624FC7" w:rsidRDefault="00195541">
      <w:r>
        <w:t xml:space="preserve">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 </w:t>
      </w:r>
    </w:p>
    <w:p w:rsidR="00624FC7" w:rsidRDefault="00195541">
      <w:pPr>
        <w:spacing w:after="28" w:line="228" w:lineRule="auto"/>
        <w:ind w:right="0"/>
      </w:pPr>
      <w:r>
        <w:rPr>
          <w:i/>
        </w:rPr>
        <w:t>Лингвистический анализ текстов различных функциональных разновидностей языка.</w:t>
      </w:r>
      <w:r>
        <w:t xml:space="preserve"> </w:t>
      </w:r>
    </w:p>
    <w:p w:rsidR="00624FC7" w:rsidRDefault="00195541">
      <w:pPr>
        <w:spacing w:after="37" w:line="240" w:lineRule="auto"/>
        <w:ind w:left="701" w:right="0" w:firstLine="0"/>
        <w:jc w:val="left"/>
      </w:pPr>
      <w:r>
        <w:t xml:space="preserve"> </w:t>
      </w:r>
    </w:p>
    <w:p w:rsidR="00624FC7" w:rsidRDefault="00195541">
      <w:pPr>
        <w:spacing w:after="42" w:line="240" w:lineRule="auto"/>
        <w:ind w:left="715" w:right="0" w:hanging="10"/>
        <w:jc w:val="left"/>
      </w:pPr>
      <w:r>
        <w:rPr>
          <w:b/>
        </w:rPr>
        <w:lastRenderedPageBreak/>
        <w:t>Культура речи</w:t>
      </w:r>
      <w:r>
        <w:t xml:space="preserve"> </w:t>
      </w:r>
    </w:p>
    <w:p w:rsidR="00624FC7" w:rsidRDefault="00195541">
      <w:pPr>
        <w:spacing w:after="28" w:line="228" w:lineRule="auto"/>
        <w:ind w:right="0"/>
      </w:pPr>
      <w:r>
        <w:t xml:space="preserve">Культура речи как раздел лингвистики. </w:t>
      </w:r>
      <w:r>
        <w:rPr>
          <w:i/>
        </w:rPr>
        <w:t>Основные аспекты культуры речи: нормативный, коммуникативный и этический.</w:t>
      </w:r>
      <w:r>
        <w:t xml:space="preserve"> </w:t>
      </w:r>
      <w:r>
        <w:rPr>
          <w:i/>
        </w:rPr>
        <w:t>Коммуникативная целесообразность, уместность, точность, ясность, выразительность речи</w:t>
      </w:r>
      <w:r>
        <w:t xml:space="preserve">. </w:t>
      </w:r>
      <w:r>
        <w:rPr>
          <w:i/>
        </w:rPr>
        <w:t>Оценка коммуникативных качеств и эффективности речи. Самоанализ и самооценка на основе наблюдений за собственной речью.</w:t>
      </w:r>
      <w:r>
        <w:t xml:space="preserve"> </w:t>
      </w:r>
    </w:p>
    <w:p w:rsidR="00624FC7" w:rsidRDefault="00195541">
      <w:r>
        <w:t xml:space="preserve">Культура видов речевой деятельности – чтения, аудирования, говорения и письма. </w:t>
      </w:r>
    </w:p>
    <w:p w:rsidR="00624FC7" w:rsidRDefault="00195541">
      <w:r>
        <w:t xml:space="preserve">Культура публичной речи. Публичное выступление: выбор темы, определение цели, поиск материала. Композиция публичного выступления. </w:t>
      </w:r>
    </w:p>
    <w:p w:rsidR="00624FC7" w:rsidRDefault="00195541">
      <w:pPr>
        <w:spacing w:after="28" w:line="228" w:lineRule="auto"/>
        <w:ind w:right="0"/>
      </w:pPr>
      <w:r>
        <w:t xml:space="preserve">Культура научного и делового общения (устная и письменная формы). </w:t>
      </w:r>
      <w:r>
        <w:rPr>
          <w:i/>
        </w:rPr>
        <w:t>Особенности речевого этикета в официально-деловой, научной и публицистической сферах общения.</w:t>
      </w:r>
      <w:r>
        <w:t xml:space="preserve"> Культура разговорной речи. </w:t>
      </w:r>
    </w:p>
    <w:p w:rsidR="00624FC7" w:rsidRDefault="00195541">
      <w:pPr>
        <w:spacing w:after="185"/>
      </w:pPr>
      <w:r>
        <w:t xml:space="preserve">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w:t>
      </w:r>
      <w:r>
        <w:rPr>
          <w:i/>
        </w:rPr>
        <w:t>Совершенствование орфографических и пунктуационных умений и навыков.</w:t>
      </w:r>
      <w:r>
        <w:t xml:space="preserve"> </w:t>
      </w:r>
      <w:r>
        <w:rPr>
          <w:i/>
        </w:rPr>
        <w:t xml:space="preserve">Соблюдение норм </w:t>
      </w:r>
    </w:p>
    <w:p w:rsidR="00624FC7" w:rsidRDefault="00195541">
      <w:pPr>
        <w:spacing w:after="28" w:line="228" w:lineRule="auto"/>
        <w:ind w:right="0" w:firstLine="0"/>
      </w:pPr>
      <w:r>
        <w:rPr>
          <w:i/>
        </w:rPr>
        <w:t>литературного языка в речевой практике.</w:t>
      </w:r>
      <w:r>
        <w:t xml:space="preserve"> </w:t>
      </w:r>
      <w:r>
        <w:rPr>
          <w:i/>
        </w:rPr>
        <w:t>Уместность использования языковых средств в речевом высказывании.</w:t>
      </w:r>
      <w:r>
        <w:t xml:space="preserve"> </w:t>
      </w:r>
    </w:p>
    <w:p w:rsidR="00624FC7" w:rsidRDefault="00195541">
      <w:r>
        <w:t xml:space="preserve">Нормативные словари современного русского языка и лингвистические справочники; их использование.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Углубленный уровень</w:t>
      </w:r>
      <w:r>
        <w:t xml:space="preserve"> </w:t>
      </w:r>
    </w:p>
    <w:p w:rsidR="00624FC7" w:rsidRDefault="00195541">
      <w:pPr>
        <w:spacing w:after="42" w:line="240" w:lineRule="auto"/>
        <w:ind w:left="715" w:right="0" w:hanging="10"/>
        <w:jc w:val="left"/>
      </w:pPr>
      <w:r>
        <w:rPr>
          <w:b/>
        </w:rPr>
        <w:t>Язык. Общие сведения о языке. Основные разделы науки о языке</w:t>
      </w:r>
      <w:r>
        <w:t xml:space="preserve"> </w:t>
      </w:r>
    </w:p>
    <w:p w:rsidR="00624FC7" w:rsidRDefault="00195541">
      <w:r>
        <w:t xml:space="preserve">Язык как многофункциональная развивающаяся знаковая система и общественное явление. Языки естественные и искусственные. Языки государственные, мировые, межнационального общения. </w:t>
      </w:r>
    </w:p>
    <w:p w:rsidR="00624FC7" w:rsidRDefault="00195541">
      <w:pPr>
        <w:spacing w:after="28" w:line="228" w:lineRule="auto"/>
        <w:ind w:left="701" w:right="0" w:firstLine="0"/>
      </w:pPr>
      <w:r>
        <w:t xml:space="preserve">Основные функции языка. </w:t>
      </w:r>
      <w:r>
        <w:rPr>
          <w:i/>
        </w:rPr>
        <w:t>Социальные функции русского языка.</w:t>
      </w:r>
      <w:r>
        <w:t xml:space="preserve"> </w:t>
      </w:r>
    </w:p>
    <w:p w:rsidR="00624FC7" w:rsidRDefault="00195541">
      <w:r>
        <w:t xml:space="preserve">Русский язык в современном мире. Русский язык как один из индоевропейских языков. Русский язык в кругу других славянских языков. Историческое развитие русского языка. Роль старославянского языка в развитии русского языка. </w:t>
      </w:r>
    </w:p>
    <w:p w:rsidR="00624FC7" w:rsidRDefault="00195541">
      <w: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w:t>
      </w:r>
      <w:r>
        <w:rPr>
          <w:i/>
        </w:rPr>
        <w:t>Роль форм русского языка в становлении и развитии русского языка.</w:t>
      </w:r>
      <w:r>
        <w:t xml:space="preserve">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 </w:t>
      </w:r>
    </w:p>
    <w:p w:rsidR="00624FC7" w:rsidRDefault="00195541">
      <w:r>
        <w:t xml:space="preserve">Лингвистика в системе гуманитарного знания. Русский язык как объект научного изучения. Русистика и ее разделы. Лингвистический эксперимент. Виднейшие ученые-лингвисты и их работы. Основные направления развития русистики в наши дни. </w:t>
      </w:r>
    </w:p>
    <w:p w:rsidR="00624FC7" w:rsidRDefault="00195541">
      <w:pPr>
        <w:spacing w:after="38" w:line="240" w:lineRule="auto"/>
        <w:ind w:left="701" w:right="0" w:firstLine="0"/>
        <w:jc w:val="left"/>
      </w:pPr>
      <w:r>
        <w:t xml:space="preserve"> </w:t>
      </w:r>
    </w:p>
    <w:p w:rsidR="00624FC7" w:rsidRDefault="00195541">
      <w:pPr>
        <w:spacing w:after="42" w:line="240" w:lineRule="auto"/>
        <w:ind w:left="715" w:right="0" w:hanging="10"/>
        <w:jc w:val="left"/>
      </w:pPr>
      <w:r>
        <w:rPr>
          <w:b/>
        </w:rPr>
        <w:t>Речь. Речевое общение</w:t>
      </w:r>
      <w:r>
        <w:t xml:space="preserve"> </w:t>
      </w:r>
    </w:p>
    <w:p w:rsidR="00624FC7" w:rsidRDefault="00195541">
      <w:r>
        <w:t xml:space="preserve">Речевое общение как форма взаимодействия людей в процессе их познавательно-трудовой деятельности. </w:t>
      </w:r>
    </w:p>
    <w:p w:rsidR="00624FC7" w:rsidRDefault="00195541">
      <w:r>
        <w:lastRenderedPageBreak/>
        <w:t xml:space="preserve">Основные сферы речевого общения, их соотнесенность с функциональными разновидностями языка. Речь как деятельность. Виды речевой деятельности: продуктивные (говорение, письмо) и рецептивные (аудирование, чтение), их особенности. </w:t>
      </w:r>
    </w:p>
    <w:p w:rsidR="00624FC7" w:rsidRDefault="00195541">
      <w:r>
        <w:t xml:space="preserve">Особенности восприятия чужого высказывания (устного и письменного) и создания собственного высказывания в устной и письменной форме. </w:t>
      </w:r>
    </w:p>
    <w:p w:rsidR="00624FC7" w:rsidRDefault="00195541">
      <w:r>
        <w:t xml:space="preserve">Овладение речевыми стратегиями и тактиками, обеспечивающими успешность общения в различных жизненных ситуациях. Выбор речевой тактики и языковых средств, адекватных характеру речевой ситуации. </w:t>
      </w:r>
    </w:p>
    <w:p w:rsidR="00624FC7" w:rsidRDefault="00195541">
      <w:r>
        <w:t xml:space="preserve">Речевое общение и его основные элементы. Виды речевого общения. Сферы и ситуации речевого общения. Компоненты речевой ситуации. </w:t>
      </w:r>
    </w:p>
    <w:p w:rsidR="00624FC7" w:rsidRDefault="00195541">
      <w:r>
        <w:t xml:space="preserve">Осознанное использование разных видов чтения и аудирования в зависимости от коммуникативной установки.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 Владение умениями информационной переработки прочитанных и прослушанных текстов и представление их в виде тезисов, конспектов, аннотаций, рефератов. </w:t>
      </w:r>
      <w:r>
        <w:rPr>
          <w:i/>
        </w:rPr>
        <w:t>Комплексный лингвистический анализ текста.</w:t>
      </w:r>
      <w:r>
        <w:t xml:space="preserve"> </w:t>
      </w:r>
    </w:p>
    <w:p w:rsidR="00624FC7" w:rsidRDefault="00195541">
      <w:pPr>
        <w:spacing w:after="187"/>
      </w:pPr>
      <w:r>
        <w:t>Монологическая и диалогическая речь. Развитие навыков монологической и диалогической речи. Создание устных и письменных монологич</w:t>
      </w:r>
      <w:r w:rsidR="002D3491">
        <w:t xml:space="preserve">еских и </w:t>
      </w:r>
    </w:p>
    <w:p w:rsidR="00624FC7" w:rsidRDefault="00195541">
      <w:pPr>
        <w:ind w:firstLine="0"/>
      </w:pPr>
      <w:r>
        <w:t xml:space="preserve">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w:t>
      </w:r>
      <w:r>
        <w:rPr>
          <w:i/>
        </w:rPr>
        <w:t>Выступление перед аудиторией с докладом; представление реферата, проекта на лингвистическую тему.</w:t>
      </w:r>
      <w:r>
        <w:t xml:space="preserve"> </w:t>
      </w:r>
    </w:p>
    <w:p w:rsidR="00624FC7" w:rsidRDefault="00195541">
      <w:r>
        <w:t xml:space="preserve">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Стилистические ресурсы языка. </w:t>
      </w:r>
    </w:p>
    <w:p w:rsidR="00624FC7" w:rsidRDefault="00195541">
      <w:r>
        <w:t xml:space="preserve">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 </w:t>
      </w:r>
    </w:p>
    <w:p w:rsidR="00624FC7" w:rsidRDefault="00195541">
      <w:r>
        <w:t xml:space="preserve">Культура публичной речи. Публичное выступление: выбор темы, определение цели, поиск материала. Композиция публичного выступления. </w:t>
      </w:r>
    </w:p>
    <w:p w:rsidR="00624FC7" w:rsidRDefault="00195541">
      <w:pPr>
        <w:spacing w:after="28" w:line="228" w:lineRule="auto"/>
        <w:ind w:right="0"/>
      </w:pPr>
      <w:r>
        <w:rPr>
          <w:i/>
        </w:rPr>
        <w:t>Культура публичного выступления с текстами различной жанровой принадлежности. Речевой самоконтроль, самооценка, самокоррекция.</w:t>
      </w:r>
      <w:r>
        <w:t xml:space="preserve"> </w:t>
      </w:r>
    </w:p>
    <w:p w:rsidR="00624FC7" w:rsidRDefault="00195541">
      <w:r>
        <w:t>Основные жанры научного (доклад, аннотация, статья, тезисы, конспект, рецензия, выписки, реферат и др.), публицистического (выступление, статья, интервью, очерк</w:t>
      </w:r>
      <w:r>
        <w:rPr>
          <w:i/>
        </w:rPr>
        <w:t xml:space="preserve"> </w:t>
      </w:r>
      <w:r>
        <w:t xml:space="preserve">и др.), официально-делового (резюме, характеристика, расписка, доверенность и др.) стилей, разговорной речи (рассказ, беседа, спор). Виды сочинений. Совершенствование умений и навыков создания текстов разных функционально-смысловых типов, стилей и жанров. </w:t>
      </w:r>
    </w:p>
    <w:p w:rsidR="00624FC7" w:rsidRDefault="00195541">
      <w: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 </w:t>
      </w:r>
    </w:p>
    <w:p w:rsidR="00624FC7" w:rsidRDefault="00195541">
      <w:pPr>
        <w:ind w:left="701" w:firstLine="0"/>
      </w:pPr>
      <w:r>
        <w:t xml:space="preserve">Основные изобразительно-выразительные средства языка. </w:t>
      </w:r>
    </w:p>
    <w:p w:rsidR="00624FC7" w:rsidRDefault="00195541">
      <w:pPr>
        <w:ind w:left="701" w:firstLine="0"/>
      </w:pPr>
      <w:r>
        <w:t xml:space="preserve">Текст. Признаки текста. </w:t>
      </w:r>
    </w:p>
    <w:p w:rsidR="00624FC7" w:rsidRDefault="00195541">
      <w:r>
        <w:lastRenderedPageBreak/>
        <w:t xml:space="preserve">Виды чтения. Использование различных видов чтения в зависимости от коммуникативной задачи и характера текста. </w:t>
      </w:r>
    </w:p>
    <w:p w:rsidR="00624FC7" w:rsidRDefault="00195541">
      <w:pPr>
        <w:ind w:left="701" w:firstLine="0"/>
      </w:pPr>
      <w:r>
        <w:t xml:space="preserve">Информационная переработка текста. Виды преобразования текста. </w:t>
      </w:r>
    </w:p>
    <w:p w:rsidR="00624FC7" w:rsidRDefault="00195541">
      <w:pPr>
        <w:spacing w:after="28" w:line="228" w:lineRule="auto"/>
        <w:ind w:right="0"/>
      </w:pPr>
      <w:r>
        <w:t xml:space="preserve">Лингвистический анализ текстов различных функциональных разновидностей языка. </w:t>
      </w:r>
      <w:r>
        <w:rPr>
          <w:i/>
        </w:rPr>
        <w:t>Проведение стилистического анализа текстов разных стилей и функциональных разновидностей языка.</w:t>
      </w:r>
      <w:r>
        <w:t xml:space="preserve"> </w:t>
      </w:r>
    </w:p>
    <w:p w:rsidR="00624FC7" w:rsidRDefault="00195541">
      <w:pPr>
        <w:spacing w:after="37" w:line="240" w:lineRule="auto"/>
        <w:ind w:left="701" w:right="0" w:firstLine="0"/>
        <w:jc w:val="left"/>
      </w:pPr>
      <w:r>
        <w:t xml:space="preserve"> </w:t>
      </w:r>
    </w:p>
    <w:p w:rsidR="00624FC7" w:rsidRDefault="00195541">
      <w:pPr>
        <w:spacing w:after="42" w:line="240" w:lineRule="auto"/>
        <w:ind w:left="715" w:right="0" w:hanging="10"/>
        <w:jc w:val="left"/>
      </w:pPr>
      <w:r>
        <w:rPr>
          <w:b/>
        </w:rPr>
        <w:t>Культура речи</w:t>
      </w:r>
      <w:r>
        <w:t xml:space="preserve"> </w:t>
      </w:r>
    </w:p>
    <w:p w:rsidR="00624FC7" w:rsidRDefault="00195541">
      <w:r>
        <w:t xml:space="preserve">Культура речи как раздел лингвистики. Основные аспекты культуры речи: нормативный, коммуникативный и этический. </w:t>
      </w:r>
    </w:p>
    <w:p w:rsidR="00624FC7" w:rsidRDefault="00195541">
      <w:r>
        <w:t xml:space="preserve">Взаимосвязь языка и культуры. Лексика, обозначающая предметы и явления традиционного русского быта; историзмы и архаизмы; фольклорная лексика и фразеология; русские имена. Взаимообогащение языков как результат взаимодействия национальных культур. </w:t>
      </w:r>
    </w:p>
    <w:p w:rsidR="00624FC7" w:rsidRDefault="00195541">
      <w:r>
        <w:t xml:space="preserve">Коммуникативная целесообразность, уместность, точность, ясность, выразительность речи. Оценка коммуникативных качеств и эффективности речи. Причины коммуникативных неудач, их предупреждение и преодоление. </w:t>
      </w:r>
    </w:p>
    <w:p w:rsidR="00624FC7" w:rsidRDefault="00195541">
      <w:r>
        <w:t xml:space="preserve">Культура видов речевой деятельности – чтения, аудирования, говорения и письма. </w:t>
      </w:r>
    </w:p>
    <w:p w:rsidR="00624FC7" w:rsidRDefault="00195541">
      <w:r>
        <w:t xml:space="preserve">Культура публичной речи. Публичное выступление: выбор темы, определение цели, поиск материала. Композиция публичного выступления. </w:t>
      </w:r>
    </w:p>
    <w:p w:rsidR="00624FC7" w:rsidRDefault="00195541">
      <w:r>
        <w:t xml:space="preserve">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 </w:t>
      </w:r>
    </w:p>
    <w:p w:rsidR="00624FC7" w:rsidRDefault="00624FC7">
      <w:pPr>
        <w:spacing w:after="173" w:line="243" w:lineRule="auto"/>
        <w:ind w:left="10" w:right="-15" w:hanging="10"/>
        <w:jc w:val="center"/>
      </w:pPr>
    </w:p>
    <w:p w:rsidR="00624FC7" w:rsidRDefault="00195541">
      <w:r>
        <w:t xml:space="preserve">Языковая норма и ее функции. Основные виды языковых норм: орфоэпические (произносительные и акцентологические), лексические, грамматические (морфологические и синтаксические), стилистические нормы русского литературного языка. Орфографические нормы, пунктуационные нормы. Совершенствование орфографических и пунктуационных умений и навыков. </w:t>
      </w:r>
      <w:r>
        <w:rPr>
          <w:i/>
        </w:rPr>
        <w:t xml:space="preserve">Совершенствование собственных коммуникативных способностей и культуры речи. </w:t>
      </w:r>
      <w:r>
        <w:t xml:space="preserve">Соблюдение норм литературного языка в речевой практике. Уместность использования языковых средств в речевом высказывании. Варианты языковых норм. Осуществление выбора наиболее точных языковых средств в соответствии со сферами и ситуациями речевого общения. </w:t>
      </w:r>
    </w:p>
    <w:p w:rsidR="00624FC7" w:rsidRDefault="00195541">
      <w:r>
        <w:t xml:space="preserve">Способность осуществлять речевой самоконтроль, анализировать речь с точки зрения ее эффективности в достижении поставленных коммуникативных задач. </w:t>
      </w:r>
      <w:r>
        <w:rPr>
          <w:i/>
        </w:rPr>
        <w:t>Разные способы редактирования текстов.</w:t>
      </w:r>
      <w:r>
        <w:t xml:space="preserve"> </w:t>
      </w:r>
    </w:p>
    <w:p w:rsidR="00624FC7" w:rsidRDefault="00195541">
      <w:pPr>
        <w:spacing w:after="28" w:line="228" w:lineRule="auto"/>
        <w:ind w:right="0"/>
      </w:pPr>
      <w:r>
        <w:rPr>
          <w:i/>
        </w:rPr>
        <w:t>Анализ коммуникативных качеств и эффективности речи. Редактирование текстов различных стилей и жанров на основе знаний о нормах русского литературного языка.</w:t>
      </w:r>
      <w:r>
        <w:t xml:space="preserve"> </w:t>
      </w:r>
    </w:p>
    <w:p w:rsidR="00624FC7" w:rsidRDefault="00195541">
      <w:r>
        <w:t xml:space="preserve">Нормативные словари современного русского языка и лингвистические справочники; их использование. </w:t>
      </w:r>
    </w:p>
    <w:p w:rsidR="00624FC7" w:rsidRDefault="00195541">
      <w:r>
        <w:t xml:space="preserve">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 страны. </w:t>
      </w:r>
    </w:p>
    <w:p w:rsidR="00624FC7" w:rsidRDefault="00195541">
      <w:pPr>
        <w:spacing w:after="0" w:line="240" w:lineRule="auto"/>
        <w:ind w:left="708" w:right="0" w:firstLine="0"/>
        <w:jc w:val="left"/>
      </w:pPr>
      <w:r>
        <w:t xml:space="preserve"> </w:t>
      </w:r>
    </w:p>
    <w:p w:rsidR="00624FC7" w:rsidRDefault="00195541">
      <w:pPr>
        <w:spacing w:after="37" w:line="240" w:lineRule="auto"/>
        <w:ind w:left="708" w:right="0" w:firstLine="0"/>
        <w:jc w:val="left"/>
      </w:pPr>
      <w:r>
        <w:t xml:space="preserve"> </w:t>
      </w:r>
    </w:p>
    <w:p w:rsidR="00624FC7" w:rsidRDefault="00195541">
      <w:pPr>
        <w:spacing w:after="24" w:line="237" w:lineRule="auto"/>
        <w:ind w:left="1318" w:right="-15" w:hanging="10"/>
        <w:jc w:val="center"/>
      </w:pPr>
      <w:r>
        <w:rPr>
          <w:b/>
        </w:rPr>
        <w:lastRenderedPageBreak/>
        <w:t xml:space="preserve">Литература </w:t>
      </w:r>
    </w:p>
    <w:p w:rsidR="00624FC7" w:rsidRDefault="00195541">
      <w:r>
        <w:t>Примерная образовательная программа по литературе воплощает идею внедрения в практику российской школы деятельностного подхода к организации обучения. Главным условием реализации данной идеи является уже заявленное в примерной образовательной программе основной школы принципиально новое осмысление результатов образовательной деятельности: освоение учебного предметного материала должно быть соотнесено с личностными и метапредметными результатами</w:t>
      </w:r>
      <w:r>
        <w:rPr>
          <w:vertAlign w:val="superscript"/>
        </w:rPr>
        <w:footnoteReference w:id="6"/>
      </w:r>
      <w:r>
        <w:t>. Планируемые предметные результаты, определенные примерной программой по литературе, предполагают формирование читательской компетентности и знакомство с ресурсами для дальнейшего пополнения и углубления знаний о литературе</w:t>
      </w:r>
      <w:r>
        <w:rPr>
          <w:vertAlign w:val="superscript"/>
        </w:rPr>
        <w:footnoteReference w:id="7"/>
      </w:r>
      <w:r>
        <w:t xml:space="preserve">. </w:t>
      </w:r>
    </w:p>
    <w:p w:rsidR="00624FC7" w:rsidRDefault="00195541">
      <w:r>
        <w:t xml:space="preserve">Цель учебного предмета «Литература»: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 </w:t>
      </w:r>
    </w:p>
    <w:p w:rsidR="002D3491" w:rsidRDefault="00195541" w:rsidP="002D3491">
      <w:pPr>
        <w:spacing w:after="558"/>
      </w:pPr>
      <w:r>
        <w:t>Стратегическая цель предмета в 10–11-х классах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w:t>
      </w:r>
      <w:r w:rsidR="002D3491">
        <w:t>ву самопознания и саморазвития.</w:t>
      </w:r>
    </w:p>
    <w:p w:rsidR="00624FC7" w:rsidRDefault="00195541" w:rsidP="002D3491">
      <w:pPr>
        <w:spacing w:after="558"/>
      </w:pPr>
      <w:r>
        <w:t xml:space="preserve">Задачи учебного предмета «Литература»: </w:t>
      </w:r>
    </w:p>
    <w:p w:rsidR="00624FC7" w:rsidRDefault="00195541">
      <w:pPr>
        <w:numPr>
          <w:ilvl w:val="0"/>
          <w:numId w:val="123"/>
        </w:numPr>
      </w:pPr>
      <w:r>
        <w:t>получение опыта медленного чтения</w:t>
      </w:r>
      <w:r>
        <w:rPr>
          <w:vertAlign w:val="superscript"/>
        </w:rPr>
        <w:footnoteReference w:id="8"/>
      </w:r>
      <w:r>
        <w:t xml:space="preserve"> произведений русской, родной </w:t>
      </w:r>
    </w:p>
    <w:p w:rsidR="00624FC7" w:rsidRDefault="00195541">
      <w:pPr>
        <w:ind w:firstLine="0"/>
      </w:pPr>
      <w:r>
        <w:t>(региональной) и мировой</w:t>
      </w:r>
      <w:r>
        <w:rPr>
          <w:vertAlign w:val="superscript"/>
        </w:rPr>
        <w:t xml:space="preserve"> </w:t>
      </w:r>
      <w:r>
        <w:t xml:space="preserve">литературы; </w:t>
      </w:r>
    </w:p>
    <w:p w:rsidR="00624FC7" w:rsidRDefault="00195541">
      <w:pPr>
        <w:numPr>
          <w:ilvl w:val="0"/>
          <w:numId w:val="123"/>
        </w:numPr>
      </w:pPr>
      <w:r>
        <w:t xml:space="preserve">овладение необходимым понятийным и терминологическим аппаратом, позволяющим обобщать и осмыслять читательский опыт в устной и письменной форме; </w:t>
      </w:r>
    </w:p>
    <w:p w:rsidR="00624FC7" w:rsidRDefault="00195541">
      <w:pPr>
        <w:numPr>
          <w:ilvl w:val="0"/>
          <w:numId w:val="123"/>
        </w:numPr>
      </w:pPr>
      <w:r>
        <w:t xml:space="preserve">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 </w:t>
      </w:r>
    </w:p>
    <w:p w:rsidR="00624FC7" w:rsidRDefault="00195541">
      <w:pPr>
        <w:numPr>
          <w:ilvl w:val="0"/>
          <w:numId w:val="123"/>
        </w:numPr>
      </w:pPr>
      <w:r>
        <w:t xml:space="preserve">формирование умения анализировать в устной и письменной форме самостоятельно прочитанные произведения, их отдельные фрагменты, аспекты; </w:t>
      </w:r>
    </w:p>
    <w:p w:rsidR="00624FC7" w:rsidRDefault="00195541">
      <w:pPr>
        <w:numPr>
          <w:ilvl w:val="0"/>
          <w:numId w:val="123"/>
        </w:numPr>
      </w:pPr>
      <w:r>
        <w:t xml:space="preserve">формирование умения самостоятельно создавать тексты различных жанров (ответы на вопросы, рецензии, аннотации и др.); </w:t>
      </w:r>
    </w:p>
    <w:p w:rsidR="00624FC7" w:rsidRDefault="00195541">
      <w:pPr>
        <w:numPr>
          <w:ilvl w:val="0"/>
          <w:numId w:val="123"/>
        </w:numPr>
      </w:pPr>
      <w:r>
        <w:t xml:space="preserve">овладение умением определять стратегию своего чтения; </w:t>
      </w:r>
    </w:p>
    <w:p w:rsidR="00624FC7" w:rsidRDefault="00195541">
      <w:pPr>
        <w:numPr>
          <w:ilvl w:val="0"/>
          <w:numId w:val="123"/>
        </w:numPr>
      </w:pPr>
      <w:r>
        <w:lastRenderedPageBreak/>
        <w:t xml:space="preserve">овладение умением делать читательский выбор; </w:t>
      </w:r>
    </w:p>
    <w:p w:rsidR="00624FC7" w:rsidRDefault="00195541">
      <w:pPr>
        <w:numPr>
          <w:ilvl w:val="0"/>
          <w:numId w:val="123"/>
        </w:numPr>
      </w:pPr>
      <w:r>
        <w:t xml:space="preserve">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 </w:t>
      </w:r>
    </w:p>
    <w:p w:rsidR="00624FC7" w:rsidRDefault="00195541">
      <w:pPr>
        <w:numPr>
          <w:ilvl w:val="0"/>
          <w:numId w:val="123"/>
        </w:numPr>
      </w:pPr>
      <w:r>
        <w:t xml:space="preserve">овладение различными формами продуктивной читательской и текстовой деятельности (проектные и исследовательские работы о литературе, искусстве и др.); </w:t>
      </w:r>
    </w:p>
    <w:p w:rsidR="00624FC7" w:rsidRDefault="00195541">
      <w:pPr>
        <w:numPr>
          <w:ilvl w:val="0"/>
          <w:numId w:val="123"/>
        </w:numPr>
      </w:pPr>
      <w:r>
        <w:t xml:space="preserve">знакомство с историей литературы: русской и зарубежной литературной классикой, современным литературным процессом; </w:t>
      </w:r>
    </w:p>
    <w:p w:rsidR="00624FC7" w:rsidRDefault="00195541">
      <w:pPr>
        <w:numPr>
          <w:ilvl w:val="0"/>
          <w:numId w:val="123"/>
        </w:numPr>
      </w:pPr>
      <w:r>
        <w:t xml:space="preserve">знакомство со смежными с литературой сферами искусства и научного знания (культурология, психология, социология и др.). </w:t>
      </w:r>
    </w:p>
    <w:p w:rsidR="00624FC7" w:rsidRDefault="00195541">
      <w:pPr>
        <w:spacing w:after="38" w:line="240" w:lineRule="auto"/>
        <w:ind w:left="708" w:right="0" w:firstLine="0"/>
        <w:jc w:val="left"/>
      </w:pPr>
      <w:r>
        <w:t xml:space="preserve">  </w:t>
      </w:r>
    </w:p>
    <w:p w:rsidR="00624FC7" w:rsidRDefault="00195541">
      <w:r>
        <w:t>Перенесение фокуса внимания в литературном образовании с произведения литературы как объекта изучения на субъектность читателя</w:t>
      </w:r>
      <w:r>
        <w:rPr>
          <w:vertAlign w:val="superscript"/>
        </w:rPr>
        <w:footnoteReference w:id="9"/>
      </w:r>
      <w:r>
        <w:t xml:space="preserve"> является приоритетной задачей настоящей примерной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 понимается определение читательской задачи, поиск и подбор текстов для чтения, их восприятие и анализ, оценка и интерпретация. </w:t>
      </w:r>
    </w:p>
    <w:p w:rsidR="00624FC7" w:rsidRDefault="00195541">
      <w:pPr>
        <w:spacing w:after="187"/>
      </w:pPr>
      <w:r>
        <w:t>Сама по себе «прочитанность» того или иного произведения или даже перечня рекомендованных для изучения произведений отечественной и</w:t>
      </w:r>
      <w:r w:rsidR="002D3491">
        <w:t xml:space="preserve"> мировой</w:t>
      </w:r>
      <w:r>
        <w:t xml:space="preserve"> </w:t>
      </w:r>
    </w:p>
    <w:p w:rsidR="00624FC7" w:rsidRDefault="00195541">
      <w:pPr>
        <w:ind w:firstLine="0"/>
      </w:pPr>
      <w:r>
        <w:t xml:space="preserve">классики не может считаться достаточным итогом школьного литературного образования, если при этом не сформированы личностные компетенции читателя: способность самостоятельно ориентироваться в многообразии литератур, читать и воспринимать прочитанное, анализировать его и давать ему свою оценку и интерпретацию, рекомендовать для чтения другим читателям. Важно, чтобы чтение не прерывалось вместе с завершением основного образования, а прочитанное в школе становилось базой для дальнейшего чтения и осмысления произведений как классики, так и современной литературы, определяя траекторию читательского роста личности. </w:t>
      </w:r>
    </w:p>
    <w:p w:rsidR="00624FC7" w:rsidRDefault="00195541">
      <w:r>
        <w:t xml:space="preserve">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ключевая задача учителя, которая во многом определяется изменением его роли в учебной деятельности в соответствии с требованиями ФГОС СОО. Составитель рабочей программы учитывает необходимость обеспечения субъектности учителя как организатора образовательного процесса и субъектности обучающегося как компетентного читателя. </w:t>
      </w:r>
    </w:p>
    <w:p w:rsidR="00624FC7" w:rsidRDefault="00195541">
      <w:r>
        <w:t xml:space="preserve">Для обеспечения субъектности читателя в примерной программе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w:t>
      </w:r>
      <w:r>
        <w:lastRenderedPageBreak/>
        <w:t xml:space="preserve">самостоятельно осуществлять читательскую деятельность на незнакомом материале. </w:t>
      </w:r>
    </w:p>
    <w:p w:rsidR="00624FC7" w:rsidRDefault="00195541">
      <w:r>
        <w:t xml:space="preserve">Отличие углубленного уровня литературного образования от базового определено планируемыми предметными результатами и предполагает углубление восприятия и анализа художественных произведений, прежде всего в историколитературном и историко-культурном контекстах, с использованием аппарата литературоведения и литературной критики; расширение спектра форм их интерпретации, в частности – других видов искусств; выполнение проектных и исследовательских работ, в том числе носящих межпредметный характер.  </w:t>
      </w:r>
    </w:p>
    <w:p w:rsidR="00624FC7" w:rsidRDefault="00195541">
      <w:pPr>
        <w:spacing w:after="37" w:line="240" w:lineRule="auto"/>
        <w:ind w:left="0" w:right="0" w:firstLine="0"/>
        <w:jc w:val="center"/>
      </w:pPr>
      <w:r>
        <w:rPr>
          <w:b/>
        </w:rPr>
        <w:t xml:space="preserve"> </w:t>
      </w:r>
    </w:p>
    <w:p w:rsidR="00624FC7" w:rsidRDefault="00195541">
      <w:pPr>
        <w:spacing w:after="24" w:line="237" w:lineRule="auto"/>
        <w:ind w:left="1318" w:right="-15" w:hanging="10"/>
        <w:jc w:val="center"/>
      </w:pPr>
      <w:r>
        <w:rPr>
          <w:b/>
        </w:rPr>
        <w:t xml:space="preserve">Содержание  </w:t>
      </w:r>
    </w:p>
    <w:p w:rsidR="00624FC7" w:rsidRDefault="00195541">
      <w:r>
        <w:t xml:space="preserve">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 </w:t>
      </w:r>
    </w:p>
    <w:p w:rsidR="00624FC7" w:rsidRDefault="00195541">
      <w:r>
        <w:t xml:space="preserve">Для определения содержания модулей в примерной программе предложен проблемно-тематический принцип, который позволяет составителю рабочей программы выбрать учебный материал (список произведений для чтения на уроке, для самостоятельного чтения, перечень теоретико-литературных понятий, материал для формирования межпредметных связей, привлекаемый внешкольный ресурс и т.п.). Таким образом, перед составителем рабочей программы стоят задачи – определить способ (принцип) распределения планируемых результатов, обеспечить их достижение средствами учебного материала, сформировать контрольноизмерительные материалы (задания для проведения итоговых работ). </w:t>
      </w:r>
    </w:p>
    <w:p w:rsidR="00624FC7" w:rsidRDefault="00195541">
      <w:pPr>
        <w:spacing w:after="187"/>
      </w:pPr>
      <w:r>
        <w:t>При определении содержания каждого из модулей учитывается следующее условие – обязательное присутствие среди учебного материала к</w:t>
      </w:r>
      <w:r w:rsidR="002D3491">
        <w:t xml:space="preserve">лючевых </w:t>
      </w:r>
    </w:p>
    <w:p w:rsidR="00624FC7" w:rsidRDefault="00195541">
      <w:pPr>
        <w:ind w:firstLine="0"/>
      </w:pPr>
      <w:r>
        <w:t xml:space="preserve">произведений русской литературы, наличие списка для самостоятельного чтения и заданий к нему. Присутствие произведений мировой и родной (региональной) литературы должно носить сбалансированный характер. 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 </w:t>
      </w:r>
    </w:p>
    <w:p w:rsidR="00624FC7" w:rsidRDefault="00195541">
      <w:r>
        <w:t xml:space="preserve">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историко-литературным периодам. В таком случае сходства и различия подходов писателей к конкретной проблеме или теме в разные эпохи могут быть осмыслены обучающимися в процессе сопоставительного анализа разных произведений. </w:t>
      </w:r>
    </w:p>
    <w:p w:rsidR="00624FC7" w:rsidRDefault="00195541">
      <w:r>
        <w:t xml:space="preserve">В приложении к примерной программе дается рекомендательный список литературы, который может быть дополнен или адаптирован с учетом особенностей </w:t>
      </w:r>
      <w:r>
        <w:lastRenderedPageBreak/>
        <w:t xml:space="preserve">региона, специфики образовательной организации (ее профиля, условий для реализации элективных и факультативных курсов, возможности сетевого партнерского взаимодействия с другими образовательными организациями, учреждениями культуры, общественными организациями и др.). </w:t>
      </w:r>
    </w:p>
    <w:p w:rsidR="00624FC7" w:rsidRDefault="00195541">
      <w:pPr>
        <w:spacing w:after="38" w:line="240" w:lineRule="auto"/>
        <w:ind w:left="708" w:right="0" w:firstLine="0"/>
        <w:jc w:val="left"/>
      </w:pPr>
      <w:r>
        <w:t xml:space="preserve"> </w:t>
      </w:r>
    </w:p>
    <w:p w:rsidR="00624FC7" w:rsidRDefault="00195541">
      <w:pPr>
        <w:ind w:left="708" w:firstLine="0"/>
      </w:pPr>
      <w:r>
        <w:t xml:space="preserve">Деятельность на уроке литературы </w:t>
      </w:r>
    </w:p>
    <w:p w:rsidR="00624FC7" w:rsidRDefault="00195541">
      <w:r>
        <w:t xml:space="preserve">Освоение стратегий чтения художественного произведения:   чтение 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выбраны не менее 2 произведений). </w:t>
      </w:r>
    </w:p>
    <w:p w:rsidR="00624FC7" w:rsidRDefault="00195541">
      <w:pPr>
        <w:spacing w:after="38" w:line="240" w:lineRule="auto"/>
        <w:ind w:left="708" w:right="0" w:firstLine="0"/>
        <w:jc w:val="left"/>
      </w:pPr>
      <w:r>
        <w:t xml:space="preserve"> </w:t>
      </w:r>
    </w:p>
    <w:p w:rsidR="00624FC7" w:rsidRDefault="00195541">
      <w:pPr>
        <w:ind w:left="708" w:firstLine="0"/>
      </w:pPr>
      <w:r>
        <w:t xml:space="preserve">Анализ художественного текста </w:t>
      </w:r>
    </w:p>
    <w:p w:rsidR="00624FC7" w:rsidRDefault="00195541">
      <w:r>
        <w:t xml:space="preserve">Определение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Роль сюжета, своеобразие конфликта (конфликтов), его составляющих (вступление, завязка, развитие, кульминация, развязка, эпилог). Предметный мир произведения. Система образов персонажей. Ключевые мотивы и образы произведения. Стих и проза как две основные формы организации текста. </w:t>
      </w:r>
    </w:p>
    <w:p w:rsidR="00624FC7" w:rsidRDefault="00195541">
      <w:pPr>
        <w:ind w:left="708" w:firstLine="0"/>
      </w:pPr>
      <w:r>
        <w:t xml:space="preserve">Методы анализа </w:t>
      </w:r>
    </w:p>
    <w:p w:rsidR="00624FC7" w:rsidRDefault="00195541">
      <w:r>
        <w:t xml:space="preserve">Мотивный анализ. Поуровневый анализ. Компаративный анализ. Структурный анализ (метод анализа бинарных оппозиций). Стиховедческий анализ. </w:t>
      </w:r>
    </w:p>
    <w:p w:rsidR="00624FC7" w:rsidRDefault="00195541">
      <w:pPr>
        <w:ind w:left="708" w:firstLine="0"/>
      </w:pPr>
      <w:r>
        <w:t xml:space="preserve">Работа с интерпретациями и смежными видами искусств и областями знания </w:t>
      </w:r>
    </w:p>
    <w:p w:rsidR="00624FC7" w:rsidRDefault="00195541">
      <w:pPr>
        <w:spacing w:after="187"/>
      </w:pPr>
      <w:r>
        <w:t>Анализ и интерпретация: на базовом уровне обучающиеся понимают разницу между аналитической работой с текстом, его составляющими, – и интерпретационной деятельностью. Интерпретация научная и творческая (ре</w:t>
      </w:r>
      <w:r w:rsidR="002D3491">
        <w:t>цензия,</w:t>
      </w:r>
    </w:p>
    <w:p w:rsidR="00624FC7" w:rsidRDefault="00195541">
      <w:pPr>
        <w:ind w:firstLine="0"/>
      </w:pPr>
      <w:r>
        <w:t xml:space="preserve">сочинение и стилизация, пародия, иллюстрация, другой способ визуализации); индивидуальная и коллективная (исполнение чтецом и спектакль, экранизация). Интерпретация литературного произведения другими видами искусства (знакомство с отдельными театральными постановками,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привлечение научных знаний для интерпретации художественного произведения).  </w:t>
      </w:r>
    </w:p>
    <w:p w:rsidR="00624FC7" w:rsidRDefault="00195541">
      <w:pPr>
        <w:ind w:left="708" w:firstLine="0"/>
      </w:pPr>
      <w:r>
        <w:t xml:space="preserve">Самостоятельное чтение </w:t>
      </w:r>
    </w:p>
    <w:p w:rsidR="00624FC7" w:rsidRDefault="00195541">
      <w:r>
        <w:t xml:space="preserve">Произведения для самостоятельного чтения предлагаются обучающимся 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методами анализа текста). </w:t>
      </w:r>
    </w:p>
    <w:p w:rsidR="00624FC7" w:rsidRDefault="00195541">
      <w:pPr>
        <w:ind w:left="708" w:firstLine="0"/>
      </w:pPr>
      <w:r>
        <w:t xml:space="preserve">Создание собственного текста </w:t>
      </w:r>
    </w:p>
    <w:p w:rsidR="00624FC7" w:rsidRDefault="00195541">
      <w:r>
        <w:lastRenderedPageBreak/>
        <w:t xml:space="preserve">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научное сообщение, проект и презентация проекта. Критерии оценки письменных работ, посвященных анализу самостоятельно прочитанных произведений, приведены в разделе «Результаты». </w:t>
      </w:r>
    </w:p>
    <w:p w:rsidR="00624FC7" w:rsidRDefault="00195541">
      <w:pPr>
        <w:ind w:left="708" w:firstLine="0"/>
      </w:pPr>
      <w:r>
        <w:t xml:space="preserve">Использование ресурса </w:t>
      </w:r>
    </w:p>
    <w:p w:rsidR="00624FC7" w:rsidRDefault="00195541">
      <w:r>
        <w:t xml:space="preserve">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 </w:t>
      </w:r>
    </w:p>
    <w:p w:rsidR="00624FC7" w:rsidRDefault="00195541">
      <w:pPr>
        <w:spacing w:after="38" w:line="240" w:lineRule="auto"/>
        <w:ind w:left="708" w:right="0" w:firstLine="0"/>
        <w:jc w:val="left"/>
      </w:pPr>
      <w:r>
        <w:t xml:space="preserve"> </w:t>
      </w:r>
    </w:p>
    <w:p w:rsidR="00624FC7" w:rsidRDefault="00195541">
      <w:pPr>
        <w:ind w:left="708" w:firstLine="0"/>
      </w:pPr>
      <w:r>
        <w:t xml:space="preserve">Учебно-методическое и материально-техническое обеспечение </w:t>
      </w:r>
    </w:p>
    <w:p w:rsidR="00624FC7" w:rsidRDefault="00195541">
      <w:pPr>
        <w:numPr>
          <w:ilvl w:val="0"/>
          <w:numId w:val="124"/>
        </w:numPr>
      </w:pPr>
      <w:r>
        <w:t xml:space="preserve">Заявленная в примерной программе вариативность учебного материала обеспечивается средствами общефедерального, региональных, а также общественных ресурсов, которые обслуживают составителя рабочей программы, учителя, планирующего образовательную деятельность и составляющего список для чтения; обучающегося, выполняющего самостоятельную работу: </w:t>
      </w:r>
    </w:p>
    <w:p w:rsidR="00624FC7" w:rsidRDefault="00195541">
      <w:pPr>
        <w:ind w:left="708" w:firstLine="0"/>
      </w:pPr>
      <w:r>
        <w:t xml:space="preserve">списками рекомендуемых к изучению в школе произведений русской, родной, </w:t>
      </w:r>
    </w:p>
    <w:p w:rsidR="00624FC7" w:rsidRDefault="00195541">
      <w:pPr>
        <w:ind w:firstLine="0"/>
      </w:pPr>
      <w:r>
        <w:t xml:space="preserve">мировой классики; аннотированными списками произведений XX – начала XXI в., рекомендуемых для включения в рабочую программу как для изучения на уроках, так и для самостоятельного чтения;  тематическими подборками произведений, рекомендованных для освоения </w:t>
      </w:r>
    </w:p>
    <w:p w:rsidR="00624FC7" w:rsidRDefault="00195541">
      <w:pPr>
        <w:ind w:left="712" w:hanging="708"/>
      </w:pPr>
      <w:r>
        <w:t xml:space="preserve">конкретных теоретико- и историко-литературных понятий; тезаурусом этих понятий или списком рекомендованных справочников, </w:t>
      </w:r>
    </w:p>
    <w:p w:rsidR="00624FC7" w:rsidRDefault="00195541">
      <w:pPr>
        <w:ind w:left="712" w:right="156" w:hanging="708"/>
      </w:pPr>
      <w:r>
        <w:t xml:space="preserve">словарей и научно-методических работ по теории и истории литературы; подборкой учебного материала. </w:t>
      </w:r>
    </w:p>
    <w:p w:rsidR="00624FC7" w:rsidRDefault="00195541">
      <w:pPr>
        <w:numPr>
          <w:ilvl w:val="0"/>
          <w:numId w:val="124"/>
        </w:numPr>
        <w:spacing w:after="187"/>
      </w:pPr>
      <w:r>
        <w:t>Эффективность литературного образования (формирования читательской компетенции) напрямую зависит от того, насколько полным и</w:t>
      </w:r>
      <w:r w:rsidR="002D3491">
        <w:t xml:space="preserve"> отвечающим </w:t>
      </w:r>
    </w:p>
    <w:p w:rsidR="00624FC7" w:rsidRDefault="00195541">
      <w:pPr>
        <w:ind w:firstLine="0"/>
      </w:pPr>
      <w:r>
        <w:t xml:space="preserve">интересам и потребностям всех участников образовательной деятельности будет библиотечное обеспечение: возможность обращаться к самым разным произведениям, историческим материалам, иллюстрациям, экранизациям и театральным постановкам.  </w:t>
      </w:r>
    </w:p>
    <w:p w:rsidR="00624FC7" w:rsidRDefault="00195541">
      <w:r>
        <w:t xml:space="preserve">Доступность того или иного материала и его востребованность в ходе обучения должны быть направлены в первую очередь на формирование знаний о способах обеспечения личных и учебных потребностей в чтении или поиске информации, навыках их использования. </w:t>
      </w:r>
    </w:p>
    <w:p w:rsidR="00624FC7" w:rsidRDefault="00195541">
      <w:r>
        <w:t xml:space="preserve">Реализация библиотечного обеспечения образовательной деятельности может иметь самые разные варианты решения, зависящие от условий региона: развитие муниципальных публичных библиотек, системы мобильных библиотечных станций («библиомобилей»), надежное интернет-обслуживание и открытый доступ к цифровым библиотекам и др. Сетевое образовательное взаимодействие </w:t>
      </w:r>
      <w:r>
        <w:lastRenderedPageBreak/>
        <w:t xml:space="preserve">образовательной организации и библиотеки должно быть регламентировано рабочей программой образовательной организации и отражено в уставных и программных документах библиотеки. </w:t>
      </w:r>
    </w:p>
    <w:p w:rsidR="00624FC7" w:rsidRDefault="00195541">
      <w:pPr>
        <w:numPr>
          <w:ilvl w:val="0"/>
          <w:numId w:val="124"/>
        </w:numPr>
      </w:pPr>
      <w:r>
        <w:t xml:space="preserve">Предложенный в примерной программе принцип достижения предметных результатов требует последовательной разработки новой методологии, которая определит типологию учебных заданий и сценариев организации самостоятельной работы; разработку и постоянное обновление пакета предлагаемых заданий, позволяющих сочетать использование урочных и внеурочных форм работы, привлечение нового литературного материала; возможные решения задач, с которыми учитель и ученик сталкиваются в самостоятельной читательской деятельности; разработку учебных пособий открытого типа (организующих самостоятельную продуктивную читательскую и текстовую деятельность). </w:t>
      </w:r>
    </w:p>
    <w:p w:rsidR="00624FC7" w:rsidRDefault="00195541">
      <w:pPr>
        <w:numPr>
          <w:ilvl w:val="0"/>
          <w:numId w:val="124"/>
        </w:numPr>
      </w:pPr>
      <w:r>
        <w:t xml:space="preserve">На региональном и районном уровнях обеспечивается сетевое образовательное взаимодействие образовательной организации с учреждениями науки и культуры; нормативное правовое и программное обеспечение. </w:t>
      </w:r>
    </w:p>
    <w:p w:rsidR="002D3491" w:rsidRDefault="00195541" w:rsidP="002D3491">
      <w:pPr>
        <w:spacing w:after="0" w:line="240" w:lineRule="auto"/>
        <w:ind w:left="708" w:right="0" w:firstLine="0"/>
        <w:jc w:val="left"/>
      </w:pPr>
      <w:r>
        <w:t xml:space="preserve"> </w:t>
      </w:r>
    </w:p>
    <w:p w:rsidR="00624FC7" w:rsidRDefault="00195541" w:rsidP="002D3491">
      <w:pPr>
        <w:spacing w:after="0" w:line="240" w:lineRule="auto"/>
        <w:ind w:left="708" w:right="0" w:firstLine="0"/>
        <w:jc w:val="left"/>
      </w:pPr>
      <w:r>
        <w:t xml:space="preserve"> Список рекомендуемых произведений и авторов к примерной программе по литературе для 10–11-х классов  </w:t>
      </w:r>
    </w:p>
    <w:p w:rsidR="00624FC7" w:rsidRDefault="00195541">
      <w:pPr>
        <w:spacing w:after="39" w:line="240" w:lineRule="auto"/>
        <w:ind w:left="708" w:right="0" w:firstLine="0"/>
        <w:jc w:val="left"/>
      </w:pPr>
      <w:r>
        <w:t xml:space="preserve"> </w:t>
      </w:r>
    </w:p>
    <w:p w:rsidR="00624FC7" w:rsidRDefault="00195541">
      <w:r>
        <w:t xml:space="preserve">Рабочая программа учебного курса строится на произведениях из трех списков: А, В и С (см. таблицу ниже). Эти три списка равноправны по статусу. </w:t>
      </w:r>
    </w:p>
    <w:p w:rsidR="00624FC7" w:rsidRDefault="00195541">
      <w:r>
        <w:t xml:space="preserve">Список А представляет собой перечень конкретных произведений, занявших в силу традиции особое место в школьном преподавании русской литературы.  </w:t>
      </w:r>
    </w:p>
    <w:p w:rsidR="00624FC7" w:rsidRDefault="00195541">
      <w:r>
        <w:t xml:space="preserve">Список В представляет собой перечень авторов, чьи произведения и творческие биографии имеют давнюю историю изучения в школьном курсе литературы. Список содержит примеры тех произведений, которые могут изучаться – конкретное произведение каждого автора выбирается составителем программы.  </w:t>
      </w:r>
    </w:p>
    <w:p w:rsidR="00624FC7" w:rsidRDefault="00195541">
      <w:r>
        <w:t xml:space="preserve">Список С представляет собой перечень тем и литературных явлений, выделенных по определенному принципу (теоретико- или историко-литературному). Конкретного автора и произведение, на материале которого может быть изучено данное литературное явление, выбирает составитель программы. Данный список определяет содержание модулей, которые строятся вокруг важных смысловых точек литературного процесса. Те авторы, произведения которых попали также в Список В, здесь снабжены дополнительным списком рекомендуемых к изучению произведений, не повторяющим произведения из списка В. </w:t>
      </w:r>
    </w:p>
    <w:p w:rsidR="00624FC7" w:rsidRDefault="00195541">
      <w:pPr>
        <w:ind w:left="708" w:firstLine="0"/>
      </w:pPr>
      <w:r>
        <w:t xml:space="preserve">Для удобства работы со списком С материал в нем разделен на 7 блоков:  </w:t>
      </w:r>
    </w:p>
    <w:p w:rsidR="00624FC7" w:rsidRDefault="00195541">
      <w:pPr>
        <w:ind w:left="708" w:firstLine="0"/>
      </w:pPr>
      <w:r>
        <w:t xml:space="preserve">Поэзия середины и второй половины XIX века </w:t>
      </w:r>
    </w:p>
    <w:p w:rsidR="00624FC7" w:rsidRDefault="00195541">
      <w:pPr>
        <w:ind w:left="708" w:firstLine="0"/>
      </w:pPr>
      <w:r>
        <w:t xml:space="preserve">Реализм XIX–ХХ века  </w:t>
      </w:r>
    </w:p>
    <w:p w:rsidR="00624FC7" w:rsidRDefault="00195541">
      <w:pPr>
        <w:ind w:left="708" w:firstLine="0"/>
      </w:pPr>
      <w:r>
        <w:t xml:space="preserve">Модернизм конца XIX – ХХ века  </w:t>
      </w:r>
    </w:p>
    <w:p w:rsidR="00624FC7" w:rsidRDefault="00195541">
      <w:pPr>
        <w:ind w:left="708" w:firstLine="0"/>
      </w:pPr>
      <w:r>
        <w:t xml:space="preserve">Литература советского времени  </w:t>
      </w:r>
    </w:p>
    <w:p w:rsidR="00624FC7" w:rsidRDefault="00195541">
      <w:pPr>
        <w:ind w:left="708" w:firstLine="0"/>
      </w:pPr>
      <w:r>
        <w:t xml:space="preserve">Современный литературный процесс </w:t>
      </w:r>
    </w:p>
    <w:p w:rsidR="00624FC7" w:rsidRDefault="00195541">
      <w:pPr>
        <w:ind w:left="708" w:firstLine="0"/>
      </w:pPr>
      <w:r>
        <w:t xml:space="preserve">Мировая литература XIX–ХХ века </w:t>
      </w:r>
    </w:p>
    <w:p w:rsidR="00624FC7" w:rsidRDefault="00195541">
      <w:pPr>
        <w:ind w:left="708" w:firstLine="0"/>
      </w:pPr>
      <w:r>
        <w:t xml:space="preserve">Родная (региональная) литература </w:t>
      </w:r>
    </w:p>
    <w:p w:rsidR="00624FC7" w:rsidRDefault="00195541">
      <w:r>
        <w:t xml:space="preserve">Такое деление, не совпадающее в полной мере с традиционным делением на историко-литературные периоды, предложено для того, чтобы в рамках изучения каждого из блоков можно было создавать условия для формирования историзма восприятия литературного процесса, проводя сопоставительное рассмотрение произведений, созданных в разные периоды, но объединенных близостью </w:t>
      </w:r>
      <w:r>
        <w:lastRenderedPageBreak/>
        <w:t xml:space="preserve">творческого метода (например, «реализм»), литературного направления (например, «модернизм»), культурно-исторической эпохи (например, «советское время») и т.п. Если творчество того или иного автора может быть рассмотрено сразу в нескольких блоках, рекомендуемые к изучению его произведения указываются лишь в одном из них, а в остальных имя автора помечено астериском*.  </w:t>
      </w:r>
    </w:p>
    <w:tbl>
      <w:tblPr>
        <w:tblStyle w:val="TableGrid"/>
        <w:tblW w:w="9573" w:type="dxa"/>
        <w:tblInd w:w="-108" w:type="dxa"/>
        <w:tblCellMar>
          <w:left w:w="106" w:type="dxa"/>
          <w:right w:w="44" w:type="dxa"/>
        </w:tblCellMar>
        <w:tblLook w:val="04A0" w:firstRow="1" w:lastRow="0" w:firstColumn="1" w:lastColumn="0" w:noHBand="0" w:noVBand="1"/>
      </w:tblPr>
      <w:tblGrid>
        <w:gridCol w:w="2393"/>
        <w:gridCol w:w="3663"/>
        <w:gridCol w:w="3517"/>
      </w:tblGrid>
      <w:tr w:rsidR="00624FC7">
        <w:trPr>
          <w:trHeight w:val="286"/>
        </w:trPr>
        <w:tc>
          <w:tcPr>
            <w:tcW w:w="239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t xml:space="preserve">Список А </w:t>
            </w: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710" w:right="0" w:firstLine="0"/>
              <w:jc w:val="left"/>
            </w:pPr>
            <w:r>
              <w:t xml:space="preserve">Список В </w:t>
            </w:r>
          </w:p>
        </w:tc>
        <w:tc>
          <w:tcPr>
            <w:tcW w:w="351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708" w:right="0" w:firstLine="0"/>
              <w:jc w:val="left"/>
            </w:pPr>
            <w:r>
              <w:t xml:space="preserve">Список С </w:t>
            </w:r>
          </w:p>
        </w:tc>
      </w:tr>
      <w:tr w:rsidR="00624FC7">
        <w:trPr>
          <w:trHeight w:val="3322"/>
        </w:trPr>
        <w:tc>
          <w:tcPr>
            <w:tcW w:w="2393" w:type="dxa"/>
            <w:vMerge w:val="restart"/>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710" w:right="0" w:firstLine="0"/>
              <w:jc w:val="left"/>
            </w:pPr>
            <w:r>
              <w:t xml:space="preserve"> </w:t>
            </w: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710" w:right="0" w:firstLine="0"/>
              <w:jc w:val="left"/>
            </w:pPr>
            <w:r>
              <w:t xml:space="preserve">Ф.И. Тютчев </w:t>
            </w:r>
          </w:p>
          <w:p w:rsidR="00624FC7" w:rsidRDefault="00195541">
            <w:pPr>
              <w:spacing w:after="0" w:line="234" w:lineRule="auto"/>
              <w:ind w:left="2" w:right="0" w:firstLine="708"/>
            </w:pPr>
            <w:r>
              <w:t xml:space="preserve">Стихотворения: «К. Б.» («Я встретил вас – и все былое...»), «Нам не дано предугадать…», «Не то, что мните вы, природа…», «О, как убийственно мы любим...»,  «Певучесть есть в морских волнах…»,  «Умом Россию не понять…», «Silentium!» и др. </w:t>
            </w:r>
          </w:p>
          <w:p w:rsidR="00624FC7" w:rsidRDefault="00195541">
            <w:pPr>
              <w:spacing w:after="0" w:line="240" w:lineRule="auto"/>
              <w:ind w:left="710" w:right="0" w:firstLine="0"/>
              <w:jc w:val="left"/>
            </w:pPr>
            <w:r>
              <w:t xml:space="preserve"> </w:t>
            </w:r>
          </w:p>
          <w:p w:rsidR="00624FC7" w:rsidRDefault="00195541">
            <w:pPr>
              <w:spacing w:after="0" w:line="276" w:lineRule="auto"/>
              <w:ind w:left="710" w:right="0" w:firstLine="0"/>
              <w:jc w:val="left"/>
            </w:pPr>
            <w:r>
              <w:t xml:space="preserve"> </w:t>
            </w:r>
          </w:p>
        </w:tc>
        <w:tc>
          <w:tcPr>
            <w:tcW w:w="3517" w:type="dxa"/>
            <w:vMerge w:val="restart"/>
            <w:tcBorders>
              <w:top w:val="single" w:sz="4" w:space="0" w:color="000000"/>
              <w:left w:val="single" w:sz="4" w:space="0" w:color="000000"/>
              <w:bottom w:val="single" w:sz="4" w:space="0" w:color="000000"/>
              <w:right w:val="single" w:sz="4" w:space="0" w:color="000000"/>
            </w:tcBorders>
          </w:tcPr>
          <w:p w:rsidR="00624FC7" w:rsidRDefault="00195541">
            <w:pPr>
              <w:spacing w:after="37" w:line="240" w:lineRule="auto"/>
              <w:ind w:left="0" w:right="2" w:firstLine="0"/>
              <w:jc w:val="right"/>
            </w:pPr>
            <w:r>
              <w:t xml:space="preserve">Поэзия </w:t>
            </w:r>
            <w:r>
              <w:tab/>
              <w:t xml:space="preserve">середины </w:t>
            </w:r>
            <w:r>
              <w:tab/>
              <w:t xml:space="preserve">и </w:t>
            </w:r>
          </w:p>
          <w:p w:rsidR="00624FC7" w:rsidRDefault="00195541">
            <w:pPr>
              <w:spacing w:after="37" w:line="240" w:lineRule="auto"/>
              <w:ind w:left="0" w:right="0" w:firstLine="0"/>
              <w:jc w:val="left"/>
            </w:pPr>
            <w:r>
              <w:t xml:space="preserve">второй половины XIX века </w:t>
            </w:r>
          </w:p>
          <w:p w:rsidR="00624FC7" w:rsidRDefault="00195541">
            <w:pPr>
              <w:spacing w:after="38" w:line="240" w:lineRule="auto"/>
              <w:ind w:left="708" w:right="0" w:firstLine="0"/>
              <w:jc w:val="left"/>
            </w:pPr>
            <w:r>
              <w:t xml:space="preserve">Ф.И. Тютчев  </w:t>
            </w:r>
          </w:p>
          <w:p w:rsidR="00624FC7" w:rsidRDefault="00195541">
            <w:pPr>
              <w:spacing w:after="39" w:line="234" w:lineRule="auto"/>
              <w:ind w:left="0" w:right="0" w:firstLine="708"/>
              <w:jc w:val="left"/>
            </w:pPr>
            <w:r>
              <w:t xml:space="preserve">«День и ночь», «Есть в осени </w:t>
            </w:r>
            <w:r>
              <w:tab/>
              <w:t xml:space="preserve">первоначальной…», «Еще </w:t>
            </w:r>
            <w:r>
              <w:tab/>
              <w:t xml:space="preserve">в </w:t>
            </w:r>
            <w:r>
              <w:tab/>
              <w:t xml:space="preserve">полях </w:t>
            </w:r>
            <w:r>
              <w:tab/>
              <w:t xml:space="preserve">белеет </w:t>
            </w:r>
          </w:p>
          <w:p w:rsidR="00624FC7" w:rsidRDefault="00195541">
            <w:pPr>
              <w:spacing w:after="37" w:line="240" w:lineRule="auto"/>
              <w:ind w:left="0" w:right="0" w:firstLine="0"/>
              <w:jc w:val="left"/>
            </w:pPr>
            <w:r>
              <w:t xml:space="preserve">снег…», </w:t>
            </w:r>
          </w:p>
          <w:p w:rsidR="00624FC7" w:rsidRDefault="00195541">
            <w:pPr>
              <w:spacing w:after="0" w:line="234" w:lineRule="auto"/>
              <w:ind w:left="0" w:right="0" w:firstLine="0"/>
              <w:jc w:val="left"/>
            </w:pPr>
            <w:r>
              <w:t xml:space="preserve">«Предопределение»,   «С поляны коршун поднялся…», «Фонтан»,   «Эти бедные селенья…» и др. </w:t>
            </w:r>
          </w:p>
          <w:p w:rsidR="00624FC7" w:rsidRDefault="00195541">
            <w:pPr>
              <w:spacing w:after="0" w:line="240" w:lineRule="auto"/>
              <w:ind w:left="708" w:right="0" w:firstLine="0"/>
              <w:jc w:val="left"/>
            </w:pPr>
            <w:r>
              <w:t xml:space="preserve"> </w:t>
            </w:r>
          </w:p>
          <w:p w:rsidR="00624FC7" w:rsidRDefault="00195541">
            <w:pPr>
              <w:spacing w:after="0" w:line="276" w:lineRule="auto"/>
              <w:ind w:left="708" w:right="0" w:firstLine="0"/>
              <w:jc w:val="left"/>
            </w:pPr>
            <w:r>
              <w:t xml:space="preserve"> </w:t>
            </w:r>
          </w:p>
        </w:tc>
      </w:tr>
      <w:tr w:rsidR="00624FC7">
        <w:trPr>
          <w:trHeight w:val="288"/>
        </w:trPr>
        <w:tc>
          <w:tcPr>
            <w:tcW w:w="0" w:type="auto"/>
            <w:vMerge/>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710" w:right="0" w:firstLine="0"/>
              <w:jc w:val="left"/>
            </w:pPr>
            <w:r>
              <w:t xml:space="preserve">А.А. Фет </w:t>
            </w:r>
          </w:p>
        </w:tc>
        <w:tc>
          <w:tcPr>
            <w:tcW w:w="0" w:type="auto"/>
            <w:vMerge/>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bl>
    <w:p w:rsidR="00624FC7" w:rsidRDefault="00624FC7" w:rsidP="002D3491">
      <w:pPr>
        <w:spacing w:after="156"/>
        <w:ind w:left="0" w:firstLine="0"/>
      </w:pPr>
    </w:p>
    <w:tbl>
      <w:tblPr>
        <w:tblStyle w:val="TableGrid"/>
        <w:tblW w:w="9573" w:type="dxa"/>
        <w:tblInd w:w="-108" w:type="dxa"/>
        <w:tblCellMar>
          <w:left w:w="106" w:type="dxa"/>
          <w:right w:w="42" w:type="dxa"/>
        </w:tblCellMar>
        <w:tblLook w:val="04A0" w:firstRow="1" w:lastRow="0" w:firstColumn="1" w:lastColumn="0" w:noHBand="0" w:noVBand="1"/>
      </w:tblPr>
      <w:tblGrid>
        <w:gridCol w:w="2393"/>
        <w:gridCol w:w="3663"/>
        <w:gridCol w:w="3517"/>
      </w:tblGrid>
      <w:tr w:rsidR="00624FC7">
        <w:trPr>
          <w:trHeight w:val="3877"/>
        </w:trPr>
        <w:tc>
          <w:tcPr>
            <w:tcW w:w="239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38" w:line="234" w:lineRule="auto"/>
              <w:ind w:left="2" w:right="0" w:firstLine="708"/>
              <w:jc w:val="left"/>
            </w:pPr>
            <w:r>
              <w:t xml:space="preserve">Стихотворения: </w:t>
            </w:r>
            <w:r>
              <w:tab/>
              <w:t xml:space="preserve">«Еще майская ночь», «Как беден наш язык! Хочу и не могу…»,  «Сияла </w:t>
            </w:r>
            <w:r>
              <w:tab/>
              <w:t xml:space="preserve">ночь. </w:t>
            </w:r>
            <w:r>
              <w:tab/>
              <w:t xml:space="preserve">Луной </w:t>
            </w:r>
            <w:r>
              <w:tab/>
              <w:t xml:space="preserve">был полон сад. Лежали…», «Учись у них – у дуба, у березы…», «Шепот, робкое дыханье…», </w:t>
            </w:r>
          </w:p>
          <w:p w:rsidR="00624FC7" w:rsidRDefault="00195541">
            <w:pPr>
              <w:spacing w:after="38" w:line="240" w:lineRule="auto"/>
              <w:ind w:left="2" w:right="0" w:firstLine="0"/>
            </w:pPr>
            <w:r>
              <w:t xml:space="preserve">«Это утро, радость эта…»,  </w:t>
            </w:r>
          </w:p>
          <w:p w:rsidR="00624FC7" w:rsidRDefault="00195541">
            <w:pPr>
              <w:spacing w:after="0" w:line="234" w:lineRule="auto"/>
              <w:ind w:left="2" w:right="4" w:firstLine="0"/>
            </w:pPr>
            <w:r>
              <w:t xml:space="preserve">«Я пришел к тебе с приветом…», «Я тебе ничего не скажу…» и др.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76" w:lineRule="auto"/>
              <w:ind w:left="710" w:right="0" w:firstLine="0"/>
              <w:jc w:val="left"/>
            </w:pPr>
            <w:r>
              <w:t xml:space="preserve"> </w:t>
            </w:r>
          </w:p>
        </w:tc>
        <w:tc>
          <w:tcPr>
            <w:tcW w:w="3517" w:type="dxa"/>
            <w:vMerge w:val="restart"/>
            <w:tcBorders>
              <w:top w:val="single" w:sz="4" w:space="0" w:color="000000"/>
              <w:left w:val="single" w:sz="4" w:space="0" w:color="000000"/>
              <w:bottom w:val="single" w:sz="4" w:space="0" w:color="000000"/>
              <w:right w:val="single" w:sz="4" w:space="0" w:color="000000"/>
            </w:tcBorders>
          </w:tcPr>
          <w:p w:rsidR="00624FC7" w:rsidRDefault="00195541">
            <w:pPr>
              <w:spacing w:after="39" w:line="240" w:lineRule="auto"/>
              <w:ind w:left="708" w:right="0" w:firstLine="0"/>
              <w:jc w:val="left"/>
            </w:pPr>
            <w:r>
              <w:t xml:space="preserve">А.А. Фет </w:t>
            </w:r>
          </w:p>
          <w:p w:rsidR="00624FC7" w:rsidRDefault="00195541">
            <w:pPr>
              <w:spacing w:after="0" w:line="234" w:lineRule="auto"/>
              <w:ind w:left="0" w:right="0" w:firstLine="708"/>
              <w:jc w:val="left"/>
            </w:pPr>
            <w:r>
              <w:t xml:space="preserve">Стихотворения: </w:t>
            </w:r>
            <w:r>
              <w:tab/>
              <w:t xml:space="preserve">«На стоге сена ночью южной…»,   «Одним </w:t>
            </w:r>
            <w:r>
              <w:tab/>
              <w:t xml:space="preserve">толчком </w:t>
            </w:r>
            <w:r>
              <w:tab/>
              <w:t xml:space="preserve">согнать ладью живую…».  </w:t>
            </w:r>
          </w:p>
          <w:p w:rsidR="00624FC7" w:rsidRDefault="00195541">
            <w:pPr>
              <w:spacing w:after="37" w:line="240" w:lineRule="auto"/>
              <w:ind w:left="708" w:right="0" w:firstLine="0"/>
              <w:jc w:val="left"/>
            </w:pPr>
            <w:r>
              <w:t xml:space="preserve"> </w:t>
            </w:r>
          </w:p>
          <w:p w:rsidR="00624FC7" w:rsidRDefault="00195541">
            <w:pPr>
              <w:spacing w:after="37" w:line="234" w:lineRule="auto"/>
              <w:ind w:left="0" w:right="0" w:firstLine="708"/>
              <w:jc w:val="left"/>
            </w:pPr>
            <w:r>
              <w:t xml:space="preserve">А.К. Толстой Стихотворения: «Средь </w:t>
            </w:r>
            <w:r>
              <w:tab/>
              <w:t xml:space="preserve">шумного </w:t>
            </w:r>
            <w:r>
              <w:tab/>
              <w:t xml:space="preserve">бала, случайно…», «Край ты мой, родимый край...», «Меня, во мраке и в пыли…», «Двух станов не боец, но только гость случайный…» и др. </w:t>
            </w:r>
          </w:p>
          <w:p w:rsidR="00624FC7" w:rsidRDefault="00195541">
            <w:pPr>
              <w:spacing w:after="38" w:line="240" w:lineRule="auto"/>
              <w:ind w:left="0" w:right="0" w:firstLine="0"/>
              <w:jc w:val="center"/>
            </w:pPr>
            <w:r>
              <w:lastRenderedPageBreak/>
              <w:t xml:space="preserve">Н.А. Некрасов </w:t>
            </w:r>
          </w:p>
          <w:p w:rsidR="00624FC7" w:rsidRDefault="00195541">
            <w:pPr>
              <w:spacing w:after="36" w:line="233" w:lineRule="auto"/>
              <w:ind w:left="0" w:right="0" w:firstLine="708"/>
              <w:jc w:val="left"/>
            </w:pPr>
            <w:r>
              <w:t xml:space="preserve">«Внимая </w:t>
            </w:r>
            <w:r>
              <w:tab/>
              <w:t xml:space="preserve">ужасам войны…», «Когда из мрака заблужденья…», «Накануне светлого праздника», </w:t>
            </w:r>
          </w:p>
          <w:p w:rsidR="00624FC7" w:rsidRDefault="00195541">
            <w:pPr>
              <w:spacing w:after="0" w:line="276" w:lineRule="auto"/>
              <w:ind w:left="0" w:right="0" w:firstLine="708"/>
              <w:jc w:val="left"/>
            </w:pPr>
            <w:r>
              <w:t xml:space="preserve">«Несжатая </w:t>
            </w:r>
            <w:r>
              <w:tab/>
              <w:t xml:space="preserve">полоса», «Памяти Добролюбова», «Я не люблю иронии твоей…» </w:t>
            </w:r>
          </w:p>
        </w:tc>
      </w:tr>
      <w:tr w:rsidR="00624FC7">
        <w:trPr>
          <w:trHeight w:val="4702"/>
        </w:trPr>
        <w:tc>
          <w:tcPr>
            <w:tcW w:w="2393" w:type="dxa"/>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0" w:right="0" w:firstLine="0"/>
              <w:jc w:val="center"/>
            </w:pPr>
            <w:r>
              <w:lastRenderedPageBreak/>
              <w:t xml:space="preserve">Н.А. </w:t>
            </w:r>
          </w:p>
          <w:p w:rsidR="00624FC7" w:rsidRDefault="00195541">
            <w:pPr>
              <w:spacing w:after="37" w:line="234" w:lineRule="auto"/>
              <w:ind w:left="2" w:right="0" w:firstLine="0"/>
            </w:pPr>
            <w:r>
              <w:t xml:space="preserve">Некрасов Поэма «Кому на Руси </w:t>
            </w:r>
          </w:p>
          <w:p w:rsidR="00624FC7" w:rsidRDefault="00195541">
            <w:pPr>
              <w:spacing w:after="0" w:line="276" w:lineRule="auto"/>
              <w:ind w:left="2" w:right="0" w:firstLine="0"/>
              <w:jc w:val="left"/>
            </w:pPr>
            <w:r>
              <w:t xml:space="preserve">жить хорошо» </w:t>
            </w: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37" w:line="240" w:lineRule="auto"/>
              <w:ind w:left="710" w:right="0" w:firstLine="0"/>
              <w:jc w:val="left"/>
            </w:pPr>
            <w:r>
              <w:t xml:space="preserve">Н.А. Некрасов </w:t>
            </w:r>
          </w:p>
          <w:p w:rsidR="00624FC7" w:rsidRDefault="00195541">
            <w:pPr>
              <w:spacing w:after="38" w:line="240" w:lineRule="auto"/>
              <w:ind w:left="0" w:right="0" w:firstLine="0"/>
              <w:jc w:val="center"/>
            </w:pPr>
            <w:r>
              <w:t xml:space="preserve">Стихотворения: </w:t>
            </w:r>
          </w:p>
          <w:p w:rsidR="00624FC7" w:rsidRDefault="00195541">
            <w:pPr>
              <w:spacing w:after="39" w:line="234" w:lineRule="auto"/>
              <w:ind w:left="2" w:right="0" w:firstLine="0"/>
            </w:pPr>
            <w:r>
              <w:t xml:space="preserve">«Блажен незлобивый поэт…», «В дороге», «В полном разгаре страда деревенская…», «Вчерашний день, часу в шестом…», «Мы с тобой бестолковые люди...»,  «О Муза! я у двери гроба…», </w:t>
            </w:r>
          </w:p>
          <w:p w:rsidR="00624FC7" w:rsidRDefault="00195541">
            <w:pPr>
              <w:spacing w:after="39" w:line="234" w:lineRule="auto"/>
              <w:ind w:left="2" w:right="0" w:firstLine="0"/>
            </w:pPr>
            <w:r>
              <w:t xml:space="preserve">«Поэт и Гражданин», «Пророк», «Родина», </w:t>
            </w:r>
          </w:p>
          <w:p w:rsidR="00624FC7" w:rsidRDefault="00195541">
            <w:pPr>
              <w:spacing w:after="39" w:line="234" w:lineRule="auto"/>
              <w:ind w:left="2" w:right="3" w:firstLine="0"/>
            </w:pPr>
            <w:r>
              <w:t xml:space="preserve">«Тройка», «Размышления у парадного подъезда», «Элегия» («Пускай нам говорит изменчивая мода...»),  </w:t>
            </w:r>
          </w:p>
          <w:p w:rsidR="00624FC7" w:rsidRDefault="00195541">
            <w:pPr>
              <w:spacing w:after="36" w:line="240" w:lineRule="auto"/>
              <w:ind w:left="0" w:right="3" w:firstLine="0"/>
              <w:jc w:val="right"/>
            </w:pPr>
            <w:r>
              <w:t xml:space="preserve">Поэма </w:t>
            </w:r>
            <w:r>
              <w:tab/>
              <w:t xml:space="preserve">«Русские </w:t>
            </w:r>
          </w:p>
          <w:p w:rsidR="00624FC7" w:rsidRDefault="00195541">
            <w:pPr>
              <w:spacing w:after="0" w:line="276" w:lineRule="auto"/>
              <w:ind w:left="2" w:right="0" w:firstLine="0"/>
              <w:jc w:val="left"/>
            </w:pPr>
            <w:r>
              <w:t xml:space="preserve">женщины» </w:t>
            </w:r>
          </w:p>
        </w:tc>
        <w:tc>
          <w:tcPr>
            <w:tcW w:w="0" w:type="auto"/>
            <w:vMerge/>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r w:rsidR="00624FC7">
        <w:trPr>
          <w:trHeight w:val="3598"/>
        </w:trPr>
        <w:tc>
          <w:tcPr>
            <w:tcW w:w="2393" w:type="dxa"/>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0" w:right="0" w:firstLine="0"/>
              <w:jc w:val="center"/>
            </w:pPr>
            <w:r>
              <w:lastRenderedPageBreak/>
              <w:t xml:space="preserve">А.Н. </w:t>
            </w:r>
          </w:p>
          <w:p w:rsidR="00624FC7" w:rsidRDefault="00195541">
            <w:pPr>
              <w:spacing w:after="36" w:line="240" w:lineRule="auto"/>
              <w:ind w:left="2" w:right="0" w:firstLine="0"/>
            </w:pPr>
            <w:r>
              <w:t xml:space="preserve">Островский Пьеса </w:t>
            </w:r>
          </w:p>
          <w:p w:rsidR="00624FC7" w:rsidRDefault="00195541">
            <w:pPr>
              <w:spacing w:after="0" w:line="276" w:lineRule="auto"/>
              <w:ind w:left="2" w:right="0" w:firstLine="0"/>
              <w:jc w:val="left"/>
            </w:pPr>
            <w:r>
              <w:t xml:space="preserve">«Гроза» </w:t>
            </w: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710" w:right="0" w:firstLine="0"/>
              <w:jc w:val="left"/>
            </w:pPr>
            <w:r>
              <w:t xml:space="preserve">А.Н. Островский </w:t>
            </w:r>
          </w:p>
          <w:p w:rsidR="00624FC7" w:rsidRDefault="00195541">
            <w:pPr>
              <w:spacing w:after="37" w:line="240" w:lineRule="auto"/>
              <w:ind w:left="710" w:right="0" w:firstLine="0"/>
              <w:jc w:val="left"/>
            </w:pPr>
            <w:r>
              <w:t xml:space="preserve">Пьеса  </w:t>
            </w:r>
          </w:p>
          <w:p w:rsidR="00624FC7" w:rsidRDefault="00195541">
            <w:pPr>
              <w:spacing w:after="0" w:line="240" w:lineRule="auto"/>
              <w:ind w:left="2" w:right="0" w:firstLine="0"/>
              <w:jc w:val="left"/>
            </w:pPr>
            <w:r>
              <w:t xml:space="preserve">«Бесприданница»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76" w:lineRule="auto"/>
              <w:ind w:left="710" w:right="0" w:firstLine="0"/>
              <w:jc w:val="left"/>
            </w:pPr>
            <w:r>
              <w:t xml:space="preserve"> </w:t>
            </w:r>
          </w:p>
        </w:tc>
        <w:tc>
          <w:tcPr>
            <w:tcW w:w="3517" w:type="dxa"/>
            <w:vMerge w:val="restart"/>
            <w:tcBorders>
              <w:top w:val="single" w:sz="4" w:space="0" w:color="000000"/>
              <w:left w:val="single" w:sz="4" w:space="0" w:color="000000"/>
              <w:bottom w:val="single" w:sz="4" w:space="0" w:color="000000"/>
              <w:right w:val="single" w:sz="4" w:space="0" w:color="000000"/>
            </w:tcBorders>
          </w:tcPr>
          <w:p w:rsidR="00624FC7" w:rsidRDefault="00195541">
            <w:pPr>
              <w:spacing w:after="39" w:line="234" w:lineRule="auto"/>
              <w:ind w:left="708" w:right="0" w:firstLine="0"/>
              <w:jc w:val="left"/>
            </w:pPr>
            <w:r>
              <w:t xml:space="preserve">Реализм XIX – XX века А.Н. Островский </w:t>
            </w:r>
          </w:p>
          <w:p w:rsidR="00624FC7" w:rsidRDefault="00195541">
            <w:pPr>
              <w:spacing w:after="38" w:line="234" w:lineRule="auto"/>
              <w:ind w:left="0" w:right="0" w:firstLine="708"/>
              <w:jc w:val="left"/>
            </w:pPr>
            <w:r>
              <w:t xml:space="preserve">«Доходное </w:t>
            </w:r>
            <w:r>
              <w:tab/>
              <w:t xml:space="preserve">место», «На </w:t>
            </w:r>
            <w:r>
              <w:tab/>
              <w:t xml:space="preserve">всякого </w:t>
            </w:r>
            <w:r>
              <w:tab/>
              <w:t xml:space="preserve">мудреца довольно </w:t>
            </w:r>
            <w:r>
              <w:tab/>
              <w:t xml:space="preserve">простоты», «Снегурочка», </w:t>
            </w:r>
            <w:r>
              <w:tab/>
              <w:t xml:space="preserve">«Женитьба </w:t>
            </w:r>
          </w:p>
          <w:p w:rsidR="00624FC7" w:rsidRDefault="00195541">
            <w:pPr>
              <w:spacing w:after="39" w:line="234" w:lineRule="auto"/>
              <w:ind w:left="708" w:right="640" w:hanging="708"/>
              <w:jc w:val="left"/>
            </w:pPr>
            <w:r>
              <w:t xml:space="preserve">Бальзаминова» Н.А. Добролюбов </w:t>
            </w:r>
          </w:p>
          <w:p w:rsidR="00624FC7" w:rsidRDefault="00195541">
            <w:pPr>
              <w:spacing w:after="37" w:line="234" w:lineRule="auto"/>
              <w:ind w:left="0" w:right="0" w:firstLine="708"/>
            </w:pPr>
            <w:r>
              <w:t xml:space="preserve">Статья «Луч света в темном царстве» </w:t>
            </w:r>
          </w:p>
          <w:p w:rsidR="00624FC7" w:rsidRDefault="00195541">
            <w:pPr>
              <w:spacing w:after="38" w:line="240" w:lineRule="auto"/>
              <w:ind w:left="708" w:right="0" w:firstLine="0"/>
              <w:jc w:val="left"/>
            </w:pPr>
            <w:r>
              <w:t xml:space="preserve">Д.И. Писарев </w:t>
            </w:r>
          </w:p>
          <w:p w:rsidR="00624FC7" w:rsidRDefault="00195541">
            <w:pPr>
              <w:spacing w:after="37" w:line="240" w:lineRule="auto"/>
              <w:ind w:left="708" w:right="0" w:firstLine="0"/>
              <w:jc w:val="left"/>
            </w:pPr>
            <w:r>
              <w:t xml:space="preserve">Статья </w:t>
            </w:r>
            <w:r>
              <w:tab/>
              <w:t xml:space="preserve">«Мотивы </w:t>
            </w:r>
          </w:p>
          <w:p w:rsidR="00624FC7" w:rsidRDefault="00195541">
            <w:pPr>
              <w:spacing w:after="37" w:line="240" w:lineRule="auto"/>
              <w:ind w:left="0" w:right="0" w:firstLine="0"/>
              <w:jc w:val="left"/>
            </w:pPr>
            <w:r>
              <w:t xml:space="preserve">русской драмы» </w:t>
            </w:r>
          </w:p>
          <w:p w:rsidR="00624FC7" w:rsidRDefault="00195541">
            <w:pPr>
              <w:spacing w:after="38" w:line="240" w:lineRule="auto"/>
              <w:ind w:left="708" w:right="0" w:firstLine="0"/>
              <w:jc w:val="left"/>
            </w:pPr>
            <w:r>
              <w:t xml:space="preserve">И.А. Гончаров  </w:t>
            </w:r>
          </w:p>
          <w:p w:rsidR="00624FC7" w:rsidRDefault="00195541">
            <w:pPr>
              <w:spacing w:after="38" w:line="240" w:lineRule="auto"/>
              <w:ind w:left="708" w:right="0" w:firstLine="0"/>
              <w:jc w:val="left"/>
            </w:pPr>
            <w:r>
              <w:t xml:space="preserve">Повесть </w:t>
            </w:r>
            <w:r>
              <w:tab/>
              <w:t xml:space="preserve">«Фрегат </w:t>
            </w:r>
          </w:p>
          <w:p w:rsidR="00624FC7" w:rsidRDefault="00195541">
            <w:pPr>
              <w:spacing w:after="39" w:line="234" w:lineRule="auto"/>
              <w:ind w:left="708" w:right="0" w:hanging="708"/>
              <w:jc w:val="left"/>
            </w:pPr>
            <w:r>
              <w:t xml:space="preserve">«Паллада», роман «Обрыв» И.С. Тургенев  </w:t>
            </w:r>
          </w:p>
          <w:p w:rsidR="00624FC7" w:rsidRDefault="00195541">
            <w:pPr>
              <w:spacing w:after="39" w:line="234" w:lineRule="auto"/>
              <w:ind w:left="0" w:right="0" w:firstLine="708"/>
              <w:jc w:val="left"/>
            </w:pPr>
            <w:r>
              <w:t xml:space="preserve">Романы </w:t>
            </w:r>
            <w:r>
              <w:tab/>
              <w:t xml:space="preserve">«Рудин», «Накануне», </w:t>
            </w:r>
            <w:r>
              <w:tab/>
              <w:t xml:space="preserve">повести </w:t>
            </w:r>
          </w:p>
          <w:p w:rsidR="00624FC7" w:rsidRDefault="00195541">
            <w:pPr>
              <w:spacing w:after="0" w:line="276" w:lineRule="auto"/>
              <w:ind w:left="0" w:right="0" w:firstLine="0"/>
            </w:pPr>
            <w:r>
              <w:t xml:space="preserve">«Первая любовь», «Гамлет </w:t>
            </w:r>
          </w:p>
        </w:tc>
      </w:tr>
      <w:tr w:rsidR="00624FC7">
        <w:trPr>
          <w:trHeight w:val="1114"/>
        </w:trPr>
        <w:tc>
          <w:tcPr>
            <w:tcW w:w="2393" w:type="dxa"/>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0" w:right="0" w:firstLine="0"/>
              <w:jc w:val="center"/>
            </w:pPr>
            <w:r>
              <w:t xml:space="preserve">И.А. </w:t>
            </w:r>
          </w:p>
          <w:p w:rsidR="00624FC7" w:rsidRDefault="00195541">
            <w:pPr>
              <w:spacing w:after="36" w:line="240" w:lineRule="auto"/>
              <w:ind w:left="2" w:right="0" w:firstLine="0"/>
            </w:pPr>
            <w:r>
              <w:t xml:space="preserve">Гончаров Роман </w:t>
            </w:r>
          </w:p>
          <w:p w:rsidR="00624FC7" w:rsidRDefault="00195541">
            <w:pPr>
              <w:spacing w:after="0" w:line="276" w:lineRule="auto"/>
              <w:ind w:left="2" w:right="0" w:firstLine="0"/>
              <w:jc w:val="left"/>
            </w:pPr>
            <w:r>
              <w:t xml:space="preserve">«Обломов» </w:t>
            </w: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710" w:right="0" w:firstLine="0"/>
              <w:jc w:val="left"/>
            </w:pPr>
            <w:r>
              <w:t xml:space="preserve">И.А. Гончаров  </w:t>
            </w:r>
          </w:p>
          <w:p w:rsidR="00624FC7" w:rsidRDefault="00195541">
            <w:pPr>
              <w:spacing w:after="0" w:line="234" w:lineRule="auto"/>
              <w:ind w:left="2" w:right="0" w:firstLine="708"/>
            </w:pPr>
            <w:r>
              <w:t xml:space="preserve">Роман «Обыкновенная история» </w:t>
            </w:r>
          </w:p>
          <w:p w:rsidR="00624FC7" w:rsidRDefault="00195541">
            <w:pPr>
              <w:spacing w:after="0" w:line="276" w:lineRule="auto"/>
              <w:ind w:left="710" w:right="0" w:firstLine="0"/>
              <w:jc w:val="left"/>
            </w:pPr>
            <w:r>
              <w:t xml:space="preserve"> </w:t>
            </w:r>
          </w:p>
        </w:tc>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r>
      <w:tr w:rsidR="00624FC7">
        <w:trPr>
          <w:trHeight w:val="838"/>
        </w:trPr>
        <w:tc>
          <w:tcPr>
            <w:tcW w:w="2393" w:type="dxa"/>
            <w:tcBorders>
              <w:top w:val="single" w:sz="4" w:space="0" w:color="000000"/>
              <w:left w:val="single" w:sz="4" w:space="0" w:color="000000"/>
              <w:bottom w:val="single" w:sz="4" w:space="0" w:color="000000"/>
              <w:right w:val="single" w:sz="4" w:space="0" w:color="000000"/>
            </w:tcBorders>
          </w:tcPr>
          <w:p w:rsidR="00624FC7" w:rsidRDefault="00195541">
            <w:pPr>
              <w:spacing w:after="39" w:line="240" w:lineRule="auto"/>
              <w:ind w:left="0" w:right="0" w:firstLine="0"/>
              <w:jc w:val="center"/>
            </w:pPr>
            <w:r>
              <w:t xml:space="preserve">И.С. </w:t>
            </w:r>
          </w:p>
          <w:p w:rsidR="00624FC7" w:rsidRDefault="00195541">
            <w:pPr>
              <w:spacing w:after="37" w:line="240" w:lineRule="auto"/>
              <w:ind w:left="2" w:right="0" w:firstLine="0"/>
            </w:pPr>
            <w:r>
              <w:t xml:space="preserve">Тургенев Роман </w:t>
            </w:r>
          </w:p>
          <w:p w:rsidR="00624FC7" w:rsidRDefault="00195541">
            <w:pPr>
              <w:spacing w:after="0" w:line="276" w:lineRule="auto"/>
              <w:ind w:left="2" w:right="0" w:firstLine="0"/>
              <w:jc w:val="left"/>
            </w:pPr>
            <w:r>
              <w:t xml:space="preserve">«Отцы и дети» </w:t>
            </w: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39" w:line="240" w:lineRule="auto"/>
              <w:ind w:left="710" w:right="0" w:firstLine="0"/>
              <w:jc w:val="left"/>
            </w:pPr>
            <w:r>
              <w:t xml:space="preserve">И.С. Тургенев  </w:t>
            </w:r>
          </w:p>
          <w:p w:rsidR="00624FC7" w:rsidRDefault="00195541">
            <w:pPr>
              <w:spacing w:after="35" w:line="240" w:lineRule="auto"/>
              <w:ind w:left="0" w:right="4" w:firstLine="0"/>
              <w:jc w:val="right"/>
            </w:pPr>
            <w:r>
              <w:t xml:space="preserve">Роман </w:t>
            </w:r>
            <w:r>
              <w:tab/>
              <w:t xml:space="preserve">«Дворянское </w:t>
            </w:r>
          </w:p>
          <w:p w:rsidR="00624FC7" w:rsidRDefault="00195541">
            <w:pPr>
              <w:spacing w:after="0" w:line="276" w:lineRule="auto"/>
              <w:ind w:left="2" w:right="0" w:firstLine="0"/>
              <w:jc w:val="left"/>
            </w:pPr>
            <w:r>
              <w:t xml:space="preserve">гнездо» </w:t>
            </w:r>
          </w:p>
        </w:tc>
        <w:tc>
          <w:tcPr>
            <w:tcW w:w="0" w:type="auto"/>
            <w:vMerge/>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bl>
    <w:p w:rsidR="00624FC7" w:rsidRDefault="00624FC7" w:rsidP="002D3491">
      <w:pPr>
        <w:spacing w:after="156"/>
      </w:pPr>
    </w:p>
    <w:tbl>
      <w:tblPr>
        <w:tblStyle w:val="TableGrid"/>
        <w:tblW w:w="9573" w:type="dxa"/>
        <w:tblInd w:w="-108" w:type="dxa"/>
        <w:tblCellMar>
          <w:left w:w="106" w:type="dxa"/>
          <w:right w:w="42" w:type="dxa"/>
        </w:tblCellMar>
        <w:tblLook w:val="04A0" w:firstRow="1" w:lastRow="0" w:firstColumn="1" w:lastColumn="0" w:noHBand="0" w:noVBand="1"/>
      </w:tblPr>
      <w:tblGrid>
        <w:gridCol w:w="2393"/>
        <w:gridCol w:w="3663"/>
        <w:gridCol w:w="3517"/>
      </w:tblGrid>
      <w:tr w:rsidR="00624FC7">
        <w:trPr>
          <w:trHeight w:val="1116"/>
        </w:trPr>
        <w:tc>
          <w:tcPr>
            <w:tcW w:w="239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76" w:lineRule="auto"/>
              <w:ind w:left="710" w:right="0" w:firstLine="0"/>
              <w:jc w:val="left"/>
            </w:pPr>
            <w:r>
              <w:t xml:space="preserve"> </w:t>
            </w:r>
          </w:p>
        </w:tc>
        <w:tc>
          <w:tcPr>
            <w:tcW w:w="3517" w:type="dxa"/>
            <w:vMerge w:val="restart"/>
            <w:tcBorders>
              <w:top w:val="single" w:sz="4" w:space="0" w:color="000000"/>
              <w:left w:val="single" w:sz="4" w:space="0" w:color="000000"/>
              <w:bottom w:val="single" w:sz="4" w:space="0" w:color="000000"/>
              <w:right w:val="single" w:sz="4" w:space="0" w:color="000000"/>
            </w:tcBorders>
          </w:tcPr>
          <w:p w:rsidR="00624FC7" w:rsidRDefault="00195541">
            <w:pPr>
              <w:spacing w:after="39" w:line="240" w:lineRule="auto"/>
              <w:ind w:left="0" w:right="0" w:firstLine="0"/>
            </w:pPr>
            <w:r>
              <w:t xml:space="preserve">Щигровского уезда», </w:t>
            </w:r>
          </w:p>
          <w:p w:rsidR="00624FC7" w:rsidRDefault="00195541">
            <w:pPr>
              <w:spacing w:after="37" w:line="240" w:lineRule="auto"/>
              <w:ind w:left="0" w:right="0" w:firstLine="0"/>
            </w:pPr>
            <w:r>
              <w:t xml:space="preserve">«Вешние воды», статья </w:t>
            </w:r>
          </w:p>
          <w:p w:rsidR="00624FC7" w:rsidRDefault="00195541">
            <w:pPr>
              <w:spacing w:after="39" w:line="234" w:lineRule="auto"/>
              <w:ind w:left="708" w:right="242" w:hanging="708"/>
              <w:jc w:val="left"/>
            </w:pPr>
            <w:r>
              <w:t xml:space="preserve">«Гамлет и Дон Кихот»  Ф.М. Достоевский  </w:t>
            </w:r>
          </w:p>
          <w:p w:rsidR="00624FC7" w:rsidRDefault="00195541">
            <w:pPr>
              <w:spacing w:after="37" w:line="234" w:lineRule="auto"/>
              <w:ind w:left="0" w:right="0" w:firstLine="708"/>
              <w:jc w:val="left"/>
            </w:pPr>
            <w:r>
              <w:t xml:space="preserve">Повести </w:t>
            </w:r>
            <w:r>
              <w:tab/>
              <w:t xml:space="preserve">«Неточка Незванова», «Сон смешного человека», </w:t>
            </w:r>
            <w:r>
              <w:tab/>
              <w:t xml:space="preserve">«Записки </w:t>
            </w:r>
            <w:r>
              <w:tab/>
              <w:t xml:space="preserve">из подполья» </w:t>
            </w:r>
          </w:p>
          <w:p w:rsidR="00624FC7" w:rsidRDefault="00195541">
            <w:pPr>
              <w:spacing w:after="37" w:line="240" w:lineRule="auto"/>
              <w:ind w:left="708" w:right="0" w:firstLine="0"/>
              <w:jc w:val="left"/>
            </w:pPr>
            <w:r>
              <w:t xml:space="preserve">А.В. Сухово-Кобылин </w:t>
            </w:r>
          </w:p>
          <w:p w:rsidR="00624FC7" w:rsidRDefault="00195541">
            <w:pPr>
              <w:spacing w:after="37" w:line="240" w:lineRule="auto"/>
              <w:ind w:left="0" w:right="0" w:firstLine="0"/>
              <w:jc w:val="left"/>
            </w:pPr>
            <w:r>
              <w:lastRenderedPageBreak/>
              <w:t xml:space="preserve">«Свадьба Кречинского»  </w:t>
            </w:r>
          </w:p>
          <w:p w:rsidR="00624FC7" w:rsidRDefault="00195541">
            <w:pPr>
              <w:spacing w:after="38" w:line="240" w:lineRule="auto"/>
              <w:ind w:left="708" w:right="0" w:firstLine="0"/>
              <w:jc w:val="left"/>
            </w:pPr>
            <w:r>
              <w:t xml:space="preserve">В.М. Гаршин </w:t>
            </w:r>
          </w:p>
          <w:p w:rsidR="00624FC7" w:rsidRDefault="00195541">
            <w:pPr>
              <w:spacing w:after="38" w:line="234" w:lineRule="auto"/>
              <w:ind w:left="0" w:right="0" w:firstLine="708"/>
              <w:jc w:val="left"/>
            </w:pPr>
            <w:r>
              <w:t xml:space="preserve">Рассказы </w:t>
            </w:r>
            <w:r>
              <w:tab/>
              <w:t xml:space="preserve">«Красный цветок», «Attalea princeps»  </w:t>
            </w:r>
          </w:p>
          <w:p w:rsidR="00624FC7" w:rsidRDefault="00195541">
            <w:pPr>
              <w:spacing w:after="38" w:line="240" w:lineRule="auto"/>
              <w:ind w:left="708" w:right="0" w:firstLine="0"/>
              <w:jc w:val="left"/>
            </w:pPr>
            <w:r>
              <w:t xml:space="preserve">Д.В. Григорович </w:t>
            </w:r>
          </w:p>
          <w:p w:rsidR="00624FC7" w:rsidRDefault="00195541">
            <w:pPr>
              <w:spacing w:after="38" w:line="240" w:lineRule="auto"/>
              <w:ind w:left="708" w:right="0" w:firstLine="0"/>
              <w:jc w:val="left"/>
            </w:pPr>
            <w:r>
              <w:t xml:space="preserve">Рассказ </w:t>
            </w:r>
          </w:p>
          <w:p w:rsidR="00624FC7" w:rsidRDefault="00195541">
            <w:pPr>
              <w:spacing w:after="36" w:line="233" w:lineRule="auto"/>
              <w:ind w:left="0" w:right="3" w:firstLine="0"/>
            </w:pPr>
            <w:r>
              <w:t xml:space="preserve">«Гуттаперчевый мальчик» (оригинальный текст), «Прохожий» (святочный </w:t>
            </w:r>
          </w:p>
          <w:p w:rsidR="00624FC7" w:rsidRDefault="00195541">
            <w:pPr>
              <w:spacing w:after="37" w:line="240" w:lineRule="auto"/>
              <w:ind w:left="0" w:right="0" w:firstLine="0"/>
              <w:jc w:val="left"/>
            </w:pPr>
            <w:r>
              <w:t xml:space="preserve">рассказ)  </w:t>
            </w:r>
          </w:p>
          <w:p w:rsidR="00624FC7" w:rsidRDefault="00195541">
            <w:pPr>
              <w:spacing w:after="37" w:line="240" w:lineRule="auto"/>
              <w:ind w:left="708" w:right="0" w:firstLine="0"/>
              <w:jc w:val="left"/>
            </w:pPr>
            <w:r>
              <w:t xml:space="preserve">Г.И. Успенский </w:t>
            </w:r>
          </w:p>
          <w:p w:rsidR="00624FC7" w:rsidRDefault="00195541">
            <w:pPr>
              <w:spacing w:after="37" w:line="240" w:lineRule="auto"/>
              <w:ind w:left="708" w:right="0" w:firstLine="0"/>
              <w:jc w:val="left"/>
            </w:pPr>
            <w:r>
              <w:t xml:space="preserve">Эссе «Выпрямила» </w:t>
            </w:r>
          </w:p>
          <w:p w:rsidR="00624FC7" w:rsidRDefault="00195541">
            <w:pPr>
              <w:spacing w:after="37" w:line="240" w:lineRule="auto"/>
              <w:ind w:left="708" w:right="0" w:firstLine="0"/>
              <w:jc w:val="left"/>
            </w:pPr>
            <w:r>
              <w:t xml:space="preserve">Рассказ «Пятница»  </w:t>
            </w:r>
          </w:p>
          <w:p w:rsidR="00624FC7" w:rsidRDefault="00195541">
            <w:pPr>
              <w:spacing w:after="37" w:line="240" w:lineRule="auto"/>
              <w:ind w:left="708" w:right="0" w:firstLine="0"/>
              <w:jc w:val="left"/>
            </w:pPr>
            <w:r>
              <w:t xml:space="preserve">Н.Г. Чернышевский  </w:t>
            </w:r>
          </w:p>
          <w:p w:rsidR="00624FC7" w:rsidRDefault="00195541">
            <w:pPr>
              <w:spacing w:after="38" w:line="240" w:lineRule="auto"/>
              <w:ind w:left="708" w:right="0" w:firstLine="0"/>
              <w:jc w:val="left"/>
            </w:pPr>
            <w:r>
              <w:t xml:space="preserve">Роман «Что делать?» </w:t>
            </w:r>
          </w:p>
          <w:p w:rsidR="00624FC7" w:rsidRDefault="00195541">
            <w:pPr>
              <w:spacing w:after="37" w:line="234" w:lineRule="auto"/>
              <w:ind w:left="0" w:right="0" w:firstLine="708"/>
              <w:jc w:val="left"/>
            </w:pPr>
            <w:r>
              <w:t xml:space="preserve">Статьи </w:t>
            </w:r>
            <w:r>
              <w:tab/>
              <w:t xml:space="preserve">«Детство </w:t>
            </w:r>
            <w:r>
              <w:tab/>
              <w:t xml:space="preserve">и отрочество. </w:t>
            </w:r>
            <w:r>
              <w:tab/>
              <w:t xml:space="preserve">Сочинение графа </w:t>
            </w:r>
            <w:r>
              <w:tab/>
              <w:t xml:space="preserve">Л.Н. </w:t>
            </w:r>
            <w:r>
              <w:tab/>
              <w:t xml:space="preserve">Толстого. Военные </w:t>
            </w:r>
            <w:r>
              <w:tab/>
              <w:t xml:space="preserve">рассказы </w:t>
            </w:r>
            <w:r>
              <w:tab/>
              <w:t xml:space="preserve">графа Л.Н. Толстого»,   «Русский человек </w:t>
            </w:r>
            <w:r>
              <w:tab/>
              <w:t xml:space="preserve">на </w:t>
            </w:r>
            <w:r>
              <w:tab/>
              <w:t xml:space="preserve">rendez-vous. Размышления по прочтении повести г. Тургенева «Ася» </w:t>
            </w:r>
          </w:p>
          <w:p w:rsidR="00624FC7" w:rsidRDefault="00195541">
            <w:pPr>
              <w:spacing w:after="38" w:line="240" w:lineRule="auto"/>
              <w:ind w:left="708" w:right="0" w:firstLine="0"/>
              <w:jc w:val="left"/>
            </w:pPr>
            <w:r>
              <w:t xml:space="preserve">Л.Н. Толстой  </w:t>
            </w:r>
          </w:p>
          <w:p w:rsidR="00624FC7" w:rsidRDefault="00195541">
            <w:pPr>
              <w:spacing w:after="38" w:line="240" w:lineRule="auto"/>
              <w:ind w:left="708" w:right="0" w:firstLine="0"/>
              <w:jc w:val="left"/>
            </w:pPr>
            <w:r>
              <w:t xml:space="preserve">Повести </w:t>
            </w:r>
            <w:r>
              <w:tab/>
              <w:t xml:space="preserve">«Смерть </w:t>
            </w:r>
          </w:p>
          <w:p w:rsidR="00624FC7" w:rsidRDefault="00195541">
            <w:pPr>
              <w:spacing w:after="38" w:line="240" w:lineRule="auto"/>
              <w:ind w:left="0" w:right="0" w:firstLine="0"/>
            </w:pPr>
            <w:r>
              <w:t xml:space="preserve">Ивана Ильича», </w:t>
            </w:r>
          </w:p>
          <w:p w:rsidR="00624FC7" w:rsidRDefault="00195541">
            <w:pPr>
              <w:spacing w:after="37" w:line="240" w:lineRule="auto"/>
              <w:ind w:left="0" w:right="0" w:firstLine="0"/>
            </w:pPr>
            <w:r>
              <w:t xml:space="preserve">«Крейцерова соната», пьеса </w:t>
            </w:r>
          </w:p>
          <w:p w:rsidR="00624FC7" w:rsidRDefault="00195541">
            <w:pPr>
              <w:spacing w:after="37" w:line="240" w:lineRule="auto"/>
              <w:ind w:left="0" w:right="0" w:firstLine="0"/>
              <w:jc w:val="left"/>
            </w:pPr>
            <w:r>
              <w:t xml:space="preserve">«Живой труп»  </w:t>
            </w:r>
          </w:p>
          <w:p w:rsidR="00624FC7" w:rsidRDefault="00195541">
            <w:pPr>
              <w:spacing w:after="38" w:line="240" w:lineRule="auto"/>
              <w:ind w:left="708" w:right="0" w:firstLine="0"/>
              <w:jc w:val="left"/>
            </w:pPr>
            <w:r>
              <w:t xml:space="preserve">А.П. Чехов  </w:t>
            </w:r>
          </w:p>
          <w:p w:rsidR="00624FC7" w:rsidRDefault="00195541">
            <w:pPr>
              <w:spacing w:after="38" w:line="240" w:lineRule="auto"/>
              <w:ind w:left="708" w:right="0" w:firstLine="0"/>
              <w:jc w:val="left"/>
            </w:pPr>
            <w:r>
              <w:t xml:space="preserve">Рассказы «Душечка», </w:t>
            </w:r>
          </w:p>
          <w:p w:rsidR="00624FC7" w:rsidRDefault="00195541">
            <w:pPr>
              <w:spacing w:after="36" w:line="240" w:lineRule="auto"/>
              <w:ind w:left="0" w:right="0" w:firstLine="0"/>
            </w:pPr>
            <w:r>
              <w:t xml:space="preserve">«Любовь», «Скучная </w:t>
            </w:r>
          </w:p>
          <w:p w:rsidR="00624FC7" w:rsidRDefault="00195541">
            <w:pPr>
              <w:spacing w:after="39" w:line="234" w:lineRule="auto"/>
              <w:ind w:left="708" w:right="299" w:hanging="708"/>
              <w:jc w:val="left"/>
            </w:pPr>
            <w:r>
              <w:t xml:space="preserve">история», пьеса «Дядя Ваня».  В.А. Гиляровский </w:t>
            </w:r>
          </w:p>
          <w:p w:rsidR="00624FC7" w:rsidRDefault="00195541">
            <w:pPr>
              <w:spacing w:after="36" w:line="240" w:lineRule="auto"/>
              <w:ind w:left="708" w:right="0" w:firstLine="0"/>
              <w:jc w:val="left"/>
            </w:pPr>
            <w:r>
              <w:t xml:space="preserve">Книга </w:t>
            </w:r>
            <w:r>
              <w:tab/>
              <w:t xml:space="preserve">«Москва </w:t>
            </w:r>
            <w:r>
              <w:tab/>
              <w:t xml:space="preserve">и </w:t>
            </w:r>
          </w:p>
          <w:p w:rsidR="00624FC7" w:rsidRDefault="00195541">
            <w:pPr>
              <w:spacing w:after="38" w:line="240" w:lineRule="auto"/>
              <w:ind w:left="0" w:right="0" w:firstLine="0"/>
              <w:jc w:val="left"/>
            </w:pPr>
            <w:r>
              <w:t xml:space="preserve">москвичи» // </w:t>
            </w:r>
          </w:p>
          <w:p w:rsidR="00624FC7" w:rsidRDefault="00195541">
            <w:pPr>
              <w:spacing w:after="37" w:line="234" w:lineRule="auto"/>
              <w:ind w:left="0" w:right="0" w:firstLine="708"/>
            </w:pPr>
            <w:r>
              <w:t xml:space="preserve">Другие региональные произведения о родном </w:t>
            </w:r>
          </w:p>
          <w:p w:rsidR="00624FC7" w:rsidRDefault="00195541">
            <w:pPr>
              <w:spacing w:after="36" w:line="240" w:lineRule="auto"/>
              <w:ind w:left="0" w:right="0" w:firstLine="0"/>
              <w:jc w:val="left"/>
            </w:pPr>
            <w:r>
              <w:t xml:space="preserve">городе, крае </w:t>
            </w:r>
          </w:p>
          <w:p w:rsidR="00624FC7" w:rsidRDefault="00195541">
            <w:pPr>
              <w:spacing w:after="39" w:line="240" w:lineRule="auto"/>
              <w:ind w:left="708" w:right="0" w:firstLine="0"/>
              <w:jc w:val="left"/>
            </w:pPr>
            <w:r>
              <w:t xml:space="preserve">И.А. Бунин  </w:t>
            </w:r>
          </w:p>
          <w:p w:rsidR="00624FC7" w:rsidRDefault="00195541">
            <w:pPr>
              <w:spacing w:after="0" w:line="276" w:lineRule="auto"/>
              <w:ind w:left="0" w:right="0" w:firstLine="708"/>
              <w:jc w:val="left"/>
            </w:pPr>
            <w:r>
              <w:t xml:space="preserve">Рассказы: </w:t>
            </w:r>
            <w:r>
              <w:tab/>
              <w:t xml:space="preserve">«Лапти», «Танька», </w:t>
            </w:r>
            <w:r>
              <w:tab/>
              <w:t xml:space="preserve">«Деревня», </w:t>
            </w:r>
          </w:p>
        </w:tc>
      </w:tr>
      <w:tr w:rsidR="00624FC7">
        <w:trPr>
          <w:trHeight w:val="1390"/>
        </w:trPr>
        <w:tc>
          <w:tcPr>
            <w:tcW w:w="2393" w:type="dxa"/>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0" w:right="0" w:firstLine="0"/>
              <w:jc w:val="center"/>
            </w:pPr>
            <w:r>
              <w:t xml:space="preserve">Ф.М. </w:t>
            </w:r>
          </w:p>
          <w:p w:rsidR="00624FC7" w:rsidRDefault="00195541">
            <w:pPr>
              <w:spacing w:after="38" w:line="240" w:lineRule="auto"/>
              <w:ind w:left="2" w:right="0" w:firstLine="0"/>
              <w:jc w:val="left"/>
            </w:pPr>
            <w:r>
              <w:t xml:space="preserve">Достоевский </w:t>
            </w:r>
          </w:p>
          <w:p w:rsidR="00624FC7" w:rsidRDefault="00195541">
            <w:pPr>
              <w:spacing w:after="38" w:line="240" w:lineRule="auto"/>
              <w:ind w:left="2" w:right="0" w:firstLine="0"/>
              <w:jc w:val="left"/>
            </w:pPr>
            <w:r>
              <w:t xml:space="preserve">Роман </w:t>
            </w:r>
          </w:p>
          <w:p w:rsidR="00624FC7" w:rsidRDefault="00195541">
            <w:pPr>
              <w:spacing w:after="0" w:line="276" w:lineRule="auto"/>
              <w:ind w:left="2" w:right="0" w:firstLine="0"/>
              <w:jc w:val="left"/>
            </w:pPr>
            <w:r>
              <w:t xml:space="preserve">«Преступление </w:t>
            </w:r>
            <w:r>
              <w:tab/>
              <w:t xml:space="preserve">и наказание» </w:t>
            </w: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37" w:line="240" w:lineRule="auto"/>
              <w:ind w:left="0" w:right="0" w:firstLine="0"/>
              <w:jc w:val="center"/>
            </w:pPr>
            <w:r>
              <w:t xml:space="preserve">Ф.М. Достоевский </w:t>
            </w:r>
          </w:p>
          <w:p w:rsidR="00624FC7" w:rsidRDefault="00195541">
            <w:pPr>
              <w:spacing w:after="36" w:line="240" w:lineRule="auto"/>
              <w:ind w:left="0" w:right="4" w:firstLine="0"/>
              <w:jc w:val="right"/>
            </w:pPr>
            <w:r>
              <w:t xml:space="preserve"> Романы «Подросток», </w:t>
            </w:r>
          </w:p>
          <w:p w:rsidR="00624FC7" w:rsidRDefault="00195541">
            <w:pPr>
              <w:spacing w:after="0" w:line="276" w:lineRule="auto"/>
              <w:ind w:left="2" w:right="0" w:firstLine="0"/>
              <w:jc w:val="left"/>
            </w:pPr>
            <w:r>
              <w:t xml:space="preserve">«Идиот» </w:t>
            </w:r>
          </w:p>
        </w:tc>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r>
      <w:tr w:rsidR="00624FC7">
        <w:trPr>
          <w:trHeight w:val="1666"/>
        </w:trPr>
        <w:tc>
          <w:tcPr>
            <w:tcW w:w="239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710" w:right="0" w:firstLine="0"/>
              <w:jc w:val="left"/>
            </w:pPr>
            <w:r>
              <w:lastRenderedPageBreak/>
              <w:t xml:space="preserve"> </w:t>
            </w: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0" w:right="38" w:firstLine="0"/>
              <w:jc w:val="right"/>
            </w:pPr>
            <w:r>
              <w:t xml:space="preserve">М.Е. Салтыков-Щедрин  </w:t>
            </w:r>
          </w:p>
          <w:p w:rsidR="00624FC7" w:rsidRDefault="00195541">
            <w:pPr>
              <w:spacing w:after="39" w:line="234" w:lineRule="auto"/>
              <w:ind w:left="2" w:right="0" w:firstLine="708"/>
              <w:jc w:val="left"/>
            </w:pPr>
            <w:r>
              <w:t xml:space="preserve">Романы </w:t>
            </w:r>
            <w:r>
              <w:tab/>
              <w:t xml:space="preserve">«История одного </w:t>
            </w:r>
            <w:r>
              <w:tab/>
              <w:t xml:space="preserve">города», </w:t>
            </w:r>
            <w:r>
              <w:tab/>
              <w:t xml:space="preserve">«Господа Головлевы» </w:t>
            </w:r>
          </w:p>
          <w:p w:rsidR="00624FC7" w:rsidRDefault="00195541">
            <w:pPr>
              <w:spacing w:after="0" w:line="276" w:lineRule="auto"/>
              <w:ind w:left="2" w:right="0" w:firstLine="708"/>
            </w:pPr>
            <w:r>
              <w:t xml:space="preserve">Цикл «Сказки для детей изрядного возраста» </w:t>
            </w:r>
          </w:p>
        </w:tc>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r>
      <w:tr w:rsidR="00624FC7">
        <w:trPr>
          <w:trHeight w:val="5530"/>
        </w:trPr>
        <w:tc>
          <w:tcPr>
            <w:tcW w:w="239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710" w:right="0" w:firstLine="0"/>
              <w:jc w:val="left"/>
            </w:pPr>
            <w:r>
              <w:lastRenderedPageBreak/>
              <w:t xml:space="preserve"> </w:t>
            </w: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39" w:line="234" w:lineRule="auto"/>
              <w:ind w:left="2" w:right="0" w:firstLine="708"/>
            </w:pPr>
            <w:r>
              <w:t xml:space="preserve">Н.С. Лесков (ГОС-2004 – 1 пр. по выбору) </w:t>
            </w:r>
          </w:p>
          <w:p w:rsidR="00624FC7" w:rsidRDefault="00195541">
            <w:pPr>
              <w:spacing w:after="0" w:line="234" w:lineRule="auto"/>
              <w:ind w:left="2" w:right="0" w:firstLine="708"/>
              <w:jc w:val="left"/>
            </w:pPr>
            <w:r>
              <w:t xml:space="preserve">Повести </w:t>
            </w:r>
            <w:r>
              <w:tab/>
              <w:t xml:space="preserve">и </w:t>
            </w:r>
            <w:r>
              <w:tab/>
              <w:t xml:space="preserve">рассказы «Человек </w:t>
            </w:r>
            <w:r>
              <w:tab/>
              <w:t xml:space="preserve">на </w:t>
            </w:r>
            <w:r>
              <w:tab/>
              <w:t xml:space="preserve">часах», «Тупейный </w:t>
            </w:r>
            <w:r>
              <w:tab/>
              <w:t xml:space="preserve">художник», «Левша», </w:t>
            </w:r>
            <w:r>
              <w:tab/>
              <w:t xml:space="preserve">«Очарованный странник», </w:t>
            </w:r>
            <w:r>
              <w:tab/>
              <w:t xml:space="preserve">«Леди </w:t>
            </w:r>
            <w:r>
              <w:tab/>
              <w:t xml:space="preserve">Макбет Мценского уезда»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76" w:lineRule="auto"/>
              <w:ind w:left="710" w:right="0" w:firstLine="0"/>
              <w:jc w:val="left"/>
            </w:pPr>
            <w:r>
              <w:t xml:space="preserve"> </w:t>
            </w:r>
          </w:p>
        </w:tc>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r>
      <w:tr w:rsidR="00624FC7">
        <w:trPr>
          <w:trHeight w:val="1390"/>
        </w:trPr>
        <w:tc>
          <w:tcPr>
            <w:tcW w:w="2393" w:type="dxa"/>
            <w:tcBorders>
              <w:top w:val="single" w:sz="4" w:space="0" w:color="000000"/>
              <w:left w:val="single" w:sz="4" w:space="0" w:color="000000"/>
              <w:bottom w:val="single" w:sz="4" w:space="0" w:color="000000"/>
              <w:right w:val="single" w:sz="4" w:space="0" w:color="000000"/>
            </w:tcBorders>
          </w:tcPr>
          <w:p w:rsidR="00624FC7" w:rsidRDefault="00195541">
            <w:pPr>
              <w:spacing w:after="36" w:line="240" w:lineRule="auto"/>
              <w:ind w:left="0" w:right="0" w:firstLine="0"/>
              <w:jc w:val="right"/>
            </w:pPr>
            <w:r>
              <w:t xml:space="preserve">Л.Н. Толстой </w:t>
            </w:r>
          </w:p>
          <w:p w:rsidR="00624FC7" w:rsidRDefault="00195541">
            <w:pPr>
              <w:spacing w:after="37" w:line="240" w:lineRule="auto"/>
              <w:ind w:left="2" w:right="0" w:firstLine="0"/>
              <w:jc w:val="left"/>
            </w:pPr>
            <w:r>
              <w:t xml:space="preserve">Роман-эпопея </w:t>
            </w:r>
          </w:p>
          <w:p w:rsidR="00624FC7" w:rsidRDefault="00195541">
            <w:pPr>
              <w:spacing w:after="0" w:line="276" w:lineRule="auto"/>
              <w:ind w:left="2" w:right="0" w:firstLine="0"/>
              <w:jc w:val="left"/>
            </w:pPr>
            <w:r>
              <w:t xml:space="preserve">«Война и мир» </w:t>
            </w: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37" w:line="240" w:lineRule="auto"/>
              <w:ind w:left="710" w:right="0" w:firstLine="0"/>
              <w:jc w:val="left"/>
            </w:pPr>
            <w:r>
              <w:t xml:space="preserve">Л.Н. Толстой </w:t>
            </w:r>
          </w:p>
          <w:p w:rsidR="00624FC7" w:rsidRDefault="00195541">
            <w:pPr>
              <w:spacing w:after="39" w:line="234" w:lineRule="auto"/>
              <w:ind w:left="2" w:right="0" w:firstLine="708"/>
              <w:jc w:val="left"/>
            </w:pPr>
            <w:r>
              <w:t xml:space="preserve"> Роман </w:t>
            </w:r>
            <w:r>
              <w:tab/>
              <w:t xml:space="preserve">«Анна Каренина», </w:t>
            </w:r>
            <w:r>
              <w:tab/>
              <w:t xml:space="preserve">цикл </w:t>
            </w:r>
          </w:p>
          <w:p w:rsidR="00624FC7" w:rsidRDefault="00195541">
            <w:pPr>
              <w:spacing w:after="0" w:line="276" w:lineRule="auto"/>
              <w:ind w:left="2" w:right="0" w:firstLine="0"/>
            </w:pPr>
            <w:r>
              <w:t xml:space="preserve">«Севастопольские рассказы», повесть «Хаджи-Мурат» </w:t>
            </w:r>
          </w:p>
        </w:tc>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r>
      <w:tr w:rsidR="00624FC7">
        <w:trPr>
          <w:trHeight w:val="3046"/>
        </w:trPr>
        <w:tc>
          <w:tcPr>
            <w:tcW w:w="2393" w:type="dxa"/>
            <w:tcBorders>
              <w:top w:val="single" w:sz="4" w:space="0" w:color="000000"/>
              <w:left w:val="single" w:sz="4" w:space="0" w:color="000000"/>
              <w:bottom w:val="single" w:sz="4" w:space="0" w:color="000000"/>
              <w:right w:val="single" w:sz="4" w:space="0" w:color="000000"/>
            </w:tcBorders>
          </w:tcPr>
          <w:p w:rsidR="00624FC7" w:rsidRDefault="00195541">
            <w:pPr>
              <w:spacing w:after="37" w:line="234" w:lineRule="auto"/>
              <w:ind w:left="710" w:right="0" w:firstLine="0"/>
              <w:jc w:val="left"/>
            </w:pPr>
            <w:r>
              <w:t xml:space="preserve">А.П. Чехов Пьеса </w:t>
            </w:r>
          </w:p>
          <w:p w:rsidR="00624FC7" w:rsidRDefault="00195541">
            <w:pPr>
              <w:spacing w:after="0" w:line="276" w:lineRule="auto"/>
              <w:ind w:left="2" w:right="0" w:firstLine="0"/>
              <w:jc w:val="left"/>
            </w:pPr>
            <w:r>
              <w:t xml:space="preserve">«Вишневый сад» </w:t>
            </w: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710" w:right="0" w:firstLine="0"/>
              <w:jc w:val="left"/>
            </w:pPr>
            <w:r>
              <w:t xml:space="preserve">А.П. Чехов  </w:t>
            </w:r>
          </w:p>
          <w:p w:rsidR="00624FC7" w:rsidRDefault="00195541">
            <w:pPr>
              <w:spacing w:after="39" w:line="234" w:lineRule="auto"/>
              <w:ind w:left="2" w:right="0" w:firstLine="708"/>
              <w:jc w:val="left"/>
            </w:pPr>
            <w:r>
              <w:t xml:space="preserve">Рассказы: </w:t>
            </w:r>
            <w:r>
              <w:tab/>
              <w:t xml:space="preserve">«Смерть чиновника», «Тоска», «Спать хочется», </w:t>
            </w:r>
            <w:r>
              <w:tab/>
              <w:t xml:space="preserve">«Студент», «Ионыч», </w:t>
            </w:r>
            <w:r>
              <w:tab/>
              <w:t xml:space="preserve">«Человек </w:t>
            </w:r>
            <w:r>
              <w:tab/>
              <w:t xml:space="preserve">в футляре», «Крыжовник», «О любви», «Дама с собачкой», «Попрыгунья» </w:t>
            </w:r>
          </w:p>
          <w:p w:rsidR="00624FC7" w:rsidRDefault="00195541">
            <w:pPr>
              <w:spacing w:after="0" w:line="234" w:lineRule="auto"/>
              <w:ind w:left="2" w:right="0" w:firstLine="708"/>
            </w:pPr>
            <w:r>
              <w:t xml:space="preserve">Пьесы «Чайка», «Три сестры» </w:t>
            </w:r>
          </w:p>
          <w:p w:rsidR="00624FC7" w:rsidRDefault="00195541">
            <w:pPr>
              <w:spacing w:after="0" w:line="276" w:lineRule="auto"/>
              <w:ind w:left="710" w:right="0" w:firstLine="0"/>
              <w:jc w:val="left"/>
            </w:pPr>
            <w:r>
              <w:t xml:space="preserve"> </w:t>
            </w:r>
          </w:p>
        </w:tc>
        <w:tc>
          <w:tcPr>
            <w:tcW w:w="0" w:type="auto"/>
            <w:vMerge/>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bl>
    <w:p w:rsidR="00624FC7" w:rsidRDefault="00624FC7">
      <w:pPr>
        <w:spacing w:after="156"/>
        <w:ind w:left="3145" w:firstLine="0"/>
      </w:pPr>
    </w:p>
    <w:tbl>
      <w:tblPr>
        <w:tblStyle w:val="TableGrid"/>
        <w:tblW w:w="9573" w:type="dxa"/>
        <w:tblInd w:w="-108" w:type="dxa"/>
        <w:tblCellMar>
          <w:left w:w="106" w:type="dxa"/>
          <w:right w:w="44" w:type="dxa"/>
        </w:tblCellMar>
        <w:tblLook w:val="04A0" w:firstRow="1" w:lastRow="0" w:firstColumn="1" w:lastColumn="0" w:noHBand="0" w:noVBand="1"/>
      </w:tblPr>
      <w:tblGrid>
        <w:gridCol w:w="2393"/>
        <w:gridCol w:w="3663"/>
        <w:gridCol w:w="3517"/>
      </w:tblGrid>
      <w:tr w:rsidR="00624FC7">
        <w:trPr>
          <w:trHeight w:val="3877"/>
        </w:trPr>
        <w:tc>
          <w:tcPr>
            <w:tcW w:w="239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710" w:right="0" w:firstLine="0"/>
              <w:jc w:val="left"/>
            </w:pPr>
            <w:r>
              <w:lastRenderedPageBreak/>
              <w:t xml:space="preserve"> </w:t>
            </w: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39" w:line="234" w:lineRule="auto"/>
              <w:ind w:left="710" w:right="0" w:firstLine="0"/>
              <w:jc w:val="left"/>
            </w:pPr>
            <w:r>
              <w:t xml:space="preserve">И.А. Бунин Стихотворения: </w:t>
            </w:r>
          </w:p>
          <w:p w:rsidR="00624FC7" w:rsidRDefault="00195541">
            <w:pPr>
              <w:spacing w:after="37" w:line="234" w:lineRule="auto"/>
              <w:ind w:left="2" w:right="0" w:firstLine="0"/>
            </w:pPr>
            <w:r>
              <w:t xml:space="preserve">«Аленушка», «Вечер», «Дурман», «И цветы, и шмели, и трава, и колосья…», «У зверя есть гнездо, у птицы </w:t>
            </w:r>
          </w:p>
          <w:p w:rsidR="00624FC7" w:rsidRDefault="00195541">
            <w:pPr>
              <w:spacing w:after="38" w:line="240" w:lineRule="auto"/>
              <w:ind w:left="2" w:right="0" w:firstLine="0"/>
              <w:jc w:val="left"/>
            </w:pPr>
            <w:r>
              <w:t xml:space="preserve">есть нора…»  </w:t>
            </w:r>
          </w:p>
          <w:p w:rsidR="00624FC7" w:rsidRDefault="00195541">
            <w:pPr>
              <w:spacing w:after="38" w:line="240" w:lineRule="auto"/>
              <w:ind w:left="710" w:right="0" w:firstLine="0"/>
              <w:jc w:val="left"/>
            </w:pPr>
            <w:r>
              <w:t xml:space="preserve">Рассказы: </w:t>
            </w:r>
          </w:p>
          <w:p w:rsidR="00624FC7" w:rsidRDefault="00195541">
            <w:pPr>
              <w:spacing w:after="37" w:line="240" w:lineRule="auto"/>
              <w:ind w:left="2" w:right="0" w:firstLine="0"/>
            </w:pPr>
            <w:r>
              <w:t xml:space="preserve">«Антоновские яблоки», </w:t>
            </w:r>
          </w:p>
          <w:p w:rsidR="00624FC7" w:rsidRDefault="00195541">
            <w:pPr>
              <w:spacing w:after="38" w:line="234" w:lineRule="auto"/>
              <w:ind w:left="2" w:right="2" w:firstLine="0"/>
            </w:pPr>
            <w:r>
              <w:t xml:space="preserve">«Господин из СанФранциско», «Легкое дыхание», «Темные аллеи», </w:t>
            </w:r>
          </w:p>
          <w:p w:rsidR="00624FC7" w:rsidRDefault="00195541">
            <w:pPr>
              <w:spacing w:after="0" w:line="240" w:lineRule="auto"/>
              <w:ind w:left="2" w:right="0" w:firstLine="0"/>
              <w:jc w:val="left"/>
            </w:pPr>
            <w:r>
              <w:t xml:space="preserve">«Чистый понедельник» </w:t>
            </w:r>
          </w:p>
          <w:p w:rsidR="00624FC7" w:rsidRDefault="00195541">
            <w:pPr>
              <w:spacing w:after="0" w:line="276" w:lineRule="auto"/>
              <w:ind w:left="710" w:right="0" w:firstLine="0"/>
              <w:jc w:val="left"/>
            </w:pPr>
            <w:r>
              <w:t xml:space="preserve"> </w:t>
            </w:r>
          </w:p>
        </w:tc>
        <w:tc>
          <w:tcPr>
            <w:tcW w:w="3517" w:type="dxa"/>
            <w:vMerge w:val="restart"/>
            <w:tcBorders>
              <w:top w:val="single" w:sz="4" w:space="0" w:color="000000"/>
              <w:left w:val="single" w:sz="4" w:space="0" w:color="000000"/>
              <w:bottom w:val="single" w:sz="4" w:space="0" w:color="000000"/>
              <w:right w:val="single" w:sz="4" w:space="0" w:color="000000"/>
            </w:tcBorders>
          </w:tcPr>
          <w:p w:rsidR="00624FC7" w:rsidRDefault="00195541">
            <w:pPr>
              <w:spacing w:after="36" w:line="234" w:lineRule="auto"/>
              <w:ind w:left="0" w:right="2" w:firstLine="0"/>
            </w:pPr>
            <w:r>
              <w:t xml:space="preserve">«Суходол», «Захар Воробьев», «Иоанн Рыдалец», «Митина </w:t>
            </w:r>
          </w:p>
          <w:p w:rsidR="00624FC7" w:rsidRDefault="00195541">
            <w:pPr>
              <w:spacing w:after="38" w:line="240" w:lineRule="auto"/>
              <w:ind w:left="0" w:right="0" w:firstLine="0"/>
              <w:jc w:val="left"/>
            </w:pPr>
            <w:r>
              <w:t xml:space="preserve">любовь» </w:t>
            </w:r>
          </w:p>
          <w:p w:rsidR="00624FC7" w:rsidRDefault="00195541">
            <w:pPr>
              <w:spacing w:after="36" w:line="240" w:lineRule="auto"/>
              <w:ind w:left="708" w:right="0" w:firstLine="0"/>
              <w:jc w:val="left"/>
            </w:pPr>
            <w:r>
              <w:t xml:space="preserve">Статья </w:t>
            </w:r>
            <w:r>
              <w:tab/>
              <w:t xml:space="preserve">«Миссия </w:t>
            </w:r>
          </w:p>
          <w:p w:rsidR="00624FC7" w:rsidRDefault="00195541">
            <w:pPr>
              <w:spacing w:after="39" w:line="234" w:lineRule="auto"/>
              <w:ind w:left="708" w:right="519" w:hanging="708"/>
              <w:jc w:val="left"/>
            </w:pPr>
            <w:r>
              <w:t xml:space="preserve">русской эмиграции»  А.И. Куприн  </w:t>
            </w:r>
          </w:p>
          <w:p w:rsidR="00624FC7" w:rsidRDefault="00195541">
            <w:pPr>
              <w:spacing w:after="38" w:line="240" w:lineRule="auto"/>
              <w:ind w:left="708" w:right="0" w:firstLine="0"/>
              <w:jc w:val="left"/>
            </w:pPr>
            <w:r>
              <w:t xml:space="preserve">Рассказы и повести: </w:t>
            </w:r>
          </w:p>
          <w:p w:rsidR="00624FC7" w:rsidRDefault="00195541">
            <w:pPr>
              <w:spacing w:after="38" w:line="240" w:lineRule="auto"/>
              <w:ind w:left="0" w:right="0" w:firstLine="0"/>
            </w:pPr>
            <w:r>
              <w:t xml:space="preserve">«Молох», «Олеся», </w:t>
            </w:r>
          </w:p>
          <w:p w:rsidR="00624FC7" w:rsidRDefault="00195541">
            <w:pPr>
              <w:spacing w:after="39" w:line="234" w:lineRule="auto"/>
              <w:ind w:left="0" w:right="3" w:firstLine="0"/>
              <w:jc w:val="left"/>
            </w:pPr>
            <w:r>
              <w:t xml:space="preserve">«Поединок», </w:t>
            </w:r>
            <w:r>
              <w:tab/>
              <w:t xml:space="preserve">«Гранатовый браслет», </w:t>
            </w:r>
            <w:r>
              <w:tab/>
              <w:t xml:space="preserve">«Гамбринус», «Суламифь».  М. Горький </w:t>
            </w:r>
          </w:p>
          <w:p w:rsidR="00624FC7" w:rsidRDefault="00195541">
            <w:pPr>
              <w:spacing w:after="37" w:line="234" w:lineRule="auto"/>
              <w:ind w:left="0" w:right="0" w:firstLine="708"/>
              <w:jc w:val="left"/>
            </w:pPr>
            <w:r>
              <w:t xml:space="preserve">Рассказ </w:t>
            </w:r>
            <w:r>
              <w:tab/>
              <w:t xml:space="preserve">«Карамора», романы </w:t>
            </w:r>
            <w:r>
              <w:tab/>
              <w:t xml:space="preserve">«Мать», </w:t>
            </w:r>
            <w:r>
              <w:tab/>
              <w:t xml:space="preserve">«Фома Гордеев», </w:t>
            </w:r>
            <w:r>
              <w:tab/>
              <w:t xml:space="preserve">«Дело </w:t>
            </w:r>
          </w:p>
          <w:p w:rsidR="00624FC7" w:rsidRDefault="00195541">
            <w:pPr>
              <w:spacing w:after="39" w:line="232" w:lineRule="auto"/>
              <w:ind w:left="708" w:right="1179" w:hanging="708"/>
              <w:jc w:val="left"/>
            </w:pPr>
            <w:r>
              <w:t xml:space="preserve">Артамоновых» Б.Н. Зайцев </w:t>
            </w:r>
          </w:p>
          <w:p w:rsidR="00624FC7" w:rsidRDefault="00195541">
            <w:pPr>
              <w:spacing w:after="37" w:line="234" w:lineRule="auto"/>
              <w:ind w:left="0" w:right="0" w:firstLine="708"/>
              <w:jc w:val="left"/>
            </w:pPr>
            <w:r>
              <w:t xml:space="preserve">Повести и рассказы «Голубая </w:t>
            </w:r>
            <w:r>
              <w:tab/>
              <w:t xml:space="preserve">звезда», </w:t>
            </w:r>
            <w:r>
              <w:tab/>
              <w:t xml:space="preserve">«Моя жизнь и Диана», «Волки». </w:t>
            </w:r>
          </w:p>
          <w:p w:rsidR="00624FC7" w:rsidRDefault="00195541">
            <w:pPr>
              <w:spacing w:after="38" w:line="240" w:lineRule="auto"/>
              <w:ind w:left="708" w:right="0" w:firstLine="0"/>
              <w:jc w:val="left"/>
            </w:pPr>
            <w:r>
              <w:t xml:space="preserve">И.С. Шмелев  </w:t>
            </w:r>
          </w:p>
          <w:p w:rsidR="00624FC7" w:rsidRDefault="00195541">
            <w:pPr>
              <w:spacing w:after="35" w:line="234" w:lineRule="auto"/>
              <w:ind w:left="0" w:right="2" w:firstLine="708"/>
            </w:pPr>
            <w:r>
              <w:t xml:space="preserve">Повесть «Человек из ресторана», книга «Лето Господне». </w:t>
            </w:r>
          </w:p>
          <w:p w:rsidR="00624FC7" w:rsidRDefault="00195541">
            <w:pPr>
              <w:spacing w:after="37" w:line="240" w:lineRule="auto"/>
              <w:ind w:left="708" w:right="0" w:firstLine="0"/>
              <w:jc w:val="left"/>
            </w:pPr>
            <w:r>
              <w:t xml:space="preserve">М.М. Зощенко* </w:t>
            </w:r>
          </w:p>
          <w:p w:rsidR="00624FC7" w:rsidRDefault="00195541">
            <w:pPr>
              <w:spacing w:after="37" w:line="240" w:lineRule="auto"/>
              <w:ind w:left="708" w:right="0" w:firstLine="0"/>
              <w:jc w:val="left"/>
            </w:pPr>
            <w:r>
              <w:t xml:space="preserve">А.И.Солженицын* </w:t>
            </w:r>
          </w:p>
          <w:p w:rsidR="00624FC7" w:rsidRDefault="00195541">
            <w:pPr>
              <w:spacing w:after="37" w:line="240" w:lineRule="auto"/>
              <w:ind w:left="708" w:right="0" w:firstLine="0"/>
              <w:jc w:val="left"/>
            </w:pPr>
            <w:r>
              <w:t xml:space="preserve">В.М. Шукшин* </w:t>
            </w:r>
          </w:p>
          <w:p w:rsidR="00624FC7" w:rsidRDefault="00195541">
            <w:pPr>
              <w:spacing w:after="37" w:line="240" w:lineRule="auto"/>
              <w:ind w:left="708" w:right="0" w:firstLine="0"/>
              <w:jc w:val="left"/>
            </w:pPr>
            <w:r>
              <w:t xml:space="preserve">В.Г. Распутин* </w:t>
            </w:r>
          </w:p>
          <w:p w:rsidR="00624FC7" w:rsidRDefault="00195541">
            <w:pPr>
              <w:spacing w:after="0" w:line="276" w:lineRule="auto"/>
              <w:ind w:left="708" w:right="0" w:firstLine="0"/>
              <w:jc w:val="left"/>
            </w:pPr>
            <w:r>
              <w:t xml:space="preserve">В.П. Астафьев*  </w:t>
            </w:r>
          </w:p>
        </w:tc>
      </w:tr>
      <w:tr w:rsidR="00624FC7">
        <w:trPr>
          <w:trHeight w:val="4414"/>
        </w:trPr>
        <w:tc>
          <w:tcPr>
            <w:tcW w:w="2393" w:type="dxa"/>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710" w:right="0" w:firstLine="0"/>
              <w:jc w:val="left"/>
            </w:pPr>
            <w:r>
              <w:t xml:space="preserve">М. Горький  </w:t>
            </w:r>
          </w:p>
          <w:p w:rsidR="00624FC7" w:rsidRDefault="00195541">
            <w:pPr>
              <w:spacing w:after="34" w:line="240" w:lineRule="auto"/>
              <w:ind w:left="0" w:right="0" w:firstLine="0"/>
              <w:jc w:val="right"/>
            </w:pPr>
            <w:r>
              <w:t xml:space="preserve">Пьеса </w:t>
            </w:r>
            <w:r>
              <w:tab/>
              <w:t xml:space="preserve">«На </w:t>
            </w:r>
          </w:p>
          <w:p w:rsidR="00624FC7" w:rsidRDefault="00195541">
            <w:pPr>
              <w:spacing w:after="0" w:line="276" w:lineRule="auto"/>
              <w:ind w:left="2" w:right="0" w:firstLine="0"/>
              <w:jc w:val="left"/>
            </w:pPr>
            <w:r>
              <w:t xml:space="preserve">дне» </w:t>
            </w: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710" w:right="0" w:firstLine="0"/>
              <w:jc w:val="left"/>
            </w:pPr>
            <w:r>
              <w:t xml:space="preserve">М. Горький  </w:t>
            </w:r>
          </w:p>
          <w:p w:rsidR="00624FC7" w:rsidRDefault="00195541">
            <w:pPr>
              <w:spacing w:after="38" w:line="240" w:lineRule="auto"/>
              <w:ind w:left="0" w:right="2" w:firstLine="0"/>
              <w:jc w:val="right"/>
            </w:pPr>
            <w:r>
              <w:t xml:space="preserve">Рассказы: </w:t>
            </w:r>
            <w:r>
              <w:tab/>
              <w:t xml:space="preserve">«Макар </w:t>
            </w:r>
          </w:p>
          <w:p w:rsidR="00624FC7" w:rsidRDefault="00195541">
            <w:pPr>
              <w:spacing w:after="36" w:line="240" w:lineRule="auto"/>
              <w:ind w:left="2" w:right="0" w:firstLine="0"/>
            </w:pPr>
            <w:r>
              <w:t xml:space="preserve">Чудра», «Старуха Изергиль», </w:t>
            </w:r>
          </w:p>
          <w:p w:rsidR="00624FC7" w:rsidRDefault="00195541">
            <w:pPr>
              <w:spacing w:after="0" w:line="276" w:lineRule="auto"/>
              <w:ind w:left="2" w:right="0" w:firstLine="0"/>
              <w:jc w:val="left"/>
            </w:pPr>
            <w:r>
              <w:t xml:space="preserve">«Челкаш» </w:t>
            </w:r>
          </w:p>
        </w:tc>
        <w:tc>
          <w:tcPr>
            <w:tcW w:w="0" w:type="auto"/>
            <w:vMerge/>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r w:rsidR="00624FC7">
        <w:trPr>
          <w:trHeight w:val="5809"/>
        </w:trPr>
        <w:tc>
          <w:tcPr>
            <w:tcW w:w="2393" w:type="dxa"/>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710" w:right="0" w:firstLine="0"/>
              <w:jc w:val="left"/>
            </w:pPr>
            <w:r>
              <w:lastRenderedPageBreak/>
              <w:t xml:space="preserve">А.А. Блок </w:t>
            </w:r>
          </w:p>
          <w:p w:rsidR="00624FC7" w:rsidRDefault="00195541">
            <w:pPr>
              <w:spacing w:after="37" w:line="240" w:lineRule="auto"/>
              <w:ind w:left="0" w:right="0" w:firstLine="0"/>
              <w:jc w:val="center"/>
            </w:pPr>
            <w:r>
              <w:t xml:space="preserve">Поэма </w:t>
            </w:r>
          </w:p>
          <w:p w:rsidR="00624FC7" w:rsidRDefault="00195541">
            <w:pPr>
              <w:spacing w:after="0" w:line="276" w:lineRule="auto"/>
              <w:ind w:left="2" w:right="0" w:firstLine="0"/>
              <w:jc w:val="left"/>
            </w:pPr>
            <w:r>
              <w:t xml:space="preserve">«Двенадцать» </w:t>
            </w: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710" w:right="0" w:firstLine="0"/>
              <w:jc w:val="left"/>
            </w:pPr>
            <w:r>
              <w:t xml:space="preserve">А.А. Блок </w:t>
            </w:r>
          </w:p>
          <w:p w:rsidR="00624FC7" w:rsidRDefault="00195541">
            <w:pPr>
              <w:spacing w:after="39" w:line="234" w:lineRule="auto"/>
              <w:ind w:left="2" w:right="0" w:firstLine="708"/>
            </w:pPr>
            <w:r>
              <w:t xml:space="preserve">Стихотворения: «В ресторане», «Вхожу я в темные храмы…», «Девушка пела в церковном хоре…»,  «Когда Вы стоите на моем пути…», «На железной дороге», цикл «На поле Куликовом», «Незнакомка», «Ночь, улица, фонарь, аптека…», «О, весна, без конца и без краю…»,   «О доблестях, о подвигах, о славе…», «Она пришла с мороза…»; «Предчувствую Тебя. Года проходят мимо…»,  </w:t>
            </w:r>
          </w:p>
          <w:p w:rsidR="00624FC7" w:rsidRDefault="00195541">
            <w:pPr>
              <w:spacing w:after="37" w:line="234" w:lineRule="auto"/>
              <w:ind w:left="2" w:right="0" w:firstLine="0"/>
            </w:pPr>
            <w:r>
              <w:t xml:space="preserve">«Рожденные в года глухие…»,  «Россия», «Русь моя, жизнь моя, вместе ль нам маяться…»,  «Пушкинскому </w:t>
            </w:r>
          </w:p>
          <w:p w:rsidR="00624FC7" w:rsidRDefault="00195541">
            <w:pPr>
              <w:spacing w:after="0" w:line="276" w:lineRule="auto"/>
              <w:ind w:left="2" w:right="0" w:firstLine="0"/>
              <w:jc w:val="left"/>
            </w:pPr>
            <w:r>
              <w:t xml:space="preserve">Дому», «Скифы»  </w:t>
            </w:r>
          </w:p>
        </w:tc>
        <w:tc>
          <w:tcPr>
            <w:tcW w:w="3517" w:type="dxa"/>
            <w:tcBorders>
              <w:top w:val="single" w:sz="4" w:space="0" w:color="000000"/>
              <w:left w:val="single" w:sz="4" w:space="0" w:color="000000"/>
              <w:bottom w:val="single" w:sz="4" w:space="0" w:color="000000"/>
              <w:right w:val="single" w:sz="4" w:space="0" w:color="000000"/>
            </w:tcBorders>
          </w:tcPr>
          <w:p w:rsidR="00624FC7" w:rsidRDefault="00195541">
            <w:pPr>
              <w:spacing w:after="31" w:line="240" w:lineRule="auto"/>
              <w:ind w:left="708" w:right="0" w:firstLine="0"/>
              <w:jc w:val="left"/>
            </w:pPr>
            <w:r>
              <w:t xml:space="preserve"> Модернизм конца XIX </w:t>
            </w:r>
          </w:p>
          <w:p w:rsidR="00624FC7" w:rsidRDefault="00195541">
            <w:pPr>
              <w:spacing w:after="36" w:line="240" w:lineRule="auto"/>
              <w:ind w:left="0" w:right="0" w:firstLine="0"/>
              <w:jc w:val="left"/>
            </w:pPr>
            <w:r>
              <w:t xml:space="preserve">– ХХ века </w:t>
            </w:r>
          </w:p>
          <w:p w:rsidR="00624FC7" w:rsidRDefault="00195541">
            <w:pPr>
              <w:spacing w:after="38" w:line="240" w:lineRule="auto"/>
              <w:ind w:left="708" w:right="0" w:firstLine="0"/>
              <w:jc w:val="left"/>
            </w:pPr>
            <w:r>
              <w:t xml:space="preserve">А.А. Блок </w:t>
            </w:r>
          </w:p>
          <w:p w:rsidR="00624FC7" w:rsidRDefault="00195541">
            <w:pPr>
              <w:spacing w:after="36" w:line="240" w:lineRule="auto"/>
              <w:ind w:left="708" w:right="0" w:firstLine="0"/>
              <w:jc w:val="left"/>
            </w:pPr>
            <w:r>
              <w:t xml:space="preserve">Стихотворения: </w:t>
            </w:r>
          </w:p>
          <w:p w:rsidR="00624FC7" w:rsidRDefault="00195541">
            <w:pPr>
              <w:spacing w:after="38" w:line="240" w:lineRule="auto"/>
              <w:ind w:left="0" w:right="0" w:firstLine="0"/>
            </w:pPr>
            <w:r>
              <w:t xml:space="preserve">«Ветер принес издалека…», </w:t>
            </w:r>
          </w:p>
          <w:p w:rsidR="00624FC7" w:rsidRDefault="00195541">
            <w:pPr>
              <w:spacing w:after="39" w:line="234" w:lineRule="auto"/>
              <w:ind w:left="0" w:right="0" w:firstLine="0"/>
              <w:jc w:val="left"/>
            </w:pPr>
            <w:r>
              <w:t xml:space="preserve">«Встану </w:t>
            </w:r>
            <w:r>
              <w:tab/>
              <w:t xml:space="preserve">я </w:t>
            </w:r>
            <w:r>
              <w:tab/>
              <w:t xml:space="preserve">в </w:t>
            </w:r>
            <w:r>
              <w:tab/>
              <w:t xml:space="preserve">утро туманное…», </w:t>
            </w:r>
            <w:r>
              <w:tab/>
              <w:t xml:space="preserve">«Грешить бесстыдно, </w:t>
            </w:r>
            <w:r>
              <w:tab/>
              <w:t xml:space="preserve">непробудно…», «Мы встречались с тобой на закате…», «Пляски осенние, Осенняя </w:t>
            </w:r>
            <w:r>
              <w:tab/>
              <w:t xml:space="preserve">воля, </w:t>
            </w:r>
            <w:r>
              <w:tab/>
              <w:t xml:space="preserve">Поэты, «Петроградское </w:t>
            </w:r>
            <w:r>
              <w:tab/>
              <w:t xml:space="preserve">небо мутилось дождем…», «Я – Гамлет. Холодеет кровь», «Я отрок, зажигаю свечи…», «Я пригвожден </w:t>
            </w:r>
            <w:r>
              <w:tab/>
              <w:t xml:space="preserve">к </w:t>
            </w:r>
            <w:r>
              <w:tab/>
              <w:t xml:space="preserve">трактирной стойке…» </w:t>
            </w:r>
          </w:p>
          <w:p w:rsidR="00624FC7" w:rsidRDefault="00195541">
            <w:pPr>
              <w:spacing w:after="34" w:line="240" w:lineRule="auto"/>
              <w:ind w:left="708" w:right="0" w:firstLine="0"/>
              <w:jc w:val="left"/>
            </w:pPr>
            <w:r>
              <w:t xml:space="preserve">Поэма </w:t>
            </w:r>
            <w:r>
              <w:tab/>
              <w:t xml:space="preserve">«Соловьиный </w:t>
            </w:r>
          </w:p>
          <w:p w:rsidR="00624FC7" w:rsidRDefault="00195541">
            <w:pPr>
              <w:spacing w:after="37" w:line="240" w:lineRule="auto"/>
              <w:ind w:left="0" w:right="0" w:firstLine="0"/>
              <w:jc w:val="left"/>
            </w:pPr>
            <w:r>
              <w:t xml:space="preserve">сад» </w:t>
            </w:r>
          </w:p>
          <w:p w:rsidR="00624FC7" w:rsidRDefault="00195541">
            <w:pPr>
              <w:spacing w:after="38" w:line="240" w:lineRule="auto"/>
              <w:ind w:left="708" w:right="0" w:firstLine="0"/>
              <w:jc w:val="left"/>
            </w:pPr>
            <w:r>
              <w:t xml:space="preserve">Л.Н. Андреев  </w:t>
            </w:r>
          </w:p>
          <w:p w:rsidR="00624FC7" w:rsidRDefault="00195541">
            <w:pPr>
              <w:spacing w:after="0" w:line="276" w:lineRule="auto"/>
              <w:ind w:left="708" w:right="0" w:firstLine="0"/>
              <w:jc w:val="left"/>
            </w:pPr>
            <w:r>
              <w:t xml:space="preserve">Повести и рассказы: </w:t>
            </w:r>
          </w:p>
        </w:tc>
      </w:tr>
    </w:tbl>
    <w:p w:rsidR="00624FC7" w:rsidRDefault="00624FC7" w:rsidP="002D3491">
      <w:pPr>
        <w:spacing w:after="156"/>
      </w:pPr>
    </w:p>
    <w:tbl>
      <w:tblPr>
        <w:tblStyle w:val="TableGrid"/>
        <w:tblW w:w="9573" w:type="dxa"/>
        <w:tblInd w:w="-108" w:type="dxa"/>
        <w:tblCellMar>
          <w:top w:w="56" w:type="dxa"/>
          <w:left w:w="106" w:type="dxa"/>
          <w:right w:w="44" w:type="dxa"/>
        </w:tblCellMar>
        <w:tblLook w:val="04A0" w:firstRow="1" w:lastRow="0" w:firstColumn="1" w:lastColumn="0" w:noHBand="0" w:noVBand="1"/>
      </w:tblPr>
      <w:tblGrid>
        <w:gridCol w:w="2393"/>
        <w:gridCol w:w="3663"/>
        <w:gridCol w:w="3517"/>
      </w:tblGrid>
      <w:tr w:rsidR="00624FC7">
        <w:trPr>
          <w:trHeight w:val="14088"/>
        </w:trPr>
        <w:tc>
          <w:tcPr>
            <w:tcW w:w="239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517" w:type="dxa"/>
            <w:tcBorders>
              <w:top w:val="single" w:sz="4" w:space="0" w:color="000000"/>
              <w:left w:val="single" w:sz="4" w:space="0" w:color="000000"/>
              <w:bottom w:val="single" w:sz="4" w:space="0" w:color="000000"/>
              <w:right w:val="single" w:sz="4" w:space="0" w:color="000000"/>
            </w:tcBorders>
          </w:tcPr>
          <w:p w:rsidR="00624FC7" w:rsidRDefault="00195541">
            <w:pPr>
              <w:spacing w:after="39" w:line="234" w:lineRule="auto"/>
              <w:ind w:left="0" w:right="1" w:firstLine="0"/>
            </w:pPr>
            <w:r>
              <w:t xml:space="preserve">«Большой шлем», «Красный смех», «Рассказ о семи повешенных», «Иуда Искариот», «Жизнь Василия Фивейского». </w:t>
            </w:r>
          </w:p>
          <w:p w:rsidR="00624FC7" w:rsidRDefault="00195541">
            <w:pPr>
              <w:spacing w:after="36" w:line="240" w:lineRule="auto"/>
              <w:ind w:left="708" w:right="0" w:firstLine="0"/>
              <w:jc w:val="left"/>
            </w:pPr>
            <w:r>
              <w:t xml:space="preserve">Пьеса </w:t>
            </w:r>
            <w:r>
              <w:tab/>
              <w:t xml:space="preserve">«Жизнь </w:t>
            </w:r>
          </w:p>
          <w:p w:rsidR="00624FC7" w:rsidRDefault="00195541">
            <w:pPr>
              <w:spacing w:after="35" w:line="240" w:lineRule="auto"/>
              <w:ind w:left="0" w:right="0" w:firstLine="0"/>
              <w:jc w:val="left"/>
            </w:pPr>
            <w:r>
              <w:t xml:space="preserve">человека» </w:t>
            </w:r>
          </w:p>
          <w:p w:rsidR="00624FC7" w:rsidRDefault="00195541">
            <w:pPr>
              <w:spacing w:after="39" w:line="234" w:lineRule="auto"/>
              <w:ind w:left="708" w:right="0" w:firstLine="0"/>
              <w:jc w:val="left"/>
            </w:pPr>
            <w:r>
              <w:t xml:space="preserve">В.Я. Брюсов   Стихотворения: </w:t>
            </w:r>
          </w:p>
          <w:p w:rsidR="00624FC7" w:rsidRDefault="00195541">
            <w:pPr>
              <w:spacing w:after="38" w:line="234" w:lineRule="auto"/>
              <w:ind w:left="0" w:right="0" w:firstLine="0"/>
            </w:pPr>
            <w:r>
              <w:t xml:space="preserve">«Ассаргадон», «Грядущие гунны», «Есть что-то позорное в мощи природы...»,  «Неколебимой истине...», «Каменщик»,  «Творчество», «Родной </w:t>
            </w:r>
          </w:p>
          <w:p w:rsidR="00624FC7" w:rsidRDefault="00195541">
            <w:pPr>
              <w:spacing w:after="39" w:line="233" w:lineRule="auto"/>
              <w:ind w:left="708" w:right="0" w:hanging="708"/>
              <w:jc w:val="left"/>
            </w:pPr>
            <w:r>
              <w:t xml:space="preserve">язык». «Юному поэту», «Я» К.Д. Бальмонт Стихотворения: </w:t>
            </w:r>
          </w:p>
          <w:p w:rsidR="00624FC7" w:rsidRDefault="00195541">
            <w:pPr>
              <w:spacing w:after="39" w:line="234" w:lineRule="auto"/>
              <w:ind w:left="0" w:right="1" w:firstLine="0"/>
            </w:pPr>
            <w:r>
              <w:t>«Безглагольность», «Будем как солнце, Забудем о том...»  «Камыши», «Слова-</w:t>
            </w:r>
          </w:p>
          <w:p w:rsidR="00624FC7" w:rsidRDefault="00195541">
            <w:pPr>
              <w:spacing w:after="38" w:line="234" w:lineRule="auto"/>
              <w:ind w:left="0" w:right="0" w:firstLine="0"/>
            </w:pPr>
            <w:r>
              <w:t xml:space="preserve">хамелеоны», «Челн томленья», «Я мечтою ловил уходящие тени…»,  «Я  –   изысканность  русской  </w:t>
            </w:r>
          </w:p>
          <w:p w:rsidR="00624FC7" w:rsidRDefault="00195541">
            <w:pPr>
              <w:spacing w:after="37" w:line="240" w:lineRule="auto"/>
              <w:ind w:left="0" w:right="0" w:firstLine="0"/>
              <w:jc w:val="left"/>
            </w:pPr>
            <w:r>
              <w:t xml:space="preserve">медлительной  речи...» </w:t>
            </w:r>
          </w:p>
          <w:p w:rsidR="00624FC7" w:rsidRDefault="00195541">
            <w:pPr>
              <w:spacing w:after="37" w:line="240" w:lineRule="auto"/>
              <w:ind w:left="708" w:right="0" w:firstLine="0"/>
              <w:jc w:val="left"/>
            </w:pPr>
            <w:r>
              <w:t xml:space="preserve">А.А. Ахматова* </w:t>
            </w:r>
          </w:p>
          <w:p w:rsidR="00624FC7" w:rsidRDefault="00195541">
            <w:pPr>
              <w:spacing w:after="35" w:line="240" w:lineRule="auto"/>
              <w:ind w:left="708" w:right="0" w:firstLine="0"/>
              <w:jc w:val="left"/>
            </w:pPr>
            <w:r>
              <w:t xml:space="preserve">О.Э. Мандельштам* </w:t>
            </w:r>
          </w:p>
          <w:p w:rsidR="00624FC7" w:rsidRDefault="00195541">
            <w:pPr>
              <w:spacing w:after="39" w:line="234" w:lineRule="auto"/>
              <w:ind w:left="708" w:right="0" w:firstLine="0"/>
              <w:jc w:val="left"/>
            </w:pPr>
            <w:r>
              <w:t xml:space="preserve">Н.С. Гумилев  Стихотворения: </w:t>
            </w:r>
          </w:p>
          <w:p w:rsidR="00624FC7" w:rsidRDefault="00195541">
            <w:pPr>
              <w:spacing w:after="38" w:line="240" w:lineRule="auto"/>
              <w:ind w:left="0" w:right="0" w:firstLine="0"/>
            </w:pPr>
            <w:r>
              <w:t xml:space="preserve">«Андрей Рублев», «Жираф», </w:t>
            </w:r>
          </w:p>
          <w:p w:rsidR="00624FC7" w:rsidRDefault="00195541">
            <w:pPr>
              <w:spacing w:after="39" w:line="234" w:lineRule="auto"/>
              <w:ind w:left="0" w:right="0" w:firstLine="0"/>
            </w:pPr>
            <w:r>
              <w:t xml:space="preserve">«Заблудившийся трамвай», «Из логова змиева», «Капитаны», «Мои читатели», «Носорог», «Пьяный дервиш», </w:t>
            </w:r>
          </w:p>
          <w:p w:rsidR="00624FC7" w:rsidRDefault="00195541">
            <w:pPr>
              <w:spacing w:after="36" w:line="234" w:lineRule="auto"/>
              <w:ind w:left="0" w:right="1" w:firstLine="0"/>
            </w:pPr>
            <w:r>
              <w:t xml:space="preserve">«Пятистопные ямбы», «Слово», «Слоненок», «У камина», «Шестое чувство», </w:t>
            </w:r>
          </w:p>
          <w:p w:rsidR="00624FC7" w:rsidRDefault="00195541">
            <w:pPr>
              <w:spacing w:after="37" w:line="240" w:lineRule="auto"/>
              <w:ind w:left="0" w:right="0" w:firstLine="0"/>
              <w:jc w:val="left"/>
            </w:pPr>
            <w:r>
              <w:t xml:space="preserve">«Я и вы» </w:t>
            </w:r>
          </w:p>
          <w:p w:rsidR="00624FC7" w:rsidRDefault="00195541">
            <w:pPr>
              <w:spacing w:after="39" w:line="234" w:lineRule="auto"/>
              <w:ind w:left="708" w:right="200" w:firstLine="0"/>
              <w:jc w:val="left"/>
            </w:pPr>
            <w:r>
              <w:t xml:space="preserve">В.В. Маяковский* В.В. Хлебников </w:t>
            </w:r>
          </w:p>
          <w:p w:rsidR="00624FC7" w:rsidRDefault="00195541">
            <w:pPr>
              <w:spacing w:after="38" w:line="240" w:lineRule="auto"/>
              <w:ind w:left="708" w:right="0" w:firstLine="0"/>
              <w:jc w:val="left"/>
            </w:pPr>
            <w:r>
              <w:t xml:space="preserve">Стихотворения </w:t>
            </w:r>
          </w:p>
          <w:p w:rsidR="00624FC7" w:rsidRDefault="00195541">
            <w:pPr>
              <w:spacing w:after="0" w:line="276" w:lineRule="auto"/>
              <w:ind w:left="0" w:right="0" w:firstLine="0"/>
            </w:pPr>
            <w:r>
              <w:t xml:space="preserve">«Бобэоби пелись губы…», «Заклятие смехом», «Когда умирают кони – дышат…», «Кузнечик», «Мне мало надо», «Мы желаем звездам тыкать…», </w:t>
            </w:r>
            <w:r>
              <w:tab/>
              <w:t xml:space="preserve">«О </w:t>
            </w:r>
            <w:r>
              <w:lastRenderedPageBreak/>
              <w:t xml:space="preserve">достоевскиймо бегущей тучи…», «Сегодня снова я </w:t>
            </w:r>
          </w:p>
        </w:tc>
      </w:tr>
    </w:tbl>
    <w:p w:rsidR="00624FC7" w:rsidRDefault="00195541" w:rsidP="002D3491">
      <w:pPr>
        <w:spacing w:after="156"/>
        <w:ind w:left="0" w:firstLine="0"/>
      </w:pPr>
      <w:r>
        <w:lastRenderedPageBreak/>
        <w:t xml:space="preserve"> </w:t>
      </w:r>
    </w:p>
    <w:tbl>
      <w:tblPr>
        <w:tblStyle w:val="TableGrid"/>
        <w:tblW w:w="9573" w:type="dxa"/>
        <w:tblInd w:w="-108" w:type="dxa"/>
        <w:tblCellMar>
          <w:top w:w="51" w:type="dxa"/>
          <w:left w:w="106" w:type="dxa"/>
          <w:right w:w="115" w:type="dxa"/>
        </w:tblCellMar>
        <w:tblLook w:val="04A0" w:firstRow="1" w:lastRow="0" w:firstColumn="1" w:lastColumn="0" w:noHBand="0" w:noVBand="1"/>
      </w:tblPr>
      <w:tblGrid>
        <w:gridCol w:w="2393"/>
        <w:gridCol w:w="3663"/>
        <w:gridCol w:w="3517"/>
      </w:tblGrid>
      <w:tr w:rsidR="00624FC7">
        <w:trPr>
          <w:trHeight w:val="3877"/>
        </w:trPr>
        <w:tc>
          <w:tcPr>
            <w:tcW w:w="239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517" w:type="dxa"/>
            <w:tcBorders>
              <w:top w:val="single" w:sz="4" w:space="0" w:color="000000"/>
              <w:left w:val="single" w:sz="4" w:space="0" w:color="000000"/>
              <w:bottom w:val="single" w:sz="4" w:space="0" w:color="000000"/>
              <w:right w:val="single" w:sz="4" w:space="0" w:color="000000"/>
            </w:tcBorders>
          </w:tcPr>
          <w:p w:rsidR="00624FC7" w:rsidRDefault="00195541">
            <w:pPr>
              <w:spacing w:after="37" w:line="234" w:lineRule="auto"/>
              <w:ind w:left="0" w:right="0" w:firstLine="0"/>
              <w:jc w:val="left"/>
            </w:pPr>
            <w:r>
              <w:t xml:space="preserve">пойду…», «Там, где жили свиристели…», </w:t>
            </w:r>
            <w:r>
              <w:tab/>
              <w:t xml:space="preserve">«Усадьба ночью, чингисхань…». </w:t>
            </w:r>
          </w:p>
          <w:p w:rsidR="00624FC7" w:rsidRDefault="00195541">
            <w:pPr>
              <w:spacing w:after="37" w:line="240" w:lineRule="auto"/>
              <w:ind w:left="708" w:right="0" w:firstLine="0"/>
              <w:jc w:val="left"/>
            </w:pPr>
            <w:r>
              <w:t xml:space="preserve">М.И. Цветаева* </w:t>
            </w:r>
          </w:p>
          <w:p w:rsidR="00624FC7" w:rsidRDefault="00195541">
            <w:pPr>
              <w:spacing w:after="37" w:line="240" w:lineRule="auto"/>
              <w:ind w:left="708" w:right="0" w:firstLine="0"/>
              <w:jc w:val="left"/>
            </w:pPr>
            <w:r>
              <w:t xml:space="preserve">С.А. Есенин* </w:t>
            </w:r>
          </w:p>
          <w:p w:rsidR="00624FC7" w:rsidRDefault="00195541">
            <w:pPr>
              <w:spacing w:after="37" w:line="240" w:lineRule="auto"/>
              <w:ind w:left="708" w:right="0" w:firstLine="0"/>
              <w:jc w:val="left"/>
            </w:pPr>
            <w:r>
              <w:t xml:space="preserve">В.В. Набоков* </w:t>
            </w:r>
          </w:p>
          <w:p w:rsidR="00624FC7" w:rsidRDefault="00195541">
            <w:pPr>
              <w:spacing w:after="37" w:line="240" w:lineRule="auto"/>
              <w:ind w:left="708" w:right="0" w:firstLine="0"/>
              <w:jc w:val="left"/>
            </w:pPr>
            <w:r>
              <w:t xml:space="preserve">И.Ф. Анненский, </w:t>
            </w:r>
          </w:p>
          <w:p w:rsidR="00624FC7" w:rsidRDefault="00195541">
            <w:pPr>
              <w:spacing w:after="37" w:line="240" w:lineRule="auto"/>
              <w:ind w:left="708" w:right="0" w:firstLine="0"/>
              <w:jc w:val="left"/>
            </w:pPr>
            <w:r>
              <w:t xml:space="preserve">К.Д. Бальмонт, </w:t>
            </w:r>
            <w:r>
              <w:tab/>
              <w:t xml:space="preserve">А. </w:t>
            </w:r>
          </w:p>
          <w:p w:rsidR="00624FC7" w:rsidRDefault="00195541">
            <w:pPr>
              <w:spacing w:after="37" w:line="240" w:lineRule="auto"/>
              <w:ind w:left="0" w:right="0" w:firstLine="0"/>
            </w:pPr>
            <w:r>
              <w:t xml:space="preserve">Белый, В.Я. Брюсов, </w:t>
            </w:r>
          </w:p>
          <w:p w:rsidR="00624FC7" w:rsidRDefault="00195541">
            <w:pPr>
              <w:spacing w:after="37" w:line="234" w:lineRule="auto"/>
              <w:ind w:left="0" w:right="0" w:firstLine="0"/>
            </w:pPr>
            <w:r>
              <w:t xml:space="preserve">М.А. Волошин, Н.С. Гумилев, Н.А. Клюев, И. Северянин, </w:t>
            </w:r>
          </w:p>
          <w:p w:rsidR="00624FC7" w:rsidRDefault="00195541">
            <w:pPr>
              <w:spacing w:after="36" w:line="240" w:lineRule="auto"/>
              <w:ind w:left="0" w:right="0" w:firstLine="0"/>
            </w:pPr>
            <w:r>
              <w:t xml:space="preserve">Ф.К. Сологуб, В.В. </w:t>
            </w:r>
          </w:p>
          <w:p w:rsidR="00624FC7" w:rsidRDefault="00195541">
            <w:pPr>
              <w:spacing w:after="36" w:line="240" w:lineRule="auto"/>
              <w:ind w:left="0" w:right="0" w:firstLine="0"/>
              <w:jc w:val="left"/>
            </w:pPr>
            <w:r>
              <w:t xml:space="preserve">Хлебников, </w:t>
            </w:r>
          </w:p>
          <w:p w:rsidR="00624FC7" w:rsidRDefault="00195541">
            <w:pPr>
              <w:spacing w:after="0" w:line="276" w:lineRule="auto"/>
              <w:ind w:left="708" w:right="0" w:firstLine="0"/>
              <w:jc w:val="left"/>
            </w:pPr>
            <w:r>
              <w:t xml:space="preserve">В.Ф. Ходасевич </w:t>
            </w:r>
          </w:p>
        </w:tc>
      </w:tr>
      <w:tr w:rsidR="00624FC7">
        <w:trPr>
          <w:trHeight w:val="4426"/>
        </w:trPr>
        <w:tc>
          <w:tcPr>
            <w:tcW w:w="2393" w:type="dxa"/>
            <w:vMerge w:val="restart"/>
            <w:tcBorders>
              <w:top w:val="single" w:sz="4" w:space="0" w:color="000000"/>
              <w:left w:val="single" w:sz="4" w:space="0" w:color="000000"/>
              <w:bottom w:val="single" w:sz="4" w:space="0" w:color="000000"/>
              <w:right w:val="single" w:sz="4" w:space="0" w:color="000000"/>
            </w:tcBorders>
          </w:tcPr>
          <w:p w:rsidR="00624FC7" w:rsidRDefault="00195541">
            <w:pPr>
              <w:spacing w:after="36" w:line="240" w:lineRule="auto"/>
              <w:ind w:left="0" w:right="0" w:firstLine="0"/>
              <w:jc w:val="center"/>
            </w:pPr>
            <w:r>
              <w:t xml:space="preserve">А.А. </w:t>
            </w:r>
          </w:p>
          <w:p w:rsidR="00624FC7" w:rsidRDefault="00195541">
            <w:pPr>
              <w:spacing w:after="37" w:line="234" w:lineRule="auto"/>
              <w:ind w:left="710" w:right="293" w:hanging="708"/>
              <w:jc w:val="left"/>
            </w:pPr>
            <w:r>
              <w:t xml:space="preserve">Ахматова Поэма </w:t>
            </w:r>
          </w:p>
          <w:p w:rsidR="00624FC7" w:rsidRDefault="00195541">
            <w:pPr>
              <w:spacing w:after="0" w:line="240" w:lineRule="auto"/>
              <w:ind w:left="2" w:right="0" w:firstLine="0"/>
              <w:jc w:val="left"/>
            </w:pPr>
            <w:r>
              <w:t xml:space="preserve">«Реквием» </w:t>
            </w:r>
          </w:p>
          <w:p w:rsidR="00624FC7" w:rsidRDefault="00195541">
            <w:pPr>
              <w:spacing w:after="0" w:line="276" w:lineRule="auto"/>
              <w:ind w:left="710" w:right="0" w:firstLine="0"/>
              <w:jc w:val="left"/>
            </w:pPr>
            <w:r>
              <w:t xml:space="preserve"> </w:t>
            </w: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39" w:line="234" w:lineRule="auto"/>
              <w:ind w:left="710" w:right="0" w:firstLine="0"/>
              <w:jc w:val="left"/>
            </w:pPr>
            <w:r>
              <w:t xml:space="preserve">А.А. Ахматова Стихотворения: </w:t>
            </w:r>
          </w:p>
          <w:p w:rsidR="00624FC7" w:rsidRDefault="00195541">
            <w:pPr>
              <w:spacing w:after="0" w:line="234" w:lineRule="auto"/>
              <w:ind w:left="2" w:right="0" w:firstLine="0"/>
            </w:pPr>
            <w:r>
              <w:t xml:space="preserve">«Вечером», «Все расхищено, предано, продано…», «Когда в тоске самоубийства…», «Мне ни к чему одические рати…», «Мужество», «Муза» («Когда я ночью жду ее прихода…».) «Не с теми я, кто бросил землю…», «Песня последней встречи», «Сероглазый король», «Сжала руки под темной вуалью…», «Смуглый отрок бродил по аллеям…» </w:t>
            </w:r>
          </w:p>
          <w:p w:rsidR="00624FC7" w:rsidRDefault="00195541">
            <w:pPr>
              <w:spacing w:after="0" w:line="276" w:lineRule="auto"/>
              <w:ind w:left="710" w:right="0" w:firstLine="0"/>
              <w:jc w:val="left"/>
            </w:pPr>
            <w:r>
              <w:t xml:space="preserve"> </w:t>
            </w:r>
          </w:p>
        </w:tc>
        <w:tc>
          <w:tcPr>
            <w:tcW w:w="3517" w:type="dxa"/>
            <w:vMerge w:val="restart"/>
            <w:tcBorders>
              <w:top w:val="single" w:sz="4" w:space="0" w:color="000000"/>
              <w:left w:val="single" w:sz="4" w:space="0" w:color="000000"/>
              <w:bottom w:val="single" w:sz="4" w:space="0" w:color="000000"/>
              <w:right w:val="single" w:sz="4" w:space="0" w:color="000000"/>
            </w:tcBorders>
          </w:tcPr>
          <w:p w:rsidR="00624FC7" w:rsidRDefault="00195541">
            <w:pPr>
              <w:spacing w:after="37" w:line="234" w:lineRule="auto"/>
              <w:ind w:left="0" w:right="0" w:firstLine="708"/>
            </w:pPr>
            <w:r>
              <w:t xml:space="preserve">Литература советского времени </w:t>
            </w:r>
          </w:p>
          <w:p w:rsidR="00624FC7" w:rsidRDefault="00195541">
            <w:pPr>
              <w:spacing w:after="37" w:line="240" w:lineRule="auto"/>
              <w:ind w:left="708" w:right="0" w:firstLine="0"/>
              <w:jc w:val="left"/>
            </w:pPr>
            <w:r>
              <w:t xml:space="preserve">А.А. Ахматова </w:t>
            </w:r>
          </w:p>
          <w:p w:rsidR="00624FC7" w:rsidRDefault="00195541">
            <w:pPr>
              <w:spacing w:after="38" w:line="234" w:lineRule="auto"/>
              <w:ind w:left="0" w:right="0" w:firstLine="708"/>
              <w:jc w:val="left"/>
            </w:pPr>
            <w:r>
              <w:t xml:space="preserve"> «Все </w:t>
            </w:r>
            <w:r>
              <w:tab/>
              <w:t xml:space="preserve">мы </w:t>
            </w:r>
            <w:r>
              <w:tab/>
              <w:t xml:space="preserve">бражники здесь, блудницы…», «Перед весной </w:t>
            </w:r>
            <w:r>
              <w:tab/>
              <w:t xml:space="preserve">бывают </w:t>
            </w:r>
            <w:r>
              <w:tab/>
              <w:t xml:space="preserve">дни такие…», «Родная земля», «Творчество», </w:t>
            </w:r>
            <w:r>
              <w:tab/>
              <w:t xml:space="preserve">«Широк </w:t>
            </w:r>
            <w:r>
              <w:tab/>
              <w:t xml:space="preserve">и желт вечерний свет…», «Я научилась </w:t>
            </w:r>
            <w:r>
              <w:tab/>
              <w:t xml:space="preserve">просто, </w:t>
            </w:r>
            <w:r>
              <w:tab/>
              <w:t xml:space="preserve">мудро жить…». </w:t>
            </w:r>
          </w:p>
          <w:p w:rsidR="00624FC7" w:rsidRDefault="00195541">
            <w:pPr>
              <w:spacing w:after="0" w:line="240" w:lineRule="auto"/>
              <w:ind w:left="708" w:right="0" w:firstLine="0"/>
              <w:jc w:val="left"/>
            </w:pPr>
            <w:r>
              <w:t xml:space="preserve">«Поэма без героя» </w:t>
            </w:r>
          </w:p>
          <w:p w:rsidR="00624FC7" w:rsidRDefault="00195541">
            <w:pPr>
              <w:spacing w:after="0" w:line="240" w:lineRule="auto"/>
              <w:ind w:left="708" w:right="0" w:firstLine="0"/>
              <w:jc w:val="left"/>
            </w:pPr>
            <w:r>
              <w:t xml:space="preserve"> </w:t>
            </w:r>
          </w:p>
          <w:p w:rsidR="00624FC7" w:rsidRDefault="00195541">
            <w:pPr>
              <w:spacing w:after="0" w:line="240" w:lineRule="auto"/>
              <w:ind w:left="708" w:right="0" w:firstLine="0"/>
              <w:jc w:val="left"/>
            </w:pPr>
            <w:r>
              <w:t xml:space="preserve"> </w:t>
            </w:r>
          </w:p>
          <w:p w:rsidR="00624FC7" w:rsidRDefault="00195541">
            <w:pPr>
              <w:spacing w:after="0" w:line="240" w:lineRule="auto"/>
              <w:ind w:left="708" w:right="0" w:firstLine="0"/>
              <w:jc w:val="left"/>
            </w:pPr>
            <w:r>
              <w:t xml:space="preserve"> </w:t>
            </w:r>
          </w:p>
          <w:p w:rsidR="00624FC7" w:rsidRDefault="00195541">
            <w:pPr>
              <w:spacing w:after="37" w:line="240" w:lineRule="auto"/>
              <w:ind w:left="708" w:right="0" w:firstLine="0"/>
              <w:jc w:val="left"/>
            </w:pPr>
            <w:r>
              <w:t xml:space="preserve"> </w:t>
            </w:r>
          </w:p>
          <w:p w:rsidR="00624FC7" w:rsidRDefault="00195541">
            <w:pPr>
              <w:spacing w:after="38" w:line="240" w:lineRule="auto"/>
              <w:ind w:left="708" w:right="0" w:firstLine="0"/>
              <w:jc w:val="left"/>
            </w:pPr>
            <w:r>
              <w:t xml:space="preserve">С.А. Есенин </w:t>
            </w:r>
          </w:p>
          <w:p w:rsidR="00624FC7" w:rsidRDefault="00195541">
            <w:pPr>
              <w:spacing w:after="36" w:line="234" w:lineRule="auto"/>
              <w:ind w:left="0" w:right="0" w:firstLine="708"/>
            </w:pPr>
            <w:r>
              <w:t xml:space="preserve">«Клен ты мой опавший…», «Не бродить, не мять в кустах багряных…», «Нивы сжаты, рощи голы…», «Отговорила роща золотая…»,  «Мы теперь уходим понемногу…», «Русь советская», «Спит ковыль. Равнина дорогая…», «Я обманывать себя не стану…». Роман в стихах «Анна Снегина». Поэмы: </w:t>
            </w:r>
            <w:r>
              <w:lastRenderedPageBreak/>
              <w:t xml:space="preserve">«Сорокоуст», «Черный </w:t>
            </w:r>
          </w:p>
          <w:p w:rsidR="00624FC7" w:rsidRDefault="00195541">
            <w:pPr>
              <w:spacing w:after="37" w:line="240" w:lineRule="auto"/>
              <w:ind w:left="0" w:right="0" w:firstLine="0"/>
              <w:jc w:val="left"/>
            </w:pPr>
            <w:r>
              <w:t xml:space="preserve">человек» </w:t>
            </w:r>
          </w:p>
          <w:p w:rsidR="00624FC7" w:rsidRDefault="00195541">
            <w:pPr>
              <w:spacing w:after="39" w:line="234" w:lineRule="auto"/>
              <w:ind w:left="708" w:right="0" w:firstLine="0"/>
              <w:jc w:val="left"/>
            </w:pPr>
            <w:r>
              <w:t xml:space="preserve">В.В. Маяковский Стихотворения: </w:t>
            </w:r>
          </w:p>
          <w:p w:rsidR="00624FC7" w:rsidRDefault="00195541">
            <w:pPr>
              <w:spacing w:after="39" w:line="240" w:lineRule="auto"/>
              <w:ind w:left="0" w:right="0" w:firstLine="0"/>
            </w:pPr>
            <w:r>
              <w:t xml:space="preserve">«Адище города», «Вам!», </w:t>
            </w:r>
          </w:p>
          <w:p w:rsidR="00624FC7" w:rsidRDefault="00195541">
            <w:pPr>
              <w:spacing w:after="38" w:line="240" w:lineRule="auto"/>
              <w:ind w:left="0" w:right="0" w:firstLine="0"/>
            </w:pPr>
            <w:r>
              <w:t xml:space="preserve">«Домой!», «Ода </w:t>
            </w:r>
          </w:p>
          <w:p w:rsidR="00624FC7" w:rsidRDefault="00195541">
            <w:pPr>
              <w:spacing w:after="0" w:line="276" w:lineRule="auto"/>
              <w:ind w:left="0" w:right="0" w:firstLine="0"/>
              <w:jc w:val="left"/>
            </w:pPr>
            <w:r>
              <w:t xml:space="preserve">революции», </w:t>
            </w:r>
          </w:p>
        </w:tc>
      </w:tr>
      <w:tr w:rsidR="00624FC7">
        <w:trPr>
          <w:trHeight w:val="4150"/>
        </w:trPr>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710" w:right="0" w:firstLine="0"/>
              <w:jc w:val="left"/>
            </w:pPr>
            <w:r>
              <w:t xml:space="preserve">С.А. Есенин </w:t>
            </w:r>
          </w:p>
          <w:p w:rsidR="00624FC7" w:rsidRDefault="00195541">
            <w:pPr>
              <w:spacing w:after="39" w:line="234" w:lineRule="auto"/>
              <w:ind w:left="2" w:right="0" w:firstLine="708"/>
              <w:jc w:val="left"/>
            </w:pPr>
            <w:r>
              <w:t xml:space="preserve">Стихотворения: </w:t>
            </w:r>
            <w:r>
              <w:tab/>
              <w:t xml:space="preserve">«Гой ты, Русь моя родная…», «Да! </w:t>
            </w:r>
          </w:p>
          <w:p w:rsidR="00624FC7" w:rsidRDefault="00195541">
            <w:pPr>
              <w:spacing w:after="38" w:line="234" w:lineRule="auto"/>
              <w:ind w:left="2" w:right="0" w:firstLine="0"/>
            </w:pPr>
            <w:r>
              <w:t xml:space="preserve">Теперь решено. Без возврата…», «До свиданья, друг мой, до свиданья!..», «Не жалею, не зову, не плачу…»,  «Песнь о собаке», «Письмо к женщине», «Письмо матери», «Собаке Качалова», «Шаганэ ты моя, Шаганэ…», «Я </w:t>
            </w:r>
          </w:p>
          <w:p w:rsidR="00624FC7" w:rsidRDefault="00195541">
            <w:pPr>
              <w:spacing w:after="0" w:line="240" w:lineRule="auto"/>
              <w:ind w:left="2" w:right="0" w:firstLine="0"/>
              <w:jc w:val="left"/>
            </w:pPr>
            <w:r>
              <w:t xml:space="preserve">последний поэт деревни…»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76" w:lineRule="auto"/>
              <w:ind w:left="710" w:right="0" w:firstLine="0"/>
              <w:jc w:val="left"/>
            </w:pPr>
            <w:r>
              <w:t xml:space="preserve"> </w:t>
            </w:r>
          </w:p>
        </w:tc>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r>
      <w:tr w:rsidR="00624FC7">
        <w:trPr>
          <w:trHeight w:val="1666"/>
        </w:trPr>
        <w:tc>
          <w:tcPr>
            <w:tcW w:w="0" w:type="auto"/>
            <w:vMerge/>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0" w:right="0" w:firstLine="0"/>
              <w:jc w:val="center"/>
            </w:pPr>
            <w:r>
              <w:t xml:space="preserve">В.В. Маяковский </w:t>
            </w:r>
          </w:p>
          <w:p w:rsidR="00624FC7" w:rsidRDefault="00195541">
            <w:pPr>
              <w:spacing w:after="0" w:line="276" w:lineRule="auto"/>
              <w:ind w:left="2" w:right="0" w:firstLine="708"/>
              <w:jc w:val="left"/>
            </w:pPr>
            <w:r>
              <w:t xml:space="preserve">Стихотворения: «А вы могли бы?», «Левый марш», «Нате!», </w:t>
            </w:r>
            <w:r>
              <w:tab/>
              <w:t xml:space="preserve">«Необычайное приключение, </w:t>
            </w:r>
            <w:r>
              <w:tab/>
              <w:t xml:space="preserve">бывшее </w:t>
            </w:r>
            <w:r>
              <w:tab/>
              <w:t xml:space="preserve">с Владимиром </w:t>
            </w:r>
            <w:r>
              <w:tab/>
              <w:t xml:space="preserve">Маяковским </w:t>
            </w:r>
          </w:p>
        </w:tc>
        <w:tc>
          <w:tcPr>
            <w:tcW w:w="0" w:type="auto"/>
            <w:vMerge/>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bl>
    <w:p w:rsidR="00624FC7" w:rsidRDefault="00624FC7" w:rsidP="002D3491">
      <w:pPr>
        <w:spacing w:after="156"/>
        <w:ind w:left="0" w:firstLine="0"/>
      </w:pPr>
    </w:p>
    <w:tbl>
      <w:tblPr>
        <w:tblStyle w:val="TableGrid"/>
        <w:tblW w:w="9573" w:type="dxa"/>
        <w:tblInd w:w="-108" w:type="dxa"/>
        <w:tblCellMar>
          <w:top w:w="52" w:type="dxa"/>
          <w:left w:w="106" w:type="dxa"/>
          <w:right w:w="44" w:type="dxa"/>
        </w:tblCellMar>
        <w:tblLook w:val="04A0" w:firstRow="1" w:lastRow="0" w:firstColumn="1" w:lastColumn="0" w:noHBand="0" w:noVBand="1"/>
      </w:tblPr>
      <w:tblGrid>
        <w:gridCol w:w="2393"/>
        <w:gridCol w:w="3663"/>
        <w:gridCol w:w="3517"/>
      </w:tblGrid>
      <w:tr w:rsidR="00624FC7">
        <w:trPr>
          <w:trHeight w:val="3048"/>
        </w:trPr>
        <w:tc>
          <w:tcPr>
            <w:tcW w:w="2393" w:type="dxa"/>
            <w:vMerge w:val="restart"/>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39" w:line="234" w:lineRule="auto"/>
              <w:ind w:left="2" w:right="0" w:firstLine="0"/>
            </w:pPr>
            <w:r>
              <w:t xml:space="preserve">летом на даче», «Лиличка!», «Послушайте!», «Сергею Есенину», «Письмо Татьяне Яковлевой», «Скрипка и немножко нервно»,  </w:t>
            </w:r>
          </w:p>
          <w:p w:rsidR="00624FC7" w:rsidRDefault="00195541">
            <w:pPr>
              <w:spacing w:after="39" w:line="234" w:lineRule="auto"/>
              <w:ind w:left="2" w:right="2" w:firstLine="0"/>
            </w:pPr>
            <w:r>
              <w:t xml:space="preserve">«Товарищу Нетте, пароходу и человеку», «Хорошее отношение к лошадям»  </w:t>
            </w:r>
          </w:p>
          <w:p w:rsidR="00624FC7" w:rsidRDefault="00195541">
            <w:pPr>
              <w:spacing w:after="0" w:line="276" w:lineRule="auto"/>
              <w:ind w:left="2" w:right="0" w:firstLine="708"/>
              <w:jc w:val="left"/>
            </w:pPr>
            <w:r>
              <w:t xml:space="preserve">Поэма </w:t>
            </w:r>
            <w:r>
              <w:tab/>
              <w:t xml:space="preserve">«Облако </w:t>
            </w:r>
            <w:r>
              <w:tab/>
              <w:t xml:space="preserve">в штанах», «Первое вступление к поэме «Во весь голос» </w:t>
            </w:r>
          </w:p>
        </w:tc>
        <w:tc>
          <w:tcPr>
            <w:tcW w:w="3517" w:type="dxa"/>
            <w:vMerge w:val="restart"/>
            <w:tcBorders>
              <w:top w:val="single" w:sz="4" w:space="0" w:color="000000"/>
              <w:left w:val="single" w:sz="4" w:space="0" w:color="000000"/>
              <w:bottom w:val="single" w:sz="4" w:space="0" w:color="000000"/>
              <w:right w:val="single" w:sz="4" w:space="0" w:color="000000"/>
            </w:tcBorders>
          </w:tcPr>
          <w:p w:rsidR="00624FC7" w:rsidRDefault="00195541">
            <w:pPr>
              <w:spacing w:after="39" w:line="240" w:lineRule="auto"/>
              <w:ind w:left="0" w:right="0" w:firstLine="0"/>
              <w:jc w:val="left"/>
            </w:pPr>
            <w:r>
              <w:t xml:space="preserve">«Прозаседавшиеся», </w:t>
            </w:r>
          </w:p>
          <w:p w:rsidR="00624FC7" w:rsidRDefault="00195541">
            <w:pPr>
              <w:spacing w:after="35" w:line="234" w:lineRule="auto"/>
              <w:ind w:left="0" w:right="0" w:firstLine="0"/>
            </w:pPr>
            <w:r>
              <w:t xml:space="preserve">«Разговор с фининспектором о поэзии», «Уже второй должно быть ты легла…», </w:t>
            </w:r>
          </w:p>
          <w:p w:rsidR="00624FC7" w:rsidRDefault="00195541">
            <w:pPr>
              <w:spacing w:after="37" w:line="240" w:lineRule="auto"/>
              <w:ind w:left="0" w:right="0" w:firstLine="0"/>
              <w:jc w:val="left"/>
            </w:pPr>
            <w:r>
              <w:t xml:space="preserve">«Юбилейное»  </w:t>
            </w:r>
          </w:p>
          <w:p w:rsidR="00624FC7" w:rsidRDefault="00195541">
            <w:pPr>
              <w:spacing w:after="0" w:line="240" w:lineRule="auto"/>
              <w:ind w:left="708" w:right="0" w:firstLine="0"/>
              <w:jc w:val="left"/>
            </w:pPr>
            <w:r>
              <w:t xml:space="preserve">Поэма: «Про это» </w:t>
            </w:r>
          </w:p>
          <w:p w:rsidR="00624FC7" w:rsidRDefault="00195541">
            <w:pPr>
              <w:spacing w:after="0" w:line="240" w:lineRule="auto"/>
              <w:ind w:left="708" w:right="0" w:firstLine="0"/>
              <w:jc w:val="left"/>
            </w:pPr>
            <w:r>
              <w:t xml:space="preserve"> </w:t>
            </w:r>
          </w:p>
          <w:p w:rsidR="00624FC7" w:rsidRDefault="00195541">
            <w:pPr>
              <w:spacing w:after="0" w:line="240" w:lineRule="auto"/>
              <w:ind w:left="708" w:right="0" w:firstLine="0"/>
              <w:jc w:val="left"/>
            </w:pPr>
            <w:r>
              <w:t xml:space="preserve"> </w:t>
            </w:r>
          </w:p>
          <w:p w:rsidR="00624FC7" w:rsidRDefault="00195541">
            <w:pPr>
              <w:spacing w:after="0" w:line="240" w:lineRule="auto"/>
              <w:ind w:left="708" w:right="0" w:firstLine="0"/>
              <w:jc w:val="left"/>
            </w:pPr>
            <w:r>
              <w:t xml:space="preserve"> </w:t>
            </w:r>
          </w:p>
          <w:p w:rsidR="00624FC7" w:rsidRDefault="00195541">
            <w:pPr>
              <w:spacing w:after="0" w:line="240" w:lineRule="auto"/>
              <w:ind w:left="708" w:right="0" w:firstLine="0"/>
              <w:jc w:val="left"/>
            </w:pPr>
            <w:r>
              <w:t xml:space="preserve"> </w:t>
            </w:r>
          </w:p>
          <w:p w:rsidR="00624FC7" w:rsidRDefault="00195541">
            <w:pPr>
              <w:spacing w:after="0" w:line="240" w:lineRule="auto"/>
              <w:ind w:left="708" w:right="0" w:firstLine="0"/>
              <w:jc w:val="left"/>
            </w:pPr>
            <w:r>
              <w:t xml:space="preserve"> </w:t>
            </w:r>
          </w:p>
          <w:p w:rsidR="00624FC7" w:rsidRDefault="00195541">
            <w:pPr>
              <w:spacing w:after="0" w:line="240" w:lineRule="auto"/>
              <w:ind w:left="708" w:right="0" w:firstLine="0"/>
              <w:jc w:val="left"/>
            </w:pPr>
            <w:r>
              <w:t xml:space="preserve"> </w:t>
            </w:r>
          </w:p>
          <w:p w:rsidR="00624FC7" w:rsidRDefault="00195541">
            <w:pPr>
              <w:spacing w:after="38" w:line="240" w:lineRule="auto"/>
              <w:ind w:left="708" w:right="0" w:firstLine="0"/>
              <w:jc w:val="left"/>
            </w:pPr>
            <w:r>
              <w:t xml:space="preserve"> </w:t>
            </w:r>
          </w:p>
          <w:p w:rsidR="00624FC7" w:rsidRDefault="00195541">
            <w:pPr>
              <w:spacing w:after="38" w:line="240" w:lineRule="auto"/>
              <w:ind w:left="708" w:right="0" w:firstLine="0"/>
              <w:jc w:val="left"/>
            </w:pPr>
            <w:r>
              <w:t xml:space="preserve">М.И. Цветаева </w:t>
            </w:r>
          </w:p>
          <w:p w:rsidR="00624FC7" w:rsidRDefault="00195541">
            <w:pPr>
              <w:spacing w:after="38" w:line="234" w:lineRule="auto"/>
              <w:ind w:left="0" w:right="0" w:firstLine="708"/>
            </w:pPr>
            <w:r>
              <w:t xml:space="preserve">Стихотворения: «Все повторяю первый стих…», «Идешь, на меня похожий», «Кто создан из камня…», «Откуда такая нежность», «Попытка ревности», «Пригвождена к позорному столбу»,  «Расстояние: версты, мили…» </w:t>
            </w:r>
          </w:p>
          <w:p w:rsidR="00624FC7" w:rsidRDefault="00195541">
            <w:pPr>
              <w:spacing w:after="0" w:line="240" w:lineRule="auto"/>
              <w:ind w:left="708" w:right="0" w:firstLine="0"/>
              <w:jc w:val="left"/>
            </w:pPr>
            <w:r>
              <w:t xml:space="preserve">Очерк «Мой Пушкин» </w:t>
            </w:r>
          </w:p>
          <w:p w:rsidR="00624FC7" w:rsidRDefault="00195541">
            <w:pPr>
              <w:spacing w:after="38" w:line="240" w:lineRule="auto"/>
              <w:ind w:left="708" w:right="0" w:firstLine="0"/>
              <w:jc w:val="left"/>
            </w:pPr>
            <w:r>
              <w:t xml:space="preserve"> </w:t>
            </w:r>
          </w:p>
          <w:p w:rsidR="00624FC7" w:rsidRDefault="00195541">
            <w:pPr>
              <w:spacing w:after="36" w:line="240" w:lineRule="auto"/>
              <w:ind w:left="708" w:right="0" w:firstLine="0"/>
              <w:jc w:val="left"/>
            </w:pPr>
            <w:r>
              <w:t xml:space="preserve">О.Э. Мандельштам </w:t>
            </w:r>
          </w:p>
          <w:p w:rsidR="00624FC7" w:rsidRDefault="00195541">
            <w:pPr>
              <w:spacing w:after="36" w:line="234" w:lineRule="auto"/>
              <w:ind w:left="0" w:right="0" w:firstLine="708"/>
            </w:pPr>
            <w:r>
              <w:t xml:space="preserve">Стихотворения: «АйяСофия», «За гремучую доблесть грядущих веков…», «Лишив меня морей, разбега и разлета…», «Нет, никогда ничей я не был современник…»,   «Сумерки свободы», «Я к губам </w:t>
            </w:r>
          </w:p>
          <w:p w:rsidR="00624FC7" w:rsidRDefault="00195541">
            <w:pPr>
              <w:spacing w:after="0" w:line="240" w:lineRule="auto"/>
              <w:ind w:left="0" w:right="0" w:firstLine="0"/>
              <w:jc w:val="left"/>
            </w:pPr>
            <w:r>
              <w:t xml:space="preserve">подношу эту зелень…»   </w:t>
            </w:r>
          </w:p>
          <w:p w:rsidR="00624FC7" w:rsidRDefault="00195541">
            <w:pPr>
              <w:spacing w:after="38" w:line="240" w:lineRule="auto"/>
              <w:ind w:left="708" w:right="0" w:firstLine="0"/>
              <w:jc w:val="left"/>
            </w:pPr>
            <w:r>
              <w:t xml:space="preserve"> </w:t>
            </w:r>
          </w:p>
          <w:p w:rsidR="00624FC7" w:rsidRDefault="00195541">
            <w:pPr>
              <w:spacing w:after="39" w:line="234" w:lineRule="auto"/>
              <w:ind w:left="708" w:right="0" w:firstLine="0"/>
              <w:jc w:val="left"/>
            </w:pPr>
            <w:r>
              <w:t xml:space="preserve">Б.Л. Пастернак </w:t>
            </w:r>
            <w:r>
              <w:lastRenderedPageBreak/>
              <w:t xml:space="preserve">Стихотворения: </w:t>
            </w:r>
          </w:p>
          <w:p w:rsidR="00624FC7" w:rsidRDefault="00195541">
            <w:pPr>
              <w:spacing w:after="39" w:line="234" w:lineRule="auto"/>
              <w:ind w:left="0" w:right="0" w:firstLine="0"/>
            </w:pPr>
            <w:r>
              <w:t xml:space="preserve">«Август», «Давай ронять слова…», «Единственные дни», «Красавица моя, вся стать…», «Июль», «Любимая – жуть! Когда любит поэт…», «Любить иных – тяжелый крест…», «Никого не будет в доме…», «О, знал бы я, что так бывает…», </w:t>
            </w:r>
          </w:p>
          <w:p w:rsidR="00624FC7" w:rsidRDefault="00195541">
            <w:pPr>
              <w:spacing w:after="0" w:line="276" w:lineRule="auto"/>
              <w:ind w:left="0" w:right="0" w:firstLine="0"/>
            </w:pPr>
            <w:r>
              <w:t xml:space="preserve">«Определение поэзии», «Поэзия», «Про эти стихи», «Сестра моя – жизнь и </w:t>
            </w:r>
          </w:p>
        </w:tc>
      </w:tr>
      <w:tr w:rsidR="00624FC7">
        <w:trPr>
          <w:trHeight w:val="3046"/>
        </w:trPr>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708"/>
              <w:jc w:val="left"/>
            </w:pPr>
            <w:r>
              <w:t xml:space="preserve">М.И. Цветаева Стихотворения: «Генералам </w:t>
            </w:r>
            <w:r>
              <w:tab/>
              <w:t xml:space="preserve">двенадцатого года», «Мне нравится, что вы больны не мной…», «Моим стихам, </w:t>
            </w:r>
            <w:r>
              <w:tab/>
              <w:t xml:space="preserve">написанным </w:t>
            </w:r>
            <w:r>
              <w:tab/>
              <w:t xml:space="preserve">так рано…», «О сколько их упало в эту бездну…», «О, слезы на глазах…».   «Стихи к Блоку» («Имя твое – птица в руке…»), «Тоска по родине! Давно…» </w:t>
            </w:r>
          </w:p>
        </w:tc>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r>
      <w:tr w:rsidR="00624FC7">
        <w:trPr>
          <w:trHeight w:val="3322"/>
        </w:trPr>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39" w:line="234" w:lineRule="auto"/>
              <w:ind w:left="710" w:right="0" w:firstLine="0"/>
              <w:jc w:val="left"/>
            </w:pPr>
            <w:r>
              <w:t xml:space="preserve">О.Э. Мандельштам Стихотворения: </w:t>
            </w:r>
          </w:p>
          <w:p w:rsidR="00624FC7" w:rsidRDefault="00195541">
            <w:pPr>
              <w:spacing w:after="38" w:line="234" w:lineRule="auto"/>
              <w:ind w:left="2" w:right="0" w:firstLine="0"/>
            </w:pPr>
            <w:r>
              <w:t xml:space="preserve">«Бессонница. Гомер. Тугие паруса…»,  «Мы живем под собою не чуя страны…»,  «Я вернулся в мой город, знакомый до слез…», «Я не слыхал рассказов </w:t>
            </w:r>
          </w:p>
          <w:p w:rsidR="00624FC7" w:rsidRDefault="00195541">
            <w:pPr>
              <w:spacing w:after="0" w:line="240" w:lineRule="auto"/>
              <w:ind w:left="2" w:right="0" w:firstLine="0"/>
              <w:jc w:val="left"/>
            </w:pPr>
            <w:r>
              <w:t xml:space="preserve">Оссиана…»,  «Notre Dame»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76" w:lineRule="auto"/>
              <w:ind w:left="710" w:right="0" w:firstLine="0"/>
              <w:jc w:val="left"/>
            </w:pPr>
            <w:r>
              <w:t xml:space="preserve"> </w:t>
            </w:r>
          </w:p>
        </w:tc>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r>
      <w:tr w:rsidR="00624FC7">
        <w:trPr>
          <w:trHeight w:val="2218"/>
        </w:trPr>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37" w:line="240" w:lineRule="auto"/>
              <w:ind w:left="710" w:right="0" w:firstLine="0"/>
              <w:jc w:val="left"/>
            </w:pPr>
            <w:r>
              <w:t xml:space="preserve">Б.Л. Пастернак </w:t>
            </w:r>
          </w:p>
          <w:p w:rsidR="00624FC7" w:rsidRDefault="00195541">
            <w:pPr>
              <w:spacing w:after="39" w:line="234" w:lineRule="auto"/>
              <w:ind w:left="2" w:right="0" w:firstLine="708"/>
              <w:jc w:val="left"/>
            </w:pPr>
            <w:r>
              <w:t xml:space="preserve"> Стихотворения: «Быть знаменитым </w:t>
            </w:r>
            <w:r>
              <w:tab/>
              <w:t xml:space="preserve">некрасиво…», «Во </w:t>
            </w:r>
            <w:r>
              <w:tab/>
              <w:t xml:space="preserve">всем </w:t>
            </w:r>
            <w:r>
              <w:tab/>
              <w:t xml:space="preserve">мне </w:t>
            </w:r>
            <w:r>
              <w:tab/>
              <w:t xml:space="preserve">хочется дойти…», </w:t>
            </w:r>
            <w:r>
              <w:tab/>
              <w:t xml:space="preserve">«Гамлет», </w:t>
            </w:r>
          </w:p>
          <w:p w:rsidR="00624FC7" w:rsidRDefault="00195541">
            <w:pPr>
              <w:spacing w:after="37" w:line="234" w:lineRule="auto"/>
              <w:ind w:left="2" w:right="0" w:firstLine="0"/>
            </w:pPr>
            <w:r>
              <w:t xml:space="preserve">«Марбург», «Зимняя ночь», «Февраль. Достать чернил и </w:t>
            </w:r>
          </w:p>
          <w:p w:rsidR="00624FC7" w:rsidRDefault="00195541">
            <w:pPr>
              <w:spacing w:after="0" w:line="276" w:lineRule="auto"/>
              <w:ind w:left="2" w:right="0" w:firstLine="0"/>
              <w:jc w:val="left"/>
            </w:pPr>
            <w:r>
              <w:t xml:space="preserve">плакать!..» </w:t>
            </w:r>
          </w:p>
        </w:tc>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r>
      <w:tr w:rsidR="00624FC7">
        <w:trPr>
          <w:trHeight w:val="2494"/>
        </w:trPr>
        <w:tc>
          <w:tcPr>
            <w:tcW w:w="0" w:type="auto"/>
            <w:vMerge/>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37" w:line="240" w:lineRule="auto"/>
              <w:ind w:left="710" w:right="0" w:firstLine="0"/>
              <w:jc w:val="left"/>
            </w:pPr>
            <w:r>
              <w:t xml:space="preserve">Е.И. Замятин  </w:t>
            </w:r>
          </w:p>
          <w:p w:rsidR="00624FC7" w:rsidRDefault="00195541">
            <w:pPr>
              <w:spacing w:after="0" w:line="240" w:lineRule="auto"/>
              <w:ind w:left="710" w:right="0" w:firstLine="0"/>
              <w:jc w:val="left"/>
            </w:pPr>
            <w:r>
              <w:t xml:space="preserve">Роман «Мы»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76" w:lineRule="auto"/>
              <w:ind w:left="710" w:right="0" w:firstLine="0"/>
              <w:jc w:val="left"/>
            </w:pPr>
            <w:r>
              <w:t xml:space="preserve"> </w:t>
            </w:r>
          </w:p>
        </w:tc>
        <w:tc>
          <w:tcPr>
            <w:tcW w:w="0" w:type="auto"/>
            <w:vMerge/>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bl>
    <w:p w:rsidR="00624FC7" w:rsidRDefault="00624FC7" w:rsidP="002D3491">
      <w:pPr>
        <w:spacing w:after="156"/>
      </w:pPr>
    </w:p>
    <w:tbl>
      <w:tblPr>
        <w:tblStyle w:val="TableGrid"/>
        <w:tblW w:w="9573" w:type="dxa"/>
        <w:tblInd w:w="-108" w:type="dxa"/>
        <w:tblCellMar>
          <w:right w:w="43" w:type="dxa"/>
        </w:tblCellMar>
        <w:tblLook w:val="04A0" w:firstRow="1" w:lastRow="0" w:firstColumn="1" w:lastColumn="0" w:noHBand="0" w:noVBand="1"/>
      </w:tblPr>
      <w:tblGrid>
        <w:gridCol w:w="2393"/>
        <w:gridCol w:w="2324"/>
        <w:gridCol w:w="1101"/>
        <w:gridCol w:w="238"/>
        <w:gridCol w:w="3517"/>
      </w:tblGrid>
      <w:tr w:rsidR="00624FC7">
        <w:trPr>
          <w:trHeight w:val="288"/>
        </w:trPr>
        <w:tc>
          <w:tcPr>
            <w:tcW w:w="2393" w:type="dxa"/>
            <w:vMerge w:val="restart"/>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663" w:type="dxa"/>
            <w:gridSpan w:val="3"/>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816" w:right="0" w:firstLine="0"/>
              <w:jc w:val="left"/>
            </w:pPr>
            <w:r>
              <w:t xml:space="preserve"> </w:t>
            </w:r>
          </w:p>
        </w:tc>
        <w:tc>
          <w:tcPr>
            <w:tcW w:w="3517" w:type="dxa"/>
            <w:vMerge w:val="restart"/>
            <w:tcBorders>
              <w:top w:val="single" w:sz="4" w:space="0" w:color="000000"/>
              <w:left w:val="single" w:sz="4" w:space="0" w:color="000000"/>
              <w:bottom w:val="single" w:sz="4" w:space="0" w:color="000000"/>
              <w:right w:val="single" w:sz="4" w:space="0" w:color="000000"/>
            </w:tcBorders>
          </w:tcPr>
          <w:p w:rsidR="00624FC7" w:rsidRDefault="00195541">
            <w:pPr>
              <w:spacing w:after="35" w:line="234" w:lineRule="auto"/>
              <w:ind w:left="106" w:right="0" w:firstLine="0"/>
            </w:pPr>
            <w:r>
              <w:t xml:space="preserve">сегодня в разливе…», «Снег идет», «Столетье с лишним </w:t>
            </w:r>
          </w:p>
          <w:p w:rsidR="00624FC7" w:rsidRDefault="00195541">
            <w:pPr>
              <w:spacing w:after="38" w:line="240" w:lineRule="auto"/>
              <w:ind w:left="106" w:right="0" w:firstLine="0"/>
              <w:jc w:val="left"/>
            </w:pPr>
            <w:r>
              <w:t xml:space="preserve">– не вчера…» </w:t>
            </w:r>
          </w:p>
          <w:p w:rsidR="00624FC7" w:rsidRDefault="00195541">
            <w:pPr>
              <w:spacing w:after="36" w:line="240" w:lineRule="auto"/>
              <w:ind w:left="814" w:right="0" w:firstLine="0"/>
              <w:jc w:val="left"/>
            </w:pPr>
            <w:r>
              <w:t xml:space="preserve">Роман </w:t>
            </w:r>
            <w:r>
              <w:tab/>
              <w:t xml:space="preserve">«Доктор </w:t>
            </w:r>
          </w:p>
          <w:p w:rsidR="00624FC7" w:rsidRDefault="00195541">
            <w:pPr>
              <w:spacing w:after="0" w:line="240" w:lineRule="auto"/>
              <w:ind w:left="106" w:right="0" w:firstLine="0"/>
              <w:jc w:val="left"/>
            </w:pPr>
            <w:r>
              <w:t xml:space="preserve">Живаго» </w:t>
            </w:r>
          </w:p>
          <w:p w:rsidR="00624FC7" w:rsidRDefault="00195541">
            <w:pPr>
              <w:spacing w:after="37" w:line="240" w:lineRule="auto"/>
              <w:ind w:left="814" w:right="0" w:firstLine="0"/>
              <w:jc w:val="left"/>
            </w:pPr>
            <w:r>
              <w:t xml:space="preserve"> </w:t>
            </w:r>
          </w:p>
          <w:p w:rsidR="00624FC7" w:rsidRDefault="00195541">
            <w:pPr>
              <w:spacing w:after="38" w:line="240" w:lineRule="auto"/>
              <w:ind w:left="814" w:right="0" w:firstLine="0"/>
              <w:jc w:val="left"/>
            </w:pPr>
            <w:r>
              <w:t xml:space="preserve">М.А. Булгаков </w:t>
            </w:r>
          </w:p>
          <w:p w:rsidR="00624FC7" w:rsidRDefault="00195541">
            <w:pPr>
              <w:spacing w:after="36" w:line="234" w:lineRule="auto"/>
              <w:ind w:left="106" w:right="0" w:firstLine="708"/>
              <w:jc w:val="left"/>
            </w:pPr>
            <w:r>
              <w:t xml:space="preserve">Книга </w:t>
            </w:r>
            <w:r>
              <w:tab/>
              <w:t xml:space="preserve">рассказов «Записки </w:t>
            </w:r>
            <w:r>
              <w:tab/>
              <w:t xml:space="preserve">юного </w:t>
            </w:r>
            <w:r>
              <w:tab/>
              <w:t xml:space="preserve">врача». Пьесы </w:t>
            </w:r>
            <w:r>
              <w:tab/>
              <w:t xml:space="preserve">«Дни </w:t>
            </w:r>
            <w:r>
              <w:tab/>
              <w:t xml:space="preserve">Турбиных», «Бег», </w:t>
            </w:r>
            <w:r>
              <w:tab/>
              <w:t xml:space="preserve">«Кабала </w:t>
            </w:r>
            <w:r>
              <w:tab/>
              <w:t xml:space="preserve">святош» («Мольер»), </w:t>
            </w:r>
            <w:r>
              <w:tab/>
              <w:t xml:space="preserve">«Зойкина </w:t>
            </w:r>
          </w:p>
          <w:p w:rsidR="00624FC7" w:rsidRDefault="00195541">
            <w:pPr>
              <w:spacing w:after="37" w:line="240" w:lineRule="auto"/>
              <w:ind w:left="106" w:right="0" w:firstLine="0"/>
              <w:jc w:val="left"/>
            </w:pPr>
            <w:r>
              <w:t xml:space="preserve">квартира» </w:t>
            </w:r>
          </w:p>
          <w:p w:rsidR="00624FC7" w:rsidRDefault="00195541">
            <w:pPr>
              <w:spacing w:after="38" w:line="240" w:lineRule="auto"/>
              <w:ind w:left="814" w:right="0" w:firstLine="0"/>
              <w:jc w:val="left"/>
            </w:pPr>
            <w:r>
              <w:t xml:space="preserve">А.П. Платонов  </w:t>
            </w:r>
          </w:p>
          <w:p w:rsidR="00624FC7" w:rsidRDefault="00195541">
            <w:pPr>
              <w:spacing w:after="38" w:line="240" w:lineRule="auto"/>
              <w:ind w:left="814" w:right="0" w:firstLine="0"/>
              <w:jc w:val="left"/>
            </w:pPr>
            <w:r>
              <w:t xml:space="preserve">Рассказы и повести: </w:t>
            </w:r>
          </w:p>
          <w:p w:rsidR="00624FC7" w:rsidRDefault="00195541">
            <w:pPr>
              <w:spacing w:after="38" w:line="240" w:lineRule="auto"/>
              <w:ind w:left="106" w:right="0" w:firstLine="0"/>
            </w:pPr>
            <w:r>
              <w:t xml:space="preserve">«Река Потудань», </w:t>
            </w:r>
          </w:p>
          <w:p w:rsidR="00624FC7" w:rsidRDefault="00195541">
            <w:pPr>
              <w:spacing w:after="35" w:line="240" w:lineRule="auto"/>
              <w:ind w:left="106" w:right="0" w:firstLine="0"/>
            </w:pPr>
            <w:r>
              <w:t xml:space="preserve">«Сокровенный человек», </w:t>
            </w:r>
          </w:p>
          <w:p w:rsidR="00624FC7" w:rsidRDefault="00195541">
            <w:pPr>
              <w:spacing w:after="39" w:line="234" w:lineRule="auto"/>
              <w:ind w:left="814" w:right="691" w:hanging="708"/>
              <w:jc w:val="left"/>
            </w:pPr>
            <w:r>
              <w:lastRenderedPageBreak/>
              <w:t xml:space="preserve">«Мусорный ветер» М.А. Шолохов </w:t>
            </w:r>
          </w:p>
          <w:p w:rsidR="00624FC7" w:rsidRDefault="00195541">
            <w:pPr>
              <w:spacing w:after="39" w:line="234" w:lineRule="auto"/>
              <w:ind w:left="106" w:right="0" w:firstLine="708"/>
            </w:pPr>
            <w:r>
              <w:t xml:space="preserve">Роман «Поднятая целина». </w:t>
            </w:r>
          </w:p>
          <w:p w:rsidR="00624FC7" w:rsidRDefault="00195541">
            <w:pPr>
              <w:spacing w:after="37" w:line="240" w:lineRule="auto"/>
              <w:ind w:left="814" w:right="0" w:firstLine="0"/>
              <w:jc w:val="left"/>
            </w:pPr>
            <w:r>
              <w:t xml:space="preserve">Книга </w:t>
            </w:r>
            <w:r>
              <w:tab/>
              <w:t xml:space="preserve">рассказов </w:t>
            </w:r>
          </w:p>
          <w:p w:rsidR="00624FC7" w:rsidRDefault="00195541">
            <w:pPr>
              <w:spacing w:after="37" w:line="240" w:lineRule="auto"/>
              <w:ind w:left="106" w:right="0" w:firstLine="0"/>
              <w:jc w:val="left"/>
            </w:pPr>
            <w:r>
              <w:t xml:space="preserve">«Донские рассказы» </w:t>
            </w:r>
          </w:p>
          <w:p w:rsidR="00624FC7" w:rsidRDefault="00195541">
            <w:pPr>
              <w:spacing w:after="37" w:line="240" w:lineRule="auto"/>
              <w:ind w:left="814" w:right="0" w:firstLine="0"/>
              <w:jc w:val="left"/>
            </w:pPr>
            <w:r>
              <w:t xml:space="preserve">В.В. Набоков </w:t>
            </w:r>
          </w:p>
          <w:p w:rsidR="00624FC7" w:rsidRDefault="00195541">
            <w:pPr>
              <w:spacing w:after="37" w:line="240" w:lineRule="auto"/>
              <w:ind w:left="814" w:right="0" w:firstLine="0"/>
              <w:jc w:val="left"/>
            </w:pPr>
            <w:r>
              <w:t xml:space="preserve"> Романы «Машенька», </w:t>
            </w:r>
          </w:p>
          <w:p w:rsidR="00624FC7" w:rsidRDefault="00195541">
            <w:pPr>
              <w:spacing w:after="39" w:line="234" w:lineRule="auto"/>
              <w:ind w:left="814" w:right="743" w:hanging="708"/>
              <w:jc w:val="left"/>
            </w:pPr>
            <w:r>
              <w:t xml:space="preserve">«Защита Лужина» М.М. Зощенко </w:t>
            </w:r>
          </w:p>
          <w:p w:rsidR="00624FC7" w:rsidRDefault="00195541">
            <w:pPr>
              <w:spacing w:after="39" w:line="234" w:lineRule="auto"/>
              <w:ind w:left="106" w:right="0" w:firstLine="708"/>
            </w:pPr>
            <w:r>
              <w:t xml:space="preserve">Рассказы: «Баня», «Жертва революции», </w:t>
            </w:r>
          </w:p>
          <w:p w:rsidR="00624FC7" w:rsidRDefault="00195541">
            <w:pPr>
              <w:spacing w:after="39" w:line="234" w:lineRule="auto"/>
              <w:ind w:left="106" w:right="0" w:firstLine="0"/>
            </w:pPr>
            <w:r>
              <w:t xml:space="preserve">«Нервные люди», «Качество продукции», «Аристократка», </w:t>
            </w:r>
          </w:p>
          <w:p w:rsidR="00624FC7" w:rsidRDefault="00195541">
            <w:pPr>
              <w:spacing w:after="35" w:line="234" w:lineRule="auto"/>
              <w:ind w:left="106" w:right="4" w:firstLine="0"/>
            </w:pPr>
            <w:r>
              <w:t xml:space="preserve">«Прелести культуры», «Тормоз Вестингауза», «Диктофон», «Обезьяний </w:t>
            </w:r>
          </w:p>
          <w:p w:rsidR="00624FC7" w:rsidRDefault="00195541">
            <w:pPr>
              <w:spacing w:after="37" w:line="240" w:lineRule="auto"/>
              <w:ind w:left="106" w:right="0" w:firstLine="0"/>
              <w:jc w:val="left"/>
            </w:pPr>
            <w:r>
              <w:t xml:space="preserve">язык» </w:t>
            </w:r>
          </w:p>
          <w:p w:rsidR="00624FC7" w:rsidRDefault="00195541">
            <w:pPr>
              <w:spacing w:after="38" w:line="240" w:lineRule="auto"/>
              <w:ind w:left="814" w:right="0" w:firstLine="0"/>
              <w:jc w:val="left"/>
            </w:pPr>
            <w:r>
              <w:t xml:space="preserve">И.Э. Бабель  </w:t>
            </w:r>
          </w:p>
          <w:p w:rsidR="00624FC7" w:rsidRDefault="00195541">
            <w:pPr>
              <w:spacing w:after="37" w:line="240" w:lineRule="auto"/>
              <w:ind w:left="814" w:right="0" w:firstLine="0"/>
              <w:jc w:val="left"/>
            </w:pPr>
            <w:r>
              <w:t xml:space="preserve">Книга </w:t>
            </w:r>
            <w:r>
              <w:tab/>
              <w:t xml:space="preserve">рассказов </w:t>
            </w:r>
          </w:p>
          <w:p w:rsidR="00624FC7" w:rsidRDefault="00195541">
            <w:pPr>
              <w:spacing w:after="37" w:line="240" w:lineRule="auto"/>
              <w:ind w:left="106" w:right="0" w:firstLine="0"/>
              <w:jc w:val="left"/>
            </w:pPr>
            <w:r>
              <w:t xml:space="preserve">«Конармия» </w:t>
            </w:r>
          </w:p>
          <w:p w:rsidR="00624FC7" w:rsidRDefault="00195541">
            <w:pPr>
              <w:spacing w:after="38" w:line="240" w:lineRule="auto"/>
              <w:ind w:left="814" w:right="0" w:firstLine="0"/>
              <w:jc w:val="left"/>
            </w:pPr>
            <w:r>
              <w:t xml:space="preserve">А.А. Фадеев   </w:t>
            </w:r>
          </w:p>
          <w:p w:rsidR="00624FC7" w:rsidRDefault="00195541">
            <w:pPr>
              <w:spacing w:after="37" w:line="240" w:lineRule="auto"/>
              <w:ind w:left="814" w:right="0" w:firstLine="0"/>
              <w:jc w:val="left"/>
            </w:pPr>
            <w:r>
              <w:t xml:space="preserve">Романы </w:t>
            </w:r>
            <w:r>
              <w:tab/>
              <w:t xml:space="preserve">«Разгром», </w:t>
            </w:r>
          </w:p>
          <w:p w:rsidR="00624FC7" w:rsidRDefault="00195541">
            <w:pPr>
              <w:spacing w:after="39" w:line="234" w:lineRule="auto"/>
              <w:ind w:left="814" w:right="349" w:hanging="708"/>
              <w:jc w:val="left"/>
            </w:pPr>
            <w:r>
              <w:t xml:space="preserve">«Молодая гвардия» И. Ильф, Е. Петров  </w:t>
            </w:r>
          </w:p>
          <w:p w:rsidR="00624FC7" w:rsidRDefault="00195541">
            <w:pPr>
              <w:spacing w:after="37" w:line="240" w:lineRule="auto"/>
              <w:ind w:left="814" w:right="0" w:firstLine="0"/>
              <w:jc w:val="left"/>
            </w:pPr>
            <w:r>
              <w:t xml:space="preserve">Романы «12 стульев», </w:t>
            </w:r>
          </w:p>
          <w:p w:rsidR="00624FC7" w:rsidRDefault="00195541">
            <w:pPr>
              <w:spacing w:after="37" w:line="240" w:lineRule="auto"/>
              <w:ind w:left="106" w:right="0" w:firstLine="0"/>
              <w:jc w:val="left"/>
            </w:pPr>
            <w:r>
              <w:t xml:space="preserve">«Золотой теленок»  </w:t>
            </w:r>
          </w:p>
          <w:p w:rsidR="00624FC7" w:rsidRDefault="00195541">
            <w:pPr>
              <w:spacing w:after="37" w:line="240" w:lineRule="auto"/>
              <w:ind w:left="814" w:right="0" w:firstLine="0"/>
              <w:jc w:val="left"/>
            </w:pPr>
            <w:r>
              <w:t xml:space="preserve">Н.Р. Эрдман  </w:t>
            </w:r>
          </w:p>
          <w:p w:rsidR="00624FC7" w:rsidRDefault="00195541">
            <w:pPr>
              <w:spacing w:after="37" w:line="240" w:lineRule="auto"/>
              <w:ind w:left="814" w:right="0" w:firstLine="0"/>
              <w:jc w:val="left"/>
            </w:pPr>
            <w:r>
              <w:t xml:space="preserve">Пьеса «Самоубийца» </w:t>
            </w:r>
          </w:p>
          <w:p w:rsidR="00624FC7" w:rsidRDefault="00195541">
            <w:pPr>
              <w:spacing w:after="38" w:line="240" w:lineRule="auto"/>
              <w:ind w:left="814" w:right="0" w:firstLine="0"/>
              <w:jc w:val="left"/>
            </w:pPr>
            <w:r>
              <w:t xml:space="preserve">А.Н. Островский  </w:t>
            </w:r>
          </w:p>
          <w:p w:rsidR="00624FC7" w:rsidRDefault="00195541">
            <w:pPr>
              <w:spacing w:after="37" w:line="240" w:lineRule="auto"/>
              <w:ind w:left="814" w:right="0" w:firstLine="0"/>
              <w:jc w:val="left"/>
            </w:pPr>
            <w:r>
              <w:t xml:space="preserve">Роман </w:t>
            </w:r>
            <w:r>
              <w:tab/>
              <w:t xml:space="preserve">«Как </w:t>
            </w:r>
          </w:p>
          <w:p w:rsidR="00624FC7" w:rsidRDefault="00195541">
            <w:pPr>
              <w:spacing w:after="37" w:line="240" w:lineRule="auto"/>
              <w:ind w:left="106" w:right="0" w:firstLine="0"/>
              <w:jc w:val="left"/>
            </w:pPr>
            <w:r>
              <w:t xml:space="preserve">закалялась сталь» </w:t>
            </w:r>
          </w:p>
          <w:p w:rsidR="00624FC7" w:rsidRDefault="00195541">
            <w:pPr>
              <w:spacing w:after="38" w:line="240" w:lineRule="auto"/>
              <w:ind w:left="814" w:right="0" w:firstLine="0"/>
              <w:jc w:val="left"/>
            </w:pPr>
            <w:r>
              <w:t xml:space="preserve">А.И. Солженицын </w:t>
            </w:r>
          </w:p>
          <w:p w:rsidR="00624FC7" w:rsidRDefault="00195541">
            <w:pPr>
              <w:spacing w:after="0" w:line="276" w:lineRule="auto"/>
              <w:ind w:left="814" w:right="0" w:firstLine="0"/>
              <w:jc w:val="left"/>
            </w:pPr>
            <w:r>
              <w:t xml:space="preserve">Повесть </w:t>
            </w:r>
            <w:r>
              <w:tab/>
              <w:t xml:space="preserve">«Раковый </w:t>
            </w:r>
          </w:p>
        </w:tc>
      </w:tr>
      <w:tr w:rsidR="00624FC7">
        <w:trPr>
          <w:trHeight w:val="1664"/>
        </w:trPr>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c>
          <w:tcPr>
            <w:tcW w:w="3663" w:type="dxa"/>
            <w:gridSpan w:val="3"/>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816" w:right="0" w:firstLine="0"/>
              <w:jc w:val="left"/>
            </w:pPr>
            <w:r>
              <w:t xml:space="preserve">М.А. Булгаков </w:t>
            </w:r>
          </w:p>
          <w:p w:rsidR="00624FC7" w:rsidRDefault="00195541">
            <w:pPr>
              <w:spacing w:after="37" w:line="234" w:lineRule="auto"/>
              <w:ind w:left="108" w:right="0" w:firstLine="708"/>
              <w:jc w:val="left"/>
            </w:pPr>
            <w:r>
              <w:t xml:space="preserve">Повесть </w:t>
            </w:r>
            <w:r>
              <w:tab/>
              <w:t xml:space="preserve">«Собачье сердце» </w:t>
            </w:r>
            <w:r>
              <w:tab/>
              <w:t xml:space="preserve">Романы </w:t>
            </w:r>
            <w:r>
              <w:tab/>
              <w:t xml:space="preserve">«Белая гвардия», </w:t>
            </w:r>
            <w:r>
              <w:tab/>
              <w:t xml:space="preserve">«Мастер </w:t>
            </w:r>
            <w:r>
              <w:tab/>
              <w:t xml:space="preserve">и </w:t>
            </w:r>
          </w:p>
          <w:p w:rsidR="00624FC7" w:rsidRDefault="00195541">
            <w:pPr>
              <w:spacing w:after="0" w:line="276" w:lineRule="auto"/>
              <w:ind w:left="108" w:right="0" w:firstLine="0"/>
              <w:jc w:val="left"/>
            </w:pPr>
            <w:r>
              <w:t xml:space="preserve">Маргарита» </w:t>
            </w:r>
          </w:p>
        </w:tc>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r>
      <w:tr w:rsidR="00624FC7">
        <w:trPr>
          <w:trHeight w:val="1390"/>
        </w:trPr>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c>
          <w:tcPr>
            <w:tcW w:w="3663" w:type="dxa"/>
            <w:gridSpan w:val="3"/>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0" w:right="0" w:firstLine="0"/>
              <w:jc w:val="center"/>
            </w:pPr>
            <w:r>
              <w:t xml:space="preserve">А.П. Платонов.  </w:t>
            </w:r>
          </w:p>
          <w:p w:rsidR="00624FC7" w:rsidRDefault="00195541">
            <w:pPr>
              <w:spacing w:after="37" w:line="234" w:lineRule="auto"/>
              <w:ind w:left="108" w:right="0" w:firstLine="708"/>
              <w:jc w:val="left"/>
            </w:pPr>
            <w:r>
              <w:t xml:space="preserve">Рассказы и повести: «В прекрасном </w:t>
            </w:r>
            <w:r>
              <w:tab/>
              <w:t xml:space="preserve">и </w:t>
            </w:r>
            <w:r>
              <w:tab/>
              <w:t xml:space="preserve">яростном мире», </w:t>
            </w:r>
            <w:r>
              <w:tab/>
              <w:t xml:space="preserve">«Котлован», </w:t>
            </w:r>
          </w:p>
          <w:p w:rsidR="00624FC7" w:rsidRDefault="00195541">
            <w:pPr>
              <w:spacing w:after="0" w:line="276" w:lineRule="auto"/>
              <w:ind w:left="108" w:right="0" w:firstLine="0"/>
              <w:jc w:val="left"/>
            </w:pPr>
            <w:r>
              <w:t xml:space="preserve">«Возвращение» </w:t>
            </w:r>
          </w:p>
        </w:tc>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r>
      <w:tr w:rsidR="00624FC7">
        <w:trPr>
          <w:trHeight w:val="1390"/>
        </w:trPr>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c>
          <w:tcPr>
            <w:tcW w:w="3663" w:type="dxa"/>
            <w:gridSpan w:val="3"/>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816" w:right="0" w:firstLine="0"/>
              <w:jc w:val="left"/>
            </w:pPr>
            <w:r>
              <w:t xml:space="preserve">М.А. Шолохов </w:t>
            </w:r>
          </w:p>
          <w:p w:rsidR="00624FC7" w:rsidRDefault="00195541">
            <w:pPr>
              <w:spacing w:after="34" w:line="240" w:lineRule="auto"/>
              <w:ind w:left="0" w:right="2" w:firstLine="0"/>
              <w:jc w:val="right"/>
            </w:pPr>
            <w:r>
              <w:t xml:space="preserve">Роман-эпопея </w:t>
            </w:r>
            <w:r>
              <w:tab/>
              <w:t xml:space="preserve">«Тихий </w:t>
            </w:r>
          </w:p>
          <w:p w:rsidR="00624FC7" w:rsidRDefault="00195541">
            <w:pPr>
              <w:spacing w:after="0" w:line="240" w:lineRule="auto"/>
              <w:ind w:left="108" w:right="0" w:firstLine="0"/>
              <w:jc w:val="left"/>
            </w:pPr>
            <w:r>
              <w:t xml:space="preserve">Дон»  </w:t>
            </w:r>
          </w:p>
          <w:p w:rsidR="00624FC7" w:rsidRDefault="00195541">
            <w:pPr>
              <w:spacing w:after="0" w:line="240" w:lineRule="auto"/>
              <w:ind w:left="816" w:right="0" w:firstLine="0"/>
              <w:jc w:val="left"/>
            </w:pPr>
            <w:r>
              <w:t xml:space="preserve"> </w:t>
            </w:r>
          </w:p>
          <w:p w:rsidR="00624FC7" w:rsidRDefault="00195541">
            <w:pPr>
              <w:spacing w:after="0" w:line="276" w:lineRule="auto"/>
              <w:ind w:left="816" w:right="0" w:firstLine="0"/>
              <w:jc w:val="left"/>
            </w:pPr>
            <w:r>
              <w:t xml:space="preserve"> </w:t>
            </w:r>
          </w:p>
        </w:tc>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r>
      <w:tr w:rsidR="00624FC7">
        <w:trPr>
          <w:trHeight w:val="6635"/>
        </w:trPr>
        <w:tc>
          <w:tcPr>
            <w:tcW w:w="0" w:type="auto"/>
            <w:vMerge/>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2324" w:type="dxa"/>
            <w:tcBorders>
              <w:top w:val="single" w:sz="4" w:space="0" w:color="000000"/>
              <w:left w:val="single" w:sz="4" w:space="0" w:color="000000"/>
              <w:bottom w:val="single" w:sz="4" w:space="0" w:color="000000"/>
              <w:right w:val="nil"/>
            </w:tcBorders>
          </w:tcPr>
          <w:p w:rsidR="00624FC7" w:rsidRDefault="00195541">
            <w:pPr>
              <w:spacing w:after="38" w:line="240" w:lineRule="auto"/>
              <w:ind w:left="816" w:right="0" w:firstLine="0"/>
              <w:jc w:val="left"/>
            </w:pPr>
            <w:r>
              <w:t xml:space="preserve">В.В. Набоков  </w:t>
            </w:r>
          </w:p>
          <w:p w:rsidR="00624FC7" w:rsidRDefault="00195541">
            <w:pPr>
              <w:spacing w:after="0" w:line="234" w:lineRule="auto"/>
              <w:ind w:left="108" w:right="0" w:firstLine="708"/>
              <w:jc w:val="left"/>
            </w:pPr>
            <w:r>
              <w:t xml:space="preserve">Рассказы озеро, </w:t>
            </w:r>
            <w:r>
              <w:tab/>
              <w:t xml:space="preserve">башня», Фиальте» </w:t>
            </w:r>
          </w:p>
          <w:p w:rsidR="00624FC7" w:rsidRDefault="00195541">
            <w:pPr>
              <w:spacing w:after="0" w:line="240" w:lineRule="auto"/>
              <w:ind w:left="816" w:right="0" w:firstLine="0"/>
              <w:jc w:val="left"/>
            </w:pPr>
            <w:r>
              <w:t xml:space="preserve"> </w:t>
            </w:r>
          </w:p>
          <w:p w:rsidR="00624FC7" w:rsidRDefault="00195541">
            <w:pPr>
              <w:spacing w:after="0" w:line="240" w:lineRule="auto"/>
              <w:ind w:left="816" w:right="0" w:firstLine="0"/>
              <w:jc w:val="left"/>
            </w:pPr>
            <w:r>
              <w:t xml:space="preserve"> </w:t>
            </w:r>
          </w:p>
          <w:p w:rsidR="00624FC7" w:rsidRDefault="00195541">
            <w:pPr>
              <w:spacing w:after="0" w:line="240" w:lineRule="auto"/>
              <w:ind w:left="816" w:right="0" w:firstLine="0"/>
              <w:jc w:val="left"/>
            </w:pPr>
            <w:r>
              <w:t xml:space="preserve"> </w:t>
            </w:r>
          </w:p>
          <w:p w:rsidR="00624FC7" w:rsidRDefault="00195541">
            <w:pPr>
              <w:spacing w:after="0" w:line="240" w:lineRule="auto"/>
              <w:ind w:left="816" w:right="0" w:firstLine="0"/>
              <w:jc w:val="left"/>
            </w:pPr>
            <w:r>
              <w:t xml:space="preserve"> </w:t>
            </w:r>
          </w:p>
          <w:p w:rsidR="00624FC7" w:rsidRDefault="00195541">
            <w:pPr>
              <w:spacing w:after="0" w:line="240" w:lineRule="auto"/>
              <w:ind w:left="816" w:right="0" w:firstLine="0"/>
              <w:jc w:val="left"/>
            </w:pPr>
            <w:r>
              <w:t xml:space="preserve"> </w:t>
            </w:r>
          </w:p>
          <w:p w:rsidR="00624FC7" w:rsidRDefault="00195541">
            <w:pPr>
              <w:spacing w:after="0" w:line="240" w:lineRule="auto"/>
              <w:ind w:left="816" w:right="0" w:firstLine="0"/>
              <w:jc w:val="left"/>
            </w:pPr>
            <w:r>
              <w:t xml:space="preserve"> </w:t>
            </w:r>
          </w:p>
          <w:p w:rsidR="00624FC7" w:rsidRDefault="00195541">
            <w:pPr>
              <w:spacing w:after="0" w:line="240" w:lineRule="auto"/>
              <w:ind w:left="816" w:right="0" w:firstLine="0"/>
              <w:jc w:val="left"/>
            </w:pPr>
            <w:r>
              <w:t xml:space="preserve"> </w:t>
            </w:r>
          </w:p>
          <w:p w:rsidR="00624FC7" w:rsidRDefault="00195541">
            <w:pPr>
              <w:spacing w:after="0" w:line="240" w:lineRule="auto"/>
              <w:ind w:left="816" w:right="0" w:firstLine="0"/>
              <w:jc w:val="left"/>
            </w:pPr>
            <w:r>
              <w:t xml:space="preserve"> </w:t>
            </w:r>
          </w:p>
          <w:p w:rsidR="00624FC7" w:rsidRDefault="00195541">
            <w:pPr>
              <w:spacing w:after="0" w:line="240" w:lineRule="auto"/>
              <w:ind w:left="816" w:right="0" w:firstLine="0"/>
              <w:jc w:val="left"/>
            </w:pPr>
            <w:r>
              <w:t xml:space="preserve"> </w:t>
            </w:r>
          </w:p>
          <w:p w:rsidR="00624FC7" w:rsidRDefault="00195541">
            <w:pPr>
              <w:spacing w:after="0" w:line="240" w:lineRule="auto"/>
              <w:ind w:left="816" w:right="0" w:firstLine="0"/>
              <w:jc w:val="left"/>
            </w:pPr>
            <w:r>
              <w:t xml:space="preserve"> </w:t>
            </w:r>
          </w:p>
          <w:p w:rsidR="00624FC7" w:rsidRDefault="00195541">
            <w:pPr>
              <w:spacing w:after="0" w:line="240" w:lineRule="auto"/>
              <w:ind w:left="816" w:right="0" w:firstLine="0"/>
              <w:jc w:val="left"/>
            </w:pPr>
            <w:r>
              <w:t xml:space="preserve"> </w:t>
            </w:r>
          </w:p>
          <w:p w:rsidR="00624FC7" w:rsidRDefault="00195541">
            <w:pPr>
              <w:spacing w:after="0" w:line="240" w:lineRule="auto"/>
              <w:ind w:left="816" w:right="0" w:firstLine="0"/>
              <w:jc w:val="left"/>
            </w:pPr>
            <w:r>
              <w:t xml:space="preserve"> </w:t>
            </w:r>
          </w:p>
          <w:p w:rsidR="00624FC7" w:rsidRDefault="00195541">
            <w:pPr>
              <w:spacing w:after="0" w:line="240" w:lineRule="auto"/>
              <w:ind w:left="816" w:right="0" w:firstLine="0"/>
              <w:jc w:val="left"/>
            </w:pPr>
            <w:r>
              <w:t xml:space="preserve"> </w:t>
            </w:r>
          </w:p>
          <w:p w:rsidR="00624FC7" w:rsidRDefault="00195541">
            <w:pPr>
              <w:spacing w:after="0" w:line="240" w:lineRule="auto"/>
              <w:ind w:left="816" w:right="0" w:firstLine="0"/>
              <w:jc w:val="left"/>
            </w:pPr>
            <w:r>
              <w:t xml:space="preserve"> </w:t>
            </w:r>
          </w:p>
          <w:p w:rsidR="00624FC7" w:rsidRDefault="00195541">
            <w:pPr>
              <w:spacing w:after="0" w:line="240" w:lineRule="auto"/>
              <w:ind w:left="816" w:right="0" w:firstLine="0"/>
              <w:jc w:val="left"/>
            </w:pPr>
            <w:r>
              <w:t xml:space="preserve"> </w:t>
            </w:r>
          </w:p>
          <w:p w:rsidR="00624FC7" w:rsidRDefault="00195541">
            <w:pPr>
              <w:spacing w:after="0" w:line="240" w:lineRule="auto"/>
              <w:ind w:left="816" w:right="0" w:firstLine="0"/>
              <w:jc w:val="left"/>
            </w:pPr>
            <w:r>
              <w:t xml:space="preserve"> </w:t>
            </w:r>
          </w:p>
          <w:p w:rsidR="00624FC7" w:rsidRDefault="00195541">
            <w:pPr>
              <w:spacing w:after="0" w:line="240" w:lineRule="auto"/>
              <w:ind w:left="816" w:right="0" w:firstLine="0"/>
              <w:jc w:val="left"/>
            </w:pPr>
            <w:r>
              <w:t xml:space="preserve"> </w:t>
            </w:r>
          </w:p>
          <w:p w:rsidR="00624FC7" w:rsidRDefault="00195541">
            <w:pPr>
              <w:spacing w:after="0" w:line="240" w:lineRule="auto"/>
              <w:ind w:left="816" w:right="0" w:firstLine="0"/>
              <w:jc w:val="left"/>
            </w:pPr>
            <w:r>
              <w:t xml:space="preserve"> </w:t>
            </w:r>
          </w:p>
          <w:p w:rsidR="00624FC7" w:rsidRDefault="00195541">
            <w:pPr>
              <w:spacing w:after="0" w:line="240" w:lineRule="auto"/>
              <w:ind w:left="816" w:right="0" w:firstLine="0"/>
              <w:jc w:val="left"/>
            </w:pPr>
            <w:r>
              <w:t xml:space="preserve"> </w:t>
            </w:r>
          </w:p>
          <w:p w:rsidR="00624FC7" w:rsidRDefault="00195541">
            <w:pPr>
              <w:spacing w:after="0" w:line="276" w:lineRule="auto"/>
              <w:ind w:left="816" w:right="0" w:firstLine="0"/>
              <w:jc w:val="left"/>
            </w:pPr>
            <w:r>
              <w:t xml:space="preserve"> </w:t>
            </w:r>
          </w:p>
        </w:tc>
        <w:tc>
          <w:tcPr>
            <w:tcW w:w="1101" w:type="dxa"/>
            <w:tcBorders>
              <w:top w:val="single" w:sz="4" w:space="0" w:color="000000"/>
              <w:left w:val="nil"/>
              <w:bottom w:val="single" w:sz="4" w:space="0" w:color="000000"/>
              <w:right w:val="nil"/>
            </w:tcBorders>
          </w:tcPr>
          <w:p w:rsidR="00624FC7" w:rsidRDefault="00195541">
            <w:pPr>
              <w:spacing w:after="0" w:line="276" w:lineRule="auto"/>
              <w:ind w:left="0" w:right="0" w:firstLine="192"/>
              <w:jc w:val="left"/>
            </w:pPr>
            <w:r>
              <w:t xml:space="preserve">«Облако, «Весна </w:t>
            </w:r>
          </w:p>
        </w:tc>
        <w:tc>
          <w:tcPr>
            <w:tcW w:w="238" w:type="dxa"/>
            <w:tcBorders>
              <w:top w:val="single" w:sz="4" w:space="0" w:color="000000"/>
              <w:left w:val="nil"/>
              <w:bottom w:val="single" w:sz="4" w:space="0" w:color="000000"/>
              <w:right w:val="single" w:sz="4" w:space="0" w:color="000000"/>
            </w:tcBorders>
          </w:tcPr>
          <w:p w:rsidR="00624FC7" w:rsidRDefault="00195541">
            <w:pPr>
              <w:spacing w:after="0" w:line="276" w:lineRule="auto"/>
              <w:ind w:left="0" w:right="0" w:firstLine="0"/>
            </w:pPr>
            <w:r>
              <w:t xml:space="preserve">в </w:t>
            </w:r>
          </w:p>
        </w:tc>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r>
      <w:tr w:rsidR="00624FC7">
        <w:trPr>
          <w:trHeight w:val="1390"/>
        </w:trPr>
        <w:tc>
          <w:tcPr>
            <w:tcW w:w="2393" w:type="dxa"/>
            <w:vMerge w:val="restart"/>
            <w:tcBorders>
              <w:top w:val="single" w:sz="4" w:space="0" w:color="000000"/>
              <w:left w:val="single" w:sz="4" w:space="0" w:color="000000"/>
              <w:bottom w:val="single" w:sz="4" w:space="0" w:color="000000"/>
              <w:right w:val="single" w:sz="4" w:space="0" w:color="000000"/>
            </w:tcBorders>
          </w:tcPr>
          <w:p w:rsidR="00624FC7" w:rsidRDefault="00195541">
            <w:pPr>
              <w:spacing w:after="37" w:line="240" w:lineRule="auto"/>
              <w:ind w:left="0" w:right="0" w:firstLine="0"/>
              <w:jc w:val="center"/>
            </w:pPr>
            <w:r>
              <w:lastRenderedPageBreak/>
              <w:t xml:space="preserve">А.И. </w:t>
            </w:r>
          </w:p>
          <w:p w:rsidR="00624FC7" w:rsidRDefault="00195541">
            <w:pPr>
              <w:spacing w:after="37" w:line="234" w:lineRule="auto"/>
              <w:ind w:left="816" w:right="0" w:hanging="708"/>
              <w:jc w:val="left"/>
            </w:pPr>
            <w:r>
              <w:t xml:space="preserve">Солженицын Рассказ </w:t>
            </w:r>
          </w:p>
          <w:p w:rsidR="00624FC7" w:rsidRDefault="00195541">
            <w:pPr>
              <w:spacing w:after="0" w:line="276" w:lineRule="auto"/>
              <w:ind w:left="108" w:right="0" w:firstLine="0"/>
              <w:jc w:val="left"/>
            </w:pPr>
            <w:r>
              <w:t xml:space="preserve">«Один день Ивана Денисовича» </w:t>
            </w:r>
          </w:p>
        </w:tc>
        <w:tc>
          <w:tcPr>
            <w:tcW w:w="3663" w:type="dxa"/>
            <w:gridSpan w:val="3"/>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0" w:right="0" w:firstLine="0"/>
              <w:jc w:val="center"/>
            </w:pPr>
            <w:r>
              <w:t xml:space="preserve">А.И. Солженицын </w:t>
            </w:r>
          </w:p>
          <w:p w:rsidR="00624FC7" w:rsidRDefault="00195541">
            <w:pPr>
              <w:spacing w:after="35" w:line="240" w:lineRule="auto"/>
              <w:ind w:left="0" w:right="3" w:firstLine="0"/>
              <w:jc w:val="right"/>
            </w:pPr>
            <w:r>
              <w:t xml:space="preserve">Рассказ </w:t>
            </w:r>
            <w:r>
              <w:tab/>
              <w:t xml:space="preserve">«Матренин </w:t>
            </w:r>
          </w:p>
          <w:p w:rsidR="00624FC7" w:rsidRDefault="00195541">
            <w:pPr>
              <w:spacing w:after="38" w:line="240" w:lineRule="auto"/>
              <w:ind w:left="108" w:right="0" w:firstLine="0"/>
              <w:jc w:val="left"/>
            </w:pPr>
            <w:r>
              <w:t xml:space="preserve">двор» </w:t>
            </w:r>
          </w:p>
          <w:p w:rsidR="00624FC7" w:rsidRDefault="00195541">
            <w:pPr>
              <w:spacing w:after="35" w:line="240" w:lineRule="auto"/>
              <w:ind w:left="0" w:right="3" w:firstLine="0"/>
              <w:jc w:val="right"/>
            </w:pPr>
            <w:r>
              <w:t xml:space="preserve">Книга </w:t>
            </w:r>
            <w:r>
              <w:tab/>
              <w:t xml:space="preserve">«Архипелаг </w:t>
            </w:r>
          </w:p>
          <w:p w:rsidR="00624FC7" w:rsidRDefault="00195541">
            <w:pPr>
              <w:spacing w:after="0" w:line="276" w:lineRule="auto"/>
              <w:ind w:left="108" w:right="0" w:firstLine="0"/>
              <w:jc w:val="left"/>
            </w:pPr>
            <w:r>
              <w:t xml:space="preserve">ГУЛаг»  </w:t>
            </w:r>
          </w:p>
        </w:tc>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r>
      <w:tr w:rsidR="00624FC7">
        <w:trPr>
          <w:trHeight w:val="1390"/>
        </w:trPr>
        <w:tc>
          <w:tcPr>
            <w:tcW w:w="0" w:type="auto"/>
            <w:vMerge/>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663" w:type="dxa"/>
            <w:gridSpan w:val="3"/>
            <w:tcBorders>
              <w:top w:val="single" w:sz="4" w:space="0" w:color="000000"/>
              <w:left w:val="single" w:sz="4" w:space="0" w:color="000000"/>
              <w:bottom w:val="single" w:sz="4" w:space="0" w:color="000000"/>
              <w:right w:val="single" w:sz="4" w:space="0" w:color="000000"/>
            </w:tcBorders>
          </w:tcPr>
          <w:p w:rsidR="00624FC7" w:rsidRDefault="00195541">
            <w:pPr>
              <w:spacing w:after="37" w:line="240" w:lineRule="auto"/>
              <w:ind w:left="816" w:right="0" w:firstLine="0"/>
              <w:jc w:val="left"/>
            </w:pPr>
            <w:r>
              <w:t xml:space="preserve">В.Т. Шаламов </w:t>
            </w:r>
          </w:p>
          <w:p w:rsidR="00624FC7" w:rsidRDefault="00195541">
            <w:pPr>
              <w:spacing w:after="0" w:line="276" w:lineRule="auto"/>
              <w:ind w:left="108" w:right="0" w:firstLine="708"/>
              <w:jc w:val="left"/>
            </w:pPr>
            <w:r>
              <w:t xml:space="preserve"> Рассказы: </w:t>
            </w:r>
            <w:r>
              <w:tab/>
              <w:t xml:space="preserve">«На представку», </w:t>
            </w:r>
            <w:r>
              <w:tab/>
              <w:t xml:space="preserve">«Серафим», «Красный крест», «Тифозный карантин», «Последний бой </w:t>
            </w:r>
          </w:p>
        </w:tc>
        <w:tc>
          <w:tcPr>
            <w:tcW w:w="0" w:type="auto"/>
            <w:vMerge/>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bl>
    <w:p w:rsidR="00624FC7" w:rsidRDefault="00624FC7" w:rsidP="002D3491">
      <w:pPr>
        <w:spacing w:after="156"/>
      </w:pPr>
    </w:p>
    <w:tbl>
      <w:tblPr>
        <w:tblStyle w:val="TableGrid"/>
        <w:tblW w:w="9573" w:type="dxa"/>
        <w:tblInd w:w="-108" w:type="dxa"/>
        <w:tblCellMar>
          <w:top w:w="51" w:type="dxa"/>
          <w:left w:w="106" w:type="dxa"/>
          <w:right w:w="44" w:type="dxa"/>
        </w:tblCellMar>
        <w:tblLook w:val="04A0" w:firstRow="1" w:lastRow="0" w:firstColumn="1" w:lastColumn="0" w:noHBand="0" w:noVBand="1"/>
      </w:tblPr>
      <w:tblGrid>
        <w:gridCol w:w="2393"/>
        <w:gridCol w:w="3663"/>
        <w:gridCol w:w="3517"/>
      </w:tblGrid>
      <w:tr w:rsidR="00624FC7">
        <w:trPr>
          <w:trHeight w:val="6359"/>
        </w:trPr>
        <w:tc>
          <w:tcPr>
            <w:tcW w:w="2393" w:type="dxa"/>
            <w:vMerge w:val="restart"/>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40" w:lineRule="auto"/>
              <w:ind w:left="2" w:right="0" w:firstLine="0"/>
              <w:jc w:val="left"/>
            </w:pPr>
            <w:r>
              <w:t xml:space="preserve">майора Пугачева»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76" w:lineRule="auto"/>
              <w:ind w:left="710" w:right="0" w:firstLine="0"/>
              <w:jc w:val="left"/>
            </w:pPr>
            <w:r>
              <w:t xml:space="preserve"> </w:t>
            </w:r>
          </w:p>
        </w:tc>
        <w:tc>
          <w:tcPr>
            <w:tcW w:w="3517" w:type="dxa"/>
            <w:vMerge w:val="restart"/>
            <w:tcBorders>
              <w:top w:val="single" w:sz="4" w:space="0" w:color="000000"/>
              <w:left w:val="single" w:sz="4" w:space="0" w:color="000000"/>
              <w:bottom w:val="single" w:sz="4" w:space="0" w:color="000000"/>
              <w:right w:val="single" w:sz="4" w:space="0" w:color="000000"/>
            </w:tcBorders>
          </w:tcPr>
          <w:p w:rsidR="00624FC7" w:rsidRDefault="00195541">
            <w:pPr>
              <w:spacing w:after="37" w:line="234" w:lineRule="auto"/>
              <w:ind w:left="0" w:right="0" w:firstLine="0"/>
              <w:jc w:val="left"/>
            </w:pPr>
            <w:r>
              <w:t xml:space="preserve">корпус», статья «Жить не по лжи» </w:t>
            </w:r>
          </w:p>
          <w:p w:rsidR="00624FC7" w:rsidRDefault="00195541">
            <w:pPr>
              <w:spacing w:after="38" w:line="240" w:lineRule="auto"/>
              <w:ind w:left="708" w:right="0" w:firstLine="0"/>
              <w:jc w:val="left"/>
            </w:pPr>
            <w:r>
              <w:t xml:space="preserve">В.Т. Шаламов </w:t>
            </w:r>
          </w:p>
          <w:p w:rsidR="00624FC7" w:rsidRDefault="00195541">
            <w:pPr>
              <w:spacing w:after="38" w:line="234" w:lineRule="auto"/>
              <w:ind w:left="0" w:right="0" w:firstLine="708"/>
              <w:jc w:val="left"/>
            </w:pPr>
            <w:r>
              <w:t xml:space="preserve">Рассказы: «Сгущенное молоко», «Татарский мулла и чистый воздух», «Васька Денисов, </w:t>
            </w:r>
            <w:r>
              <w:tab/>
              <w:t xml:space="preserve">похититель </w:t>
            </w:r>
          </w:p>
          <w:p w:rsidR="00624FC7" w:rsidRDefault="00195541">
            <w:pPr>
              <w:spacing w:after="37" w:line="240" w:lineRule="auto"/>
              <w:ind w:left="0" w:right="0" w:firstLine="0"/>
              <w:jc w:val="left"/>
            </w:pPr>
            <w:r>
              <w:t xml:space="preserve">свиней», «Выходной день» </w:t>
            </w:r>
          </w:p>
          <w:p w:rsidR="00624FC7" w:rsidRDefault="00195541">
            <w:pPr>
              <w:spacing w:after="38" w:line="240" w:lineRule="auto"/>
              <w:ind w:left="708" w:right="0" w:firstLine="0"/>
              <w:jc w:val="left"/>
            </w:pPr>
            <w:r>
              <w:t xml:space="preserve">В.М. Шукшин </w:t>
            </w:r>
          </w:p>
          <w:p w:rsidR="00624FC7" w:rsidRDefault="00195541">
            <w:pPr>
              <w:spacing w:after="38" w:line="240" w:lineRule="auto"/>
              <w:ind w:left="708" w:right="0" w:firstLine="0"/>
              <w:jc w:val="left"/>
            </w:pPr>
            <w:r>
              <w:t xml:space="preserve">Рассказы </w:t>
            </w:r>
            <w:r>
              <w:tab/>
              <w:t xml:space="preserve">«Верую», </w:t>
            </w:r>
          </w:p>
          <w:p w:rsidR="00624FC7" w:rsidRDefault="00195541">
            <w:pPr>
              <w:spacing w:after="38" w:line="240" w:lineRule="auto"/>
              <w:ind w:left="0" w:right="0" w:firstLine="0"/>
            </w:pPr>
            <w:r>
              <w:t xml:space="preserve">«Крепкий мужик», </w:t>
            </w:r>
          </w:p>
          <w:p w:rsidR="00624FC7" w:rsidRDefault="00195541">
            <w:pPr>
              <w:spacing w:after="35" w:line="240" w:lineRule="auto"/>
              <w:ind w:left="0" w:right="0" w:firstLine="0"/>
            </w:pPr>
            <w:r>
              <w:t xml:space="preserve">«Сапожки», «Танцующий </w:t>
            </w:r>
          </w:p>
          <w:p w:rsidR="00624FC7" w:rsidRDefault="00195541">
            <w:pPr>
              <w:spacing w:after="38" w:line="240" w:lineRule="auto"/>
              <w:ind w:left="0" w:right="0" w:firstLine="0"/>
              <w:jc w:val="left"/>
            </w:pPr>
            <w:r>
              <w:t xml:space="preserve">Шива» </w:t>
            </w:r>
          </w:p>
          <w:p w:rsidR="00624FC7" w:rsidRDefault="00195541">
            <w:pPr>
              <w:spacing w:after="38" w:line="240" w:lineRule="auto"/>
              <w:ind w:left="708" w:right="0" w:firstLine="0"/>
              <w:jc w:val="left"/>
            </w:pPr>
            <w:r>
              <w:t xml:space="preserve">Н.А. Заболоцкий </w:t>
            </w:r>
          </w:p>
          <w:p w:rsidR="00624FC7" w:rsidRDefault="00195541">
            <w:pPr>
              <w:spacing w:after="36" w:line="234" w:lineRule="auto"/>
              <w:ind w:left="0" w:right="0" w:firstLine="708"/>
              <w:jc w:val="left"/>
            </w:pPr>
            <w:r>
              <w:t xml:space="preserve">Стихотворения: </w:t>
            </w:r>
            <w:r>
              <w:tab/>
              <w:t>«В жилищах наших», «Вчера, о смерти размышляя…», «Где-</w:t>
            </w:r>
          </w:p>
          <w:p w:rsidR="00624FC7" w:rsidRDefault="00195541">
            <w:pPr>
              <w:spacing w:after="38" w:line="240" w:lineRule="auto"/>
              <w:ind w:left="0" w:right="0" w:firstLine="0"/>
            </w:pPr>
            <w:r>
              <w:t xml:space="preserve">то в поле, возле </w:t>
            </w:r>
          </w:p>
          <w:p w:rsidR="00624FC7" w:rsidRDefault="00195541">
            <w:pPr>
              <w:spacing w:after="39" w:line="234" w:lineRule="auto"/>
              <w:ind w:left="0" w:right="3" w:firstLine="0"/>
            </w:pPr>
            <w:r>
              <w:t xml:space="preserve">Магадана…», «Движение», «Ивановы», «Лицо коня», «Метаморфозы».  «Новый </w:t>
            </w:r>
          </w:p>
          <w:p w:rsidR="00624FC7" w:rsidRDefault="00195541">
            <w:pPr>
              <w:spacing w:after="37" w:line="234" w:lineRule="auto"/>
              <w:ind w:left="0" w:right="0" w:firstLine="0"/>
            </w:pPr>
            <w:r>
              <w:t xml:space="preserve">Быт»,  «Рыбная лавка»,  «Искусство», «Я не ищу гармонии в природе…» </w:t>
            </w:r>
          </w:p>
          <w:p w:rsidR="00624FC7" w:rsidRDefault="00195541">
            <w:pPr>
              <w:spacing w:after="39" w:line="240" w:lineRule="auto"/>
              <w:ind w:left="708" w:right="0" w:firstLine="0"/>
              <w:jc w:val="left"/>
            </w:pPr>
            <w:r>
              <w:t xml:space="preserve">А.Т. Твардовский  </w:t>
            </w:r>
          </w:p>
          <w:p w:rsidR="00624FC7" w:rsidRDefault="00195541">
            <w:pPr>
              <w:spacing w:after="37" w:line="234" w:lineRule="auto"/>
              <w:ind w:left="0" w:right="0" w:firstLine="708"/>
              <w:jc w:val="left"/>
            </w:pPr>
            <w:r>
              <w:t xml:space="preserve">Стихотворения: «В тот день, </w:t>
            </w:r>
            <w:r>
              <w:tab/>
              <w:t xml:space="preserve">когда </w:t>
            </w:r>
            <w:r>
              <w:tab/>
              <w:t xml:space="preserve">окончилась война…», «Вся суть в одномединственном </w:t>
            </w:r>
            <w:r>
              <w:tab/>
              <w:t xml:space="preserve">завете…», «Дробится рваный цоколь монумента...», «О сущем», </w:t>
            </w:r>
            <w:r>
              <w:lastRenderedPageBreak/>
              <w:t xml:space="preserve">«Памяти матери», «Я знаю, никакой моей вины…» </w:t>
            </w:r>
          </w:p>
          <w:p w:rsidR="00624FC7" w:rsidRDefault="00195541">
            <w:pPr>
              <w:spacing w:after="38" w:line="240" w:lineRule="auto"/>
              <w:ind w:left="708" w:right="0" w:firstLine="0"/>
              <w:jc w:val="left"/>
            </w:pPr>
            <w:r>
              <w:t xml:space="preserve">И.А. Бродский </w:t>
            </w:r>
          </w:p>
          <w:p w:rsidR="00624FC7" w:rsidRDefault="00195541">
            <w:pPr>
              <w:spacing w:after="38" w:line="234" w:lineRule="auto"/>
              <w:ind w:left="0" w:right="2" w:firstLine="708"/>
            </w:pPr>
            <w:r>
              <w:t xml:space="preserve">Стихотворения: «1 января 1965 года», «В деревне Бог живет не по углам…», «Воротишься на родину. Ну что ж…», «Осенний крик ястреба», «Рождественская звезда», «То не Муза воды набирает в рот…» «Я обнял эти плечи и взглянул…» </w:t>
            </w:r>
          </w:p>
          <w:p w:rsidR="00624FC7" w:rsidRDefault="00195541">
            <w:pPr>
              <w:spacing w:after="36" w:line="240" w:lineRule="auto"/>
              <w:ind w:left="708" w:right="0" w:firstLine="0"/>
              <w:jc w:val="left"/>
            </w:pPr>
            <w:r>
              <w:t xml:space="preserve">Нобелевская лекция </w:t>
            </w:r>
          </w:p>
          <w:p w:rsidR="00624FC7" w:rsidRDefault="00195541">
            <w:pPr>
              <w:spacing w:after="37" w:line="240" w:lineRule="auto"/>
              <w:ind w:left="708" w:right="0" w:firstLine="0"/>
              <w:jc w:val="left"/>
            </w:pPr>
            <w:r>
              <w:t xml:space="preserve">Н.М. Рубцов </w:t>
            </w:r>
          </w:p>
          <w:p w:rsidR="00624FC7" w:rsidRDefault="00195541">
            <w:pPr>
              <w:spacing w:after="0" w:line="276" w:lineRule="auto"/>
              <w:ind w:left="0" w:right="0" w:firstLine="708"/>
            </w:pPr>
            <w:r>
              <w:t xml:space="preserve">Стихотворения: «В горнице», «Видения на холме», «Звезда полей», «Зимняя песня», «Привет, Россия, родина моя!..», </w:t>
            </w:r>
          </w:p>
        </w:tc>
      </w:tr>
      <w:tr w:rsidR="00624FC7">
        <w:trPr>
          <w:trHeight w:val="3048"/>
        </w:trPr>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710" w:right="0" w:firstLine="0"/>
              <w:jc w:val="left"/>
            </w:pPr>
            <w:r>
              <w:t xml:space="preserve">И.А. Бродский </w:t>
            </w:r>
          </w:p>
          <w:p w:rsidR="00624FC7" w:rsidRDefault="00195541">
            <w:pPr>
              <w:spacing w:after="0" w:line="234" w:lineRule="auto"/>
              <w:ind w:left="2" w:right="0" w:firstLine="708"/>
              <w:jc w:val="left"/>
            </w:pPr>
            <w:r>
              <w:t xml:space="preserve">Стихотворения: «Конец прекрасной </w:t>
            </w:r>
            <w:r>
              <w:tab/>
              <w:t xml:space="preserve">эпохи», </w:t>
            </w:r>
            <w:r>
              <w:tab/>
              <w:t xml:space="preserve">«На смерть </w:t>
            </w:r>
            <w:r>
              <w:tab/>
              <w:t xml:space="preserve">Жукова», </w:t>
            </w:r>
            <w:r>
              <w:tab/>
              <w:t xml:space="preserve">«На столетие Анны Ахматовой», «Ни страны, ни погоста…», «Рождественский романс», «Я входил вместо дикого зверя в клетку…» </w:t>
            </w:r>
          </w:p>
          <w:p w:rsidR="00624FC7" w:rsidRDefault="00195541">
            <w:pPr>
              <w:spacing w:after="0" w:line="240" w:lineRule="auto"/>
              <w:ind w:left="710" w:right="0" w:firstLine="0"/>
              <w:jc w:val="left"/>
            </w:pPr>
            <w:r>
              <w:t xml:space="preserve"> </w:t>
            </w:r>
          </w:p>
          <w:p w:rsidR="00624FC7" w:rsidRDefault="00195541">
            <w:pPr>
              <w:spacing w:after="0" w:line="276" w:lineRule="auto"/>
              <w:ind w:left="710" w:right="0" w:firstLine="0"/>
              <w:jc w:val="left"/>
            </w:pPr>
            <w:r>
              <w:t xml:space="preserve"> </w:t>
            </w:r>
          </w:p>
        </w:tc>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r>
      <w:tr w:rsidR="00624FC7">
        <w:trPr>
          <w:trHeight w:val="4681"/>
        </w:trPr>
        <w:tc>
          <w:tcPr>
            <w:tcW w:w="0" w:type="auto"/>
            <w:vMerge/>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710" w:right="0" w:firstLine="0"/>
              <w:jc w:val="left"/>
            </w:pPr>
            <w:r>
              <w:t xml:space="preserve">В.М. Шукшин </w:t>
            </w:r>
          </w:p>
          <w:p w:rsidR="00624FC7" w:rsidRDefault="00195541">
            <w:pPr>
              <w:spacing w:after="37" w:line="240" w:lineRule="auto"/>
              <w:ind w:left="0" w:right="3" w:firstLine="0"/>
              <w:jc w:val="right"/>
            </w:pPr>
            <w:r>
              <w:t xml:space="preserve">Рассказы </w:t>
            </w:r>
            <w:r>
              <w:tab/>
              <w:t xml:space="preserve">«Срезал», </w:t>
            </w:r>
          </w:p>
          <w:p w:rsidR="00624FC7" w:rsidRDefault="00195541">
            <w:pPr>
              <w:spacing w:after="0" w:line="276" w:lineRule="auto"/>
              <w:ind w:left="2" w:right="0" w:firstLine="0"/>
              <w:jc w:val="left"/>
            </w:pPr>
            <w:r>
              <w:t xml:space="preserve">«Забуксовал», «Чудик» </w:t>
            </w:r>
          </w:p>
        </w:tc>
        <w:tc>
          <w:tcPr>
            <w:tcW w:w="0" w:type="auto"/>
            <w:vMerge/>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bl>
    <w:p w:rsidR="00624FC7" w:rsidRDefault="00624FC7" w:rsidP="002D3491">
      <w:pPr>
        <w:spacing w:after="156"/>
      </w:pPr>
    </w:p>
    <w:tbl>
      <w:tblPr>
        <w:tblStyle w:val="TableGrid"/>
        <w:tblW w:w="9573" w:type="dxa"/>
        <w:tblInd w:w="-108" w:type="dxa"/>
        <w:tblCellMar>
          <w:top w:w="56" w:type="dxa"/>
          <w:left w:w="106" w:type="dxa"/>
          <w:right w:w="44" w:type="dxa"/>
        </w:tblCellMar>
        <w:tblLook w:val="04A0" w:firstRow="1" w:lastRow="0" w:firstColumn="1" w:lastColumn="0" w:noHBand="0" w:noVBand="1"/>
      </w:tblPr>
      <w:tblGrid>
        <w:gridCol w:w="2393"/>
        <w:gridCol w:w="3663"/>
        <w:gridCol w:w="3517"/>
      </w:tblGrid>
      <w:tr w:rsidR="00624FC7">
        <w:trPr>
          <w:trHeight w:val="14088"/>
        </w:trPr>
        <w:tc>
          <w:tcPr>
            <w:tcW w:w="239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517" w:type="dxa"/>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0" w:right="0" w:firstLine="0"/>
            </w:pPr>
            <w:r>
              <w:t xml:space="preserve">«Тихая моя родина!», </w:t>
            </w:r>
          </w:p>
          <w:p w:rsidR="00624FC7" w:rsidRDefault="00195541">
            <w:pPr>
              <w:spacing w:after="0" w:line="240" w:lineRule="auto"/>
              <w:ind w:left="0" w:right="0" w:firstLine="0"/>
              <w:jc w:val="left"/>
            </w:pPr>
            <w:r>
              <w:t xml:space="preserve">«Русский огонек», «Стихи» </w:t>
            </w:r>
          </w:p>
          <w:p w:rsidR="00624FC7" w:rsidRDefault="00195541">
            <w:pPr>
              <w:spacing w:after="39" w:line="240" w:lineRule="auto"/>
              <w:ind w:left="708" w:right="0" w:firstLine="0"/>
              <w:jc w:val="left"/>
            </w:pPr>
            <w:r>
              <w:t xml:space="preserve"> </w:t>
            </w:r>
          </w:p>
          <w:p w:rsidR="00624FC7" w:rsidRDefault="00195541">
            <w:pPr>
              <w:spacing w:after="37" w:line="240" w:lineRule="auto"/>
              <w:ind w:left="708" w:right="0" w:firstLine="0"/>
              <w:jc w:val="left"/>
            </w:pPr>
            <w:r>
              <w:t xml:space="preserve">Проза </w:t>
            </w:r>
            <w:r>
              <w:tab/>
              <w:t xml:space="preserve">второй </w:t>
            </w:r>
          </w:p>
          <w:p w:rsidR="00624FC7" w:rsidRDefault="00195541">
            <w:pPr>
              <w:spacing w:after="37" w:line="240" w:lineRule="auto"/>
              <w:ind w:left="0" w:right="0" w:firstLine="0"/>
              <w:jc w:val="left"/>
            </w:pPr>
            <w:r>
              <w:t xml:space="preserve">половины ХХ века </w:t>
            </w:r>
          </w:p>
          <w:p w:rsidR="00624FC7" w:rsidRDefault="00195541">
            <w:pPr>
              <w:spacing w:after="38" w:line="240" w:lineRule="auto"/>
              <w:ind w:left="708" w:right="0" w:firstLine="0"/>
              <w:jc w:val="left"/>
            </w:pPr>
            <w:r>
              <w:t xml:space="preserve">Ф.А. Абрамов </w:t>
            </w:r>
          </w:p>
          <w:p w:rsidR="00624FC7" w:rsidRDefault="00195541">
            <w:pPr>
              <w:spacing w:after="36" w:line="240" w:lineRule="auto"/>
              <w:ind w:left="708" w:right="0" w:firstLine="0"/>
              <w:jc w:val="left"/>
            </w:pPr>
            <w:r>
              <w:t xml:space="preserve">Роман </w:t>
            </w:r>
            <w:r>
              <w:tab/>
              <w:t xml:space="preserve">«Братья </w:t>
            </w:r>
            <w:r>
              <w:tab/>
              <w:t xml:space="preserve">и </w:t>
            </w:r>
          </w:p>
          <w:p w:rsidR="00624FC7" w:rsidRDefault="00195541">
            <w:pPr>
              <w:spacing w:after="35" w:line="240" w:lineRule="auto"/>
              <w:ind w:left="0" w:right="0" w:firstLine="0"/>
              <w:jc w:val="left"/>
            </w:pPr>
            <w:r>
              <w:t xml:space="preserve">сестры» </w:t>
            </w:r>
          </w:p>
          <w:p w:rsidR="00624FC7" w:rsidRDefault="00195541">
            <w:pPr>
              <w:spacing w:after="38" w:line="240" w:lineRule="auto"/>
              <w:ind w:left="708" w:right="0" w:firstLine="0"/>
              <w:jc w:val="left"/>
            </w:pPr>
            <w:r>
              <w:t xml:space="preserve">Ч.Т. Айтматов  </w:t>
            </w:r>
          </w:p>
          <w:p w:rsidR="00624FC7" w:rsidRDefault="00195541">
            <w:pPr>
              <w:spacing w:after="37" w:line="234" w:lineRule="auto"/>
              <w:ind w:left="0" w:right="0" w:firstLine="708"/>
              <w:jc w:val="left"/>
            </w:pPr>
            <w:r>
              <w:t xml:space="preserve">Повести «Пегий пес, бегущий </w:t>
            </w:r>
            <w:r>
              <w:tab/>
              <w:t xml:space="preserve">краем </w:t>
            </w:r>
            <w:r>
              <w:tab/>
              <w:t xml:space="preserve">моря», «Белый пароход», «Прощай, </w:t>
            </w:r>
          </w:p>
          <w:p w:rsidR="00624FC7" w:rsidRDefault="00195541">
            <w:pPr>
              <w:spacing w:after="37" w:line="240" w:lineRule="auto"/>
              <w:ind w:left="0" w:right="0" w:firstLine="0"/>
              <w:jc w:val="left"/>
            </w:pPr>
            <w:r>
              <w:t xml:space="preserve">Гюльсары» </w:t>
            </w:r>
          </w:p>
          <w:p w:rsidR="00624FC7" w:rsidRDefault="00195541">
            <w:pPr>
              <w:spacing w:after="38" w:line="240" w:lineRule="auto"/>
              <w:ind w:left="708" w:right="0" w:firstLine="0"/>
              <w:jc w:val="left"/>
            </w:pPr>
            <w:r>
              <w:t xml:space="preserve">В.П. Аксёнов </w:t>
            </w:r>
          </w:p>
          <w:p w:rsidR="00624FC7" w:rsidRDefault="00195541">
            <w:pPr>
              <w:spacing w:after="35" w:line="234" w:lineRule="auto"/>
              <w:ind w:left="0" w:right="0" w:firstLine="708"/>
              <w:jc w:val="left"/>
            </w:pPr>
            <w:r>
              <w:t xml:space="preserve">Повести </w:t>
            </w:r>
            <w:r>
              <w:tab/>
              <w:t xml:space="preserve">«Апельсины из Марокко», «Затоваренная бочкотара»  </w:t>
            </w:r>
          </w:p>
          <w:p w:rsidR="00624FC7" w:rsidRDefault="00195541">
            <w:pPr>
              <w:spacing w:after="37" w:line="240" w:lineRule="auto"/>
              <w:ind w:left="708" w:right="0" w:firstLine="0"/>
              <w:jc w:val="left"/>
            </w:pPr>
            <w:r>
              <w:t xml:space="preserve">В.П. Астафьев </w:t>
            </w:r>
          </w:p>
          <w:p w:rsidR="00624FC7" w:rsidRDefault="00195541">
            <w:pPr>
              <w:spacing w:after="38" w:line="240" w:lineRule="auto"/>
              <w:ind w:left="708" w:right="0" w:firstLine="0"/>
              <w:jc w:val="left"/>
            </w:pPr>
            <w:r>
              <w:t xml:space="preserve">Роман </w:t>
            </w:r>
            <w:r>
              <w:tab/>
              <w:t xml:space="preserve">«Царь-рыба». </w:t>
            </w:r>
          </w:p>
          <w:p w:rsidR="00624FC7" w:rsidRDefault="00195541">
            <w:pPr>
              <w:spacing w:after="37" w:line="240" w:lineRule="auto"/>
              <w:ind w:left="0" w:right="0" w:firstLine="0"/>
            </w:pPr>
            <w:r>
              <w:t xml:space="preserve">Повести: «Веселый солдат», </w:t>
            </w:r>
          </w:p>
          <w:p w:rsidR="00624FC7" w:rsidRDefault="00195541">
            <w:pPr>
              <w:spacing w:after="36" w:line="240" w:lineRule="auto"/>
              <w:ind w:left="0" w:right="0" w:firstLine="0"/>
              <w:jc w:val="left"/>
            </w:pPr>
            <w:r>
              <w:t xml:space="preserve">«Пастух и пастушка» </w:t>
            </w:r>
          </w:p>
          <w:p w:rsidR="00624FC7" w:rsidRDefault="00195541">
            <w:pPr>
              <w:spacing w:after="38" w:line="240" w:lineRule="auto"/>
              <w:ind w:left="708" w:right="0" w:firstLine="0"/>
              <w:jc w:val="left"/>
            </w:pPr>
            <w:r>
              <w:t xml:space="preserve">В.И. Белов </w:t>
            </w:r>
          </w:p>
          <w:p w:rsidR="00624FC7" w:rsidRDefault="00195541">
            <w:pPr>
              <w:spacing w:after="36" w:line="234" w:lineRule="auto"/>
              <w:ind w:left="0" w:right="0" w:firstLine="708"/>
              <w:jc w:val="left"/>
            </w:pPr>
            <w:r>
              <w:t xml:space="preserve">Повесть </w:t>
            </w:r>
            <w:r>
              <w:tab/>
              <w:t xml:space="preserve">«Привычное дело», книга «Лад» </w:t>
            </w:r>
          </w:p>
          <w:p w:rsidR="00624FC7" w:rsidRDefault="00195541">
            <w:pPr>
              <w:spacing w:after="39" w:line="240" w:lineRule="auto"/>
              <w:ind w:left="708" w:right="0" w:firstLine="0"/>
              <w:jc w:val="left"/>
            </w:pPr>
            <w:r>
              <w:t xml:space="preserve">А.Г. Битов </w:t>
            </w:r>
          </w:p>
          <w:p w:rsidR="00624FC7" w:rsidRDefault="00195541">
            <w:pPr>
              <w:spacing w:after="36" w:line="240" w:lineRule="auto"/>
              <w:ind w:left="708" w:right="0" w:firstLine="0"/>
              <w:jc w:val="left"/>
            </w:pPr>
            <w:r>
              <w:t xml:space="preserve">Книга очерков «Уроки </w:t>
            </w:r>
          </w:p>
          <w:p w:rsidR="00624FC7" w:rsidRDefault="00195541">
            <w:pPr>
              <w:spacing w:after="39" w:line="234" w:lineRule="auto"/>
              <w:ind w:left="708" w:right="1375" w:hanging="708"/>
              <w:jc w:val="left"/>
            </w:pPr>
            <w:r>
              <w:t xml:space="preserve">Армении» В.В. Быков </w:t>
            </w:r>
          </w:p>
          <w:p w:rsidR="00624FC7" w:rsidRDefault="00195541">
            <w:pPr>
              <w:spacing w:after="37" w:line="240" w:lineRule="auto"/>
              <w:ind w:left="708" w:right="0" w:firstLine="0"/>
              <w:jc w:val="left"/>
            </w:pPr>
            <w:r>
              <w:t xml:space="preserve">Повести: «Знак беды», </w:t>
            </w:r>
          </w:p>
          <w:p w:rsidR="00624FC7" w:rsidRDefault="00195541">
            <w:pPr>
              <w:spacing w:after="37" w:line="240" w:lineRule="auto"/>
              <w:ind w:left="0" w:right="0" w:firstLine="0"/>
              <w:jc w:val="left"/>
            </w:pPr>
            <w:r>
              <w:t xml:space="preserve">«Обелиск», «Сотников» </w:t>
            </w:r>
          </w:p>
          <w:p w:rsidR="00624FC7" w:rsidRDefault="00195541">
            <w:pPr>
              <w:spacing w:after="37" w:line="240" w:lineRule="auto"/>
              <w:ind w:left="708" w:right="0" w:firstLine="0"/>
              <w:jc w:val="left"/>
            </w:pPr>
            <w:r>
              <w:t xml:space="preserve">Б.Л. Васильев </w:t>
            </w:r>
          </w:p>
          <w:p w:rsidR="00624FC7" w:rsidRDefault="00195541">
            <w:pPr>
              <w:spacing w:after="37" w:line="234" w:lineRule="auto"/>
              <w:ind w:left="0" w:right="0" w:firstLine="708"/>
              <w:jc w:val="left"/>
            </w:pPr>
            <w:r>
              <w:t xml:space="preserve">Повести: </w:t>
            </w:r>
            <w:r>
              <w:tab/>
              <w:t xml:space="preserve">«А </w:t>
            </w:r>
            <w:r>
              <w:tab/>
              <w:t xml:space="preserve">зори здесь тихие», «В списках не значился», </w:t>
            </w:r>
            <w:r>
              <w:tab/>
              <w:t xml:space="preserve">«Завтра </w:t>
            </w:r>
            <w:r>
              <w:tab/>
              <w:t xml:space="preserve">была война» </w:t>
            </w:r>
          </w:p>
          <w:p w:rsidR="00624FC7" w:rsidRDefault="00195541">
            <w:pPr>
              <w:spacing w:after="38" w:line="240" w:lineRule="auto"/>
              <w:ind w:left="708" w:right="0" w:firstLine="0"/>
              <w:jc w:val="left"/>
            </w:pPr>
            <w:r>
              <w:t xml:space="preserve">Г.Н. Владимов </w:t>
            </w:r>
          </w:p>
          <w:p w:rsidR="00624FC7" w:rsidRDefault="00195541">
            <w:pPr>
              <w:spacing w:after="39" w:line="240" w:lineRule="auto"/>
              <w:ind w:left="708" w:right="0" w:firstLine="0"/>
              <w:jc w:val="left"/>
            </w:pPr>
            <w:r>
              <w:t xml:space="preserve">Повесть </w:t>
            </w:r>
            <w:r>
              <w:tab/>
              <w:t xml:space="preserve">«Верный </w:t>
            </w:r>
          </w:p>
          <w:p w:rsidR="00624FC7" w:rsidRDefault="00195541">
            <w:pPr>
              <w:spacing w:after="37" w:line="234" w:lineRule="auto"/>
              <w:ind w:left="0" w:right="0" w:firstLine="0"/>
            </w:pPr>
            <w:r>
              <w:t xml:space="preserve">Руслан», роман «Генерал и его армия» </w:t>
            </w:r>
          </w:p>
          <w:p w:rsidR="00624FC7" w:rsidRDefault="00195541">
            <w:pPr>
              <w:spacing w:after="38" w:line="240" w:lineRule="auto"/>
              <w:ind w:left="708" w:right="0" w:firstLine="0"/>
              <w:jc w:val="left"/>
            </w:pPr>
            <w:r>
              <w:t xml:space="preserve">В.Н. Войнович </w:t>
            </w:r>
          </w:p>
          <w:p w:rsidR="00624FC7" w:rsidRDefault="00195541">
            <w:pPr>
              <w:spacing w:after="37" w:line="234" w:lineRule="auto"/>
              <w:ind w:left="0" w:right="0" w:firstLine="708"/>
              <w:jc w:val="left"/>
            </w:pPr>
            <w:r>
              <w:t xml:space="preserve">«Жизнь </w:t>
            </w:r>
            <w:r>
              <w:tab/>
              <w:t xml:space="preserve">и необычайные </w:t>
            </w:r>
            <w:r>
              <w:tab/>
              <w:t xml:space="preserve">приключения солдата </w:t>
            </w:r>
            <w:r>
              <w:lastRenderedPageBreak/>
              <w:tab/>
              <w:t xml:space="preserve">Ивана </w:t>
            </w:r>
            <w:r>
              <w:tab/>
              <w:t xml:space="preserve">Чонкина», </w:t>
            </w:r>
          </w:p>
          <w:p w:rsidR="00624FC7" w:rsidRDefault="00195541">
            <w:pPr>
              <w:spacing w:after="39" w:line="234" w:lineRule="auto"/>
              <w:ind w:left="708" w:right="924" w:hanging="708"/>
              <w:jc w:val="left"/>
            </w:pPr>
            <w:r>
              <w:t xml:space="preserve">«Москва 2042» В.С. Гроссман  </w:t>
            </w:r>
          </w:p>
          <w:p w:rsidR="00624FC7" w:rsidRDefault="00195541">
            <w:pPr>
              <w:spacing w:after="36" w:line="240" w:lineRule="auto"/>
              <w:ind w:left="708" w:right="0" w:firstLine="0"/>
              <w:jc w:val="left"/>
            </w:pPr>
            <w:r>
              <w:t xml:space="preserve">Роман </w:t>
            </w:r>
            <w:r>
              <w:tab/>
              <w:t xml:space="preserve">«Жизнь </w:t>
            </w:r>
            <w:r>
              <w:tab/>
              <w:t xml:space="preserve">и </w:t>
            </w:r>
          </w:p>
          <w:p w:rsidR="00624FC7" w:rsidRDefault="00195541">
            <w:pPr>
              <w:spacing w:after="37" w:line="240" w:lineRule="auto"/>
              <w:ind w:left="0" w:right="0" w:firstLine="0"/>
              <w:jc w:val="left"/>
            </w:pPr>
            <w:r>
              <w:t xml:space="preserve">судьба»  </w:t>
            </w:r>
          </w:p>
          <w:p w:rsidR="00624FC7" w:rsidRDefault="00195541">
            <w:pPr>
              <w:spacing w:after="38" w:line="240" w:lineRule="auto"/>
              <w:ind w:left="708" w:right="0" w:firstLine="0"/>
              <w:jc w:val="left"/>
            </w:pPr>
            <w:r>
              <w:t xml:space="preserve">С.Д. Довлатов </w:t>
            </w:r>
          </w:p>
          <w:p w:rsidR="00624FC7" w:rsidRDefault="00195541">
            <w:pPr>
              <w:spacing w:after="38" w:line="240" w:lineRule="auto"/>
              <w:ind w:left="708" w:right="0" w:firstLine="0"/>
              <w:jc w:val="left"/>
            </w:pPr>
            <w:r>
              <w:t xml:space="preserve">Книги </w:t>
            </w:r>
            <w:r>
              <w:tab/>
              <w:t xml:space="preserve">«Зона», </w:t>
            </w:r>
          </w:p>
          <w:p w:rsidR="00624FC7" w:rsidRDefault="00195541">
            <w:pPr>
              <w:spacing w:after="37" w:line="240" w:lineRule="auto"/>
              <w:ind w:left="0" w:right="0" w:firstLine="0"/>
              <w:jc w:val="left"/>
            </w:pPr>
            <w:r>
              <w:t xml:space="preserve">«Чемодан», «Заповедник» </w:t>
            </w:r>
          </w:p>
          <w:p w:rsidR="00624FC7" w:rsidRDefault="00195541">
            <w:pPr>
              <w:spacing w:after="0" w:line="276" w:lineRule="auto"/>
              <w:ind w:left="708" w:right="0" w:firstLine="0"/>
              <w:jc w:val="left"/>
            </w:pPr>
            <w:r>
              <w:t xml:space="preserve">Ю.О. Домбровский </w:t>
            </w:r>
          </w:p>
        </w:tc>
      </w:tr>
    </w:tbl>
    <w:p w:rsidR="00624FC7" w:rsidRDefault="00624FC7">
      <w:pPr>
        <w:spacing w:after="156"/>
        <w:ind w:left="3145" w:firstLine="0"/>
      </w:pPr>
    </w:p>
    <w:tbl>
      <w:tblPr>
        <w:tblStyle w:val="TableGrid"/>
        <w:tblW w:w="9573" w:type="dxa"/>
        <w:tblInd w:w="-108" w:type="dxa"/>
        <w:tblCellMar>
          <w:top w:w="56" w:type="dxa"/>
          <w:left w:w="106" w:type="dxa"/>
          <w:right w:w="115" w:type="dxa"/>
        </w:tblCellMar>
        <w:tblLook w:val="04A0" w:firstRow="1" w:lastRow="0" w:firstColumn="1" w:lastColumn="0" w:noHBand="0" w:noVBand="1"/>
      </w:tblPr>
      <w:tblGrid>
        <w:gridCol w:w="2393"/>
        <w:gridCol w:w="3663"/>
        <w:gridCol w:w="3517"/>
      </w:tblGrid>
      <w:tr w:rsidR="00624FC7">
        <w:trPr>
          <w:trHeight w:val="14088"/>
        </w:trPr>
        <w:tc>
          <w:tcPr>
            <w:tcW w:w="239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517" w:type="dxa"/>
            <w:tcBorders>
              <w:top w:val="single" w:sz="4" w:space="0" w:color="000000"/>
              <w:left w:val="single" w:sz="4" w:space="0" w:color="000000"/>
              <w:bottom w:val="single" w:sz="4" w:space="0" w:color="000000"/>
              <w:right w:val="single" w:sz="4" w:space="0" w:color="000000"/>
            </w:tcBorders>
          </w:tcPr>
          <w:p w:rsidR="00624FC7" w:rsidRDefault="00195541">
            <w:pPr>
              <w:spacing w:after="37" w:line="234" w:lineRule="auto"/>
              <w:ind w:left="0" w:right="0" w:firstLine="708"/>
              <w:jc w:val="left"/>
            </w:pPr>
            <w:r>
              <w:t xml:space="preserve">Роман </w:t>
            </w:r>
            <w:r>
              <w:tab/>
              <w:t xml:space="preserve">«Факультет ненужных вещей» </w:t>
            </w:r>
          </w:p>
          <w:p w:rsidR="00624FC7" w:rsidRDefault="00195541">
            <w:pPr>
              <w:spacing w:after="38" w:line="240" w:lineRule="auto"/>
              <w:ind w:left="708" w:right="0" w:firstLine="0"/>
              <w:jc w:val="left"/>
            </w:pPr>
            <w:r>
              <w:t xml:space="preserve">Ф.А. Искандер </w:t>
            </w:r>
          </w:p>
          <w:p w:rsidR="00624FC7" w:rsidRDefault="00195541">
            <w:pPr>
              <w:spacing w:after="37" w:line="234" w:lineRule="auto"/>
              <w:ind w:left="0" w:right="0" w:firstLine="708"/>
              <w:jc w:val="left"/>
            </w:pPr>
            <w:r>
              <w:t xml:space="preserve">«Детство </w:t>
            </w:r>
            <w:r>
              <w:tab/>
              <w:t xml:space="preserve">Чика», «Сандро </w:t>
            </w:r>
            <w:r>
              <w:tab/>
              <w:t xml:space="preserve">из </w:t>
            </w:r>
            <w:r>
              <w:tab/>
              <w:t xml:space="preserve">Чегема», </w:t>
            </w:r>
          </w:p>
          <w:p w:rsidR="00624FC7" w:rsidRDefault="00195541">
            <w:pPr>
              <w:spacing w:after="39" w:line="234" w:lineRule="auto"/>
              <w:ind w:left="708" w:right="532" w:hanging="708"/>
              <w:jc w:val="left"/>
            </w:pPr>
            <w:r>
              <w:t xml:space="preserve">«Кролики и удавы» Ю.П. Казаков </w:t>
            </w:r>
          </w:p>
          <w:p w:rsidR="00624FC7" w:rsidRDefault="00195541">
            <w:pPr>
              <w:spacing w:after="37" w:line="234" w:lineRule="auto"/>
              <w:ind w:left="0" w:right="0" w:firstLine="708"/>
              <w:jc w:val="left"/>
            </w:pPr>
            <w:r>
              <w:t xml:space="preserve">Рассказ «Во сне ты горько плакал» </w:t>
            </w:r>
          </w:p>
          <w:p w:rsidR="00624FC7" w:rsidRDefault="00195541">
            <w:pPr>
              <w:spacing w:after="37" w:line="240" w:lineRule="auto"/>
              <w:ind w:left="708" w:right="0" w:firstLine="0"/>
              <w:jc w:val="left"/>
            </w:pPr>
            <w:r>
              <w:t xml:space="preserve">В.Л. Кондратьев  </w:t>
            </w:r>
          </w:p>
          <w:p w:rsidR="00624FC7" w:rsidRDefault="00195541">
            <w:pPr>
              <w:spacing w:after="36" w:line="240" w:lineRule="auto"/>
              <w:ind w:left="708" w:right="0" w:firstLine="0"/>
              <w:jc w:val="left"/>
            </w:pPr>
            <w:r>
              <w:t xml:space="preserve">Повесть «Сашка» </w:t>
            </w:r>
          </w:p>
          <w:p w:rsidR="00624FC7" w:rsidRDefault="00195541">
            <w:pPr>
              <w:spacing w:after="38" w:line="240" w:lineRule="auto"/>
              <w:ind w:left="708" w:right="0" w:firstLine="0"/>
              <w:jc w:val="left"/>
            </w:pPr>
            <w:r>
              <w:t xml:space="preserve">Е.И. Носов </w:t>
            </w:r>
          </w:p>
          <w:p w:rsidR="00624FC7" w:rsidRDefault="00195541">
            <w:pPr>
              <w:spacing w:after="37" w:line="234" w:lineRule="auto"/>
              <w:ind w:left="0" w:right="0" w:firstLine="708"/>
              <w:jc w:val="left"/>
            </w:pPr>
            <w:r>
              <w:t xml:space="preserve">Повесть </w:t>
            </w:r>
            <w:r>
              <w:tab/>
              <w:t xml:space="preserve">«Усвятские шлемоносцы» </w:t>
            </w:r>
          </w:p>
          <w:p w:rsidR="00624FC7" w:rsidRDefault="00195541">
            <w:pPr>
              <w:spacing w:after="38" w:line="240" w:lineRule="auto"/>
              <w:ind w:left="708" w:right="0" w:firstLine="0"/>
              <w:jc w:val="left"/>
            </w:pPr>
            <w:r>
              <w:t xml:space="preserve">Б.Ш. Окуждава </w:t>
            </w:r>
          </w:p>
          <w:p w:rsidR="00624FC7" w:rsidRDefault="00195541">
            <w:pPr>
              <w:spacing w:after="35" w:line="234" w:lineRule="auto"/>
              <w:ind w:left="0" w:right="0" w:firstLine="708"/>
            </w:pPr>
            <w:r>
              <w:t xml:space="preserve">Повесть «Будь здоров, школяр!» </w:t>
            </w:r>
          </w:p>
          <w:p w:rsidR="00624FC7" w:rsidRDefault="00195541">
            <w:pPr>
              <w:spacing w:after="38" w:line="240" w:lineRule="auto"/>
              <w:ind w:left="708" w:right="0" w:firstLine="0"/>
              <w:jc w:val="left"/>
            </w:pPr>
            <w:r>
              <w:t xml:space="preserve">В.Н. Некрасов </w:t>
            </w:r>
          </w:p>
          <w:p w:rsidR="00624FC7" w:rsidRDefault="00195541">
            <w:pPr>
              <w:spacing w:after="37" w:line="240" w:lineRule="auto"/>
              <w:ind w:left="708" w:right="0" w:firstLine="0"/>
              <w:jc w:val="left"/>
            </w:pPr>
            <w:r>
              <w:t xml:space="preserve">Повесть </w:t>
            </w:r>
            <w:r>
              <w:tab/>
              <w:t xml:space="preserve">«В </w:t>
            </w:r>
            <w:r>
              <w:tab/>
              <w:t xml:space="preserve">окопах </w:t>
            </w:r>
          </w:p>
          <w:p w:rsidR="00624FC7" w:rsidRDefault="00195541">
            <w:pPr>
              <w:spacing w:after="35" w:line="240" w:lineRule="auto"/>
              <w:ind w:left="0" w:right="0" w:firstLine="0"/>
              <w:jc w:val="left"/>
            </w:pPr>
            <w:r>
              <w:t xml:space="preserve">Сталинграда» </w:t>
            </w:r>
          </w:p>
          <w:p w:rsidR="00624FC7" w:rsidRDefault="00195541">
            <w:pPr>
              <w:spacing w:after="38" w:line="240" w:lineRule="auto"/>
              <w:ind w:left="708" w:right="0" w:firstLine="0"/>
              <w:jc w:val="left"/>
            </w:pPr>
            <w:r>
              <w:t xml:space="preserve">В.Г. Распутин  </w:t>
            </w:r>
          </w:p>
          <w:p w:rsidR="00624FC7" w:rsidRDefault="00195541">
            <w:pPr>
              <w:spacing w:after="38" w:line="234" w:lineRule="auto"/>
              <w:ind w:left="0" w:right="0" w:firstLine="708"/>
              <w:jc w:val="left"/>
            </w:pPr>
            <w:r>
              <w:t xml:space="preserve">Рассказы и повести: «Деньги для Марии», «Живи и </w:t>
            </w:r>
            <w:r>
              <w:tab/>
              <w:t xml:space="preserve">помни», </w:t>
            </w:r>
            <w:r>
              <w:tab/>
              <w:t xml:space="preserve">«Прощание </w:t>
            </w:r>
            <w:r>
              <w:tab/>
              <w:t xml:space="preserve">с Матерой». </w:t>
            </w:r>
          </w:p>
          <w:p w:rsidR="00624FC7" w:rsidRDefault="00195541">
            <w:pPr>
              <w:spacing w:after="37" w:line="240" w:lineRule="auto"/>
              <w:ind w:left="708" w:right="0" w:firstLine="0"/>
              <w:jc w:val="left"/>
            </w:pPr>
            <w:r>
              <w:t xml:space="preserve">А.Д. Синявский </w:t>
            </w:r>
          </w:p>
          <w:p w:rsidR="00624FC7" w:rsidRDefault="00195541">
            <w:pPr>
              <w:spacing w:after="37" w:line="240" w:lineRule="auto"/>
              <w:ind w:left="708" w:right="0" w:firstLine="0"/>
              <w:jc w:val="left"/>
            </w:pPr>
            <w:r>
              <w:t xml:space="preserve">Рассказ «Пхенц» </w:t>
            </w:r>
          </w:p>
          <w:p w:rsidR="00624FC7" w:rsidRDefault="00195541">
            <w:pPr>
              <w:spacing w:after="38" w:line="240" w:lineRule="auto"/>
              <w:ind w:left="708" w:right="0" w:firstLine="0"/>
              <w:jc w:val="left"/>
            </w:pPr>
            <w:r>
              <w:t xml:space="preserve">А. и Б. Стругацкие  </w:t>
            </w:r>
          </w:p>
          <w:p w:rsidR="00624FC7" w:rsidRDefault="00195541">
            <w:pPr>
              <w:spacing w:after="37" w:line="234" w:lineRule="auto"/>
              <w:ind w:left="0" w:right="0" w:firstLine="708"/>
            </w:pPr>
            <w:r>
              <w:t xml:space="preserve">Романы: «Трудно быть богом», «Улитка на склоне» </w:t>
            </w:r>
          </w:p>
          <w:p w:rsidR="00624FC7" w:rsidRDefault="00195541">
            <w:pPr>
              <w:spacing w:after="37" w:line="240" w:lineRule="auto"/>
              <w:ind w:left="708" w:right="0" w:firstLine="0"/>
              <w:jc w:val="left"/>
            </w:pPr>
            <w:r>
              <w:t xml:space="preserve">Ю.В. Трифонов </w:t>
            </w:r>
          </w:p>
          <w:p w:rsidR="00624FC7" w:rsidRDefault="00195541">
            <w:pPr>
              <w:spacing w:after="37" w:line="240" w:lineRule="auto"/>
              <w:ind w:left="708" w:right="0" w:firstLine="0"/>
              <w:jc w:val="left"/>
            </w:pPr>
            <w:r>
              <w:t xml:space="preserve">Повесть «Обмен» </w:t>
            </w:r>
          </w:p>
          <w:p w:rsidR="00624FC7" w:rsidRDefault="00195541">
            <w:pPr>
              <w:spacing w:after="38" w:line="240" w:lineRule="auto"/>
              <w:ind w:left="708" w:right="0" w:firstLine="0"/>
              <w:jc w:val="left"/>
            </w:pPr>
            <w:r>
              <w:t xml:space="preserve">В.Ф. Тендряков  </w:t>
            </w:r>
          </w:p>
          <w:p w:rsidR="00624FC7" w:rsidRDefault="00195541">
            <w:pPr>
              <w:spacing w:after="38" w:line="240" w:lineRule="auto"/>
              <w:ind w:left="708" w:right="0" w:firstLine="0"/>
              <w:jc w:val="left"/>
            </w:pPr>
            <w:r>
              <w:t xml:space="preserve">Рассказы: </w:t>
            </w:r>
            <w:r>
              <w:tab/>
              <w:t xml:space="preserve">«Пара </w:t>
            </w:r>
          </w:p>
          <w:p w:rsidR="00624FC7" w:rsidRDefault="00195541">
            <w:pPr>
              <w:spacing w:after="37" w:line="240" w:lineRule="auto"/>
              <w:ind w:left="0" w:right="0" w:firstLine="0"/>
              <w:jc w:val="left"/>
            </w:pPr>
            <w:r>
              <w:t xml:space="preserve">гнедых», «Хлеб для собаки» </w:t>
            </w:r>
          </w:p>
          <w:p w:rsidR="00624FC7" w:rsidRDefault="00195541">
            <w:pPr>
              <w:spacing w:after="38" w:line="240" w:lineRule="auto"/>
              <w:ind w:left="708" w:right="0" w:firstLine="0"/>
              <w:jc w:val="left"/>
            </w:pPr>
            <w:r>
              <w:t xml:space="preserve">Г.Н. Щербакова  </w:t>
            </w:r>
          </w:p>
          <w:p w:rsidR="00624FC7" w:rsidRDefault="00195541">
            <w:pPr>
              <w:spacing w:after="0" w:line="234" w:lineRule="auto"/>
              <w:ind w:left="0" w:right="0" w:firstLine="708"/>
            </w:pPr>
            <w:r>
              <w:t xml:space="preserve">Повесть «Вам и не снилось» </w:t>
            </w:r>
          </w:p>
          <w:p w:rsidR="00624FC7" w:rsidRDefault="00195541">
            <w:pPr>
              <w:spacing w:after="39" w:line="240" w:lineRule="auto"/>
              <w:ind w:left="708" w:right="0" w:firstLine="0"/>
              <w:jc w:val="left"/>
            </w:pPr>
            <w:r>
              <w:t xml:space="preserve"> </w:t>
            </w:r>
          </w:p>
          <w:p w:rsidR="00624FC7" w:rsidRDefault="00195541">
            <w:pPr>
              <w:spacing w:after="35" w:line="234" w:lineRule="auto"/>
              <w:ind w:left="0" w:right="0" w:firstLine="708"/>
              <w:jc w:val="left"/>
            </w:pPr>
            <w:r>
              <w:t xml:space="preserve">Драматургия </w:t>
            </w:r>
            <w:r>
              <w:tab/>
              <w:t xml:space="preserve">второй  половины ХХ века: </w:t>
            </w:r>
          </w:p>
          <w:p w:rsidR="00624FC7" w:rsidRDefault="00195541">
            <w:pPr>
              <w:spacing w:after="38" w:line="240" w:lineRule="auto"/>
              <w:ind w:left="708" w:right="0" w:firstLine="0"/>
              <w:jc w:val="left"/>
            </w:pPr>
            <w:r>
              <w:t xml:space="preserve">А.Н. Арбузов  </w:t>
            </w:r>
          </w:p>
          <w:p w:rsidR="00624FC7" w:rsidRDefault="00195541">
            <w:pPr>
              <w:spacing w:after="35" w:line="240" w:lineRule="auto"/>
              <w:ind w:left="708" w:right="0" w:firstLine="0"/>
              <w:jc w:val="left"/>
            </w:pPr>
            <w:r>
              <w:t xml:space="preserve">Пьеса </w:t>
            </w:r>
            <w:r>
              <w:lastRenderedPageBreak/>
              <w:tab/>
              <w:t xml:space="preserve">«Жестокие </w:t>
            </w:r>
          </w:p>
          <w:p w:rsidR="00624FC7" w:rsidRDefault="00195541">
            <w:pPr>
              <w:spacing w:after="35" w:line="240" w:lineRule="auto"/>
              <w:ind w:left="0" w:right="0" w:firstLine="0"/>
              <w:jc w:val="left"/>
            </w:pPr>
            <w:r>
              <w:t xml:space="preserve">игры» </w:t>
            </w:r>
          </w:p>
          <w:p w:rsidR="00624FC7" w:rsidRDefault="00195541">
            <w:pPr>
              <w:spacing w:after="38" w:line="240" w:lineRule="auto"/>
              <w:ind w:left="708" w:right="0" w:firstLine="0"/>
              <w:jc w:val="left"/>
            </w:pPr>
            <w:r>
              <w:t xml:space="preserve">А.В. Вампилов </w:t>
            </w:r>
          </w:p>
          <w:p w:rsidR="00624FC7" w:rsidRDefault="00195541">
            <w:pPr>
              <w:spacing w:after="37" w:line="240" w:lineRule="auto"/>
              <w:ind w:left="708" w:right="0" w:firstLine="0"/>
              <w:jc w:val="left"/>
            </w:pPr>
            <w:r>
              <w:t xml:space="preserve">Пьесы </w:t>
            </w:r>
            <w:r>
              <w:tab/>
              <w:t xml:space="preserve">«Старший </w:t>
            </w:r>
          </w:p>
          <w:p w:rsidR="00624FC7" w:rsidRDefault="00195541">
            <w:pPr>
              <w:spacing w:after="37" w:line="240" w:lineRule="auto"/>
              <w:ind w:left="0" w:right="0" w:firstLine="0"/>
              <w:jc w:val="left"/>
            </w:pPr>
            <w:r>
              <w:t xml:space="preserve">сын», «Утиная охота» </w:t>
            </w:r>
          </w:p>
          <w:p w:rsidR="00624FC7" w:rsidRDefault="00195541">
            <w:pPr>
              <w:spacing w:after="37" w:line="240" w:lineRule="auto"/>
              <w:ind w:left="708" w:right="0" w:firstLine="0"/>
              <w:jc w:val="left"/>
            </w:pPr>
            <w:r>
              <w:t xml:space="preserve">А.М. Володин </w:t>
            </w:r>
          </w:p>
          <w:p w:rsidR="00624FC7" w:rsidRDefault="00195541">
            <w:pPr>
              <w:spacing w:after="37" w:line="240" w:lineRule="auto"/>
              <w:ind w:left="708" w:right="0" w:firstLine="0"/>
              <w:jc w:val="left"/>
            </w:pPr>
            <w:r>
              <w:t xml:space="preserve">Пьеса «Назначение» </w:t>
            </w:r>
          </w:p>
          <w:p w:rsidR="00624FC7" w:rsidRDefault="00195541">
            <w:pPr>
              <w:spacing w:after="38" w:line="240" w:lineRule="auto"/>
              <w:ind w:left="708" w:right="0" w:firstLine="0"/>
              <w:jc w:val="left"/>
            </w:pPr>
            <w:r>
              <w:t xml:space="preserve">В.С. Розов  </w:t>
            </w:r>
          </w:p>
          <w:p w:rsidR="00624FC7" w:rsidRDefault="00195541">
            <w:pPr>
              <w:spacing w:after="0" w:line="276" w:lineRule="auto"/>
              <w:ind w:left="708" w:right="0" w:firstLine="0"/>
              <w:jc w:val="left"/>
            </w:pPr>
            <w:r>
              <w:t xml:space="preserve">Пьеса </w:t>
            </w:r>
            <w:r>
              <w:tab/>
              <w:t xml:space="preserve">«Гнездо </w:t>
            </w:r>
          </w:p>
        </w:tc>
      </w:tr>
    </w:tbl>
    <w:p w:rsidR="00624FC7" w:rsidRDefault="00624FC7">
      <w:pPr>
        <w:spacing w:after="156"/>
        <w:ind w:left="3145" w:firstLine="0"/>
      </w:pPr>
    </w:p>
    <w:tbl>
      <w:tblPr>
        <w:tblStyle w:val="TableGrid"/>
        <w:tblW w:w="9573" w:type="dxa"/>
        <w:tblInd w:w="-108" w:type="dxa"/>
        <w:tblCellMar>
          <w:left w:w="106" w:type="dxa"/>
          <w:right w:w="46" w:type="dxa"/>
        </w:tblCellMar>
        <w:tblLook w:val="04A0" w:firstRow="1" w:lastRow="0" w:firstColumn="1" w:lastColumn="0" w:noHBand="0" w:noVBand="1"/>
      </w:tblPr>
      <w:tblGrid>
        <w:gridCol w:w="2393"/>
        <w:gridCol w:w="3663"/>
        <w:gridCol w:w="3517"/>
      </w:tblGrid>
      <w:tr w:rsidR="00624FC7">
        <w:trPr>
          <w:trHeight w:val="6635"/>
        </w:trPr>
        <w:tc>
          <w:tcPr>
            <w:tcW w:w="239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517" w:type="dxa"/>
            <w:tcBorders>
              <w:top w:val="single" w:sz="4" w:space="0" w:color="000000"/>
              <w:left w:val="single" w:sz="4" w:space="0" w:color="000000"/>
              <w:bottom w:val="single" w:sz="4" w:space="0" w:color="000000"/>
              <w:right w:val="single" w:sz="4" w:space="0" w:color="000000"/>
            </w:tcBorders>
          </w:tcPr>
          <w:p w:rsidR="00624FC7" w:rsidRDefault="00195541">
            <w:pPr>
              <w:spacing w:after="37" w:line="240" w:lineRule="auto"/>
              <w:ind w:left="0" w:right="0" w:firstLine="0"/>
              <w:jc w:val="left"/>
            </w:pPr>
            <w:r>
              <w:t xml:space="preserve">глухаря»  </w:t>
            </w:r>
          </w:p>
          <w:p w:rsidR="00624FC7" w:rsidRDefault="00195541">
            <w:pPr>
              <w:spacing w:after="38" w:line="240" w:lineRule="auto"/>
              <w:ind w:left="708" w:right="0" w:firstLine="0"/>
              <w:jc w:val="left"/>
            </w:pPr>
            <w:r>
              <w:t xml:space="preserve">М.М. Рощин  </w:t>
            </w:r>
          </w:p>
          <w:p w:rsidR="00624FC7" w:rsidRDefault="00195541">
            <w:pPr>
              <w:spacing w:after="36" w:line="240" w:lineRule="auto"/>
              <w:ind w:left="708" w:right="0" w:firstLine="0"/>
              <w:jc w:val="left"/>
            </w:pPr>
            <w:r>
              <w:t xml:space="preserve">Пьеса </w:t>
            </w:r>
            <w:r>
              <w:tab/>
              <w:t xml:space="preserve">«Валентин </w:t>
            </w:r>
            <w:r>
              <w:tab/>
              <w:t xml:space="preserve">и </w:t>
            </w:r>
          </w:p>
          <w:p w:rsidR="00624FC7" w:rsidRDefault="00195541">
            <w:pPr>
              <w:spacing w:after="0" w:line="240" w:lineRule="auto"/>
              <w:ind w:left="0" w:right="0" w:firstLine="0"/>
              <w:jc w:val="left"/>
            </w:pPr>
            <w:r>
              <w:t xml:space="preserve">Валентина» </w:t>
            </w:r>
          </w:p>
          <w:p w:rsidR="00624FC7" w:rsidRDefault="00195541">
            <w:pPr>
              <w:spacing w:after="39" w:line="240" w:lineRule="auto"/>
              <w:ind w:left="708" w:right="0" w:firstLine="0"/>
              <w:jc w:val="left"/>
            </w:pPr>
            <w:r>
              <w:t xml:space="preserve"> </w:t>
            </w:r>
          </w:p>
          <w:p w:rsidR="00624FC7" w:rsidRDefault="00195541">
            <w:pPr>
              <w:spacing w:after="37" w:line="240" w:lineRule="auto"/>
              <w:ind w:left="708" w:right="0" w:firstLine="0"/>
              <w:jc w:val="left"/>
            </w:pPr>
            <w:r>
              <w:t xml:space="preserve">Поэзия </w:t>
            </w:r>
            <w:r>
              <w:tab/>
              <w:t xml:space="preserve">второй </w:t>
            </w:r>
          </w:p>
          <w:p w:rsidR="00624FC7" w:rsidRDefault="00195541">
            <w:pPr>
              <w:spacing w:after="37" w:line="240" w:lineRule="auto"/>
              <w:ind w:left="0" w:right="0" w:firstLine="0"/>
              <w:jc w:val="left"/>
            </w:pPr>
            <w:r>
              <w:t xml:space="preserve">половины XX века </w:t>
            </w:r>
          </w:p>
          <w:p w:rsidR="00624FC7" w:rsidRDefault="00195541">
            <w:pPr>
              <w:spacing w:after="37" w:line="240" w:lineRule="auto"/>
              <w:ind w:left="708" w:right="0" w:firstLine="0"/>
              <w:jc w:val="left"/>
            </w:pPr>
            <w:r>
              <w:t xml:space="preserve">Б.А. Ахмадулина </w:t>
            </w:r>
          </w:p>
          <w:p w:rsidR="00624FC7" w:rsidRDefault="00195541">
            <w:pPr>
              <w:spacing w:after="37" w:line="240" w:lineRule="auto"/>
              <w:ind w:left="708" w:right="0" w:firstLine="0"/>
              <w:jc w:val="left"/>
            </w:pPr>
            <w:r>
              <w:t xml:space="preserve">А.А. Вознесенский </w:t>
            </w:r>
          </w:p>
          <w:p w:rsidR="00624FC7" w:rsidRDefault="00195541">
            <w:pPr>
              <w:spacing w:after="35" w:line="240" w:lineRule="auto"/>
              <w:ind w:left="708" w:right="0" w:firstLine="0"/>
              <w:jc w:val="left"/>
            </w:pPr>
            <w:r>
              <w:t xml:space="preserve">В.С. Высоцкий </w:t>
            </w:r>
          </w:p>
          <w:p w:rsidR="00624FC7" w:rsidRDefault="00195541">
            <w:pPr>
              <w:spacing w:after="35" w:line="240" w:lineRule="auto"/>
              <w:ind w:left="708" w:right="0" w:firstLine="0"/>
              <w:jc w:val="left"/>
            </w:pPr>
            <w:r>
              <w:t xml:space="preserve">Е.А. Евтушенко </w:t>
            </w:r>
          </w:p>
          <w:p w:rsidR="00624FC7" w:rsidRDefault="00195541">
            <w:pPr>
              <w:spacing w:after="36" w:line="240" w:lineRule="auto"/>
              <w:ind w:left="708" w:right="0" w:firstLine="0"/>
              <w:jc w:val="left"/>
            </w:pPr>
            <w:r>
              <w:t xml:space="preserve">Ю.П. Кузнецов </w:t>
            </w:r>
          </w:p>
          <w:p w:rsidR="00624FC7" w:rsidRDefault="00195541">
            <w:pPr>
              <w:spacing w:after="38" w:line="240" w:lineRule="auto"/>
              <w:ind w:left="708" w:right="0" w:firstLine="0"/>
              <w:jc w:val="left"/>
            </w:pPr>
            <w:r>
              <w:t xml:space="preserve">А.С. Кушнер </w:t>
            </w:r>
          </w:p>
          <w:p w:rsidR="00624FC7" w:rsidRDefault="00195541">
            <w:pPr>
              <w:spacing w:after="35" w:line="240" w:lineRule="auto"/>
              <w:ind w:left="708" w:right="0" w:firstLine="0"/>
              <w:jc w:val="left"/>
            </w:pPr>
            <w:r>
              <w:t xml:space="preserve">Ю.Д. Левитанский </w:t>
            </w:r>
          </w:p>
          <w:p w:rsidR="00624FC7" w:rsidRDefault="00195541">
            <w:pPr>
              <w:spacing w:after="37" w:line="240" w:lineRule="auto"/>
              <w:ind w:left="708" w:right="0" w:firstLine="0"/>
              <w:jc w:val="left"/>
            </w:pPr>
            <w:r>
              <w:t xml:space="preserve">Л.Н. Мартынов </w:t>
            </w:r>
          </w:p>
          <w:p w:rsidR="00624FC7" w:rsidRDefault="00195541">
            <w:pPr>
              <w:spacing w:after="37" w:line="240" w:lineRule="auto"/>
              <w:ind w:left="708" w:right="0" w:firstLine="0"/>
              <w:jc w:val="left"/>
            </w:pPr>
            <w:r>
              <w:t xml:space="preserve">Вс.Н. Некрасов </w:t>
            </w:r>
          </w:p>
          <w:p w:rsidR="00624FC7" w:rsidRDefault="00195541">
            <w:pPr>
              <w:spacing w:after="34" w:line="240" w:lineRule="auto"/>
              <w:ind w:left="708" w:right="0" w:firstLine="0"/>
              <w:jc w:val="left"/>
            </w:pPr>
            <w:r>
              <w:t xml:space="preserve">Б.Ш. Окуджава </w:t>
            </w:r>
          </w:p>
          <w:p w:rsidR="00624FC7" w:rsidRDefault="00195541">
            <w:pPr>
              <w:spacing w:after="36" w:line="240" w:lineRule="auto"/>
              <w:ind w:left="708" w:right="0" w:firstLine="0"/>
              <w:jc w:val="left"/>
            </w:pPr>
            <w:r>
              <w:t xml:space="preserve">Д.С. Самойлов </w:t>
            </w:r>
          </w:p>
          <w:p w:rsidR="00624FC7" w:rsidRDefault="00195541">
            <w:pPr>
              <w:spacing w:after="37" w:line="240" w:lineRule="auto"/>
              <w:ind w:left="708" w:right="0" w:firstLine="0"/>
              <w:jc w:val="left"/>
            </w:pPr>
            <w:r>
              <w:t xml:space="preserve">Г.В. Сапгир </w:t>
            </w:r>
          </w:p>
          <w:p w:rsidR="00624FC7" w:rsidRDefault="00195541">
            <w:pPr>
              <w:spacing w:after="35" w:line="240" w:lineRule="auto"/>
              <w:ind w:left="708" w:right="0" w:firstLine="0"/>
              <w:jc w:val="left"/>
            </w:pPr>
            <w:r>
              <w:t xml:space="preserve">Б.А. Слуцкий </w:t>
            </w:r>
          </w:p>
          <w:p w:rsidR="00624FC7" w:rsidRDefault="00195541">
            <w:pPr>
              <w:spacing w:after="35" w:line="240" w:lineRule="auto"/>
              <w:ind w:left="708" w:right="0" w:firstLine="0"/>
              <w:jc w:val="left"/>
            </w:pPr>
            <w:r>
              <w:t xml:space="preserve">В.Н. Соколов </w:t>
            </w:r>
          </w:p>
          <w:p w:rsidR="00624FC7" w:rsidRDefault="00195541">
            <w:pPr>
              <w:spacing w:after="37" w:line="240" w:lineRule="auto"/>
              <w:ind w:left="708" w:right="0" w:firstLine="0"/>
              <w:jc w:val="left"/>
            </w:pPr>
            <w:r>
              <w:t xml:space="preserve">В.А. Солоухин </w:t>
            </w:r>
          </w:p>
          <w:p w:rsidR="00624FC7" w:rsidRDefault="00195541">
            <w:pPr>
              <w:spacing w:after="37" w:line="240" w:lineRule="auto"/>
              <w:ind w:left="708" w:right="0" w:firstLine="0"/>
              <w:jc w:val="left"/>
            </w:pPr>
            <w:r>
              <w:t xml:space="preserve">А.А. Тарковский </w:t>
            </w:r>
          </w:p>
          <w:p w:rsidR="00624FC7" w:rsidRDefault="00195541">
            <w:pPr>
              <w:spacing w:after="0" w:line="276" w:lineRule="auto"/>
              <w:ind w:left="708" w:right="0" w:firstLine="0"/>
              <w:jc w:val="left"/>
            </w:pPr>
            <w:r>
              <w:t xml:space="preserve">О.Г. Чухонцев </w:t>
            </w:r>
          </w:p>
        </w:tc>
      </w:tr>
      <w:tr w:rsidR="00624FC7">
        <w:trPr>
          <w:trHeight w:val="7465"/>
        </w:trPr>
        <w:tc>
          <w:tcPr>
            <w:tcW w:w="239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710" w:right="0" w:firstLine="0"/>
              <w:jc w:val="left"/>
            </w:pPr>
            <w:r>
              <w:lastRenderedPageBreak/>
              <w:t xml:space="preserve"> </w:t>
            </w: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710" w:right="0" w:firstLine="0"/>
              <w:jc w:val="left"/>
            </w:pPr>
            <w:r>
              <w:t xml:space="preserve"> </w:t>
            </w:r>
          </w:p>
        </w:tc>
        <w:tc>
          <w:tcPr>
            <w:tcW w:w="3517" w:type="dxa"/>
            <w:tcBorders>
              <w:top w:val="single" w:sz="4" w:space="0" w:color="000000"/>
              <w:left w:val="single" w:sz="4" w:space="0" w:color="000000"/>
              <w:bottom w:val="single" w:sz="4" w:space="0" w:color="000000"/>
              <w:right w:val="single" w:sz="4" w:space="0" w:color="000000"/>
            </w:tcBorders>
          </w:tcPr>
          <w:p w:rsidR="00624FC7" w:rsidRDefault="00195541">
            <w:pPr>
              <w:spacing w:after="36" w:line="234" w:lineRule="auto"/>
              <w:ind w:left="0" w:right="0" w:firstLine="708"/>
              <w:jc w:val="left"/>
            </w:pPr>
            <w:r>
              <w:t xml:space="preserve">Современный литературный процесс  </w:t>
            </w:r>
          </w:p>
          <w:p w:rsidR="00624FC7" w:rsidRDefault="00195541">
            <w:pPr>
              <w:spacing w:after="36" w:line="240" w:lineRule="auto"/>
              <w:ind w:left="708" w:right="0" w:firstLine="0"/>
              <w:jc w:val="left"/>
            </w:pPr>
            <w:r>
              <w:t xml:space="preserve">Б.Акунин </w:t>
            </w:r>
          </w:p>
          <w:p w:rsidR="00624FC7" w:rsidRDefault="00195541">
            <w:pPr>
              <w:spacing w:after="37" w:line="240" w:lineRule="auto"/>
              <w:ind w:left="708" w:right="0" w:firstLine="0"/>
              <w:jc w:val="left"/>
            </w:pPr>
            <w:r>
              <w:t xml:space="preserve">«Азазель»  </w:t>
            </w:r>
          </w:p>
          <w:p w:rsidR="00624FC7" w:rsidRDefault="00195541">
            <w:pPr>
              <w:spacing w:after="38" w:line="240" w:lineRule="auto"/>
              <w:ind w:left="708" w:right="0" w:firstLine="0"/>
              <w:jc w:val="left"/>
            </w:pPr>
            <w:r>
              <w:t xml:space="preserve">С. Алексиевич </w:t>
            </w:r>
          </w:p>
          <w:p w:rsidR="00624FC7" w:rsidRDefault="00195541">
            <w:pPr>
              <w:spacing w:after="37" w:line="234" w:lineRule="auto"/>
              <w:ind w:left="0" w:right="0" w:firstLine="708"/>
            </w:pPr>
            <w:r>
              <w:t xml:space="preserve">Книги «У войны не женское лицо», «Цинковые мальчики» </w:t>
            </w:r>
          </w:p>
          <w:p w:rsidR="00624FC7" w:rsidRDefault="00195541">
            <w:pPr>
              <w:spacing w:after="38" w:line="240" w:lineRule="auto"/>
              <w:ind w:left="708" w:right="0" w:firstLine="0"/>
              <w:jc w:val="left"/>
            </w:pPr>
            <w:r>
              <w:t xml:space="preserve">Д.Л. Быков </w:t>
            </w:r>
          </w:p>
          <w:p w:rsidR="00624FC7" w:rsidRDefault="00195541">
            <w:pPr>
              <w:spacing w:after="36" w:line="233" w:lineRule="auto"/>
              <w:ind w:left="0" w:right="0" w:firstLine="708"/>
              <w:jc w:val="left"/>
            </w:pPr>
            <w:r>
              <w:t xml:space="preserve">Стихотворения, рассказы, Лекции о русской литературе  </w:t>
            </w:r>
          </w:p>
          <w:p w:rsidR="00624FC7" w:rsidRDefault="00195541">
            <w:pPr>
              <w:spacing w:after="39" w:line="240" w:lineRule="auto"/>
              <w:ind w:left="708" w:right="0" w:firstLine="0"/>
              <w:jc w:val="left"/>
            </w:pPr>
            <w:r>
              <w:t xml:space="preserve">Э.Веркин  </w:t>
            </w:r>
          </w:p>
          <w:p w:rsidR="00624FC7" w:rsidRDefault="00195541">
            <w:pPr>
              <w:spacing w:after="34" w:line="240" w:lineRule="auto"/>
              <w:ind w:left="708" w:right="0" w:firstLine="0"/>
              <w:jc w:val="left"/>
            </w:pPr>
            <w:r>
              <w:t xml:space="preserve">Повесть </w:t>
            </w:r>
            <w:r>
              <w:tab/>
              <w:t xml:space="preserve">«Облачный </w:t>
            </w:r>
          </w:p>
          <w:p w:rsidR="00624FC7" w:rsidRDefault="00195541">
            <w:pPr>
              <w:spacing w:after="36" w:line="240" w:lineRule="auto"/>
              <w:ind w:left="0" w:right="0" w:firstLine="0"/>
              <w:jc w:val="left"/>
            </w:pPr>
            <w:r>
              <w:t xml:space="preserve">полк» </w:t>
            </w:r>
          </w:p>
          <w:p w:rsidR="00624FC7" w:rsidRDefault="00195541">
            <w:pPr>
              <w:spacing w:after="37" w:line="240" w:lineRule="auto"/>
              <w:ind w:left="708" w:right="0" w:firstLine="0"/>
              <w:jc w:val="left"/>
            </w:pPr>
            <w:r>
              <w:t xml:space="preserve">Б.П. Екимов </w:t>
            </w:r>
          </w:p>
          <w:p w:rsidR="00624FC7" w:rsidRDefault="00195541">
            <w:pPr>
              <w:spacing w:after="36" w:line="240" w:lineRule="auto"/>
              <w:ind w:left="708" w:right="0" w:firstLine="0"/>
              <w:jc w:val="left"/>
            </w:pPr>
            <w:r>
              <w:t xml:space="preserve">Повесть «Пиночет»  </w:t>
            </w:r>
          </w:p>
          <w:p w:rsidR="00624FC7" w:rsidRDefault="00195541">
            <w:pPr>
              <w:spacing w:after="38" w:line="240" w:lineRule="auto"/>
              <w:ind w:left="708" w:right="0" w:firstLine="0"/>
              <w:jc w:val="left"/>
            </w:pPr>
            <w:r>
              <w:t xml:space="preserve">А.В. Иванов </w:t>
            </w:r>
          </w:p>
          <w:p w:rsidR="00624FC7" w:rsidRDefault="00195541">
            <w:pPr>
              <w:spacing w:after="37" w:line="240" w:lineRule="auto"/>
              <w:ind w:left="708" w:right="0" w:firstLine="0"/>
              <w:jc w:val="left"/>
            </w:pPr>
            <w:r>
              <w:t xml:space="preserve">Романы: </w:t>
            </w:r>
            <w:r>
              <w:tab/>
              <w:t xml:space="preserve">«Сердце </w:t>
            </w:r>
          </w:p>
          <w:p w:rsidR="00624FC7" w:rsidRDefault="00195541">
            <w:pPr>
              <w:spacing w:after="37" w:line="240" w:lineRule="auto"/>
              <w:ind w:left="0" w:right="0" w:firstLine="0"/>
              <w:jc w:val="left"/>
            </w:pPr>
            <w:r>
              <w:t xml:space="preserve">Пармы», «Золото бунта» </w:t>
            </w:r>
          </w:p>
          <w:p w:rsidR="00624FC7" w:rsidRDefault="00195541">
            <w:pPr>
              <w:spacing w:after="38" w:line="240" w:lineRule="auto"/>
              <w:ind w:left="708" w:right="0" w:firstLine="0"/>
              <w:jc w:val="left"/>
            </w:pPr>
            <w:r>
              <w:t xml:space="preserve">В.С. Маканин </w:t>
            </w:r>
          </w:p>
          <w:p w:rsidR="00624FC7" w:rsidRDefault="00195541">
            <w:pPr>
              <w:spacing w:after="37" w:line="234" w:lineRule="auto"/>
              <w:ind w:left="0" w:right="0" w:firstLine="708"/>
              <w:jc w:val="left"/>
            </w:pPr>
            <w:r>
              <w:t xml:space="preserve">Рассказ </w:t>
            </w:r>
            <w:r>
              <w:tab/>
              <w:t xml:space="preserve">«Кавказский пленный» </w:t>
            </w:r>
          </w:p>
          <w:p w:rsidR="00624FC7" w:rsidRDefault="00195541">
            <w:pPr>
              <w:spacing w:after="38" w:line="240" w:lineRule="auto"/>
              <w:ind w:left="708" w:right="0" w:firstLine="0"/>
              <w:jc w:val="left"/>
            </w:pPr>
            <w:r>
              <w:t xml:space="preserve">В.О. Пелевин </w:t>
            </w:r>
          </w:p>
          <w:p w:rsidR="00624FC7" w:rsidRDefault="00195541">
            <w:pPr>
              <w:spacing w:after="0" w:line="276" w:lineRule="auto"/>
              <w:ind w:left="0" w:right="0" w:firstLine="708"/>
            </w:pPr>
            <w:r>
              <w:t xml:space="preserve">Рассказ «Затворник и Шестипалый», книга «Жизнь насекомых» </w:t>
            </w:r>
          </w:p>
        </w:tc>
      </w:tr>
    </w:tbl>
    <w:p w:rsidR="00624FC7" w:rsidRDefault="00624FC7" w:rsidP="002D3491">
      <w:pPr>
        <w:spacing w:after="156"/>
      </w:pPr>
    </w:p>
    <w:tbl>
      <w:tblPr>
        <w:tblStyle w:val="TableGrid"/>
        <w:tblW w:w="9573" w:type="dxa"/>
        <w:tblInd w:w="-108" w:type="dxa"/>
        <w:tblCellMar>
          <w:left w:w="106" w:type="dxa"/>
          <w:right w:w="115" w:type="dxa"/>
        </w:tblCellMar>
        <w:tblLook w:val="04A0" w:firstRow="1" w:lastRow="0" w:firstColumn="1" w:lastColumn="0" w:noHBand="0" w:noVBand="1"/>
      </w:tblPr>
      <w:tblGrid>
        <w:gridCol w:w="2393"/>
        <w:gridCol w:w="3663"/>
        <w:gridCol w:w="3517"/>
      </w:tblGrid>
      <w:tr w:rsidR="00624FC7">
        <w:trPr>
          <w:trHeight w:val="8291"/>
        </w:trPr>
        <w:tc>
          <w:tcPr>
            <w:tcW w:w="239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517" w:type="dxa"/>
            <w:tcBorders>
              <w:top w:val="single" w:sz="4" w:space="0" w:color="000000"/>
              <w:left w:val="single" w:sz="4" w:space="0" w:color="000000"/>
              <w:bottom w:val="single" w:sz="4" w:space="0" w:color="000000"/>
              <w:right w:val="single" w:sz="4" w:space="0" w:color="000000"/>
            </w:tcBorders>
          </w:tcPr>
          <w:p w:rsidR="00624FC7" w:rsidRDefault="00195541">
            <w:pPr>
              <w:spacing w:after="39" w:line="240" w:lineRule="auto"/>
              <w:ind w:left="708" w:right="0" w:firstLine="0"/>
              <w:jc w:val="left"/>
            </w:pPr>
            <w:r>
              <w:t xml:space="preserve">М. Петросян  </w:t>
            </w:r>
          </w:p>
          <w:p w:rsidR="00624FC7" w:rsidRDefault="00195541">
            <w:pPr>
              <w:spacing w:after="36" w:line="240" w:lineRule="auto"/>
              <w:ind w:left="708" w:right="0" w:firstLine="0"/>
              <w:jc w:val="left"/>
            </w:pPr>
            <w:r>
              <w:t xml:space="preserve">Роман </w:t>
            </w:r>
            <w:r>
              <w:tab/>
              <w:t xml:space="preserve">«Дом, </w:t>
            </w:r>
            <w:r>
              <w:tab/>
              <w:t xml:space="preserve">в </w:t>
            </w:r>
          </w:p>
          <w:p w:rsidR="00624FC7" w:rsidRDefault="00195541">
            <w:pPr>
              <w:spacing w:after="37" w:line="240" w:lineRule="auto"/>
              <w:ind w:left="0" w:right="0" w:firstLine="0"/>
              <w:jc w:val="left"/>
            </w:pPr>
            <w:r>
              <w:t xml:space="preserve">котором…» </w:t>
            </w:r>
          </w:p>
          <w:p w:rsidR="00624FC7" w:rsidRDefault="00195541">
            <w:pPr>
              <w:spacing w:after="38" w:line="240" w:lineRule="auto"/>
              <w:ind w:left="708" w:right="0" w:firstLine="0"/>
              <w:jc w:val="left"/>
            </w:pPr>
            <w:r>
              <w:t xml:space="preserve">Л.С. Петрушевская </w:t>
            </w:r>
          </w:p>
          <w:p w:rsidR="00624FC7" w:rsidRDefault="00195541">
            <w:pPr>
              <w:spacing w:after="37" w:line="240" w:lineRule="auto"/>
              <w:ind w:left="708" w:right="0" w:firstLine="0"/>
              <w:jc w:val="left"/>
            </w:pPr>
            <w:r>
              <w:t xml:space="preserve">«Новые </w:t>
            </w:r>
            <w:r>
              <w:tab/>
              <w:t xml:space="preserve">робинзоны», </w:t>
            </w:r>
          </w:p>
          <w:p w:rsidR="00624FC7" w:rsidRDefault="00195541">
            <w:pPr>
              <w:spacing w:after="37" w:line="234" w:lineRule="auto"/>
              <w:ind w:left="708" w:right="385" w:hanging="708"/>
              <w:jc w:val="left"/>
            </w:pPr>
            <w:r>
              <w:t xml:space="preserve">«Свой круг», «Гигиена» З. Прилепин </w:t>
            </w:r>
          </w:p>
          <w:p w:rsidR="00624FC7" w:rsidRDefault="00195541">
            <w:pPr>
              <w:spacing w:after="36" w:line="240" w:lineRule="auto"/>
              <w:ind w:left="708" w:right="0" w:firstLine="0"/>
              <w:jc w:val="left"/>
            </w:pPr>
            <w:r>
              <w:t xml:space="preserve">Роман «Санькя» </w:t>
            </w:r>
          </w:p>
          <w:p w:rsidR="00624FC7" w:rsidRDefault="00195541">
            <w:pPr>
              <w:spacing w:after="36" w:line="240" w:lineRule="auto"/>
              <w:ind w:left="708" w:right="0" w:firstLine="0"/>
              <w:jc w:val="left"/>
            </w:pPr>
            <w:r>
              <w:t xml:space="preserve">В.А. Пьецух </w:t>
            </w:r>
          </w:p>
          <w:p w:rsidR="00624FC7" w:rsidRDefault="00195541">
            <w:pPr>
              <w:spacing w:after="36" w:line="240" w:lineRule="auto"/>
              <w:ind w:left="708" w:right="0" w:firstLine="0"/>
              <w:jc w:val="left"/>
            </w:pPr>
            <w:r>
              <w:t xml:space="preserve">«Шкаф» </w:t>
            </w:r>
          </w:p>
          <w:p w:rsidR="00624FC7" w:rsidRDefault="00195541">
            <w:pPr>
              <w:spacing w:after="38" w:line="240" w:lineRule="auto"/>
              <w:ind w:left="708" w:right="0" w:firstLine="0"/>
              <w:jc w:val="left"/>
            </w:pPr>
            <w:r>
              <w:t xml:space="preserve">Д.И. Рубина </w:t>
            </w:r>
          </w:p>
          <w:p w:rsidR="00624FC7" w:rsidRDefault="00195541">
            <w:pPr>
              <w:spacing w:after="37" w:line="234" w:lineRule="auto"/>
              <w:ind w:left="0" w:right="0" w:firstLine="708"/>
              <w:jc w:val="left"/>
            </w:pPr>
            <w:r>
              <w:t xml:space="preserve">Повести: </w:t>
            </w:r>
            <w:r>
              <w:tab/>
              <w:t xml:space="preserve">«На солнечной стороне улицы», «Я и ты под персиковыми облаками» </w:t>
            </w:r>
          </w:p>
          <w:p w:rsidR="00624FC7" w:rsidRDefault="00195541">
            <w:pPr>
              <w:spacing w:after="38" w:line="240" w:lineRule="auto"/>
              <w:ind w:left="708" w:right="0" w:firstLine="0"/>
              <w:jc w:val="left"/>
            </w:pPr>
            <w:r>
              <w:t xml:space="preserve">О.А. Славникова </w:t>
            </w:r>
          </w:p>
          <w:p w:rsidR="00624FC7" w:rsidRDefault="00195541">
            <w:pPr>
              <w:spacing w:after="34" w:line="240" w:lineRule="auto"/>
              <w:ind w:left="708" w:right="0" w:firstLine="0"/>
              <w:jc w:val="left"/>
            </w:pPr>
            <w:r>
              <w:t xml:space="preserve">Рассказ </w:t>
            </w:r>
            <w:r>
              <w:tab/>
              <w:t xml:space="preserve">«Сестры </w:t>
            </w:r>
          </w:p>
          <w:p w:rsidR="00624FC7" w:rsidRDefault="00195541">
            <w:pPr>
              <w:spacing w:after="37" w:line="234" w:lineRule="auto"/>
              <w:ind w:left="708" w:right="929" w:hanging="708"/>
              <w:jc w:val="left"/>
            </w:pPr>
            <w:r>
              <w:t xml:space="preserve">Черепановы» Роман «2017» </w:t>
            </w:r>
          </w:p>
          <w:p w:rsidR="00624FC7" w:rsidRDefault="00195541">
            <w:pPr>
              <w:spacing w:after="38" w:line="240" w:lineRule="auto"/>
              <w:ind w:left="708" w:right="0" w:firstLine="0"/>
              <w:jc w:val="left"/>
            </w:pPr>
            <w:r>
              <w:t xml:space="preserve">Т.Н. Толстая </w:t>
            </w:r>
          </w:p>
          <w:p w:rsidR="00624FC7" w:rsidRDefault="00195541">
            <w:pPr>
              <w:spacing w:after="37" w:line="234" w:lineRule="auto"/>
              <w:ind w:left="0" w:right="0" w:firstLine="708"/>
              <w:jc w:val="left"/>
            </w:pPr>
            <w:r>
              <w:t xml:space="preserve">Рассказы: </w:t>
            </w:r>
            <w:r>
              <w:tab/>
              <w:t xml:space="preserve">«Поэт </w:t>
            </w:r>
            <w:r>
              <w:tab/>
              <w:t xml:space="preserve">и муза», </w:t>
            </w:r>
            <w:r>
              <w:tab/>
              <w:t xml:space="preserve">«Серафим», </w:t>
            </w:r>
            <w:r>
              <w:tab/>
              <w:t xml:space="preserve">«На золотом крыльце сидели». </w:t>
            </w:r>
          </w:p>
          <w:p w:rsidR="00624FC7" w:rsidRDefault="00195541">
            <w:pPr>
              <w:spacing w:after="37" w:line="240" w:lineRule="auto"/>
              <w:ind w:left="708" w:right="0" w:firstLine="0"/>
              <w:jc w:val="left"/>
            </w:pPr>
            <w:r>
              <w:t xml:space="preserve">Роман «Кысь» </w:t>
            </w:r>
          </w:p>
          <w:p w:rsidR="00624FC7" w:rsidRDefault="00195541">
            <w:pPr>
              <w:spacing w:after="39" w:line="240" w:lineRule="auto"/>
              <w:ind w:left="708" w:right="0" w:firstLine="0"/>
              <w:jc w:val="left"/>
            </w:pPr>
            <w:r>
              <w:t xml:space="preserve">Л.Е. Улицкая </w:t>
            </w:r>
          </w:p>
          <w:p w:rsidR="00624FC7" w:rsidRDefault="00195541">
            <w:pPr>
              <w:spacing w:after="36" w:line="240" w:lineRule="auto"/>
              <w:ind w:left="708" w:right="0" w:firstLine="0"/>
              <w:jc w:val="left"/>
            </w:pPr>
            <w:r>
              <w:t xml:space="preserve">Рассказы, </w:t>
            </w:r>
            <w:r>
              <w:tab/>
              <w:t xml:space="preserve">повесть </w:t>
            </w:r>
          </w:p>
          <w:p w:rsidR="00624FC7" w:rsidRDefault="00195541">
            <w:pPr>
              <w:spacing w:after="36" w:line="240" w:lineRule="auto"/>
              <w:ind w:left="0" w:right="0" w:firstLine="0"/>
              <w:jc w:val="left"/>
            </w:pPr>
            <w:r>
              <w:t xml:space="preserve">«Сонечка» </w:t>
            </w:r>
          </w:p>
          <w:p w:rsidR="00624FC7" w:rsidRDefault="00195541">
            <w:pPr>
              <w:spacing w:after="38" w:line="240" w:lineRule="auto"/>
              <w:ind w:left="708" w:right="0" w:firstLine="0"/>
              <w:jc w:val="left"/>
            </w:pPr>
            <w:r>
              <w:t xml:space="preserve">Е.С. Чижова </w:t>
            </w:r>
          </w:p>
          <w:p w:rsidR="00624FC7" w:rsidRDefault="00195541">
            <w:pPr>
              <w:spacing w:after="35" w:line="240" w:lineRule="auto"/>
              <w:ind w:left="708" w:right="0" w:firstLine="0"/>
              <w:jc w:val="left"/>
            </w:pPr>
            <w:r>
              <w:t xml:space="preserve">Роман </w:t>
            </w:r>
            <w:r>
              <w:tab/>
              <w:t xml:space="preserve">«Крошки </w:t>
            </w:r>
          </w:p>
          <w:p w:rsidR="00624FC7" w:rsidRDefault="00195541">
            <w:pPr>
              <w:spacing w:after="0" w:line="276" w:lineRule="auto"/>
              <w:ind w:left="0" w:right="0" w:firstLine="0"/>
              <w:jc w:val="left"/>
            </w:pPr>
            <w:r>
              <w:t xml:space="preserve">Цахес» </w:t>
            </w:r>
          </w:p>
        </w:tc>
      </w:tr>
      <w:tr w:rsidR="00624FC7">
        <w:trPr>
          <w:trHeight w:val="5809"/>
        </w:trPr>
        <w:tc>
          <w:tcPr>
            <w:tcW w:w="239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710" w:right="0" w:firstLine="0"/>
              <w:jc w:val="left"/>
            </w:pPr>
            <w:r>
              <w:lastRenderedPageBreak/>
              <w:t xml:space="preserve"> </w:t>
            </w: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710" w:right="0" w:firstLine="0"/>
              <w:jc w:val="left"/>
            </w:pPr>
            <w:r>
              <w:t xml:space="preserve"> </w:t>
            </w:r>
          </w:p>
        </w:tc>
        <w:tc>
          <w:tcPr>
            <w:tcW w:w="3517"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40" w:lineRule="auto"/>
              <w:ind w:left="708" w:right="0" w:firstLine="0"/>
              <w:jc w:val="left"/>
            </w:pPr>
            <w:r>
              <w:t xml:space="preserve">Мировая литература  </w:t>
            </w:r>
          </w:p>
          <w:p w:rsidR="00624FC7" w:rsidRDefault="00195541">
            <w:pPr>
              <w:spacing w:after="37" w:line="240" w:lineRule="auto"/>
              <w:ind w:left="708" w:right="0" w:firstLine="0"/>
              <w:jc w:val="left"/>
            </w:pPr>
            <w:r>
              <w:t xml:space="preserve">Г. Аполлинер </w:t>
            </w:r>
          </w:p>
          <w:p w:rsidR="00624FC7" w:rsidRDefault="00195541">
            <w:pPr>
              <w:spacing w:after="34" w:line="240" w:lineRule="auto"/>
              <w:ind w:left="708" w:right="0" w:firstLine="0"/>
              <w:jc w:val="left"/>
            </w:pPr>
            <w:r>
              <w:t xml:space="preserve">Стихотворения </w:t>
            </w:r>
          </w:p>
          <w:p w:rsidR="00624FC7" w:rsidRDefault="00195541">
            <w:pPr>
              <w:spacing w:after="36" w:line="240" w:lineRule="auto"/>
              <w:ind w:left="708" w:right="0" w:firstLine="0"/>
              <w:jc w:val="left"/>
            </w:pPr>
            <w:r>
              <w:t xml:space="preserve">О. Бальзак  </w:t>
            </w:r>
          </w:p>
          <w:p w:rsidR="00624FC7" w:rsidRDefault="00195541">
            <w:pPr>
              <w:spacing w:after="37" w:line="240" w:lineRule="auto"/>
              <w:ind w:left="708" w:right="0" w:firstLine="0"/>
              <w:jc w:val="left"/>
            </w:pPr>
            <w:r>
              <w:t xml:space="preserve">Романы </w:t>
            </w:r>
            <w:r>
              <w:tab/>
              <w:t xml:space="preserve">«Гобсек», </w:t>
            </w:r>
          </w:p>
          <w:p w:rsidR="00624FC7" w:rsidRDefault="00195541">
            <w:pPr>
              <w:spacing w:after="33" w:line="240" w:lineRule="auto"/>
              <w:ind w:left="0" w:right="0" w:firstLine="0"/>
              <w:jc w:val="left"/>
            </w:pPr>
            <w:r>
              <w:t xml:space="preserve">«Шагреневая кожа» </w:t>
            </w:r>
          </w:p>
          <w:p w:rsidR="00624FC7" w:rsidRDefault="00195541">
            <w:pPr>
              <w:spacing w:after="39" w:line="240" w:lineRule="auto"/>
              <w:ind w:left="708" w:right="0" w:firstLine="0"/>
              <w:jc w:val="left"/>
            </w:pPr>
            <w:r>
              <w:t xml:space="preserve">Г. Белль  </w:t>
            </w:r>
          </w:p>
          <w:p w:rsidR="00624FC7" w:rsidRDefault="00195541">
            <w:pPr>
              <w:spacing w:after="35" w:line="240" w:lineRule="auto"/>
              <w:ind w:left="708" w:right="0" w:firstLine="0"/>
              <w:jc w:val="left"/>
            </w:pPr>
            <w:r>
              <w:t xml:space="preserve">Роман </w:t>
            </w:r>
            <w:r>
              <w:tab/>
              <w:t xml:space="preserve">«Глазами </w:t>
            </w:r>
          </w:p>
          <w:p w:rsidR="00624FC7" w:rsidRDefault="00195541">
            <w:pPr>
              <w:spacing w:after="36" w:line="240" w:lineRule="auto"/>
              <w:ind w:left="0" w:right="0" w:firstLine="0"/>
              <w:jc w:val="left"/>
            </w:pPr>
            <w:r>
              <w:t xml:space="preserve">клоуна» </w:t>
            </w:r>
          </w:p>
          <w:p w:rsidR="00624FC7" w:rsidRDefault="00195541">
            <w:pPr>
              <w:spacing w:after="37" w:line="240" w:lineRule="auto"/>
              <w:ind w:left="708" w:right="0" w:firstLine="0"/>
              <w:jc w:val="left"/>
            </w:pPr>
            <w:r>
              <w:t xml:space="preserve">Ш. Бодлер </w:t>
            </w:r>
          </w:p>
          <w:p w:rsidR="00624FC7" w:rsidRDefault="00195541">
            <w:pPr>
              <w:spacing w:after="37" w:line="240" w:lineRule="auto"/>
              <w:ind w:left="708" w:right="0" w:firstLine="0"/>
              <w:jc w:val="left"/>
            </w:pPr>
            <w:r>
              <w:t xml:space="preserve">Стихотворения </w:t>
            </w:r>
          </w:p>
          <w:p w:rsidR="00624FC7" w:rsidRDefault="00195541">
            <w:pPr>
              <w:spacing w:after="38" w:line="240" w:lineRule="auto"/>
              <w:ind w:left="708" w:right="0" w:firstLine="0"/>
              <w:jc w:val="left"/>
            </w:pPr>
            <w:r>
              <w:t xml:space="preserve">Р. Брэдбери  </w:t>
            </w:r>
          </w:p>
          <w:p w:rsidR="00624FC7" w:rsidRDefault="00195541">
            <w:pPr>
              <w:spacing w:after="37" w:line="240" w:lineRule="auto"/>
              <w:ind w:left="708" w:right="0" w:firstLine="0"/>
              <w:jc w:val="left"/>
            </w:pPr>
            <w:r>
              <w:t xml:space="preserve">Роман «451 градус по </w:t>
            </w:r>
          </w:p>
          <w:p w:rsidR="00624FC7" w:rsidRDefault="00195541">
            <w:pPr>
              <w:spacing w:after="37" w:line="234" w:lineRule="auto"/>
              <w:ind w:left="708" w:right="1381" w:hanging="708"/>
              <w:jc w:val="left"/>
            </w:pPr>
            <w:r>
              <w:t xml:space="preserve">Фаренгейту» П. Верлен </w:t>
            </w:r>
          </w:p>
          <w:p w:rsidR="00624FC7" w:rsidRDefault="00195541">
            <w:pPr>
              <w:spacing w:after="36" w:line="240" w:lineRule="auto"/>
              <w:ind w:left="708" w:right="0" w:firstLine="0"/>
              <w:jc w:val="left"/>
            </w:pPr>
            <w:r>
              <w:t xml:space="preserve">Стихотворения </w:t>
            </w:r>
          </w:p>
          <w:p w:rsidR="00624FC7" w:rsidRDefault="00195541">
            <w:pPr>
              <w:spacing w:after="37" w:line="240" w:lineRule="auto"/>
              <w:ind w:left="708" w:right="0" w:firstLine="0"/>
              <w:jc w:val="left"/>
            </w:pPr>
            <w:r>
              <w:t xml:space="preserve">Э. Верхарн </w:t>
            </w:r>
          </w:p>
          <w:p w:rsidR="00624FC7" w:rsidRDefault="00195541">
            <w:pPr>
              <w:spacing w:after="36" w:line="240" w:lineRule="auto"/>
              <w:ind w:left="708" w:right="0" w:firstLine="0"/>
              <w:jc w:val="left"/>
            </w:pPr>
            <w:r>
              <w:t xml:space="preserve">Стихотворения </w:t>
            </w:r>
          </w:p>
          <w:p w:rsidR="00624FC7" w:rsidRDefault="00195541">
            <w:pPr>
              <w:spacing w:after="39" w:line="240" w:lineRule="auto"/>
              <w:ind w:left="708" w:right="0" w:firstLine="0"/>
              <w:jc w:val="left"/>
            </w:pPr>
            <w:r>
              <w:t xml:space="preserve">У. Голдинг  </w:t>
            </w:r>
          </w:p>
          <w:p w:rsidR="00624FC7" w:rsidRDefault="00195541">
            <w:pPr>
              <w:spacing w:after="34" w:line="240" w:lineRule="auto"/>
              <w:ind w:left="708" w:right="0" w:firstLine="0"/>
              <w:jc w:val="left"/>
            </w:pPr>
            <w:r>
              <w:t xml:space="preserve">Роман </w:t>
            </w:r>
            <w:r>
              <w:tab/>
              <w:t xml:space="preserve">«Повелитель </w:t>
            </w:r>
          </w:p>
          <w:p w:rsidR="00624FC7" w:rsidRDefault="00195541">
            <w:pPr>
              <w:spacing w:after="0" w:line="276" w:lineRule="auto"/>
              <w:ind w:left="0" w:right="0" w:firstLine="0"/>
              <w:jc w:val="left"/>
            </w:pPr>
            <w:r>
              <w:t xml:space="preserve">мух» </w:t>
            </w:r>
          </w:p>
        </w:tc>
      </w:tr>
    </w:tbl>
    <w:p w:rsidR="00624FC7" w:rsidRDefault="00624FC7">
      <w:pPr>
        <w:spacing w:after="156"/>
        <w:ind w:left="3145" w:firstLine="0"/>
      </w:pPr>
    </w:p>
    <w:tbl>
      <w:tblPr>
        <w:tblStyle w:val="TableGrid"/>
        <w:tblW w:w="9573" w:type="dxa"/>
        <w:tblInd w:w="-108" w:type="dxa"/>
        <w:tblCellMar>
          <w:top w:w="53" w:type="dxa"/>
          <w:left w:w="106" w:type="dxa"/>
          <w:right w:w="44" w:type="dxa"/>
        </w:tblCellMar>
        <w:tblLook w:val="04A0" w:firstRow="1" w:lastRow="0" w:firstColumn="1" w:lastColumn="0" w:noHBand="0" w:noVBand="1"/>
      </w:tblPr>
      <w:tblGrid>
        <w:gridCol w:w="2393"/>
        <w:gridCol w:w="3663"/>
        <w:gridCol w:w="3517"/>
      </w:tblGrid>
      <w:tr w:rsidR="00624FC7">
        <w:trPr>
          <w:trHeight w:val="14088"/>
        </w:trPr>
        <w:tc>
          <w:tcPr>
            <w:tcW w:w="239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517" w:type="dxa"/>
            <w:tcBorders>
              <w:top w:val="single" w:sz="4" w:space="0" w:color="000000"/>
              <w:left w:val="single" w:sz="4" w:space="0" w:color="000000"/>
              <w:bottom w:val="single" w:sz="4" w:space="0" w:color="000000"/>
              <w:right w:val="single" w:sz="4" w:space="0" w:color="000000"/>
            </w:tcBorders>
          </w:tcPr>
          <w:p w:rsidR="00624FC7" w:rsidRDefault="00195541">
            <w:pPr>
              <w:spacing w:after="39" w:line="240" w:lineRule="auto"/>
              <w:ind w:left="708" w:right="0" w:firstLine="0"/>
              <w:jc w:val="left"/>
            </w:pPr>
            <w:r>
              <w:t xml:space="preserve">Ч. Диккенс </w:t>
            </w:r>
          </w:p>
          <w:p w:rsidR="00624FC7" w:rsidRDefault="00195541">
            <w:pPr>
              <w:spacing w:after="38" w:line="240" w:lineRule="auto"/>
              <w:ind w:left="708" w:right="0" w:firstLine="0"/>
              <w:jc w:val="left"/>
            </w:pPr>
            <w:r>
              <w:t xml:space="preserve">«Лавка </w:t>
            </w:r>
            <w:r>
              <w:tab/>
              <w:t xml:space="preserve">древностей», </w:t>
            </w:r>
          </w:p>
          <w:p w:rsidR="00624FC7" w:rsidRDefault="00195541">
            <w:pPr>
              <w:spacing w:after="33" w:line="240" w:lineRule="auto"/>
              <w:ind w:left="0" w:right="0" w:firstLine="0"/>
              <w:jc w:val="left"/>
            </w:pPr>
            <w:r>
              <w:t xml:space="preserve">«Рождественская история» </w:t>
            </w:r>
          </w:p>
          <w:p w:rsidR="00624FC7" w:rsidRDefault="00195541">
            <w:pPr>
              <w:spacing w:after="37" w:line="240" w:lineRule="auto"/>
              <w:ind w:left="708" w:right="0" w:firstLine="0"/>
              <w:jc w:val="left"/>
            </w:pPr>
            <w:r>
              <w:t xml:space="preserve">Г. Ибсен  </w:t>
            </w:r>
          </w:p>
          <w:p w:rsidR="00624FC7" w:rsidRDefault="00195541">
            <w:pPr>
              <w:spacing w:after="33" w:line="240" w:lineRule="auto"/>
              <w:ind w:left="708" w:right="0" w:firstLine="0"/>
              <w:jc w:val="left"/>
            </w:pPr>
            <w:r>
              <w:t xml:space="preserve">Пьеса «Нора» </w:t>
            </w:r>
          </w:p>
          <w:p w:rsidR="00624FC7" w:rsidRDefault="00195541">
            <w:pPr>
              <w:spacing w:after="38" w:line="240" w:lineRule="auto"/>
              <w:ind w:left="708" w:right="0" w:firstLine="0"/>
              <w:jc w:val="left"/>
            </w:pPr>
            <w:r>
              <w:t xml:space="preserve">А. Камю </w:t>
            </w:r>
          </w:p>
          <w:p w:rsidR="00624FC7" w:rsidRDefault="00195541">
            <w:pPr>
              <w:spacing w:after="37" w:line="240" w:lineRule="auto"/>
              <w:ind w:left="708" w:right="0" w:firstLine="0"/>
              <w:jc w:val="left"/>
            </w:pPr>
            <w:r>
              <w:t xml:space="preserve">Повесть </w:t>
            </w:r>
          </w:p>
          <w:p w:rsidR="00624FC7" w:rsidRDefault="00195541">
            <w:pPr>
              <w:spacing w:after="36" w:line="234" w:lineRule="auto"/>
              <w:ind w:left="708" w:right="1313" w:hanging="708"/>
              <w:jc w:val="left"/>
            </w:pPr>
            <w:r>
              <w:t xml:space="preserve">«Посторонний» Ф. Кафка  </w:t>
            </w:r>
          </w:p>
          <w:p w:rsidR="00624FC7" w:rsidRDefault="00195541">
            <w:pPr>
              <w:spacing w:after="37" w:line="240" w:lineRule="auto"/>
              <w:ind w:left="708" w:right="0" w:firstLine="0"/>
              <w:jc w:val="left"/>
            </w:pPr>
            <w:r>
              <w:t xml:space="preserve">Рассказ </w:t>
            </w:r>
          </w:p>
          <w:p w:rsidR="00624FC7" w:rsidRDefault="00195541">
            <w:pPr>
              <w:spacing w:after="34" w:line="240" w:lineRule="auto"/>
              <w:ind w:left="0" w:right="0" w:firstLine="0"/>
              <w:jc w:val="left"/>
            </w:pPr>
            <w:r>
              <w:t xml:space="preserve">«Превращение» </w:t>
            </w:r>
          </w:p>
          <w:p w:rsidR="00624FC7" w:rsidRDefault="00195541">
            <w:pPr>
              <w:spacing w:after="38" w:line="240" w:lineRule="auto"/>
              <w:ind w:left="708" w:right="0" w:firstLine="0"/>
              <w:jc w:val="left"/>
            </w:pPr>
            <w:r>
              <w:t xml:space="preserve">Х. Ли  </w:t>
            </w:r>
          </w:p>
          <w:p w:rsidR="00624FC7" w:rsidRDefault="00195541">
            <w:pPr>
              <w:spacing w:after="37" w:line="240" w:lineRule="auto"/>
              <w:ind w:left="708" w:right="0" w:firstLine="0"/>
              <w:jc w:val="left"/>
            </w:pPr>
            <w:r>
              <w:t xml:space="preserve">Роман </w:t>
            </w:r>
            <w:r>
              <w:tab/>
              <w:t xml:space="preserve">«Убить </w:t>
            </w:r>
          </w:p>
          <w:p w:rsidR="00624FC7" w:rsidRDefault="00195541">
            <w:pPr>
              <w:spacing w:after="34" w:line="240" w:lineRule="auto"/>
              <w:ind w:left="0" w:right="0" w:firstLine="0"/>
              <w:jc w:val="left"/>
            </w:pPr>
            <w:r>
              <w:t xml:space="preserve">пересмешника» </w:t>
            </w:r>
          </w:p>
          <w:p w:rsidR="00624FC7" w:rsidRDefault="00195541">
            <w:pPr>
              <w:spacing w:after="38" w:line="240" w:lineRule="auto"/>
              <w:ind w:left="708" w:right="0" w:firstLine="0"/>
              <w:jc w:val="left"/>
            </w:pPr>
            <w:r>
              <w:t xml:space="preserve">Г.Г. Маркес </w:t>
            </w:r>
          </w:p>
          <w:p w:rsidR="00624FC7" w:rsidRDefault="00195541">
            <w:pPr>
              <w:spacing w:after="37" w:line="240" w:lineRule="auto"/>
              <w:ind w:left="708" w:right="0" w:firstLine="0"/>
              <w:jc w:val="left"/>
            </w:pPr>
            <w:r>
              <w:t xml:space="preserve">Роман </w:t>
            </w:r>
            <w:r>
              <w:tab/>
              <w:t xml:space="preserve">«Сто </w:t>
            </w:r>
            <w:r>
              <w:tab/>
              <w:t xml:space="preserve">лет </w:t>
            </w:r>
          </w:p>
          <w:p w:rsidR="00624FC7" w:rsidRDefault="00195541">
            <w:pPr>
              <w:spacing w:after="34" w:line="240" w:lineRule="auto"/>
              <w:ind w:left="0" w:right="0" w:firstLine="0"/>
              <w:jc w:val="left"/>
            </w:pPr>
            <w:r>
              <w:t xml:space="preserve">одиночества» </w:t>
            </w:r>
          </w:p>
          <w:p w:rsidR="00624FC7" w:rsidRDefault="00195541">
            <w:pPr>
              <w:spacing w:after="37" w:line="240" w:lineRule="auto"/>
              <w:ind w:left="708" w:right="0" w:firstLine="0"/>
              <w:jc w:val="left"/>
            </w:pPr>
            <w:r>
              <w:t xml:space="preserve">М. Метерлинк </w:t>
            </w:r>
          </w:p>
          <w:p w:rsidR="00624FC7" w:rsidRDefault="00195541">
            <w:pPr>
              <w:spacing w:after="35" w:line="240" w:lineRule="auto"/>
              <w:ind w:left="708" w:right="0" w:firstLine="0"/>
              <w:jc w:val="left"/>
            </w:pPr>
            <w:r>
              <w:t xml:space="preserve">Пьеса «Слепые» </w:t>
            </w:r>
          </w:p>
          <w:p w:rsidR="00624FC7" w:rsidRDefault="00195541">
            <w:pPr>
              <w:spacing w:after="37" w:line="240" w:lineRule="auto"/>
              <w:ind w:left="708" w:right="0" w:firstLine="0"/>
              <w:jc w:val="left"/>
            </w:pPr>
            <w:r>
              <w:t xml:space="preserve">Г. де Мопассан </w:t>
            </w:r>
          </w:p>
          <w:p w:rsidR="00624FC7" w:rsidRDefault="00195541">
            <w:pPr>
              <w:spacing w:after="34" w:line="240" w:lineRule="auto"/>
              <w:ind w:left="708" w:right="0" w:firstLine="0"/>
              <w:jc w:val="left"/>
            </w:pPr>
            <w:r>
              <w:t xml:space="preserve">«Милый друг» </w:t>
            </w:r>
          </w:p>
          <w:p w:rsidR="00624FC7" w:rsidRDefault="00195541">
            <w:pPr>
              <w:spacing w:after="37" w:line="240" w:lineRule="auto"/>
              <w:ind w:left="708" w:right="0" w:firstLine="0"/>
              <w:jc w:val="left"/>
            </w:pPr>
            <w:r>
              <w:t xml:space="preserve">У.С. Моэм </w:t>
            </w:r>
          </w:p>
          <w:p w:rsidR="00624FC7" w:rsidRDefault="00195541">
            <w:pPr>
              <w:spacing w:after="36" w:line="240" w:lineRule="auto"/>
              <w:ind w:left="708" w:right="0" w:firstLine="0"/>
              <w:jc w:val="left"/>
            </w:pPr>
            <w:r>
              <w:t xml:space="preserve">Роман «Театр» </w:t>
            </w:r>
          </w:p>
          <w:p w:rsidR="00624FC7" w:rsidRDefault="00195541">
            <w:pPr>
              <w:spacing w:after="37" w:line="240" w:lineRule="auto"/>
              <w:ind w:left="708" w:right="0" w:firstLine="0"/>
              <w:jc w:val="left"/>
            </w:pPr>
            <w:r>
              <w:t xml:space="preserve">Д. Оруэлл  </w:t>
            </w:r>
          </w:p>
          <w:p w:rsidR="00624FC7" w:rsidRDefault="00195541">
            <w:pPr>
              <w:spacing w:after="37" w:line="240" w:lineRule="auto"/>
              <w:ind w:left="708" w:right="0" w:firstLine="0"/>
              <w:jc w:val="left"/>
            </w:pPr>
            <w:r>
              <w:t xml:space="preserve">Роман «1984» </w:t>
            </w:r>
          </w:p>
          <w:p w:rsidR="00624FC7" w:rsidRDefault="00195541">
            <w:pPr>
              <w:spacing w:after="38" w:line="240" w:lineRule="auto"/>
              <w:ind w:left="708" w:right="0" w:firstLine="0"/>
              <w:jc w:val="left"/>
            </w:pPr>
            <w:r>
              <w:t xml:space="preserve">Э.М. Ремарк  </w:t>
            </w:r>
          </w:p>
          <w:p w:rsidR="00624FC7" w:rsidRDefault="00195541">
            <w:pPr>
              <w:spacing w:after="34" w:line="234" w:lineRule="auto"/>
              <w:ind w:left="0" w:right="2" w:firstLine="708"/>
            </w:pPr>
            <w:r>
              <w:t xml:space="preserve">Романы «На западном фронте без перемен», «Три товарища» </w:t>
            </w:r>
          </w:p>
          <w:p w:rsidR="00624FC7" w:rsidRDefault="00195541">
            <w:pPr>
              <w:spacing w:after="20" w:line="234" w:lineRule="auto"/>
              <w:ind w:left="708" w:right="0" w:firstLine="0"/>
              <w:jc w:val="left"/>
            </w:pPr>
            <w:r>
              <w:t xml:space="preserve">А. Рембо Стихотворения </w:t>
            </w:r>
          </w:p>
          <w:p w:rsidR="00624FC7" w:rsidRDefault="00195541">
            <w:pPr>
              <w:spacing w:after="37" w:line="234" w:lineRule="auto"/>
              <w:ind w:left="708" w:right="0" w:firstLine="0"/>
              <w:jc w:val="left"/>
            </w:pPr>
            <w:r>
              <w:t xml:space="preserve">P.M. Рильке Стихотворения </w:t>
            </w:r>
          </w:p>
          <w:p w:rsidR="00624FC7" w:rsidRDefault="00195541">
            <w:pPr>
              <w:spacing w:after="38" w:line="240" w:lineRule="auto"/>
              <w:ind w:left="708" w:right="0" w:firstLine="0"/>
              <w:jc w:val="left"/>
            </w:pPr>
            <w:r>
              <w:t xml:space="preserve">Д. Селлинджер  </w:t>
            </w:r>
          </w:p>
          <w:p w:rsidR="00624FC7" w:rsidRDefault="00195541">
            <w:pPr>
              <w:spacing w:after="37" w:line="240" w:lineRule="auto"/>
              <w:ind w:left="708" w:right="0" w:firstLine="0"/>
              <w:jc w:val="left"/>
            </w:pPr>
            <w:r>
              <w:t xml:space="preserve">Роман </w:t>
            </w:r>
            <w:r>
              <w:tab/>
              <w:t xml:space="preserve">«Над </w:t>
            </w:r>
          </w:p>
          <w:p w:rsidR="00624FC7" w:rsidRDefault="00195541">
            <w:pPr>
              <w:spacing w:after="36" w:line="240" w:lineRule="auto"/>
              <w:ind w:left="0" w:right="0" w:firstLine="0"/>
              <w:jc w:val="left"/>
            </w:pPr>
            <w:r>
              <w:t xml:space="preserve">пропастью во ржи» </w:t>
            </w:r>
          </w:p>
          <w:p w:rsidR="00624FC7" w:rsidRDefault="00195541">
            <w:pPr>
              <w:spacing w:after="39" w:line="240" w:lineRule="auto"/>
              <w:ind w:left="708" w:right="0" w:firstLine="0"/>
              <w:jc w:val="left"/>
            </w:pPr>
            <w:r>
              <w:t xml:space="preserve">У. Старк </w:t>
            </w:r>
          </w:p>
          <w:p w:rsidR="00624FC7" w:rsidRDefault="00195541">
            <w:pPr>
              <w:spacing w:after="37" w:line="234" w:lineRule="auto"/>
              <w:ind w:left="0" w:right="0" w:firstLine="708"/>
              <w:jc w:val="left"/>
            </w:pPr>
            <w:r>
              <w:t xml:space="preserve">Повести: </w:t>
            </w:r>
            <w:r>
              <w:tab/>
              <w:t xml:space="preserve">«Чудаки </w:t>
            </w:r>
            <w:r>
              <w:tab/>
              <w:t xml:space="preserve">и зануды», </w:t>
            </w:r>
            <w:r>
              <w:tab/>
              <w:t xml:space="preserve">«Пусть </w:t>
            </w:r>
            <w:r>
              <w:tab/>
              <w:t xml:space="preserve">танцуют белые медведи» </w:t>
            </w:r>
          </w:p>
          <w:p w:rsidR="00624FC7" w:rsidRDefault="00195541">
            <w:pPr>
              <w:spacing w:after="38" w:line="240" w:lineRule="auto"/>
              <w:ind w:left="708" w:right="0" w:firstLine="0"/>
              <w:jc w:val="left"/>
            </w:pPr>
            <w:r>
              <w:t xml:space="preserve">Ф. Стендаль </w:t>
            </w:r>
          </w:p>
          <w:p w:rsidR="00624FC7" w:rsidRDefault="00195541">
            <w:pPr>
              <w:spacing w:after="36" w:line="240" w:lineRule="auto"/>
              <w:ind w:left="708" w:right="0" w:firstLine="0"/>
              <w:jc w:val="left"/>
            </w:pPr>
            <w:r>
              <w:t xml:space="preserve">Роман </w:t>
            </w:r>
            <w:r>
              <w:tab/>
              <w:t xml:space="preserve">«Пармская </w:t>
            </w:r>
          </w:p>
          <w:p w:rsidR="00624FC7" w:rsidRDefault="00195541">
            <w:pPr>
              <w:spacing w:after="36" w:line="240" w:lineRule="auto"/>
              <w:ind w:left="0" w:right="0" w:firstLine="0"/>
              <w:jc w:val="left"/>
            </w:pPr>
            <w:r>
              <w:t xml:space="preserve">обитель» </w:t>
            </w:r>
          </w:p>
          <w:p w:rsidR="00624FC7" w:rsidRDefault="00195541">
            <w:pPr>
              <w:spacing w:after="38" w:line="240" w:lineRule="auto"/>
              <w:ind w:left="708" w:right="0" w:firstLine="0"/>
              <w:jc w:val="left"/>
            </w:pPr>
            <w:r>
              <w:t xml:space="preserve">Г. Уэллс </w:t>
            </w:r>
          </w:p>
          <w:p w:rsidR="00624FC7" w:rsidRDefault="00195541">
            <w:pPr>
              <w:spacing w:after="36" w:line="240" w:lineRule="auto"/>
              <w:ind w:left="708" w:right="0" w:firstLine="0"/>
              <w:jc w:val="left"/>
            </w:pPr>
            <w:r>
              <w:lastRenderedPageBreak/>
              <w:t xml:space="preserve">Роман </w:t>
            </w:r>
            <w:r>
              <w:tab/>
              <w:t xml:space="preserve">«Машина </w:t>
            </w:r>
          </w:p>
          <w:p w:rsidR="00624FC7" w:rsidRDefault="00195541">
            <w:pPr>
              <w:spacing w:after="36" w:line="240" w:lineRule="auto"/>
              <w:ind w:left="0" w:right="0" w:firstLine="0"/>
              <w:jc w:val="left"/>
            </w:pPr>
            <w:r>
              <w:t xml:space="preserve">времени» </w:t>
            </w:r>
          </w:p>
          <w:p w:rsidR="00624FC7" w:rsidRDefault="00195541">
            <w:pPr>
              <w:spacing w:after="38" w:line="240" w:lineRule="auto"/>
              <w:ind w:left="708" w:right="0" w:firstLine="0"/>
              <w:jc w:val="left"/>
            </w:pPr>
            <w:r>
              <w:t xml:space="preserve">Г. Флобер </w:t>
            </w:r>
          </w:p>
          <w:p w:rsidR="00624FC7" w:rsidRDefault="00195541">
            <w:pPr>
              <w:spacing w:after="36" w:line="240" w:lineRule="auto"/>
              <w:ind w:left="708" w:right="0" w:firstLine="0"/>
              <w:jc w:val="left"/>
            </w:pPr>
            <w:r>
              <w:t xml:space="preserve">Роман </w:t>
            </w:r>
            <w:r>
              <w:tab/>
              <w:t xml:space="preserve">«Мадам </w:t>
            </w:r>
          </w:p>
          <w:p w:rsidR="00624FC7" w:rsidRDefault="00195541">
            <w:pPr>
              <w:spacing w:after="37" w:line="240" w:lineRule="auto"/>
              <w:ind w:left="0" w:right="0" w:firstLine="0"/>
              <w:jc w:val="left"/>
            </w:pPr>
            <w:r>
              <w:t xml:space="preserve">Бовари»  </w:t>
            </w:r>
          </w:p>
          <w:p w:rsidR="00624FC7" w:rsidRDefault="00195541">
            <w:pPr>
              <w:spacing w:after="38" w:line="240" w:lineRule="auto"/>
              <w:ind w:left="708" w:right="0" w:firstLine="0"/>
              <w:jc w:val="left"/>
            </w:pPr>
            <w:r>
              <w:t xml:space="preserve">О. Хаксли  </w:t>
            </w:r>
          </w:p>
          <w:p w:rsidR="00624FC7" w:rsidRDefault="00195541">
            <w:pPr>
              <w:spacing w:after="0" w:line="276" w:lineRule="auto"/>
              <w:ind w:left="708" w:right="0" w:firstLine="0"/>
              <w:jc w:val="left"/>
            </w:pPr>
            <w:r>
              <w:t xml:space="preserve">Роман  «О дивный </w:t>
            </w:r>
          </w:p>
        </w:tc>
      </w:tr>
    </w:tbl>
    <w:p w:rsidR="00624FC7" w:rsidRDefault="00624FC7">
      <w:pPr>
        <w:spacing w:after="173" w:line="243" w:lineRule="auto"/>
        <w:ind w:left="10" w:right="-15" w:hanging="10"/>
        <w:jc w:val="center"/>
      </w:pPr>
    </w:p>
    <w:tbl>
      <w:tblPr>
        <w:tblStyle w:val="TableGrid"/>
        <w:tblW w:w="9573" w:type="dxa"/>
        <w:tblInd w:w="-108" w:type="dxa"/>
        <w:tblCellMar>
          <w:left w:w="106" w:type="dxa"/>
          <w:right w:w="44" w:type="dxa"/>
        </w:tblCellMar>
        <w:tblLook w:val="04A0" w:firstRow="1" w:lastRow="0" w:firstColumn="1" w:lastColumn="0" w:noHBand="0" w:noVBand="1"/>
      </w:tblPr>
      <w:tblGrid>
        <w:gridCol w:w="2393"/>
        <w:gridCol w:w="3663"/>
        <w:gridCol w:w="3517"/>
      </w:tblGrid>
      <w:tr w:rsidR="00624FC7">
        <w:trPr>
          <w:trHeight w:val="3877"/>
        </w:trPr>
        <w:tc>
          <w:tcPr>
            <w:tcW w:w="239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517" w:type="dxa"/>
            <w:tcBorders>
              <w:top w:val="single" w:sz="4" w:space="0" w:color="000000"/>
              <w:left w:val="single" w:sz="4" w:space="0" w:color="000000"/>
              <w:bottom w:val="single" w:sz="4" w:space="0" w:color="000000"/>
              <w:right w:val="single" w:sz="4" w:space="0" w:color="000000"/>
            </w:tcBorders>
          </w:tcPr>
          <w:p w:rsidR="00624FC7" w:rsidRDefault="00195541">
            <w:pPr>
              <w:spacing w:after="37" w:line="240" w:lineRule="auto"/>
              <w:ind w:left="0" w:right="0" w:firstLine="0"/>
              <w:jc w:val="left"/>
            </w:pPr>
            <w:r>
              <w:t xml:space="preserve">новый мир»,   </w:t>
            </w:r>
          </w:p>
          <w:p w:rsidR="00624FC7" w:rsidRDefault="00195541">
            <w:pPr>
              <w:spacing w:after="38" w:line="240" w:lineRule="auto"/>
              <w:ind w:left="708" w:right="0" w:firstLine="0"/>
              <w:jc w:val="left"/>
            </w:pPr>
            <w:r>
              <w:t xml:space="preserve">Э. Хемингуэй  </w:t>
            </w:r>
          </w:p>
          <w:p w:rsidR="00624FC7" w:rsidRDefault="00195541">
            <w:pPr>
              <w:spacing w:after="36" w:line="234" w:lineRule="auto"/>
              <w:ind w:left="0" w:right="2" w:firstLine="708"/>
            </w:pPr>
            <w:r>
              <w:t xml:space="preserve">Повесть  «Старик и море», роман «Прощай, оружие» </w:t>
            </w:r>
          </w:p>
          <w:p w:rsidR="00624FC7" w:rsidRDefault="00195541">
            <w:pPr>
              <w:spacing w:after="38" w:line="240" w:lineRule="auto"/>
              <w:ind w:left="708" w:right="0" w:firstLine="0"/>
              <w:jc w:val="left"/>
            </w:pPr>
            <w:r>
              <w:t xml:space="preserve">А. Франк </w:t>
            </w:r>
          </w:p>
          <w:p w:rsidR="00624FC7" w:rsidRDefault="00195541">
            <w:pPr>
              <w:spacing w:after="35" w:line="240" w:lineRule="auto"/>
              <w:ind w:left="708" w:right="0" w:firstLine="0"/>
              <w:jc w:val="left"/>
            </w:pPr>
            <w:r>
              <w:t xml:space="preserve">Книга «Дневник Анны </w:t>
            </w:r>
          </w:p>
          <w:p w:rsidR="00624FC7" w:rsidRDefault="00195541">
            <w:pPr>
              <w:spacing w:after="32" w:line="240" w:lineRule="auto"/>
              <w:ind w:left="0" w:right="0" w:firstLine="0"/>
              <w:jc w:val="left"/>
            </w:pPr>
            <w:r>
              <w:t xml:space="preserve">Франк» </w:t>
            </w:r>
          </w:p>
          <w:p w:rsidR="00624FC7" w:rsidRDefault="00195541">
            <w:pPr>
              <w:spacing w:after="37" w:line="240" w:lineRule="auto"/>
              <w:ind w:left="708" w:right="0" w:firstLine="0"/>
              <w:jc w:val="left"/>
            </w:pPr>
            <w:r>
              <w:t xml:space="preserve">Б. Шоу  </w:t>
            </w:r>
          </w:p>
          <w:p w:rsidR="00624FC7" w:rsidRDefault="00195541">
            <w:pPr>
              <w:spacing w:after="31" w:line="240" w:lineRule="auto"/>
              <w:ind w:left="708" w:right="0" w:firstLine="0"/>
              <w:jc w:val="left"/>
            </w:pPr>
            <w:r>
              <w:t xml:space="preserve">Пьеса «Пигмалион» </w:t>
            </w:r>
          </w:p>
          <w:p w:rsidR="00624FC7" w:rsidRDefault="00195541">
            <w:pPr>
              <w:spacing w:after="37" w:line="240" w:lineRule="auto"/>
              <w:ind w:left="708" w:right="0" w:firstLine="0"/>
              <w:jc w:val="left"/>
            </w:pPr>
            <w:r>
              <w:t xml:space="preserve">У. Эко </w:t>
            </w:r>
          </w:p>
          <w:p w:rsidR="00624FC7" w:rsidRDefault="00195541">
            <w:pPr>
              <w:spacing w:after="34" w:line="240" w:lineRule="auto"/>
              <w:ind w:left="708" w:right="0" w:firstLine="0"/>
              <w:jc w:val="left"/>
            </w:pPr>
            <w:r>
              <w:t xml:space="preserve">Роман «Имя Розы» </w:t>
            </w:r>
          </w:p>
          <w:p w:rsidR="00624FC7" w:rsidRDefault="00195541">
            <w:pPr>
              <w:spacing w:after="38" w:line="240" w:lineRule="auto"/>
              <w:ind w:left="708" w:right="0" w:firstLine="0"/>
              <w:jc w:val="left"/>
            </w:pPr>
            <w:r>
              <w:t xml:space="preserve">Т.С. Элиот </w:t>
            </w:r>
          </w:p>
          <w:p w:rsidR="00624FC7" w:rsidRDefault="00195541">
            <w:pPr>
              <w:spacing w:after="0" w:line="276" w:lineRule="auto"/>
              <w:ind w:left="708" w:right="0" w:firstLine="0"/>
              <w:jc w:val="left"/>
            </w:pPr>
            <w:r>
              <w:t xml:space="preserve">Стихотворения  </w:t>
            </w:r>
          </w:p>
        </w:tc>
      </w:tr>
      <w:tr w:rsidR="00624FC7">
        <w:trPr>
          <w:trHeight w:val="5806"/>
        </w:trPr>
        <w:tc>
          <w:tcPr>
            <w:tcW w:w="239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710" w:right="0" w:firstLine="0"/>
              <w:jc w:val="left"/>
            </w:pPr>
            <w:r>
              <w:t xml:space="preserve"> </w:t>
            </w: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710" w:right="0" w:firstLine="0"/>
              <w:jc w:val="left"/>
            </w:pPr>
            <w:r>
              <w:t xml:space="preserve"> </w:t>
            </w:r>
          </w:p>
        </w:tc>
        <w:tc>
          <w:tcPr>
            <w:tcW w:w="3517" w:type="dxa"/>
            <w:tcBorders>
              <w:top w:val="single" w:sz="4" w:space="0" w:color="000000"/>
              <w:left w:val="single" w:sz="4" w:space="0" w:color="000000"/>
              <w:bottom w:val="single" w:sz="4" w:space="0" w:color="000000"/>
              <w:right w:val="single" w:sz="4" w:space="0" w:color="000000"/>
            </w:tcBorders>
          </w:tcPr>
          <w:p w:rsidR="00624FC7" w:rsidRDefault="00195541">
            <w:pPr>
              <w:spacing w:after="37" w:line="240" w:lineRule="auto"/>
              <w:ind w:left="708" w:right="0" w:firstLine="0"/>
              <w:jc w:val="left"/>
            </w:pPr>
            <w:r>
              <w:t xml:space="preserve">Родная </w:t>
            </w:r>
          </w:p>
          <w:p w:rsidR="00624FC7" w:rsidRDefault="00195541">
            <w:pPr>
              <w:spacing w:after="38" w:line="240" w:lineRule="auto"/>
              <w:ind w:left="0" w:right="0" w:firstLine="0"/>
              <w:jc w:val="left"/>
            </w:pPr>
            <w:r>
              <w:t xml:space="preserve">(региональная) литература </w:t>
            </w:r>
          </w:p>
          <w:p w:rsidR="00624FC7" w:rsidRDefault="00195541">
            <w:pPr>
              <w:spacing w:after="37" w:line="234" w:lineRule="auto"/>
              <w:ind w:left="0" w:right="0" w:firstLine="708"/>
              <w:jc w:val="left"/>
            </w:pPr>
            <w:r>
              <w:t xml:space="preserve">Данный раздел списка определяется </w:t>
            </w:r>
            <w:r>
              <w:tab/>
              <w:t xml:space="preserve">школой </w:t>
            </w:r>
            <w:r>
              <w:tab/>
              <w:t xml:space="preserve">в соответствии </w:t>
            </w:r>
            <w:r>
              <w:tab/>
              <w:t xml:space="preserve">с </w:t>
            </w:r>
            <w:r>
              <w:tab/>
              <w:t xml:space="preserve">ее региональной </w:t>
            </w:r>
          </w:p>
          <w:p w:rsidR="00624FC7" w:rsidRDefault="00195541">
            <w:pPr>
              <w:spacing w:after="0" w:line="240" w:lineRule="auto"/>
              <w:ind w:left="0" w:right="0" w:firstLine="0"/>
              <w:jc w:val="left"/>
            </w:pPr>
            <w:r>
              <w:t xml:space="preserve">принадлежностью  </w:t>
            </w:r>
          </w:p>
          <w:p w:rsidR="00624FC7" w:rsidRDefault="00195541">
            <w:pPr>
              <w:spacing w:after="39" w:line="240" w:lineRule="auto"/>
              <w:ind w:left="708" w:right="0" w:firstLine="0"/>
              <w:jc w:val="left"/>
            </w:pPr>
            <w:r>
              <w:t xml:space="preserve"> </w:t>
            </w:r>
          </w:p>
          <w:p w:rsidR="00624FC7" w:rsidRDefault="00195541">
            <w:pPr>
              <w:spacing w:after="36" w:line="234" w:lineRule="auto"/>
              <w:ind w:left="0" w:right="0" w:firstLine="708"/>
            </w:pPr>
            <w:r>
              <w:t xml:space="preserve">Литература народов России </w:t>
            </w:r>
          </w:p>
          <w:p w:rsidR="00624FC7" w:rsidRDefault="00195541">
            <w:pPr>
              <w:spacing w:after="36" w:line="234" w:lineRule="auto"/>
              <w:ind w:left="0" w:right="0" w:firstLine="708"/>
              <w:jc w:val="left"/>
            </w:pPr>
            <w:r>
              <w:t xml:space="preserve">Г. Айги, </w:t>
            </w:r>
            <w:r>
              <w:tab/>
              <w:t xml:space="preserve">Р. Гамзатов, М. Джалиль, М. Карим, Д.  Кугультинов, </w:t>
            </w:r>
            <w:r>
              <w:tab/>
              <w:t xml:space="preserve">К. </w:t>
            </w:r>
            <w:r>
              <w:tab/>
              <w:t xml:space="preserve">Кулиев, Ю. Рытхэу, </w:t>
            </w:r>
            <w:r>
              <w:tab/>
              <w:t xml:space="preserve">Г. Тукай, </w:t>
            </w:r>
          </w:p>
          <w:p w:rsidR="00624FC7" w:rsidRDefault="00195541">
            <w:pPr>
              <w:spacing w:after="38" w:line="240" w:lineRule="auto"/>
              <w:ind w:left="0" w:right="0" w:firstLine="0"/>
              <w:jc w:val="left"/>
            </w:pPr>
            <w:r>
              <w:t xml:space="preserve">К. Хетагуров, Ю. Шесталов  </w:t>
            </w:r>
          </w:p>
          <w:p w:rsidR="00624FC7" w:rsidRDefault="00195541">
            <w:pPr>
              <w:spacing w:after="34" w:line="234" w:lineRule="auto"/>
              <w:ind w:left="0" w:right="0" w:firstLine="708"/>
              <w:jc w:val="left"/>
            </w:pPr>
            <w:r>
              <w:t xml:space="preserve">(предлагаемый список произведений </w:t>
            </w:r>
            <w:r>
              <w:tab/>
              <w:t xml:space="preserve">является примерным </w:t>
            </w:r>
            <w:r>
              <w:tab/>
              <w:t xml:space="preserve">и </w:t>
            </w:r>
            <w:r>
              <w:tab/>
              <w:t xml:space="preserve">может варьироваться </w:t>
            </w:r>
            <w:r>
              <w:tab/>
              <w:t xml:space="preserve">в </w:t>
            </w:r>
            <w:r>
              <w:tab/>
              <w:t xml:space="preserve">разных субъектах </w:t>
            </w:r>
            <w:r>
              <w:tab/>
              <w:t xml:space="preserve">Российской </w:t>
            </w:r>
          </w:p>
          <w:p w:rsidR="00624FC7" w:rsidRDefault="00195541">
            <w:pPr>
              <w:spacing w:after="0" w:line="276" w:lineRule="auto"/>
              <w:ind w:left="0" w:right="0" w:firstLine="0"/>
              <w:jc w:val="left"/>
            </w:pPr>
            <w:r>
              <w:t xml:space="preserve">Федерации) </w:t>
            </w:r>
          </w:p>
        </w:tc>
      </w:tr>
    </w:tbl>
    <w:p w:rsidR="00624FC7" w:rsidRDefault="00195541">
      <w:pPr>
        <w:spacing w:after="39" w:line="240" w:lineRule="auto"/>
        <w:ind w:left="708" w:right="0" w:firstLine="0"/>
        <w:jc w:val="left"/>
      </w:pPr>
      <w:r>
        <w:t xml:space="preserve"> </w:t>
      </w:r>
    </w:p>
    <w:p w:rsidR="00624FC7" w:rsidRDefault="00195541">
      <w:r>
        <w:t xml:space="preserve">Пример возможного планирования модульного преподавания литературы на уровне среднего общего образования </w:t>
      </w:r>
    </w:p>
    <w:p w:rsidR="00624FC7" w:rsidRDefault="00195541">
      <w:r>
        <w:t xml:space="preserve">Данный вариант организации учебного материала для построения модулей предполагает, что содержание рабочей программы оформляется в проблемнотематические блоки, традиционно сложившиеся в практике российского литературного образования, а также обусловленные историей России, ее культурой и традициями. В том числе данные тематические блоки определяются исходя из современного состояния отечественной и мировой культуры, нацелены на формирование восприятия литературы как саморазвивающейся эстетической </w:t>
      </w:r>
      <w:r>
        <w:lastRenderedPageBreak/>
        <w:t xml:space="preserve">системы, на получение знаний об основных произведениях отечественной и зарубежной литературы в их взаимосвязях, в контексте их восприятия, общественной и культурно-исторической значимости. </w:t>
      </w:r>
    </w:p>
    <w:p w:rsidR="00624FC7" w:rsidRDefault="00195541">
      <w:pPr>
        <w:spacing w:after="38" w:line="240" w:lineRule="auto"/>
        <w:ind w:left="708" w:right="0" w:firstLine="0"/>
        <w:jc w:val="left"/>
      </w:pPr>
      <w:r>
        <w:t xml:space="preserve"> </w:t>
      </w:r>
    </w:p>
    <w:p w:rsidR="00624FC7" w:rsidRDefault="00195541" w:rsidP="002D3491">
      <w:pPr>
        <w:ind w:left="708" w:firstLine="0"/>
      </w:pPr>
      <w:r>
        <w:t xml:space="preserve">1. Проблемно-тематические блоки </w:t>
      </w:r>
    </w:p>
    <w:p w:rsidR="00624FC7" w:rsidRDefault="00195541">
      <w:r>
        <w:t xml:space="preserve">Личность (человек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 </w:t>
      </w:r>
    </w:p>
    <w:p w:rsidR="00624FC7" w:rsidRDefault="00195541">
      <w:r>
        <w:t xml:space="preserve">Личность и семья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 </w:t>
      </w:r>
    </w:p>
    <w:p w:rsidR="00624FC7" w:rsidRDefault="00195541">
      <w:r>
        <w:t xml:space="preserve">Личность – общество – государство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 </w:t>
      </w:r>
    </w:p>
    <w:p w:rsidR="00624FC7" w:rsidRDefault="00195541">
      <w:r>
        <w:t xml:space="preserve">Личность – природа – цивилизация (человек и природа; проблемы освоения и покорения природы; проблемы болезни и смерти; комфорт и духовность; современная цивилизация, ее проблемы и вызовы). </w:t>
      </w:r>
    </w:p>
    <w:p w:rsidR="00624FC7" w:rsidRDefault="00195541">
      <w:r>
        <w:t xml:space="preserve">Личность – история – современность (время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 </w:t>
      </w:r>
    </w:p>
    <w:p w:rsidR="00624FC7" w:rsidRDefault="00195541">
      <w:pPr>
        <w:spacing w:after="36" w:line="240" w:lineRule="auto"/>
        <w:ind w:left="708" w:right="0" w:firstLine="0"/>
        <w:jc w:val="left"/>
      </w:pPr>
      <w:r>
        <w:t xml:space="preserve"> </w:t>
      </w:r>
    </w:p>
    <w:p w:rsidR="00624FC7" w:rsidRDefault="00195541">
      <w:pPr>
        <w:ind w:left="708" w:firstLine="0"/>
      </w:pPr>
      <w:r>
        <w:t xml:space="preserve">2. Историко- и теоретико-литературные блоки </w:t>
      </w:r>
    </w:p>
    <w:p w:rsidR="00624FC7" w:rsidRDefault="00195541">
      <w:r>
        <w:t xml:space="preserve">Литература реализма (природное и социальное в человеке; объективная истина и субъективная правда; проблема идеала, социального обустройства и нравственного самосовершенствования человека в литературе реализма). </w:t>
      </w:r>
    </w:p>
    <w:p w:rsidR="00624FC7" w:rsidRDefault="00195541">
      <w:r>
        <w:t xml:space="preserve">Литература модернизма – классическая и неклассическая, «высокого модернизма» и авангардизма, отечественная и зарубежная (проблема традиции и новизны в искусстве; Серебряный век русской культуры: символизм, акмеизм, футуризм, неореализм, их представители). </w:t>
      </w:r>
    </w:p>
    <w:p w:rsidR="00624FC7" w:rsidRDefault="00195541">
      <w:r>
        <w:t xml:space="preserve">Литература советского времени (литература советская, русского зарубежья, неподцензурная – представители; проблема свободы творчества и миссии писателя; литература отечественная, в том числе родная (региональная), и зарубежная, переводы). </w:t>
      </w:r>
    </w:p>
    <w:p w:rsidR="00624FC7" w:rsidRDefault="00195541">
      <w:r>
        <w:t xml:space="preserve">Современный литературный процесс (литература жанровая и нежанровая; современные литературные институции – писательские объединения, литературные премии, литературные издания и ресурсы; литературные события и заметные авторы последних лет). </w:t>
      </w:r>
    </w:p>
    <w:p w:rsidR="00624FC7" w:rsidRDefault="00195541">
      <w:r>
        <w:t xml:space="preserve">Литература и другие виды искусства (судьба художника в литературе и тема творчества в литературе, литература и театр, кино, живопись, музыка и др.; интерпретация литературного произведения). </w:t>
      </w:r>
    </w:p>
    <w:p w:rsidR="00624FC7" w:rsidRDefault="00195541">
      <w:r>
        <w:t xml:space="preserve">Для формирования рабочей программы углубленного изучения предмета «Литература» список тематических блоков может быть расширен за счет дополнительных историко-литературных или теоретико-литературных блоков или за счет углубления и более детального рассмотрения предлагаемых.  </w:t>
      </w:r>
    </w:p>
    <w:p w:rsidR="00624FC7" w:rsidRDefault="00195541">
      <w:r>
        <w:lastRenderedPageBreak/>
        <w:t xml:space="preserve">Составитель рабочей программы может выбрать любой другой принцип организации учебного материала в модуле, так как основополагающим условием является достижение заявленных в Примерной основной образовательной программе результатов. </w:t>
      </w:r>
    </w:p>
    <w:p w:rsidR="00624FC7" w:rsidRDefault="00195541">
      <w:pPr>
        <w:spacing w:after="24" w:line="237" w:lineRule="auto"/>
        <w:ind w:left="1318" w:right="-15" w:hanging="10"/>
        <w:jc w:val="center"/>
      </w:pPr>
      <w:r>
        <w:rPr>
          <w:b/>
        </w:rPr>
        <w:t xml:space="preserve">Иностранный язык </w:t>
      </w:r>
    </w:p>
    <w:p w:rsidR="00624FC7" w:rsidRDefault="00195541">
      <w:pPr>
        <w:spacing w:after="187"/>
      </w:pPr>
      <w:r>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w:t>
      </w:r>
      <w:r w:rsidR="002D3491">
        <w:t xml:space="preserve">оздании </w:t>
      </w:r>
    </w:p>
    <w:p w:rsidR="00624FC7" w:rsidRDefault="00195541">
      <w:pPr>
        <w:ind w:firstLine="0"/>
      </w:pPr>
      <w:r>
        <w:t xml:space="preserve">единого культурно-образовательного пространства страны и формировании российской идентичности у ее граждан. </w:t>
      </w:r>
    </w:p>
    <w:p w:rsidR="00624FC7" w:rsidRDefault="00195541">
      <w:r>
        <w:t xml:space="preserve">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 </w:t>
      </w:r>
    </w:p>
    <w:p w:rsidR="00624FC7" w:rsidRDefault="00195541">
      <w:r>
        <w:t xml:space="preserve">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 </w:t>
      </w:r>
    </w:p>
    <w:p w:rsidR="00624FC7" w:rsidRDefault="00195541">
      <w:r>
        <w:t xml:space="preserve">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 </w:t>
      </w:r>
    </w:p>
    <w:p w:rsidR="00624FC7" w:rsidRDefault="00195541">
      <w:r>
        <w:t xml:space="preserve">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ФГОС СОО. </w:t>
      </w:r>
    </w:p>
    <w:p w:rsidR="00624FC7" w:rsidRDefault="00195541">
      <w:pPr>
        <w:ind w:left="708" w:firstLine="0"/>
      </w:pPr>
      <w:r>
        <w:t xml:space="preserve">Главными задачами реализации программы являются: </w:t>
      </w:r>
    </w:p>
    <w:p w:rsidR="00624FC7" w:rsidRDefault="00195541">
      <w:pPr>
        <w:numPr>
          <w:ilvl w:val="0"/>
          <w:numId w:val="125"/>
        </w:numPr>
        <w:ind w:firstLine="283"/>
      </w:pPr>
      <w:r>
        <w:t xml:space="preserve">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 </w:t>
      </w:r>
    </w:p>
    <w:p w:rsidR="00624FC7" w:rsidRDefault="00195541">
      <w:pPr>
        <w:numPr>
          <w:ilvl w:val="0"/>
          <w:numId w:val="125"/>
        </w:numPr>
        <w:ind w:firstLine="283"/>
      </w:pPr>
      <w:r>
        <w:t xml:space="preserve">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 </w:t>
      </w:r>
    </w:p>
    <w:p w:rsidR="00624FC7" w:rsidRDefault="00195541">
      <w:pPr>
        <w:numPr>
          <w:ilvl w:val="0"/>
          <w:numId w:val="125"/>
        </w:numPr>
        <w:ind w:firstLine="283"/>
      </w:pPr>
      <w:r>
        <w:t xml:space="preserve">овладение умениями комплексного анализа предложенного текста; </w:t>
      </w:r>
    </w:p>
    <w:p w:rsidR="00624FC7" w:rsidRDefault="00195541">
      <w:pPr>
        <w:numPr>
          <w:ilvl w:val="0"/>
          <w:numId w:val="125"/>
        </w:numPr>
        <w:ind w:firstLine="283"/>
      </w:pPr>
      <w:r>
        <w:t xml:space="preserve">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 </w:t>
      </w:r>
    </w:p>
    <w:p w:rsidR="00624FC7" w:rsidRDefault="00195541">
      <w:pPr>
        <w:numPr>
          <w:ilvl w:val="0"/>
          <w:numId w:val="125"/>
        </w:numPr>
        <w:ind w:firstLine="283"/>
      </w:pPr>
      <w:r>
        <w:t xml:space="preserve">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 </w:t>
      </w:r>
    </w:p>
    <w:p w:rsidR="00624FC7" w:rsidRDefault="00195541">
      <w:pPr>
        <w:spacing w:after="39" w:line="240" w:lineRule="auto"/>
        <w:ind w:left="708" w:right="0" w:firstLine="0"/>
        <w:jc w:val="left"/>
      </w:pPr>
      <w:r>
        <w:t xml:space="preserve"> </w:t>
      </w:r>
    </w:p>
    <w:p w:rsidR="00624FC7" w:rsidRDefault="00195541">
      <w:r>
        <w:lastRenderedPageBreak/>
        <w:t xml:space="preserve">Программа сохраняет преемственность с примерной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 </w:t>
      </w:r>
    </w:p>
    <w:p w:rsidR="00624FC7" w:rsidRDefault="00195541">
      <w:pPr>
        <w:spacing w:after="187"/>
      </w:pPr>
      <w:r>
        <w:t>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w:t>
      </w:r>
      <w:r w:rsidR="002D3491">
        <w:t>ченного</w:t>
      </w:r>
    </w:p>
    <w:p w:rsidR="00624FC7" w:rsidRDefault="00195541">
      <w:pPr>
        <w:ind w:firstLine="0"/>
      </w:pPr>
      <w:r>
        <w:t xml:space="preserve">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 </w:t>
      </w:r>
    </w:p>
    <w:p w:rsidR="00624FC7" w:rsidRDefault="00195541">
      <w:r>
        <w:t xml:space="preserve">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 </w:t>
      </w:r>
    </w:p>
    <w:p w:rsidR="00624FC7" w:rsidRDefault="00195541">
      <w:r>
        <w:t xml:space="preserve">При разработке рабочей программы по учебному предмету «Русский язык» на основе ПООП СОО необходимо обеспечить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Базовый уровень </w:t>
      </w:r>
    </w:p>
    <w:p w:rsidR="00624FC7" w:rsidRDefault="00195541">
      <w:pPr>
        <w:spacing w:after="42" w:line="240" w:lineRule="auto"/>
        <w:ind w:left="715" w:right="0" w:hanging="10"/>
        <w:jc w:val="left"/>
      </w:pPr>
      <w:r>
        <w:rPr>
          <w:b/>
        </w:rPr>
        <w:t>Язык. Общие сведения о языке. Основные разделы науки о языке</w:t>
      </w:r>
      <w:r>
        <w:t xml:space="preserve"> </w:t>
      </w:r>
    </w:p>
    <w:p w:rsidR="00624FC7" w:rsidRDefault="00195541">
      <w:pPr>
        <w:spacing w:after="28" w:line="228" w:lineRule="auto"/>
        <w:ind w:right="0"/>
      </w:pPr>
      <w:r>
        <w:t xml:space="preserve">Язык как система. </w:t>
      </w:r>
      <w:r>
        <w:rPr>
          <w:i/>
        </w:rPr>
        <w:t>Основные уровни языка.</w:t>
      </w:r>
      <w:r>
        <w:t xml:space="preserve"> </w:t>
      </w:r>
      <w:r>
        <w:rPr>
          <w:i/>
        </w:rPr>
        <w:t>Взаимосвязь различных единиц и уровней языка.</w:t>
      </w:r>
      <w:r>
        <w:t xml:space="preserve"> </w:t>
      </w:r>
    </w:p>
    <w:p w:rsidR="00624FC7" w:rsidRDefault="00195541">
      <w: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w:t>
      </w:r>
      <w:r>
        <w:rPr>
          <w:i/>
        </w:rPr>
        <w:t>Проблемы экологии языка.</w:t>
      </w:r>
      <w:r>
        <w:t xml:space="preserve"> </w:t>
      </w:r>
    </w:p>
    <w:p w:rsidR="00624FC7" w:rsidRDefault="00195541">
      <w:pPr>
        <w:spacing w:after="28" w:line="228" w:lineRule="auto"/>
        <w:ind w:right="0"/>
      </w:pPr>
      <w:r>
        <w:rPr>
          <w:i/>
        </w:rPr>
        <w:t>Историческое развитие русского языка. Выдающиеся отечественные лингвисты.</w:t>
      </w:r>
      <w:r>
        <w:t xml:space="preserve"> </w:t>
      </w:r>
    </w:p>
    <w:p w:rsidR="00624FC7" w:rsidRDefault="00195541">
      <w:pPr>
        <w:spacing w:after="38" w:line="240" w:lineRule="auto"/>
        <w:ind w:left="701" w:right="0" w:firstLine="0"/>
        <w:jc w:val="left"/>
      </w:pPr>
      <w:r>
        <w:t xml:space="preserve"> </w:t>
      </w:r>
    </w:p>
    <w:p w:rsidR="00624FC7" w:rsidRDefault="00195541">
      <w:pPr>
        <w:spacing w:after="42" w:line="240" w:lineRule="auto"/>
        <w:ind w:left="715" w:right="0" w:hanging="10"/>
        <w:jc w:val="left"/>
      </w:pPr>
      <w:r>
        <w:rPr>
          <w:b/>
        </w:rPr>
        <w:t>Речь. Речевое общение</w:t>
      </w:r>
      <w:r>
        <w:t xml:space="preserve"> </w:t>
      </w:r>
    </w:p>
    <w:p w:rsidR="00624FC7" w:rsidRDefault="00195541">
      <w:r>
        <w:t xml:space="preserve">Речь как деятельность. Виды речевой деятельности: чтение, аудирование, говорение, письмо. </w:t>
      </w:r>
    </w:p>
    <w:p w:rsidR="00624FC7" w:rsidRDefault="00195541">
      <w:r>
        <w:t xml:space="preserve">Речевое общение и его основные элементы. Виды речевого общения. Сферы и ситуации речевого общения. Компоненты речевой ситуации. </w:t>
      </w:r>
    </w:p>
    <w:p w:rsidR="00624FC7" w:rsidRDefault="00195541">
      <w:r>
        <w:t xml:space="preserve">Монологическая и диалогическая речь. Развитие навыков монологической </w:t>
      </w:r>
      <w:r>
        <w:rPr>
          <w:i/>
        </w:rPr>
        <w:t>и диалогической речи.</w:t>
      </w:r>
      <w:r>
        <w:t xml:space="preserve">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w:t>
      </w:r>
    </w:p>
    <w:p w:rsidR="00624FC7" w:rsidRDefault="00195541">
      <w:r>
        <w:lastRenderedPageBreak/>
        <w:t xml:space="preserve">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w:t>
      </w:r>
    </w:p>
    <w:p w:rsidR="00624FC7" w:rsidRDefault="00195541">
      <w:r>
        <w:t xml:space="preserve">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 </w:t>
      </w:r>
    </w:p>
    <w:p w:rsidR="00624FC7" w:rsidRDefault="00195541" w:rsidP="002D3491">
      <w:r>
        <w:t xml:space="preserve">Основные жанры научного (доклад, аннотация, </w:t>
      </w:r>
      <w:r>
        <w:rPr>
          <w:i/>
        </w:rPr>
        <w:t>статья,</w:t>
      </w:r>
      <w:r>
        <w:t xml:space="preserve"> тезисы,</w:t>
      </w:r>
      <w:r>
        <w:rPr>
          <w:i/>
        </w:rPr>
        <w:t xml:space="preserve"> </w:t>
      </w:r>
      <w:r>
        <w:t xml:space="preserve">конспект, </w:t>
      </w:r>
      <w:r>
        <w:rPr>
          <w:i/>
        </w:rPr>
        <w:t>рецензия,</w:t>
      </w:r>
      <w:r>
        <w:t xml:space="preserve"> </w:t>
      </w:r>
      <w:r>
        <w:rPr>
          <w:i/>
        </w:rPr>
        <w:t>выписки,</w:t>
      </w:r>
      <w:r>
        <w:t xml:space="preserve"> реферат и др.), публицистического (выступление, </w:t>
      </w:r>
      <w:r>
        <w:rPr>
          <w:i/>
        </w:rPr>
        <w:t>статья,</w:t>
      </w:r>
      <w:r>
        <w:t xml:space="preserve"> </w:t>
      </w:r>
      <w:r>
        <w:rPr>
          <w:i/>
        </w:rPr>
        <w:t xml:space="preserve">интервью, очерк, отзыв </w:t>
      </w:r>
      <w:r>
        <w:t xml:space="preserve">и др.), официально-делового (резюме, характеристика, расписка, доверенность и др.) стилей, разговорной речи (рассказ, беседа, спор). Основные виды сочинений. </w:t>
      </w:r>
      <w:r>
        <w:rPr>
          <w:i/>
        </w:rPr>
        <w:t>Совершенствование умений и навыков создания текстов разных функционально-смысловых типов, стилей и жанров.</w:t>
      </w:r>
      <w:r>
        <w:t xml:space="preserve"> </w:t>
      </w:r>
    </w:p>
    <w:p w:rsidR="00624FC7" w:rsidRDefault="00195541">
      <w: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w:t>
      </w:r>
      <w:r>
        <w:rPr>
          <w:i/>
        </w:rPr>
        <w:t>Основные признаки художественной речи.</w:t>
      </w:r>
      <w:r>
        <w:t xml:space="preserve"> </w:t>
      </w:r>
    </w:p>
    <w:p w:rsidR="00624FC7" w:rsidRDefault="00195541">
      <w:pPr>
        <w:ind w:left="701" w:firstLine="0"/>
      </w:pPr>
      <w:r>
        <w:t xml:space="preserve">Основные изобразительно-выразительные средства языка. </w:t>
      </w:r>
    </w:p>
    <w:p w:rsidR="00624FC7" w:rsidRDefault="00195541">
      <w:pPr>
        <w:ind w:left="701" w:firstLine="0"/>
      </w:pPr>
      <w:r>
        <w:t xml:space="preserve">Текст. Признаки текста. </w:t>
      </w:r>
    </w:p>
    <w:p w:rsidR="00624FC7" w:rsidRDefault="00195541">
      <w:r>
        <w:t xml:space="preserve">Виды чтения. Использование различных видов чтения в зависимости от коммуникативной задачи и характера текста. </w:t>
      </w:r>
    </w:p>
    <w:p w:rsidR="00624FC7" w:rsidRDefault="00195541">
      <w:r>
        <w:t xml:space="preserve">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 </w:t>
      </w:r>
    </w:p>
    <w:p w:rsidR="00624FC7" w:rsidRDefault="00195541">
      <w:pPr>
        <w:spacing w:after="28" w:line="228" w:lineRule="auto"/>
        <w:ind w:right="0"/>
      </w:pPr>
      <w:r>
        <w:rPr>
          <w:i/>
        </w:rPr>
        <w:t>Лингвистический анализ текстов различных функциональных разновидностей языка.</w:t>
      </w:r>
      <w:r>
        <w:t xml:space="preserve"> </w:t>
      </w:r>
    </w:p>
    <w:p w:rsidR="00624FC7" w:rsidRDefault="00195541">
      <w:pPr>
        <w:spacing w:after="38" w:line="240" w:lineRule="auto"/>
        <w:ind w:left="701" w:right="0" w:firstLine="0"/>
        <w:jc w:val="left"/>
      </w:pPr>
      <w:r>
        <w:t xml:space="preserve"> </w:t>
      </w:r>
    </w:p>
    <w:p w:rsidR="00624FC7" w:rsidRDefault="00195541">
      <w:pPr>
        <w:spacing w:after="42" w:line="240" w:lineRule="auto"/>
        <w:ind w:left="715" w:right="0" w:hanging="10"/>
        <w:jc w:val="left"/>
      </w:pPr>
      <w:r>
        <w:rPr>
          <w:b/>
        </w:rPr>
        <w:t>Культура речи</w:t>
      </w:r>
      <w:r>
        <w:t xml:space="preserve"> </w:t>
      </w:r>
    </w:p>
    <w:p w:rsidR="00624FC7" w:rsidRDefault="00195541">
      <w:pPr>
        <w:spacing w:after="28" w:line="228" w:lineRule="auto"/>
        <w:ind w:right="0"/>
      </w:pPr>
      <w:r>
        <w:t xml:space="preserve">Культура речи как раздел лингвистики. </w:t>
      </w:r>
      <w:r>
        <w:rPr>
          <w:i/>
        </w:rPr>
        <w:t>Основные аспекты культуры речи: нормативный, коммуникативный и этический.</w:t>
      </w:r>
      <w:r>
        <w:t xml:space="preserve"> </w:t>
      </w:r>
      <w:r>
        <w:rPr>
          <w:i/>
        </w:rPr>
        <w:t>Коммуникативная целесообразность, уместность, точность, ясность, выразительность речи</w:t>
      </w:r>
      <w:r>
        <w:t xml:space="preserve">. </w:t>
      </w:r>
      <w:r>
        <w:rPr>
          <w:i/>
        </w:rPr>
        <w:t>Оценка коммуникативных качеств и эффективности речи. Самоанализ и самооценка на основе наблюдений за собственной речью.</w:t>
      </w:r>
      <w:r>
        <w:t xml:space="preserve"> </w:t>
      </w:r>
    </w:p>
    <w:p w:rsidR="00624FC7" w:rsidRDefault="00195541">
      <w:r>
        <w:t xml:space="preserve">Культура видов речевой деятельности – чтения, аудирования, говорения и письма. </w:t>
      </w:r>
    </w:p>
    <w:p w:rsidR="00624FC7" w:rsidRDefault="00195541">
      <w:r>
        <w:t xml:space="preserve">Культура публичной речи. Публичное выступление: выбор темы, определение цели, поиск материала. Композиция публичного выступления. </w:t>
      </w:r>
    </w:p>
    <w:p w:rsidR="00624FC7" w:rsidRDefault="00195541">
      <w:pPr>
        <w:spacing w:after="28" w:line="228" w:lineRule="auto"/>
        <w:ind w:right="0"/>
      </w:pPr>
      <w:r>
        <w:t xml:space="preserve">Культура научного и делового общения (устная и письменная формы). </w:t>
      </w:r>
      <w:r>
        <w:rPr>
          <w:i/>
        </w:rPr>
        <w:t>Особенности речевого этикета в официально-деловой, научной и публицистической сферах общения.</w:t>
      </w:r>
      <w:r>
        <w:t xml:space="preserve"> Культура разговорной речи. </w:t>
      </w:r>
    </w:p>
    <w:p w:rsidR="00624FC7" w:rsidRDefault="00195541">
      <w:r>
        <w:t xml:space="preserve">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w:t>
      </w:r>
      <w:r>
        <w:rPr>
          <w:i/>
        </w:rPr>
        <w:t>Совершенствование орфографических и пунктуационных умений и навыков.</w:t>
      </w:r>
      <w:r>
        <w:t xml:space="preserve"> </w:t>
      </w:r>
      <w:r>
        <w:rPr>
          <w:i/>
        </w:rPr>
        <w:t>Соблюдение норм литературного языка в речевой практике.</w:t>
      </w:r>
      <w:r>
        <w:t xml:space="preserve"> </w:t>
      </w:r>
      <w:r>
        <w:rPr>
          <w:i/>
        </w:rPr>
        <w:t>Уместность использования языковых средств в речевом высказывании.</w:t>
      </w:r>
      <w:r>
        <w:t xml:space="preserve"> </w:t>
      </w:r>
    </w:p>
    <w:p w:rsidR="00624FC7" w:rsidRDefault="00195541">
      <w:r>
        <w:t xml:space="preserve">Нормативные словари современного русского языка и лингвистические справочники; их использование.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lastRenderedPageBreak/>
        <w:t>Углубленный уровень</w:t>
      </w:r>
      <w:r>
        <w:t xml:space="preserve"> </w:t>
      </w:r>
    </w:p>
    <w:p w:rsidR="00624FC7" w:rsidRDefault="00195541">
      <w:pPr>
        <w:spacing w:after="42" w:line="240" w:lineRule="auto"/>
        <w:ind w:left="715" w:right="0" w:hanging="10"/>
        <w:jc w:val="left"/>
      </w:pPr>
      <w:r>
        <w:rPr>
          <w:b/>
        </w:rPr>
        <w:t>Язык. Общие сведения о языке. Основные разделы науки о языке</w:t>
      </w:r>
      <w:r>
        <w:t xml:space="preserve"> </w:t>
      </w:r>
    </w:p>
    <w:p w:rsidR="00624FC7" w:rsidRDefault="00195541">
      <w:r>
        <w:t xml:space="preserve">Язык как многофункциональная развивающаяся знаковая система и общественное явление. Языки естественные и искусственные. Языки государственные, мировые, межнационального общения. </w:t>
      </w:r>
    </w:p>
    <w:p w:rsidR="00624FC7" w:rsidRDefault="00195541">
      <w:pPr>
        <w:spacing w:after="28" w:line="228" w:lineRule="auto"/>
        <w:ind w:left="701" w:right="0" w:firstLine="0"/>
      </w:pPr>
      <w:r>
        <w:t xml:space="preserve">Основные функции языка. </w:t>
      </w:r>
      <w:r>
        <w:rPr>
          <w:i/>
        </w:rPr>
        <w:t>Социальные функции русского языка.</w:t>
      </w:r>
      <w:r>
        <w:t xml:space="preserve"> </w:t>
      </w:r>
    </w:p>
    <w:p w:rsidR="00624FC7" w:rsidRDefault="00195541">
      <w:r>
        <w:t xml:space="preserve">Русский язык в современном мире. Русский язык как один из индоевропейских языков. Русский язык в кругу других славянских языков. Историческое развитие русского языка. Роль старославянского языка в развитии русского языка. </w:t>
      </w:r>
    </w:p>
    <w:p w:rsidR="00624FC7" w:rsidRDefault="00195541">
      <w: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w:t>
      </w:r>
      <w:r>
        <w:rPr>
          <w:i/>
        </w:rPr>
        <w:t>Роль форм русского языка в становлении и развитии русского языка.</w:t>
      </w:r>
      <w:r>
        <w:t xml:space="preserve"> Активные процессы в русском языке на современном этапе. </w:t>
      </w:r>
    </w:p>
    <w:p w:rsidR="00624FC7" w:rsidRDefault="00195541" w:rsidP="002D3491">
      <w:pPr>
        <w:spacing w:line="297" w:lineRule="auto"/>
        <w:ind w:firstLine="0"/>
      </w:pPr>
      <w:r>
        <w:t xml:space="preserve"> Взаимообогащение языков как результат взаимодействия национальных культур. Проблемы экологии языка. </w:t>
      </w:r>
    </w:p>
    <w:p w:rsidR="00624FC7" w:rsidRDefault="00195541">
      <w:r>
        <w:t xml:space="preserve">Лингвистика в системе гуманитарного знания. Русский язык как объект научного изучения. Русистика и ее разделы. Лингвистический эксперимент. Виднейшие ученые-лингвисты и их работы. Основные направления развития русистики в наши дни. </w:t>
      </w:r>
    </w:p>
    <w:p w:rsidR="00624FC7" w:rsidRDefault="00195541">
      <w:pPr>
        <w:spacing w:after="38" w:line="240" w:lineRule="auto"/>
        <w:ind w:left="701" w:right="0" w:firstLine="0"/>
        <w:jc w:val="left"/>
      </w:pPr>
      <w:r>
        <w:t xml:space="preserve"> </w:t>
      </w:r>
    </w:p>
    <w:p w:rsidR="00624FC7" w:rsidRDefault="00195541">
      <w:pPr>
        <w:spacing w:after="42" w:line="240" w:lineRule="auto"/>
        <w:ind w:left="715" w:right="0" w:hanging="10"/>
        <w:jc w:val="left"/>
      </w:pPr>
      <w:r>
        <w:rPr>
          <w:b/>
        </w:rPr>
        <w:t>Речь. Речевое общение</w:t>
      </w:r>
      <w:r>
        <w:t xml:space="preserve"> </w:t>
      </w:r>
    </w:p>
    <w:p w:rsidR="00624FC7" w:rsidRDefault="00195541">
      <w:r>
        <w:t xml:space="preserve">Речевое общение как форма взаимодействия людей в процессе их познавательно-трудовой деятельности. </w:t>
      </w:r>
    </w:p>
    <w:p w:rsidR="00624FC7" w:rsidRDefault="00195541">
      <w:r>
        <w:t xml:space="preserve">Основные сферы речевого общения, их соотнесенность с функциональными разновидностями языка. Речь как деятельность. Виды речевой деятельности: продуктивные (говорение, письмо) и рецептивные (аудирование, чтение), их особенности. </w:t>
      </w:r>
    </w:p>
    <w:p w:rsidR="00624FC7" w:rsidRDefault="00195541">
      <w:r>
        <w:t xml:space="preserve">Особенности восприятия чужого высказывания (устного и письменного) и создания собственного высказывания в устной и письменной форме. </w:t>
      </w:r>
    </w:p>
    <w:p w:rsidR="00624FC7" w:rsidRDefault="00195541">
      <w:r>
        <w:t xml:space="preserve">Овладение речевыми стратегиями и тактиками, обеспечивающими успешность общения в различных жизненных ситуациях. Выбор речевой тактики и языковых средств, адекватных характеру речевой ситуации. </w:t>
      </w:r>
    </w:p>
    <w:p w:rsidR="00624FC7" w:rsidRDefault="00195541">
      <w:r>
        <w:t xml:space="preserve">Речевое общение и его основные элементы. Виды речевого общения. Сферы и ситуации речевого общения. Компоненты речевой ситуации. </w:t>
      </w:r>
    </w:p>
    <w:p w:rsidR="00624FC7" w:rsidRDefault="00195541">
      <w:r>
        <w:t xml:space="preserve">Осознанное использование разных видов чтения и аудирования в зависимости от коммуникативной установки.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 Владение умениями информационной переработки прочитанных и прослушанных текстов и представление их в виде тезисов, конспектов, аннотаций, рефератов. </w:t>
      </w:r>
      <w:r>
        <w:rPr>
          <w:i/>
        </w:rPr>
        <w:t>Комплексный лингвистический анализ текста.</w:t>
      </w:r>
      <w:r>
        <w:t xml:space="preserve"> </w:t>
      </w:r>
    </w:p>
    <w:p w:rsidR="00624FC7" w:rsidRDefault="00195541">
      <w:r>
        <w:t xml:space="preserve">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w:t>
      </w:r>
      <w:r>
        <w:lastRenderedPageBreak/>
        <w:t xml:space="preserve">поведения в официальных и неофициальных ситуациях общения, ситуациях межкультурного общения. </w:t>
      </w:r>
      <w:r>
        <w:rPr>
          <w:i/>
        </w:rPr>
        <w:t>Выступление перед аудиторией с докладом; представление реферата, проекта на лингвистическую тему.</w:t>
      </w:r>
      <w:r>
        <w:t xml:space="preserve"> </w:t>
      </w:r>
    </w:p>
    <w:p w:rsidR="00624FC7" w:rsidRDefault="00195541">
      <w:r>
        <w:t xml:space="preserve">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Стилистические ресурсы языка. </w:t>
      </w:r>
    </w:p>
    <w:p w:rsidR="00624FC7" w:rsidRDefault="00195541">
      <w:r>
        <w:t xml:space="preserve">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 </w:t>
      </w:r>
    </w:p>
    <w:p w:rsidR="00624FC7" w:rsidRDefault="00195541">
      <w:r>
        <w:t xml:space="preserve">Культура публичной речи. Публичное выступление: выбор темы, определение цели, поиск материала. Композиция публичного выступления. </w:t>
      </w:r>
    </w:p>
    <w:p w:rsidR="00624FC7" w:rsidRDefault="00195541">
      <w:pPr>
        <w:spacing w:after="28" w:line="228" w:lineRule="auto"/>
        <w:ind w:right="0"/>
      </w:pPr>
      <w:r>
        <w:rPr>
          <w:i/>
        </w:rPr>
        <w:t>Культура публичного выступления с текстами различной жанровой принадлежности. Речевой самоконтроль, самооценка, самокоррекция.</w:t>
      </w:r>
      <w:r>
        <w:t xml:space="preserve"> </w:t>
      </w:r>
    </w:p>
    <w:p w:rsidR="00624FC7" w:rsidRDefault="00195541">
      <w:pPr>
        <w:spacing w:after="187"/>
      </w:pPr>
      <w:r>
        <w:t>Основные жанры научного (доклад, аннотация, статья, тезисы, конспект, рецензия, выписки, реферат и др.), публицистического (выступление, статья, интервью, очерк</w:t>
      </w:r>
      <w:r>
        <w:rPr>
          <w:i/>
        </w:rPr>
        <w:t xml:space="preserve"> </w:t>
      </w:r>
      <w:r>
        <w:t>и др.), официально-делового (резюме, характеристика, расписка, доверенность и др.) стилей, разговорной речи (рассказ, беседа, спо</w:t>
      </w:r>
      <w:r w:rsidR="002D3491">
        <w:t xml:space="preserve">р). Виды </w:t>
      </w:r>
      <w:r>
        <w:t xml:space="preserve"> </w:t>
      </w:r>
    </w:p>
    <w:p w:rsidR="00624FC7" w:rsidRDefault="00195541">
      <w:pPr>
        <w:ind w:firstLine="0"/>
      </w:pPr>
      <w:r>
        <w:t xml:space="preserve">сочинений. Совершенствование умений и навыков создания текстов разных функционально-смысловых типов, стилей и жанров. </w:t>
      </w:r>
    </w:p>
    <w:p w:rsidR="00624FC7" w:rsidRDefault="00195541">
      <w: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 </w:t>
      </w:r>
    </w:p>
    <w:p w:rsidR="00624FC7" w:rsidRDefault="00195541">
      <w:pPr>
        <w:ind w:left="701" w:firstLine="0"/>
      </w:pPr>
      <w:r>
        <w:t xml:space="preserve">Основные изобразительно-выразительные средства языка. </w:t>
      </w:r>
    </w:p>
    <w:p w:rsidR="00624FC7" w:rsidRDefault="00195541">
      <w:pPr>
        <w:ind w:left="701" w:firstLine="0"/>
      </w:pPr>
      <w:r>
        <w:t xml:space="preserve">Текст. Признаки текста. </w:t>
      </w:r>
    </w:p>
    <w:p w:rsidR="00624FC7" w:rsidRDefault="00195541">
      <w:r>
        <w:t xml:space="preserve">Виды чтения. Использование различных видов чтения в зависимости от коммуникативной задачи и характера текста. </w:t>
      </w:r>
    </w:p>
    <w:p w:rsidR="00624FC7" w:rsidRDefault="00195541">
      <w:pPr>
        <w:ind w:left="701" w:firstLine="0"/>
      </w:pPr>
      <w:r>
        <w:t xml:space="preserve">Информационная переработка текста. Виды преобразования текста. </w:t>
      </w:r>
    </w:p>
    <w:p w:rsidR="00624FC7" w:rsidRDefault="00195541">
      <w:pPr>
        <w:spacing w:after="28" w:line="228" w:lineRule="auto"/>
        <w:ind w:right="0"/>
      </w:pPr>
      <w:r>
        <w:t xml:space="preserve">Лингвистический анализ текстов различных функциональных разновидностей языка. </w:t>
      </w:r>
      <w:r>
        <w:rPr>
          <w:i/>
        </w:rPr>
        <w:t>Проведение стилистического анализа текстов разных стилей и функциональных разновидностей языка.</w:t>
      </w:r>
      <w:r>
        <w:t xml:space="preserve"> </w:t>
      </w:r>
    </w:p>
    <w:p w:rsidR="00624FC7" w:rsidRDefault="00195541">
      <w:pPr>
        <w:spacing w:after="37" w:line="240" w:lineRule="auto"/>
        <w:ind w:left="701" w:right="0" w:firstLine="0"/>
        <w:jc w:val="left"/>
      </w:pPr>
      <w:r>
        <w:t xml:space="preserve"> </w:t>
      </w:r>
    </w:p>
    <w:p w:rsidR="00624FC7" w:rsidRDefault="00195541">
      <w:pPr>
        <w:spacing w:after="42" w:line="240" w:lineRule="auto"/>
        <w:ind w:left="715" w:right="0" w:hanging="10"/>
        <w:jc w:val="left"/>
      </w:pPr>
      <w:r>
        <w:rPr>
          <w:b/>
        </w:rPr>
        <w:t>Культура речи</w:t>
      </w:r>
      <w:r>
        <w:t xml:space="preserve"> </w:t>
      </w:r>
    </w:p>
    <w:p w:rsidR="00624FC7" w:rsidRDefault="00195541">
      <w:r>
        <w:t xml:space="preserve">Культура речи как раздел лингвистики. Основные аспекты культуры речи: нормативный, коммуникативный и этический. </w:t>
      </w:r>
    </w:p>
    <w:p w:rsidR="00624FC7" w:rsidRDefault="00195541">
      <w:r>
        <w:t xml:space="preserve">Взаимосвязь языка и культуры. Лексика, обозначающая предметы и явления традиционного русского быта; историзмы и архаизмы; фольклорная лексика и фразеология; русские имена. Взаимообогащение языков как результат взаимодействия национальных культур. </w:t>
      </w:r>
    </w:p>
    <w:p w:rsidR="00624FC7" w:rsidRDefault="00195541">
      <w:r>
        <w:t xml:space="preserve">Коммуникативная целесообразность, уместность, точность, ясность, выразительность речи. Оценка коммуникативных качеств и эффективности речи. Причины коммуникативных неудач, их предупреждение и преодоление. </w:t>
      </w:r>
    </w:p>
    <w:p w:rsidR="00624FC7" w:rsidRDefault="00195541">
      <w:r>
        <w:t xml:space="preserve">Культура видов речевой деятельности – чтения, аудирования, говорения и письма. </w:t>
      </w:r>
    </w:p>
    <w:p w:rsidR="00624FC7" w:rsidRDefault="00195541">
      <w:r>
        <w:t xml:space="preserve">Культура публичной речи. Публичное выступление: выбор темы, определение цели, поиск материала. Композиция публичного выступления. </w:t>
      </w:r>
    </w:p>
    <w:p w:rsidR="00624FC7" w:rsidRDefault="00195541">
      <w:r>
        <w:lastRenderedPageBreak/>
        <w:t xml:space="preserve">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 </w:t>
      </w:r>
    </w:p>
    <w:p w:rsidR="00624FC7" w:rsidRDefault="00195541">
      <w:r>
        <w:t xml:space="preserve">Языковая норма и ее функции. Основные виды языковых норм: орфоэпические (произносительные и акцентологические), лексические, грамматические (морфологические и синтаксические), стилистические нормы русского литературного языка. Орфографические нормы, пунктуационные нормы. Совершенствование орфографических и пунктуационных умений и навыков. </w:t>
      </w:r>
      <w:r>
        <w:rPr>
          <w:i/>
        </w:rPr>
        <w:t xml:space="preserve">Совершенствование собственных коммуникативных способностей и культуры речи. </w:t>
      </w:r>
      <w:r>
        <w:t xml:space="preserve">Соблюдение норм литературного языка в речевой практике. Уместность использования языковых средств в речевом высказывании. Варианты языковых норм. Осуществление выбора наиболее точных языковых средств в соответствии со сферами и ситуациями речевого общения. </w:t>
      </w:r>
    </w:p>
    <w:p w:rsidR="00624FC7" w:rsidRDefault="00195541">
      <w:r>
        <w:t xml:space="preserve">Способность осуществлять речевой самоконтроль, анализировать речь с точки зрения ее эффективности в достижении поставленных коммуникативных задач. </w:t>
      </w:r>
      <w:r>
        <w:rPr>
          <w:i/>
        </w:rPr>
        <w:t>Разные способы редактирования текстов.</w:t>
      </w:r>
      <w:r>
        <w:t xml:space="preserve"> </w:t>
      </w:r>
    </w:p>
    <w:p w:rsidR="00624FC7" w:rsidRDefault="00195541">
      <w:pPr>
        <w:spacing w:after="28" w:line="228" w:lineRule="auto"/>
        <w:ind w:right="0"/>
      </w:pPr>
      <w:r>
        <w:rPr>
          <w:i/>
        </w:rPr>
        <w:t>Анализ коммуникативных качеств и эффективности речи. Редактирование текстов различных стилей и жанров на основе знаний о нормах русского литературного языка.</w:t>
      </w:r>
      <w:r>
        <w:t xml:space="preserve"> </w:t>
      </w:r>
    </w:p>
    <w:p w:rsidR="00624FC7" w:rsidRDefault="00195541">
      <w:r>
        <w:t xml:space="preserve">Нормативные словари современного русского языка и лингвистические справочники; их использование. </w:t>
      </w:r>
    </w:p>
    <w:p w:rsidR="00624FC7" w:rsidRDefault="00195541" w:rsidP="002D3491">
      <w:pPr>
        <w:spacing w:after="173" w:line="243" w:lineRule="auto"/>
        <w:ind w:left="10" w:right="-15" w:hanging="10"/>
        <w:jc w:val="center"/>
      </w:pPr>
      <w:r>
        <w:t xml:space="preserve">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 страны. </w:t>
      </w:r>
    </w:p>
    <w:p w:rsidR="00624FC7" w:rsidRDefault="00195541">
      <w:pPr>
        <w:spacing w:after="38" w:line="240" w:lineRule="auto"/>
        <w:ind w:left="708" w:right="0" w:firstLine="0"/>
        <w:jc w:val="left"/>
      </w:pPr>
      <w:r>
        <w:t xml:space="preserve"> </w:t>
      </w:r>
    </w:p>
    <w:p w:rsidR="00624FC7" w:rsidRDefault="00195541">
      <w:pPr>
        <w:spacing w:after="24" w:line="237" w:lineRule="auto"/>
        <w:ind w:left="1318" w:right="-15" w:hanging="10"/>
        <w:jc w:val="center"/>
      </w:pPr>
      <w:r>
        <w:rPr>
          <w:b/>
        </w:rPr>
        <w:t xml:space="preserve">История России. Всеобщая история» </w:t>
      </w:r>
    </w:p>
    <w:p w:rsidR="00624FC7" w:rsidRDefault="00195541">
      <w:r>
        <w:t xml:space="preserve">Примерная программа учебного предмета «История» на уровне среднего общего образования разработана на основе требований ФГОС СОО, а также Концепции нового учебно-методического комплекса по отечественной истории. </w:t>
      </w:r>
      <w:r>
        <w:rPr>
          <w:b/>
          <w:i/>
        </w:rPr>
        <w:t xml:space="preserve">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Место учебного предмета «История»  </w:t>
      </w:r>
    </w:p>
    <w:p w:rsidR="00624FC7" w:rsidRDefault="00195541">
      <w:r>
        <w:t xml:space="preserve">Предмет «История» изучается на уровне среднего общего образования в качестве учебного предмета в 10–11-х классах.  </w:t>
      </w:r>
    </w:p>
    <w:p w:rsidR="00624FC7" w:rsidRDefault="00195541">
      <w:r>
        <w:t xml:space="preserve">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 </w:t>
      </w:r>
    </w:p>
    <w:p w:rsidR="00624FC7" w:rsidRDefault="00195541">
      <w:r>
        <w:t xml:space="preserve">Предмет «История» на углубленном уровне включает в себя расширенное содержание «Истории» на базовом уровне, а также повторительно-обобщающий курс «История России до 1914 года», направленный на подготовку к итоговой аттестации и вступительным испытаниям в вузы.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Общая характеристика примерной программы по истории  </w:t>
      </w:r>
    </w:p>
    <w:p w:rsidR="00624FC7" w:rsidRDefault="00195541">
      <w:r>
        <w:t xml:space="preserve">В соответствии с требованиями Федерального закона «Об образовании в Российской Федерации», ФГОС СОО, </w:t>
      </w:r>
      <w:r>
        <w:rPr>
          <w:b/>
        </w:rPr>
        <w:t>главной целью</w:t>
      </w:r>
      <w:r>
        <w:t xml:space="preserve"> школьного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w:t>
      </w:r>
      <w:r>
        <w:lastRenderedPageBreak/>
        <w:t xml:space="preserve">формирование личностной позиции по основным этапам развития российского государства и общества, а также современного образа России.  </w:t>
      </w:r>
    </w:p>
    <w:p w:rsidR="00624FC7" w:rsidRDefault="00195541">
      <w:r>
        <w:t xml:space="preserve">Основными задачами реализации примерной программы учебного предмета «История» (базовый уровень) в старшей школе являются: </w:t>
      </w:r>
    </w:p>
    <w:p w:rsidR="00624FC7" w:rsidRDefault="00195541">
      <w:pPr>
        <w:numPr>
          <w:ilvl w:val="0"/>
          <w:numId w:val="126"/>
        </w:numPr>
      </w:pPr>
      <w:r>
        <w:t xml:space="preserve">формирование представлений о современной исторической науке, ее специфике, методах исторического познания и роли в решении задач </w:t>
      </w:r>
    </w:p>
    <w:p w:rsidR="00624FC7" w:rsidRDefault="00195541">
      <w:pPr>
        <w:ind w:firstLine="0"/>
      </w:pPr>
      <w:r>
        <w:t xml:space="preserve">прогрессивного развития России в глобальном мире; </w:t>
      </w:r>
    </w:p>
    <w:p w:rsidR="00624FC7" w:rsidRDefault="00195541">
      <w:pPr>
        <w:numPr>
          <w:ilvl w:val="0"/>
          <w:numId w:val="126"/>
        </w:numPr>
      </w:pPr>
      <w:r>
        <w:t xml:space="preserve">овладение комплексом знаний об истории России и человечества в целом, представлениями об общем и особенном в мировом историческом процессе;  </w:t>
      </w:r>
    </w:p>
    <w:p w:rsidR="00624FC7" w:rsidRDefault="00195541">
      <w:pPr>
        <w:numPr>
          <w:ilvl w:val="0"/>
          <w:numId w:val="126"/>
        </w:numPr>
      </w:pPr>
      <w:r>
        <w:t xml:space="preserve">формирование </w:t>
      </w:r>
      <w:r>
        <w:tab/>
        <w:t xml:space="preserve">умений </w:t>
      </w:r>
      <w:r>
        <w:tab/>
        <w:t xml:space="preserve">применять </w:t>
      </w:r>
      <w:r>
        <w:tab/>
        <w:t xml:space="preserve">исторические </w:t>
      </w:r>
      <w:r>
        <w:tab/>
        <w:t xml:space="preserve">знания </w:t>
      </w:r>
      <w:r>
        <w:tab/>
        <w:t xml:space="preserve">в </w:t>
      </w:r>
    </w:p>
    <w:p w:rsidR="00624FC7" w:rsidRDefault="00195541">
      <w:pPr>
        <w:ind w:firstLine="0"/>
      </w:pPr>
      <w:r>
        <w:t xml:space="preserve">профессиональной и общественной деятельности, поликультурном общении; </w:t>
      </w:r>
    </w:p>
    <w:p w:rsidR="00624FC7" w:rsidRDefault="00195541">
      <w:pPr>
        <w:numPr>
          <w:ilvl w:val="0"/>
          <w:numId w:val="126"/>
        </w:numPr>
      </w:pPr>
      <w:r>
        <w:t xml:space="preserve">овладение </w:t>
      </w:r>
      <w:r>
        <w:tab/>
        <w:t xml:space="preserve">навыками </w:t>
      </w:r>
      <w:r>
        <w:tab/>
        <w:t xml:space="preserve">проектной </w:t>
      </w:r>
      <w:r>
        <w:tab/>
        <w:t xml:space="preserve">деятельности </w:t>
      </w:r>
      <w:r>
        <w:tab/>
        <w:t xml:space="preserve">и </w:t>
      </w:r>
      <w:r>
        <w:tab/>
        <w:t xml:space="preserve">исторической </w:t>
      </w:r>
    </w:p>
    <w:p w:rsidR="00624FC7" w:rsidRDefault="00195541">
      <w:pPr>
        <w:ind w:firstLine="0"/>
      </w:pPr>
      <w:r>
        <w:t xml:space="preserve">реконструкции с привлечением различных источников; </w:t>
      </w:r>
    </w:p>
    <w:p w:rsidR="00624FC7" w:rsidRDefault="00195541">
      <w:pPr>
        <w:numPr>
          <w:ilvl w:val="0"/>
          <w:numId w:val="126"/>
        </w:numPr>
      </w:pPr>
      <w:r>
        <w:t xml:space="preserve">формирование умений вести диалог, обосновывать свою точку зрения в дискуссии по исторической тематике. </w:t>
      </w:r>
    </w:p>
    <w:p w:rsidR="00624FC7" w:rsidRDefault="00195541">
      <w:r>
        <w:t xml:space="preserve">Задачами реализации примерной образовательной программы учебного предмета «История» (углубленный уровень) являются: </w:t>
      </w:r>
    </w:p>
    <w:p w:rsidR="00624FC7" w:rsidRDefault="00195541">
      <w:pPr>
        <w:numPr>
          <w:ilvl w:val="0"/>
          <w:numId w:val="127"/>
        </w:numPr>
      </w:pPr>
      <w:r>
        <w:t xml:space="preserve">формирование знаний о месте и роли исторической науки в системе научных дисциплин, представлений об историографии; </w:t>
      </w:r>
    </w:p>
    <w:p w:rsidR="00624FC7" w:rsidRDefault="00195541">
      <w:pPr>
        <w:numPr>
          <w:ilvl w:val="0"/>
          <w:numId w:val="127"/>
        </w:numPr>
      </w:pPr>
      <w:r>
        <w:t xml:space="preserve">овладение системными историческими знаниями, понимание места и роли России в мировой истории; </w:t>
      </w:r>
    </w:p>
    <w:p w:rsidR="00624FC7" w:rsidRDefault="00195541" w:rsidP="002D3491">
      <w:pPr>
        <w:numPr>
          <w:ilvl w:val="0"/>
          <w:numId w:val="127"/>
        </w:numPr>
      </w:pPr>
      <w:r>
        <w:t xml:space="preserve">овладение приемами работы с историческими источниками, умениями самостоятельно анализировать документальную базу по исторической тематике; 4) формирование умений оценивать различные исторические версии. </w:t>
      </w:r>
    </w:p>
    <w:p w:rsidR="00624FC7" w:rsidRDefault="00195541">
      <w:pPr>
        <w:spacing w:after="38" w:line="240" w:lineRule="auto"/>
        <w:ind w:left="708" w:right="0" w:firstLine="0"/>
        <w:jc w:val="left"/>
      </w:pPr>
      <w:r>
        <w:t xml:space="preserve"> </w:t>
      </w:r>
    </w:p>
    <w:p w:rsidR="00624FC7" w:rsidRDefault="00195541">
      <w:r>
        <w:t xml:space="preserve">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  </w:t>
      </w:r>
    </w:p>
    <w:p w:rsidR="00624FC7" w:rsidRDefault="00195541">
      <w:pPr>
        <w:numPr>
          <w:ilvl w:val="0"/>
          <w:numId w:val="128"/>
        </w:numPr>
        <w:ind w:firstLine="283"/>
      </w:pPr>
      <w:r>
        <w:t xml:space="preserve">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 </w:t>
      </w:r>
    </w:p>
    <w:p w:rsidR="00624FC7" w:rsidRDefault="00195541">
      <w:pPr>
        <w:numPr>
          <w:ilvl w:val="0"/>
          <w:numId w:val="128"/>
        </w:numPr>
        <w:ind w:firstLine="283"/>
      </w:pPr>
      <w: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624FC7" w:rsidRDefault="00195541">
      <w:pPr>
        <w:numPr>
          <w:ilvl w:val="0"/>
          <w:numId w:val="128"/>
        </w:numPr>
        <w:ind w:firstLine="283"/>
      </w:pPr>
      <w:r>
        <w:t xml:space="preserve">ценности гражданского общества – верховенство права, социальная солидарность, безопасность, свобода и ответственность;  </w:t>
      </w:r>
    </w:p>
    <w:p w:rsidR="00624FC7" w:rsidRDefault="00195541">
      <w:pPr>
        <w:numPr>
          <w:ilvl w:val="0"/>
          <w:numId w:val="128"/>
        </w:numPr>
        <w:ind w:firstLine="283"/>
      </w:pPr>
      <w:r>
        <w:t xml:space="preserve">воспитательный потенциал исторического образования, его исключительная роль в формировании российской гражданской идентичности и патриотизма; </w:t>
      </w:r>
    </w:p>
    <w:p w:rsidR="00624FC7" w:rsidRDefault="00195541">
      <w:pPr>
        <w:numPr>
          <w:ilvl w:val="0"/>
          <w:numId w:val="128"/>
        </w:numPr>
        <w:ind w:firstLine="283"/>
      </w:pPr>
      <w:r>
        <w:t xml:space="preserve">общественное согласие и уважение как необходимое условие взаимодействия государств и народов в Новейшей истории.  </w:t>
      </w:r>
    </w:p>
    <w:p w:rsidR="00624FC7" w:rsidRDefault="00195541">
      <w:pPr>
        <w:numPr>
          <w:ilvl w:val="0"/>
          <w:numId w:val="128"/>
        </w:numPr>
        <w:ind w:firstLine="283"/>
      </w:pPr>
      <w:r>
        <w:t xml:space="preserve">познавательное значение российской, региональной и мировой истории; </w:t>
      </w:r>
    </w:p>
    <w:p w:rsidR="00624FC7" w:rsidRDefault="00195541">
      <w:pPr>
        <w:numPr>
          <w:ilvl w:val="0"/>
          <w:numId w:val="128"/>
        </w:numPr>
        <w:ind w:firstLine="283"/>
      </w:pPr>
      <w:r>
        <w:t xml:space="preserve">формирование требований к каждой ступени непрерывного исторического образования на протяжении всей жизни. </w:t>
      </w:r>
    </w:p>
    <w:p w:rsidR="00624FC7" w:rsidRDefault="00195541">
      <w:pPr>
        <w:spacing w:after="39" w:line="240" w:lineRule="auto"/>
        <w:ind w:left="708" w:right="0" w:firstLine="0"/>
        <w:jc w:val="left"/>
      </w:pPr>
      <w:r>
        <w:t xml:space="preserve"> </w:t>
      </w:r>
    </w:p>
    <w:p w:rsidR="00624FC7" w:rsidRDefault="00195541">
      <w:r>
        <w:lastRenderedPageBreak/>
        <w:t xml:space="preserve">Методологическая основа преподавания курса истории в школе базируется на следующих образовательных и воспитательных приоритетах: </w:t>
      </w:r>
    </w:p>
    <w:p w:rsidR="00624FC7" w:rsidRDefault="00195541">
      <w:pPr>
        <w:numPr>
          <w:ilvl w:val="0"/>
          <w:numId w:val="128"/>
        </w:numPr>
        <w:ind w:firstLine="283"/>
      </w:pPr>
      <w:r>
        <w:t xml:space="preserve">принцип научности, определяющий соответствие учебных единиц основным результатам научных исследований; </w:t>
      </w:r>
    </w:p>
    <w:p w:rsidR="00624FC7" w:rsidRDefault="00195541">
      <w:pPr>
        <w:numPr>
          <w:ilvl w:val="0"/>
          <w:numId w:val="128"/>
        </w:numPr>
        <w:ind w:firstLine="283"/>
      </w:pPr>
      <w:r>
        <w:t xml:space="preserve">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 </w:t>
      </w:r>
    </w:p>
    <w:p w:rsidR="00624FC7" w:rsidRDefault="00195541">
      <w:pPr>
        <w:numPr>
          <w:ilvl w:val="0"/>
          <w:numId w:val="128"/>
        </w:numPr>
        <w:ind w:firstLine="283"/>
      </w:pPr>
      <w:r>
        <w:t xml:space="preserve">многофакторный подход к освещению истории всех сторон жизни государства и общества;  </w:t>
      </w:r>
    </w:p>
    <w:p w:rsidR="00624FC7" w:rsidRDefault="00195541">
      <w:pPr>
        <w:numPr>
          <w:ilvl w:val="0"/>
          <w:numId w:val="128"/>
        </w:numPr>
        <w:ind w:firstLine="283"/>
      </w:pPr>
      <w: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624FC7" w:rsidRDefault="00195541">
      <w:pPr>
        <w:numPr>
          <w:ilvl w:val="0"/>
          <w:numId w:val="128"/>
        </w:numPr>
        <w:ind w:firstLine="283"/>
      </w:pPr>
      <w:r>
        <w:t xml:space="preserve">историко-культурологический подход, формирующий способности к межкультурному диалогу, восприятию и бережному отношению к культурному наследию.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Новейшая история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Мир накануне и в годы Первой мировой войны </w:t>
      </w:r>
    </w:p>
    <w:p w:rsidR="00624FC7" w:rsidRDefault="00195541">
      <w:pPr>
        <w:spacing w:after="42" w:line="240" w:lineRule="auto"/>
        <w:ind w:left="715" w:right="0" w:hanging="10"/>
        <w:jc w:val="left"/>
      </w:pPr>
      <w:r>
        <w:rPr>
          <w:b/>
        </w:rPr>
        <w:t xml:space="preserve">Мир накануне Первой мировой войны </w:t>
      </w:r>
    </w:p>
    <w:p w:rsidR="00624FC7" w:rsidRDefault="00195541">
      <w:r>
        <w:t xml:space="preserve">Индустриальное общество. Либерализм, консерватизм, социал-демократия, анархизм. Рабочее и социалистическое движение. Профсоюзы. </w:t>
      </w:r>
      <w:r>
        <w:rPr>
          <w:i/>
        </w:rPr>
        <w:t>Расширение избирательного права.</w:t>
      </w:r>
      <w:r>
        <w:t xml:space="preserve">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w:t>
      </w:r>
      <w:r>
        <w:rPr>
          <w:i/>
        </w:rPr>
        <w:t>Гонка вооружений и милитаризация. Пропаганда.</w:t>
      </w:r>
      <w:r>
        <w:t xml:space="preserve"> Региональные конфликты накануне Первой мировой войны. Причины Первой мировой войны.  </w:t>
      </w:r>
    </w:p>
    <w:p w:rsidR="00624FC7" w:rsidRDefault="00195541">
      <w:pPr>
        <w:spacing w:after="42" w:line="240" w:lineRule="auto"/>
        <w:ind w:left="715" w:right="0" w:hanging="10"/>
        <w:jc w:val="left"/>
      </w:pPr>
      <w:r>
        <w:rPr>
          <w:b/>
        </w:rPr>
        <w:t xml:space="preserve">Первая мировая война </w:t>
      </w:r>
    </w:p>
    <w:p w:rsidR="00624FC7" w:rsidRDefault="00195541">
      <w:pPr>
        <w:ind w:left="708" w:firstLine="0"/>
      </w:pPr>
      <w:r>
        <w:t xml:space="preserve">Ситуация на Балканах. Сараевское убийство. Нападение Австро-Венгрии на </w:t>
      </w:r>
    </w:p>
    <w:p w:rsidR="00624FC7" w:rsidRDefault="00195541">
      <w:pPr>
        <w:spacing w:after="185"/>
        <w:ind w:firstLine="0"/>
      </w:pPr>
      <w:r>
        <w:t xml:space="preserve">Сербию. Вступление в войну Германии, России, Франции, Великобритании, </w:t>
      </w:r>
      <w:r w:rsidR="002D3491">
        <w:t xml:space="preserve">Японии, </w:t>
      </w:r>
    </w:p>
    <w:p w:rsidR="00624FC7" w:rsidRDefault="00195541">
      <w:pPr>
        <w:ind w:firstLine="0"/>
      </w:pPr>
      <w:r>
        <w:t xml:space="preserve">Черногории, Бельгии. Цели войны. Планы сторон. </w:t>
      </w:r>
      <w:r>
        <w:rPr>
          <w:i/>
        </w:rPr>
        <w:t>«Бег к морю».</w:t>
      </w:r>
      <w:r>
        <w:t xml:space="preserve"> Сражение на Марне. Победа российской армии под Гумбиненом и поражение под Танненбергом. Наступление в Галиции. </w:t>
      </w:r>
      <w:r>
        <w:rPr>
          <w:i/>
        </w:rPr>
        <w:t>Морское сражение при Гельголанде. Вступление в войну Османской империи.</w:t>
      </w:r>
      <w:r>
        <w:t xml:space="preserve"> </w:t>
      </w:r>
      <w:r>
        <w:rPr>
          <w:i/>
        </w:rPr>
        <w:t>Вступление в войну Болгарии и Италии. Поражение Сербии.</w:t>
      </w:r>
      <w:r>
        <w:t xml:space="preserve"> Четверной союз (Центральные державы). Верден. Отступление российской армии. Сомма. </w:t>
      </w:r>
      <w:r>
        <w:rPr>
          <w:i/>
        </w:rPr>
        <w:t>Война в Месопотамии.</w:t>
      </w:r>
      <w:r>
        <w:t xml:space="preserve"> Геноцид в Османской империи. </w:t>
      </w:r>
      <w:r>
        <w:rPr>
          <w:i/>
        </w:rPr>
        <w:t>Ютландское сражение. Вступление в войну Румынии.</w:t>
      </w:r>
      <w:r>
        <w:t xml:space="preserve"> Брусиловский прорыв. Вступление в войну США. Революция 1917 г. и выход из войны России. 14 пунктов В. Вильсона. Бои на Западном фронте. </w:t>
      </w:r>
      <w:r>
        <w:rPr>
          <w:i/>
        </w:rPr>
        <w:t>Война в Азии.</w:t>
      </w:r>
      <w:r>
        <w:t xml:space="preserve"> Капитуляция государств Четверного союза. </w:t>
      </w:r>
      <w:r>
        <w:rPr>
          <w:i/>
        </w:rPr>
        <w:t>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w:t>
      </w:r>
      <w:r>
        <w:t xml:space="preserve"> Политические, экономические, социальные и культурные последствия Первой мировой войны. </w:t>
      </w:r>
    </w:p>
    <w:p w:rsidR="00624FC7" w:rsidRDefault="00195541">
      <w:pPr>
        <w:spacing w:after="32"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Межвоенный период (1918–1939) </w:t>
      </w:r>
    </w:p>
    <w:p w:rsidR="00624FC7" w:rsidRDefault="00195541">
      <w:pPr>
        <w:spacing w:after="42" w:line="240" w:lineRule="auto"/>
        <w:ind w:left="715" w:right="0" w:hanging="10"/>
        <w:jc w:val="left"/>
      </w:pPr>
      <w:r>
        <w:rPr>
          <w:b/>
        </w:rPr>
        <w:t xml:space="preserve">Революционная волна после Первой мировой войны </w:t>
      </w:r>
    </w:p>
    <w:p w:rsidR="00624FC7" w:rsidRDefault="00195541">
      <w:pPr>
        <w:spacing w:after="28" w:line="228" w:lineRule="auto"/>
        <w:ind w:right="0"/>
      </w:pPr>
      <w:r>
        <w:lastRenderedPageBreak/>
        <w:t xml:space="preserve">Образование новых национальных государств. </w:t>
      </w:r>
      <w:r>
        <w:rPr>
          <w:i/>
        </w:rPr>
        <w:t>Народы бывшей российской империи: независимость и вхождение в СССР.</w:t>
      </w:r>
      <w:r>
        <w:t xml:space="preserve"> Ноябрьская революция в Германии. Веймарская республика. </w:t>
      </w:r>
      <w:r>
        <w:rPr>
          <w:i/>
        </w:rPr>
        <w:t>Антиколониальные выступления в Азии и Северной Африке.</w:t>
      </w:r>
      <w:r>
        <w:t xml:space="preserve"> Образование Коминтерна. </w:t>
      </w:r>
      <w:r>
        <w:rPr>
          <w:i/>
        </w:rPr>
        <w:t>Венгерская советская республика.</w:t>
      </w:r>
      <w:r>
        <w:t xml:space="preserve"> </w:t>
      </w:r>
      <w:r>
        <w:rPr>
          <w:i/>
        </w:rPr>
        <w:t xml:space="preserve">Образование республики в Турции и кемализм.  </w:t>
      </w:r>
    </w:p>
    <w:p w:rsidR="00624FC7" w:rsidRDefault="00195541">
      <w:pPr>
        <w:spacing w:after="42" w:line="240" w:lineRule="auto"/>
        <w:ind w:left="715" w:right="0" w:hanging="10"/>
        <w:jc w:val="left"/>
      </w:pPr>
      <w:r>
        <w:rPr>
          <w:b/>
        </w:rPr>
        <w:t xml:space="preserve">Версальско-вашингтонская система </w:t>
      </w:r>
    </w:p>
    <w:p w:rsidR="00624FC7" w:rsidRDefault="00195541">
      <w:r>
        <w:t xml:space="preserve">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w:t>
      </w:r>
      <w:r>
        <w:rPr>
          <w:i/>
        </w:rPr>
        <w:t xml:space="preserve">Локарнские договоры. Формирование новых военно-политических блоков – Малая Антанта, Балканская и Балтийская Антанты. Пацифистское движение. Пакт Бриана-Келлога. </w:t>
      </w:r>
    </w:p>
    <w:p w:rsidR="00624FC7" w:rsidRDefault="00195541">
      <w:pPr>
        <w:spacing w:after="37"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Страны Запада в 1920-е гг. </w:t>
      </w:r>
    </w:p>
    <w:p w:rsidR="00624FC7" w:rsidRDefault="00195541">
      <w: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Pr>
          <w:i/>
        </w:rPr>
        <w:t>Авторитарные режимы в Европе: Польша и Испания.</w:t>
      </w:r>
      <w:r>
        <w:t xml:space="preserve"> </w:t>
      </w:r>
      <w:r>
        <w:rPr>
          <w:i/>
        </w:rPr>
        <w:t>Б. Муссолини и идеи фашизма.</w:t>
      </w:r>
      <w:r>
        <w:t xml:space="preserve"> Приход фашистов к власти в Италии. Создание фашистского режима. </w:t>
      </w:r>
      <w:r>
        <w:rPr>
          <w:i/>
        </w:rPr>
        <w:t>Кризис Матеотти.</w:t>
      </w:r>
      <w:r>
        <w:t xml:space="preserve"> </w:t>
      </w:r>
    </w:p>
    <w:p w:rsidR="00624FC7" w:rsidRDefault="00195541">
      <w:pPr>
        <w:ind w:firstLine="0"/>
      </w:pPr>
      <w:r>
        <w:t xml:space="preserve">Фашистский режим в Италии. </w:t>
      </w:r>
    </w:p>
    <w:p w:rsidR="00624FC7" w:rsidRDefault="00195541">
      <w:pPr>
        <w:spacing w:after="42" w:line="240" w:lineRule="auto"/>
        <w:ind w:left="715" w:right="0" w:hanging="10"/>
        <w:jc w:val="left"/>
      </w:pPr>
      <w:r>
        <w:rPr>
          <w:b/>
        </w:rPr>
        <w:t xml:space="preserve">Политическое развитие стран Южной и Восточной Азии </w:t>
      </w:r>
    </w:p>
    <w:p w:rsidR="00624FC7" w:rsidRDefault="00195541">
      <w:pPr>
        <w:spacing w:after="28" w:line="228" w:lineRule="auto"/>
        <w:ind w:right="0"/>
      </w:pPr>
      <w:r>
        <w:t xml:space="preserve">Китай после Синьхайской революции. </w:t>
      </w:r>
      <w:r>
        <w:rPr>
          <w:i/>
        </w:rPr>
        <w:t>Революция в Китае и Северный поход.</w:t>
      </w:r>
      <w:r>
        <w:t xml:space="preserve"> Режим Чан Кайши и гражданская война с коммунистами. </w:t>
      </w:r>
      <w:r>
        <w:rPr>
          <w:i/>
        </w:rPr>
        <w:t>«Великий поход» Красной армии Китая.</w:t>
      </w:r>
      <w:r>
        <w:t xml:space="preserve"> </w:t>
      </w:r>
      <w:r>
        <w:rPr>
          <w:i/>
        </w:rPr>
        <w:t>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w:t>
      </w:r>
      <w:r>
        <w:t xml:space="preserve"> Индийский национальный конгресс и М. Ганди.  </w:t>
      </w:r>
    </w:p>
    <w:p w:rsidR="00624FC7" w:rsidRDefault="00195541">
      <w:pPr>
        <w:spacing w:after="42" w:line="240" w:lineRule="auto"/>
        <w:ind w:left="715" w:right="0" w:hanging="10"/>
        <w:jc w:val="left"/>
      </w:pPr>
      <w:r>
        <w:rPr>
          <w:b/>
        </w:rPr>
        <w:t xml:space="preserve">Великая депрессия. Мировой экономический кризис. Преобразования </w:t>
      </w:r>
    </w:p>
    <w:p w:rsidR="00624FC7" w:rsidRDefault="00195541">
      <w:pPr>
        <w:spacing w:after="42" w:line="240" w:lineRule="auto"/>
        <w:ind w:left="10" w:right="0" w:hanging="10"/>
        <w:jc w:val="left"/>
      </w:pPr>
      <w:r>
        <w:rPr>
          <w:b/>
        </w:rPr>
        <w:t xml:space="preserve">Ф. Рузвельта в США </w:t>
      </w:r>
    </w:p>
    <w:p w:rsidR="00624FC7" w:rsidRDefault="00195541" w:rsidP="002D3491">
      <w: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Pr>
          <w:i/>
        </w:rPr>
        <w:t>Закат либеральной идеологии.</w:t>
      </w:r>
      <w:r>
        <w:t xml:space="preserve"> Победа Ф Д. Рузвельта на выборах в США. «Новый курс» Ф.Д. Рузвельта. Кейнсианство. Государственное регулирование экономики. </w:t>
      </w:r>
    </w:p>
    <w:p w:rsidR="00624FC7" w:rsidRDefault="00195541">
      <w:pPr>
        <w:ind w:firstLine="0"/>
      </w:pPr>
      <w:r>
        <w:t xml:space="preserve">Другие стратегии выхода из мирового экономического кризиса. Тоталитарные экономики. </w:t>
      </w:r>
      <w:r>
        <w:rPr>
          <w:i/>
        </w:rPr>
        <w:t xml:space="preserve">Общественно-политическое развитие стран Латинской Америки. </w:t>
      </w:r>
    </w:p>
    <w:p w:rsidR="00624FC7" w:rsidRDefault="00195541">
      <w:pPr>
        <w:spacing w:after="42" w:line="240" w:lineRule="auto"/>
        <w:ind w:left="715" w:right="0" w:hanging="10"/>
        <w:jc w:val="left"/>
      </w:pPr>
      <w:r>
        <w:rPr>
          <w:b/>
        </w:rPr>
        <w:t xml:space="preserve">Нарастание агрессии. Германский нацизм </w:t>
      </w:r>
    </w:p>
    <w:p w:rsidR="00624FC7" w:rsidRDefault="00195541">
      <w:r>
        <w:t xml:space="preserve">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w:t>
      </w:r>
    </w:p>
    <w:p w:rsidR="00624FC7" w:rsidRDefault="00195541">
      <w:pPr>
        <w:ind w:firstLine="0"/>
      </w:pPr>
      <w:r>
        <w:t xml:space="preserve">Подготовка Германии к войне. </w:t>
      </w:r>
    </w:p>
    <w:p w:rsidR="00624FC7" w:rsidRDefault="00195541">
      <w:pPr>
        <w:spacing w:after="42" w:line="240" w:lineRule="auto"/>
        <w:ind w:left="715" w:right="0" w:hanging="10"/>
        <w:jc w:val="left"/>
      </w:pPr>
      <w:r>
        <w:rPr>
          <w:b/>
        </w:rPr>
        <w:t xml:space="preserve">«Народный фронт» и Гражданская война в Испании </w:t>
      </w:r>
    </w:p>
    <w:p w:rsidR="00624FC7" w:rsidRDefault="00195541">
      <w:r>
        <w:rPr>
          <w:i/>
        </w:rPr>
        <w:t>Борьба с фашизмом в Австрии и Франции.</w:t>
      </w:r>
      <w:r>
        <w:t xml:space="preserve"> VII Конгресс Коминтерна. Политика «Народного фронта». </w:t>
      </w:r>
      <w:r>
        <w:rPr>
          <w:i/>
        </w:rPr>
        <w:t>Революция в Испании.</w:t>
      </w:r>
      <w:r>
        <w:t xml:space="preserve"> Победа «Народного фронта» в Испании. Франкистский мятеж и фашистское вмешательство. </w:t>
      </w:r>
      <w:r>
        <w:rPr>
          <w:i/>
        </w:rPr>
        <w:t>Социальные преобразования в Испании.</w:t>
      </w:r>
      <w:r>
        <w:t xml:space="preserve"> Политика «невмешательства». Советская помощь Испании. </w:t>
      </w:r>
      <w:r>
        <w:rPr>
          <w:i/>
        </w:rPr>
        <w:t xml:space="preserve">Оборона Мадрида. Сражения при Гвадалахаре и на Эбро. </w:t>
      </w:r>
      <w:r>
        <w:t xml:space="preserve">Поражение Испанской республики. </w:t>
      </w:r>
    </w:p>
    <w:p w:rsidR="00624FC7" w:rsidRDefault="00195541">
      <w:pPr>
        <w:spacing w:after="42" w:line="240" w:lineRule="auto"/>
        <w:ind w:left="715" w:right="0" w:hanging="10"/>
        <w:jc w:val="left"/>
      </w:pPr>
      <w:r>
        <w:rPr>
          <w:b/>
        </w:rPr>
        <w:t xml:space="preserve">Политика «умиротворения» агрессора </w:t>
      </w:r>
    </w:p>
    <w:p w:rsidR="00624FC7" w:rsidRDefault="00195541">
      <w:r>
        <w:lastRenderedPageBreak/>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Pr>
          <w:i/>
        </w:rPr>
        <w:t>Итало-эфиопская война.</w:t>
      </w:r>
      <w:r>
        <w:t xml:space="preserve">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w:t>
      </w:r>
      <w:r>
        <w:rPr>
          <w:i/>
        </w:rPr>
        <w:t xml:space="preserve">Раздел Восточной Европы на сферы влияния Германии и СССР. </w:t>
      </w:r>
    </w:p>
    <w:p w:rsidR="00624FC7" w:rsidRDefault="00195541">
      <w:pPr>
        <w:spacing w:after="42" w:line="240" w:lineRule="auto"/>
        <w:ind w:left="715" w:right="0" w:hanging="10"/>
        <w:jc w:val="left"/>
      </w:pPr>
      <w:r>
        <w:rPr>
          <w:b/>
        </w:rPr>
        <w:t xml:space="preserve">Развитие культуры в первой трети ХХ в. </w:t>
      </w:r>
    </w:p>
    <w:p w:rsidR="00624FC7" w:rsidRDefault="00195541">
      <w:pPr>
        <w:spacing w:after="28" w:line="228" w:lineRule="auto"/>
        <w:ind w:right="0"/>
      </w:pPr>
      <w:r>
        <w:t>Основные направления в искусстве. Модернизм, авангардизм, сюрреализм, абстракционизм, реализм</w:t>
      </w:r>
      <w:r>
        <w:rPr>
          <w:i/>
        </w:rPr>
        <w:t>. Психоанализ.</w:t>
      </w:r>
      <w:r>
        <w:t xml:space="preserve"> </w:t>
      </w:r>
      <w:r>
        <w:rPr>
          <w:i/>
        </w:rPr>
        <w:t>Потерянное поколение.</w:t>
      </w:r>
      <w:r>
        <w:t xml:space="preserve"> </w:t>
      </w:r>
      <w:r>
        <w:rPr>
          <w:i/>
        </w:rPr>
        <w:t>Ведущие деятели культуры первой трети ХХ в. Тоталитаризм и культура.</w:t>
      </w:r>
      <w:r>
        <w:t xml:space="preserve"> </w:t>
      </w:r>
      <w:r>
        <w:rPr>
          <w:i/>
        </w:rPr>
        <w:t xml:space="preserve">Массовая культура. Олимпийское движение. </w:t>
      </w:r>
    </w:p>
    <w:p w:rsidR="00624FC7" w:rsidRDefault="00195541">
      <w:pPr>
        <w:spacing w:line="240" w:lineRule="auto"/>
        <w:ind w:left="708" w:right="0" w:firstLine="0"/>
        <w:jc w:val="left"/>
      </w:pPr>
      <w:r>
        <w:rPr>
          <w:i/>
        </w:rPr>
        <w:t xml:space="preserve"> </w:t>
      </w:r>
    </w:p>
    <w:p w:rsidR="00624FC7" w:rsidRDefault="00195541">
      <w:pPr>
        <w:spacing w:after="42" w:line="240" w:lineRule="auto"/>
        <w:ind w:left="715" w:right="0" w:hanging="10"/>
        <w:jc w:val="left"/>
      </w:pPr>
      <w:r>
        <w:rPr>
          <w:b/>
        </w:rPr>
        <w:t xml:space="preserve">Вторая мировая война </w:t>
      </w:r>
    </w:p>
    <w:p w:rsidR="00624FC7" w:rsidRDefault="00195541">
      <w:pPr>
        <w:spacing w:after="42" w:line="240" w:lineRule="auto"/>
        <w:ind w:left="715" w:right="0" w:hanging="10"/>
        <w:jc w:val="left"/>
      </w:pPr>
      <w:r>
        <w:rPr>
          <w:b/>
        </w:rPr>
        <w:t xml:space="preserve">Начало Второй мировой войны </w:t>
      </w:r>
    </w:p>
    <w:p w:rsidR="00624FC7" w:rsidRDefault="00195541">
      <w:r>
        <w:t xml:space="preserve">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w:t>
      </w:r>
      <w:r>
        <w:rPr>
          <w:i/>
        </w:rPr>
        <w:t>Захват Германией Дании и Норвегии.</w:t>
      </w:r>
      <w:r>
        <w:t xml:space="preserve"> Разгром Франции и ее союзников. </w:t>
      </w:r>
      <w:r>
        <w:rPr>
          <w:i/>
        </w:rPr>
        <w:t>Германо-британская борьба и захват Балкан.</w:t>
      </w:r>
      <w:r>
        <w:t xml:space="preserve"> </w:t>
      </w:r>
    </w:p>
    <w:p w:rsidR="00624FC7" w:rsidRDefault="00195541">
      <w:pPr>
        <w:ind w:firstLine="0"/>
      </w:pPr>
      <w:r>
        <w:t xml:space="preserve">Битва за Британию. Рост советско-германских противоречий. </w:t>
      </w:r>
    </w:p>
    <w:p w:rsidR="00624FC7" w:rsidRDefault="00195541">
      <w:pPr>
        <w:spacing w:after="42" w:line="240" w:lineRule="auto"/>
        <w:ind w:left="715" w:right="0" w:hanging="10"/>
        <w:jc w:val="left"/>
      </w:pPr>
      <w:r>
        <w:rPr>
          <w:b/>
        </w:rPr>
        <w:t xml:space="preserve">Начало Великой Отечественной войны и войны на Тихом океане </w:t>
      </w:r>
    </w:p>
    <w:p w:rsidR="00624FC7" w:rsidRDefault="00195541">
      <w:r>
        <w:t xml:space="preserve">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 Ленд-лиз. </w:t>
      </w:r>
      <w:r>
        <w:rPr>
          <w:i/>
        </w:rPr>
        <w:t>Идеологическое и политическое обоснование агрессивной политики нацистской Германии.</w:t>
      </w:r>
      <w:r>
        <w:t xml:space="preserve"> Планы Германии в отношении СССР. </w:t>
      </w:r>
    </w:p>
    <w:p w:rsidR="00624FC7" w:rsidRDefault="00195541">
      <w:pPr>
        <w:spacing w:after="28" w:line="228" w:lineRule="auto"/>
        <w:ind w:right="0" w:firstLine="0"/>
      </w:pPr>
      <w:r>
        <w:t xml:space="preserve">План «Ост». </w:t>
      </w:r>
      <w:r>
        <w:rPr>
          <w:i/>
        </w:rPr>
        <w:t xml:space="preserve">Планы союзников Германии и позиция нейтральных государств. </w:t>
      </w:r>
    </w:p>
    <w:p w:rsidR="00624FC7" w:rsidRDefault="00195541">
      <w:pPr>
        <w:spacing w:after="42" w:line="240" w:lineRule="auto"/>
        <w:ind w:left="715" w:right="0" w:hanging="10"/>
        <w:jc w:val="left"/>
      </w:pPr>
      <w:r>
        <w:rPr>
          <w:b/>
        </w:rPr>
        <w:t xml:space="preserve">Коренной перелом в войне </w:t>
      </w:r>
    </w:p>
    <w:p w:rsidR="00624FC7" w:rsidRDefault="00195541">
      <w:r>
        <w:t xml:space="preserve">Сталинградская битва. Курская битва. Война в Северной Африке. Сражение при Эль-Аламейне. </w:t>
      </w:r>
      <w:r>
        <w:rPr>
          <w:i/>
        </w:rPr>
        <w:t>Стратегические бомбардировки немецких территорий.</w:t>
      </w:r>
      <w:r>
        <w:t xml:space="preserve"> Высадка в Италии и падение режима Муссолини. Перелом в войне на Тихом океане. Тегеранская конференция. «Большая тройка». </w:t>
      </w:r>
      <w:r>
        <w:rPr>
          <w:i/>
        </w:rPr>
        <w:t xml:space="preserve">Каирская декларация. Роспуск Коминтерна. </w:t>
      </w:r>
    </w:p>
    <w:p w:rsidR="00624FC7" w:rsidRDefault="00195541" w:rsidP="002D3491">
      <w:pPr>
        <w:spacing w:after="42" w:line="240" w:lineRule="auto"/>
        <w:ind w:left="715" w:right="0" w:hanging="10"/>
        <w:jc w:val="left"/>
      </w:pPr>
      <w:r>
        <w:rPr>
          <w:b/>
        </w:rPr>
        <w:t xml:space="preserve">Жизнь во время войны. Сопротивление оккупантам </w:t>
      </w:r>
    </w:p>
    <w:p w:rsidR="00624FC7" w:rsidRDefault="00195541">
      <w: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Pr>
          <w:i/>
        </w:rPr>
        <w:t>Жизнь на оккупированных территориях.</w:t>
      </w:r>
      <w:r>
        <w:t xml:space="preserve"> Движение Сопротивления и коллаборационизм. </w:t>
      </w:r>
      <w:r>
        <w:rPr>
          <w:i/>
        </w:rPr>
        <w:t xml:space="preserve">Партизанская война в Югославии. Жизнь в США и Японии. Положение в нейтральных государствах. </w:t>
      </w:r>
    </w:p>
    <w:p w:rsidR="00624FC7" w:rsidRDefault="00195541">
      <w:pPr>
        <w:spacing w:after="42" w:line="240" w:lineRule="auto"/>
        <w:ind w:left="715" w:right="0" w:hanging="10"/>
        <w:jc w:val="left"/>
      </w:pPr>
      <w:r>
        <w:rPr>
          <w:b/>
        </w:rPr>
        <w:t xml:space="preserve">Разгром Германии, Японии и их союзников </w:t>
      </w:r>
    </w:p>
    <w:p w:rsidR="00624FC7" w:rsidRDefault="00195541">
      <w:r>
        <w:t xml:space="preserve">Открытие Второго фронта и наступление союзников. </w:t>
      </w:r>
      <w:r>
        <w:rPr>
          <w:i/>
        </w:rPr>
        <w:t>Переход на сторону антигитлеровской коалиции Румынии и Болгарии, выход из войны Финляндии. Восстания в Париже, Варшаве, Словакии.</w:t>
      </w:r>
      <w:r>
        <w:t xml:space="preserve"> Освобождение стран Европы. Попытка переворота в Германии 20 июля 1944 г. Бои в Арденнах. Висло-Одерская операция. Ялтинская конференция. Роль СССР в разгроме нацистской Германии и </w:t>
      </w:r>
      <w:r>
        <w:lastRenderedPageBreak/>
        <w:t xml:space="preserve">освобождении Европы. Противоречия между союзниками по Антигитлеровской коалиции. Разгром Германии и взятие Берлина. Капитуляция Германии.  </w:t>
      </w:r>
    </w:p>
    <w:p w:rsidR="00624FC7" w:rsidRDefault="00195541">
      <w:r>
        <w:t xml:space="preserve">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Соревнование социальных систем </w:t>
      </w:r>
    </w:p>
    <w:p w:rsidR="00624FC7" w:rsidRDefault="00195541">
      <w:pPr>
        <w:spacing w:after="42" w:line="240" w:lineRule="auto"/>
        <w:ind w:left="715" w:right="0" w:hanging="10"/>
        <w:jc w:val="left"/>
      </w:pPr>
      <w:r>
        <w:rPr>
          <w:b/>
        </w:rPr>
        <w:t xml:space="preserve">Начало «холодной войны» </w:t>
      </w:r>
    </w:p>
    <w:p w:rsidR="00624FC7" w:rsidRDefault="00195541">
      <w:r>
        <w:t xml:space="preserve">Причины «холодной войны». План Маршалла. </w:t>
      </w:r>
      <w:r>
        <w:rPr>
          <w:i/>
        </w:rPr>
        <w:t>Гражданская война в Греции.</w:t>
      </w:r>
      <w:r>
        <w:t xml:space="preserve"> 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w:t>
      </w:r>
      <w:r>
        <w:rPr>
          <w:i/>
        </w:rPr>
        <w:t>Террор в Восточной Европе.</w:t>
      </w:r>
      <w:r>
        <w:t xml:space="preserve"> Совет экономической взаимопомощи. НАТО. «Охота на ведьм» в США. </w:t>
      </w:r>
    </w:p>
    <w:p w:rsidR="00624FC7" w:rsidRDefault="00195541">
      <w:pPr>
        <w:spacing w:after="42" w:line="240" w:lineRule="auto"/>
        <w:ind w:left="715" w:right="0" w:hanging="10"/>
        <w:jc w:val="left"/>
      </w:pPr>
      <w:r>
        <w:rPr>
          <w:b/>
        </w:rPr>
        <w:t xml:space="preserve">Гонка вооружений. Берлинский и Карибский кризисы </w:t>
      </w:r>
    </w:p>
    <w:p w:rsidR="00624FC7" w:rsidRDefault="00195541">
      <w:r>
        <w:t xml:space="preserve">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 </w:t>
      </w:r>
    </w:p>
    <w:p w:rsidR="00624FC7" w:rsidRDefault="00195541">
      <w:pPr>
        <w:spacing w:after="0" w:line="240" w:lineRule="auto"/>
        <w:ind w:left="708" w:right="0" w:firstLine="0"/>
        <w:jc w:val="left"/>
      </w:pPr>
      <w:r>
        <w:rPr>
          <w:b/>
        </w:rPr>
        <w:t xml:space="preserve"> </w:t>
      </w:r>
    </w:p>
    <w:p w:rsidR="00624FC7" w:rsidRDefault="00195541">
      <w:pPr>
        <w:spacing w:after="36"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Дальний Восток в 40–70-е гг. Войны и революции </w:t>
      </w:r>
    </w:p>
    <w:p w:rsidR="00624FC7" w:rsidRDefault="00195541">
      <w:pPr>
        <w:spacing w:after="28" w:line="228" w:lineRule="auto"/>
        <w:ind w:right="0"/>
      </w:pPr>
      <w:r>
        <w:rPr>
          <w:i/>
        </w:rPr>
        <w:t>Гражданская война в Китае.</w:t>
      </w:r>
      <w:r>
        <w:t xml:space="preserve"> Образование КНР. Война в Корее. </w:t>
      </w:r>
      <w:r>
        <w:rPr>
          <w:i/>
        </w:rPr>
        <w:t>Национальноосвободительные и коммунистические движения в Юго-Восточной Азии. Индокитайские войны.</w:t>
      </w:r>
      <w:r>
        <w:t xml:space="preserve"> Поражение США и их союзников в Индокитае. Советскокитайский конфликт. </w:t>
      </w:r>
    </w:p>
    <w:p w:rsidR="00624FC7" w:rsidRDefault="00195541">
      <w:pPr>
        <w:spacing w:after="42" w:line="240" w:lineRule="auto"/>
        <w:ind w:left="715" w:right="0" w:hanging="10"/>
        <w:jc w:val="left"/>
      </w:pPr>
      <w:r>
        <w:rPr>
          <w:b/>
        </w:rPr>
        <w:t xml:space="preserve">«Разрядка» </w:t>
      </w:r>
    </w:p>
    <w:p w:rsidR="00624FC7" w:rsidRDefault="00195541">
      <w:r>
        <w:t xml:space="preserve">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 </w:t>
      </w:r>
    </w:p>
    <w:p w:rsidR="00624FC7" w:rsidRDefault="00195541">
      <w:pPr>
        <w:spacing w:after="42" w:line="240" w:lineRule="auto"/>
        <w:ind w:left="715" w:right="0" w:hanging="10"/>
        <w:jc w:val="left"/>
      </w:pPr>
      <w:r>
        <w:rPr>
          <w:b/>
        </w:rPr>
        <w:t xml:space="preserve">Западная Европа и Северная Америка в 50–80-е годы ХХ века </w:t>
      </w:r>
    </w:p>
    <w:p w:rsidR="00624FC7" w:rsidRDefault="00195541">
      <w:r>
        <w:t>«Общество потребления». Возникновение Европейского экономического сообщества. Германское «экономическое чудо». Возникновение V респу</w:t>
      </w:r>
      <w:r w:rsidR="002D3491">
        <w:t>блики во</w:t>
      </w:r>
      <w:r>
        <w:t xml:space="preserve"> Франции. Консервативная и трудовая Великобритания. </w:t>
      </w:r>
      <w:r>
        <w:rPr>
          <w:i/>
        </w:rPr>
        <w:t xml:space="preserve">«Скандинавская модель» общественно-политического и социально-экономического развития. </w:t>
      </w:r>
    </w:p>
    <w:p w:rsidR="00624FC7" w:rsidRDefault="00195541">
      <w:r>
        <w:t xml:space="preserve">Проблема прав человека. «Бурные шестидесятые». Движение за гражданские права в США. Новые течения в обществе и культуре.  </w:t>
      </w:r>
    </w:p>
    <w:p w:rsidR="00624FC7" w:rsidRDefault="00195541">
      <w:r>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Pr>
          <w:i/>
        </w:rPr>
        <w:t>Падение диктатур в Греции, Португалии и Испании.</w:t>
      </w:r>
      <w:r>
        <w:t xml:space="preserve"> Неоконсерватизм. Внутренняя политика Р. Рейгана. </w:t>
      </w:r>
    </w:p>
    <w:p w:rsidR="00624FC7" w:rsidRDefault="00195541">
      <w:pPr>
        <w:spacing w:after="42" w:line="240" w:lineRule="auto"/>
        <w:ind w:left="715" w:right="0" w:hanging="10"/>
        <w:jc w:val="left"/>
      </w:pPr>
      <w:r>
        <w:rPr>
          <w:b/>
        </w:rPr>
        <w:t xml:space="preserve">Достижения и кризисы социалистического мира </w:t>
      </w:r>
    </w:p>
    <w:p w:rsidR="00624FC7" w:rsidRDefault="00195541">
      <w:r>
        <w:lastRenderedPageBreak/>
        <w:t xml:space="preserve">«Реальный социализм». Волнения в ГДР в 1953 г. </w:t>
      </w:r>
      <w:r>
        <w:rPr>
          <w:i/>
        </w:rPr>
        <w:t>ХХ съезд КПСС.</w:t>
      </w:r>
      <w:r>
        <w:t xml:space="preserve">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 </w:t>
      </w:r>
    </w:p>
    <w:p w:rsidR="00624FC7" w:rsidRDefault="00195541">
      <w:pPr>
        <w:spacing w:after="28" w:line="228" w:lineRule="auto"/>
        <w:ind w:right="0"/>
      </w:pPr>
      <w:r>
        <w:t xml:space="preserve">Строительство социализма в Китае. </w:t>
      </w:r>
      <w:r>
        <w:rPr>
          <w:i/>
        </w:rPr>
        <w:t>Мао Цзэдун и маоизм.</w:t>
      </w:r>
      <w:r>
        <w:t xml:space="preserve"> «Культурная революция». Рыночные реформы в Китае. </w:t>
      </w:r>
      <w:r>
        <w:rPr>
          <w:i/>
        </w:rPr>
        <w:t xml:space="preserve">Коммунистический режим в Северной Корее. Полпотовский режим в Камбодже. </w:t>
      </w:r>
    </w:p>
    <w:p w:rsidR="00624FC7" w:rsidRDefault="00195541">
      <w:r>
        <w:t xml:space="preserve">Перестройка в СССР и «новое мышление». Экономические и политические последствия реформ в Китае. </w:t>
      </w:r>
      <w:r>
        <w:rPr>
          <w:i/>
        </w:rPr>
        <w:t>Антикоммунистические революции в Восточной Европе.</w:t>
      </w:r>
      <w:r>
        <w:t xml:space="preserve"> Распад Варшавского договора, СЭВ и СССР. </w:t>
      </w:r>
      <w:r>
        <w:rPr>
          <w:i/>
        </w:rPr>
        <w:t>Воссоздание независимых государств Балтии.</w:t>
      </w:r>
      <w:r>
        <w:t xml:space="preserve"> Общие черты демократических преобразований. Изменение политической карты мира. Распад Югославии и войны на Балканах. Агрессия НАТО против Югославии.  </w:t>
      </w:r>
    </w:p>
    <w:p w:rsidR="00624FC7" w:rsidRDefault="00195541">
      <w:pPr>
        <w:spacing w:after="42" w:line="240" w:lineRule="auto"/>
        <w:ind w:left="715" w:right="0" w:hanging="10"/>
        <w:jc w:val="left"/>
      </w:pPr>
      <w:r>
        <w:rPr>
          <w:b/>
        </w:rPr>
        <w:t xml:space="preserve">Латинская Америка в 1950–1990-е гг. </w:t>
      </w:r>
    </w:p>
    <w:p w:rsidR="00624FC7" w:rsidRDefault="00195541">
      <w:pPr>
        <w:spacing w:after="28" w:line="228" w:lineRule="auto"/>
        <w:ind w:right="0"/>
      </w:pPr>
      <w:r>
        <w:t xml:space="preserve">Положение стран Латинской Америки в середине ХХ века. </w:t>
      </w:r>
      <w:r>
        <w:rPr>
          <w:i/>
        </w:rPr>
        <w:t>Аграрные реформы и импортзамещающая индустриализация.</w:t>
      </w:r>
      <w:r>
        <w:t xml:space="preserve"> Революция на Кубе. </w:t>
      </w:r>
      <w:r>
        <w:rPr>
          <w:i/>
        </w:rPr>
        <w:t>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r>
        <w:t xml:space="preserve">  </w:t>
      </w:r>
    </w:p>
    <w:p w:rsidR="00624FC7" w:rsidRDefault="00195541">
      <w:pPr>
        <w:spacing w:after="42" w:line="240" w:lineRule="auto"/>
        <w:ind w:left="715" w:right="0" w:hanging="10"/>
        <w:jc w:val="left"/>
      </w:pPr>
      <w:r>
        <w:rPr>
          <w:b/>
        </w:rPr>
        <w:t xml:space="preserve">Страны Азии и Африки в 1940–1990-е гг. </w:t>
      </w:r>
    </w:p>
    <w:p w:rsidR="00624FC7" w:rsidRDefault="00195541">
      <w:pPr>
        <w:spacing w:after="28" w:line="228" w:lineRule="auto"/>
        <w:ind w:right="0"/>
      </w:pPr>
      <w:r>
        <w:rPr>
          <w:i/>
        </w:rPr>
        <w:t>Колониальное общество. Роль итогов войны в подъеме антиколониальных движений в Тропической и Южной Африке.</w:t>
      </w:r>
      <w:r>
        <w:t xml:space="preserve"> Крушение колониальной системы и ее последствия. Выбор пути развития. </w:t>
      </w:r>
      <w:r>
        <w:rPr>
          <w:i/>
        </w:rPr>
        <w:t xml:space="preserve">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 </w:t>
      </w:r>
    </w:p>
    <w:p w:rsidR="00624FC7" w:rsidRDefault="00195541">
      <w:pPr>
        <w:spacing w:after="28" w:line="228" w:lineRule="auto"/>
        <w:ind w:right="0"/>
      </w:pPr>
      <w:r>
        <w:t xml:space="preserve">Арабские страны и возникновение государства Израиль. </w:t>
      </w:r>
      <w:r>
        <w:rPr>
          <w:i/>
        </w:rPr>
        <w:t>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w:t>
      </w:r>
      <w:r>
        <w:t xml:space="preserve"> Исламская революция в Иране. Кризис в Персидском заливе и войны в Ираке. </w:t>
      </w:r>
    </w:p>
    <w:p w:rsidR="00624FC7" w:rsidRDefault="00195541">
      <w:pPr>
        <w:spacing w:after="28" w:line="228" w:lineRule="auto"/>
        <w:ind w:right="0"/>
      </w:pPr>
      <w:r>
        <w:t xml:space="preserve">Обретение независимости странами Южной Азии. Д. Неру и его преобразования. </w:t>
      </w:r>
      <w:r>
        <w:rPr>
          <w:i/>
        </w:rPr>
        <w:t>Конфронтация между Индией и Пакистаном, Индией и КНР. Реформы И. Ганди.</w:t>
      </w:r>
      <w:r>
        <w:t xml:space="preserve"> Индия в конце ХХ в. </w:t>
      </w:r>
      <w:r>
        <w:rPr>
          <w:i/>
        </w:rPr>
        <w:t>Индонезия при Сукарно и Сухарто. Страны Юго-Восточной Азии после войны в Индокитае.</w:t>
      </w:r>
      <w:r>
        <w:t xml:space="preserve">  </w:t>
      </w:r>
    </w:p>
    <w:p w:rsidR="00624FC7" w:rsidRDefault="00195541">
      <w:r>
        <w:t xml:space="preserve">Япония после Второй мировой войны. Восстановление суверенитета Японии. Проблема Курильских островов. Японское экономическое чудо. </w:t>
      </w:r>
      <w:r>
        <w:rPr>
          <w:i/>
        </w:rPr>
        <w:t xml:space="preserve">Кризис японского общества. Развитие Южной Кореи. «Тихоокеанские драконы». </w:t>
      </w:r>
    </w:p>
    <w:p w:rsidR="00624FC7" w:rsidRDefault="00195541">
      <w:pPr>
        <w:spacing w:after="42" w:line="240" w:lineRule="auto"/>
        <w:ind w:left="715" w:right="0" w:hanging="10"/>
        <w:jc w:val="left"/>
      </w:pPr>
      <w:r>
        <w:rPr>
          <w:b/>
        </w:rPr>
        <w:t xml:space="preserve">Современный мир </w:t>
      </w:r>
    </w:p>
    <w:p w:rsidR="00624FC7" w:rsidRDefault="00195541">
      <w:pPr>
        <w:spacing w:after="184"/>
      </w:pPr>
      <w:r>
        <w:t xml:space="preserve">Глобализация конца ХХ – начала XXI вв. Информационная революция, Интернет. Экономические кризисы 1998 и 2008 гг. </w:t>
      </w:r>
      <w:r>
        <w:rPr>
          <w:i/>
        </w:rPr>
        <w:t xml:space="preserve">Успехи и трудности интеграционных процессов в Европе, Евразии, Тихоокеанском и Атлантическом </w:t>
      </w:r>
    </w:p>
    <w:p w:rsidR="00624FC7" w:rsidRDefault="00195541">
      <w:pPr>
        <w:ind w:firstLine="0"/>
      </w:pPr>
      <w:r>
        <w:rPr>
          <w:i/>
        </w:rPr>
        <w:t>регионах.</w:t>
      </w:r>
      <w:r>
        <w:t xml:space="preserve"> </w:t>
      </w:r>
      <w:r>
        <w:rPr>
          <w:i/>
        </w:rPr>
        <w:t>Изменение системы международных отношений.</w:t>
      </w:r>
      <w:r>
        <w:t xml:space="preserve"> Модернизационные процессы в странах Азии. Рост влияния Китая на международной арене. </w:t>
      </w:r>
      <w:r>
        <w:rPr>
          <w:i/>
        </w:rPr>
        <w:t>Демократический и левый повороты в Южной Америке.</w:t>
      </w:r>
      <w:r>
        <w:t xml:space="preserve">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  </w:t>
      </w:r>
    </w:p>
    <w:p w:rsidR="00624FC7" w:rsidRDefault="00195541">
      <w:pPr>
        <w:spacing w:after="37" w:line="240" w:lineRule="auto"/>
        <w:ind w:left="0" w:right="0" w:firstLine="0"/>
        <w:jc w:val="center"/>
      </w:pPr>
      <w:r>
        <w:rPr>
          <w:b/>
        </w:rPr>
        <w:t xml:space="preserve"> </w:t>
      </w:r>
    </w:p>
    <w:p w:rsidR="00624FC7" w:rsidRDefault="00195541">
      <w:pPr>
        <w:spacing w:after="42" w:line="240" w:lineRule="auto"/>
        <w:ind w:left="715" w:right="0" w:hanging="10"/>
        <w:jc w:val="left"/>
      </w:pPr>
      <w:r>
        <w:rPr>
          <w:b/>
        </w:rPr>
        <w:lastRenderedPageBreak/>
        <w:t xml:space="preserve">История России </w:t>
      </w:r>
    </w:p>
    <w:p w:rsidR="00624FC7" w:rsidRDefault="00195541">
      <w:pPr>
        <w:spacing w:after="42" w:line="240" w:lineRule="auto"/>
        <w:ind w:left="715" w:right="0" w:hanging="10"/>
        <w:jc w:val="left"/>
      </w:pPr>
      <w:r>
        <w:rPr>
          <w:b/>
        </w:rPr>
        <w:t xml:space="preserve">Россия в годы «великих потрясений». 1914–1921  </w:t>
      </w:r>
    </w:p>
    <w:p w:rsidR="00624FC7" w:rsidRDefault="00195541">
      <w:pPr>
        <w:spacing w:after="42" w:line="240" w:lineRule="auto"/>
        <w:ind w:left="715" w:right="0" w:hanging="10"/>
        <w:jc w:val="left"/>
      </w:pPr>
      <w:r>
        <w:rPr>
          <w:b/>
        </w:rPr>
        <w:t xml:space="preserve">Россия в Первой мировой войне </w:t>
      </w:r>
    </w:p>
    <w:p w:rsidR="00624FC7" w:rsidRDefault="00195541">
      <w: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w:t>
      </w:r>
      <w:r>
        <w:rPr>
          <w:i/>
        </w:rPr>
        <w:t>Национальные подразделения и женские батальоны в составе русской армии.</w:t>
      </w:r>
      <w:r>
        <w:t xml:space="preserve">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Pr>
          <w:i/>
        </w:rPr>
        <w:t>Содействие гражданского населения армии и создание общественных организаций помощи фронту. Благотворительность.</w:t>
      </w:r>
      <w:r>
        <w:t xml:space="preserve"> Введение государством карточной системы снабжения в городе и разверстки в деревне. </w:t>
      </w:r>
      <w:r>
        <w:rPr>
          <w:i/>
        </w:rPr>
        <w:t>Война и реформы: несбывшиеся ожидания.</w:t>
      </w:r>
      <w:r>
        <w:t xml:space="preserve">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  </w:t>
      </w:r>
    </w:p>
    <w:p w:rsidR="00624FC7" w:rsidRDefault="00195541">
      <w:r>
        <w:t xml:space="preserve">Взаимоотношения представительной и исполнительной ветвей власти. «Прогрессивный блок» и его программа. Распутинщина и десакрализация власти. </w:t>
      </w:r>
      <w:r>
        <w:rPr>
          <w:i/>
        </w:rPr>
        <w:t xml:space="preserve">Эхо войны на окраинах империи: восстание в Средней Азии и Казахстане. </w:t>
      </w:r>
      <w:r>
        <w:t xml:space="preserve">Политические партии и война: оборонцы, интернационалисты и «пораженцы». </w:t>
      </w:r>
    </w:p>
    <w:p w:rsidR="00624FC7" w:rsidRDefault="00195541">
      <w:pPr>
        <w:ind w:firstLine="0"/>
      </w:pPr>
      <w:r>
        <w:t xml:space="preserve">Влияние большевистской пропаганды. Возрастание роли армии в жизни общества.  </w:t>
      </w:r>
    </w:p>
    <w:p w:rsidR="00624FC7" w:rsidRDefault="00195541">
      <w:pPr>
        <w:spacing w:after="42" w:line="240" w:lineRule="auto"/>
        <w:ind w:left="715" w:right="0" w:hanging="10"/>
        <w:jc w:val="left"/>
      </w:pPr>
      <w:r>
        <w:rPr>
          <w:b/>
        </w:rPr>
        <w:t xml:space="preserve">Великая российская революция 1917 г. </w:t>
      </w:r>
    </w:p>
    <w:p w:rsidR="00624FC7" w:rsidRDefault="00195541">
      <w: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Pr>
          <w:i/>
        </w:rPr>
        <w:t xml:space="preserve">Национальные и конфессиональные проблемы. Незавершенность и противоречия модернизации. </w:t>
      </w:r>
      <w:r>
        <w:t xml:space="preserve">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w:t>
      </w:r>
      <w:r>
        <w:rPr>
          <w:i/>
        </w:rPr>
        <w:t>Реакция за рубежом. Отклики внутри страны: Москва, периферия, фронт, национальные регионы. Революционная эйфория.</w:t>
      </w:r>
      <w:r>
        <w:t xml:space="preserve">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 </w:t>
      </w:r>
      <w:r>
        <w:rPr>
          <w:i/>
        </w:rPr>
        <w:t xml:space="preserve">православная церковь. Всероссийский Поместный собор и восстановление патриаршества. </w:t>
      </w:r>
      <w:r>
        <w:t xml:space="preserve">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 </w:t>
      </w:r>
    </w:p>
    <w:p w:rsidR="00624FC7" w:rsidRDefault="00195541" w:rsidP="002D3491">
      <w:pPr>
        <w:spacing w:after="42" w:line="240" w:lineRule="auto"/>
        <w:ind w:left="715" w:right="0" w:hanging="10"/>
        <w:jc w:val="left"/>
      </w:pPr>
      <w:r>
        <w:rPr>
          <w:b/>
        </w:rPr>
        <w:t>Первые революционные преобразования большевиков</w:t>
      </w:r>
      <w:r>
        <w:t xml:space="preserve"> </w:t>
      </w:r>
    </w:p>
    <w:p w:rsidR="00624FC7" w:rsidRDefault="00195541">
      <w:r>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w:t>
      </w:r>
    </w:p>
    <w:p w:rsidR="00624FC7" w:rsidRDefault="00195541">
      <w:r>
        <w:t xml:space="preserve">«Декрет о земле» и принципы наделения крестьян землей. Отделение церкви от государства и школы от церкви. </w:t>
      </w:r>
    </w:p>
    <w:p w:rsidR="00624FC7" w:rsidRDefault="00195541">
      <w:pPr>
        <w:spacing w:after="42" w:line="240" w:lineRule="auto"/>
        <w:ind w:left="715" w:right="0" w:hanging="10"/>
        <w:jc w:val="left"/>
      </w:pPr>
      <w:r>
        <w:rPr>
          <w:b/>
        </w:rPr>
        <w:lastRenderedPageBreak/>
        <w:t xml:space="preserve">Созыв и разгон Учредительного собрания </w:t>
      </w:r>
    </w:p>
    <w:p w:rsidR="00624FC7" w:rsidRDefault="00195541">
      <w:r>
        <w:t>Слом старого и создание нового госаппарата</w:t>
      </w:r>
      <w:r>
        <w:rPr>
          <w:i/>
        </w:rPr>
        <w:t>. Советы как форма власти. Слабость центра и формирование «многовластия» на местах.</w:t>
      </w:r>
      <w:r>
        <w:t xml:space="preserve">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 </w:t>
      </w:r>
    </w:p>
    <w:p w:rsidR="00624FC7" w:rsidRDefault="00195541">
      <w:pPr>
        <w:spacing w:after="42" w:line="240" w:lineRule="auto"/>
        <w:ind w:left="715" w:right="0" w:hanging="10"/>
        <w:jc w:val="left"/>
      </w:pPr>
      <w:r>
        <w:rPr>
          <w:b/>
        </w:rPr>
        <w:t xml:space="preserve">Гражданская война и ее последствия </w:t>
      </w:r>
    </w:p>
    <w:p w:rsidR="00624FC7" w:rsidRDefault="00195541">
      <w:r>
        <w:t xml:space="preserve">Установление советской власти в центре и на местах осенью 1917 – весной 1918 г.: </w:t>
      </w:r>
      <w:r>
        <w:rPr>
          <w:i/>
        </w:rPr>
        <w:t>Центр, Украина, Поволжье, Урал, Сибирь, Дальний Восток, Северный Кавказ и Закавказье, Средняя Азия.</w:t>
      </w:r>
      <w:r>
        <w:t xml:space="preserve"> Начало формирования основных очагов сопротивления большевикам. </w:t>
      </w:r>
      <w:r>
        <w:rPr>
          <w:i/>
        </w:rPr>
        <w:t>Ситуация на Дону. Позиция Украинской Центральной рады.</w:t>
      </w:r>
      <w:r>
        <w:t xml:space="preserve">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Pr>
          <w:i/>
        </w:rPr>
        <w:t>Идеология Белого движения.</w:t>
      </w:r>
      <w:r>
        <w:t xml:space="preserve"> Комуч, Директория, правительства А.В. Колчака, А.И. Деникина и П.Н. Врангеля. </w:t>
      </w:r>
      <w:r>
        <w:rPr>
          <w:i/>
        </w:rPr>
        <w:t xml:space="preserve">Положение населения на территориях антибольшевистских сил. </w:t>
      </w:r>
      <w:r>
        <w:t xml:space="preserve">Повстанчество в </w:t>
      </w:r>
    </w:p>
    <w:p w:rsidR="00624FC7" w:rsidRDefault="00195541">
      <w:pPr>
        <w:ind w:firstLine="0"/>
      </w:pPr>
      <w:r>
        <w:t xml:space="preserve">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Pr>
          <w:i/>
        </w:rPr>
        <w:t>«Главкизм».</w:t>
      </w:r>
      <w:r>
        <w:t xml:space="preserve">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w:t>
      </w:r>
      <w:r>
        <w:rPr>
          <w:i/>
        </w:rPr>
        <w:t>Ущемление прав Советов в пользу чрезвычайных органов – ЧК, комбедов и ревкомов.</w:t>
      </w:r>
      <w:r>
        <w:t xml:space="preserve"> </w:t>
      </w:r>
      <w:r>
        <w:rPr>
          <w:i/>
        </w:rPr>
        <w:t>Особенности Гражданской войны на Украине, в Закавказье и Средней Азии, в Сибири и на Дальнем Востоке.</w:t>
      </w:r>
      <w:r>
        <w:t xml:space="preserve"> Польско-советская война. Поражение армии Врангеля в Крыму.  </w:t>
      </w:r>
    </w:p>
    <w:p w:rsidR="00624FC7" w:rsidRDefault="00195541">
      <w:r>
        <w:t xml:space="preserve">Причины победы Красной Армии в Гражданской войне. Вопрос о земле. </w:t>
      </w:r>
      <w:r>
        <w:rPr>
          <w:i/>
        </w:rPr>
        <w:t>Национальный фактор в Гражданской войне.</w:t>
      </w:r>
      <w:r>
        <w:t xml:space="preserve"> Декларация прав народов России и ее значение. </w:t>
      </w:r>
      <w:r>
        <w:rPr>
          <w:i/>
        </w:rPr>
        <w:t xml:space="preserve">Эмиграция и формирование Русского зарубежья. </w:t>
      </w:r>
      <w:r>
        <w:t xml:space="preserve">Последние отголоски Гражданской войны в регионах в конце 1921–1922 гг. </w:t>
      </w:r>
    </w:p>
    <w:p w:rsidR="00624FC7" w:rsidRDefault="00195541">
      <w:pPr>
        <w:spacing w:after="42" w:line="240" w:lineRule="auto"/>
        <w:ind w:left="0" w:right="0" w:firstLine="708"/>
        <w:jc w:val="left"/>
      </w:pPr>
      <w:r>
        <w:rPr>
          <w:b/>
        </w:rPr>
        <w:t>Идеология и культура периода Гражданской войны и «военного коммунизма»</w:t>
      </w:r>
      <w:r>
        <w:t xml:space="preserve"> </w:t>
      </w:r>
    </w:p>
    <w:p w:rsidR="00624FC7" w:rsidRDefault="00195541">
      <w:pPr>
        <w:spacing w:after="28" w:line="228" w:lineRule="auto"/>
        <w:ind w:right="0"/>
      </w:pPr>
      <w:r>
        <w:rPr>
          <w:i/>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w:t>
      </w:r>
      <w:r>
        <w:t xml:space="preserve"> Ликвидация сословных привилегий. </w:t>
      </w:r>
      <w:r>
        <w:rPr>
          <w:i/>
        </w:rPr>
        <w:t xml:space="preserve">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w:t>
      </w:r>
      <w:r>
        <w:t xml:space="preserve"> </w:t>
      </w:r>
      <w:r>
        <w:rPr>
          <w:i/>
        </w:rPr>
        <w:t>«черный рынок» и спекуляция.</w:t>
      </w:r>
      <w:r>
        <w:t xml:space="preserve"> Проблема массовой детской беспризорности. </w:t>
      </w:r>
    </w:p>
    <w:p w:rsidR="00624FC7" w:rsidRDefault="00195541">
      <w:pPr>
        <w:ind w:left="712" w:right="2750" w:hanging="708"/>
      </w:pPr>
      <w:r>
        <w:t xml:space="preserve">Влияние военной обстановки на психологию населения. </w:t>
      </w:r>
      <w:r>
        <w:rPr>
          <w:i/>
        </w:rPr>
        <w:t>Наш край в годы революции и Гражданской войны.</w:t>
      </w:r>
      <w:r>
        <w:t xml:space="preserve"> </w:t>
      </w:r>
    </w:p>
    <w:p w:rsidR="00624FC7" w:rsidRDefault="00195541">
      <w:pPr>
        <w:spacing w:after="32"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Советский Союз в 1920–1930-е гг.  </w:t>
      </w:r>
    </w:p>
    <w:p w:rsidR="00624FC7" w:rsidRDefault="00195541">
      <w:pPr>
        <w:spacing w:after="42" w:line="240" w:lineRule="auto"/>
        <w:ind w:left="715" w:right="0" w:hanging="10"/>
        <w:jc w:val="left"/>
      </w:pPr>
      <w:r>
        <w:rPr>
          <w:b/>
        </w:rPr>
        <w:t xml:space="preserve">СССР в годы нэпа. 1921–1928  </w:t>
      </w:r>
    </w:p>
    <w:p w:rsidR="00624FC7" w:rsidRDefault="00195541">
      <w:pPr>
        <w:ind w:left="708" w:firstLine="0"/>
      </w:pPr>
      <w:r>
        <w:lastRenderedPageBreak/>
        <w:t xml:space="preserve">Катастрофические последствия Первой мировой и Гражданской войн. </w:t>
      </w:r>
    </w:p>
    <w:p w:rsidR="00624FC7" w:rsidRDefault="00195541">
      <w:pPr>
        <w:ind w:firstLine="0"/>
      </w:pPr>
      <w:r>
        <w:t xml:space="preserve">Демографическая ситуация в начале 1920-х гг. Экономическая разруха. Голод 1921–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Pr>
          <w:i/>
        </w:rPr>
        <w:t>Попытки внедрения научной организации труда (НОТ) на производстве.</w:t>
      </w:r>
      <w:r>
        <w:t xml:space="preserve"> </w:t>
      </w:r>
      <w:r>
        <w:rPr>
          <w:i/>
        </w:rPr>
        <w:t>Учреждение в СССР звания «Герой Труда» (1927 г., с 1938 г. – Герой Социалистического Труда).</w:t>
      </w:r>
      <w:r>
        <w:t xml:space="preserve">  </w:t>
      </w:r>
    </w:p>
    <w:p w:rsidR="00624FC7" w:rsidRDefault="00195541">
      <w:pPr>
        <w:spacing w:after="28" w:line="228" w:lineRule="auto"/>
        <w:ind w:right="0"/>
      </w:pPr>
      <w:r>
        <w:t xml:space="preserve">Предпосылки и значение образования СССР. Принятие Конституции СССР 1924 г. </w:t>
      </w:r>
      <w:r>
        <w:rPr>
          <w:i/>
        </w:rPr>
        <w:t>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r>
        <w:t xml:space="preserve"> 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в оценках современников и историков.</w:t>
      </w:r>
      <w:r>
        <w:rPr>
          <w:i/>
        </w:rPr>
        <w:t xml:space="preserve"> Ситуация в партии и возрастание роли партийного аппарата. Роль И.В. Сталина в создании номенклатуры. Ликвидация оппозиции внутри ВКП(б) к концу 1920-х гг.</w:t>
      </w:r>
      <w:r>
        <w:t xml:space="preserve"> Социальная политика большевиков. Положение рабочих и крестьян. </w:t>
      </w:r>
      <w:r>
        <w:rPr>
          <w:i/>
        </w:rPr>
        <w:t>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w:t>
      </w:r>
      <w:r>
        <w:t xml:space="preserve"> </w:t>
      </w:r>
      <w:r>
        <w:rPr>
          <w:i/>
        </w:rPr>
        <w:t>Сельскохозяйственные коммуны, артели и ТОЗы. Отходничество. Сдача земли в аренду.</w:t>
      </w:r>
      <w:r>
        <w:t xml:space="preserve">  </w:t>
      </w:r>
    </w:p>
    <w:p w:rsidR="00624FC7" w:rsidRDefault="00195541">
      <w:pPr>
        <w:spacing w:after="42" w:line="240" w:lineRule="auto"/>
        <w:ind w:left="715" w:right="0" w:hanging="10"/>
        <w:jc w:val="left"/>
      </w:pPr>
      <w:r>
        <w:rPr>
          <w:b/>
        </w:rPr>
        <w:t xml:space="preserve">Советский Союз в 1929–1941 гг. </w:t>
      </w:r>
    </w:p>
    <w:p w:rsidR="00624FC7" w:rsidRDefault="00195541">
      <w: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w:t>
      </w:r>
      <w:r>
        <w:rPr>
          <w:i/>
        </w:rPr>
        <w:t>Социалистическое соревнование. Ударники и стахановцы.</w:t>
      </w:r>
      <w:r>
        <w:t xml:space="preserve">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w:t>
      </w:r>
    </w:p>
    <w:p w:rsidR="00624FC7" w:rsidRDefault="00195541">
      <w:pPr>
        <w:spacing w:after="187" w:line="228" w:lineRule="auto"/>
        <w:ind w:right="0"/>
      </w:pPr>
      <w:r>
        <w:t xml:space="preserve">Создание МТС. </w:t>
      </w:r>
      <w:r>
        <w:rPr>
          <w:i/>
        </w:rPr>
        <w:t>Национальные и региональные особенности коллективизации.</w:t>
      </w:r>
      <w:r>
        <w:t xml:space="preserve"> Голод в СССР в 1932–1933 гг. как следствие коллективизации. Крупнейшие стройки первых пятилеток в центре и национальных республиках. </w:t>
      </w:r>
      <w:r>
        <w:rPr>
          <w:i/>
        </w:rPr>
        <w:t xml:space="preserve">Днепрострой, Горьковский автозавод. Сталинградский и Харьковский тракторные заводы, Турксиб. Строительство Московского метрополитена. </w:t>
      </w:r>
      <w:r>
        <w:t xml:space="preserve">Создание новых отраслей промышленности. </w:t>
      </w:r>
      <w:r>
        <w:rPr>
          <w:i/>
        </w:rPr>
        <w:t>Иностранные специалисты и технологии на стройках СССР. Милитаризация народного хозяйства, ускоренное развитие военной промышленности.</w:t>
      </w:r>
      <w:r>
        <w:t xml:space="preserve"> Результаты, цена и и</w:t>
      </w:r>
      <w:r w:rsidR="00916216">
        <w:t>здержки</w:t>
      </w:r>
    </w:p>
    <w:p w:rsidR="00624FC7" w:rsidRDefault="00195541">
      <w:pPr>
        <w:ind w:firstLine="0"/>
      </w:pPr>
      <w:r>
        <w:t xml:space="preserve">модернизации. Превращение СССР в аграрно-индустриальную державу. Ликвидация безработицы. </w:t>
      </w:r>
      <w:r>
        <w:rPr>
          <w:i/>
        </w:rPr>
        <w:t>Успехи и противоречия урбанизации.</w:t>
      </w:r>
      <w:r>
        <w:t xml:space="preserve"> Утверждение «культа личности» Сталина. </w:t>
      </w:r>
      <w:r>
        <w:rPr>
          <w:i/>
        </w:rPr>
        <w:t>Малые «культы» представителей советской элиты и региональных руководителей. Партийные органы как инструмент сталинской политики.</w:t>
      </w:r>
      <w:r>
        <w:t xml:space="preserve">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w:t>
      </w:r>
      <w:r>
        <w:lastRenderedPageBreak/>
        <w:t xml:space="preserve">обществом. Введение паспортной системы. Массовые политические репрессии 1937–1938 гг. </w:t>
      </w:r>
      <w:r>
        <w:rPr>
          <w:i/>
        </w:rPr>
        <w:t>«Национальные операции» НКВД.</w:t>
      </w:r>
      <w:r>
        <w:t xml:space="preserve">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w:t>
      </w:r>
      <w:r>
        <w:rPr>
          <w:i/>
        </w:rPr>
        <w:t>Роль принудительного труда в осуществлении индустриализации и в освоении труднодоступных территорий.</w:t>
      </w:r>
      <w:r>
        <w:t xml:space="preserve"> Советская социальная и национальная политика 1930-х гг. Пропаганда и реальные достижения. Конституция СССР 1936 г.  </w:t>
      </w:r>
    </w:p>
    <w:p w:rsidR="00624FC7" w:rsidRDefault="00195541">
      <w:pPr>
        <w:spacing w:after="28" w:line="228" w:lineRule="auto"/>
        <w:ind w:right="0"/>
      </w:pPr>
      <w: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Pr>
          <w:i/>
        </w:rPr>
        <w:t>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w:t>
      </w:r>
      <w:r>
        <w:t xml:space="preserve"> Наступление на религию. «Союз воинствующих безбожников». </w:t>
      </w:r>
      <w:r>
        <w:rPr>
          <w:i/>
        </w:rPr>
        <w:t>Обновленческое движение в церкви. Положение нехристианских конфессий.</w:t>
      </w:r>
      <w:r>
        <w:t xml:space="preserve">  </w:t>
      </w:r>
    </w:p>
    <w:p w:rsidR="00624FC7" w:rsidRDefault="00195541">
      <w:pPr>
        <w:spacing w:after="28" w:line="228" w:lineRule="auto"/>
        <w:ind w:right="0"/>
      </w:pPr>
      <w:r>
        <w:t xml:space="preserve">Культура периода нэпа. Пролеткульт и нэпманская культура. Борьба с безграмотностью. </w:t>
      </w:r>
      <w:r>
        <w:rPr>
          <w:i/>
        </w:rPr>
        <w:t>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w:t>
      </w:r>
      <w:r>
        <w:t xml:space="preserve"> Культура и идеология. </w:t>
      </w:r>
      <w:r>
        <w:rPr>
          <w:i/>
        </w:rPr>
        <w:t>Академия наук и Коммунистическая академия, Институты красной профессуры.</w:t>
      </w:r>
      <w:r>
        <w:t xml:space="preserve"> </w:t>
      </w:r>
      <w:r>
        <w:rPr>
          <w:i/>
        </w:rPr>
        <w:t>Создание «нового человека». Пропаганда коллективистских ценностей. Воспитание интернационализма и советского патриотизма.</w:t>
      </w:r>
      <w:r>
        <w:t xml:space="preserve"> Общественный энтузиазм периода первых пятилеток. </w:t>
      </w:r>
      <w:r>
        <w:rPr>
          <w:i/>
        </w:rPr>
        <w:t>Рабселькоры. Развитие спорта.</w:t>
      </w:r>
      <w:r>
        <w:t xml:space="preserve"> </w:t>
      </w:r>
      <w:r>
        <w:rPr>
          <w:i/>
        </w:rPr>
        <w:t>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r>
        <w:t xml:space="preserve">  </w:t>
      </w:r>
    </w:p>
    <w:p w:rsidR="00624FC7" w:rsidRDefault="00195541">
      <w:pPr>
        <w:spacing w:after="28" w:line="228" w:lineRule="auto"/>
        <w:ind w:right="0"/>
      </w:pPr>
      <w:r>
        <w:t xml:space="preserve">Культурная революция. От обязательного начального образования – к массовой средней школе. </w:t>
      </w:r>
      <w:r>
        <w:rPr>
          <w:i/>
        </w:rPr>
        <w:t>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w:t>
      </w:r>
      <w:r>
        <w:t xml:space="preserve"> Социалистический реализм как художественный метод. Литература и кинематограф 1930-х годов. </w:t>
      </w:r>
      <w:r>
        <w:rPr>
          <w:i/>
        </w:rPr>
        <w:t xml:space="preserve">Культура русского зарубежья. </w:t>
      </w:r>
      <w:r>
        <w:t>Наука в 1930-е гг.</w:t>
      </w:r>
      <w:r>
        <w:rPr>
          <w:i/>
        </w:rPr>
        <w:t xml:space="preserve"> Академия наук СССР. Создание новых научных центров: ВАСХНИЛ, ФИАН, РНИИ и др.</w:t>
      </w:r>
      <w:r>
        <w:t xml:space="preserve"> </w:t>
      </w:r>
      <w:r>
        <w:rPr>
          <w:i/>
        </w:rPr>
        <w:t>Выдающиеся ученые и конструкторы гражданской и военной техники. Формирование национальной интеллигенции. Общественные настроения.</w:t>
      </w:r>
      <w:r>
        <w:t xml:space="preserve"> Повседневность 1930-х годов. </w:t>
      </w:r>
      <w:r>
        <w:rPr>
          <w:i/>
        </w:rPr>
        <w:t xml:space="preserve">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w:t>
      </w:r>
      <w:r>
        <w:t xml:space="preserve">Пионерия и комсомол. Военно-спортивные организации. </w:t>
      </w:r>
      <w:r>
        <w:rPr>
          <w:i/>
        </w:rPr>
        <w:t xml:space="preserve">Материнство и детство в СССР. </w:t>
      </w:r>
      <w:r>
        <w:t xml:space="preserve">Жизнь в деревне. </w:t>
      </w:r>
      <w:r>
        <w:rPr>
          <w:i/>
        </w:rPr>
        <w:t>Трудодни. Единоличники.</w:t>
      </w:r>
      <w:r>
        <w:t xml:space="preserve"> </w:t>
      </w:r>
    </w:p>
    <w:p w:rsidR="00624FC7" w:rsidRDefault="00195541" w:rsidP="00916216">
      <w:pPr>
        <w:ind w:firstLine="0"/>
      </w:pPr>
      <w:r>
        <w:t xml:space="preserve">Личные подсобные хозяйства колхозников.  </w:t>
      </w:r>
    </w:p>
    <w:p w:rsidR="00624FC7" w:rsidRDefault="00195541">
      <w:r>
        <w:t xml:space="preserve">Внешняя политика СССР в 1920–1930-е годы. Внешняя политика: от курса на мировую революцию к концепции «построения социализма в одной стране». </w:t>
      </w:r>
      <w:r>
        <w:rPr>
          <w:i/>
        </w:rPr>
        <w:t>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w:t>
      </w:r>
      <w:r>
        <w:t xml:space="preserve"> </w:t>
      </w:r>
      <w:r>
        <w:rPr>
          <w:i/>
        </w:rPr>
        <w:t>Вступление СССР в Лигу Наций. Возрастание угрозы мировой войны.</w:t>
      </w:r>
      <w:r>
        <w:t xml:space="preserve"> Попытки организовать систему коллективной безопасности в Европе. </w:t>
      </w:r>
      <w:r>
        <w:rPr>
          <w:i/>
        </w:rPr>
        <w:t>Советские добровольцы в Испании и Китае.</w:t>
      </w:r>
      <w:r>
        <w:t xml:space="preserve"> Вооруженные конфликты на озере Хасан, реке Халхин-Гол и ситуация на Дальнем Востоке в конце 1930-х гг.  </w:t>
      </w:r>
    </w:p>
    <w:p w:rsidR="00624FC7" w:rsidRDefault="00195541">
      <w:r>
        <w:lastRenderedPageBreak/>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Pr>
          <w:i/>
        </w:rPr>
        <w:t>Нарастание негативных тенденций в экономике.</w:t>
      </w:r>
      <w:r>
        <w:t xml:space="preserve">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w:t>
      </w:r>
    </w:p>
    <w:p w:rsidR="00624FC7" w:rsidRDefault="00195541">
      <w:pPr>
        <w:spacing w:after="28" w:line="228" w:lineRule="auto"/>
        <w:ind w:left="712" w:right="2872" w:hanging="708"/>
      </w:pPr>
      <w:r>
        <w:rPr>
          <w:i/>
        </w:rPr>
        <w:t>Катынская трагедия.</w:t>
      </w:r>
      <w:r>
        <w:t xml:space="preserve"> «Зимняя война» с Финляндией.  </w:t>
      </w:r>
      <w:r>
        <w:rPr>
          <w:i/>
        </w:rPr>
        <w:t xml:space="preserve">Наш край в 1920–1930-е гг. </w:t>
      </w:r>
    </w:p>
    <w:p w:rsidR="00624FC7" w:rsidRDefault="00195541">
      <w:pPr>
        <w:spacing w:after="34"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Великая Отечественная война. 1941–1945 </w:t>
      </w:r>
    </w:p>
    <w:p w:rsidR="00624FC7" w:rsidRDefault="00195541">
      <w:r>
        <w:t xml:space="preserve">Вторжение Германии и ее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w:t>
      </w:r>
      <w:r>
        <w:rPr>
          <w:i/>
        </w:rPr>
        <w:t>Роль партии в мобилизации сил на отпор врагу.</w:t>
      </w:r>
      <w:r>
        <w:t xml:space="preserve"> </w:t>
      </w:r>
      <w:r>
        <w:rPr>
          <w:i/>
        </w:rPr>
        <w:t>Создание дивизий народного ополчения.</w:t>
      </w:r>
      <w:r>
        <w:t xml:space="preserve"> Смоленское сражение. </w:t>
      </w:r>
      <w:r>
        <w:rPr>
          <w:i/>
        </w:rPr>
        <w:t>Наступление советских войск под Ельней.</w:t>
      </w:r>
      <w:r>
        <w:t xml:space="preserve"> Начало блокады Ленинграда. Оборона Одессы и Севастополя. Срыв гитлеровских планов «молниеносной войны».  </w:t>
      </w:r>
    </w:p>
    <w:p w:rsidR="00624FC7" w:rsidRDefault="00195541" w:rsidP="00916216">
      <w: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w:t>
      </w:r>
      <w:r>
        <w:rPr>
          <w:i/>
        </w:rPr>
        <w:t xml:space="preserve">Неудача Ржевско-Вяземской операции. Битва за Воронеж. </w:t>
      </w:r>
      <w:r>
        <w:t xml:space="preserve">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w:t>
      </w:r>
      <w:r>
        <w:rPr>
          <w:i/>
        </w:rPr>
        <w:t>Эвакуация предприятий, населения и ресурсов. Введение норм военной дисциплины на производстве и транспорте.</w:t>
      </w:r>
      <w:r>
        <w:t xml:space="preserve"> Нацистский оккупационный режим. «Генеральный план Ост». Массовые преступления гитлеровцев против советских граждан. </w:t>
      </w:r>
      <w:r>
        <w:rPr>
          <w:i/>
        </w:rPr>
        <w:t>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t xml:space="preserve"> Начало массового сопротивления врагу. </w:t>
      </w:r>
      <w:r>
        <w:rPr>
          <w:i/>
        </w:rPr>
        <w:t>Восстания в нацистских лагерях.</w:t>
      </w:r>
      <w:r>
        <w:t xml:space="preserve"> Развертывание партизанского движения. Коренной перелом в ходе войны (осень 1942 – 1943 г.). Сталинградская битва. Германское наступление весной– летом 1942 г. Поражение советских войск в Крыму. Битва за Кавказ. Оборона Сталинграда. </w:t>
      </w:r>
      <w:r>
        <w:rPr>
          <w:i/>
        </w:rPr>
        <w:t>«Дом Павлова».</w:t>
      </w:r>
      <w:r>
        <w:t xml:space="preserve"> Окружение неприятельской группировки под Сталинградом и </w:t>
      </w:r>
      <w:r>
        <w:rPr>
          <w:i/>
        </w:rPr>
        <w:t>наступление на Ржевском направлении</w:t>
      </w:r>
      <w:r>
        <w:t xml:space="preserve">.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w:t>
      </w:r>
    </w:p>
    <w:p w:rsidR="00624FC7" w:rsidRDefault="00195541">
      <w:pPr>
        <w:ind w:firstLine="0"/>
      </w:pPr>
      <w:r>
        <w:t xml:space="preserve">Освобождение Левобережной Украины и форсирование Днепра. Освобождение Киева. Итоги наступления Красной армии летом–осенью 1943 г.  </w:t>
      </w:r>
    </w:p>
    <w:p w:rsidR="00624FC7" w:rsidRDefault="00195541">
      <w:pPr>
        <w:spacing w:after="28" w:line="228" w:lineRule="auto"/>
        <w:ind w:right="0"/>
      </w:pPr>
      <w:r>
        <w:t xml:space="preserve">Прорыв блокады Ленинграда в январе 1943 г. Значение героического сопротивления Ленинграда. Развертывание массового партизанского движения. </w:t>
      </w:r>
      <w:r>
        <w:rPr>
          <w:i/>
        </w:rPr>
        <w:t>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w:t>
      </w:r>
      <w:r>
        <w:t xml:space="preserve"> </w:t>
      </w:r>
      <w:r>
        <w:rPr>
          <w:i/>
        </w:rPr>
        <w:t xml:space="preserve">Генерал Власов и Русская освободительная армия. Судебные процессы на территории СССР над военными преступниками и </w:t>
      </w:r>
      <w:r>
        <w:rPr>
          <w:i/>
        </w:rPr>
        <w:lastRenderedPageBreak/>
        <w:t>пособниками оккупантов в 1943–1946 гг.</w:t>
      </w:r>
      <w:r>
        <w:t xml:space="preserve"> Человек и война: единство фронта и тыла. «Всё для фронта, всё для победы!». Трудовой подвиг народа. </w:t>
      </w:r>
      <w:r>
        <w:rPr>
          <w:i/>
        </w:rPr>
        <w:t>Роль женщин и подростков в промышленном и сельскохозяйственном производстве. Самоотверженный труд ученых.</w:t>
      </w:r>
      <w:r>
        <w:t xml:space="preserve"> </w:t>
      </w:r>
      <w:r>
        <w:rPr>
          <w:i/>
        </w:rPr>
        <w:t>Помощь населения фронту. Добровольные взносы в фонд обороны. Помощь эвакуированным.</w:t>
      </w:r>
      <w:r>
        <w:t xml:space="preserve"> Повседневность военного времени. </w:t>
      </w:r>
      <w:r>
        <w:rPr>
          <w:i/>
        </w:rPr>
        <w:t>Фронтовая повседневность. Боевое братство. Женщины на войне. Письма с фронта и на фронт. Повседневность в советском тылу.</w:t>
      </w:r>
      <w:r>
        <w:t xml:space="preserve"> Военная дисциплина на производстве. Карточная система и нормы снабжения в городах. Положение в деревне. </w:t>
      </w:r>
      <w:r>
        <w:rPr>
          <w:i/>
        </w:rPr>
        <w:t xml:space="preserve">Стратегии выживания в городе и на селе. Государственные меры и общественные инициативы по спасению детей. Создание Суворовских и Нахимовских училищ. </w:t>
      </w:r>
      <w:r>
        <w:t xml:space="preserve">Культурное пространство войны. Песня «Священная война» – призыв к сопротивлению врагу. Советские писатели, композиторы, художники, ученые в условиях войны. </w:t>
      </w:r>
      <w:r>
        <w:rPr>
          <w:i/>
        </w:rPr>
        <w:t>Фронтовые корреспонденты.</w:t>
      </w:r>
      <w:r>
        <w:t xml:space="preserve"> Выступления фронтовых концертных бригад. </w:t>
      </w:r>
      <w:r>
        <w:rPr>
          <w:i/>
        </w:rPr>
        <w:t>Песенное творчество и фольклор. Кино военных лет.</w:t>
      </w:r>
      <w:r>
        <w:t xml:space="preserve"> Государство и церковь в годы войны. </w:t>
      </w:r>
      <w:r>
        <w:rPr>
          <w:i/>
        </w:rPr>
        <w:t>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r>
        <w:t xml:space="preserve"> СССР и союзники. Проблема второго фронта. Ленд-лиз. Тегеранская конференция 1943 г. </w:t>
      </w:r>
      <w:r>
        <w:rPr>
          <w:i/>
        </w:rPr>
        <w:t>Французский авиационный полк «Нормандия-Неман», а также польские и чехословацкие воинские части на советско-германском фронте.</w:t>
      </w:r>
      <w:r>
        <w:t xml:space="preserve">  </w:t>
      </w:r>
    </w:p>
    <w:p w:rsidR="00624FC7" w:rsidRDefault="00195541">
      <w:r>
        <w:t xml:space="preserve">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w:t>
      </w:r>
      <w:r>
        <w:rPr>
          <w:i/>
        </w:rPr>
        <w:t>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w:t>
      </w:r>
      <w:r>
        <w:t xml:space="preserve"> Битва за Берлин и окончание войны в Европе. Висло-Одерская операция. Капитуляция Германии. </w:t>
      </w:r>
      <w:r>
        <w:rPr>
          <w:i/>
        </w:rPr>
        <w:t>Репатриация советских граждан в ходе войны и после ее окончания</w:t>
      </w:r>
      <w:r>
        <w:t xml:space="preserve">. Война и общество. Военно-экономическое превосходство СССР над Германией в 1944–1945 гг. Восстановление хозяйства в освобожденных районах. </w:t>
      </w:r>
      <w:r>
        <w:rPr>
          <w:i/>
        </w:rPr>
        <w:t>Начало советского «Атомного проекта».</w:t>
      </w:r>
      <w:r>
        <w:t xml:space="preserve"> Реэвакуация и нормализация повседневной жизни. ГУЛАГ. Депортация «репрессированных народов». </w:t>
      </w:r>
      <w:r>
        <w:rPr>
          <w:i/>
        </w:rPr>
        <w:t>Взаимоотношения государства и церкви. Поместный собор 1945 г.</w:t>
      </w:r>
      <w:r>
        <w:t xml:space="preserve"> Антигитлеровская коалиция. Открытие Второго фронта в Европе. Ялтинская конференция 1945 г.: основные решения и дискуссии. </w:t>
      </w:r>
      <w:r>
        <w:rPr>
          <w:i/>
        </w:rPr>
        <w:t>Обязательство Советского Союза выступить против Японии.</w:t>
      </w:r>
      <w:r>
        <w:t xml:space="preserve">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w:t>
      </w:r>
      <w:r>
        <w:rPr>
          <w:i/>
        </w:rPr>
        <w:t xml:space="preserve">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w:t>
      </w:r>
      <w:r>
        <w:t xml:space="preserve"> </w:t>
      </w:r>
      <w:r>
        <w:rPr>
          <w:i/>
        </w:rPr>
        <w:t>1945 г. Устав ООН.</w:t>
      </w:r>
      <w:r>
        <w:t xml:space="preserve"> </w:t>
      </w:r>
      <w:r>
        <w:rPr>
          <w:i/>
        </w:rPr>
        <w:t>Истоки «холодной войны».</w:t>
      </w:r>
      <w:r>
        <w:t xml:space="preserve"> Нюрнбергский и Токийский судебные процессы. Осуждение главных военных преступников. </w:t>
      </w:r>
    </w:p>
    <w:p w:rsidR="00624FC7" w:rsidRDefault="00195541">
      <w:r>
        <w:t xml:space="preserve">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 </w:t>
      </w:r>
      <w:r>
        <w:rPr>
          <w:i/>
        </w:rPr>
        <w:t xml:space="preserve">Наш край в годы Великой Отечественной войны. </w:t>
      </w:r>
    </w:p>
    <w:p w:rsidR="00624FC7" w:rsidRDefault="00195541">
      <w:pPr>
        <w:spacing w:after="39" w:line="240" w:lineRule="auto"/>
        <w:ind w:left="708" w:right="0" w:firstLine="0"/>
        <w:jc w:val="left"/>
      </w:pPr>
      <w:r>
        <w:t xml:space="preserve"> </w:t>
      </w:r>
    </w:p>
    <w:p w:rsidR="00624FC7" w:rsidRDefault="00195541">
      <w:pPr>
        <w:spacing w:after="42" w:line="240" w:lineRule="auto"/>
        <w:ind w:left="0" w:right="0" w:firstLine="708"/>
        <w:jc w:val="left"/>
      </w:pPr>
      <w:r>
        <w:rPr>
          <w:b/>
        </w:rPr>
        <w:t xml:space="preserve">Апогей и кризис советской системы. 1945–1991 гг. «Поздний сталинизм» (1945–1953) </w:t>
      </w:r>
    </w:p>
    <w:p w:rsidR="00624FC7" w:rsidRDefault="00195541">
      <w:r>
        <w:lastRenderedPageBreak/>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Pr>
          <w:i/>
        </w:rPr>
        <w:t>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r>
        <w:t xml:space="preserve">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Pr>
          <w:i/>
        </w:rPr>
        <w:t>Помощь не затронутых войной национальных республик в восстановлении западных регионов СССР.</w:t>
      </w:r>
      <w:r>
        <w:t xml:space="preserve"> </w:t>
      </w:r>
      <w:r>
        <w:rPr>
          <w:i/>
        </w:rPr>
        <w:t>Репарации, их размеры и значение для экономики.</w:t>
      </w:r>
      <w:r>
        <w:t xml:space="preserve">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Pr>
          <w:i/>
        </w:rPr>
        <w:t>Т.Д. Лысенко и «лысенковщина».</w:t>
      </w:r>
      <w:r>
        <w:t xml:space="preserve"> </w:t>
      </w:r>
      <w:r>
        <w:rPr>
          <w:i/>
        </w:rPr>
        <w:t>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w:t>
      </w:r>
      <w:r>
        <w:t xml:space="preserve"> Рост влияния СССР на международной арене. Первые шаги ООН. Начало «холодной войны». «Доктрина </w:t>
      </w:r>
    </w:p>
    <w:p w:rsidR="00624FC7" w:rsidRDefault="00195541">
      <w:pPr>
        <w:ind w:firstLine="0"/>
      </w:pPr>
      <w:r>
        <w:t xml:space="preserve">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r>
        <w:rPr>
          <w:i/>
        </w:rPr>
        <w:t>Коминформбюро.</w:t>
      </w:r>
      <w:r>
        <w:t xml:space="preserve"> Организация Североатлантического договора (НАТО). Создание Организации Варшавского договора. Война в Корее.  И.В. Сталин в оценках современников и историков. </w:t>
      </w:r>
    </w:p>
    <w:p w:rsidR="00624FC7" w:rsidRDefault="00195541">
      <w:pPr>
        <w:spacing w:after="37"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«Оттепель»: середина 1950-х – первая половина 1960-х </w:t>
      </w:r>
    </w:p>
    <w:p w:rsidR="00624FC7" w:rsidRDefault="00195541" w:rsidP="00916216">
      <w:r>
        <w:t xml:space="preserve">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w:t>
      </w:r>
      <w:r>
        <w:rPr>
          <w:i/>
        </w:rPr>
        <w:t>Реакция на доклад Хрущева в стране и мире.</w:t>
      </w:r>
      <w:r>
        <w:t xml:space="preserve"> Частичная десталинизация: содержание и противоречия. </w:t>
      </w:r>
      <w:r>
        <w:rPr>
          <w:i/>
        </w:rPr>
        <w:t>Внутрипартийная демократизация.</w:t>
      </w:r>
      <w:r>
        <w:t xml:space="preserve"> </w:t>
      </w:r>
      <w:r>
        <w:rPr>
          <w:i/>
        </w:rPr>
        <w:t xml:space="preserve">Начало реабилитации жертв массовых политических репрессий и смягчение политической цензуры. Возвращение депортированных народов. </w:t>
      </w:r>
      <w:r>
        <w:t xml:space="preserve">Особенности национальной политики. Попытка отстранения Н.С. Хрущева от власти в 1957 г. «Антипартийная группа». Утверждение единоличной власти Хрущева. </w:t>
      </w:r>
    </w:p>
    <w:p w:rsidR="00624FC7" w:rsidRDefault="00195541">
      <w:pPr>
        <w:spacing w:after="28" w:line="228" w:lineRule="auto"/>
        <w:ind w:right="0"/>
      </w:pPr>
      <w:r>
        <w:t xml:space="preserve"> 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Pr>
          <w:i/>
        </w:rPr>
        <w:t>Поэтические вечера в Политехническом музее. Образование и наука. Приоткрытие «железного занавеса».</w:t>
      </w:r>
      <w:r>
        <w:t xml:space="preserve"> Всемирный фестиваль молодежи и студентов 1957 г. </w:t>
      </w:r>
      <w:r>
        <w:rPr>
          <w:i/>
        </w:rPr>
        <w:t>Популярные формы досуга. Развитие внутреннего и международного туризма.</w:t>
      </w:r>
      <w:r>
        <w:t xml:space="preserve"> Учреждение Московского кинофестиваля. </w:t>
      </w:r>
      <w:r>
        <w:rPr>
          <w:i/>
        </w:rPr>
        <w:t>Роль телевидения в жизни общества. Легитимация моды и попытки создания «советской моды».</w:t>
      </w:r>
      <w:r>
        <w:t xml:space="preserve"> </w:t>
      </w:r>
      <w:r>
        <w:rPr>
          <w:i/>
        </w:rPr>
        <w:t>Неофициальная культура. Неформальные формы общественной жизни: «кафе» и «кухни».</w:t>
      </w:r>
      <w:r>
        <w:t xml:space="preserve"> «Стиляги». Хрущев и интеллигенция. Антирелигиозные кампании. Гонения на церковь. Диссиденты. </w:t>
      </w:r>
      <w:r>
        <w:rPr>
          <w:i/>
        </w:rPr>
        <w:t>Самиздат и «тамиздат».</w:t>
      </w:r>
      <w:r>
        <w:t xml:space="preserve">  </w:t>
      </w:r>
    </w:p>
    <w:p w:rsidR="00624FC7" w:rsidRDefault="00195541">
      <w:r>
        <w:lastRenderedPageBreak/>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w:t>
      </w:r>
      <w:r>
        <w:rPr>
          <w:i/>
        </w:rPr>
        <w:t>Перемены в научнотехнической политике.</w:t>
      </w:r>
      <w:r>
        <w:t xml:space="preserve">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w:t>
      </w:r>
    </w:p>
    <w:p w:rsidR="00624FC7" w:rsidRDefault="00195541">
      <w:pPr>
        <w:ind w:firstLine="0"/>
      </w:pPr>
      <w:r>
        <w:t xml:space="preserve">Терешковой. </w:t>
      </w:r>
      <w:r>
        <w:rPr>
          <w:i/>
        </w:rPr>
        <w:t xml:space="preserve">Первые советские ЭВМ. Появление гражданской реактивной авиации. </w:t>
      </w:r>
      <w:r>
        <w:t xml:space="preserve">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Pr>
          <w:i/>
        </w:rPr>
        <w:t>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r>
        <w:t xml:space="preserve"> ХХII Съезд КПСС и программа построения коммунизма в СССР. Воспитание «нового человека». </w:t>
      </w:r>
      <w:r>
        <w:rPr>
          <w:i/>
        </w:rPr>
        <w:t>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w:t>
      </w:r>
      <w:r>
        <w:t xml:space="preserve"> 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w:t>
      </w:r>
    </w:p>
    <w:p w:rsidR="00624FC7" w:rsidRDefault="00195541">
      <w:r>
        <w:t xml:space="preserve">СССР и мировая социалистическая система. Венгерские события 1956 г. Распад колониальных систем и борьба за влияние в «третьем мире». Конец </w:t>
      </w:r>
    </w:p>
    <w:p w:rsidR="00624FC7" w:rsidRDefault="00195541">
      <w:pPr>
        <w:ind w:firstLine="0"/>
      </w:pPr>
      <w:r>
        <w:t xml:space="preserve">«оттепели». Нарастание негативных тенденций в обществе. Кризис доверия власти. </w:t>
      </w:r>
      <w:r>
        <w:rPr>
          <w:i/>
        </w:rPr>
        <w:t>Новочеркасские события.</w:t>
      </w:r>
      <w:r>
        <w:t xml:space="preserve"> Смещение Н.С. Хрущева и приход к власти Л.И. Брежнева. </w:t>
      </w:r>
      <w:r>
        <w:rPr>
          <w:i/>
        </w:rPr>
        <w:t>Оценка Хрущева и его реформ современниками и историками.</w:t>
      </w:r>
      <w:r>
        <w:t xml:space="preserve"> </w:t>
      </w:r>
      <w:r>
        <w:rPr>
          <w:i/>
        </w:rPr>
        <w:t xml:space="preserve">Наш край в 1953–1964 гг. </w:t>
      </w:r>
    </w:p>
    <w:p w:rsidR="00624FC7" w:rsidRDefault="00195541">
      <w:pPr>
        <w:spacing w:after="37"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Советское общество в середине 1960-х – начале 1980-х </w:t>
      </w:r>
    </w:p>
    <w:p w:rsidR="00624FC7" w:rsidRDefault="00195541" w:rsidP="00916216">
      <w:r>
        <w:t xml:space="preserve">Приход к власти Л.И. Брежнева: его окружение и смена политического курса. Поиски идеологических ориентиров. </w:t>
      </w:r>
      <w:r>
        <w:rPr>
          <w:i/>
        </w:rPr>
        <w:t>Десталинизация и ресталинизация.</w:t>
      </w:r>
      <w:r>
        <w:t xml:space="preserve"> 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w:t>
      </w:r>
    </w:p>
    <w:p w:rsidR="00624FC7" w:rsidRDefault="00195541">
      <w:pPr>
        <w:ind w:firstLine="0"/>
      </w:pPr>
      <w:r>
        <w:t xml:space="preserve">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Pr>
          <w:i/>
        </w:rPr>
        <w:t xml:space="preserve">МГУ им М.В. Ломоносова. Академия наук СССР. Новосибирский Академгородок. </w:t>
      </w:r>
      <w:r>
        <w:t xml:space="preserve">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624FC7" w:rsidRDefault="00195541">
      <w:pPr>
        <w:spacing w:after="28" w:line="228" w:lineRule="auto"/>
        <w:ind w:right="0"/>
      </w:pPr>
      <w: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w:t>
      </w:r>
      <w:r>
        <w:lastRenderedPageBreak/>
        <w:t xml:space="preserve">проблема «неперспективных деревень». Популярные формы досуга населения. Уровень жизни разных социальных слоев. </w:t>
      </w:r>
      <w:r>
        <w:rPr>
          <w:i/>
        </w:rPr>
        <w:t xml:space="preserve">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  </w:t>
      </w:r>
    </w:p>
    <w:p w:rsidR="00624FC7" w:rsidRDefault="00195541">
      <w: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w:t>
      </w:r>
      <w:r>
        <w:rPr>
          <w:i/>
        </w:rPr>
        <w:t>Неформалы (КСП, движение КВН и др.)</w:t>
      </w:r>
      <w:r>
        <w:t xml:space="preserve">. Диссидентский вызов. Первые правозащитные выступления. </w:t>
      </w:r>
      <w:r>
        <w:rPr>
          <w:i/>
        </w:rPr>
        <w:t>А.Д. Сахаров и А.И. Солженицын.</w:t>
      </w:r>
      <w:r>
        <w:t xml:space="preserve"> </w:t>
      </w:r>
      <w:r>
        <w:rPr>
          <w:i/>
        </w:rPr>
        <w:t>Религиозные искания. Национальные движения.</w:t>
      </w:r>
      <w:r>
        <w:t xml:space="preserve"> </w:t>
      </w:r>
      <w:r>
        <w:rPr>
          <w:i/>
        </w:rPr>
        <w:t>Борьба с инакомыслием. Судебные процессы. Цензура и самиздат.</w:t>
      </w:r>
      <w:r>
        <w:t xml:space="preserve">  </w:t>
      </w:r>
    </w:p>
    <w:p w:rsidR="00624FC7" w:rsidRDefault="00195541">
      <w: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Pr>
          <w:i/>
        </w:rPr>
        <w:t>«Доктрина Брежнева».</w:t>
      </w:r>
      <w:r>
        <w:t xml:space="preserve">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w:t>
      </w:r>
      <w:r>
        <w:rPr>
          <w:i/>
        </w:rPr>
        <w:t>Подъем антикоммунистических настроений в Восточной Европе. Кризис просоветских режимов.</w:t>
      </w:r>
      <w:r>
        <w:t xml:space="preserve"> Л.И. Брежнев в оценках современников и историков. </w:t>
      </w:r>
      <w:r>
        <w:rPr>
          <w:i/>
        </w:rPr>
        <w:t xml:space="preserve">Наш край в 1964–1985 гг. </w:t>
      </w:r>
    </w:p>
    <w:p w:rsidR="00624FC7" w:rsidRDefault="00195541">
      <w:pPr>
        <w:spacing w:after="34"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Политика «перестройки». Распад СССР (1985–1991) </w:t>
      </w:r>
    </w:p>
    <w:p w:rsidR="00624FC7" w:rsidRDefault="00195541">
      <w:pPr>
        <w:spacing w:after="187"/>
      </w:pPr>
      <w: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w:t>
      </w:r>
      <w:r>
        <w:rPr>
          <w:i/>
        </w:rPr>
        <w:t>.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r>
        <w:t xml:space="preserve">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Pr>
          <w:i/>
        </w:rPr>
        <w:t>Концепция социализма «с человеческим лицом». Вторая волна десталинизации.</w:t>
      </w:r>
      <w:r>
        <w:t xml:space="preserve">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w:t>
      </w:r>
      <w:r w:rsidR="00916216">
        <w:t xml:space="preserve">и его </w:t>
      </w:r>
    </w:p>
    <w:p w:rsidR="00624FC7" w:rsidRDefault="00195541">
      <w:pPr>
        <w:ind w:firstLine="0"/>
      </w:pPr>
      <w:r>
        <w:t xml:space="preserve">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Pr>
          <w:i/>
        </w:rPr>
        <w:t xml:space="preserve">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w:t>
      </w:r>
      <w:r>
        <w:rPr>
          <w:i/>
        </w:rPr>
        <w:lastRenderedPageBreak/>
        <w:t xml:space="preserve">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w:t>
      </w:r>
      <w:r>
        <w:rPr>
          <w:i/>
        </w:rPr>
        <w:t>Б.Н. Ельцин – единый лидер демократических сил. Противостояние союзной (Горбачев) и российской (Ельцин) власти.</w:t>
      </w:r>
      <w:r>
        <w:t xml:space="preserve"> Введение поста президента и избрание М.С. Горбачева Президентом СССР. </w:t>
      </w:r>
      <w:r>
        <w:rPr>
          <w:i/>
        </w:rPr>
        <w:t xml:space="preserve">Учреждение в РСФСР Конституционного суда и складывание системы разделения властей. </w:t>
      </w:r>
      <w:r>
        <w:t xml:space="preserve">Дестабилизирующая роль «войны законов» (союзного и республиканского законодательства). Углубление политического кризиса.  </w:t>
      </w:r>
    </w:p>
    <w:p w:rsidR="00624FC7" w:rsidRDefault="00195541">
      <w:r>
        <w:t xml:space="preserve">Усиление центробежных тенденций и угрозы распада СССР. Провозглашение независимости Литвой, Эстонией и Латвией. </w:t>
      </w:r>
      <w:r>
        <w:rPr>
          <w:i/>
        </w:rPr>
        <w:t>Ситуация на Северном Кавказе.</w:t>
      </w:r>
      <w:r>
        <w:t xml:space="preserve"> Декларация о государственном суверенитете РСФСР. Дискуссии о путях обновлении Союза ССР. </w:t>
      </w:r>
      <w:r>
        <w:rPr>
          <w:i/>
        </w:rPr>
        <w:t>План «автономизации» – предоставления автономиям статуса союзных республик.</w:t>
      </w:r>
      <w:r>
        <w:t xml:space="preserve">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w:t>
      </w:r>
    </w:p>
    <w:p w:rsidR="00624FC7" w:rsidRDefault="00195541">
      <w:pPr>
        <w:spacing w:after="28" w:line="228" w:lineRule="auto"/>
        <w:ind w:right="0" w:firstLine="0"/>
      </w:pPr>
      <w:r>
        <w:t xml:space="preserve">Превращение экономического кризиса в стране в ведущий политический фактор. </w:t>
      </w:r>
      <w:r>
        <w:rPr>
          <w:i/>
        </w:rPr>
        <w:t>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w:t>
      </w:r>
      <w:r>
        <w:t xml:space="preserve">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624FC7" w:rsidRDefault="00195541">
      <w: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w:t>
      </w:r>
      <w:r>
        <w:rPr>
          <w:i/>
        </w:rPr>
        <w:t>Референдум о независимости Украины.</w:t>
      </w:r>
      <w:r>
        <w:t xml:space="preserve"> Оформление фактического распада СССР и создание СНГ (Беловежское и Алма-Атинское соглашения). </w:t>
      </w:r>
      <w:r>
        <w:rPr>
          <w:i/>
        </w:rPr>
        <w:t>Реакция мирового сообщества на распад СССР. Решение проблемы советского ядерного оружия.</w:t>
      </w:r>
      <w:r>
        <w:t xml:space="preserve"> Россия как преемник СССР на международной арене. </w:t>
      </w:r>
    </w:p>
    <w:p w:rsidR="00624FC7" w:rsidRDefault="00195541">
      <w:pPr>
        <w:spacing w:after="44"/>
        <w:ind w:left="693" w:right="2342" w:hanging="708"/>
        <w:jc w:val="left"/>
      </w:pPr>
      <w:r>
        <w:t xml:space="preserve">Горбачев, Ельцин и «перестройка» в общественном сознании.  М.С. Горбачев в оценках современников и историков. </w:t>
      </w:r>
      <w:r>
        <w:rPr>
          <w:i/>
        </w:rPr>
        <w:t xml:space="preserve">Наш край в 1985–1991 гг.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Российская Федерация в 1992–2012 гг. </w:t>
      </w:r>
    </w:p>
    <w:p w:rsidR="00624FC7" w:rsidRDefault="00195541" w:rsidP="00916216">
      <w:pPr>
        <w:spacing w:after="42" w:line="240" w:lineRule="auto"/>
        <w:ind w:left="715" w:right="0" w:hanging="10"/>
        <w:jc w:val="left"/>
      </w:pPr>
      <w:r>
        <w:rPr>
          <w:b/>
        </w:rPr>
        <w:t xml:space="preserve">Становление новой России (1992–1999) </w:t>
      </w:r>
      <w:r>
        <w:t xml:space="preserve"> </w:t>
      </w:r>
    </w:p>
    <w:p w:rsidR="00624FC7" w:rsidRDefault="00195541">
      <w:pPr>
        <w:spacing w:after="28" w:line="228" w:lineRule="auto"/>
        <w:ind w:right="0"/>
      </w:pPr>
      <w:r>
        <w:t xml:space="preserve">Б.Н. Ельцин и его окружение. Общественная поддержка курса реформ. Взаимодействие ветвей власти на первом этапе преобразований. </w:t>
      </w:r>
      <w:r>
        <w:rPr>
          <w:i/>
        </w:rPr>
        <w:t>Предоставление Б.Н. Ельцину дополнительных полномочий для успешного проведения реформ.</w:t>
      </w:r>
      <w:r>
        <w:t xml:space="preserve">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w:t>
      </w:r>
      <w:r>
        <w:rPr>
          <w:i/>
        </w:rPr>
        <w:t xml:space="preserve">Долларизация экономики. Гиперинфляция, рост цен и падение жизненного уровня населения. Безработица. «Черный» рынок и криминализация </w:t>
      </w:r>
      <w:r>
        <w:rPr>
          <w:i/>
        </w:rPr>
        <w:lastRenderedPageBreak/>
        <w:t xml:space="preserve">жизни. Рост недовольства граждан первыми результатами экономических реформ. Особенности осуществления реформ в регионах России. </w:t>
      </w:r>
      <w:r>
        <w:t xml:space="preserve"> </w:t>
      </w:r>
    </w:p>
    <w:p w:rsidR="00624FC7" w:rsidRDefault="00195541">
      <w:pPr>
        <w:spacing w:after="28" w:line="228" w:lineRule="auto"/>
        <w:ind w:right="0"/>
      </w:pPr>
      <w:r>
        <w:t xml:space="preserve">От сотрудничества к противостоянию исполнительной и законодательной власти в 1992–1993 гг. </w:t>
      </w:r>
      <w:r>
        <w:rPr>
          <w:i/>
        </w:rPr>
        <w:t>Решение Конституционного суда РФ по «делу КПСС».</w:t>
      </w:r>
      <w:r>
        <w:t xml:space="preserve"> Нарастание политико-конституционного кризиса в условиях ухудшения экономической ситуации. </w:t>
      </w:r>
      <w:r>
        <w:rPr>
          <w:i/>
        </w:rPr>
        <w:t>Апрельский референдум 1993 г. – попытка правового разрешения политического кризиса.</w:t>
      </w:r>
      <w:r>
        <w:t xml:space="preserve"> Указ Б.Н. Ельцина № 1400 и его оценка Конституционным судом. </w:t>
      </w:r>
      <w:r>
        <w:rPr>
          <w:i/>
        </w:rPr>
        <w:t>Возможность мирного выхода из политического кризиса. «Нулевой вариант». Позиция регионов. Посреднические усилия Русской православной церкви.</w:t>
      </w:r>
      <w:r>
        <w:t xml:space="preserve"> Трагические события осени 1993 г. в Москве. </w:t>
      </w:r>
      <w:r>
        <w:rPr>
          <w:i/>
        </w:rPr>
        <w:t>Обстрел Белого дома. Последующее решение об амнистии участников октябрьских событий 1993 г.</w:t>
      </w:r>
      <w:r>
        <w:t xml:space="preserve">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w:t>
      </w:r>
      <w:r>
        <w:rPr>
          <w:i/>
        </w:rPr>
        <w:t>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r>
        <w:t xml:space="preserve">  </w:t>
      </w:r>
    </w:p>
    <w:p w:rsidR="00624FC7" w:rsidRDefault="00195541">
      <w: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w:t>
      </w:r>
      <w:r>
        <w:rPr>
          <w:i/>
        </w:rPr>
        <w:t>Договор с Татарстаном как способ восстановления федеративных отношений с республикой и восстановления территориальной целостности страны.</w:t>
      </w:r>
      <w:r>
        <w:t xml:space="preserve"> Взаимоотношения Центра и субъектов Федерации. </w:t>
      </w:r>
      <w:r>
        <w:rPr>
          <w:i/>
        </w:rPr>
        <w:t>Опасность исламского фундаментализма.</w:t>
      </w:r>
      <w:r>
        <w:t xml:space="preserve"> Восстановление конституционного порядка в Чеченской Республике. Корректировка курса реформ и попытки стабилизации экономики. </w:t>
      </w:r>
      <w:r>
        <w:rPr>
          <w:i/>
        </w:rPr>
        <w:t>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w:t>
      </w:r>
      <w:r>
        <w:t xml:space="preserve"> Ситуация в российском сельском хозяйстве и увеличение зависимости от экспорта продовольствия. Финансовые пирамиды и залоговые аукционы. </w:t>
      </w:r>
      <w:r>
        <w:rPr>
          <w:i/>
        </w:rPr>
        <w:t>Вывод денежных активов из страны.</w:t>
      </w:r>
      <w:r>
        <w:t xml:space="preserve"> Дефолт 1998 г. и его последствия. Повседневная жизнь и общественные настроения россиян в условиях реформ. </w:t>
      </w:r>
      <w:r>
        <w:rPr>
          <w:i/>
        </w:rPr>
        <w:t>Общественные настроения в зеркале социологических исследований. Представления о либерализме и демократии.</w:t>
      </w:r>
      <w:r>
        <w:t xml:space="preserve">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Pr>
          <w:i/>
        </w:rPr>
        <w:t xml:space="preserve">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 </w:t>
      </w:r>
      <w:r>
        <w:t xml:space="preserve"> </w:t>
      </w:r>
    </w:p>
    <w:p w:rsidR="00624FC7" w:rsidRDefault="00195541">
      <w:pPr>
        <w:spacing w:after="187"/>
      </w:pPr>
      <w: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w:t>
      </w:r>
      <w:r w:rsidR="00916216">
        <w:t xml:space="preserve">с США и </w:t>
      </w:r>
    </w:p>
    <w:p w:rsidR="00624FC7" w:rsidRDefault="00195541">
      <w:pPr>
        <w:ind w:firstLine="0"/>
      </w:pPr>
      <w:r>
        <w:t xml:space="preserve">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w:t>
      </w:r>
      <w:r>
        <w:rPr>
          <w:i/>
        </w:rPr>
        <w:t xml:space="preserve">Основные политические </w:t>
      </w:r>
      <w:r>
        <w:rPr>
          <w:i/>
        </w:rPr>
        <w:lastRenderedPageBreak/>
        <w:t>партии и движения 1990-х гг., их лидеры и платформы.</w:t>
      </w:r>
      <w:r>
        <w:t xml:space="preserve"> Кризис центральной власти. Президентские выборы 1996 г. </w:t>
      </w:r>
      <w:r>
        <w:rPr>
          <w:i/>
        </w:rPr>
        <w:t xml:space="preserve">Политтехнологии.  </w:t>
      </w:r>
    </w:p>
    <w:p w:rsidR="00624FC7" w:rsidRDefault="00195541">
      <w:r>
        <w:t xml:space="preserve">«Семибанкирщина». «Олигархический» капитализм. </w:t>
      </w:r>
      <w:r>
        <w:rPr>
          <w:i/>
        </w:rPr>
        <w:t>Правительства В.С. Черномырдина и Е.М. Примакова.</w:t>
      </w:r>
      <w:r>
        <w:t xml:space="preserve">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  Б.Н. Ельцин в оценках современников и историков. </w:t>
      </w:r>
      <w:r>
        <w:rPr>
          <w:i/>
        </w:rPr>
        <w:t xml:space="preserve">Наш край в 1992–1999 гг.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Россия в 2000-е: вызовы времени и задачи модернизации </w:t>
      </w:r>
    </w:p>
    <w:p w:rsidR="00624FC7" w:rsidRDefault="00195541">
      <w: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w:t>
      </w:r>
      <w:r>
        <w:rPr>
          <w:i/>
        </w:rPr>
        <w:t>Многопартийность. Политические партии и электорат. Федерализм и сепаратизм.</w:t>
      </w:r>
      <w:r>
        <w:t xml:space="preserve">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w:t>
      </w:r>
      <w:r>
        <w:rPr>
          <w:i/>
        </w:rPr>
        <w:t>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w:t>
      </w:r>
      <w:r>
        <w:t xml:space="preserve"> </w:t>
      </w:r>
      <w:r>
        <w:rPr>
          <w:i/>
        </w:rPr>
        <w:t>Снижение средней продолжительности жизни и тенденции депопуляции. Государственные программы демографического возрождения России.</w:t>
      </w:r>
      <w:r>
        <w:t xml:space="preserve"> </w:t>
      </w:r>
      <w:r>
        <w:rPr>
          <w:i/>
        </w:rPr>
        <w:t>Разработка семейной политики и меры по поощрению рождаемости. Пропаганда спорта и здорового образа жизни.</w:t>
      </w:r>
      <w:r>
        <w:t xml:space="preserve"> Олимпийские и паралимпийские зимние игры 2014 г. в Сочи. </w:t>
      </w:r>
      <w:r>
        <w:rPr>
          <w:i/>
        </w:rPr>
        <w:t>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r>
        <w:t xml:space="preserve">  </w:t>
      </w:r>
    </w:p>
    <w:p w:rsidR="00624FC7" w:rsidRDefault="00195541">
      <w:pPr>
        <w:spacing w:after="28" w:line="228" w:lineRule="auto"/>
        <w:ind w:right="0"/>
      </w:pPr>
      <w:r>
        <w:t xml:space="preserve">Модернизация бытовой сферы. </w:t>
      </w:r>
      <w:r>
        <w:rPr>
          <w:i/>
        </w:rPr>
        <w:t>Досуг. Россиянин в глобальном информационном пространстве: СМИ, компьютеризация, Интернет. Массовая автомобилизация.</w:t>
      </w:r>
      <w:r>
        <w:t xml:space="preserve">  </w:t>
      </w:r>
    </w:p>
    <w:p w:rsidR="00624FC7" w:rsidRDefault="00195541" w:rsidP="00916216">
      <w:r>
        <w:t xml:space="preserve">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w:t>
      </w:r>
      <w:r>
        <w:rPr>
          <w:i/>
        </w:rPr>
        <w:t>Центробежные и партнерские тенденции в СНГ. СНГ и ЕврАзЭС.</w:t>
      </w:r>
      <w:r>
        <w:t xml:space="preserve"> Отношения с США и Евросоюзом. Вступление России в Совет Европы. </w:t>
      </w:r>
      <w:r>
        <w:rPr>
          <w:i/>
        </w:rPr>
        <w:t>Деятельность «большой двадцатки». Переговоры о вступлении в ВТО. Дальневосточное и другие направления политики России.</w:t>
      </w:r>
      <w:r>
        <w:t xml:space="preserve">   </w:t>
      </w:r>
    </w:p>
    <w:p w:rsidR="00624FC7" w:rsidRDefault="00195541">
      <w: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w:t>
      </w:r>
      <w:r>
        <w:rPr>
          <w:i/>
        </w:rPr>
        <w:t>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w:t>
      </w:r>
      <w:r>
        <w:t xml:space="preserve"> Религиозные конфессии и </w:t>
      </w:r>
      <w:r>
        <w:lastRenderedPageBreak/>
        <w:t xml:space="preserve">повышение их роли в жизни страны. </w:t>
      </w:r>
      <w:r>
        <w:rPr>
          <w:i/>
        </w:rPr>
        <w:t>Предоставление церкви налоговых льгот. Передача государством зданий и предметов культа для религиозных нужд.</w:t>
      </w:r>
      <w:r>
        <w:t xml:space="preserve">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624FC7" w:rsidRDefault="00195541">
      <w:pPr>
        <w:spacing w:after="28" w:line="228" w:lineRule="auto"/>
        <w:ind w:left="708" w:right="0" w:firstLine="0"/>
      </w:pPr>
      <w:r>
        <w:rPr>
          <w:i/>
        </w:rPr>
        <w:t xml:space="preserve">Наш край в 2000–2012 гг. </w:t>
      </w:r>
    </w:p>
    <w:p w:rsidR="00624FC7" w:rsidRDefault="00195541">
      <w:pPr>
        <w:spacing w:after="42" w:line="240" w:lineRule="auto"/>
        <w:ind w:left="715" w:right="0" w:hanging="10"/>
        <w:jc w:val="left"/>
      </w:pPr>
      <w:r>
        <w:rPr>
          <w:b/>
        </w:rPr>
        <w:t xml:space="preserve">История. Россия до 1914 г.  </w:t>
      </w:r>
    </w:p>
    <w:p w:rsidR="00624FC7" w:rsidRDefault="00195541">
      <w:pPr>
        <w:spacing w:after="42" w:line="240" w:lineRule="auto"/>
        <w:ind w:left="715" w:right="0" w:hanging="10"/>
        <w:jc w:val="left"/>
      </w:pPr>
      <w:r>
        <w:rPr>
          <w:b/>
        </w:rPr>
        <w:t xml:space="preserve">От Древней Руси к Российскому государству </w:t>
      </w:r>
    </w:p>
    <w:p w:rsidR="00624FC7" w:rsidRDefault="00195541">
      <w:pPr>
        <w:spacing w:after="42" w:line="240" w:lineRule="auto"/>
        <w:ind w:left="715" w:right="0" w:hanging="10"/>
        <w:jc w:val="left"/>
      </w:pPr>
      <w:r>
        <w:rPr>
          <w:b/>
        </w:rPr>
        <w:t xml:space="preserve">Введение </w:t>
      </w:r>
    </w:p>
    <w:p w:rsidR="00624FC7" w:rsidRDefault="00195541">
      <w:r>
        <w:t xml:space="preserve">Предмет отечественной истории. История России как неотъемлемая часть всемирно-исторического процесса. Факторы самобытности российской истории. Источники по российской истории. Архивы — хранилище исторической памяти. Интерпретации и фальсификации истории России.  </w:t>
      </w:r>
    </w:p>
    <w:p w:rsidR="00624FC7" w:rsidRDefault="00195541">
      <w:pPr>
        <w:spacing w:after="39"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Народы и государства на территории нашей страны в древности </w:t>
      </w:r>
    </w:p>
    <w:p w:rsidR="00624FC7" w:rsidRDefault="00195541">
      <w:r>
        <w:t xml:space="preserve">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Народы Сибири и Дальнего Востока. </w:t>
      </w:r>
    </w:p>
    <w:p w:rsidR="00624FC7" w:rsidRDefault="00195541">
      <w:pPr>
        <w:spacing w:after="39"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Восточная Европа в середине I тыс. н.э. </w:t>
      </w:r>
    </w:p>
    <w:p w:rsidR="00624FC7" w:rsidRDefault="00195541">
      <w:r>
        <w:t xml:space="preserve">Великое переселение народов. Взаимодействие кочевого и оседлого мира в эпоху переселения народов. </w:t>
      </w:r>
      <w:r>
        <w:rPr>
          <w:i/>
        </w:rPr>
        <w:t>Дискуссии о славянской прародине и происхождении славян.</w:t>
      </w:r>
      <w:r>
        <w:t xml:space="preserve"> Расселение славян, их разделение на три ветви – восточные, западные и южные. 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Cоседи восточных славян.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Образование государства Русь </w:t>
      </w:r>
    </w:p>
    <w:p w:rsidR="00624FC7" w:rsidRDefault="00195541">
      <w:r>
        <w:t xml:space="preserve">Норманнский фактор в образовании европейских государств. Предпосылки и особенности формирования государства Русь. </w:t>
      </w:r>
      <w:r>
        <w:rPr>
          <w:i/>
        </w:rPr>
        <w:t xml:space="preserve">Дискуссии о происхождении Древнерусского государства. </w:t>
      </w:r>
      <w:r>
        <w:t xml:space="preserve">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культуры. </w:t>
      </w:r>
    </w:p>
    <w:p w:rsidR="00624FC7" w:rsidRDefault="00195541">
      <w:pPr>
        <w:spacing w:after="37"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Русь в конце X – начале XII в. </w:t>
      </w:r>
    </w:p>
    <w:p w:rsidR="00624FC7" w:rsidRDefault="00195541">
      <w:pPr>
        <w:spacing w:after="187"/>
      </w:pPr>
      <w:r>
        <w:t>Место и роль Руси в Европе. Расцвет Русского государства. Политический строй. Органы власти и управления. Внутриполитическое развитие. Ярослав Мудрый. Владимир Мономах. Древнерусское право: «Русская Правда», церковные уставы. Социально-экономический уклад. Земельные отношения. Уровень социально-экономического развития русских земель. Дискуссии об общес</w:t>
      </w:r>
      <w:r w:rsidR="00916216">
        <w:t xml:space="preserve">твенном </w:t>
      </w:r>
    </w:p>
    <w:p w:rsidR="00624FC7" w:rsidRDefault="00195541">
      <w:pPr>
        <w:ind w:firstLine="0"/>
      </w:pPr>
      <w:r>
        <w:t xml:space="preserve">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w:t>
      </w:r>
      <w:r>
        <w:lastRenderedPageBreak/>
        <w:t xml:space="preserve">связей Русского государства, укрепление его международного положения. Развитие культуры. Начало летописания. Нестор. Просвещение. Литература.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Русь в середине XII – начале XIII в. </w:t>
      </w:r>
    </w:p>
    <w:p w:rsidR="00624FC7" w:rsidRDefault="00195541">
      <w:r>
        <w:t xml:space="preserve">Причины, особенности и последствия политической раздробленности на Руси. Формирование системы </w:t>
      </w:r>
      <w:r>
        <w:rPr>
          <w:i/>
        </w:rPr>
        <w:t xml:space="preserve">земель </w:t>
      </w:r>
      <w:r>
        <w:t xml:space="preserve">– самостоятельных государств. </w:t>
      </w:r>
      <w:r>
        <w:rPr>
          <w:i/>
        </w:rPr>
        <w:t xml:space="preserve">Дискуссии о путях и центрах объединения русских земель. </w:t>
      </w:r>
      <w:r>
        <w:t xml:space="preserve">Изменения в политическом строе. Эволюция общественного строя и права. 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Развитие русской культуры: формирование региональных центров. Летописание и его центры. «Слово о полку Игореве». Развитие местных художественных школ и складывание общерусского художественного стиля.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Русские земли в середине XIII – XIV в. </w:t>
      </w:r>
    </w:p>
    <w:p w:rsidR="00624FC7" w:rsidRDefault="00195541">
      <w:r>
        <w:t xml:space="preserve">Возникновение Монгольской державы. Чингисхан и его завоевания. Русские земли в составе Золотой Орды. Влияние Орды на политическую традицию русских земель, менталитет, 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Русская православная церковь в условиях ордынского господства. Сергий Радонежский. Культурное пространство. Летописание. «Слово о погибели Русской земли». «Задонщина». Жития. Архитектура и живопись. Феофан Грек. Андрей Рублев. Ордынское влияние на развитие культуры и повседневную жизнь в русских землях.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Формирование единого Русского государства в XV веке </w:t>
      </w:r>
    </w:p>
    <w:p w:rsidR="00624FC7" w:rsidRDefault="00195541">
      <w:r>
        <w:t xml:space="preserve">Политическая карта Европы и русских земель в начале XV в. 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Междоусобная война в Московском княжестве второй четверти XV в. Василий Темный. Новгород и Псков в XV в. Иван III. Присоединение Новгорода и Твери. Ликвидация зависимости от Орды. Принятие общерусского Судебника. Государственные символы единого государства. Характер экономического развития русских земель. Падение Византии и установление автокефалии Русской православной церкви. Возникновение ересей. Иосифляне и нестяжатели. «Москва — Третий Рим». Расширение международных связей Московского государства. Культурное пространство единого Русского государства. Повседневная жизнь.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Россия в XVI–XVII веках: от Великого княжества к Царству </w:t>
      </w:r>
    </w:p>
    <w:p w:rsidR="00624FC7" w:rsidRDefault="00195541">
      <w:pPr>
        <w:spacing w:after="42" w:line="240" w:lineRule="auto"/>
        <w:ind w:left="715" w:right="0" w:hanging="10"/>
        <w:jc w:val="left"/>
      </w:pPr>
      <w:r>
        <w:rPr>
          <w:b/>
        </w:rPr>
        <w:t xml:space="preserve">Россия в XVI веке </w:t>
      </w:r>
    </w:p>
    <w:p w:rsidR="00624FC7" w:rsidRDefault="00195541" w:rsidP="00916216">
      <w:r>
        <w:t xml:space="preserve">Социально-экономическое и политическое развитие. Иван IV Грозный. Установление царской власти </w:t>
      </w:r>
      <w:r>
        <w:rPr>
          <w:i/>
        </w:rPr>
        <w:t>и ее сакрализация в общественном сознании</w:t>
      </w:r>
      <w:r>
        <w:t xml:space="preserve">. </w:t>
      </w:r>
    </w:p>
    <w:p w:rsidR="00624FC7" w:rsidRDefault="00195541">
      <w:pPr>
        <w:ind w:firstLine="0"/>
      </w:pPr>
      <w:r>
        <w:lastRenderedPageBreak/>
        <w:t xml:space="preserve">Избранная рада. Реформы 1550-х гг. и их значение. Стоглавый собор. Земские соборы. Опричнина: причины, сущность, последствия. </w:t>
      </w:r>
      <w:r>
        <w:rPr>
          <w:i/>
        </w:rPr>
        <w:t>Дискуссия о характере опричнины и ее роли в истории России.</w:t>
      </w:r>
      <w:r>
        <w:t xml:space="preserve"> </w:t>
      </w:r>
    </w:p>
    <w:p w:rsidR="00624FC7" w:rsidRDefault="00195541">
      <w:pPr>
        <w:ind w:left="708" w:firstLine="0"/>
      </w:pPr>
      <w:r>
        <w:t xml:space="preserve">Внешняя политика и международные связи Московского царства в XVI в. </w:t>
      </w:r>
    </w:p>
    <w:p w:rsidR="00624FC7" w:rsidRDefault="00195541">
      <w:pPr>
        <w:ind w:firstLine="0"/>
      </w:pPr>
      <w:r>
        <w:t xml:space="preserve">Присоединение Казанского и Астраханского ханств, покорение Западной Сибири. Ливонская война, ее итоги и последствия. </w:t>
      </w:r>
    </w:p>
    <w:p w:rsidR="00624FC7" w:rsidRDefault="00195541">
      <w:r>
        <w:t xml:space="preserve">Россия в конце XVI в. Царь Федор Иванович. Учреждение патриаршества. Дальнейшее закрепощение крестьян. </w:t>
      </w:r>
    </w:p>
    <w:p w:rsidR="00624FC7" w:rsidRDefault="00195541">
      <w:r>
        <w:t xml:space="preserve">Культура Московской Руси в XVI в. </w:t>
      </w:r>
      <w:r>
        <w:rPr>
          <w:i/>
        </w:rPr>
        <w:t>Устное народное творчество.</w:t>
      </w:r>
      <w:r>
        <w:t xml:space="preserve"> Начало книгопечатания (И. Федоров) и его влияние на общество. Публицистика. </w:t>
      </w:r>
      <w:r>
        <w:rPr>
          <w:i/>
        </w:rPr>
        <w:t>Исторические повести.</w:t>
      </w:r>
      <w:r>
        <w:t xml:space="preserve"> Зодчество (шатровые храмы). Живопись (Дионисий). «Домострой»: патриархальные традиции в быте и нравах.</w:t>
      </w:r>
      <w:r>
        <w:rPr>
          <w:i/>
        </w:rPr>
        <w:t xml:space="preserve">  </w:t>
      </w:r>
    </w:p>
    <w:p w:rsidR="00624FC7" w:rsidRDefault="00195541">
      <w:pPr>
        <w:spacing w:after="42" w:line="240" w:lineRule="auto"/>
        <w:ind w:left="715" w:right="0" w:hanging="10"/>
        <w:jc w:val="left"/>
      </w:pPr>
      <w:r>
        <w:rPr>
          <w:b/>
        </w:rPr>
        <w:t xml:space="preserve">Смута в России </w:t>
      </w:r>
    </w:p>
    <w:p w:rsidR="00624FC7" w:rsidRDefault="00195541">
      <w:r>
        <w:t xml:space="preserve">Смутное время начала XVII в.,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 Минин и Д.М. Пожарский. Земский собор 1613 г. и его роль в развитии сословнопредставительской системы. Избрание на царство Михаила Федоровича Романова. Итоги Смутного времени.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Россия в XVII веке </w:t>
      </w:r>
    </w:p>
    <w:p w:rsidR="00624FC7" w:rsidRDefault="00195541">
      <w:r>
        <w:t xml:space="preserve">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 война.  </w:t>
      </w:r>
    </w:p>
    <w:p w:rsidR="00624FC7" w:rsidRDefault="00195541">
      <w:r>
        <w:t xml:space="preserve">Территория и хозяйство России в первой половине XVII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всероссийского рынка. Ярмарки. Развитие мелкотоварного производства. Мануфактуры. Новоторговый устав. </w:t>
      </w:r>
    </w:p>
    <w:p w:rsidR="00624FC7" w:rsidRDefault="00195541">
      <w:r>
        <w:t xml:space="preserve">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XVII в.: причины, формы, участники. Городские восстания. Восстание под предводительством С. Разина.  </w:t>
      </w:r>
    </w:p>
    <w:p w:rsidR="00624FC7" w:rsidRDefault="00195541">
      <w:r>
        <w:t xml:space="preserve">Россия в конце XVII в. Федор Алексеевич. Отмена местничества. Стрелецкие восстания. Регентство Софьи. Необходимость и предпосылки преобразований. Начало царствования Петра I.  </w:t>
      </w:r>
    </w:p>
    <w:p w:rsidR="00624FC7" w:rsidRDefault="00195541">
      <w:r>
        <w:t xml:space="preserve">Основные направления внешней политики России во второй половине XVII в. Освободительная война 1648–1654 гг. под руководством Б. Хмельницкого. Вхождение Левобережной Украины в состав России. Русско-польская война. Русскошведские и русско-турецкие отношения во второй половине XVII в. Завершение присоединения Сибири. </w:t>
      </w:r>
    </w:p>
    <w:p w:rsidR="00624FC7" w:rsidRDefault="00195541">
      <w:r>
        <w:t xml:space="preserve">Культура России в XVII в. Обмирщение культуры. Быт и нравы допетровской Руси. Расширение культурных связей с Западной Европой. Славяно-греко-латинская академия. Русские землепроходцы. Последние летописи. Новые жанры в литературе. «Дивное узорочье» в зодчестве XVII в. Московское барокко. Симон Ушаков. Парсуна. </w:t>
      </w:r>
    </w:p>
    <w:p w:rsidR="00624FC7" w:rsidRDefault="00195541">
      <w:pPr>
        <w:spacing w:after="0" w:line="240" w:lineRule="auto"/>
        <w:ind w:left="708" w:right="0" w:firstLine="0"/>
        <w:jc w:val="left"/>
      </w:pPr>
      <w:r>
        <w:rPr>
          <w:b/>
        </w:rPr>
        <w:t xml:space="preserve"> </w:t>
      </w:r>
    </w:p>
    <w:p w:rsidR="00624FC7" w:rsidRDefault="00195541">
      <w:pPr>
        <w:spacing w:after="38" w:line="240" w:lineRule="auto"/>
        <w:ind w:left="708" w:right="0" w:firstLine="0"/>
        <w:jc w:val="left"/>
      </w:pPr>
      <w:r>
        <w:rPr>
          <w:b/>
        </w:rPr>
        <w:lastRenderedPageBreak/>
        <w:t xml:space="preserve"> </w:t>
      </w:r>
    </w:p>
    <w:p w:rsidR="00624FC7" w:rsidRDefault="00195541" w:rsidP="00916216">
      <w:pPr>
        <w:spacing w:after="42" w:line="240" w:lineRule="auto"/>
        <w:ind w:left="715" w:right="0" w:hanging="10"/>
        <w:jc w:val="left"/>
      </w:pPr>
      <w:r>
        <w:rPr>
          <w:b/>
        </w:rPr>
        <w:t xml:space="preserve">Россия в конце XVII – XVIII веке: от Царства к Империи </w:t>
      </w:r>
    </w:p>
    <w:p w:rsidR="00624FC7" w:rsidRDefault="00195541">
      <w:pPr>
        <w:spacing w:after="42" w:line="240" w:lineRule="auto"/>
        <w:ind w:left="715" w:right="0" w:hanging="10"/>
        <w:jc w:val="left"/>
      </w:pPr>
      <w:r>
        <w:rPr>
          <w:b/>
        </w:rPr>
        <w:t xml:space="preserve">Россия в эпоху преобразований Петра I </w:t>
      </w:r>
    </w:p>
    <w:p w:rsidR="00624FC7" w:rsidRDefault="00195541">
      <w:r>
        <w:t xml:space="preserve">Предпосылки петровских реформ. Особенности абсолютизма в Европе и России. 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XVIII в. Внешняя политика России в первой четверти XVIII в. Северная война: причины, основные события, итоги. Провозглашение России империей. Культура и нравы петровской эпохи. Итоги, последствия и значение петровских преобразований. Образ Петра I в русской истории и культуре. </w:t>
      </w:r>
    </w:p>
    <w:p w:rsidR="00624FC7" w:rsidRDefault="00195541">
      <w:pPr>
        <w:spacing w:after="42" w:line="240" w:lineRule="auto"/>
        <w:ind w:left="715" w:right="0" w:hanging="10"/>
        <w:jc w:val="left"/>
      </w:pPr>
      <w:r>
        <w:rPr>
          <w:b/>
        </w:rPr>
        <w:t xml:space="preserve">После Петра Великого: эпоха «дворцовых переворотов» </w:t>
      </w:r>
    </w:p>
    <w:p w:rsidR="00624FC7" w:rsidRDefault="00195541">
      <w:r>
        <w:t>Изменение места и роли России в Европе. Дворцовые перевороты: причины, сущность, последствия. Фаворитизм. Усиление роли гвардии. Внутренняя и внешняя политика в 1725–1762 гг.</w:t>
      </w:r>
      <w:r>
        <w:rPr>
          <w:i/>
        </w:rPr>
        <w:t xml:space="preserve"> </w:t>
      </w:r>
      <w:r>
        <w:t>Расширение привилегий дворянства. Манифест о вольности дворянства. Экономическая и финансовая политика. Национальная и религиозная политика. Внешняя политика в 1725–1762 гг.</w:t>
      </w:r>
      <w:r>
        <w:rPr>
          <w:i/>
        </w:rPr>
        <w:t xml:space="preserve"> </w:t>
      </w:r>
      <w:r>
        <w:t xml:space="preserve">Россия в Семилетней войне 1756–1762 гг.  </w:t>
      </w:r>
    </w:p>
    <w:p w:rsidR="00624FC7" w:rsidRDefault="00195541">
      <w:pPr>
        <w:spacing w:after="42" w:line="240" w:lineRule="auto"/>
        <w:ind w:left="715" w:right="0" w:hanging="10"/>
        <w:jc w:val="left"/>
      </w:pPr>
      <w:r>
        <w:rPr>
          <w:b/>
        </w:rPr>
        <w:t xml:space="preserve">Россия в 1760–1790-е. Правление Екатерины II  </w:t>
      </w:r>
    </w:p>
    <w:p w:rsidR="00624FC7" w:rsidRDefault="00195541">
      <w:r>
        <w:t xml:space="preserve">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Предпринимательство. Рост помещичьего землевладения. Усиление крепостничества. 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XVIII в. Русско-турецкие войны и их итоги. Присоединение Крыма и Северного Причерноморья. Г.А. Потемкин. Георгиевский трактат. Участие России в разделах Речи Посполитой. Россия и Великая французская революция. Русское военное искусство. </w:t>
      </w:r>
    </w:p>
    <w:p w:rsidR="00624FC7" w:rsidRDefault="00195541">
      <w:pPr>
        <w:spacing w:after="42" w:line="240" w:lineRule="auto"/>
        <w:ind w:left="715" w:right="0" w:hanging="10"/>
        <w:jc w:val="left"/>
      </w:pPr>
      <w:r>
        <w:rPr>
          <w:b/>
        </w:rPr>
        <w:t xml:space="preserve">Россия при Павле I </w:t>
      </w:r>
    </w:p>
    <w:p w:rsidR="00624FC7" w:rsidRDefault="00195541">
      <w:r>
        <w:t>Изменение порядка престолонаследия. Ограничение дворянских привилегий. Ставка на мелкопоместное дворянство. Политика в отношении крестьян. Комиссия для составления законов Российской империи. Репрессивная политика. Внешняя</w:t>
      </w:r>
      <w:r>
        <w:rPr>
          <w:i/>
        </w:rPr>
        <w:t xml:space="preserve"> </w:t>
      </w:r>
      <w:r>
        <w:t xml:space="preserve">политика Павла I. Участие в антифранцузских коалициях. Итальянский и Швейцарский походы А.В. Суворова. Военные экспедиции Ф.Ф. Ушакова. Заговор 11 марта 1801 г. </w:t>
      </w:r>
    </w:p>
    <w:p w:rsidR="00624FC7" w:rsidRDefault="00195541">
      <w:pPr>
        <w:spacing w:after="42" w:line="240" w:lineRule="auto"/>
        <w:ind w:left="715" w:right="0" w:hanging="10"/>
        <w:jc w:val="left"/>
      </w:pPr>
      <w:r>
        <w:rPr>
          <w:b/>
        </w:rPr>
        <w:t xml:space="preserve">Культурное пространство Российской империи  </w:t>
      </w:r>
    </w:p>
    <w:p w:rsidR="00624FC7" w:rsidRDefault="00195541">
      <w:r>
        <w:t xml:space="preserve">Век Просвещения. Сословный характер образования. Становление отечественной науки; М. В. Ломоносов. Основание Московского университета. Деятельность Вольного экономического общества. Исследовательские экспедиции (В. Беринг, С.П. Крашенинников). Русские изобретатели (И.И. Ползунов, И.П. Кулибин). Литература: основные направления, жанры, писатели (В.К. Тредиаковский, </w:t>
      </w:r>
      <w:r>
        <w:lastRenderedPageBreak/>
        <w:t xml:space="preserve">Н.М. Карамзин, Г.Р. Державин, Д.И. Фонвизин). Развитие архитектуры, живописи, скульптуры, музыки (стили и течения, художники и их произведения). Театр (Ф.Г. Волков).  </w:t>
      </w:r>
    </w:p>
    <w:p w:rsidR="00624FC7" w:rsidRDefault="00195541">
      <w:pPr>
        <w:spacing w:after="0" w:line="240" w:lineRule="auto"/>
        <w:ind w:left="708" w:right="0" w:firstLine="0"/>
        <w:jc w:val="left"/>
      </w:pPr>
      <w:r>
        <w:rPr>
          <w:b/>
        </w:rPr>
        <w:t xml:space="preserve"> </w:t>
      </w:r>
    </w:p>
    <w:p w:rsidR="00624FC7" w:rsidRDefault="00195541" w:rsidP="00916216">
      <w:pPr>
        <w:spacing w:after="42" w:line="360" w:lineRule="auto"/>
        <w:ind w:left="705" w:right="1692" w:firstLine="0"/>
        <w:jc w:val="left"/>
      </w:pPr>
      <w:r>
        <w:rPr>
          <w:b/>
        </w:rPr>
        <w:t xml:space="preserve">Российская Империя в XIX – начале XX века </w:t>
      </w:r>
    </w:p>
    <w:p w:rsidR="00624FC7" w:rsidRDefault="00195541">
      <w:pPr>
        <w:spacing w:after="42" w:line="240" w:lineRule="auto"/>
        <w:ind w:left="715" w:right="0" w:hanging="10"/>
        <w:jc w:val="left"/>
      </w:pPr>
      <w:r>
        <w:rPr>
          <w:b/>
        </w:rPr>
        <w:t xml:space="preserve">Российская империя в первой половине XIX в.  </w:t>
      </w:r>
    </w:p>
    <w:p w:rsidR="00624FC7" w:rsidRDefault="00195541">
      <w:r>
        <w:t xml:space="preserve">Россия в начале XIX в. Территория и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М.М. Сперанского. Учреждение Государственного совета. Причины свертывания либеральных реформ. </w:t>
      </w:r>
    </w:p>
    <w:p w:rsidR="00624FC7" w:rsidRDefault="00195541">
      <w:r>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Континентальная блокада. Присоединение к России Финляндии. </w:t>
      </w:r>
      <w:r>
        <w:rPr>
          <w:i/>
        </w:rPr>
        <w:t>Бухарестский мир с Турцией.</w:t>
      </w:r>
      <w:r>
        <w:t xml:space="preserve"> </w:t>
      </w:r>
    </w:p>
    <w:p w:rsidR="00624FC7" w:rsidRDefault="00195541">
      <w:r>
        <w:t xml:space="preserve">Отечественная война 1812 г. Причины, планы сторон, основные этапы и сражения войны. Бородинская битва. Патриотический подъем народа. Герои войны (М.И. Кутузов, П.И. Багратион, Н.Н. Раевский, Д.В. Давыдов и др.). Причины победы России в Отечественной войне 1812 г. </w:t>
      </w:r>
      <w:r>
        <w:rPr>
          <w:i/>
        </w:rPr>
        <w:t>Влияние Отечественной войны 1812 г. на общественную мысль и национальное самосознание. Народная память о войне 1812 г.</w:t>
      </w:r>
      <w:r>
        <w:t xml:space="preserve"> Заграничный поход русской армии 1813–1814 гг. Венский конгресс. Священный союз. Роль России в европейской политике в 1813–1825 гг.  </w:t>
      </w:r>
    </w:p>
    <w:p w:rsidR="00624FC7" w:rsidRDefault="00195541">
      <w:r>
        <w:t xml:space="preserve">Изменение внутриполитического курса Александра I в 1816–1825 гг. А.А. Аракчеев. Военные поселения. Цензурные ограничения. Основные итоги внутренней политики Александра I. </w:t>
      </w:r>
    </w:p>
    <w:p w:rsidR="00624FC7" w:rsidRDefault="00195541">
      <w:r>
        <w:t xml:space="preserve">Движение декабристов: предпосылки возникновения, идейные основы и цели, первые организации, их участники. Южное общество; «Русская правда» П.И. Пестеля. Северное общество; Конституция Н.М. Муравьева. Выступления декабристов в Санкт-Петербурге (14 декабря 1825 г.) и на юге, их итоги. Значение движения декабристов. </w:t>
      </w:r>
    </w:p>
    <w:p w:rsidR="00624FC7" w:rsidRDefault="00195541">
      <w:r>
        <w:t xml:space="preserve">Правление Николая I. Преобразование и укрепление роли государственного аппарата. III Отделение. Кодификация законов. Политика в области просвещения. Польское восстание 1830–1831 гг. </w:t>
      </w:r>
    </w:p>
    <w:p w:rsidR="00624FC7" w:rsidRDefault="00195541">
      <w:r>
        <w:t xml:space="preserve">Социально-экономическое развитие России во второй четверти XIX в. Крестьянский вопрос. Реформа управления государственными крестьянами П.Д. Киселева. Начало промышленного переворота, его экономические и социальные последствия. Первые железные дороги. Финансовая реформа </w:t>
      </w:r>
    </w:p>
    <w:p w:rsidR="00624FC7" w:rsidRDefault="00195541">
      <w:pPr>
        <w:ind w:firstLine="0"/>
      </w:pPr>
      <w:r>
        <w:t xml:space="preserve">Е.Ф. Канкрина. </w:t>
      </w:r>
    </w:p>
    <w:p w:rsidR="00624FC7" w:rsidRDefault="00195541">
      <w:r>
        <w:t>Общественное движение в 1830–1850-е гг. Охранительное направление. Теория официальной народности (С.С. Уваров). Оппозиционная общественная мысль. П.Я. Чаадаев.</w:t>
      </w:r>
      <w:r>
        <w:rPr>
          <w:i/>
        </w:rPr>
        <w:t xml:space="preserve"> </w:t>
      </w:r>
      <w:r>
        <w:t xml:space="preserve">Славянофилы (И.С. и К.С. Аксаковы, И.В. и П.В. Киреевские, А.С. Хомяков, Ю.Ф. Самарин и др.) и западники (К.Д. Кавелин, С.М. Соловьев, Т.Н. Грановский и др.). Революционно-социалистические течения (А.И. Герцен, Н.П. Огарев, В.Г. Белинский). Русский утопический социализм. Общество петрашевцев. </w:t>
      </w:r>
    </w:p>
    <w:p w:rsidR="00624FC7" w:rsidRDefault="00195541">
      <w:r>
        <w:t xml:space="preserve">Внешняя политика России во второй четверти XIX в.: европейская политика, восточный вопрос. Кавказская война. Имамат; движение Шамиля. Крымская война 1853–1856 гг.: причины, участники, основные сражения. Героизм защитников Севастополя (В.А. Корнилов, П.С. Нахимов, В.И. Истомин). Парижский мир. Причины и последствия поражения России в Крымской войне. </w:t>
      </w:r>
    </w:p>
    <w:p w:rsidR="00624FC7" w:rsidRDefault="00195541">
      <w:pPr>
        <w:spacing w:after="187"/>
      </w:pPr>
      <w:r>
        <w:lastRenderedPageBreak/>
        <w:t xml:space="preserve">Культура России в первой половине XIX в. Развитие науки и техники (Н.И. Лобачевский, Н.И. Пирогов, Н.Н. Зинин, Б.С. Якоби и др.). </w:t>
      </w:r>
      <w:r>
        <w:rPr>
          <w:i/>
        </w:rPr>
        <w:t>Географические экспедиции, их участники.</w:t>
      </w:r>
      <w:r>
        <w:t xml:space="preserve"> Открытие Антарктиды русскими мореплавателями. Образование: расширение сети школ и университетов. </w:t>
      </w:r>
      <w:r>
        <w:rPr>
          <w:i/>
        </w:rPr>
        <w:t>Национальные корни отечественной культуры и западные влияния.</w:t>
      </w:r>
      <w:r>
        <w:t xml:space="preserve"> Основные стили в художес</w:t>
      </w:r>
      <w:r w:rsidR="00916216">
        <w:t xml:space="preserve">твенной </w:t>
      </w:r>
    </w:p>
    <w:p w:rsidR="00624FC7" w:rsidRDefault="00195541">
      <w:pPr>
        <w:ind w:firstLine="0"/>
      </w:pPr>
      <w:r>
        <w:t xml:space="preserve">культуре (сентиментализм, романтизм, ампир, реализм). Золотой век русской литературы: писатели и их произведения (В.А. Жуковский, А.С. Пушкин, М.Ю. Лермонтов, Н.В. Гоголь и др.). Формирование русского литературного языка. Становление национальной музыкальной школы (М.И. Глинка, А.С. Даргомыжский). Театр. Живопись: стили (классицизм, романтизм, реализм), жанры, художники (К.П. Брюллов, О.А. Кипренский, В.А. Тропинин и др.). Архитектура: стили, зодчие и их произведения. </w:t>
      </w:r>
      <w:r>
        <w:rPr>
          <w:i/>
        </w:rPr>
        <w:t xml:space="preserve">Вклад российской культуры первой половины XIX в. в мировую культуру. </w:t>
      </w:r>
    </w:p>
    <w:p w:rsidR="00624FC7" w:rsidRDefault="00195541">
      <w:pPr>
        <w:spacing w:after="42" w:line="240" w:lineRule="auto"/>
        <w:ind w:left="715" w:right="0" w:hanging="10"/>
        <w:jc w:val="left"/>
      </w:pPr>
      <w:r>
        <w:rPr>
          <w:b/>
        </w:rPr>
        <w:t xml:space="preserve">Российская империя во второй половине XIX в.  </w:t>
      </w:r>
    </w:p>
    <w:p w:rsidR="00624FC7" w:rsidRDefault="00195541">
      <w:r>
        <w:t xml:space="preserve">Великие реформы 1860–1870-х гг. Император Александр II и его окружение. Необходимость и предпосылки реформ. Подготовка крестьянской реформы. Основные положения крестьянской реформы 1861 г. Значение отмены крепостного права. Земская, городская, судебная реформы. Реформы в области образования. Военные реформы. Итоги и следствия реформ 1860–1870-х гг. </w:t>
      </w:r>
    </w:p>
    <w:p w:rsidR="00624FC7" w:rsidRDefault="00195541">
      <w:r>
        <w:t xml:space="preserve">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 </w:t>
      </w:r>
    </w:p>
    <w:p w:rsidR="00624FC7" w:rsidRDefault="00195541">
      <w:r>
        <w:t xml:space="preserve">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 мысли. Народническое движение: идеология (М.А. Бакунин, П.Л. Лавров, П.Н. Ткачев), организации, тактика. «Хождение в народ». Кризис революционного народничества. </w:t>
      </w:r>
      <w:r>
        <w:rPr>
          <w:i/>
        </w:rPr>
        <w:t>Начало рабочего движения.</w:t>
      </w:r>
      <w:r>
        <w:t xml:space="preserve"> «Освобождение труда». Распространение идей марксизма. Зарождение российской социалдемократии.  </w:t>
      </w:r>
    </w:p>
    <w:p w:rsidR="00624FC7" w:rsidRDefault="00195541">
      <w:r>
        <w:t>Внутренняя политика самодержавия в конце 1870-х – 1890-е гг. Кризис самодержавия на рубеже 70–80-х гг. XIX в. Политический террор. Политика лавирования. Начало царствования Александра III.</w:t>
      </w:r>
      <w:r>
        <w:rPr>
          <w:b/>
        </w:rPr>
        <w:t xml:space="preserve"> </w:t>
      </w:r>
      <w:r>
        <w:t xml:space="preserve">Манифест о незыблемости самодержавия.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(Н.X. Бунге, С.Ю. Витте). Разработка рабочего законодательства. Национальная политика. </w:t>
      </w:r>
    </w:p>
    <w:p w:rsidR="00624FC7" w:rsidRDefault="00195541">
      <w:pPr>
        <w:spacing w:after="30" w:line="240" w:lineRule="auto"/>
        <w:ind w:left="10" w:right="2" w:hanging="10"/>
        <w:jc w:val="right"/>
      </w:pPr>
      <w:r>
        <w:t xml:space="preserve">Внешняя политика России во второй половине XIX в. Европейская политика. </w:t>
      </w:r>
    </w:p>
    <w:p w:rsidR="00624FC7" w:rsidRDefault="00195541">
      <w:pPr>
        <w:ind w:firstLine="0"/>
      </w:pPr>
      <w:r>
        <w:t xml:space="preserve">Борьба за ликвидацию последствий Крымской войны. Русско-турецкая война 1877– 1878 гг.; роль России в освобождении балканских народов. Присоединение Средней Азии. Политика России на Дальнем Востоке. «Союз трех императоров». </w:t>
      </w:r>
      <w:r>
        <w:rPr>
          <w:i/>
        </w:rPr>
        <w:t xml:space="preserve">Россия в международных отношениях конца XIX в. </w:t>
      </w:r>
      <w:r>
        <w:t xml:space="preserve">Сближение России и Франции в 1890-х гг. </w:t>
      </w:r>
    </w:p>
    <w:p w:rsidR="00624FC7" w:rsidRDefault="00195541">
      <w:r>
        <w:t xml:space="preserve">Культура России во второй половине XIX в. Достижения российских ученых, их вклад в мировую науку и технику (А.Г. Столетов, Д.И. Менделеев, И.М. Сеченов и др.). Развитие образования. </w:t>
      </w:r>
      <w:r>
        <w:rPr>
          <w:i/>
        </w:rPr>
        <w:t>Расширение издательского дела.</w:t>
      </w:r>
      <w:r>
        <w:t xml:space="preserve"> Демократизация культуры. Литература и искусство: классицизм и реализм. Общественное звучание литературы (Н.А. Некрасов, И.С. Тургенев, Л.Н. Толстой, Ф.М. Достоевский). Расцвет </w:t>
      </w:r>
      <w:r>
        <w:lastRenderedPageBreak/>
        <w:t xml:space="preserve">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(П.И. Чайковский, «Могучая кучка»). </w:t>
      </w:r>
      <w:r>
        <w:rPr>
          <w:i/>
        </w:rPr>
        <w:t>Место российской культуры в мировой культуре XIX в.</w:t>
      </w:r>
      <w:r>
        <w:t xml:space="preserve"> </w:t>
      </w:r>
    </w:p>
    <w:p w:rsidR="00624FC7" w:rsidRDefault="00195541" w:rsidP="00916216">
      <w:pPr>
        <w:spacing w:after="42" w:line="240" w:lineRule="auto"/>
        <w:ind w:left="715" w:right="0" w:hanging="10"/>
        <w:jc w:val="left"/>
      </w:pPr>
      <w:r>
        <w:rPr>
          <w:b/>
        </w:rPr>
        <w:t xml:space="preserve">Российская империя в начале XX в.  </w:t>
      </w:r>
      <w:r>
        <w:t xml:space="preserve"> </w:t>
      </w:r>
    </w:p>
    <w:p w:rsidR="00624FC7" w:rsidRDefault="00195541">
      <w:r>
        <w:t xml:space="preserve">Особенности промышленного и аграрного развития России на рубеже XIX–XX вв. </w:t>
      </w:r>
      <w:r>
        <w:rPr>
          <w:i/>
        </w:rPr>
        <w:t>Политика модернизации «сверху».</w:t>
      </w:r>
      <w:r>
        <w:t xml:space="preserve"> С.Ю. Витте. Государственный капитализм. Формирование монополий. Иностранный капитал в России. </w:t>
      </w:r>
      <w:r>
        <w:rPr>
          <w:i/>
        </w:rPr>
        <w:t xml:space="preserve">Дискуссия о месте России в мировой экономике начала ХХ в. </w:t>
      </w:r>
      <w:r>
        <w:t xml:space="preserve">Аграрный вопрос. Российское общество в начале XX в.: социальная структура, положение основных групп населения. </w:t>
      </w:r>
    </w:p>
    <w:p w:rsidR="00624FC7" w:rsidRDefault="00195541">
      <w:r>
        <w:t xml:space="preserve">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Самодержавие и общество.  </w:t>
      </w:r>
    </w:p>
    <w:p w:rsidR="00624FC7" w:rsidRDefault="00195541">
      <w:r>
        <w:t xml:space="preserve">Русско-японская война 1904–1905 гг.: планы сторон, основные сражения. Портсмутский мир. Воздействие войны на общественную и политическую жизнь страны. </w:t>
      </w:r>
    </w:p>
    <w:p w:rsidR="00624FC7" w:rsidRDefault="00195541">
      <w:r>
        <w:t xml:space="preserve">Общественное движение в России в начале XX в. Либералы и консерваторы. Возникновение социалистических организаций и партий: их цели, тактика, лидеры (Г.В. Плеханов, В.М. Чернов, В.И. Ленин, Ю.О. Мартов). </w:t>
      </w:r>
      <w:r>
        <w:rPr>
          <w:i/>
        </w:rPr>
        <w:t>Рабочее движение.</w:t>
      </w:r>
      <w:r>
        <w:t xml:space="preserve"> «Полицейский социализм». </w:t>
      </w:r>
    </w:p>
    <w:p w:rsidR="00624FC7" w:rsidRDefault="00195541">
      <w:r>
        <w:t xml:space="preserve">Первая российская революция (1905–1907 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1905 г. Создание Государственной Думы. Формирование либеральных и консервативных политических партий, их программные установки и лидеры (П.Н. Милюков, А.И. Гучков, В.И. Пуришкевич). Думская деятельность в 1906–1907 гг. Тактика революционных партий в условиях формирования парламентской системы. Итоги и значение революции. </w:t>
      </w:r>
    </w:p>
    <w:p w:rsidR="00624FC7" w:rsidRDefault="00195541">
      <w:r>
        <w:t xml:space="preserve">Правительственная программа П.А. Столыпина. Аграрная реформа: цели, основные мероприятия, итоги и значение. Политическая и общественная жизнь в России в 1912–1914 гг. </w:t>
      </w:r>
    </w:p>
    <w:p w:rsidR="00624FC7" w:rsidRDefault="00195541">
      <w:r>
        <w:t xml:space="preserve">Культура России в начале XX в. Открытия российских ученых в науке и технике. </w:t>
      </w:r>
      <w:r>
        <w:rPr>
          <w:i/>
        </w:rPr>
        <w:t>Русская философия: поиски общественного идеала.</w:t>
      </w:r>
      <w:r>
        <w:t xml:space="preserve">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(С.В. Рахманинов, Ф.И. Шаляпин). Русский балет. «Русские сезоны» С.П. Дягилева. Первые шаги российского кинематографа. </w:t>
      </w:r>
      <w:r>
        <w:rPr>
          <w:i/>
        </w:rPr>
        <w:t xml:space="preserve">Российская культура начала XX в. — составная часть мировой культуры. </w:t>
      </w:r>
    </w:p>
    <w:p w:rsidR="00624FC7" w:rsidRDefault="00195541">
      <w:pPr>
        <w:spacing w:after="24" w:line="237" w:lineRule="auto"/>
        <w:ind w:left="1318" w:right="-15" w:hanging="10"/>
        <w:jc w:val="center"/>
      </w:pPr>
      <w:r>
        <w:rPr>
          <w:b/>
        </w:rPr>
        <w:t xml:space="preserve">География </w:t>
      </w:r>
    </w:p>
    <w:p w:rsidR="00624FC7" w:rsidRDefault="00195541">
      <w:r>
        <w:t xml:space="preserve">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 География формирует географическое мышление – целостное восприятие всего спектра природных, экономических, социальных реалий. </w:t>
      </w:r>
    </w:p>
    <w:p w:rsidR="00624FC7" w:rsidRDefault="00195541">
      <w:r>
        <w:t xml:space="preserve">Изучение предмета «География» в части формирования у обучающихся научного мировоззрения, освоения общенаучных методов познания, а также </w:t>
      </w:r>
      <w:r>
        <w:lastRenderedPageBreak/>
        <w:t xml:space="preserve">практического применения научных знаний основано на межпредметных связях с предметами областей общественных, естественных, математических и гуманитарных наук. </w:t>
      </w:r>
    </w:p>
    <w:p w:rsidR="00624FC7" w:rsidRDefault="00195541">
      <w:r>
        <w:t xml:space="preserve">В соответствии с ФГОС СОО география может изучаться на базовом и углубленном уровнях.  </w:t>
      </w:r>
    </w:p>
    <w:p w:rsidR="00624FC7" w:rsidRDefault="00195541" w:rsidP="00916216">
      <w:r>
        <w:t xml:space="preserve">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 </w:t>
      </w:r>
    </w:p>
    <w:p w:rsidR="00624FC7" w:rsidRDefault="00195541">
      <w:r>
        <w:t xml:space="preserve">Изучение географии на углубленном уровне предполагает полное освоение базового курса и включает расширение предметных результатов и содержания, ориентированных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формирование умения применять полученные знания для решения практических и учебно-исследовательских задач в измененной, нестандартной ситуации. Изучение предмета на углубленном уровне позволяет сформировать у обучающихся умение анализировать, прогнозировать и оценивать последствия бытовой и производственной деятельности человека, моделировать и проектировать территориальные взаимодействия различных географических явлений и процессов. </w:t>
      </w:r>
    </w:p>
    <w:p w:rsidR="00624FC7" w:rsidRDefault="00195541">
      <w:r>
        <w:t xml:space="preserve">Примерная 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w:t>
      </w:r>
    </w:p>
    <w:p w:rsidR="00624FC7" w:rsidRDefault="00195541">
      <w:r>
        <w:t xml:space="preserve">Примерна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те работы, которые считает наиболее целесообразными с учетом необходимости достижения предметных результатов.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Базовый уровень</w:t>
      </w:r>
      <w:r>
        <w:t xml:space="preserve"> </w:t>
      </w:r>
    </w:p>
    <w:p w:rsidR="00624FC7" w:rsidRDefault="00195541">
      <w:pPr>
        <w:spacing w:after="42" w:line="240" w:lineRule="auto"/>
        <w:ind w:left="715" w:right="0" w:hanging="10"/>
        <w:jc w:val="left"/>
      </w:pPr>
      <w:r>
        <w:rPr>
          <w:b/>
        </w:rPr>
        <w:t>Человек и окружающая среда</w:t>
      </w:r>
      <w:r>
        <w:t xml:space="preserve"> </w:t>
      </w:r>
    </w:p>
    <w:p w:rsidR="00624FC7" w:rsidRDefault="00195541">
      <w:r>
        <w:t xml:space="preserve">Окружающая среда как геосистема. Важнейшие явления и процессы в окружающей среде. Представление о ноосфере. </w:t>
      </w:r>
    </w:p>
    <w:p w:rsidR="00624FC7" w:rsidRDefault="00195541">
      <w:r>
        <w:t xml:space="preserve">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 </w:t>
      </w:r>
    </w:p>
    <w:p w:rsidR="00624FC7" w:rsidRDefault="00195541">
      <w:r>
        <w:t xml:space="preserve">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Территориальная организация мирового сообщества</w:t>
      </w:r>
      <w:r>
        <w:t xml:space="preserve"> </w:t>
      </w:r>
    </w:p>
    <w:p w:rsidR="00624FC7" w:rsidRDefault="00195541">
      <w:pPr>
        <w:spacing w:after="44"/>
        <w:ind w:left="-15" w:right="0"/>
        <w:jc w:val="left"/>
      </w:pPr>
      <w:r>
        <w:t xml:space="preserve">Мировое сообщество – общая картина мира. Современная политическая карта и ее изменения. Разнообразие стран мира. </w:t>
      </w:r>
      <w:r>
        <w:rPr>
          <w:i/>
        </w:rPr>
        <w:t>Геополитика. «Горячие точки» на карте мира.</w:t>
      </w:r>
      <w:r>
        <w:t xml:space="preserve"> </w:t>
      </w:r>
    </w:p>
    <w:p w:rsidR="00624FC7" w:rsidRDefault="00195541">
      <w:r>
        <w:t xml:space="preserve">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w:t>
      </w:r>
      <w:r>
        <w:rPr>
          <w:i/>
        </w:rPr>
        <w:t>Основные очаги этнических и конфессиональных конфликтов.</w:t>
      </w:r>
      <w:r>
        <w:t xml:space="preserve"> </w:t>
      </w:r>
      <w:r>
        <w:lastRenderedPageBreak/>
        <w:t xml:space="preserve">География рынка труда и занятости. Миграция населения. Закономерности расселения населения. Урбанизация. </w:t>
      </w:r>
    </w:p>
    <w:p w:rsidR="00624FC7" w:rsidRDefault="00195541">
      <w:r>
        <w:t xml:space="preserve">Мировое хозяйство. Географическое разделение труда. Отраслевая и территориальная структура мирового хозяйства. </w:t>
      </w:r>
      <w:r>
        <w:rPr>
          <w:i/>
        </w:rPr>
        <w:t>Изменение отраслевой структуры.</w:t>
      </w:r>
      <w:r>
        <w:t xml:space="preserve"> География основных отраслей производственной и непроизводственной сфер. </w:t>
      </w:r>
      <w:r>
        <w:rPr>
          <w:i/>
        </w:rPr>
        <w:t>Развитие сферы услуг.</w:t>
      </w:r>
      <w:r>
        <w:t xml:space="preserve"> Международные отношения. Географические аспекты глобализации.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Региональная география и страноведение</w:t>
      </w:r>
      <w:r>
        <w:t xml:space="preserve"> </w:t>
      </w:r>
    </w:p>
    <w:p w:rsidR="00624FC7" w:rsidRDefault="00195541">
      <w:pPr>
        <w:spacing w:after="187"/>
      </w:pPr>
      <w:r>
        <w:t>Комплексная географическая характеристика стран и регионов мира. Особенности экономико-географического положения, природно-рес</w:t>
      </w:r>
      <w:r w:rsidR="00916216">
        <w:t xml:space="preserve">урсного </w:t>
      </w:r>
    </w:p>
    <w:p w:rsidR="00624FC7" w:rsidRDefault="00195541">
      <w:pPr>
        <w:ind w:firstLine="0"/>
      </w:pPr>
      <w:r>
        <w:t xml:space="preserve">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w:t>
      </w:r>
      <w:r>
        <w:rPr>
          <w:i/>
        </w:rPr>
        <w:t xml:space="preserve">Ведущие страны-экспортеры основных видов продукции. </w:t>
      </w:r>
      <w:r>
        <w:t xml:space="preserve">  </w:t>
      </w:r>
    </w:p>
    <w:p w:rsidR="00624FC7" w:rsidRDefault="00195541">
      <w:r>
        <w:t xml:space="preserve">Роль отдельных стран и регионов в системе мирового хозяйства. </w:t>
      </w:r>
      <w:r>
        <w:rPr>
          <w:i/>
        </w:rPr>
        <w:t>Региональная политика.</w:t>
      </w:r>
      <w:r>
        <w:t xml:space="preserve"> Интеграция регионов в единое мировое сообщество. Международные организации (региональные, политические и отраслевые союзы). </w:t>
      </w:r>
    </w:p>
    <w:p w:rsidR="00624FC7" w:rsidRDefault="00195541">
      <w:pPr>
        <w:spacing w:after="28" w:line="228" w:lineRule="auto"/>
        <w:ind w:right="0"/>
      </w:pPr>
      <w:r>
        <w:t xml:space="preserve">Россия на политической карте мира и в мировом хозяйстве. География экономических, политических, культурных и научных связей России со странами мира. </w:t>
      </w:r>
      <w:r>
        <w:rPr>
          <w:i/>
        </w:rPr>
        <w:t xml:space="preserve">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 </w:t>
      </w:r>
    </w:p>
    <w:p w:rsidR="00624FC7" w:rsidRDefault="00195541">
      <w:pPr>
        <w:spacing w:after="39" w:line="240" w:lineRule="auto"/>
        <w:ind w:left="708" w:right="0" w:firstLine="0"/>
        <w:jc w:val="left"/>
      </w:pPr>
      <w:r>
        <w:t xml:space="preserve"> </w:t>
      </w:r>
    </w:p>
    <w:p w:rsidR="00624FC7" w:rsidRDefault="00195541">
      <w:pPr>
        <w:spacing w:after="42" w:line="240" w:lineRule="auto"/>
        <w:ind w:left="715" w:right="0" w:hanging="10"/>
        <w:jc w:val="left"/>
      </w:pPr>
      <w:r>
        <w:rPr>
          <w:b/>
        </w:rPr>
        <w:t>Роль географии в решении глобальных проблем человечества</w:t>
      </w:r>
      <w:r>
        <w:t xml:space="preserve"> </w:t>
      </w:r>
    </w:p>
    <w:p w:rsidR="00624FC7" w:rsidRDefault="00195541">
      <w:r>
        <w:t xml:space="preserve">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 </w:t>
      </w:r>
    </w:p>
    <w:p w:rsidR="00624FC7" w:rsidRDefault="00195541">
      <w:pPr>
        <w:spacing w:after="38" w:line="240" w:lineRule="auto"/>
        <w:ind w:left="0" w:right="0" w:firstLine="0"/>
        <w:jc w:val="left"/>
      </w:pPr>
      <w:r>
        <w:t xml:space="preserve"> </w:t>
      </w:r>
    </w:p>
    <w:p w:rsidR="00624FC7" w:rsidRDefault="00195541">
      <w:pPr>
        <w:spacing w:after="42" w:line="240" w:lineRule="auto"/>
        <w:ind w:left="715" w:right="0" w:hanging="10"/>
        <w:jc w:val="left"/>
      </w:pPr>
      <w:r>
        <w:rPr>
          <w:b/>
        </w:rPr>
        <w:t>Углубленный уровень</w:t>
      </w:r>
      <w:r>
        <w:t xml:space="preserve"> </w:t>
      </w:r>
    </w:p>
    <w:p w:rsidR="00624FC7" w:rsidRDefault="00195541">
      <w:pPr>
        <w:spacing w:after="42" w:line="240" w:lineRule="auto"/>
        <w:ind w:left="715" w:right="0" w:hanging="10"/>
        <w:jc w:val="left"/>
      </w:pPr>
      <w:r>
        <w:rPr>
          <w:b/>
        </w:rPr>
        <w:t>География в современном мире</w:t>
      </w:r>
      <w:r>
        <w:t xml:space="preserve"> </w:t>
      </w:r>
    </w:p>
    <w:p w:rsidR="00624FC7" w:rsidRDefault="00195541">
      <w:r>
        <w:t>География в системе естественно-научных и гуманитарных знаний.</w:t>
      </w:r>
      <w:r>
        <w:rPr>
          <w:i/>
        </w:rPr>
        <w:t xml:space="preserve"> История географии как науки. Основные теории и концепции современной географии.</w:t>
      </w:r>
      <w:r>
        <w:t xml:space="preserve"> Значение географической науки для современного общества. Методы географической науки (описательный, сравнительно-географический, картографический, статистический, полевой, математический, моделирования, районирования, аэрокосмический, геоинформационный). Целостность географического пространства. Географические оболочки. Ноосфера. Географическая картина мира. Пространственная дифференциация объектов и явлений. Основные подходы к районированию территории. Территориальные системы. </w:t>
      </w:r>
      <w:r>
        <w:rPr>
          <w:i/>
        </w:rPr>
        <w:t>Иерархия природно-хозяйственных систем.</w:t>
      </w:r>
      <w:r>
        <w:t xml:space="preserve"> Пространственные модели в географии. Геоинформационные системы. Географические прогнозы. </w:t>
      </w:r>
    </w:p>
    <w:p w:rsidR="00624FC7" w:rsidRDefault="00195541">
      <w:r>
        <w:t xml:space="preserve">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 </w:t>
      </w:r>
    </w:p>
    <w:p w:rsidR="00624FC7" w:rsidRDefault="00195541">
      <w:pPr>
        <w:spacing w:after="38" w:line="240" w:lineRule="auto"/>
        <w:ind w:left="0" w:right="0" w:firstLine="0"/>
        <w:jc w:val="left"/>
      </w:pPr>
      <w:r>
        <w:t xml:space="preserve">  </w:t>
      </w:r>
    </w:p>
    <w:p w:rsidR="00624FC7" w:rsidRDefault="00195541">
      <w:pPr>
        <w:spacing w:after="42" w:line="240" w:lineRule="auto"/>
        <w:ind w:left="715" w:right="0" w:hanging="10"/>
        <w:jc w:val="left"/>
      </w:pPr>
      <w:r>
        <w:rPr>
          <w:b/>
        </w:rPr>
        <w:lastRenderedPageBreak/>
        <w:t>Физическая география</w:t>
      </w:r>
      <w:r>
        <w:t xml:space="preserve"> </w:t>
      </w:r>
    </w:p>
    <w:p w:rsidR="00624FC7" w:rsidRDefault="00195541">
      <w:r>
        <w:t xml:space="preserve">Физическая география. Дисциплины, входящие в физическую географию: геоморфология, метеорология и климатология, науки о природных водах (гидрология, океанология, гидрогеология, гляциология), геокриология (мерзлотоведение), почвоведение, биогеография, фенология. </w:t>
      </w:r>
    </w:p>
    <w:p w:rsidR="00624FC7" w:rsidRDefault="00195541">
      <w:r>
        <w:t xml:space="preserve">Географические объекты, процессы и явления. Физико-географическая дифференциация. Важнейшие факторы физико-географической дифференциации (суммарная солнечная радиация, атмосферные осадки). </w:t>
      </w:r>
    </w:p>
    <w:p w:rsidR="00624FC7" w:rsidRDefault="00195541">
      <w:r>
        <w:t xml:space="preserve">Геологические объекты и процессы. Развитие земной коры во времени. Геологическая хронология. </w:t>
      </w:r>
      <w:r>
        <w:rPr>
          <w:i/>
        </w:rPr>
        <w:t>Этапы геологической истории земной коры.</w:t>
      </w:r>
      <w:r>
        <w:t xml:space="preserve"> Тектоника литосферных плит. </w:t>
      </w:r>
    </w:p>
    <w:p w:rsidR="00624FC7" w:rsidRDefault="00195541">
      <w:pPr>
        <w:spacing w:after="28" w:line="228" w:lineRule="auto"/>
        <w:ind w:right="0"/>
      </w:pPr>
      <w:r>
        <w:rPr>
          <w:i/>
        </w:rPr>
        <w:t>Свойства литосферы: ресурсные, геодинамические, геохимические, геофизические, экологические.</w:t>
      </w:r>
      <w:r>
        <w:t xml:space="preserve"> Эндогенные и экзогенные процессы и рельеф. </w:t>
      </w:r>
    </w:p>
    <w:p w:rsidR="00624FC7" w:rsidRDefault="00195541" w:rsidP="00916216">
      <w:pPr>
        <w:ind w:firstLine="0"/>
      </w:pPr>
      <w:r>
        <w:t xml:space="preserve">Антропогенный фактор рельефообразования. </w:t>
      </w:r>
    </w:p>
    <w:p w:rsidR="00624FC7" w:rsidRDefault="00195541">
      <w:r>
        <w:t xml:space="preserve">Природные комплексы. Природные комплексы как системы, их компоненты и свойства. </w:t>
      </w:r>
      <w:r>
        <w:rPr>
          <w:i/>
        </w:rPr>
        <w:t>Группировка природных комплексов по размерам и сложности организации.</w:t>
      </w:r>
      <w:r>
        <w:t xml:space="preserve"> Физико-географическое районирование. Природно-антропогенные комплексы. </w:t>
      </w:r>
      <w:r>
        <w:rPr>
          <w:i/>
        </w:rPr>
        <w:t>Природно-антропогенные комплексы разного ранга.</w:t>
      </w:r>
      <w:r>
        <w:t xml:space="preserve"> </w:t>
      </w:r>
    </w:p>
    <w:p w:rsidR="00624FC7" w:rsidRDefault="00195541">
      <w:r>
        <w:t xml:space="preserve">Катастрофические и неблагоприятные природные процессы. </w:t>
      </w:r>
      <w:r>
        <w:rPr>
          <w:i/>
        </w:rPr>
        <w:t xml:space="preserve">География природного риска.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Социально-экономическая география мира</w:t>
      </w:r>
      <w:r>
        <w:t xml:space="preserve"> </w:t>
      </w:r>
    </w:p>
    <w:p w:rsidR="00624FC7" w:rsidRDefault="00195541">
      <w:r>
        <w:t xml:space="preserve">Экономическая и социальная география. Дисциплины, входящие в социальноэкономическую географию (география населения, география мирового хозяйства, география сельского хозяйства, география промышленности, география сферы обслуживания, география внешнеэкономических связей, в том числе география внешней торговли, география транспорта, региональная экономическая география, политическая география география культуры (культурная география). </w:t>
      </w:r>
    </w:p>
    <w:p w:rsidR="00624FC7" w:rsidRDefault="00195541">
      <w:pPr>
        <w:ind w:firstLine="0"/>
      </w:pPr>
      <w:r>
        <w:t xml:space="preserve">Представление о геополитике, геоэкономике, географии потребления). </w:t>
      </w:r>
    </w:p>
    <w:p w:rsidR="00624FC7" w:rsidRDefault="00195541">
      <w:r>
        <w:t xml:space="preserve">Экономико-географическое положение. Методы оценки экономикогеографического положения. </w:t>
      </w:r>
    </w:p>
    <w:p w:rsidR="00624FC7" w:rsidRDefault="00195541">
      <w:r>
        <w:t xml:space="preserve">Природные условия жизни общества. Теории географического детерминизма. Природно-ресурсный потенциал территории. Виды природных ресурсов. Природопользование. Рациональное и нерациональное использование природных ресурсов. </w:t>
      </w:r>
      <w:r>
        <w:rPr>
          <w:i/>
        </w:rPr>
        <w:t>Изменение значения отдельных ресурсов на различных исторических этапах.</w:t>
      </w:r>
      <w:r>
        <w:t xml:space="preserve"> Территориальные сочетания природных ресурсов. Обеспеченность природными ресурсами отдельных территорий. </w:t>
      </w:r>
    </w:p>
    <w:p w:rsidR="00624FC7" w:rsidRDefault="00195541">
      <w:r>
        <w:t xml:space="preserve">География населения. Расселение человека по планете. Численность, воспроизводство, динамика изменения численности населения. Демографический переход. Демографическая политика. </w:t>
      </w:r>
      <w:r>
        <w:rPr>
          <w:i/>
        </w:rPr>
        <w:t>Демографические кризисы.</w:t>
      </w:r>
      <w:r>
        <w:t xml:space="preserve"> Размещение и плотность населения. Факторы, влияющие на размещение и плотность населения. Состав и структура населения (половозрастной, этнический, религиозный составы, городское и сельское население). </w:t>
      </w:r>
      <w:r>
        <w:rPr>
          <w:i/>
        </w:rPr>
        <w:t>География религий. Этногеография.</w:t>
      </w:r>
      <w:r>
        <w:t xml:space="preserve"> Основные очаги этнических и конфессиональных конфликтов. Миграции населения. География рынка труда и занятости. Расселение населения. Сельское и городское расселение. Урбанизация. Геоурбанистика. </w:t>
      </w:r>
    </w:p>
    <w:p w:rsidR="00624FC7" w:rsidRDefault="00195541">
      <w:r>
        <w:t xml:space="preserve">География мирового хозяйства. Отраслевая и территориальная структура мирового хозяйства. Географическое разделение труда. Развитие географического разделения труда. География основных отраслей производственной и </w:t>
      </w:r>
      <w:r>
        <w:lastRenderedPageBreak/>
        <w:t xml:space="preserve">непроизводственной сфер. Факторы размещения производства. Изменение отраслевой структуры. Развитие сферы услуг. </w:t>
      </w:r>
    </w:p>
    <w:p w:rsidR="00624FC7" w:rsidRDefault="00195541">
      <w:r>
        <w:t xml:space="preserve">География внешнеэкономических связей. Международные экономические отношения.  Мировой рынок товаров и услуг. Особые экономические зоны. Международные организации (интеграционные экономические союзы). Транснациональные корпорации. Географические аспекты глобализации. </w:t>
      </w:r>
    </w:p>
    <w:p w:rsidR="00624FC7" w:rsidRDefault="00195541">
      <w:r>
        <w:t xml:space="preserve">География транспорта. Основные преимущества различных видов транспорта. </w:t>
      </w:r>
      <w:r>
        <w:rPr>
          <w:i/>
        </w:rPr>
        <w:t>Транспортная инфраструктура.</w:t>
      </w:r>
      <w:r>
        <w:t xml:space="preserve"> Мировая транспортная система. </w:t>
      </w:r>
      <w:r>
        <w:rPr>
          <w:i/>
        </w:rPr>
        <w:t>Транспорт и окружающая среда.</w:t>
      </w:r>
      <w:r>
        <w:t xml:space="preserve"> </w:t>
      </w:r>
    </w:p>
    <w:p w:rsidR="00624FC7" w:rsidRDefault="00195541">
      <w:pPr>
        <w:spacing w:after="28" w:line="228" w:lineRule="auto"/>
        <w:ind w:right="0"/>
      </w:pPr>
      <w:r>
        <w:t xml:space="preserve">География мировой торговли. </w:t>
      </w:r>
      <w:r>
        <w:rPr>
          <w:i/>
        </w:rPr>
        <w:t>Пространственная структура мировой торговли. Основные направления оборота наиболее важных товаров и услуг.</w:t>
      </w:r>
      <w:r>
        <w:t xml:space="preserve"> </w:t>
      </w:r>
    </w:p>
    <w:p w:rsidR="00624FC7" w:rsidRDefault="00195541">
      <w:pPr>
        <w:spacing w:after="187"/>
      </w:pPr>
      <w:r>
        <w:t xml:space="preserve">Региональная экономическая география. Определение специализации отдельных стран и районов. Комплексная географическая характеристика крупнейших стран и регионов мира. Особенности экономико-географического положения, природно-ресурсного потенциала, населения, хозяйства, </w:t>
      </w:r>
      <w:r>
        <w:rPr>
          <w:i/>
        </w:rPr>
        <w:t>инфраструктуры,</w:t>
      </w:r>
      <w:r>
        <w:t xml:space="preserve"> культуры, современных проблем развития крупных рег</w:t>
      </w:r>
      <w:r w:rsidR="00916216">
        <w:t xml:space="preserve">ионов и </w:t>
      </w:r>
    </w:p>
    <w:p w:rsidR="00624FC7" w:rsidRDefault="00195541">
      <w:pPr>
        <w:ind w:firstLine="0"/>
      </w:pPr>
      <w:r>
        <w:t xml:space="preserve">стран Европы, Азии, Северной и Южной Америки, Австралии и Африки. Международная специализация крупнейших стран и регионов мира.  Ведущие страны-экспортеры основных видов продукции.   </w:t>
      </w:r>
    </w:p>
    <w:p w:rsidR="00624FC7" w:rsidRDefault="00195541">
      <w:pPr>
        <w:spacing w:after="28" w:line="228" w:lineRule="auto"/>
        <w:ind w:right="0"/>
      </w:pPr>
      <w:r>
        <w:rPr>
          <w:i/>
        </w:rPr>
        <w:t>Политическая география и геополитика.</w:t>
      </w:r>
      <w:r>
        <w:t xml:space="preserve"> Территориально-политическая организация общества. </w:t>
      </w:r>
      <w:r>
        <w:rPr>
          <w:i/>
        </w:rPr>
        <w:t>Формирование мирового геополитического пространства.</w:t>
      </w:r>
      <w:r>
        <w:t xml:space="preserve"> </w:t>
      </w:r>
    </w:p>
    <w:p w:rsidR="00624FC7" w:rsidRDefault="00195541">
      <w:r>
        <w:t xml:space="preserve">Россия на политической карте мира, в мировом хозяйстве, системе международных финансово-экономических и политических отношений. Особенности географии экономических, политических, культурных и научных связей России со странами мира. Особенности интеграции России в мировое сообщество. </w:t>
      </w:r>
      <w:r>
        <w:rPr>
          <w:i/>
        </w:rPr>
        <w:t xml:space="preserve">Географические аспекты решения внешнеэкономических и внешнеполитических задач развития России. </w:t>
      </w:r>
    </w:p>
    <w:p w:rsidR="00624FC7" w:rsidRDefault="00195541">
      <w:pPr>
        <w:spacing w:after="37" w:line="240" w:lineRule="auto"/>
        <w:ind w:left="708" w:right="0" w:firstLine="0"/>
        <w:jc w:val="left"/>
      </w:pPr>
      <w:r>
        <w:t xml:space="preserve"> </w:t>
      </w:r>
    </w:p>
    <w:p w:rsidR="00624FC7" w:rsidRDefault="00195541">
      <w:pPr>
        <w:spacing w:after="42" w:line="240" w:lineRule="auto"/>
        <w:ind w:left="715" w:right="0" w:hanging="10"/>
        <w:jc w:val="left"/>
      </w:pPr>
      <w:r>
        <w:rPr>
          <w:b/>
        </w:rPr>
        <w:t>Геоэкология</w:t>
      </w:r>
      <w:r>
        <w:t xml:space="preserve"> </w:t>
      </w:r>
    </w:p>
    <w:p w:rsidR="00624FC7" w:rsidRDefault="00195541">
      <w:r>
        <w:t xml:space="preserve">Окружающая среда как геосистема. Экологические процессы. Динамика развития важнейших экологических процессов. Антропогенное воздействие. Особенности воздействия на окружающую среду различных сфер и отраслей хозяйства. Состояние окружающей среды в зависимости от степени и характера антропогенного воздействия. </w:t>
      </w:r>
      <w:r>
        <w:rPr>
          <w:i/>
        </w:rPr>
        <w:t xml:space="preserve">Экологический кризис, экологическая катастрофа. Региональные и глобальные изменения географической среды в результате деятельности человека. </w:t>
      </w:r>
      <w:r>
        <w:t xml:space="preserve">Роль географии в решении геоэкологических проблем. Особо охраняемые природные территории. Концепция устойчивого развития. </w:t>
      </w:r>
    </w:p>
    <w:p w:rsidR="00624FC7" w:rsidRDefault="00195541" w:rsidP="00916216">
      <w:pPr>
        <w:spacing w:after="0" w:line="240" w:lineRule="auto"/>
        <w:ind w:left="0" w:right="0" w:firstLine="0"/>
        <w:jc w:val="left"/>
      </w:pPr>
      <w:r>
        <w:t xml:space="preserve">  </w:t>
      </w:r>
    </w:p>
    <w:p w:rsidR="00624FC7" w:rsidRDefault="00195541">
      <w:pPr>
        <w:spacing w:after="42" w:line="240" w:lineRule="auto"/>
        <w:ind w:left="715" w:right="0" w:hanging="10"/>
        <w:jc w:val="left"/>
      </w:pPr>
      <w:r>
        <w:rPr>
          <w:b/>
        </w:rPr>
        <w:t>Примерный перечень практических работ</w:t>
      </w:r>
      <w:r>
        <w:t xml:space="preserve"> </w:t>
      </w:r>
    </w:p>
    <w:p w:rsidR="00624FC7" w:rsidRDefault="00195541">
      <w:r>
        <w:t xml:space="preserve">Оценка ресурсообеспеченности страны (региона, человечества) основными видами ресурсов. </w:t>
      </w:r>
    </w:p>
    <w:p w:rsidR="00624FC7" w:rsidRDefault="00195541">
      <w:r>
        <w:t xml:space="preserve">Оценка доли использования альтернативных источников энергии. Оценка перспектив развития альтернативной энергетики. </w:t>
      </w:r>
    </w:p>
    <w:p w:rsidR="00624FC7" w:rsidRDefault="00195541">
      <w:pPr>
        <w:ind w:left="708" w:firstLine="0"/>
      </w:pPr>
      <w:r>
        <w:t xml:space="preserve">Анализ геоэкологической ситуации в отдельных странах и регионах мира. </w:t>
      </w:r>
    </w:p>
    <w:p w:rsidR="00624FC7" w:rsidRDefault="00195541">
      <w:pPr>
        <w:ind w:left="708" w:firstLine="0"/>
      </w:pPr>
      <w:r>
        <w:t xml:space="preserve">Анализ техногенной нагрузки на окружающую среду. </w:t>
      </w:r>
    </w:p>
    <w:p w:rsidR="00624FC7" w:rsidRDefault="00195541">
      <w:pPr>
        <w:ind w:left="708" w:firstLine="0"/>
      </w:pPr>
      <w:r>
        <w:t xml:space="preserve">Характеристика политико-географического положения страны. </w:t>
      </w:r>
    </w:p>
    <w:p w:rsidR="00624FC7" w:rsidRDefault="00195541">
      <w:pPr>
        <w:ind w:left="708" w:firstLine="0"/>
      </w:pPr>
      <w:r>
        <w:t xml:space="preserve">Характеристика экономико-географического положения страны. </w:t>
      </w:r>
    </w:p>
    <w:p w:rsidR="00624FC7" w:rsidRDefault="00195541">
      <w:pPr>
        <w:ind w:left="708" w:firstLine="0"/>
      </w:pPr>
      <w:r>
        <w:t xml:space="preserve">Характеристика природно-ресурсного потенциала страны. </w:t>
      </w:r>
    </w:p>
    <w:p w:rsidR="00624FC7" w:rsidRDefault="00195541">
      <w:r>
        <w:lastRenderedPageBreak/>
        <w:t xml:space="preserve">Классификация стран мира на основе анализа политической и экономической карты мира. </w:t>
      </w:r>
    </w:p>
    <w:p w:rsidR="00624FC7" w:rsidRDefault="00195541">
      <w:r>
        <w:t xml:space="preserve">Анализ грузооборота и пассажиропотока по основным транспортным магистралям мира. </w:t>
      </w:r>
    </w:p>
    <w:p w:rsidR="00624FC7" w:rsidRDefault="00195541">
      <w:r>
        <w:t xml:space="preserve">Выявление причин неравномерности хозяйственного освоения различных территорий. </w:t>
      </w:r>
    </w:p>
    <w:p w:rsidR="00624FC7" w:rsidRDefault="00195541">
      <w:r>
        <w:t xml:space="preserve">Составление экономико-географической характеристики одной из отраслей промышленности. </w:t>
      </w:r>
    </w:p>
    <w:p w:rsidR="00624FC7" w:rsidRDefault="00195541">
      <w:r>
        <w:t xml:space="preserve">Прогнозирование изменения численности населения мира и отдельных регионов. </w:t>
      </w:r>
    </w:p>
    <w:p w:rsidR="00624FC7" w:rsidRDefault="00195541">
      <w:r>
        <w:t xml:space="preserve">Определение состава и структуры населения на основе статистических данных. </w:t>
      </w:r>
    </w:p>
    <w:p w:rsidR="00624FC7" w:rsidRDefault="00195541">
      <w:r>
        <w:t xml:space="preserve">Выявление основных закономерностей расселения на основе анализа физической и тематических карт мира. </w:t>
      </w:r>
    </w:p>
    <w:p w:rsidR="00624FC7" w:rsidRDefault="00195541">
      <w:pPr>
        <w:ind w:left="708" w:firstLine="0"/>
      </w:pPr>
      <w:r>
        <w:t xml:space="preserve">Оценка основных показателей уровня и качества жизни населения. </w:t>
      </w:r>
    </w:p>
    <w:p w:rsidR="00624FC7" w:rsidRDefault="00195541">
      <w:r>
        <w:t xml:space="preserve">Оценка эффективности демографической политики отдельных стран мира (Россия, Китай, Индия, Германия, США) на основе статистических данных. </w:t>
      </w:r>
    </w:p>
    <w:p w:rsidR="00624FC7" w:rsidRDefault="00195541" w:rsidP="00916216">
      <w:pPr>
        <w:spacing w:line="360" w:lineRule="auto"/>
        <w:ind w:left="708" w:right="486" w:firstLine="0"/>
      </w:pPr>
      <w:r>
        <w:t xml:space="preserve"> Выявление и характеристика основных направлений миграции населения. </w:t>
      </w:r>
    </w:p>
    <w:p w:rsidR="00624FC7" w:rsidRDefault="00195541">
      <w:r>
        <w:t xml:space="preserve">Характеристика </w:t>
      </w:r>
      <w:r>
        <w:tab/>
        <w:t xml:space="preserve">влияния </w:t>
      </w:r>
      <w:r>
        <w:tab/>
        <w:t xml:space="preserve">рынков </w:t>
      </w:r>
      <w:r>
        <w:tab/>
        <w:t xml:space="preserve">труда </w:t>
      </w:r>
      <w:r>
        <w:tab/>
        <w:t xml:space="preserve">на </w:t>
      </w:r>
      <w:r>
        <w:tab/>
        <w:t xml:space="preserve">размещение </w:t>
      </w:r>
      <w:r>
        <w:tab/>
        <w:t xml:space="preserve">предприятий материальной и нематериальной сферы. </w:t>
      </w:r>
    </w:p>
    <w:p w:rsidR="00624FC7" w:rsidRDefault="00195541">
      <w:r>
        <w:t xml:space="preserve">Анализ участия стран и регионов мира в международном географическом разделении труда. </w:t>
      </w:r>
    </w:p>
    <w:p w:rsidR="00624FC7" w:rsidRDefault="00195541">
      <w:r>
        <w:t xml:space="preserve">Анализ обеспеченности предприятиями сферы услуг отдельного региона, страны, города. </w:t>
      </w:r>
    </w:p>
    <w:p w:rsidR="00624FC7" w:rsidRDefault="00195541">
      <w:r>
        <w:t xml:space="preserve">Определение международной специализации крупнейших стран и регионов мира. </w:t>
      </w:r>
    </w:p>
    <w:p w:rsidR="00624FC7" w:rsidRDefault="00195541">
      <w:pPr>
        <w:ind w:left="708" w:firstLine="0"/>
      </w:pPr>
      <w:r>
        <w:t xml:space="preserve">Анализ международных экономических связей страны. </w:t>
      </w:r>
    </w:p>
    <w:p w:rsidR="00624FC7" w:rsidRDefault="00195541">
      <w:r>
        <w:t xml:space="preserve">Анализ и объяснение особенностей современного геополитического и геоэкономического положения России. </w:t>
      </w:r>
    </w:p>
    <w:p w:rsidR="00624FC7" w:rsidRDefault="00195541">
      <w:r>
        <w:t xml:space="preserve">Определение основных направлений внешних экономических, политических, культурных и научных связей России с наиболее развитыми странами мира. </w:t>
      </w:r>
    </w:p>
    <w:p w:rsidR="00624FC7" w:rsidRDefault="00195541">
      <w:r>
        <w:t xml:space="preserve">Выявление на основе различных источников информации приоритетных глобальных проблем человечества. Аргументация представленной точки зрения. </w:t>
      </w:r>
    </w:p>
    <w:p w:rsidR="00624FC7" w:rsidRDefault="00195541">
      <w:r>
        <w:t xml:space="preserve">Анализ международного сотрудничества по решению глобальных проблем человечества. </w:t>
      </w:r>
    </w:p>
    <w:p w:rsidR="00624FC7" w:rsidRDefault="00195541">
      <w:r>
        <w:t xml:space="preserve">Анализ международной деятельности по освоению малоизученных территорий. </w:t>
      </w:r>
    </w:p>
    <w:p w:rsidR="00624FC7" w:rsidRDefault="00195541">
      <w:r>
        <w:t xml:space="preserve">Отображение статистических данных в геоинформационной системе или на картосхеме. </w:t>
      </w:r>
    </w:p>
    <w:p w:rsidR="00624FC7" w:rsidRDefault="00195541">
      <w:r>
        <w:t xml:space="preserve">Представление географической информации в виде таблиц, схем, графиков, диаграмм, картосхем. </w:t>
      </w:r>
    </w:p>
    <w:p w:rsidR="00624FC7" w:rsidRDefault="00195541">
      <w:pPr>
        <w:spacing w:after="0" w:line="240" w:lineRule="auto"/>
        <w:ind w:left="0" w:right="0" w:firstLine="0"/>
        <w:jc w:val="center"/>
      </w:pPr>
      <w:r>
        <w:rPr>
          <w:b/>
        </w:rPr>
        <w:t xml:space="preserve"> </w:t>
      </w:r>
      <w:r>
        <w:br w:type="page"/>
      </w:r>
    </w:p>
    <w:p w:rsidR="00624FC7" w:rsidRDefault="00624FC7" w:rsidP="00916216">
      <w:pPr>
        <w:spacing w:after="173" w:line="243" w:lineRule="auto"/>
        <w:ind w:right="-15"/>
      </w:pPr>
    </w:p>
    <w:p w:rsidR="00624FC7" w:rsidRDefault="00195541">
      <w:pPr>
        <w:spacing w:after="24" w:line="237" w:lineRule="auto"/>
        <w:ind w:left="1318" w:right="-15" w:hanging="10"/>
        <w:jc w:val="center"/>
      </w:pPr>
      <w:r>
        <w:rPr>
          <w:b/>
        </w:rPr>
        <w:t xml:space="preserve">Экономика </w:t>
      </w:r>
    </w:p>
    <w:p w:rsidR="00624FC7" w:rsidRDefault="00195541">
      <w:pPr>
        <w:spacing w:after="39" w:line="240" w:lineRule="auto"/>
        <w:ind w:left="708" w:right="0" w:firstLine="0"/>
        <w:jc w:val="left"/>
      </w:pPr>
      <w:r>
        <w:t xml:space="preserve"> </w:t>
      </w:r>
    </w:p>
    <w:p w:rsidR="00624FC7" w:rsidRDefault="00195541">
      <w:r>
        <w:t xml:space="preserve">Учебный предмет «Экономика» знакомит обучающихся с экономическими понятиями, с комплексом знаний по экономике, минимально необходимых современному человеку России. Учебный предмет «Экономика» является интегрированным, включает достижения различных наук (обществознания, математики, истории, правоведения, социологии), что позволяет обучающимся освоить ключевые компетенции, необходимые для социализации в экономической сфере. </w:t>
      </w:r>
    </w:p>
    <w:p w:rsidR="00624FC7" w:rsidRDefault="00195541">
      <w:r>
        <w:t xml:space="preserve">Экономическое образование помогает понимать исторические и современные социально-экономические процессы и вносит вклад в формирование компетенций, необходимых современному человеку для продолжения образования, а также в освоение навыков для будущей работы в экономической сфере (при изучении предмета на углубленном уровне). </w:t>
      </w:r>
    </w:p>
    <w:p w:rsidR="00624FC7" w:rsidRDefault="00195541">
      <w:r>
        <w:t xml:space="preserve">Примерная программа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 </w:t>
      </w:r>
    </w:p>
    <w:p w:rsidR="00624FC7" w:rsidRDefault="00195541">
      <w:r>
        <w:t xml:space="preserve">Примерная программа учебного предмета «Экономика»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 </w:t>
      </w:r>
    </w:p>
    <w:p w:rsidR="00624FC7" w:rsidRDefault="00195541">
      <w:r>
        <w:t xml:space="preserve">Задачами реализации учебного предмета «Экономика» на базовом уровне среднего общего образования являются: </w:t>
      </w:r>
    </w:p>
    <w:p w:rsidR="00624FC7" w:rsidRDefault="00195541">
      <w:pPr>
        <w:numPr>
          <w:ilvl w:val="0"/>
          <w:numId w:val="129"/>
        </w:numPr>
      </w:pPr>
      <w:r>
        <w:t xml:space="preserve">понимание сущности экономических институтов, их роли в социальноэкономическом развитии общества; понимание значения этических норм и нравственных ценностей в экономической деятельности отдельных людей и общества; формирование уважительного отношения к чужой собственности; </w:t>
      </w:r>
    </w:p>
    <w:p w:rsidR="00624FC7" w:rsidRDefault="00195541">
      <w:pPr>
        <w:numPr>
          <w:ilvl w:val="0"/>
          <w:numId w:val="129"/>
        </w:numPr>
      </w:pPr>
      <w:r>
        <w:t xml:space="preserve">формирование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 </w:t>
      </w:r>
    </w:p>
    <w:p w:rsidR="00624FC7" w:rsidRDefault="00195541">
      <w:pPr>
        <w:numPr>
          <w:ilvl w:val="0"/>
          <w:numId w:val="129"/>
        </w:numPr>
      </w:pPr>
      <w:r>
        <w:t xml:space="preserve">формирование экономического мышления: умения принимать рациональные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 и общества в целом; </w:t>
      </w:r>
    </w:p>
    <w:p w:rsidR="00624FC7" w:rsidRDefault="00195541">
      <w:pPr>
        <w:numPr>
          <w:ilvl w:val="0"/>
          <w:numId w:val="129"/>
        </w:numPr>
      </w:pPr>
      <w:r>
        <w:t xml:space="preserve">овладение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w:t>
      </w:r>
    </w:p>
    <w:p w:rsidR="00624FC7" w:rsidRDefault="00195541">
      <w:pPr>
        <w:ind w:firstLine="0"/>
      </w:pPr>
      <w:r>
        <w:t xml:space="preserve">деятельности и реальной жизни; </w:t>
      </w:r>
    </w:p>
    <w:p w:rsidR="00624FC7" w:rsidRDefault="00195541">
      <w:pPr>
        <w:numPr>
          <w:ilvl w:val="0"/>
          <w:numId w:val="129"/>
        </w:numPr>
      </w:pPr>
      <w:r>
        <w:t xml:space="preserve">формирование навыков проектной деятельности: умения разрабатывать и реализовывать проекты экономической и междисциплинарной направленности на основе базовых экономических знаний и ценностных ориентиров; </w:t>
      </w:r>
    </w:p>
    <w:p w:rsidR="00624FC7" w:rsidRDefault="00195541">
      <w:pPr>
        <w:numPr>
          <w:ilvl w:val="0"/>
          <w:numId w:val="129"/>
        </w:numPr>
      </w:pPr>
      <w:r>
        <w:t xml:space="preserve">умение применять полученные знания и сформированные навыки для эффективного исполнения основных социально-экономических ролей (потребителя, производителя, покупателя, продавца, заемщика, акционера, наемного работника, работодателя, налогоплательщика); </w:t>
      </w:r>
    </w:p>
    <w:p w:rsidR="00624FC7" w:rsidRDefault="00195541">
      <w:pPr>
        <w:numPr>
          <w:ilvl w:val="0"/>
          <w:numId w:val="129"/>
        </w:numPr>
      </w:pPr>
      <w:r>
        <w:lastRenderedPageBreak/>
        <w:t>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w:t>
      </w:r>
      <w:r w:rsidR="0063638B">
        <w:t xml:space="preserve">ношений; </w:t>
      </w:r>
      <w:r>
        <w:t xml:space="preserve"> </w:t>
      </w:r>
      <w:r>
        <w:rPr>
          <w:rFonts w:ascii="Times New Roman" w:eastAsia="Times New Roman" w:hAnsi="Times New Roman" w:cs="Times New Roman"/>
        </w:rPr>
        <w:t>–</w:t>
      </w:r>
      <w:r>
        <w:t xml:space="preserve"> понимание места и роли России в современной мировой экономике; умение ориентироваться в текущих экономических событиях в России и мире. </w:t>
      </w:r>
    </w:p>
    <w:p w:rsidR="00624FC7" w:rsidRDefault="00195541">
      <w:r>
        <w:t xml:space="preserve">Задачами реализации примерной программы учебного предмета «Экономика» для углубленного уровня среднего общего образования являются: </w:t>
      </w:r>
    </w:p>
    <w:p w:rsidR="00624FC7" w:rsidRDefault="00195541">
      <w:pPr>
        <w:numPr>
          <w:ilvl w:val="0"/>
          <w:numId w:val="129"/>
        </w:numPr>
      </w:pPr>
      <w:r>
        <w:t xml:space="preserve">формирование у обучающихся представлений об экономической науке как системе теоретических и прикладных наук; особенностях ее методологии и применимости экономического анализа в других социальных науках; понимание эволюции и сущности основных направлений современной экономической науки; </w:t>
      </w:r>
    </w:p>
    <w:p w:rsidR="00624FC7" w:rsidRDefault="00195541">
      <w:pPr>
        <w:numPr>
          <w:ilvl w:val="0"/>
          <w:numId w:val="129"/>
        </w:numPr>
      </w:pPr>
      <w:r>
        <w:t xml:space="preserve">овладение системными экономическими знаниями, включая современные научные методы познания и опыт самостоятельной </w:t>
      </w:r>
    </w:p>
    <w:p w:rsidR="00624FC7" w:rsidRDefault="00195541">
      <w:pPr>
        <w:ind w:firstLine="0"/>
      </w:pPr>
      <w:r>
        <w:t xml:space="preserve">исследовательской деятельности в области экономики; </w:t>
      </w:r>
    </w:p>
    <w:p w:rsidR="00624FC7" w:rsidRDefault="00195541">
      <w:pPr>
        <w:numPr>
          <w:ilvl w:val="0"/>
          <w:numId w:val="129"/>
        </w:numPr>
      </w:pPr>
      <w:r>
        <w:t xml:space="preserve">овладение приемами работы со статистической, фактической и аналитической экономической информацией; умение самостоятельно анализировать и интерпретировать данные для решения теоретических и прикладных задач; </w:t>
      </w:r>
    </w:p>
    <w:p w:rsidR="00624FC7" w:rsidRDefault="00195541">
      <w:pPr>
        <w:numPr>
          <w:ilvl w:val="0"/>
          <w:numId w:val="129"/>
        </w:numPr>
      </w:pPr>
      <w:r>
        <w:t xml:space="preserve">умение оценивать и аргументировать собственную точку зрения по экономическим проблемам, различным аспектам социально-экономической политики государства; </w:t>
      </w:r>
    </w:p>
    <w:p w:rsidR="00624FC7" w:rsidRDefault="00195541">
      <w:pPr>
        <w:numPr>
          <w:ilvl w:val="0"/>
          <w:numId w:val="129"/>
        </w:numPr>
      </w:pPr>
      <w:r>
        <w:t xml:space="preserve">формирование системы знаний об институциональных преобразованиях российской экономики при переходе к рыночной системе, о динамике основных макроэкономических показателей и современной ситуации в экономике России.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Базовый уровень </w:t>
      </w:r>
    </w:p>
    <w:p w:rsidR="00624FC7" w:rsidRDefault="00195541">
      <w:pPr>
        <w:spacing w:after="42" w:line="240" w:lineRule="auto"/>
        <w:ind w:left="715" w:right="0" w:hanging="10"/>
        <w:jc w:val="left"/>
      </w:pPr>
      <w:r>
        <w:rPr>
          <w:b/>
        </w:rPr>
        <w:t>Основные концепции экономики</w:t>
      </w:r>
      <w:r>
        <w:t xml:space="preserve"> </w:t>
      </w:r>
    </w:p>
    <w:p w:rsidR="00624FC7" w:rsidRDefault="00195541" w:rsidP="0063638B">
      <w:r>
        <w:t>Экономика как наука и сфера деятельности человека. Свободные и экономические блага. Ограниченность ресурсов. Альтернативная стоимость. Кривая производственных возможностей. Факторы производства. Главные вопросы экономики. Типы экономических систем. Собственность.</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Микроэкономика</w:t>
      </w:r>
      <w:r>
        <w:t xml:space="preserve"> </w:t>
      </w:r>
    </w:p>
    <w:p w:rsidR="00624FC7" w:rsidRDefault="00195541">
      <w:r>
        <w:t xml:space="preserve">Рациональный потребитель.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w:t>
      </w:r>
      <w:r>
        <w:rPr>
          <w:i/>
        </w:rPr>
        <w:t>Ипотечный кредит.</w:t>
      </w:r>
      <w:r>
        <w:t xml:space="preserve"> Страхование </w:t>
      </w:r>
    </w:p>
    <w:p w:rsidR="00624FC7" w:rsidRDefault="00195541">
      <w:r>
        <w:t xml:space="preserve">Рыночный спрос. Рыночное предложение. Рыночное равновесие. Последствия введения фиксированных цен. Равновесная цена. </w:t>
      </w:r>
      <w:r>
        <w:rPr>
          <w:i/>
        </w:rPr>
        <w:t>Эластичность спроса. Эластичность предложения</w:t>
      </w:r>
      <w:r>
        <w:t xml:space="preserve">. </w:t>
      </w:r>
    </w:p>
    <w:p w:rsidR="00624FC7" w:rsidRDefault="00195541">
      <w:r>
        <w:t xml:space="preserve">Фирма и ее цели. Экономические цели фирмы. Организационно-правовые формы предприятий. Акции, облигации и другие ценные бумаги. Фондовый рынок. </w:t>
      </w:r>
      <w:r>
        <w:rPr>
          <w:i/>
        </w:rPr>
        <w:t>Франчайзинг.</w:t>
      </w:r>
      <w:r>
        <w:t xml:space="preserve"> Предпринимательство. Источники финансирования бизнеса. Факторы производства. Издержки, выручка, прибыль. Производство, производительность труда. Факторы, влияющие на производительность труда. </w:t>
      </w:r>
      <w:r>
        <w:rPr>
          <w:i/>
        </w:rPr>
        <w:t>Основные принципы менеджмента. Основные элементы маркетинга. Бизнес-план.</w:t>
      </w:r>
      <w:r>
        <w:t xml:space="preserve"> </w:t>
      </w:r>
      <w:r>
        <w:rPr>
          <w:i/>
        </w:rPr>
        <w:t>Реклама.</w:t>
      </w:r>
      <w:r>
        <w:t xml:space="preserve"> Конкуренция. </w:t>
      </w:r>
    </w:p>
    <w:p w:rsidR="00624FC7" w:rsidRDefault="00195541">
      <w:pPr>
        <w:spacing w:after="28" w:line="228" w:lineRule="auto"/>
        <w:ind w:right="0" w:firstLine="0"/>
      </w:pPr>
      <w:r>
        <w:rPr>
          <w:i/>
        </w:rPr>
        <w:t>Рынки с интенсивной конкуренцией. Рынки с ослабленной конкуренцией.</w:t>
      </w:r>
      <w:r>
        <w:t xml:space="preserve"> </w:t>
      </w:r>
    </w:p>
    <w:p w:rsidR="00624FC7" w:rsidRDefault="00195541">
      <w:r>
        <w:t xml:space="preserve">Рынок капитала. Рынок земли. Рынок труда. Заработная плата и стимулирование труда. Прожиточный минимум. Занятость. Безработица. Виды безработицы. Государственная политика в области занятости. </w:t>
      </w:r>
      <w:r>
        <w:rPr>
          <w:i/>
        </w:rPr>
        <w:t xml:space="preserve">Профсоюзы. </w:t>
      </w:r>
    </w:p>
    <w:p w:rsidR="00624FC7" w:rsidRDefault="00195541">
      <w:pPr>
        <w:spacing w:after="38" w:line="240" w:lineRule="auto"/>
        <w:ind w:left="708" w:right="0" w:firstLine="0"/>
        <w:jc w:val="left"/>
      </w:pPr>
      <w:r>
        <w:lastRenderedPageBreak/>
        <w:t xml:space="preserve"> </w:t>
      </w:r>
    </w:p>
    <w:p w:rsidR="00624FC7" w:rsidRDefault="00195541" w:rsidP="0063638B">
      <w:pPr>
        <w:spacing w:after="42" w:line="240" w:lineRule="auto"/>
        <w:ind w:left="715" w:right="0" w:hanging="10"/>
        <w:jc w:val="left"/>
      </w:pPr>
      <w:r>
        <w:rPr>
          <w:b/>
        </w:rPr>
        <w:t>Макроэкономика</w:t>
      </w:r>
      <w:r>
        <w:t xml:space="preserve">  </w:t>
      </w:r>
    </w:p>
    <w:p w:rsidR="00624FC7" w:rsidRDefault="00195541">
      <w:r>
        <w:t xml:space="preserve">Роль государства в экономике. Общественные блага. </w:t>
      </w:r>
      <w:r>
        <w:rPr>
          <w:i/>
        </w:rPr>
        <w:t>Необходимость регулирования степени социального неравенства.</w:t>
      </w:r>
      <w:r>
        <w:t xml:space="preserve"> Государственный бюджет. Государственный долг. Налоги. Виды налогов. </w:t>
      </w:r>
      <w:r>
        <w:rPr>
          <w:i/>
        </w:rPr>
        <w:t>Фискальная политика государства.</w:t>
      </w:r>
      <w:r>
        <w:t xml:space="preserve"> </w:t>
      </w:r>
    </w:p>
    <w:p w:rsidR="00624FC7" w:rsidRDefault="00195541">
      <w:pPr>
        <w:spacing w:after="28" w:line="228" w:lineRule="auto"/>
        <w:ind w:left="708" w:right="0" w:firstLine="0"/>
      </w:pPr>
      <w:r>
        <w:rPr>
          <w:i/>
        </w:rPr>
        <w:t>Основные макроэкономические проблемы.</w:t>
      </w:r>
      <w:r>
        <w:t xml:space="preserve"> Валовой внутренний продукт. </w:t>
      </w:r>
      <w:r>
        <w:rPr>
          <w:i/>
        </w:rPr>
        <w:t xml:space="preserve"> </w:t>
      </w:r>
    </w:p>
    <w:p w:rsidR="00624FC7" w:rsidRDefault="00195541">
      <w:r>
        <w:rPr>
          <w:i/>
        </w:rPr>
        <w:t>Макроэкономическое равновесие</w:t>
      </w:r>
      <w:r>
        <w:t xml:space="preserve">. Экономический рост. Экстенсивный и интенсивный рост. Факторы экономического роста. Экономические циклы. </w:t>
      </w:r>
    </w:p>
    <w:p w:rsidR="00624FC7" w:rsidRDefault="00195541">
      <w:r>
        <w:t xml:space="preserve">Деньги. Функции денег. Банки. Банковская система. Финансовые институты. </w:t>
      </w:r>
      <w:r>
        <w:rPr>
          <w:i/>
        </w:rPr>
        <w:t>Вклады.</w:t>
      </w:r>
      <w:r>
        <w:t xml:space="preserve"> Денежные агрегаты. </w:t>
      </w:r>
      <w:r>
        <w:rPr>
          <w:i/>
        </w:rPr>
        <w:t>Монетарная политика Банка России</w:t>
      </w:r>
      <w:r>
        <w:t xml:space="preserve">. Инфляция. Социальные последствия инфляции.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Международная экономика</w:t>
      </w:r>
      <w:r>
        <w:t xml:space="preserve"> </w:t>
      </w:r>
    </w:p>
    <w:p w:rsidR="00624FC7" w:rsidRDefault="00195541">
      <w:r>
        <w:t xml:space="preserve">Международная торговля. </w:t>
      </w:r>
      <w:r>
        <w:rPr>
          <w:i/>
        </w:rPr>
        <w:t>Внешнеторговая политика.</w:t>
      </w:r>
      <w:r>
        <w:t xml:space="preserve"> Международное разделение руда. Валютный рынок. Обменные курсы валют. </w:t>
      </w:r>
      <w:r>
        <w:rPr>
          <w:i/>
        </w:rPr>
        <w:t xml:space="preserve">Международные. расчеты. </w:t>
      </w:r>
      <w:r>
        <w:t>Государственная политика в области международной торговли.</w:t>
      </w:r>
      <w:r>
        <w:rPr>
          <w:i/>
        </w:rPr>
        <w:t xml:space="preserve"> </w:t>
      </w:r>
      <w:r>
        <w:t xml:space="preserve">Международные экономические организации. Глобальные экономические проблемы. Особенности современной экономики России.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Углубленный уровень </w:t>
      </w:r>
    </w:p>
    <w:p w:rsidR="00624FC7" w:rsidRDefault="00195541">
      <w:pPr>
        <w:spacing w:after="42" w:line="240" w:lineRule="auto"/>
        <w:ind w:left="715" w:right="0" w:hanging="10"/>
        <w:jc w:val="left"/>
      </w:pPr>
      <w:r>
        <w:rPr>
          <w:b/>
        </w:rPr>
        <w:t xml:space="preserve">Основные концепции экономики </w:t>
      </w:r>
    </w:p>
    <w:p w:rsidR="00624FC7" w:rsidRDefault="00195541">
      <w:r>
        <w:t xml:space="preserve">Предмет и метод экономической науки. Свободные и экономические блага. Альтернативная стоимость. Кривая производственных возможностей. Факторы производства и факторные доходы. Выгоды обмена. </w:t>
      </w:r>
      <w:r>
        <w:rPr>
          <w:i/>
        </w:rPr>
        <w:t xml:space="preserve">Абсолютные и сравнительные преимущества. </w:t>
      </w:r>
      <w:r>
        <w:t xml:space="preserve">Типы экономических систем.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Микроэкономика </w:t>
      </w:r>
    </w:p>
    <w:p w:rsidR="00624FC7" w:rsidRDefault="00195541">
      <w:r>
        <w:t xml:space="preserve">Рациональный потребитель. Полезность и потребительский выбор.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Ипотечный кредит.  </w:t>
      </w:r>
    </w:p>
    <w:p w:rsidR="00624FC7" w:rsidRDefault="00195541">
      <w:r>
        <w:t xml:space="preserve">Функционирование рынка. Спрос, величина спроса, закон спроса, индивидуальный и рыночный спрос. Товары Гиффена. Факторы спроса. Эластичность спроса по цене. Эластичность спроса по доходу. Нормальные блага, товары первой необходимости и товары роскоши. </w:t>
      </w:r>
      <w:r>
        <w:rPr>
          <w:i/>
        </w:rPr>
        <w:t>Заменяющие и дополняющие товары, перекрестная эластичность спроса.</w:t>
      </w:r>
      <w:r>
        <w:t xml:space="preserve"> Предложение, величина предложения, закон предложения, индивидуальное и рыночное предложение. Факторы предложения. Эластичность предложения. Рыночное равновесие, равновесная цена. </w:t>
      </w:r>
    </w:p>
    <w:p w:rsidR="00624FC7" w:rsidRDefault="00195541">
      <w:r>
        <w:t xml:space="preserve">Фирма и ее цели. Организационно-правовые формы предприятий по российскому законодательству. Франчайзинг. Экономические и бухгалтерские затраты и прибыль. </w:t>
      </w:r>
      <w:r>
        <w:rPr>
          <w:i/>
        </w:rPr>
        <w:t>Показатели выпуска фирмы: общий, средний и предельный продукт переменного фактора производства.</w:t>
      </w:r>
      <w:r>
        <w:t xml:space="preserve"> Закон убывающей отдачи. Амортизационные отчисления. </w:t>
      </w:r>
      <w:r>
        <w:rPr>
          <w:i/>
        </w:rPr>
        <w:t>Необратимые издержки.</w:t>
      </w:r>
      <w:r>
        <w:t xml:space="preserve"> Постоянные и переменные издержки. Средние и предельные переменные издержки. Эффект масштаба. Предельные издержки и предельная выручка фирмы. Максимизация прибыли. </w:t>
      </w:r>
    </w:p>
    <w:p w:rsidR="00624FC7" w:rsidRDefault="00195541">
      <w:r>
        <w:t xml:space="preserve">Предпринимательство, его виды и мотивы. Основные источники финансирования бизнеса. Ценные бумаги и рынок ценных бумаг. Финансовые </w:t>
      </w:r>
      <w:r>
        <w:lastRenderedPageBreak/>
        <w:t xml:space="preserve">институты. Страховые услуги. Основные принципы менеджмента. Основные элементы маркетинга. </w:t>
      </w:r>
      <w:r>
        <w:rPr>
          <w:i/>
        </w:rPr>
        <w:t>Реклама.</w:t>
      </w:r>
      <w:r>
        <w:t xml:space="preserve"> Бизнес-план. </w:t>
      </w:r>
    </w:p>
    <w:p w:rsidR="00624FC7" w:rsidRDefault="00195541">
      <w:r>
        <w:t xml:space="preserve">Рыночные структуры. Совершенная конкуренция. Монополия, виды монополий. Ценовая дискриминация. Монополистическая конкуренция. Олигополия. </w:t>
      </w:r>
    </w:p>
    <w:p w:rsidR="00624FC7" w:rsidRDefault="00195541" w:rsidP="0063638B">
      <w:pPr>
        <w:ind w:firstLine="0"/>
      </w:pPr>
      <w:r>
        <w:t xml:space="preserve">Монопсония. Политика защиты и антимонопольное законодательство. </w:t>
      </w:r>
    </w:p>
    <w:p w:rsidR="00624FC7" w:rsidRDefault="00195541">
      <w:r>
        <w:t xml:space="preserve">Рынки факторов производства. Производный спрос. Рынок труда. Спрос фирмы на труд. Предложение труда для отдельной фирмы. Минимальная оплата труда. Дискриминация на рынке труда. Роль профсоюзов. Рынки земли. Экономическая рента. Рынок капитала. Дисконтирование.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Макроэкономика </w:t>
      </w:r>
    </w:p>
    <w:p w:rsidR="00624FC7" w:rsidRDefault="00195541">
      <w:r>
        <w:t xml:space="preserve">Роль государства в рыночной экономике. Общественные блага и внешние эффекты. Распределение доходов. Измерение неравенства доходов. Государственный бюджет и государственный долг. Налоги. Фискальная политика государства. Монетарная политика Банка России. </w:t>
      </w:r>
    </w:p>
    <w:p w:rsidR="00624FC7" w:rsidRDefault="00195541">
      <w:r>
        <w:t xml:space="preserve">Особенности макроэкономического анализа. Представление о системе национальных счетов. ВВП. Номинальный и реальный ВВП. </w:t>
      </w:r>
      <w:r>
        <w:rPr>
          <w:i/>
        </w:rPr>
        <w:t xml:space="preserve">Совокупный спрос и совокупное предложение. </w:t>
      </w:r>
    </w:p>
    <w:p w:rsidR="00624FC7" w:rsidRDefault="00195541">
      <w:r>
        <w:t xml:space="preserve">Деньги. Денежные агрегаты. Основы денежной политики. Банки и банковская система. </w:t>
      </w:r>
    </w:p>
    <w:p w:rsidR="00624FC7" w:rsidRDefault="00195541">
      <w:r>
        <w:t>Инфляция и дефляция; виды инфляции. Причины инфляции. Последствия инфляции. Безработица. Государственная политика в области занятости. Экономический рост. Экстенсивный и интенсивный рост. Факторы экономического роста</w:t>
      </w:r>
      <w:r>
        <w:rPr>
          <w:i/>
        </w:rPr>
        <w:t>.</w:t>
      </w:r>
      <w:r>
        <w:t xml:space="preserve"> Экономические циклы.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Международная экономика </w:t>
      </w:r>
    </w:p>
    <w:p w:rsidR="00624FC7" w:rsidRDefault="00195541">
      <w:r>
        <w:t xml:space="preserve">Международная торговля. Государственная политика в области международной торговли. Обменный курс валюты. </w:t>
      </w:r>
      <w:r>
        <w:rPr>
          <w:i/>
        </w:rPr>
        <w:t>Валютный рынок.</w:t>
      </w:r>
      <w:r>
        <w:t xml:space="preserve"> Международные финансы. Мировая валютная система. Международные расчеты. Платежный баланс.</w:t>
      </w:r>
      <w:r>
        <w:rPr>
          <w:i/>
        </w:rPr>
        <w:t xml:space="preserve"> Международные экономические организации. </w:t>
      </w:r>
      <w:r>
        <w:t xml:space="preserve">Глобальные экономические проблемы. Особенности современной экономики России. </w:t>
      </w:r>
    </w:p>
    <w:p w:rsidR="00624FC7" w:rsidRDefault="00195541">
      <w:pPr>
        <w:spacing w:after="0" w:line="240" w:lineRule="auto"/>
        <w:ind w:left="708" w:right="0" w:firstLine="0"/>
        <w:jc w:val="left"/>
      </w:pPr>
      <w:r>
        <w:t xml:space="preserve"> </w:t>
      </w:r>
    </w:p>
    <w:p w:rsidR="00624FC7" w:rsidRDefault="00195541">
      <w:pPr>
        <w:spacing w:after="35" w:line="240" w:lineRule="auto"/>
        <w:ind w:left="0" w:right="0" w:firstLine="0"/>
        <w:jc w:val="center"/>
      </w:pPr>
      <w:r>
        <w:rPr>
          <w:b/>
        </w:rPr>
        <w:t xml:space="preserve"> </w:t>
      </w:r>
    </w:p>
    <w:p w:rsidR="00624FC7" w:rsidRDefault="00195541">
      <w:pPr>
        <w:spacing w:after="24" w:line="237" w:lineRule="auto"/>
        <w:ind w:left="1318" w:right="-15" w:hanging="10"/>
        <w:jc w:val="center"/>
      </w:pPr>
      <w:r>
        <w:rPr>
          <w:b/>
        </w:rPr>
        <w:t xml:space="preserve">Право </w:t>
      </w:r>
    </w:p>
    <w:p w:rsidR="00624FC7" w:rsidRDefault="00195541">
      <w:pPr>
        <w:spacing w:after="39" w:line="240" w:lineRule="auto"/>
        <w:ind w:left="708" w:right="0" w:firstLine="0"/>
        <w:jc w:val="left"/>
      </w:pPr>
      <w:r>
        <w:t xml:space="preserve"> </w:t>
      </w:r>
    </w:p>
    <w:p w:rsidR="00624FC7" w:rsidRDefault="00195541">
      <w:r>
        <w:t xml:space="preserve">Право является одним из значимых гуманитарных предметов в системе среднего общего образования, поскольку призвано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толерантности, приверженности ценностям и установкам, закрепленным в Конституции РФ, гражданской активной позиции в общественной жизни при решении задач в области социальных отношений. </w:t>
      </w:r>
    </w:p>
    <w:p w:rsidR="00624FC7" w:rsidRDefault="00195541">
      <w:r>
        <w:t xml:space="preserve">Основой учебного предмета «Право» на уровне среднего общего образования являются научные знания о государстве и праве. Учебный предмет «Право» на уровне среднего общего образования многогранно освещает проблемы прав человека, порядок функционирования органов государственной власти, акцентируя внимание на современных реалиях жизни, что способствует формированию у обучающихся правосознания и правовой культуры. </w:t>
      </w:r>
    </w:p>
    <w:p w:rsidR="00624FC7" w:rsidRDefault="00195541">
      <w:r>
        <w:lastRenderedPageBreak/>
        <w:t xml:space="preserve">Освоение учебного предмета «Право» на базовом уровне направлено на повышение правовой грамотности обучающихся, формирование высокого уровня их правового воспитания, ответственности и социальной активности.  </w:t>
      </w:r>
    </w:p>
    <w:p w:rsidR="00624FC7" w:rsidRDefault="00195541">
      <w:r>
        <w:t xml:space="preserve">Изучение учебного предмета «Право» на углубленном уровне предполагает ориентировку на получение компетентностей для последующей профессиональной деятельности. </w:t>
      </w:r>
    </w:p>
    <w:p w:rsidR="00624FC7" w:rsidRDefault="00195541">
      <w:pPr>
        <w:spacing w:after="187"/>
      </w:pPr>
      <w:r>
        <w:t xml:space="preserve">Учебный предмет «Право» на уровне среднего общего образования опирается на межпредметные связи, в основе которых лежит обращение к таким </w:t>
      </w:r>
      <w:r w:rsidR="0063638B">
        <w:t xml:space="preserve">учебным </w:t>
      </w:r>
    </w:p>
    <w:p w:rsidR="00624FC7" w:rsidRDefault="00195541">
      <w:pPr>
        <w:ind w:firstLine="0"/>
      </w:pPr>
      <w:r>
        <w:t xml:space="preserve">предметам, как «Обществознание», «История», «Экономика», что создает возможность одновременного изучения тем по указанным учебным предметам.  </w:t>
      </w:r>
    </w:p>
    <w:p w:rsidR="00624FC7" w:rsidRDefault="00195541">
      <w:r>
        <w:t xml:space="preserve">Примерная программа учебного предмета «Право»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 </w:t>
      </w:r>
    </w:p>
    <w:p w:rsidR="00624FC7" w:rsidRDefault="00195541">
      <w:r>
        <w:t xml:space="preserve">Примерная программа учебного предмета «Право»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 </w:t>
      </w:r>
    </w:p>
    <w:p w:rsidR="00624FC7" w:rsidRDefault="0063638B" w:rsidP="0063638B">
      <w:pPr>
        <w:spacing w:after="0" w:line="240" w:lineRule="auto"/>
        <w:ind w:left="708" w:right="0" w:firstLine="0"/>
        <w:jc w:val="left"/>
      </w:pPr>
      <w:r>
        <w:t xml:space="preserve"> </w:t>
      </w:r>
    </w:p>
    <w:p w:rsidR="00624FC7" w:rsidRDefault="00195541">
      <w:pPr>
        <w:spacing w:after="42" w:line="240" w:lineRule="auto"/>
        <w:ind w:left="715" w:right="0" w:hanging="10"/>
        <w:jc w:val="left"/>
      </w:pPr>
      <w:r>
        <w:rPr>
          <w:b/>
        </w:rPr>
        <w:t>Базовый уровень</w:t>
      </w:r>
      <w:r>
        <w:t xml:space="preserve"> </w:t>
      </w:r>
    </w:p>
    <w:p w:rsidR="00624FC7" w:rsidRDefault="00195541">
      <w:pPr>
        <w:spacing w:after="42" w:line="240" w:lineRule="auto"/>
        <w:ind w:left="715" w:right="0" w:hanging="10"/>
        <w:jc w:val="left"/>
      </w:pPr>
      <w:r>
        <w:rPr>
          <w:b/>
        </w:rPr>
        <w:t xml:space="preserve">Основы теории государства и права </w:t>
      </w:r>
    </w:p>
    <w:p w:rsidR="00624FC7" w:rsidRDefault="00195541">
      <w:r>
        <w:t xml:space="preserve">Признаки государства. Внутренние и внешние функции государства. Формы государства: формы правления, формы государственного устройства, политический режим. Признаки права. Функции права. Система права. </w:t>
      </w:r>
      <w:r>
        <w:rPr>
          <w:i/>
        </w:rPr>
        <w:t>Предмет правового регулирования. Метод правового регулирования.</w:t>
      </w:r>
      <w:r>
        <w:t xml:space="preserve"> Источники права. Нормативноправовой акт. Социальные нормы. Понятие, структура и виды правовых норм. Система российского права. Субъекты и объекты правоотношений. Правоспособность, дееспособность и деликтоспособность. Законность и правопорядок.</w:t>
      </w:r>
      <w:r>
        <w:rPr>
          <w:i/>
        </w:rPr>
        <w:t xml:space="preserve"> Понятие правосознания. Опасность коррупции для гражданина, общества и государства. Антикоррупционные меры, принимаемые на государственном уровне. </w:t>
      </w:r>
      <w:r>
        <w:t xml:space="preserve">Правонарушения и юридическая ответственность. </w:t>
      </w:r>
    </w:p>
    <w:p w:rsidR="00624FC7" w:rsidRDefault="00195541">
      <w:pPr>
        <w:spacing w:after="39" w:line="240" w:lineRule="auto"/>
        <w:ind w:left="730" w:right="0" w:firstLine="0"/>
        <w:jc w:val="left"/>
      </w:pPr>
      <w:r>
        <w:t xml:space="preserve"> </w:t>
      </w:r>
    </w:p>
    <w:p w:rsidR="00624FC7" w:rsidRDefault="00195541">
      <w:pPr>
        <w:spacing w:after="42" w:line="240" w:lineRule="auto"/>
        <w:ind w:left="715" w:right="0" w:hanging="10"/>
        <w:jc w:val="left"/>
      </w:pPr>
      <w:r>
        <w:rPr>
          <w:b/>
        </w:rPr>
        <w:t xml:space="preserve">Конституционное право  </w:t>
      </w:r>
    </w:p>
    <w:p w:rsidR="00624FC7" w:rsidRDefault="00195541">
      <w:r>
        <w:t xml:space="preserve">Конституция Российской Федерации. Основы конституционного строя Российской Федерации. Форма государственного устройства РФ.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w:t>
      </w:r>
    </w:p>
    <w:p w:rsidR="00624FC7" w:rsidRDefault="00195541">
      <w:pPr>
        <w:ind w:firstLine="0"/>
      </w:pPr>
      <w:r>
        <w:t xml:space="preserve">Конституционные обязанности гражданина Российской Федерации. Система органов государственной власти РФ. Президент Российской Федерации. Федеральное Собрание Российской Федерации. Правительство Российской Федерации. Структура судебной системы Российской Федерации. Демократические принципы судопроизводства. Понятие, система и функции правоохранительных органов Российской Федерации. Законодательный процесс. Избирательное право и избирательный процесс в Российской Федерации. Виды избирательных систем. </w:t>
      </w:r>
      <w:r>
        <w:rPr>
          <w:i/>
        </w:rPr>
        <w:t>Референдум</w:t>
      </w:r>
      <w:r>
        <w:t xml:space="preserve">. Система органов местного самоуправления. </w:t>
      </w:r>
    </w:p>
    <w:p w:rsidR="00624FC7" w:rsidRDefault="00195541">
      <w:pPr>
        <w:spacing w:after="42" w:line="240" w:lineRule="auto"/>
        <w:ind w:left="715" w:right="0" w:hanging="10"/>
        <w:jc w:val="left"/>
      </w:pPr>
      <w:r>
        <w:rPr>
          <w:b/>
        </w:rPr>
        <w:t xml:space="preserve">Права человека </w:t>
      </w:r>
    </w:p>
    <w:p w:rsidR="00624FC7" w:rsidRDefault="00195541">
      <w:r>
        <w:t xml:space="preserve">Права человека: сущность, структура, история. Правовой статус человека и гражданина. Классификация прав человека: гражданские права, политические права, </w:t>
      </w:r>
      <w:r>
        <w:lastRenderedPageBreak/>
        <w:t xml:space="preserve">экономические права, социальные права, культурные права. Право на благоприятную окружающую среду. Права ребенка. Нарушения прав человека. Международные договоры о защите прав человека. Международная защита прав человека в условиях военного времени. </w:t>
      </w:r>
      <w:r>
        <w:rPr>
          <w:i/>
        </w:rPr>
        <w:t xml:space="preserve">Основные принципы международного гуманитарного права. </w:t>
      </w:r>
    </w:p>
    <w:p w:rsidR="00624FC7" w:rsidRDefault="00195541">
      <w:pPr>
        <w:spacing w:line="240" w:lineRule="auto"/>
        <w:ind w:left="730" w:right="0" w:firstLine="0"/>
        <w:jc w:val="left"/>
      </w:pPr>
      <w:r>
        <w:rPr>
          <w:i/>
        </w:rPr>
        <w:t xml:space="preserve"> </w:t>
      </w:r>
    </w:p>
    <w:p w:rsidR="00624FC7" w:rsidRDefault="00195541">
      <w:pPr>
        <w:spacing w:after="42" w:line="240" w:lineRule="auto"/>
        <w:ind w:left="715" w:right="0" w:hanging="10"/>
        <w:jc w:val="left"/>
      </w:pPr>
      <w:r>
        <w:rPr>
          <w:b/>
        </w:rPr>
        <w:t xml:space="preserve">Основные отрасли российского права </w:t>
      </w:r>
    </w:p>
    <w:p w:rsidR="00624FC7" w:rsidRDefault="00195541">
      <w:pPr>
        <w:spacing w:after="185"/>
      </w:pPr>
      <w:r>
        <w:t xml:space="preserve">Гражданское право. Источники гражданского права. Гражданско-правовые отношения: понятие и виды. Субъекты гражданских правоотношений. Физические и юридические лица. Гражданская право- и дееспособность. Организационноправовые формы предпринимательской деятельности. Право собственности. </w:t>
      </w:r>
      <w:r>
        <w:rPr>
          <w:i/>
        </w:rPr>
        <w:t>Обязательственное право. Понятие обязательства.</w:t>
      </w:r>
      <w:r>
        <w:t xml:space="preserve"> Сделки. Гражданскоправовой договор. </w:t>
      </w:r>
      <w:r>
        <w:rPr>
          <w:i/>
        </w:rPr>
        <w:t>Порядок заключения договора: оферта и акцепт.</w:t>
      </w:r>
      <w:r>
        <w:t xml:space="preserve"> Защита прав потребителей</w:t>
      </w:r>
      <w:r>
        <w:rPr>
          <w:i/>
        </w:rPr>
        <w:t>.</w:t>
      </w:r>
      <w:r>
        <w:t xml:space="preserve"> Наследование. </w:t>
      </w:r>
      <w:r>
        <w:rPr>
          <w:i/>
        </w:rPr>
        <w:t>Понятие завещания.</w:t>
      </w:r>
      <w:r>
        <w:t xml:space="preserve"> </w:t>
      </w:r>
      <w:r>
        <w:rPr>
          <w:i/>
        </w:rPr>
        <w:t>Формы защиты гражданских прав.</w:t>
      </w:r>
      <w:r>
        <w:t xml:space="preserve"> Гражданско-правовая ответственность. </w:t>
      </w:r>
      <w:r>
        <w:rPr>
          <w:i/>
        </w:rPr>
        <w:t>Условия привлечения к ответственности в гражданском праве.</w:t>
      </w:r>
      <w:r>
        <w:t xml:space="preserve"> Семейное право. Источники семейного права. Семья и брак. Правовое регулирование отношений супругов. Условия вступления в брак. Порядок регистрации брака. Процедура расторжения брака. </w:t>
      </w:r>
      <w:r>
        <w:rPr>
          <w:i/>
        </w:rPr>
        <w:t xml:space="preserve">Брачный договор. </w:t>
      </w:r>
      <w:r>
        <w:t>Права и обязанности членов семьи.</w:t>
      </w:r>
      <w:r>
        <w:rPr>
          <w:i/>
        </w:rPr>
        <w:t xml:space="preserve"> Ответственность родителей по воспитанию детей.</w:t>
      </w:r>
      <w:r>
        <w:t xml:space="preserve"> Трудовое право. Источники трудового права. Участники трудовых правоотношений: работник и работодатель. По</w:t>
      </w:r>
      <w:r w:rsidR="0063638B">
        <w:t xml:space="preserve">рядок приема на </w:t>
      </w:r>
    </w:p>
    <w:p w:rsidR="00624FC7" w:rsidRDefault="00195541">
      <w:pPr>
        <w:ind w:firstLine="0"/>
      </w:pPr>
      <w:r>
        <w:t xml:space="preserve">работу. Трудовой договор. </w:t>
      </w:r>
      <w:r>
        <w:rPr>
          <w:i/>
        </w:rPr>
        <w:t xml:space="preserve">Виды рабочего времени. Время отдыха. </w:t>
      </w:r>
      <w:r>
        <w:t xml:space="preserve">Заработная плата. Особенности правового регулирования труда несовершеннолетних. Охрана труда. </w:t>
      </w:r>
      <w:r>
        <w:rPr>
          <w:i/>
        </w:rPr>
        <w:t>Виды трудовых споров.</w:t>
      </w:r>
      <w:r>
        <w:t xml:space="preserve"> Дисциплинарная ответственность. </w:t>
      </w:r>
    </w:p>
    <w:p w:rsidR="00624FC7" w:rsidRDefault="00195541">
      <w:pPr>
        <w:ind w:firstLine="0"/>
      </w:pPr>
      <w:r>
        <w:t xml:space="preserve">Административное право. Источники административного права. Административное правонарушение и административная ответственность. Административные наказания. Уголовное право. источники уголовного права. Действие уголовного закона. Признаки и виды преступлений. </w:t>
      </w:r>
      <w:r>
        <w:rPr>
          <w:i/>
        </w:rPr>
        <w:t xml:space="preserve">Состав преступления. </w:t>
      </w:r>
      <w:r>
        <w:t>Уголовная ответственность.</w:t>
      </w:r>
      <w:r>
        <w:rPr>
          <w:i/>
        </w:rPr>
        <w:t xml:space="preserve"> Принципы уголовной ответственности. Освобождение от уголовной ответственности.</w:t>
      </w:r>
      <w:r>
        <w:t xml:space="preserve"> Виды наказаний в уголовном праве. Уголовная ответственность несовершеннолетних. Налоговое право. Права и обязанности налогоплательщика. Виды налогов. </w:t>
      </w:r>
      <w:r>
        <w:rPr>
          <w:i/>
        </w:rPr>
        <w:t xml:space="preserve">Налоговые правонарушения. </w:t>
      </w:r>
    </w:p>
    <w:p w:rsidR="00624FC7" w:rsidRDefault="00195541">
      <w:pPr>
        <w:spacing w:after="28" w:line="228" w:lineRule="auto"/>
        <w:ind w:right="0" w:firstLine="0"/>
      </w:pPr>
      <w:r>
        <w:rPr>
          <w:i/>
        </w:rPr>
        <w:t xml:space="preserve">Ответственность за уклонение от уплаты налогов. </w:t>
      </w:r>
    </w:p>
    <w:p w:rsidR="00624FC7" w:rsidRDefault="00195541">
      <w:pPr>
        <w:spacing w:after="42" w:line="240" w:lineRule="auto"/>
        <w:ind w:left="730" w:right="0" w:firstLine="0"/>
        <w:jc w:val="left"/>
      </w:pPr>
      <w:r>
        <w:rPr>
          <w:i/>
        </w:rPr>
        <w:t xml:space="preserve"> </w:t>
      </w:r>
    </w:p>
    <w:p w:rsidR="00624FC7" w:rsidRDefault="00195541">
      <w:pPr>
        <w:spacing w:after="42" w:line="240" w:lineRule="auto"/>
        <w:ind w:left="715" w:right="0" w:hanging="10"/>
        <w:jc w:val="left"/>
      </w:pPr>
      <w:r>
        <w:rPr>
          <w:b/>
        </w:rPr>
        <w:t xml:space="preserve">Основы российского судопроизводства </w:t>
      </w:r>
    </w:p>
    <w:p w:rsidR="00624FC7" w:rsidRDefault="00195541">
      <w:r>
        <w:t xml:space="preserve">Гражданское процессуальное право. Принципы гражданского судопроизводства. Участники гражданского процесса. Стадии гражданского процесса. </w:t>
      </w:r>
      <w:r>
        <w:rPr>
          <w:i/>
        </w:rPr>
        <w:t>Арбитражный процесс.</w:t>
      </w:r>
      <w:r>
        <w:t xml:space="preserve"> Уголовное процессуальное право. </w:t>
      </w:r>
      <w:r>
        <w:rPr>
          <w:i/>
        </w:rPr>
        <w:t>Принципы уголовного судопроизводства.</w:t>
      </w:r>
      <w:r>
        <w:t xml:space="preserve"> Субъекты уголовного процесса. Стадии уголовного процесса. </w:t>
      </w:r>
      <w:r>
        <w:rPr>
          <w:i/>
        </w:rPr>
        <w:t>Меры процессуального принуждения.</w:t>
      </w:r>
      <w:r>
        <w:t xml:space="preserve"> </w:t>
      </w:r>
      <w:r>
        <w:rPr>
          <w:i/>
        </w:rPr>
        <w:t xml:space="preserve">Суд присяжных заседателей. </w:t>
      </w:r>
      <w:r>
        <w:t>Особенности судебного производства по делам об административных правонарушениях.</w:t>
      </w:r>
      <w:r>
        <w:rPr>
          <w:i/>
        </w:rPr>
        <w:t xml:space="preserve"> </w:t>
      </w:r>
      <w:r>
        <w:t xml:space="preserve">Основные виды юридических профессий. </w:t>
      </w:r>
    </w:p>
    <w:p w:rsidR="00624FC7" w:rsidRDefault="00195541">
      <w:pPr>
        <w:spacing w:after="38" w:line="240" w:lineRule="auto"/>
        <w:ind w:left="730" w:right="0" w:firstLine="0"/>
        <w:jc w:val="left"/>
      </w:pPr>
      <w:r>
        <w:t xml:space="preserve"> </w:t>
      </w:r>
    </w:p>
    <w:p w:rsidR="00624FC7" w:rsidRDefault="00195541">
      <w:pPr>
        <w:spacing w:after="42" w:line="240" w:lineRule="auto"/>
        <w:ind w:left="715" w:right="0" w:hanging="10"/>
        <w:jc w:val="left"/>
      </w:pPr>
      <w:r>
        <w:rPr>
          <w:b/>
        </w:rPr>
        <w:t>Углубленный уровень</w:t>
      </w:r>
      <w:r>
        <w:t xml:space="preserve"> </w:t>
      </w:r>
    </w:p>
    <w:p w:rsidR="00624FC7" w:rsidRDefault="00195541">
      <w:pPr>
        <w:spacing w:after="42" w:line="240" w:lineRule="auto"/>
        <w:ind w:left="715" w:right="0" w:hanging="10"/>
        <w:jc w:val="left"/>
      </w:pPr>
      <w:r>
        <w:rPr>
          <w:b/>
        </w:rPr>
        <w:t>Теория государства и права</w:t>
      </w:r>
      <w:r>
        <w:t xml:space="preserve"> </w:t>
      </w:r>
    </w:p>
    <w:p w:rsidR="00624FC7" w:rsidRDefault="00195541">
      <w:r>
        <w:t xml:space="preserve">Теории происхождения государства и права. Признаки государства. </w:t>
      </w:r>
      <w:r>
        <w:rPr>
          <w:i/>
        </w:rPr>
        <w:t>Теории сущности государства.</w:t>
      </w:r>
      <w:r>
        <w:t xml:space="preserve"> Внутренние и внешние функции государства. Формы государств. Форма правления: монархия и республика. Формы государственного устройства: унитарные и федеративные государства. Конфедерация. Политический </w:t>
      </w:r>
      <w:r>
        <w:lastRenderedPageBreak/>
        <w:t xml:space="preserve">режим: демократический, антидемократический. Государственный механизм: структура и принципы. Гражданское общество. Правовое государство. Право в объективном и субъективном смысле. Признаки права. Функции права. Система права. Предмет правового регулирования. Метод правового регулирования. Источники права. Правовые системы (семьи). Нормативно-правовой акт. Виды нормативно-правовых актов. Действие нормативно-правовых актов. Социальные нормы. Структура и классификация правовых норм. Система российского права. </w:t>
      </w:r>
      <w:r>
        <w:rPr>
          <w:i/>
        </w:rPr>
        <w:t>Юридическая техника.</w:t>
      </w:r>
      <w:r>
        <w:t xml:space="preserve"> Формы реализации права. </w:t>
      </w:r>
      <w:r>
        <w:rPr>
          <w:i/>
        </w:rPr>
        <w:t>Виды и способы толкования права.</w:t>
      </w:r>
      <w:r>
        <w:t xml:space="preserve"> Субъекты и объекты правоотношения. Правоспособность, дееспособность и деликтоспособность. </w:t>
      </w:r>
      <w:r>
        <w:rPr>
          <w:i/>
        </w:rPr>
        <w:t>Юридические факты.</w:t>
      </w:r>
      <w:r>
        <w:t xml:space="preserve"> Гарантии законности и правопорядка. Правосознание. Правовая культура</w:t>
      </w:r>
      <w:r>
        <w:rPr>
          <w:i/>
        </w:rPr>
        <w:t>. Правовой нигилизм. Правовое воспитание</w:t>
      </w:r>
      <w:r>
        <w:t xml:space="preserve">. Понятие коррупции и коррупционных правонарушений. Опасность коррупции для гражданина, общества и государства. Антикоррупционные меры, принимаемые на государственном уровне. Признаки и виды правонарушений. Юридическая ответственность. Презумпция невиновности. </w:t>
      </w:r>
    </w:p>
    <w:p w:rsidR="00624FC7" w:rsidRDefault="00195541">
      <w:pPr>
        <w:spacing w:after="38" w:line="240" w:lineRule="auto"/>
        <w:ind w:left="720" w:right="0" w:firstLine="0"/>
        <w:jc w:val="left"/>
      </w:pPr>
      <w:r>
        <w:t xml:space="preserve">  </w:t>
      </w:r>
    </w:p>
    <w:p w:rsidR="00624FC7" w:rsidRDefault="00195541">
      <w:pPr>
        <w:spacing w:after="42" w:line="240" w:lineRule="auto"/>
        <w:ind w:left="715" w:right="0" w:hanging="10"/>
        <w:jc w:val="left"/>
      </w:pPr>
      <w:r>
        <w:rPr>
          <w:b/>
        </w:rPr>
        <w:t>Конституционное право</w:t>
      </w:r>
      <w:r>
        <w:t xml:space="preserve"> </w:t>
      </w:r>
    </w:p>
    <w:p w:rsidR="00624FC7" w:rsidRDefault="00195541" w:rsidP="0063638B">
      <w:r>
        <w:t xml:space="preserve">Конституционное право. </w:t>
      </w:r>
      <w:r>
        <w:rPr>
          <w:i/>
        </w:rPr>
        <w:t>Виды конституций.</w:t>
      </w:r>
      <w:r>
        <w:t xml:space="preserve"> Конституция Российской Федерации. Основы конституционного строя Российской Федерации. Форма государственного устройства Российской Федерации.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Уполномоченный по правам человека. </w:t>
      </w:r>
    </w:p>
    <w:p w:rsidR="00624FC7" w:rsidRDefault="00195541">
      <w:pPr>
        <w:ind w:firstLine="0"/>
      </w:pPr>
      <w:r>
        <w:t xml:space="preserve">Конституционные обязанности гражданина РФ. Воинская обязанность и альтернативная гражданская служба. Система органов государственной власти Российской Федерации. Президент Российской Федерации: правовой статус, функции и полномочия. </w:t>
      </w:r>
      <w:r>
        <w:rPr>
          <w:i/>
        </w:rPr>
        <w:t>Виды парламентов.</w:t>
      </w:r>
      <w:r>
        <w:t xml:space="preserve"> Федеральное Собрание Российской Федерации: структура, полномочия и функции. Правительство Российской Федерации: порядок формирования, области деятельности, структура. Структура судебной системы Российской Федерации. Демократические принципы судопроизводства. Конституционный Суд Российской Федерации. Верховный Суд Российской Федерации. Система и функции правоохранительных органов Российской Федерации. </w:t>
      </w:r>
      <w:r>
        <w:rPr>
          <w:i/>
        </w:rPr>
        <w:t xml:space="preserve">Принципы и виды правотворчества. </w:t>
      </w:r>
      <w:r>
        <w:t xml:space="preserve">Законодательный процесс: субъекты законодательной инициативы, стадии законодательного процесса в Российской Федерации. Избирательное право и избирательный процесс в Российской Федерации. </w:t>
      </w:r>
      <w:r>
        <w:rPr>
          <w:i/>
        </w:rPr>
        <w:t>Виды и особенности избирательных систем.</w:t>
      </w:r>
      <w:r>
        <w:t xml:space="preserve"> Стадии избирательного процесса. Выборы. Референдум. Система органов местного самоуправления. Принципы местного самоуправления. </w:t>
      </w:r>
      <w:r>
        <w:rPr>
          <w:i/>
        </w:rPr>
        <w:t>Сферы деятельности органов местного самоуправления.</w:t>
      </w:r>
      <w:r>
        <w:t xml:space="preserve"> </w:t>
      </w:r>
    </w:p>
    <w:p w:rsidR="00624FC7" w:rsidRDefault="00195541">
      <w:pPr>
        <w:spacing w:after="38" w:line="240" w:lineRule="auto"/>
        <w:ind w:left="701" w:right="0" w:firstLine="0"/>
        <w:jc w:val="left"/>
      </w:pPr>
      <w:r>
        <w:t xml:space="preserve">  </w:t>
      </w:r>
    </w:p>
    <w:p w:rsidR="00624FC7" w:rsidRDefault="00195541">
      <w:pPr>
        <w:spacing w:after="42" w:line="240" w:lineRule="auto"/>
        <w:ind w:left="715" w:right="0" w:hanging="10"/>
        <w:jc w:val="left"/>
      </w:pPr>
      <w:r>
        <w:rPr>
          <w:b/>
        </w:rPr>
        <w:t>Международное право</w:t>
      </w:r>
      <w:r>
        <w:t xml:space="preserve"> </w:t>
      </w:r>
    </w:p>
    <w:p w:rsidR="00624FC7" w:rsidRDefault="00195541">
      <w:r>
        <w:t xml:space="preserve">Основные принципы и источники международного права. Субъекты международного права. </w:t>
      </w:r>
      <w:r>
        <w:rPr>
          <w:i/>
        </w:rPr>
        <w:t>Международно-правовое признание.</w:t>
      </w:r>
      <w:r>
        <w:t xml:space="preserve"> Мирное разрешение международных споров. </w:t>
      </w:r>
      <w:r>
        <w:rPr>
          <w:i/>
        </w:rPr>
        <w:t>Источники и основания международно-правовой ответственности.</w:t>
      </w:r>
      <w:r>
        <w:t xml:space="preserve"> Права человека: сущность, структура, история. Классификация прав человека. Право на благоприятную окружающую среду. Права ребенка.  Нарушения прав человека. Международные договоры о защите прав человека. Международная система защиты прав человека в рамках Организации Объединенных Наций. Региональная система защиты прав человека. Рассмотрение жалоб в Европейском суде по правам человека. Международная защита прав </w:t>
      </w:r>
      <w:r>
        <w:lastRenderedPageBreak/>
        <w:t xml:space="preserve">человека в условиях военного времени. Источники и принципы международного гуманитарного права. </w:t>
      </w:r>
      <w:r>
        <w:rPr>
          <w:i/>
        </w:rPr>
        <w:t xml:space="preserve">Международный Комитет Красного Креста. </w:t>
      </w:r>
      <w:r>
        <w:t>Участники вооруженных конфликтов: комбатанты и некомбатанты.</w:t>
      </w:r>
      <w:r>
        <w:rPr>
          <w:i/>
        </w:rPr>
        <w:t xml:space="preserve"> </w:t>
      </w:r>
      <w:r>
        <w:t xml:space="preserve">Защита жертв войны. Защита гражданских объектов и культурных ценностей. Запрещенные средства и методы ведения военных действий. </w:t>
      </w:r>
    </w:p>
    <w:p w:rsidR="00624FC7" w:rsidRDefault="00195541">
      <w:pPr>
        <w:spacing w:after="0" w:line="240" w:lineRule="auto"/>
        <w:ind w:left="701" w:right="0" w:firstLine="0"/>
        <w:jc w:val="left"/>
      </w:pPr>
      <w:r>
        <w:t xml:space="preserve">  </w:t>
      </w:r>
    </w:p>
    <w:p w:rsidR="00624FC7" w:rsidRDefault="00195541">
      <w:pPr>
        <w:spacing w:after="0" w:line="240" w:lineRule="auto"/>
        <w:ind w:left="701" w:right="0" w:firstLine="0"/>
        <w:jc w:val="left"/>
      </w:pPr>
      <w:r>
        <w:t xml:space="preserve"> </w:t>
      </w:r>
    </w:p>
    <w:p w:rsidR="00624FC7" w:rsidRDefault="00195541">
      <w:pPr>
        <w:spacing w:after="38" w:line="240" w:lineRule="auto"/>
        <w:ind w:left="701" w:right="0" w:firstLine="0"/>
        <w:jc w:val="left"/>
      </w:pPr>
      <w:r>
        <w:rPr>
          <w:b/>
        </w:rPr>
        <w:t xml:space="preserve"> </w:t>
      </w:r>
    </w:p>
    <w:p w:rsidR="00624FC7" w:rsidRDefault="00195541">
      <w:pPr>
        <w:spacing w:after="42" w:line="240" w:lineRule="auto"/>
        <w:ind w:left="715" w:right="0" w:hanging="10"/>
        <w:jc w:val="left"/>
      </w:pPr>
      <w:r>
        <w:rPr>
          <w:b/>
        </w:rPr>
        <w:t>Основные отрасли российского права</w:t>
      </w:r>
      <w:r>
        <w:t xml:space="preserve"> </w:t>
      </w:r>
    </w:p>
    <w:p w:rsidR="00624FC7" w:rsidRDefault="00195541" w:rsidP="0063638B">
      <w:r>
        <w:t xml:space="preserve">Гражданское право: предмет, метод, источники, принципы. Виды гражданскоправовых отношений. Субъекты гражданских правоотношений. Физические лица.  Признаки и виды юридических лиц. Гражданская право- и дееспособность. Организационно-правовые формы предпринимательской деятельности. Право собственности. Виды правомочий собственника. Формы собственности. Обязательственное право. Виды и формы сделок. Условия недействительности сделок. </w:t>
      </w:r>
      <w:r>
        <w:rPr>
          <w:i/>
        </w:rPr>
        <w:t>Реституция.</w:t>
      </w:r>
      <w:r>
        <w:t xml:space="preserve"> Гражданско-правовой договор. Порядок заключения договора: оферта и акцепт. Наследование. Завещание. </w:t>
      </w:r>
      <w:r>
        <w:rPr>
          <w:i/>
        </w:rPr>
        <w:t>Страхование и его виды</w:t>
      </w:r>
      <w:r>
        <w:t xml:space="preserve">. Формы защиты гражданских прав. Гражданско-правовая ответственность. Защита прав потребителей. </w:t>
      </w:r>
      <w:r>
        <w:rPr>
          <w:i/>
        </w:rPr>
        <w:t>Непреодолимая сила.</w:t>
      </w:r>
      <w:r>
        <w:t xml:space="preserve"> Право на результаты интеллектуальной деятельности: авторские и смежные права, патентное право, ноу-хау. Предмет, метод, источники и принципы семейного права. Семья и брак. Правовое регулирование отношений супругов. Брачный договор. Условия вступления в брак. Порядок регистрации и расторжения брака.  Права и обязанности членов семьи. Лишение родительских прав.</w:t>
      </w:r>
      <w:r>
        <w:rPr>
          <w:i/>
        </w:rPr>
        <w:t xml:space="preserve"> </w:t>
      </w:r>
      <w:r>
        <w:t xml:space="preserve">Ответственность родителей по воспитанию детей. </w:t>
      </w:r>
    </w:p>
    <w:p w:rsidR="00624FC7" w:rsidRDefault="00195541">
      <w:pPr>
        <w:ind w:firstLine="0"/>
      </w:pPr>
      <w:r>
        <w:t>Формы воспитания детей, оставшихся без попечения родителей.</w:t>
      </w:r>
      <w:r>
        <w:rPr>
          <w:i/>
        </w:rPr>
        <w:t xml:space="preserve"> Усыновление. Опека и попечительство.</w:t>
      </w:r>
      <w:r>
        <w:t xml:space="preserve"> </w:t>
      </w:r>
      <w:r>
        <w:rPr>
          <w:i/>
        </w:rPr>
        <w:t>Приемная семья.</w:t>
      </w:r>
      <w:r>
        <w:t xml:space="preserve"> Источники трудового права. Участники трудовых правоотношений: работник и работодатель. Права и обязанности работника. Порядок приема на работу. Трудовой договор: признаки, виды, порядок заключения и прекращения. Рабочее время и время отдыха. Сверхурочная работа. </w:t>
      </w:r>
      <w:r>
        <w:rPr>
          <w:i/>
        </w:rPr>
        <w:t>Виды времени отдыха.</w:t>
      </w:r>
      <w:r>
        <w:t xml:space="preserve"> Заработная плата. Особенности правового регулирования труда несовершеннолетних. Трудовые споры. Дисциплинарная ответственности. Источники и субъекты административного права. Метод административного регулирования. Признаки и виды административного правонарушения. Административная ответственность и административные наказания. Принципы и источники уголовного права. Действие уголовного закона. Признаки, виды и состав преступления. Уголовная ответственность. Виды наказаний в уголовном праве. Уголовная ответственность несовершеннолетних. </w:t>
      </w:r>
      <w:r>
        <w:rPr>
          <w:i/>
        </w:rPr>
        <w:t>Финансовое право.</w:t>
      </w:r>
      <w:r>
        <w:t xml:space="preserve"> Правовое регулирование банковской деятельности. Структура банковской системы РФ. </w:t>
      </w:r>
      <w:r>
        <w:rPr>
          <w:i/>
        </w:rPr>
        <w:t>Права и обязанности вкладчиков.</w:t>
      </w:r>
      <w:r>
        <w:t xml:space="preserve"> Источники налогового права. Субъекты и объекты налоговых правоотношений. Права и обязанности налогоплательщика. </w:t>
      </w:r>
      <w:r>
        <w:rPr>
          <w:i/>
        </w:rPr>
        <w:t>Финансовый аудит.</w:t>
      </w:r>
      <w:r>
        <w:t xml:space="preserve"> Виды налогов. Налоговые правонарушения. Ответственность за уклонение от уплаты налогов. Жилищные правоотношения. Образовательное право. Права и обязанности участников образовательного процесса. </w:t>
      </w:r>
    </w:p>
    <w:p w:rsidR="00624FC7" w:rsidRDefault="00195541">
      <w:pPr>
        <w:spacing w:after="39" w:line="240" w:lineRule="auto"/>
        <w:ind w:left="730" w:right="0" w:firstLine="0"/>
        <w:jc w:val="left"/>
      </w:pPr>
      <w:r>
        <w:rPr>
          <w:i/>
        </w:rPr>
        <w:t xml:space="preserve"> </w:t>
      </w:r>
      <w:r>
        <w:t xml:space="preserve"> </w:t>
      </w:r>
    </w:p>
    <w:p w:rsidR="00624FC7" w:rsidRDefault="00195541">
      <w:pPr>
        <w:spacing w:after="42" w:line="240" w:lineRule="auto"/>
        <w:ind w:left="715" w:right="0" w:hanging="10"/>
        <w:jc w:val="left"/>
      </w:pPr>
      <w:r>
        <w:rPr>
          <w:b/>
        </w:rPr>
        <w:t>Основы российского судопроизводства</w:t>
      </w:r>
      <w:r>
        <w:t xml:space="preserve"> </w:t>
      </w:r>
    </w:p>
    <w:p w:rsidR="00624FC7" w:rsidRDefault="00195541">
      <w:r>
        <w:t xml:space="preserve">Конституционное судопроизводство. Предмет, источники и принципы гражданского процессуального права. Стадии гражданского процесса. Арбитражное процессуальное право. Принципы и субъекты уголовного судопроизводства. Особенности процессуальных действий с участием несовершеннолетних. Стадии </w:t>
      </w:r>
      <w:r>
        <w:lastRenderedPageBreak/>
        <w:t>уголовного процесса. Меры процессуального принуждения. Суд присяжных заседателей. Особенности судебного производства по делам об административных правонарушениях. Юридические профессии: судьи, адвокаты, прокуроры, нотариусы, следователи.</w:t>
      </w:r>
      <w:r>
        <w:rPr>
          <w:i/>
        </w:rPr>
        <w:t xml:space="preserve"> Особенности профессиональной деятельности юриста. </w:t>
      </w:r>
    </w:p>
    <w:p w:rsidR="00624FC7" w:rsidRDefault="00624FC7" w:rsidP="0063638B">
      <w:pPr>
        <w:spacing w:after="0" w:line="240" w:lineRule="auto"/>
        <w:ind w:left="708" w:right="0" w:firstLine="0"/>
        <w:jc w:val="left"/>
      </w:pPr>
    </w:p>
    <w:p w:rsidR="00624FC7" w:rsidRDefault="00195541">
      <w:pPr>
        <w:spacing w:after="24" w:line="237" w:lineRule="auto"/>
        <w:ind w:left="1318" w:right="-15" w:hanging="10"/>
        <w:jc w:val="center"/>
      </w:pPr>
      <w:r>
        <w:rPr>
          <w:b/>
        </w:rPr>
        <w:t xml:space="preserve">Обществознание </w:t>
      </w:r>
    </w:p>
    <w:p w:rsidR="00624FC7" w:rsidRDefault="00195541">
      <w:pPr>
        <w:spacing w:after="39" w:line="240" w:lineRule="auto"/>
        <w:ind w:left="708" w:right="0" w:firstLine="0"/>
        <w:jc w:val="left"/>
      </w:pPr>
      <w:r>
        <w:t xml:space="preserve"> </w:t>
      </w:r>
    </w:p>
    <w:p w:rsidR="00624FC7" w:rsidRDefault="00195541">
      <w:r>
        <w:t xml:space="preserve">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 мира. </w:t>
      </w:r>
    </w:p>
    <w:p w:rsidR="00624FC7" w:rsidRDefault="00195541">
      <w:r>
        <w:t xml:space="preserve">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 позволяющие выпускникам осуществлять типичные социальные роли в современном мире. </w:t>
      </w:r>
    </w:p>
    <w:p w:rsidR="00624FC7" w:rsidRDefault="00195541" w:rsidP="0063638B">
      <w:pPr>
        <w:spacing w:line="360" w:lineRule="auto"/>
      </w:pPr>
      <w:r>
        <w:t xml:space="preserve"> Задачами </w:t>
      </w:r>
      <w:r>
        <w:tab/>
        <w:t xml:space="preserve">реализации </w:t>
      </w:r>
      <w:r>
        <w:tab/>
        <w:t xml:space="preserve">примерной </w:t>
      </w:r>
      <w:r>
        <w:tab/>
        <w:t xml:space="preserve">программы </w:t>
      </w:r>
      <w:r>
        <w:tab/>
        <w:t xml:space="preserve">учебного </w:t>
      </w:r>
      <w:r>
        <w:tab/>
        <w:t xml:space="preserve">предмета </w:t>
      </w:r>
    </w:p>
    <w:p w:rsidR="00624FC7" w:rsidRDefault="00195541">
      <w:pPr>
        <w:ind w:firstLine="0"/>
      </w:pPr>
      <w:r>
        <w:t xml:space="preserve">«Обществознания» на уровне среднего общего образования являются: </w:t>
      </w:r>
    </w:p>
    <w:p w:rsidR="00624FC7" w:rsidRDefault="00195541">
      <w:pPr>
        <w:numPr>
          <w:ilvl w:val="0"/>
          <w:numId w:val="130"/>
        </w:numPr>
      </w:pPr>
      <w:r>
        <w:t xml:space="preserve">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 </w:t>
      </w:r>
    </w:p>
    <w:p w:rsidR="00624FC7" w:rsidRDefault="00195541">
      <w:pPr>
        <w:numPr>
          <w:ilvl w:val="0"/>
          <w:numId w:val="130"/>
        </w:numPr>
      </w:pPr>
      <w:r>
        <w:t xml:space="preserve">формирование знаний об обществе как целостной развивающейся </w:t>
      </w:r>
    </w:p>
    <w:p w:rsidR="00624FC7" w:rsidRDefault="00195541">
      <w:pPr>
        <w:ind w:firstLine="0"/>
      </w:pPr>
      <w:r>
        <w:t xml:space="preserve">системе в единстве и взаимодействии его основных сфер и институтов; </w:t>
      </w:r>
    </w:p>
    <w:p w:rsidR="00624FC7" w:rsidRDefault="00195541">
      <w:pPr>
        <w:numPr>
          <w:ilvl w:val="0"/>
          <w:numId w:val="130"/>
        </w:numPr>
      </w:pPr>
      <w:r>
        <w:t xml:space="preserve">овладение базовым понятийным аппаратом социальных наук; </w:t>
      </w:r>
    </w:p>
    <w:p w:rsidR="00624FC7" w:rsidRDefault="00195541">
      <w:pPr>
        <w:numPr>
          <w:ilvl w:val="0"/>
          <w:numId w:val="130"/>
        </w:numPr>
      </w:pPr>
      <w:r>
        <w:t xml:space="preserve">овладение </w:t>
      </w:r>
      <w:r>
        <w:tab/>
        <w:t xml:space="preserve">умениями </w:t>
      </w:r>
      <w:r>
        <w:tab/>
        <w:t xml:space="preserve">выявлять </w:t>
      </w:r>
      <w:r>
        <w:tab/>
        <w:t xml:space="preserve">причинно-следственные, </w:t>
      </w:r>
    </w:p>
    <w:p w:rsidR="00624FC7" w:rsidRDefault="00195541">
      <w:pPr>
        <w:ind w:firstLine="0"/>
      </w:pPr>
      <w:r>
        <w:t xml:space="preserve">функциональные, иерархические и другие связи социальных объектов и процессов; </w:t>
      </w:r>
    </w:p>
    <w:p w:rsidR="00624FC7" w:rsidRDefault="00195541">
      <w:pPr>
        <w:numPr>
          <w:ilvl w:val="0"/>
          <w:numId w:val="130"/>
        </w:numPr>
      </w:pPr>
      <w:r>
        <w:t xml:space="preserve">формирование представлений об основных тенденциях и возможных перспективах развития мирового сообщества в глобальном мире; </w:t>
      </w:r>
    </w:p>
    <w:p w:rsidR="00624FC7" w:rsidRDefault="00195541">
      <w:pPr>
        <w:numPr>
          <w:ilvl w:val="0"/>
          <w:numId w:val="130"/>
        </w:numPr>
      </w:pPr>
      <w:r>
        <w:t xml:space="preserve">формирование представлений о методах познания социальных явлений и процессов; </w:t>
      </w:r>
    </w:p>
    <w:p w:rsidR="00624FC7" w:rsidRDefault="00195541">
      <w:pPr>
        <w:numPr>
          <w:ilvl w:val="0"/>
          <w:numId w:val="130"/>
        </w:numPr>
      </w:pPr>
      <w:r>
        <w:t xml:space="preserve">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 </w:t>
      </w:r>
    </w:p>
    <w:p w:rsidR="00624FC7" w:rsidRDefault="00195541">
      <w:pPr>
        <w:numPr>
          <w:ilvl w:val="0"/>
          <w:numId w:val="130"/>
        </w:numPr>
      </w:pPr>
      <w:r>
        <w:t xml:space="preserve">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 </w:t>
      </w:r>
    </w:p>
    <w:p w:rsidR="00624FC7" w:rsidRDefault="00195541">
      <w:r>
        <w:lastRenderedPageBreak/>
        <w:t xml:space="preserve">Примерная программа учебного предмета «Обществознание» (включая экономику и право) для базового уровня среднего общего образования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  </w:t>
      </w:r>
    </w:p>
    <w:p w:rsidR="00624FC7" w:rsidRDefault="00195541">
      <w:r>
        <w:t xml:space="preserve">Примерная программа учебного предмета «Обществознание»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 </w:t>
      </w:r>
    </w:p>
    <w:p w:rsidR="00624FC7" w:rsidRDefault="00195541">
      <w:pPr>
        <w:spacing w:after="38" w:line="240" w:lineRule="auto"/>
        <w:ind w:left="0" w:right="0" w:firstLine="0"/>
        <w:jc w:val="left"/>
      </w:pPr>
      <w:r>
        <w:t xml:space="preserve"> </w:t>
      </w:r>
    </w:p>
    <w:p w:rsidR="00624FC7" w:rsidRDefault="00195541">
      <w:pPr>
        <w:spacing w:after="42" w:line="240" w:lineRule="auto"/>
        <w:ind w:left="715" w:right="0" w:hanging="10"/>
        <w:jc w:val="left"/>
      </w:pPr>
      <w:r>
        <w:rPr>
          <w:b/>
        </w:rPr>
        <w:t xml:space="preserve">Базовый уровень </w:t>
      </w:r>
    </w:p>
    <w:p w:rsidR="00624FC7" w:rsidRDefault="00195541">
      <w:pPr>
        <w:spacing w:after="42" w:line="240" w:lineRule="auto"/>
        <w:ind w:left="715" w:right="0" w:hanging="10"/>
        <w:jc w:val="left"/>
      </w:pPr>
      <w:r>
        <w:rPr>
          <w:b/>
        </w:rPr>
        <w:t>Человек. Человек в системе общественных отношений</w:t>
      </w:r>
      <w:r>
        <w:t xml:space="preserve"> </w:t>
      </w:r>
    </w:p>
    <w:p w:rsidR="00624FC7" w:rsidRDefault="00195541">
      <w:pPr>
        <w:spacing w:after="187"/>
      </w:pPr>
      <w:r>
        <w:t>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w:t>
      </w:r>
      <w:r>
        <w:rPr>
          <w:i/>
        </w:rPr>
        <w:t xml:space="preserve"> </w:t>
      </w:r>
      <w:r>
        <w:t xml:space="preserve">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w:t>
      </w:r>
      <w:r>
        <w:rPr>
          <w:i/>
        </w:rPr>
        <w:t xml:space="preserve">Уровни научного познания. Способы и методы научного познания. Особенности социального познания. </w:t>
      </w:r>
      <w:r>
        <w:t xml:space="preserve">Духовная жизнь и духовный мир человека. Общественное и индивидуальное сознание. Мировоззрение, </w:t>
      </w:r>
      <w:r>
        <w:rPr>
          <w:i/>
        </w:rPr>
        <w:t>его типы.</w:t>
      </w:r>
      <w:r>
        <w:t xml:space="preserve"> Самосознание индивида и социальное поведение. Социальные ценности. </w:t>
      </w:r>
      <w:r>
        <w:rPr>
          <w:i/>
        </w:rPr>
        <w:t>Мотивы и предпочтения.</w:t>
      </w:r>
      <w:r>
        <w:t xml:space="preserve"> Свобода и ответственность. Основные направления развития образования. </w:t>
      </w:r>
      <w:r w:rsidR="0063638B">
        <w:t xml:space="preserve">Функции </w:t>
      </w:r>
    </w:p>
    <w:p w:rsidR="00624FC7" w:rsidRDefault="00195541">
      <w:pPr>
        <w:ind w:firstLine="0"/>
      </w:pPr>
      <w:r>
        <w:t xml:space="preserve">образования как социального института. Общественная значимость и личностный смысл образования. </w:t>
      </w:r>
      <w:r>
        <w:rPr>
          <w:i/>
        </w:rPr>
        <w:t xml:space="preserve">Знания, умения и навыки людей в условиях информационного общества.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Общество как сложная динамическая система</w:t>
      </w:r>
      <w:r>
        <w:t xml:space="preserve"> </w:t>
      </w:r>
    </w:p>
    <w:p w:rsidR="00624FC7" w:rsidRDefault="00195541">
      <w: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w:t>
      </w:r>
      <w:r>
        <w:rPr>
          <w:i/>
        </w:rPr>
        <w:t xml:space="preserve"> </w:t>
      </w:r>
      <w:r>
        <w:t xml:space="preserve">Процессы глобализации. Основные направления глобализации. Последствия глобализации. Общество и человек перед лицом угроз и вызовов XXI века. </w:t>
      </w:r>
    </w:p>
    <w:p w:rsidR="00624FC7" w:rsidRDefault="00195541">
      <w:pPr>
        <w:spacing w:after="37"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Экономика </w:t>
      </w:r>
    </w:p>
    <w:p w:rsidR="00624FC7" w:rsidRDefault="00195541">
      <w: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w:t>
      </w:r>
      <w:r>
        <w:rPr>
          <w:i/>
        </w:rPr>
        <w:t xml:space="preserve">Политика защиты конкуренции и антимонопольное законодательство. </w:t>
      </w:r>
      <w:r>
        <w:t xml:space="preserve">Рыночные отношения в современной </w:t>
      </w:r>
      <w:r>
        <w:lastRenderedPageBreak/>
        <w:t xml:space="preserve">экономике. Фирма в экономике. </w:t>
      </w:r>
      <w:r>
        <w:rPr>
          <w:i/>
        </w:rPr>
        <w:t xml:space="preserve">Фондовый рынок, его инструменты. </w:t>
      </w:r>
      <w:r>
        <w:t xml:space="preserve">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w:t>
      </w:r>
      <w:r>
        <w:rPr>
          <w:i/>
        </w:rPr>
        <w:t>Основные принципы менеджмента. Основы маркетинга.</w:t>
      </w:r>
      <w:r>
        <w:t xml:space="preserve"> </w:t>
      </w:r>
      <w:r>
        <w:rPr>
          <w:i/>
        </w:rPr>
        <w:t xml:space="preserve">Финансовый рынок. </w:t>
      </w:r>
      <w:r>
        <w:t xml:space="preserve">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w:t>
      </w:r>
      <w:r>
        <w:rPr>
          <w:i/>
        </w:rPr>
        <w:t xml:space="preserve">Налоги, уплачиваемые предприятиями. </w:t>
      </w:r>
      <w:r>
        <w:t xml:space="preserve">Основы денежной и бюджетной политики государства. Денежнокредитная (монетарная) политика. Государственный бюджет. </w:t>
      </w:r>
      <w:r>
        <w:rPr>
          <w:i/>
        </w:rPr>
        <w:t>Государственный долг.</w:t>
      </w:r>
      <w:r>
        <w:t xml:space="preserve"> Экономическая деятельность и ее измерители. ВВП и ВНП</w:t>
      </w:r>
      <w:r>
        <w:rPr>
          <w:i/>
        </w:rPr>
        <w:t xml:space="preserve"> – </w:t>
      </w:r>
      <w:r>
        <w:t>основные макроэкономические показатели.</w:t>
      </w:r>
      <w:r>
        <w:rPr>
          <w:i/>
        </w:rPr>
        <w:t xml:space="preserve"> </w:t>
      </w:r>
      <w:r>
        <w:t xml:space="preserve">Экономический рост. </w:t>
      </w:r>
      <w:r>
        <w:rPr>
          <w:i/>
        </w:rPr>
        <w:t>Экономические циклы</w:t>
      </w:r>
      <w:r>
        <w:t>.</w:t>
      </w:r>
      <w:r>
        <w:rPr>
          <w:i/>
        </w:rPr>
        <w:t xml:space="preserve"> </w:t>
      </w:r>
      <w:r>
        <w:t xml:space="preserve">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r>
        <w:rPr>
          <w:i/>
        </w:rPr>
        <w:t xml:space="preserve">Тенденции экономического развития России.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Социальные отношения</w:t>
      </w:r>
      <w:r>
        <w:t xml:space="preserve"> </w:t>
      </w:r>
    </w:p>
    <w:p w:rsidR="00624FC7" w:rsidRDefault="00195541">
      <w:pPr>
        <w:spacing w:after="184"/>
      </w:pPr>
      <w:r>
        <w:t>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w:t>
      </w:r>
      <w:r>
        <w:rPr>
          <w:i/>
        </w:rPr>
        <w:t xml:space="preserve"> </w:t>
      </w:r>
      <w:r>
        <w:t>Этнические общности. Межнациональные отношения,</w:t>
      </w:r>
      <w:r>
        <w:rPr>
          <w:b/>
        </w:rPr>
        <w:t xml:space="preserve"> </w:t>
      </w:r>
      <w:r>
        <w:t xml:space="preserve">этносоциальные конфликты, пути их разрешения. Конституционные принципы национальной политики в Российской Федерации. Семья и брак. </w:t>
      </w:r>
      <w:r w:rsidR="0063638B">
        <w:rPr>
          <w:i/>
        </w:rPr>
        <w:t>Тенденции развития семьи в</w:t>
      </w:r>
      <w:r>
        <w:t xml:space="preserve"> </w:t>
      </w:r>
    </w:p>
    <w:p w:rsidR="00624FC7" w:rsidRDefault="00195541">
      <w:pPr>
        <w:ind w:firstLine="0"/>
      </w:pPr>
      <w:r>
        <w:rPr>
          <w:i/>
        </w:rPr>
        <w:t>современном мире.</w:t>
      </w:r>
      <w:r>
        <w:t xml:space="preserve"> </w:t>
      </w:r>
      <w:r>
        <w:rPr>
          <w:i/>
        </w:rPr>
        <w:t>Проблема неполных семей.</w:t>
      </w:r>
      <w:r>
        <w:t xml:space="preserve"> Современная демографическая ситуация в Российской Федерации.</w:t>
      </w:r>
      <w:r>
        <w:rPr>
          <w:i/>
        </w:rPr>
        <w:t xml:space="preserve"> </w:t>
      </w:r>
      <w:r>
        <w:t xml:space="preserve">Религиозные объединения и организации в Российской Федерации. </w:t>
      </w:r>
    </w:p>
    <w:p w:rsidR="00624FC7" w:rsidRDefault="00195541">
      <w:pPr>
        <w:spacing w:after="37" w:line="240" w:lineRule="auto"/>
        <w:ind w:left="708" w:right="0" w:firstLine="0"/>
        <w:jc w:val="left"/>
      </w:pPr>
      <w:r>
        <w:t xml:space="preserve"> </w:t>
      </w:r>
    </w:p>
    <w:p w:rsidR="00624FC7" w:rsidRDefault="00195541">
      <w:pPr>
        <w:spacing w:after="42" w:line="240" w:lineRule="auto"/>
        <w:ind w:left="715" w:right="0" w:hanging="10"/>
        <w:jc w:val="left"/>
      </w:pPr>
      <w:r>
        <w:rPr>
          <w:b/>
        </w:rPr>
        <w:t>Политика</w:t>
      </w:r>
      <w:r>
        <w:t xml:space="preserve"> </w:t>
      </w:r>
    </w:p>
    <w:p w:rsidR="00624FC7" w:rsidRDefault="00195541">
      <w:r>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w:t>
      </w:r>
      <w:r>
        <w:rPr>
          <w:i/>
        </w:rPr>
        <w:t>Избирательная кампания.</w:t>
      </w:r>
      <w:r>
        <w:t xml:space="preserve"> Гражданское общество и правовое государство. Политическая элита и политическое лидерство.</w:t>
      </w:r>
      <w:r>
        <w:rPr>
          <w:i/>
        </w:rPr>
        <w:t xml:space="preserve"> </w:t>
      </w:r>
      <w:r>
        <w:t xml:space="preserve">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w:t>
      </w:r>
      <w:r>
        <w:rPr>
          <w:i/>
        </w:rPr>
        <w:t>Политическая психология. Политическое поведение.</w:t>
      </w:r>
      <w:r>
        <w:t xml:space="preserve"> Роль средств массовой информации в политической жизни общества. Политический процесс. Политическое участие. </w:t>
      </w:r>
      <w:r>
        <w:rPr>
          <w:i/>
        </w:rPr>
        <w:t>Абсентеизм, его причины и опасность.</w:t>
      </w:r>
      <w:r>
        <w:t xml:space="preserve"> </w:t>
      </w:r>
      <w:r>
        <w:rPr>
          <w:i/>
        </w:rPr>
        <w:t xml:space="preserve">Особенности политического процесса в России. </w:t>
      </w:r>
    </w:p>
    <w:p w:rsidR="00624FC7" w:rsidRDefault="00195541">
      <w:pPr>
        <w:spacing w:after="38" w:line="240" w:lineRule="auto"/>
        <w:ind w:left="708" w:right="0" w:firstLine="0"/>
        <w:jc w:val="left"/>
      </w:pPr>
      <w:r>
        <w:lastRenderedPageBreak/>
        <w:t xml:space="preserve"> </w:t>
      </w:r>
    </w:p>
    <w:p w:rsidR="00624FC7" w:rsidRDefault="00195541">
      <w:pPr>
        <w:spacing w:after="42" w:line="240" w:lineRule="auto"/>
        <w:ind w:left="715" w:right="0" w:hanging="10"/>
        <w:jc w:val="left"/>
      </w:pPr>
      <w:r>
        <w:rPr>
          <w:b/>
        </w:rPr>
        <w:t>Правовое регулирование общественных отношений</w:t>
      </w:r>
      <w:r>
        <w:t xml:space="preserve"> </w:t>
      </w:r>
    </w:p>
    <w:p w:rsidR="00624FC7" w:rsidRDefault="00195541">
      <w: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w:t>
      </w:r>
      <w:r>
        <w:rPr>
          <w:i/>
        </w:rPr>
        <w:t>Законодательство в сфере антикоррупционной политики государства.</w:t>
      </w:r>
      <w:r>
        <w:t xml:space="preserve"> </w:t>
      </w:r>
      <w:r>
        <w:rPr>
          <w:i/>
        </w:rPr>
        <w:t>Экологическое право.</w:t>
      </w:r>
      <w:r>
        <w:t xml:space="preserve"> Право на благоприятную окружающую среду и способы его защиты. Экологические правонарушения. </w:t>
      </w:r>
      <w:r>
        <w:rPr>
          <w:i/>
        </w:rPr>
        <w:t>Гражданское право.</w:t>
      </w:r>
      <w:r>
        <w:t xml:space="preserve"> Гражданские правоотношения. </w:t>
      </w:r>
      <w:r>
        <w:rPr>
          <w:i/>
        </w:rPr>
        <w:t>Субъекты гражданского права.</w:t>
      </w:r>
      <w:r>
        <w:t xml:space="preserve"> Имущественные права. Право собственности. Основания приобретения права собственности. </w:t>
      </w:r>
      <w:r>
        <w:rPr>
          <w:i/>
        </w:rPr>
        <w:t>Право на результаты интеллектуальной деятельности. Наследование.</w:t>
      </w:r>
      <w:r>
        <w:t xml:space="preserve"> Неимущественные права: честь, достоинство, имя. Способы защиты имущественных и неимущественных прав.</w:t>
      </w:r>
      <w:r>
        <w:rPr>
          <w:i/>
        </w:rPr>
        <w:t xml:space="preserve"> </w:t>
      </w:r>
      <w:r>
        <w:t xml:space="preserve">Организационно-правовые формы предприятий. </w:t>
      </w:r>
      <w:r>
        <w:rPr>
          <w:i/>
        </w:rPr>
        <w:t xml:space="preserve">Семейное право. </w:t>
      </w:r>
      <w:r>
        <w:t xml:space="preserve">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w:t>
      </w:r>
      <w:r>
        <w:rPr>
          <w:i/>
        </w:rPr>
        <w:t>Порядок оказания платных образовательных услуг.</w:t>
      </w:r>
      <w:r>
        <w:t xml:space="preserve">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w:t>
      </w:r>
      <w:r>
        <w:rPr>
          <w:i/>
        </w:rPr>
        <w:t>Стадии уголовного процесса.</w:t>
      </w:r>
      <w:r>
        <w:t xml:space="preserve"> Конституционное судопроизводство. Понятие и предмет международного права. Международная защита прав человека в условиях мирного и военного времени. </w:t>
      </w:r>
      <w:r>
        <w:rPr>
          <w:i/>
        </w:rPr>
        <w:t xml:space="preserve">Правовая база противодействия терроризму в Российской Федерации. </w:t>
      </w:r>
    </w:p>
    <w:p w:rsidR="00624FC7" w:rsidRDefault="00195541">
      <w:pPr>
        <w:spacing w:after="0" w:line="240" w:lineRule="auto"/>
        <w:ind w:left="708" w:right="0" w:firstLine="0"/>
        <w:jc w:val="left"/>
      </w:pPr>
      <w:r>
        <w:t xml:space="preserve"> </w:t>
      </w:r>
    </w:p>
    <w:p w:rsidR="00624FC7" w:rsidRDefault="00195541" w:rsidP="0063638B">
      <w:pPr>
        <w:spacing w:after="0" w:line="240" w:lineRule="auto"/>
        <w:ind w:left="0" w:right="0" w:firstLine="0"/>
        <w:jc w:val="center"/>
      </w:pPr>
      <w:r>
        <w:t xml:space="preserve"> </w:t>
      </w:r>
    </w:p>
    <w:p w:rsidR="00624FC7" w:rsidRDefault="00195541">
      <w:pPr>
        <w:spacing w:after="24" w:line="237" w:lineRule="auto"/>
        <w:ind w:left="1318" w:right="-15" w:hanging="10"/>
        <w:jc w:val="center"/>
      </w:pPr>
      <w:r>
        <w:rPr>
          <w:b/>
        </w:rPr>
        <w:t>Россия в мире</w:t>
      </w:r>
      <w:r>
        <w:rPr>
          <w:b/>
          <w:vertAlign w:val="superscript"/>
        </w:rPr>
        <w:footnoteReference w:id="10"/>
      </w:r>
      <w:r>
        <w:rPr>
          <w:b/>
        </w:rPr>
        <w:t xml:space="preserve"> </w:t>
      </w:r>
    </w:p>
    <w:p w:rsidR="00624FC7" w:rsidRDefault="00195541">
      <w:r>
        <w:t xml:space="preserve">Примерная программа учебного предмета «Россия в мире» на уровне среднего общего образования разработана на основе требований ФГОС СОО, а также с учетом основных подходов Концепции нового учебно-методического комплекса по отечественной истории. </w:t>
      </w:r>
      <w:r>
        <w:rPr>
          <w:b/>
          <w:i/>
        </w:rPr>
        <w:t xml:space="preserve"> </w:t>
      </w:r>
    </w:p>
    <w:p w:rsidR="00624FC7" w:rsidRDefault="00195541">
      <w:pPr>
        <w:spacing w:after="42" w:line="240" w:lineRule="auto"/>
        <w:ind w:left="715" w:right="0" w:hanging="10"/>
        <w:jc w:val="left"/>
      </w:pPr>
      <w:r>
        <w:rPr>
          <w:b/>
        </w:rPr>
        <w:t xml:space="preserve">Место учебного предмета «Россия в мире»  </w:t>
      </w:r>
    </w:p>
    <w:p w:rsidR="00624FC7" w:rsidRDefault="00195541">
      <w:r>
        <w:t xml:space="preserve">Предмет «Россия в мире» изучается на уровне среднего общего образования в качестве учебного предмета в 10–11-х классах.  </w:t>
      </w:r>
    </w:p>
    <w:p w:rsidR="00624FC7" w:rsidRDefault="00195541">
      <w:r>
        <w:t xml:space="preserve">Предмет «Россия в мире» изучается на базовом уровне и включает в себя обязательный учебный курс «Россия в мире» («История России в мировом контексте»), а также возможные элективные курсы, разработанные в его развитие по выбору образовательной организации.  </w:t>
      </w:r>
    </w:p>
    <w:p w:rsidR="00624FC7" w:rsidRDefault="00195541">
      <w:pPr>
        <w:spacing w:after="42" w:line="240" w:lineRule="auto"/>
        <w:ind w:left="715" w:right="0" w:hanging="10"/>
        <w:jc w:val="left"/>
      </w:pPr>
      <w:r>
        <w:rPr>
          <w:b/>
        </w:rPr>
        <w:t xml:space="preserve">Общая характеристика  </w:t>
      </w:r>
    </w:p>
    <w:p w:rsidR="00624FC7" w:rsidRDefault="00195541">
      <w:r>
        <w:t xml:space="preserve">В соответствии с требованиями Федерального закона «Об образовании в Российской Федерации», ФГОС СОО, </w:t>
      </w:r>
      <w:r>
        <w:rPr>
          <w:b/>
        </w:rPr>
        <w:t>целью</w:t>
      </w:r>
      <w:r>
        <w:t xml:space="preserve"> реализации примерной программы учебного предмета «Россия в мире» на базовом уровне среднего общего </w:t>
      </w:r>
      <w:r>
        <w:lastRenderedPageBreak/>
        <w:t xml:space="preserve">образования является достижение обучающимися результатов изучения предмета «Россия в мире» в соответствии с требованиями, установленными ФГОС СОО.  </w:t>
      </w:r>
    </w:p>
    <w:p w:rsidR="00624FC7" w:rsidRDefault="00195541">
      <w:r>
        <w:rPr>
          <w:b/>
        </w:rPr>
        <w:t>Основными задачами</w:t>
      </w:r>
      <w:r>
        <w:t xml:space="preserve"> реализации примерной программы учебного предмета «Россия в мире» (базовый уровень) являются:  </w:t>
      </w:r>
    </w:p>
    <w:p w:rsidR="00624FC7" w:rsidRDefault="00195541">
      <w:pPr>
        <w:numPr>
          <w:ilvl w:val="0"/>
          <w:numId w:val="131"/>
        </w:numPr>
      </w:pPr>
      <w:r>
        <w:t xml:space="preserve">формирование представлений о России в разные исторические периоды на основе знаний в области  обществознания, истории, географии, культурологии и пр.; </w:t>
      </w:r>
    </w:p>
    <w:p w:rsidR="00624FC7" w:rsidRDefault="00195541">
      <w:pPr>
        <w:numPr>
          <w:ilvl w:val="0"/>
          <w:numId w:val="131"/>
        </w:numPr>
      </w:pPr>
      <w:r>
        <w:t xml:space="preserve">формирование знаний о месте и роли России как неотъемлемой части мира в контексте мирового развития, как определяющего компонента формирования российской идентичности;  </w:t>
      </w:r>
    </w:p>
    <w:p w:rsidR="00624FC7" w:rsidRDefault="00195541">
      <w:pPr>
        <w:numPr>
          <w:ilvl w:val="0"/>
          <w:numId w:val="131"/>
        </w:numPr>
      </w:pPr>
      <w:r>
        <w:t xml:space="preserve">формирование взгляда на современный мир с точки зрения интересов России, понимания ее прошлого и настоящего; </w:t>
      </w:r>
    </w:p>
    <w:p w:rsidR="00624FC7" w:rsidRDefault="00195541">
      <w:pPr>
        <w:numPr>
          <w:ilvl w:val="0"/>
          <w:numId w:val="131"/>
        </w:numPr>
      </w:pPr>
      <w:r>
        <w:t xml:space="preserve">формирование представлений о единстве и многообразии многонационального российского народа; понимание толерантности и </w:t>
      </w:r>
    </w:p>
    <w:p w:rsidR="00624FC7" w:rsidRDefault="00195541">
      <w:pPr>
        <w:ind w:firstLine="0"/>
      </w:pPr>
      <w:r>
        <w:t xml:space="preserve">мультикультурализма в мире; </w:t>
      </w:r>
    </w:p>
    <w:p w:rsidR="00624FC7" w:rsidRDefault="00195541">
      <w:pPr>
        <w:numPr>
          <w:ilvl w:val="0"/>
          <w:numId w:val="131"/>
        </w:numPr>
      </w:pPr>
      <w:r>
        <w:t xml:space="preserve">формирование умений использования широкого спектра социальноэкономической информации для анализа и оценки конкретных ситуаций прошлого и настоящего; </w:t>
      </w:r>
    </w:p>
    <w:p w:rsidR="00624FC7" w:rsidRDefault="00195541">
      <w:pPr>
        <w:numPr>
          <w:ilvl w:val="0"/>
          <w:numId w:val="131"/>
        </w:numPr>
      </w:pPr>
      <w:r>
        <w:t xml:space="preserve">формирование умений сравнительного анализа исторических событий, происходивших в один исторический период в разных социокультурных общностях, и аналогичных исторических процессов, протекавших в различные хронологические периоды; </w:t>
      </w:r>
    </w:p>
    <w:p w:rsidR="00624FC7" w:rsidRDefault="00195541">
      <w:pPr>
        <w:numPr>
          <w:ilvl w:val="0"/>
          <w:numId w:val="131"/>
        </w:numPr>
      </w:pPr>
      <w:r>
        <w:t xml:space="preserve">формирование способности отличать интерпретации прошлого, основанные на фактическом материале, от заведомых искажений, не имеющих документального подтверждения; </w:t>
      </w:r>
    </w:p>
    <w:p w:rsidR="00624FC7" w:rsidRDefault="00195541">
      <w:pPr>
        <w:numPr>
          <w:ilvl w:val="0"/>
          <w:numId w:val="131"/>
        </w:numPr>
      </w:pPr>
      <w:r>
        <w:t xml:space="preserve">формирование представлений об особенностях современного глобального общества, об информационной политике и механизмах создания образа исторической и современной России в мире; </w:t>
      </w:r>
    </w:p>
    <w:p w:rsidR="00624FC7" w:rsidRDefault="00195541">
      <w:pPr>
        <w:numPr>
          <w:ilvl w:val="0"/>
          <w:numId w:val="131"/>
        </w:numPr>
        <w:spacing w:after="187"/>
      </w:pPr>
      <w:r>
        <w:t>формирование умений реконструкции и интерпретации прошлого России на основе источников, владение умениями синтеза разноо</w:t>
      </w:r>
      <w:r w:rsidR="00FE6A3C">
        <w:t xml:space="preserve">бразной </w:t>
      </w:r>
    </w:p>
    <w:p w:rsidR="00624FC7" w:rsidRDefault="00195541">
      <w:pPr>
        <w:ind w:firstLine="0"/>
      </w:pPr>
      <w:r>
        <w:t xml:space="preserve">исторической информации для комплексного анализа и моделирования на ее основе вариантов дальнейшего развития России.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История как наука </w:t>
      </w:r>
    </w:p>
    <w:p w:rsidR="00624FC7" w:rsidRDefault="00195541">
      <w:r>
        <w:t xml:space="preserve">История в системе гуманитарных наук. История как область знания. Этапы становления и развития исторической науки. Методология познания прошлого. Исторический факт. Исторический источник. Интерпретации и фальсификации истории. Дискуссионные проблемы в познании прошлого. Историческое время и историческое пространство. Цивилизационные, формационные и цикличные теории исторического развития. Циклы исторического развития и особенности их проявления в различных цивилизационных пространствах. История и познание истории. Для чего мы изучаем историю. Как пишется история. Методы работы историка. Архивы – хранители исторической памяти народа. История и общество. </w:t>
      </w:r>
    </w:p>
    <w:p w:rsidR="00624FC7" w:rsidRDefault="00195541">
      <w:pPr>
        <w:spacing w:after="38" w:line="240" w:lineRule="auto"/>
        <w:ind w:left="768" w:right="0" w:firstLine="0"/>
        <w:jc w:val="left"/>
      </w:pPr>
      <w:r>
        <w:t xml:space="preserve"> </w:t>
      </w:r>
    </w:p>
    <w:p w:rsidR="00624FC7" w:rsidRDefault="00195541">
      <w:pPr>
        <w:spacing w:after="42" w:line="240" w:lineRule="auto"/>
        <w:ind w:left="715" w:right="0" w:hanging="10"/>
        <w:jc w:val="left"/>
      </w:pPr>
      <w:r>
        <w:rPr>
          <w:b/>
        </w:rPr>
        <w:t xml:space="preserve">Предцивилизационная стадия истории человечества </w:t>
      </w:r>
    </w:p>
    <w:p w:rsidR="00624FC7" w:rsidRDefault="00195541">
      <w:r>
        <w:t xml:space="preserve">Новые данные археологических раскопок и исторических исследований о ранней истории человечества. Археологические открытия на территории России. </w:t>
      </w:r>
      <w:r>
        <w:lastRenderedPageBreak/>
        <w:t xml:space="preserve">Неолитическая революция и ее место в мировой истории. Изменения в укладе жизни и формах социальных связей. Родоплеменные отношения.  </w:t>
      </w:r>
    </w:p>
    <w:p w:rsidR="00624FC7" w:rsidRDefault="00195541">
      <w:pPr>
        <w:spacing w:after="38" w:line="240" w:lineRule="auto"/>
        <w:ind w:left="768" w:right="0" w:firstLine="0"/>
        <w:jc w:val="left"/>
      </w:pPr>
      <w:r>
        <w:rPr>
          <w:b/>
        </w:rPr>
        <w:t xml:space="preserve"> </w:t>
      </w:r>
    </w:p>
    <w:p w:rsidR="00624FC7" w:rsidRDefault="00195541">
      <w:pPr>
        <w:spacing w:after="42" w:line="240" w:lineRule="auto"/>
        <w:ind w:left="715" w:right="0" w:hanging="10"/>
        <w:jc w:val="left"/>
      </w:pPr>
      <w:r>
        <w:rPr>
          <w:b/>
        </w:rPr>
        <w:t xml:space="preserve">Цивилизации Древнего мира </w:t>
      </w:r>
    </w:p>
    <w:p w:rsidR="00624FC7" w:rsidRDefault="00195541">
      <w:r>
        <w:t xml:space="preserve">Принципы периодизации древней истории. Историческая карта Древнего мира. Предпосылки формирования древнейших цивилизаций. Социальные нормы и духовные ценности в древнеиндийском и древнекитайском обществе. Философское наследие Древнего Востока. </w:t>
      </w:r>
    </w:p>
    <w:p w:rsidR="00624FC7" w:rsidRDefault="00195541">
      <w:r>
        <w:t xml:space="preserve">Архаичные цивилизации – географическое положение, материальная культура, повседневная жизнь, социальная структура общества. Дискуссия о происхождении государства и права. Восточная деспотия. Ментальные особенности цивилизаций древности. Мифологическая картина мира. Восприятие пространства и времени человеком древности. Возникновение письменности и накопление знаний. </w:t>
      </w:r>
    </w:p>
    <w:p w:rsidR="00624FC7" w:rsidRDefault="00195541">
      <w:r>
        <w:t xml:space="preserve">Цивилизации Древнего Востока. Формирование индо-буддийской и китайскоконфуцианской цивилизаций: общее и особенное в хозяйственной жизни и социальной структуре, социальные нормы и мотивы общественного поведения человека. Возникновение религиозной картины мира. Духовные ценности, философская мысль, культурное наследие Древнего Востока. </w:t>
      </w:r>
    </w:p>
    <w:p w:rsidR="00624FC7" w:rsidRDefault="00195541">
      <w:r>
        <w:t xml:space="preserve">Античные цивилизации Средиземноморья. Специфика географических условий и этносоциального состава населения, роль колонизации и торговых коммуникаций. Возникновение и развитие полисной политико-правовой организации и социальной структуры. Демократия и тирания. Римская республика и империя. Римское право. </w:t>
      </w:r>
    </w:p>
    <w:p w:rsidR="00624FC7" w:rsidRDefault="00195541">
      <w:r>
        <w:t xml:space="preserve">Ментальные особенности античного общества. Мифологическая картина мира и формирование научной формы мышления. Культурное и философское наследие Древней Греции и Древнего Рима. </w:t>
      </w:r>
    </w:p>
    <w:p w:rsidR="00624FC7" w:rsidRDefault="00195541">
      <w:r>
        <w:t xml:space="preserve">Зарождение иудео-христианской духовной традиции, ее религиозномировоззренческие особенности. Ранняя христианская церковь. Распространение христианства. </w:t>
      </w:r>
    </w:p>
    <w:p w:rsidR="00624FC7" w:rsidRDefault="00195541">
      <w:pPr>
        <w:ind w:left="708" w:firstLine="0"/>
      </w:pPr>
      <w:r>
        <w:t xml:space="preserve">Войны и нашествия как фактор исторического развития в древнем обществе. </w:t>
      </w:r>
    </w:p>
    <w:p w:rsidR="00624FC7" w:rsidRDefault="00195541">
      <w:pPr>
        <w:ind w:firstLine="0"/>
      </w:pPr>
      <w:r>
        <w:t xml:space="preserve">Предпосылки возникновения древних империй. Проблема цивилизационного синтеза (эллинистический мир; Рим и варвары). </w:t>
      </w:r>
    </w:p>
    <w:p w:rsidR="00624FC7" w:rsidRDefault="00195541">
      <w:pPr>
        <w:ind w:left="708" w:firstLine="0"/>
      </w:pPr>
      <w:r>
        <w:t xml:space="preserve">Древнейшая история нашей Родины: первые города и государства. </w:t>
      </w:r>
    </w:p>
    <w:p w:rsidR="00624FC7" w:rsidRDefault="00195541" w:rsidP="00FE6A3C">
      <w:pPr>
        <w:spacing w:after="0"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Традиционное (аграрное) общество эпохи Средневековья </w:t>
      </w:r>
    </w:p>
    <w:p w:rsidR="00624FC7" w:rsidRDefault="00195541">
      <w:r>
        <w:t xml:space="preserve">Принципы периодизации Средневековья. Историческая карта средневекового мира. </w:t>
      </w:r>
    </w:p>
    <w:p w:rsidR="00624FC7" w:rsidRDefault="00195541">
      <w:r>
        <w:t xml:space="preserve">«Великое переселение народов» в Европе и формирование христианской средневековой цивилизации. </w:t>
      </w:r>
    </w:p>
    <w:p w:rsidR="00624FC7" w:rsidRDefault="00195541">
      <w:r>
        <w:t xml:space="preserve">Складывание западноевропейского и восточноевропейского регионов цивилизационного развития. Социокультурное и политическое влияние Византии. Особенности социальной этики, отношения к труду и собственности, правовой культуры, духовных ценностей в католической и православной традициях. </w:t>
      </w:r>
    </w:p>
    <w:p w:rsidR="00624FC7" w:rsidRDefault="00195541">
      <w:r>
        <w:t xml:space="preserve">Норманнский фактор в образовании европейских государств. Образование государства Русь и роль норманнского фактора в этом процессе. </w:t>
      </w:r>
    </w:p>
    <w:p w:rsidR="00624FC7" w:rsidRDefault="00195541">
      <w:r>
        <w:t xml:space="preserve">Становление и развитие сословно-корпоративного строя в европейском средневековом обществе. Феодализм как система социальной организации и властных отношений. Особенности хозяйственной жизни. Торговые коммуникации в средневековой Европе. Образование централизованных государств. Складывание </w:t>
      </w:r>
      <w:r>
        <w:lastRenderedPageBreak/>
        <w:t xml:space="preserve">европейской правовой традиции. Роль церкви в европейском средневековом обществе. Образ мира в романском и готическом искусстве. Культурное и философское наследие европейского Средневековья. </w:t>
      </w:r>
    </w:p>
    <w:p w:rsidR="00624FC7" w:rsidRDefault="00195541">
      <w:pPr>
        <w:ind w:left="708" w:firstLine="0"/>
      </w:pPr>
      <w:r>
        <w:t xml:space="preserve">Цивилизации Востока в эпоху Средневековья. </w:t>
      </w:r>
    </w:p>
    <w:p w:rsidR="00624FC7" w:rsidRDefault="00195541">
      <w:r>
        <w:t xml:space="preserve">Характер международных отношений в Средние века. Европа и норманнские завоевания. Арабские, монгольские и тюркские завоевания. Феномен крестовых походов – столкновение и взаимовлияние цивилизаций. </w:t>
      </w:r>
    </w:p>
    <w:p w:rsidR="00624FC7" w:rsidRDefault="00195541">
      <w:r>
        <w:t xml:space="preserve">Традиционное (аграрное) общество на Западе и Востоке: особенности социальной структуры, экономической жизни, политических отношений. Дискуссия об уникальности европейской средневековой цивилизации. Динамика развития европейского общества в эпоху Средневековья. Кризис европейского традиционного общества в XIV–XV вв. </w:t>
      </w:r>
    </w:p>
    <w:p w:rsidR="00624FC7" w:rsidRDefault="00195541">
      <w:r>
        <w:t xml:space="preserve">Изменения в мировосприятии европейского человека. Природноклиматические, экономические, социально-психологические предпосылки процесса модернизации. </w:t>
      </w:r>
    </w:p>
    <w:p w:rsidR="00624FC7" w:rsidRDefault="00195541">
      <w:r>
        <w:t>Особенности российского Средневековья: дискуссионные проблемы. Государство и общество на Руси в контексте европейской истории. Русь удельная:</w:t>
      </w:r>
      <w:r>
        <w:rPr>
          <w:b/>
        </w:rPr>
        <w:t xml:space="preserve"> </w:t>
      </w:r>
      <w:r>
        <w:t>формирование различных социально-политических моделей развития русского государства и общества. Борьба Руси с внешними вызовами. Монгольская империя, Золотая Орда, русские земли: проблема взаимовлияния. Особенности процесса объединения русских земель. Альтернативные варианты развития России в конце XIV – XV веке.</w:t>
      </w:r>
      <w:r>
        <w:rPr>
          <w:b/>
        </w:rPr>
        <w:t xml:space="preserve"> </w:t>
      </w:r>
      <w:r>
        <w:t xml:space="preserve">Социально-экономическое развитие России. Россия в средневековом мире. Роль Ивана IV Грозного в российской истории: реформы и их цена Человек в древности и Средневековье. </w:t>
      </w:r>
    </w:p>
    <w:p w:rsidR="00624FC7" w:rsidRDefault="00195541">
      <w:pPr>
        <w:spacing w:after="37"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Новое время </w:t>
      </w:r>
    </w:p>
    <w:p w:rsidR="00624FC7" w:rsidRDefault="00195541">
      <w:r>
        <w:t xml:space="preserve">Понятие «Новое время». Принципы периодизации Нового времени. Историческая карта Нового времени. Дискуссия об исторической природе процесса модернизации. Модернизация как процесс перехода от традиционного (аграрного) к индустриальному обществу. </w:t>
      </w:r>
    </w:p>
    <w:p w:rsidR="00624FC7" w:rsidRDefault="00195541">
      <w:r>
        <w:t xml:space="preserve">Великие географические открытия и начало европейской колониальной экспансии. Формирование нового пространственного восприятия мира. Влияние Великих географических открытий на развитие европейского общества. </w:t>
      </w:r>
    </w:p>
    <w:p w:rsidR="00624FC7" w:rsidRDefault="00195541">
      <w:r>
        <w:t xml:space="preserve">Социально-психологические, экономические и техногенные факторы развертывания процесса модернизации. </w:t>
      </w:r>
    </w:p>
    <w:p w:rsidR="00624FC7" w:rsidRDefault="00195541" w:rsidP="00FE6A3C">
      <w:pPr>
        <w:spacing w:line="297" w:lineRule="auto"/>
        <w:ind w:firstLine="0"/>
      </w:pPr>
      <w:r>
        <w:t xml:space="preserve">Внутренняя колонизация. Торговый и мануфактурный капитализм. Эпоха меркантилизма. </w:t>
      </w:r>
    </w:p>
    <w:p w:rsidR="00624FC7" w:rsidRDefault="00195541">
      <w:r>
        <w:t xml:space="preserve">Новации в образе жизни, характере мышления, ценностных ориентирах и социальных нормах в эпоху Возрождения и Реформации. Становление протестантской политической культуры и социальной этики. Влияние Контрреформации на общественную жизнь Европы. Религиозные войны и конфессиональный раскол европейского общества. </w:t>
      </w:r>
    </w:p>
    <w:p w:rsidR="00624FC7" w:rsidRDefault="00195541">
      <w:r>
        <w:t xml:space="preserve">От сословно-представительных монархий к абсолютизму – эволюция европейской государственности. Формы абсолютизма. Возникновение теории естественного права и концепции государственного суверенитета.  </w:t>
      </w:r>
    </w:p>
    <w:p w:rsidR="00624FC7" w:rsidRDefault="00195541">
      <w:r>
        <w:t xml:space="preserve">Дискуссии об особенностях перехода Россия к Новому времени. Специфика социально-экономического развития России в Новое время. Феномен российского самодержавия. Попытки ограничения власти царя в период Смуты и в эпоху дворцовых переворотов, причины их неудач. Церковь, общество, государство в </w:t>
      </w:r>
      <w:r>
        <w:lastRenderedPageBreak/>
        <w:t xml:space="preserve">России XVII–XVIII вв. Россия в системе международных отношений. Дискуссии о причинах и последствиях присоединения Украины к России. Причины, особенности, последствия и цена преобразований Петра I в исторической науке. Россия – великая европейская держава. </w:t>
      </w:r>
    </w:p>
    <w:p w:rsidR="00624FC7" w:rsidRDefault="00195541">
      <w:r>
        <w:t xml:space="preserve">Буржуазные революции XVII–XIX вв.: исторические предпосылки и значение, идеология социальных и политических движений. Особенности социальных движений в России в XVII–XVIII вв. Становление гражданского общества в европейских странах. Философско-мировоззренческие основы идеологии Просвещения. Конституционализм. Возникновение классических доктрин либерализма, консерватизма, социализма, анархизма. Марксизм и рабочее революционное движение. Национализм и его влияние на общественнополитическую жизнь стран Европы. </w:t>
      </w:r>
    </w:p>
    <w:p w:rsidR="00624FC7" w:rsidRDefault="00195541">
      <w:r>
        <w:t xml:space="preserve">Технический прогресс в Новое время. Развитие капиталистических отношений. Промышленный переворот. Начало становления индустриального общества в России. Особенности промышленного переворота. </w:t>
      </w:r>
    </w:p>
    <w:p w:rsidR="00624FC7" w:rsidRDefault="00195541">
      <w:r>
        <w:t xml:space="preserve">Классовая социальная структура общества в Европе и России в XIX в. Буржуа и пролетарии. Эволюция традиционных социальных групп в индустриальном обществе. Изменение среды обитания человека. Урбанизация. Городской и сельский образы жизни. Проблема бедности и богатства в индустриальном обществе. Изменение характера демографических процессов.  </w:t>
      </w:r>
    </w:p>
    <w:p w:rsidR="00624FC7" w:rsidRDefault="00195541">
      <w:r>
        <w:t xml:space="preserve">Мировосприятие человека индустриального общества в Европе и в России. Формирование классической научной картины мира в XVII–XIX вв. Культурное и философское наследие Нового времени. </w:t>
      </w:r>
    </w:p>
    <w:p w:rsidR="00624FC7" w:rsidRDefault="00195541">
      <w:r>
        <w:t xml:space="preserve">Дискуссия о различных моделях перехода от традиционного к индустриальному обществу («эшелонах модернизации»), специфике этих процессов в России. Предпосылки ускоренной модернизации в странах «второго эшелона». Влияние европейской колониальной экспансии на традиционные общества Востока. Экономическое развитие и общественные движения в колониальных и зависимых странах. </w:t>
      </w:r>
    </w:p>
    <w:p w:rsidR="00624FC7" w:rsidRDefault="00195541">
      <w:r>
        <w:t xml:space="preserve">Эволюция системы международных отношений в конце XV – середине XIX в. Изменение характера внешней политики в эпоху Нового времени. Вестфальская система и зарождение международного права. Россия в европейской и мировой политике. Венская система и первый опыт «коллективной дипломатии». Роль геополитических факторов в международных отношениях Нового времени. Колониальный раздел мира.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Индустриальное общество во второй половине XIX – начале ХХ в. </w:t>
      </w:r>
    </w:p>
    <w:p w:rsidR="00624FC7" w:rsidRDefault="00195541" w:rsidP="00FE6A3C">
      <w:pPr>
        <w:spacing w:line="297" w:lineRule="auto"/>
        <w:ind w:firstLine="0"/>
      </w:pPr>
      <w:r>
        <w:t xml:space="preserve"> Дискуссия о понятии Новейшая история. Историческая карта второй половины XIX – начала ХХ в. </w:t>
      </w:r>
    </w:p>
    <w:p w:rsidR="00624FC7" w:rsidRDefault="00195541">
      <w:r>
        <w:t xml:space="preserve">Предпосылки и достижения технической революции конца XIX в. Формирование системы монополистического капитализма и ее противоречия. Динамика экономического развития на рубеже XIX–XX вв. Изменения в социальной структуре индустриального общества. </w:t>
      </w:r>
    </w:p>
    <w:p w:rsidR="00624FC7" w:rsidRDefault="00195541">
      <w:r>
        <w:t>Российская власть и общество в XIX в.: поиск оптимальной модели общественного развития. Империя и народы.</w:t>
      </w:r>
      <w:r>
        <w:rPr>
          <w:b/>
        </w:rPr>
        <w:t xml:space="preserve"> </w:t>
      </w:r>
      <w:r>
        <w:t xml:space="preserve">«Великие реформы» в России 1860– 1870-х гг. и их значение. Особенности экономического и социального развития России в условиях ускорения модернизации. Предпосылки революционного изменения общественного строя. Российские реформы в XIX в.: причины, цели, противоречия, итоги. </w:t>
      </w:r>
    </w:p>
    <w:p w:rsidR="00624FC7" w:rsidRDefault="00195541">
      <w:r>
        <w:lastRenderedPageBreak/>
        <w:t xml:space="preserve">Кризис классических идеологических доктрин на рубеже XIX–XX вв. Поиск новых моделей общественного развития. Общественное движение в России второй половины XIX в. и его специфика. Мировоззренческий кризис европейского общества в конце XIX – начале XX в. «Закат Европы» в философской мысли. Формирование неклассической научной картины мира. Модернизм – изменение мировоззренческих и эстетических основ художественного творчества. Реализм в художественном творчестве ХХ в. </w:t>
      </w:r>
    </w:p>
    <w:p w:rsidR="00624FC7" w:rsidRDefault="00195541">
      <w:pPr>
        <w:ind w:left="708" w:firstLine="0"/>
      </w:pPr>
      <w:r>
        <w:t xml:space="preserve">Нарастание технократизма и иррационализма в массовом сознании. </w:t>
      </w:r>
    </w:p>
    <w:p w:rsidR="00624FC7" w:rsidRDefault="00195541">
      <w:r>
        <w:t xml:space="preserve">Страны Азии на рубеже XIX–XX вв. Кризис традиционного общества в условиях развертывания модернизационных процессов.  </w:t>
      </w:r>
    </w:p>
    <w:p w:rsidR="00624FC7" w:rsidRDefault="00195541">
      <w:r>
        <w:t xml:space="preserve">Система международных отношений на рубеже XIX–XX вв. Империализм как идеология и политика. Борьба за колониальный передел мира.  </w:t>
      </w:r>
    </w:p>
    <w:p w:rsidR="00624FC7" w:rsidRDefault="00195541">
      <w:pPr>
        <w:spacing w:after="42" w:line="240" w:lineRule="auto"/>
        <w:ind w:left="1102" w:right="0" w:hanging="10"/>
        <w:jc w:val="left"/>
      </w:pPr>
      <w:r>
        <w:rPr>
          <w:b/>
        </w:rPr>
        <w:t xml:space="preserve">Математика: алгебра и начала математического анализа, геометрия </w:t>
      </w:r>
    </w:p>
    <w:p w:rsidR="00624FC7" w:rsidRDefault="00195541">
      <w:r>
        <w:t xml:space="preserve">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 </w:t>
      </w:r>
    </w:p>
    <w:p w:rsidR="00624FC7" w:rsidRDefault="00195541">
      <w:pPr>
        <w:numPr>
          <w:ilvl w:val="0"/>
          <w:numId w:val="132"/>
        </w:numPr>
        <w:ind w:firstLine="283"/>
      </w:pPr>
      <w:r>
        <w:t xml:space="preserve">«предоставлять каждому обучающемуся возможность достижения уровня математических знаний, необходимого для дальнейшей успешной жизни в обществе»;  </w:t>
      </w:r>
    </w:p>
    <w:p w:rsidR="00624FC7" w:rsidRDefault="00195541">
      <w:pPr>
        <w:numPr>
          <w:ilvl w:val="0"/>
          <w:numId w:val="132"/>
        </w:numPr>
        <w:ind w:firstLine="283"/>
      </w:pPr>
      <w:r>
        <w:t xml:space="preserve">«обеспечивать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  </w:t>
      </w:r>
    </w:p>
    <w:p w:rsidR="00624FC7" w:rsidRDefault="00195541">
      <w:pPr>
        <w:numPr>
          <w:ilvl w:val="0"/>
          <w:numId w:val="132"/>
        </w:numPr>
        <w:ind w:firstLine="283"/>
      </w:pPr>
      <w:r>
        <w:t xml:space="preserve">«в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 </w:t>
      </w:r>
    </w:p>
    <w:p w:rsidR="00624FC7" w:rsidRDefault="00195541">
      <w:r>
        <w:t xml:space="preserve">Соответственно, выделяются три направления требований к результатам математического образования:  </w:t>
      </w:r>
    </w:p>
    <w:p w:rsidR="00624FC7" w:rsidRDefault="00195541">
      <w:pPr>
        <w:numPr>
          <w:ilvl w:val="0"/>
          <w:numId w:val="133"/>
        </w:numPr>
        <w:ind w:hanging="360"/>
      </w:pPr>
      <w:r>
        <w:t xml:space="preserve">практико-ориентированное математическое образование (математика для жизни); </w:t>
      </w:r>
    </w:p>
    <w:p w:rsidR="00624FC7" w:rsidRDefault="00195541">
      <w:pPr>
        <w:numPr>
          <w:ilvl w:val="0"/>
          <w:numId w:val="133"/>
        </w:numPr>
        <w:ind w:hanging="360"/>
      </w:pPr>
      <w:r>
        <w:t xml:space="preserve">математика для использования в профессии; </w:t>
      </w:r>
    </w:p>
    <w:p w:rsidR="00624FC7" w:rsidRDefault="00195541">
      <w:pPr>
        <w:numPr>
          <w:ilvl w:val="0"/>
          <w:numId w:val="133"/>
        </w:numPr>
        <w:ind w:hanging="360"/>
      </w:pPr>
      <w:r>
        <w:t xml:space="preserve">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 </w:t>
      </w:r>
    </w:p>
    <w:p w:rsidR="00624FC7" w:rsidRDefault="00195541">
      <w:r>
        <w:t xml:space="preserve">Эти направления реализуются в двух блоках требований к результатам математического образования.  </w:t>
      </w:r>
    </w:p>
    <w:p w:rsidR="00624FC7" w:rsidRDefault="00195541" w:rsidP="00FE6A3C">
      <w:pPr>
        <w:ind w:left="708" w:firstLine="0"/>
      </w:pPr>
      <w:r>
        <w:t xml:space="preserve">На базовом уровне: </w:t>
      </w:r>
    </w:p>
    <w:p w:rsidR="00624FC7" w:rsidRDefault="00195541">
      <w:pPr>
        <w:numPr>
          <w:ilvl w:val="0"/>
          <w:numId w:val="134"/>
        </w:numPr>
        <w:ind w:firstLine="283"/>
      </w:pPr>
      <w:r>
        <w:t xml:space="preserve">Выпускник </w:t>
      </w:r>
      <w:r>
        <w:rPr>
          <w:b/>
        </w:rPr>
        <w:t xml:space="preserve">научится </w:t>
      </w:r>
      <w:r>
        <w:t xml:space="preserve">в 10–11-м классах: 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 </w:t>
      </w:r>
    </w:p>
    <w:p w:rsidR="00624FC7" w:rsidRDefault="00195541">
      <w:pPr>
        <w:numPr>
          <w:ilvl w:val="0"/>
          <w:numId w:val="134"/>
        </w:numPr>
        <w:ind w:firstLine="283"/>
      </w:pPr>
      <w:r>
        <w:t xml:space="preserve">Выпускник </w:t>
      </w:r>
      <w:r>
        <w:rPr>
          <w:b/>
        </w:rPr>
        <w:t>получит возможность научиться</w:t>
      </w:r>
      <w:r>
        <w:t xml:space="preserve"> в 10–11-м классах: 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 </w:t>
      </w:r>
    </w:p>
    <w:p w:rsidR="00624FC7" w:rsidRDefault="00195541">
      <w:pPr>
        <w:spacing w:after="38" w:line="240" w:lineRule="auto"/>
        <w:ind w:left="708" w:right="0" w:firstLine="0"/>
        <w:jc w:val="left"/>
      </w:pPr>
      <w:r>
        <w:t xml:space="preserve"> </w:t>
      </w:r>
    </w:p>
    <w:p w:rsidR="00624FC7" w:rsidRDefault="00195541">
      <w:pPr>
        <w:ind w:left="708" w:firstLine="0"/>
      </w:pPr>
      <w:r>
        <w:t xml:space="preserve">На углубленном уровне: </w:t>
      </w:r>
    </w:p>
    <w:p w:rsidR="00624FC7" w:rsidRDefault="00195541">
      <w:pPr>
        <w:numPr>
          <w:ilvl w:val="0"/>
          <w:numId w:val="134"/>
        </w:numPr>
        <w:ind w:firstLine="283"/>
      </w:pPr>
      <w:r>
        <w:lastRenderedPageBreak/>
        <w:t xml:space="preserve">Выпускник </w:t>
      </w:r>
      <w:r>
        <w:rPr>
          <w:b/>
        </w:rPr>
        <w:t>научится</w:t>
      </w:r>
      <w:r>
        <w:t xml:space="preserve"> в 10–11-м классах: для успешного продолжения образования по специальностям, связанным с прикладным использованием математики. </w:t>
      </w:r>
    </w:p>
    <w:p w:rsidR="00624FC7" w:rsidRDefault="00195541">
      <w:pPr>
        <w:numPr>
          <w:ilvl w:val="0"/>
          <w:numId w:val="134"/>
        </w:numPr>
        <w:ind w:firstLine="283"/>
      </w:pPr>
      <w:r>
        <w:t xml:space="preserve">Выпускник </w:t>
      </w:r>
      <w:r>
        <w:rPr>
          <w:b/>
        </w:rPr>
        <w:t xml:space="preserve">получит возможность научиться </w:t>
      </w:r>
      <w:r>
        <w:t xml:space="preserve">в 10–11-м классах: 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 </w:t>
      </w:r>
    </w:p>
    <w:p w:rsidR="00624FC7" w:rsidRDefault="00195541">
      <w:r>
        <w:t>В соответствии с Федеральным законом «Об образовании в РФ» (ст. 12 п. 7) о</w:t>
      </w:r>
      <w:r>
        <w:rPr>
          <w:color w:val="222222"/>
        </w:rPr>
        <w:t>рганизации, осуществляющие образовательную деятельность, р</w:t>
      </w:r>
      <w:r>
        <w:t xml:space="preserve">еализуют эти требования в образовательном процессе с учетом настоящей примерной </w:t>
      </w:r>
      <w:r>
        <w:rPr>
          <w:color w:val="222222"/>
        </w:rPr>
        <w:t xml:space="preserve">основной образовательной программы </w:t>
      </w:r>
      <w:r>
        <w:rPr>
          <w:rFonts w:ascii="Calibri" w:eastAsia="Calibri" w:hAnsi="Calibri" w:cs="Calibri"/>
          <w:noProof/>
          <w:sz w:val="22"/>
        </w:rPr>
        <w:drawing>
          <wp:inline distT="0" distB="0" distL="0" distR="0">
            <wp:extent cx="8890" cy="8889"/>
            <wp:effectExtent l="0" t="0" r="0" b="0"/>
            <wp:docPr id="80338" name="Picture 80338"/>
            <wp:cNvGraphicFramePr/>
            <a:graphic xmlns:a="http://schemas.openxmlformats.org/drawingml/2006/main">
              <a:graphicData uri="http://schemas.openxmlformats.org/drawingml/2006/picture">
                <pic:pic xmlns:pic="http://schemas.openxmlformats.org/drawingml/2006/picture">
                  <pic:nvPicPr>
                    <pic:cNvPr id="80338" name="Picture 80338"/>
                    <pic:cNvPicPr/>
                  </pic:nvPicPr>
                  <pic:blipFill>
                    <a:blip r:embed="rId22"/>
                    <a:stretch>
                      <a:fillRect/>
                    </a:stretch>
                  </pic:blipFill>
                  <pic:spPr>
                    <a:xfrm>
                      <a:off x="0" y="0"/>
                      <a:ext cx="8890" cy="8889"/>
                    </a:xfrm>
                    <a:prstGeom prst="rect">
                      <a:avLst/>
                    </a:prstGeom>
                  </pic:spPr>
                </pic:pic>
              </a:graphicData>
            </a:graphic>
          </wp:inline>
        </w:drawing>
      </w:r>
      <w:r>
        <w:t xml:space="preserve">как на основе учебно-методических комплектов соответствующего уровня, входящих в Федеральный перечень Министерства образования и науки Российской Федерации, так и с возможным использованием иных источников учебной информации (учебно-методические пособия, </w:t>
      </w:r>
    </w:p>
    <w:p w:rsidR="00624FC7" w:rsidRDefault="00195541">
      <w:pPr>
        <w:ind w:firstLine="0"/>
      </w:pPr>
      <w:r>
        <w:t xml:space="preserve">образовательные порталы и сайты и др.) </w:t>
      </w:r>
    </w:p>
    <w:p w:rsidR="00624FC7" w:rsidRDefault="00195541">
      <w:r>
        <w:t xml:space="preserve">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Внутри этого уровня выделяются две различные программы: </w:t>
      </w:r>
      <w:r>
        <w:rPr>
          <w:i/>
        </w:rPr>
        <w:t>компенсирующая базовая</w:t>
      </w:r>
      <w:r>
        <w:t xml:space="preserve"> и </w:t>
      </w:r>
      <w:r>
        <w:rPr>
          <w:i/>
        </w:rPr>
        <w:t>основная базовая</w:t>
      </w:r>
      <w:r>
        <w:t xml:space="preserve">.  </w:t>
      </w:r>
    </w:p>
    <w:p w:rsidR="00624FC7" w:rsidRDefault="00195541">
      <w:r>
        <w:t xml:space="preserve">Компенсирующая базовая программа содержит расширенный блок повторения и предназначена для тех, кто по 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 школы.  </w:t>
      </w:r>
    </w:p>
    <w:p w:rsidR="00624FC7" w:rsidRDefault="00195541">
      <w:r>
        <w:t xml:space="preserve">Программа по математике на базовом уровне предназначена для обучающихся средней школы, не испытывавших серьезных затруднений на предыдущего уровня обучения.  </w:t>
      </w:r>
    </w:p>
    <w:p w:rsidR="00624FC7" w:rsidRDefault="00195541">
      <w:r>
        <w:t xml:space="preserve">Обучающиеся, осуществляющие обучение на базовом уровне,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тем чтобы в дальнейшем при необходимости изучать математику для профессионального применения. </w:t>
      </w:r>
    </w:p>
    <w:p w:rsidR="00624FC7" w:rsidRDefault="00195541">
      <w:r>
        <w:t xml:space="preserve">При изучении математики на углубленном уроне предъявляются требования, соответствующие направлению «математика для профессиональной деятельности»; вместе с тем выпускник получает возможность изучить математику на гораздо более высоком уровне, что создаст фундамент для дальнейшего серьезного изучения математики в вузе.  </w:t>
      </w:r>
    </w:p>
    <w:p w:rsidR="00624FC7" w:rsidRDefault="00195541">
      <w:pPr>
        <w:spacing w:after="187"/>
      </w:pPr>
      <w:r>
        <w:t>Примерные программы содержат сравнительно новый для российской школы раздел «Вероятность и статистика». К этому разделу относятся также свед</w:t>
      </w:r>
      <w:r w:rsidR="00FE6A3C">
        <w:t xml:space="preserve">ения из </w:t>
      </w:r>
    </w:p>
    <w:p w:rsidR="00624FC7" w:rsidRDefault="00195541">
      <w:pPr>
        <w:ind w:firstLine="0"/>
      </w:pPr>
      <w:r>
        <w:t xml:space="preserve">логики, комбинаторики и теории графов, значительно варьирующиеся в зависимости от типа программы. </w:t>
      </w:r>
    </w:p>
    <w:p w:rsidR="00624FC7" w:rsidRDefault="00195541">
      <w:r>
        <w:t xml:space="preserve">Во всех примерных программах большое внимание уделяется практикоориентированным задачам. Одна из основных целей, которую разработчики ставили перед собой, – создать примерные программы, где есть место применению математических знаний в жизни.  </w:t>
      </w:r>
    </w:p>
    <w:p w:rsidR="00624FC7" w:rsidRDefault="00195541">
      <w:r>
        <w:t xml:space="preserve">При изучении математики большое внимание уделяется развитию коммуникативных умений (формулировать, аргументировать и критиковать), </w:t>
      </w:r>
      <w:r>
        <w:lastRenderedPageBreak/>
        <w:t xml:space="preserve">формированию основ логического мышления в части проверки истинности и ложности утверждений, построения примеров и контрпримеров, цепочек утверждений, формулировки отрицаний, а также необходимых и достаточных условий. В зависимости от уровня программы больше или меньше внимания уделяется умению работать по алгоритму, методам поиска алгоритма и определению границ применимости алгоритмов. Требования, сформулированные в разделе «Геометрия», в большей степени относятся к развитию пространственных представлений и графических методов, чем к формальному описанию стереометрических фактов.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Базовый уровень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Компенсирующая базовая программа </w:t>
      </w:r>
    </w:p>
    <w:p w:rsidR="00624FC7" w:rsidRDefault="00195541">
      <w:pPr>
        <w:spacing w:after="42" w:line="240" w:lineRule="auto"/>
        <w:ind w:left="715" w:right="0" w:hanging="10"/>
        <w:jc w:val="left"/>
      </w:pPr>
      <w:r>
        <w:rPr>
          <w:b/>
        </w:rPr>
        <w:t xml:space="preserve">Алгебра и начала математического анализа </w:t>
      </w:r>
    </w:p>
    <w:p w:rsidR="00624FC7" w:rsidRDefault="00195541">
      <w:r>
        <w:t xml:space="preserve">Натуральные числа, запись, разрядные слагаемые, арифметические действия. Числа и десятичная система счисления. Натуральные числа, делимость, признаки делимости на 2, 3, 4, 5, 9, 10. Разложение числа на множители. Остатки. </w:t>
      </w:r>
    </w:p>
    <w:p w:rsidR="00624FC7" w:rsidRDefault="00195541">
      <w:pPr>
        <w:ind w:firstLine="0"/>
      </w:pPr>
      <w:r>
        <w:t xml:space="preserve">Решение арифметических задач практического содержания.  </w:t>
      </w:r>
    </w:p>
    <w:p w:rsidR="00624FC7" w:rsidRDefault="00195541">
      <w:pPr>
        <w:ind w:left="708" w:firstLine="0"/>
      </w:pPr>
      <w:r>
        <w:t xml:space="preserve">Целые числа. Модуль числа и его свойства.  </w:t>
      </w:r>
    </w:p>
    <w:p w:rsidR="00624FC7" w:rsidRDefault="00195541">
      <w:r>
        <w:t xml:space="preserve">Части и доли. Дроби и действия с дробями. Округление, приближение. Решение практических задач на прикидку и оценку.  </w:t>
      </w:r>
    </w:p>
    <w:p w:rsidR="00624FC7" w:rsidRDefault="00195541">
      <w:r>
        <w:t xml:space="preserve">Проценты. Решение задач практического содержания на части и проценты. Степень с натуральным и целым показателем. Свойства степеней. Стандартный вид числа.  </w:t>
      </w:r>
    </w:p>
    <w:p w:rsidR="00624FC7" w:rsidRDefault="00195541">
      <w:pPr>
        <w:ind w:left="708" w:firstLine="0"/>
      </w:pPr>
      <w:r>
        <w:t xml:space="preserve">Алгебраические выражения. Значение алгебраического выражения.  </w:t>
      </w:r>
    </w:p>
    <w:p w:rsidR="00624FC7" w:rsidRDefault="00195541">
      <w:r>
        <w:t xml:space="preserve">Квадратный корень. Изображение числа на числовой прямой. Приближенное значение иррациональных чисел.  </w:t>
      </w:r>
    </w:p>
    <w:p w:rsidR="00624FC7" w:rsidRDefault="00195541">
      <w:r>
        <w:rPr>
          <w:i/>
        </w:rPr>
        <w:t xml:space="preserve">Понятие многочлена. Разложение многочлена на множители, </w:t>
      </w:r>
      <w:r>
        <w:t xml:space="preserve">Уравнение, корень уравнения. Линейные, квадратные уравнения и системы линейных уравнений.  </w:t>
      </w:r>
    </w:p>
    <w:p w:rsidR="00624FC7" w:rsidRDefault="00195541">
      <w:r>
        <w:t xml:space="preserve">Решение простейших задач на движение, совместную работу, проценты. Числовые неравенства и их свойства. Линейные неравенства с одной переменной и их системы. Числовые промежутки. Объединение и пересечение промежутков.  </w:t>
      </w:r>
    </w:p>
    <w:p w:rsidR="00624FC7" w:rsidRDefault="00195541">
      <w:r>
        <w:t xml:space="preserve">Зависимость величин, функция, аргумент и значение, основные свойства функций. График функции. Линейная функция. Ее график. Угловой коэффициент прямой.  </w:t>
      </w:r>
    </w:p>
    <w:p w:rsidR="00624FC7" w:rsidRDefault="00195541">
      <w:pPr>
        <w:spacing w:after="178" w:line="228" w:lineRule="auto"/>
        <w:ind w:left="708" w:right="0" w:firstLine="0"/>
      </w:pPr>
      <w:r>
        <w:rPr>
          <w:i/>
        </w:rPr>
        <w:t xml:space="preserve">Квадратичная функция. График и свойства квадратичной функции. график </w:t>
      </w:r>
    </w:p>
    <w:p w:rsidR="00624FC7" w:rsidRDefault="00195541">
      <w:pPr>
        <w:spacing w:after="28" w:line="228" w:lineRule="auto"/>
        <w:ind w:left="4327" w:right="4839" w:hanging="4323"/>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column">
                  <wp:posOffset>924680</wp:posOffset>
                </wp:positionH>
                <wp:positionV relativeFrom="paragraph">
                  <wp:posOffset>-52293</wp:posOffset>
                </wp:positionV>
                <wp:extent cx="188755" cy="190065"/>
                <wp:effectExtent l="0" t="0" r="0" b="0"/>
                <wp:wrapNone/>
                <wp:docPr id="647523" name="Group 647523"/>
                <wp:cNvGraphicFramePr/>
                <a:graphic xmlns:a="http://schemas.openxmlformats.org/drawingml/2006/main">
                  <a:graphicData uri="http://schemas.microsoft.com/office/word/2010/wordprocessingGroup">
                    <wpg:wgp>
                      <wpg:cNvGrpSpPr/>
                      <wpg:grpSpPr>
                        <a:xfrm>
                          <a:off x="0" y="0"/>
                          <a:ext cx="188755" cy="190065"/>
                          <a:chOff x="0" y="0"/>
                          <a:chExt cx="188755" cy="190065"/>
                        </a:xfrm>
                      </wpg:grpSpPr>
                      <wps:wsp>
                        <wps:cNvPr id="80481" name="Shape 80481"/>
                        <wps:cNvSpPr/>
                        <wps:spPr>
                          <a:xfrm>
                            <a:off x="6124" y="121556"/>
                            <a:ext cx="15056" cy="9878"/>
                          </a:xfrm>
                          <a:custGeom>
                            <a:avLst/>
                            <a:gdLst/>
                            <a:ahLst/>
                            <a:cxnLst/>
                            <a:rect l="0" t="0" r="0" b="0"/>
                            <a:pathLst>
                              <a:path w="15056" h="9878">
                                <a:moveTo>
                                  <a:pt x="0" y="9878"/>
                                </a:moveTo>
                                <a:lnTo>
                                  <a:pt x="15056" y="0"/>
                                </a:lnTo>
                              </a:path>
                            </a:pathLst>
                          </a:custGeom>
                          <a:ln w="1771" cap="sq">
                            <a:round/>
                          </a:ln>
                        </wps:spPr>
                        <wps:style>
                          <a:lnRef idx="1">
                            <a:srgbClr val="000000"/>
                          </a:lnRef>
                          <a:fillRef idx="0">
                            <a:srgbClr val="000000">
                              <a:alpha val="0"/>
                            </a:srgbClr>
                          </a:fillRef>
                          <a:effectRef idx="0">
                            <a:scrgbClr r="0" g="0" b="0"/>
                          </a:effectRef>
                          <a:fontRef idx="none"/>
                        </wps:style>
                        <wps:bodyPr/>
                      </wps:wsp>
                      <wps:wsp>
                        <wps:cNvPr id="80482" name="Shape 80482"/>
                        <wps:cNvSpPr/>
                        <wps:spPr>
                          <a:xfrm>
                            <a:off x="21496" y="121556"/>
                            <a:ext cx="37032" cy="68190"/>
                          </a:xfrm>
                          <a:custGeom>
                            <a:avLst/>
                            <a:gdLst/>
                            <a:ahLst/>
                            <a:cxnLst/>
                            <a:rect l="0" t="0" r="0" b="0"/>
                            <a:pathLst>
                              <a:path w="37032" h="68190">
                                <a:moveTo>
                                  <a:pt x="0" y="0"/>
                                </a:moveTo>
                                <a:lnTo>
                                  <a:pt x="37032" y="68190"/>
                                </a:lnTo>
                              </a:path>
                            </a:pathLst>
                          </a:custGeom>
                          <a:ln w="1771" cap="sq">
                            <a:round/>
                          </a:ln>
                        </wps:spPr>
                        <wps:style>
                          <a:lnRef idx="1">
                            <a:srgbClr val="000000"/>
                          </a:lnRef>
                          <a:fillRef idx="0">
                            <a:srgbClr val="000000">
                              <a:alpha val="0"/>
                            </a:srgbClr>
                          </a:fillRef>
                          <a:effectRef idx="0">
                            <a:scrgbClr r="0" g="0" b="0"/>
                          </a:effectRef>
                          <a:fontRef idx="none"/>
                        </wps:style>
                        <wps:bodyPr/>
                      </wps:wsp>
                      <wps:wsp>
                        <wps:cNvPr id="80483" name="Shape 80483"/>
                        <wps:cNvSpPr/>
                        <wps:spPr>
                          <a:xfrm>
                            <a:off x="58528" y="9396"/>
                            <a:ext cx="40474" cy="180670"/>
                          </a:xfrm>
                          <a:custGeom>
                            <a:avLst/>
                            <a:gdLst/>
                            <a:ahLst/>
                            <a:cxnLst/>
                            <a:rect l="0" t="0" r="0" b="0"/>
                            <a:pathLst>
                              <a:path w="40474" h="180670">
                                <a:moveTo>
                                  <a:pt x="0" y="180670"/>
                                </a:moveTo>
                                <a:lnTo>
                                  <a:pt x="40474" y="0"/>
                                </a:lnTo>
                              </a:path>
                            </a:pathLst>
                          </a:custGeom>
                          <a:ln w="1771" cap="sq">
                            <a:round/>
                          </a:ln>
                        </wps:spPr>
                        <wps:style>
                          <a:lnRef idx="1">
                            <a:srgbClr val="000000"/>
                          </a:lnRef>
                          <a:fillRef idx="0">
                            <a:srgbClr val="000000">
                              <a:alpha val="0"/>
                            </a:srgbClr>
                          </a:fillRef>
                          <a:effectRef idx="0">
                            <a:scrgbClr r="0" g="0" b="0"/>
                          </a:effectRef>
                          <a:fontRef idx="none"/>
                        </wps:style>
                        <wps:bodyPr/>
                      </wps:wsp>
                      <wps:wsp>
                        <wps:cNvPr id="80484" name="Shape 80484"/>
                        <wps:cNvSpPr/>
                        <wps:spPr>
                          <a:xfrm>
                            <a:off x="99002" y="9076"/>
                            <a:ext cx="89753" cy="0"/>
                          </a:xfrm>
                          <a:custGeom>
                            <a:avLst/>
                            <a:gdLst/>
                            <a:ahLst/>
                            <a:cxnLst/>
                            <a:rect l="0" t="0" r="0" b="0"/>
                            <a:pathLst>
                              <a:path w="89753">
                                <a:moveTo>
                                  <a:pt x="0" y="0"/>
                                </a:moveTo>
                                <a:lnTo>
                                  <a:pt x="89753" y="0"/>
                                </a:lnTo>
                              </a:path>
                            </a:pathLst>
                          </a:custGeom>
                          <a:ln w="1771" cap="sq">
                            <a:round/>
                          </a:ln>
                        </wps:spPr>
                        <wps:style>
                          <a:lnRef idx="1">
                            <a:srgbClr val="000000"/>
                          </a:lnRef>
                          <a:fillRef idx="0">
                            <a:srgbClr val="000000">
                              <a:alpha val="0"/>
                            </a:srgbClr>
                          </a:fillRef>
                          <a:effectRef idx="0">
                            <a:scrgbClr r="0" g="0" b="0"/>
                          </a:effectRef>
                          <a:fontRef idx="none"/>
                        </wps:style>
                        <wps:bodyPr/>
                      </wps:wsp>
                      <wps:wsp>
                        <wps:cNvPr id="80485" name="Shape 80485"/>
                        <wps:cNvSpPr/>
                        <wps:spPr>
                          <a:xfrm>
                            <a:off x="0" y="0"/>
                            <a:ext cx="184213" cy="185125"/>
                          </a:xfrm>
                          <a:custGeom>
                            <a:avLst/>
                            <a:gdLst/>
                            <a:ahLst/>
                            <a:cxnLst/>
                            <a:rect l="0" t="0" r="0" b="0"/>
                            <a:pathLst>
                              <a:path w="184213" h="185125">
                                <a:moveTo>
                                  <a:pt x="91322" y="0"/>
                                </a:moveTo>
                                <a:lnTo>
                                  <a:pt x="184213" y="0"/>
                                </a:lnTo>
                                <a:lnTo>
                                  <a:pt x="184213" y="8598"/>
                                </a:lnTo>
                                <a:lnTo>
                                  <a:pt x="96648" y="8598"/>
                                </a:lnTo>
                                <a:lnTo>
                                  <a:pt x="57427" y="185125"/>
                                </a:lnTo>
                                <a:lnTo>
                                  <a:pt x="49899" y="185125"/>
                                </a:lnTo>
                                <a:lnTo>
                                  <a:pt x="12551" y="122035"/>
                                </a:lnTo>
                                <a:lnTo>
                                  <a:pt x="2202" y="129363"/>
                                </a:lnTo>
                                <a:lnTo>
                                  <a:pt x="0" y="124265"/>
                                </a:lnTo>
                                <a:lnTo>
                                  <a:pt x="21028" y="111519"/>
                                </a:lnTo>
                                <a:lnTo>
                                  <a:pt x="53973" y="167282"/>
                                </a:lnTo>
                                <a:lnTo>
                                  <a:pt x="91322" y="0"/>
                                </a:lnTo>
                                <a:close/>
                              </a:path>
                            </a:pathLst>
                          </a:custGeom>
                          <a:ln w="0" cap="sq">
                            <a:round/>
                          </a:ln>
                        </wps:spPr>
                        <wps:style>
                          <a:lnRef idx="0">
                            <a:srgbClr val="000000"/>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26128AE2" id="Group 647523" o:spid="_x0000_s1026" style="position:absolute;margin-left:72.8pt;margin-top:-4.1pt;width:14.85pt;height:14.95pt;z-index:-251656192" coordsize="188755,190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">
                <v:shape id="Shape 80481" o:spid="_x0000_s1027" style="position:absolute;left:6124;top:121556;width:15056;height:9878;visibility:visible;mso-wrap-style:square;v-text-anchor:top" coordsize="15056,9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BACsgA&#10;AADeAAAADwAAAGRycy9kb3ducmV2LnhtbESPQUvDQBSE70L/w/IKXqTdVKSE2G2RUkFBKFYP9vbM&#10;PrPRvLdpdpum/94VCh6HmfmGWawGblRPXai9GJhNM1Akpbe1VAbe3x4nOagQUSw2XsjAmQKslqOr&#10;BRbWn+SV+l2sVIJIKNCAi7EttA6lI8Yw9S1J8r58xxiT7CptOzwlODf6NsvmmrGWtOCwpbWj8md3&#10;ZAP8/F1+slsfzj1vtvP9y832oz8acz0eHu5BRRrif/jSfrIG8uwun8HfnXQF9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EEAKyAAAAN4AAAAPAAAAAAAAAAAAAAAAAJgCAABk&#10;cnMvZG93bnJldi54bWxQSwUGAAAAAAQABAD1AAAAjQMAAAAA&#10;" path="m,9878l15056,e" filled="f" strokeweight=".04919mm">
                  <v:stroke endcap="square"/>
                  <v:path arrowok="t" textboxrect="0,0,15056,9878"/>
                </v:shape>
                <v:shape id="Shape 80482" o:spid="_x0000_s1028" style="position:absolute;left:21496;top:121556;width:37032;height:68190;visibility:visible;mso-wrap-style:square;v-text-anchor:top" coordsize="37032,68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OfcUA&#10;AADeAAAADwAAAGRycy9kb3ducmV2LnhtbESPQYvCMBSE78L+h/AW9qbpdkVK1yiyKKgXsQqLt0fz&#10;bIvNS2mirf/eCILHYWa+Yabz3tTiRq2rLCv4HkUgiHOrKy4UHA+rYQLCeWSNtWVScCcH89nHYIqp&#10;th3v6Zb5QgQIuxQVlN43qZQuL8mgG9mGOHhn2xr0QbaF1C12AW5qGUfRRBqsOCyU2NBfSfkluxoF&#10;B1r/73bXH3O6L7cOu3jjF6eNUl+f/eIXhKfev8Ov9lorSKJxEsPzTr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cU59xQAAAN4AAAAPAAAAAAAAAAAAAAAAAJgCAABkcnMv&#10;ZG93bnJldi54bWxQSwUGAAAAAAQABAD1AAAAigMAAAAA&#10;" path="m,l37032,68190e" filled="f" strokeweight=".04919mm">
                  <v:stroke endcap="square"/>
                  <v:path arrowok="t" textboxrect="0,0,37032,68190"/>
                </v:shape>
                <v:shape id="Shape 80483" o:spid="_x0000_s1029" style="position:absolute;left:58528;top:9396;width:40474;height:180670;visibility:visible;mso-wrap-style:square;v-text-anchor:top" coordsize="40474,180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02sUA&#10;AADeAAAADwAAAGRycy9kb3ducmV2LnhtbESPzWrDMBCE74G8g9hCLiGR84txo4RQKDRHx6HQ22Jt&#10;LVNrZSQlcd6+ChR6HGbmG2Z3GGwnbuRD61jBYp6BIK6dbrlRcKneZzmIEJE1do5JwYMCHPbj0Q4L&#10;7e5c0u0cG5EgHApUYGLsCylDbchimLueOHnfzluMSfpGao/3BLedXGbZVlpsOS0Y7OnNUP1zvloF&#10;Tbk8OV7Z8sv4zWepQzWdxkqpyctwfAURaYj/4b/2h1aQZ+t8Bc876Qr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fTaxQAAAN4AAAAPAAAAAAAAAAAAAAAAAJgCAABkcnMv&#10;ZG93bnJldi54bWxQSwUGAAAAAAQABAD1AAAAigMAAAAA&#10;" path="m,180670l40474,e" filled="f" strokeweight=".04919mm">
                  <v:stroke endcap="square"/>
                  <v:path arrowok="t" textboxrect="0,0,40474,180670"/>
                </v:shape>
                <v:shape id="Shape 80484" o:spid="_x0000_s1030" style="position:absolute;left:99002;top:9076;width:89753;height:0;visibility:visible;mso-wrap-style:square;v-text-anchor:top" coordsize="897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V5IscA&#10;AADeAAAADwAAAGRycy9kb3ducmV2LnhtbESPQWvCQBSE7wX/w/IEb3VjSUtIXUOUCqWHUqPS6zP7&#10;TEKyb0N21fTfdwsFj8PMfMMss9F04kqDaywrWMwjEMSl1Q1XCg777WMCwnlkjZ1lUvBDDrLV5GGJ&#10;qbY33tG18JUIEHYpKqi971MpXVmTQTe3PXHwznYw6IMcKqkHvAW46eRTFL1Igw2HhRp72tRUtsXF&#10;KGg/n4tcXk5fJ1eNx++3j25d7o9KzaZj/grC0+jv4f/2u1aQRHESw9+dc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1eSLHAAAA3gAAAA8AAAAAAAAAAAAAAAAAmAIAAGRy&#10;cy9kb3ducmV2LnhtbFBLBQYAAAAABAAEAPUAAACMAwAAAAA=&#10;" path="m,l89753,e" filled="f" strokeweight=".04919mm">
                  <v:stroke endcap="square"/>
                  <v:path arrowok="t" textboxrect="0,0,89753,0"/>
                </v:shape>
                <v:shape id="Shape 80485" o:spid="_x0000_s1031" style="position:absolute;width:184213;height:185125;visibility:visible;mso-wrap-style:square;v-text-anchor:top" coordsize="184213,185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SzEMUA&#10;AADeAAAADwAAAGRycy9kb3ducmV2LnhtbESPUWvCMBSF3wX/Q7jC3my6MaV2RhnCYLBNWBWfr81d&#10;U9bclCRq/fdmIOzxcM75Dme5HmwnzuRD61jBY5aDIK6dbrlRsN+9TQsQISJr7ByTgisFWK/GoyWW&#10;2l34m85VbESCcChRgYmxL6UMtSGLIXM9cfJ+nLcYk/SN1B4vCW47+ZTnc2mx5bRgsKeNofq3OlkF&#10;i5Pnuf3Sx8/roaPNNhwrIz+UepgMry8gIg3xP3xvv2sFRf5czODvTr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RLMQxQAAAN4AAAAPAAAAAAAAAAAAAAAAAJgCAABkcnMv&#10;ZG93bnJldi54bWxQSwUGAAAAAAQABAD1AAAAigMAAAAA&#10;" path="m91322,r92891,l184213,8598r-87565,l57427,185125r-7528,l12551,122035,2202,129363,,124265,21028,111519r32945,55763l91322,xe" fillcolor="black" stroked="f" strokeweight="0">
                  <v:stroke endcap="square"/>
                  <v:path arrowok="t" textboxrect="0,0,184213,185125"/>
                </v:shape>
              </v:group>
            </w:pict>
          </mc:Fallback>
        </mc:AlternateContent>
      </w:r>
      <w:r>
        <w:rPr>
          <w:i/>
        </w:rPr>
        <w:t xml:space="preserve">функции </w:t>
      </w:r>
      <w:r>
        <w:rPr>
          <w:rFonts w:ascii="Times New Roman" w:eastAsia="Times New Roman" w:hAnsi="Times New Roman" w:cs="Times New Roman"/>
          <w:i/>
          <w:sz w:val="28"/>
        </w:rPr>
        <w:t>y</w:t>
      </w:r>
      <w:r>
        <w:rPr>
          <w:rFonts w:ascii="Segoe UI Symbol" w:eastAsia="Segoe UI Symbol" w:hAnsi="Segoe UI Symbol" w:cs="Segoe UI Symbol"/>
          <w:sz w:val="28"/>
        </w:rPr>
        <w:t xml:space="preserve"> </w:t>
      </w:r>
      <w:r>
        <w:rPr>
          <w:rFonts w:ascii="Times New Roman" w:eastAsia="Times New Roman" w:hAnsi="Times New Roman" w:cs="Times New Roman"/>
          <w:i/>
          <w:sz w:val="28"/>
        </w:rPr>
        <w:t xml:space="preserve">x </w:t>
      </w:r>
      <w:r>
        <w:rPr>
          <w:i/>
        </w:rPr>
        <w:t xml:space="preserve">. График функции </w:t>
      </w:r>
      <w:r>
        <w:rPr>
          <w:rFonts w:ascii="Times New Roman" w:eastAsia="Times New Roman" w:hAnsi="Times New Roman" w:cs="Times New Roman"/>
          <w:i/>
          <w:sz w:val="25"/>
        </w:rPr>
        <w:t>y</w:t>
      </w:r>
      <w:r>
        <w:rPr>
          <w:rFonts w:ascii="Segoe UI Symbol" w:eastAsia="Segoe UI Symbol" w:hAnsi="Segoe UI Symbol" w:cs="Segoe UI Symbol"/>
          <w:sz w:val="25"/>
        </w:rPr>
        <w:t></w:t>
      </w:r>
      <w:r>
        <w:rPr>
          <w:rFonts w:ascii="Times New Roman" w:eastAsia="Times New Roman" w:hAnsi="Times New Roman" w:cs="Times New Roman"/>
          <w:i/>
          <w:sz w:val="38"/>
          <w:vertAlign w:val="superscript"/>
        </w:rPr>
        <w:t xml:space="preserve">k </w:t>
      </w:r>
      <w:r>
        <w:rPr>
          <w:i/>
        </w:rPr>
        <w:t xml:space="preserve">.  </w:t>
      </w:r>
      <w:r>
        <w:rPr>
          <w:rFonts w:ascii="Times New Roman" w:eastAsia="Times New Roman" w:hAnsi="Times New Roman" w:cs="Times New Roman"/>
          <w:i/>
          <w:sz w:val="25"/>
        </w:rPr>
        <w:t>x</w:t>
      </w:r>
    </w:p>
    <w:p w:rsidR="00624FC7" w:rsidRDefault="00195541">
      <w:pPr>
        <w:spacing w:after="332" w:line="240" w:lineRule="auto"/>
        <w:ind w:left="0" w:right="0" w:firstLine="0"/>
        <w:jc w:val="center"/>
      </w:pPr>
      <w:r>
        <w:rPr>
          <w:rFonts w:ascii="Calibri" w:eastAsia="Calibri" w:hAnsi="Calibri" w:cs="Calibri"/>
          <w:noProof/>
          <w:sz w:val="22"/>
        </w:rPr>
        <mc:AlternateContent>
          <mc:Choice Requires="wpg">
            <w:drawing>
              <wp:inline distT="0" distB="0" distL="0" distR="0">
                <wp:extent cx="93562" cy="7262"/>
                <wp:effectExtent l="0" t="0" r="0" b="0"/>
                <wp:docPr id="647524" name="Group 647524"/>
                <wp:cNvGraphicFramePr/>
                <a:graphic xmlns:a="http://schemas.openxmlformats.org/drawingml/2006/main">
                  <a:graphicData uri="http://schemas.microsoft.com/office/word/2010/wordprocessingGroup">
                    <wpg:wgp>
                      <wpg:cNvGrpSpPr/>
                      <wpg:grpSpPr>
                        <a:xfrm>
                          <a:off x="0" y="0"/>
                          <a:ext cx="93562" cy="7262"/>
                          <a:chOff x="0" y="0"/>
                          <a:chExt cx="93562" cy="7262"/>
                        </a:xfrm>
                      </wpg:grpSpPr>
                      <wps:wsp>
                        <wps:cNvPr id="80489" name="Shape 80489"/>
                        <wps:cNvSpPr/>
                        <wps:spPr>
                          <a:xfrm>
                            <a:off x="0" y="0"/>
                            <a:ext cx="93562" cy="0"/>
                          </a:xfrm>
                          <a:custGeom>
                            <a:avLst/>
                            <a:gdLst/>
                            <a:ahLst/>
                            <a:cxnLst/>
                            <a:rect l="0" t="0" r="0" b="0"/>
                            <a:pathLst>
                              <a:path w="93562">
                                <a:moveTo>
                                  <a:pt x="0" y="0"/>
                                </a:moveTo>
                                <a:lnTo>
                                  <a:pt x="93562" y="0"/>
                                </a:lnTo>
                              </a:path>
                            </a:pathLst>
                          </a:custGeom>
                          <a:ln w="726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5="http://schemas.microsoft.com/office/word/2012/wordml">
            <w:pict>
              <v:group w14:anchorId="12886E45" id="Group 647524" o:spid="_x0000_s1026" style="width:7.35pt;height:.55pt;mso-position-horizontal-relative:char;mso-position-vertical-relative:line" coordsize="93562,7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">
                <v:shape id="Shape 80489" o:spid="_x0000_s1027" style="position:absolute;width:93562;height:0;visibility:visible;mso-wrap-style:square;v-text-anchor:top" coordsize="93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3HVMYA&#10;AADeAAAADwAAAGRycy9kb3ducmV2LnhtbESP0WrCQBRE34X+w3ILvulGEYmpq6hQKvShmPgB1+xt&#10;EszeDbsbk/59t1DwcZiZM8x2P5pWPMj5xrKCxTwBQVxa3XCl4Fq8z1IQPiBrbC2Tgh/ysN+9TLaY&#10;aTvwhR55qESEsM9QQR1Cl0npy5oM+rntiKP3bZ3BEKWrpHY4RLhp5TJJ1tJgw3Ghxo5ONZX3vDcK&#10;1s2hT5d9X3zl5+PHYD/dVec3paav4+ENRKAxPMP/7bNWkCardAN/d+IV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3HVMYAAADeAAAADwAAAAAAAAAAAAAAAACYAgAAZHJz&#10;L2Rvd25yZXYueG1sUEsFBgAAAAAEAAQA9QAAAIsDAAAAAA==&#10;" path="m,l93562,e" filled="f" strokeweight=".20172mm">
                  <v:path arrowok="t" textboxrect="0,0,93562,0"/>
                </v:shape>
                <w10:anchorlock/>
              </v:group>
            </w:pict>
          </mc:Fallback>
        </mc:AlternateContent>
      </w:r>
    </w:p>
    <w:p w:rsidR="00624FC7" w:rsidRDefault="00195541">
      <w:r>
        <w:t xml:space="preserve">Нули функции, промежутки знакопостоянства, монотонность (возрастание или убывание) на числовом промежутке. Наибольшее и наименьшее значение функции. </w:t>
      </w:r>
    </w:p>
    <w:p w:rsidR="00624FC7" w:rsidRDefault="00195541" w:rsidP="00FE6A3C">
      <w:pPr>
        <w:ind w:firstLine="0"/>
      </w:pPr>
      <w:r>
        <w:t xml:space="preserve">Периодические функции и наименьший период.  </w:t>
      </w:r>
    </w:p>
    <w:p w:rsidR="00624FC7" w:rsidRDefault="00195541">
      <w:r>
        <w:t xml:space="preserve">Градусная мера угла. Тригонометрическая окружность. Определение синуса, косинуса, тангенса произвольного угла. Основное тригонометрическое тождество. </w:t>
      </w:r>
    </w:p>
    <w:p w:rsidR="00624FC7" w:rsidRDefault="00195541">
      <w:pPr>
        <w:ind w:left="712" w:hanging="708"/>
      </w:pPr>
      <w:r>
        <w:t>Значения тригонометрических функций для углов 0</w:t>
      </w:r>
      <w:r>
        <w:rPr>
          <w:rFonts w:ascii="Segoe UI Symbol" w:eastAsia="Segoe UI Symbol" w:hAnsi="Segoe UI Symbol" w:cs="Segoe UI Symbol"/>
        </w:rPr>
        <w:t></w:t>
      </w:r>
      <w:r>
        <w:t>, 30</w:t>
      </w:r>
      <w:r>
        <w:rPr>
          <w:rFonts w:ascii="Segoe UI Symbol" w:eastAsia="Segoe UI Symbol" w:hAnsi="Segoe UI Symbol" w:cs="Segoe UI Symbol"/>
        </w:rPr>
        <w:t></w:t>
      </w:r>
      <w:r>
        <w:t>, 45</w:t>
      </w:r>
      <w:r>
        <w:rPr>
          <w:rFonts w:ascii="Segoe UI Symbol" w:eastAsia="Segoe UI Symbol" w:hAnsi="Segoe UI Symbol" w:cs="Segoe UI Symbol"/>
        </w:rPr>
        <w:t></w:t>
      </w:r>
      <w:r>
        <w:t>, 60</w:t>
      </w:r>
      <w:r>
        <w:rPr>
          <w:rFonts w:ascii="Segoe UI Symbol" w:eastAsia="Segoe UI Symbol" w:hAnsi="Segoe UI Symbol" w:cs="Segoe UI Symbol"/>
        </w:rPr>
        <w:t></w:t>
      </w:r>
      <w:r>
        <w:t>, 90</w:t>
      </w:r>
      <w:r>
        <w:rPr>
          <w:rFonts w:ascii="Segoe UI Symbol" w:eastAsia="Segoe UI Symbol" w:hAnsi="Segoe UI Symbol" w:cs="Segoe UI Symbol"/>
        </w:rPr>
        <w:t></w:t>
      </w:r>
      <w:r>
        <w:t>, 180</w:t>
      </w:r>
      <w:r>
        <w:rPr>
          <w:rFonts w:ascii="Segoe UI Symbol" w:eastAsia="Segoe UI Symbol" w:hAnsi="Segoe UI Symbol" w:cs="Segoe UI Symbol"/>
        </w:rPr>
        <w:t></w:t>
      </w:r>
      <w:r>
        <w:t>, 270</w:t>
      </w:r>
      <w:r>
        <w:rPr>
          <w:rFonts w:ascii="Segoe UI Symbol" w:eastAsia="Segoe UI Symbol" w:hAnsi="Segoe UI Symbol" w:cs="Segoe UI Symbol"/>
        </w:rPr>
        <w:t></w:t>
      </w:r>
      <w:r>
        <w:t xml:space="preserve">. </w:t>
      </w:r>
      <w:r>
        <w:rPr>
          <w:i/>
        </w:rPr>
        <w:t xml:space="preserve">Графики тригонометрических функций </w:t>
      </w:r>
      <w:r>
        <w:rPr>
          <w:rFonts w:ascii="Times New Roman" w:eastAsia="Times New Roman" w:hAnsi="Times New Roman" w:cs="Times New Roman"/>
          <w:i/>
          <w:sz w:val="26"/>
        </w:rPr>
        <w:t>y</w:t>
      </w:r>
      <w:r>
        <w:rPr>
          <w:rFonts w:ascii="Segoe UI Symbol" w:eastAsia="Segoe UI Symbol" w:hAnsi="Segoe UI Symbol" w:cs="Segoe UI Symbol"/>
          <w:sz w:val="26"/>
        </w:rPr>
        <w:t></w:t>
      </w:r>
      <w:r>
        <w:rPr>
          <w:rFonts w:ascii="Times New Roman" w:eastAsia="Times New Roman" w:hAnsi="Times New Roman" w:cs="Times New Roman"/>
          <w:sz w:val="26"/>
        </w:rPr>
        <w:t>cos</w:t>
      </w:r>
      <w:r>
        <w:rPr>
          <w:rFonts w:ascii="Times New Roman" w:eastAsia="Times New Roman" w:hAnsi="Times New Roman" w:cs="Times New Roman"/>
          <w:i/>
          <w:sz w:val="26"/>
        </w:rPr>
        <w:t>x</w:t>
      </w:r>
      <w:r>
        <w:rPr>
          <w:rFonts w:ascii="Times New Roman" w:eastAsia="Times New Roman" w:hAnsi="Times New Roman" w:cs="Times New Roman"/>
          <w:sz w:val="26"/>
        </w:rPr>
        <w:t>,</w:t>
      </w:r>
      <w:r>
        <w:rPr>
          <w:rFonts w:ascii="Times New Roman" w:eastAsia="Times New Roman" w:hAnsi="Times New Roman" w:cs="Times New Roman"/>
          <w:i/>
          <w:sz w:val="26"/>
        </w:rPr>
        <w:t>y</w:t>
      </w:r>
      <w:r>
        <w:rPr>
          <w:rFonts w:ascii="Segoe UI Symbol" w:eastAsia="Segoe UI Symbol" w:hAnsi="Segoe UI Symbol" w:cs="Segoe UI Symbol"/>
          <w:sz w:val="26"/>
        </w:rPr>
        <w:t></w:t>
      </w:r>
      <w:r>
        <w:rPr>
          <w:rFonts w:ascii="Times New Roman" w:eastAsia="Times New Roman" w:hAnsi="Times New Roman" w:cs="Times New Roman"/>
          <w:sz w:val="26"/>
        </w:rPr>
        <w:t>sin</w:t>
      </w:r>
      <w:r>
        <w:rPr>
          <w:rFonts w:ascii="Times New Roman" w:eastAsia="Times New Roman" w:hAnsi="Times New Roman" w:cs="Times New Roman"/>
          <w:i/>
          <w:sz w:val="26"/>
        </w:rPr>
        <w:t>x</w:t>
      </w:r>
      <w:r>
        <w:rPr>
          <w:rFonts w:ascii="Times New Roman" w:eastAsia="Times New Roman" w:hAnsi="Times New Roman" w:cs="Times New Roman"/>
          <w:sz w:val="26"/>
        </w:rPr>
        <w:t>,</w:t>
      </w:r>
      <w:r>
        <w:rPr>
          <w:rFonts w:ascii="Times New Roman" w:eastAsia="Times New Roman" w:hAnsi="Times New Roman" w:cs="Times New Roman"/>
          <w:i/>
          <w:sz w:val="26"/>
        </w:rPr>
        <w:t>y</w:t>
      </w:r>
      <w:r>
        <w:rPr>
          <w:rFonts w:ascii="Segoe UI Symbol" w:eastAsia="Segoe UI Symbol" w:hAnsi="Segoe UI Symbol" w:cs="Segoe UI Symbol"/>
          <w:sz w:val="26"/>
        </w:rPr>
        <w:t></w:t>
      </w:r>
      <w:r>
        <w:rPr>
          <w:rFonts w:ascii="Times New Roman" w:eastAsia="Times New Roman" w:hAnsi="Times New Roman" w:cs="Times New Roman"/>
          <w:sz w:val="26"/>
        </w:rPr>
        <w:t>tg</w:t>
      </w:r>
      <w:r>
        <w:rPr>
          <w:rFonts w:ascii="Times New Roman" w:eastAsia="Times New Roman" w:hAnsi="Times New Roman" w:cs="Times New Roman"/>
          <w:i/>
          <w:sz w:val="26"/>
        </w:rPr>
        <w:t>x</w:t>
      </w:r>
      <w:r>
        <w:t xml:space="preserve">. </w:t>
      </w:r>
    </w:p>
    <w:p w:rsidR="00624FC7" w:rsidRDefault="00195541">
      <w:r>
        <w:lastRenderedPageBreak/>
        <w:t xml:space="preserve">Решение простейших тригонометрических уравнений с помощью тригонометрической окружности.  </w:t>
      </w:r>
    </w:p>
    <w:p w:rsidR="00624FC7" w:rsidRDefault="00195541">
      <w:r>
        <w:rPr>
          <w:i/>
        </w:rPr>
        <w:t>Понятие степени с действительным показателем</w:t>
      </w:r>
      <w:r>
        <w:t xml:space="preserve">. Простейшие показательные уравнения и неравенства. Показательная функция и ее график.  </w:t>
      </w:r>
    </w:p>
    <w:p w:rsidR="00624FC7" w:rsidRDefault="00195541">
      <w:r>
        <w:t xml:space="preserve">Логарифм числа, основные свойства логарифма. Десятичный логарифм. Простейшие логарифмические уравнения и неравенства. Логарифмическая функция и ее график.  </w:t>
      </w:r>
    </w:p>
    <w:p w:rsidR="00624FC7" w:rsidRDefault="00195541">
      <w:r>
        <w:t xml:space="preserve">Понятие степенной функции и ее график. Простейшие иррациональные уравнения.  </w:t>
      </w:r>
    </w:p>
    <w:p w:rsidR="00624FC7" w:rsidRDefault="00195541">
      <w:r>
        <w:t xml:space="preserve">Касательная к графику функции. Понятие производной функции в точке как тангенс угла наклона касательной. Геометрический и физический смысл производной. </w:t>
      </w:r>
      <w:r>
        <w:rPr>
          <w:i/>
        </w:rPr>
        <w:t xml:space="preserve">Производные многочленов. </w:t>
      </w:r>
      <w:r>
        <w:t xml:space="preserve"> </w:t>
      </w:r>
    </w:p>
    <w:p w:rsidR="00624FC7" w:rsidRDefault="00195541">
      <w:pPr>
        <w:spacing w:after="28" w:line="228" w:lineRule="auto"/>
        <w:ind w:right="0"/>
      </w:pPr>
      <w:r>
        <w:t xml:space="preserve">Точки экстремума (максимума и минимума). </w:t>
      </w:r>
      <w:r>
        <w:rPr>
          <w:i/>
        </w:rPr>
        <w:t xml:space="preserve">Исследование элементарных функций на точки экстремума с помощью производной. Наглядная интерпретация.  </w:t>
      </w:r>
    </w:p>
    <w:p w:rsidR="00624FC7" w:rsidRDefault="00195541">
      <w:pPr>
        <w:spacing w:after="28" w:line="228" w:lineRule="auto"/>
        <w:ind w:right="0"/>
      </w:pPr>
      <w:r>
        <w:rPr>
          <w:i/>
        </w:rPr>
        <w:t>Понятие первообразной функции. Физический смысл первообразной. Понятие об интеграле как площади под графиком функции.</w:t>
      </w:r>
      <w:r>
        <w:t xml:space="preserve"> </w:t>
      </w:r>
    </w:p>
    <w:p w:rsidR="00624FC7" w:rsidRDefault="00195541">
      <w:pPr>
        <w:spacing w:after="37"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Геометрия </w:t>
      </w:r>
    </w:p>
    <w:p w:rsidR="00624FC7" w:rsidRDefault="00195541">
      <w:r>
        <w:t xml:space="preserve">Фигуры на плоскости и в пространстве. Длина и площадь. Периметры и площади фигур.  </w:t>
      </w:r>
    </w:p>
    <w:p w:rsidR="00624FC7" w:rsidRDefault="00195541">
      <w:pPr>
        <w:ind w:left="708" w:firstLine="0"/>
      </w:pPr>
      <w:r>
        <w:t xml:space="preserve">Параллельность и перпендикулярность прямых и плоскостей.  </w:t>
      </w:r>
    </w:p>
    <w:p w:rsidR="00624FC7" w:rsidRDefault="00195541">
      <w:r>
        <w:t xml:space="preserve">Треугольники. Виды треугольников: остроугольные, тупоугольные, прямоугольные. Катет против угла в 30 градусов. Внешний угол треугольника.  </w:t>
      </w:r>
    </w:p>
    <w:p w:rsidR="00624FC7" w:rsidRDefault="00195541">
      <w:pPr>
        <w:ind w:left="708" w:firstLine="0"/>
      </w:pPr>
      <w:r>
        <w:t xml:space="preserve">Биссектриса, медиана и высота треугольника. Равенство треугольников. </w:t>
      </w:r>
    </w:p>
    <w:p w:rsidR="00624FC7" w:rsidRDefault="00195541">
      <w:pPr>
        <w:ind w:left="708" w:firstLine="0"/>
      </w:pPr>
      <w:r>
        <w:t xml:space="preserve">Решение задач на клетчатой бумаге.  </w:t>
      </w:r>
    </w:p>
    <w:p w:rsidR="00624FC7" w:rsidRDefault="00195541">
      <w:r>
        <w:t xml:space="preserve">Равнобедренный треугольник, равносторонний треугольник. Свойства равнобедренного треугольника.  </w:t>
      </w:r>
    </w:p>
    <w:p w:rsidR="00624FC7" w:rsidRDefault="00195541">
      <w:r>
        <w:t xml:space="preserve">Соотношения между сторонами и углами в прямоугольном треугольнике. Тригонометрические функции углов в прямоугольном треугольнике. Теорема Пифагора. Применение теорем синусов и косинусов.  </w:t>
      </w:r>
    </w:p>
    <w:p w:rsidR="00624FC7" w:rsidRDefault="00195541">
      <w:r>
        <w:t xml:space="preserve">Четырехугольники: параллелограмм, ромб, прямоугольник, квадрат, трапеция и их свойства. Средняя линия треугольника и трапеции.  </w:t>
      </w:r>
    </w:p>
    <w:p w:rsidR="00624FC7" w:rsidRDefault="00195541">
      <w:r>
        <w:rPr>
          <w:i/>
        </w:rPr>
        <w:t>Выпуклые и невыпуклые фигуры.</w:t>
      </w:r>
      <w:r>
        <w:t xml:space="preserve"> Периметр многоугольника. Правильный многоугольник.  </w:t>
      </w:r>
    </w:p>
    <w:p w:rsidR="00624FC7" w:rsidRDefault="00195541">
      <w:pPr>
        <w:ind w:left="708" w:firstLine="0"/>
      </w:pPr>
      <w:r>
        <w:t xml:space="preserve">Углы на плоскости и в пространстве. Вертикальные и смежные углы.  </w:t>
      </w:r>
    </w:p>
    <w:p w:rsidR="00624FC7" w:rsidRDefault="00195541">
      <w:pPr>
        <w:ind w:left="708" w:firstLine="0"/>
      </w:pPr>
      <w:r>
        <w:t xml:space="preserve">Сумма внутренних углов треугольника и четырехугольника.  </w:t>
      </w:r>
    </w:p>
    <w:p w:rsidR="00624FC7" w:rsidRDefault="00195541">
      <w:pPr>
        <w:ind w:left="708" w:firstLine="0"/>
      </w:pPr>
      <w:r>
        <w:t xml:space="preserve">Соотношения в квадрате и равностороннем треугольнике.  </w:t>
      </w:r>
    </w:p>
    <w:p w:rsidR="00624FC7" w:rsidRDefault="00195541">
      <w:pPr>
        <w:ind w:left="708" w:firstLine="0"/>
      </w:pPr>
      <w:r>
        <w:t xml:space="preserve">Диагонали многоугольника.  </w:t>
      </w:r>
    </w:p>
    <w:p w:rsidR="00624FC7" w:rsidRDefault="00195541">
      <w:pPr>
        <w:ind w:left="708" w:firstLine="0"/>
      </w:pPr>
      <w:r>
        <w:t xml:space="preserve">Подобные треугольники в простейших случаях.  </w:t>
      </w:r>
    </w:p>
    <w:p w:rsidR="00624FC7" w:rsidRDefault="00195541">
      <w:pPr>
        <w:ind w:left="708" w:firstLine="0"/>
      </w:pPr>
      <w:r>
        <w:t xml:space="preserve">Формулы площади прямоугольника, треугольника, ромба, трапеции. </w:t>
      </w:r>
    </w:p>
    <w:p w:rsidR="00624FC7" w:rsidRDefault="00195541">
      <w:r>
        <w:t xml:space="preserve">Окружность и круг. Радиус и диаметр. Длина окружности и площадь круга. Число </w:t>
      </w:r>
      <w:r>
        <w:rPr>
          <w:rFonts w:ascii="Segoe UI Symbol" w:eastAsia="Segoe UI Symbol" w:hAnsi="Segoe UI Symbol" w:cs="Segoe UI Symbol"/>
        </w:rPr>
        <w:t></w:t>
      </w:r>
      <w:r>
        <w:t xml:space="preserve">. Вписанный угол, в частности угол, опирающийся на диаметр. Касательная к окружности и ее свойство.  </w:t>
      </w:r>
    </w:p>
    <w:p w:rsidR="00624FC7" w:rsidRDefault="00195541">
      <w:pPr>
        <w:ind w:left="708" w:firstLine="0"/>
      </w:pPr>
      <w:r>
        <w:t xml:space="preserve">Куб. Соотношения в кубе.  </w:t>
      </w:r>
    </w:p>
    <w:p w:rsidR="00624FC7" w:rsidRDefault="00195541" w:rsidP="00FE6A3C">
      <w:pPr>
        <w:ind w:left="708" w:firstLine="0"/>
      </w:pPr>
      <w:r>
        <w:t xml:space="preserve">Тетраэдр, правильный тетраэдр.  </w:t>
      </w:r>
    </w:p>
    <w:p w:rsidR="00624FC7" w:rsidRDefault="00195541">
      <w:pPr>
        <w:ind w:left="708" w:firstLine="0"/>
      </w:pPr>
      <w:r>
        <w:t xml:space="preserve">Правильная пирамида и призма. Прямая призма.  </w:t>
      </w:r>
    </w:p>
    <w:p w:rsidR="00624FC7" w:rsidRDefault="00195541">
      <w:pPr>
        <w:spacing w:after="28" w:line="228" w:lineRule="auto"/>
        <w:ind w:left="708" w:right="0" w:firstLine="0"/>
      </w:pPr>
      <w:r>
        <w:rPr>
          <w:i/>
        </w:rPr>
        <w:lastRenderedPageBreak/>
        <w:t xml:space="preserve">Изображение некоторых многогранников на плоскости. </w:t>
      </w:r>
    </w:p>
    <w:p w:rsidR="00624FC7" w:rsidRDefault="00195541">
      <w:pPr>
        <w:ind w:left="708" w:firstLine="0"/>
      </w:pPr>
      <w:r>
        <w:t xml:space="preserve">Прямоугольный параллелепипед. </w:t>
      </w:r>
      <w:r>
        <w:rPr>
          <w:i/>
        </w:rPr>
        <w:t>Теорема Пифагора в пространстве</w:t>
      </w:r>
      <w:r>
        <w:t xml:space="preserve">.  </w:t>
      </w:r>
    </w:p>
    <w:p w:rsidR="00624FC7" w:rsidRDefault="00195541">
      <w:r>
        <w:t xml:space="preserve">Задачи на вычисление расстояний в пространстве с помощью теоремы Пифагора.  </w:t>
      </w:r>
    </w:p>
    <w:p w:rsidR="00624FC7" w:rsidRDefault="00195541">
      <w:pPr>
        <w:spacing w:after="28" w:line="228" w:lineRule="auto"/>
        <w:ind w:left="708" w:right="0" w:firstLine="0"/>
      </w:pPr>
      <w:r>
        <w:rPr>
          <w:i/>
        </w:rPr>
        <w:t xml:space="preserve">Развертка прямоугольного параллелепипеда.  </w:t>
      </w:r>
    </w:p>
    <w:p w:rsidR="00624FC7" w:rsidRDefault="00195541">
      <w:pPr>
        <w:ind w:left="708" w:firstLine="0"/>
      </w:pPr>
      <w:r>
        <w:t xml:space="preserve">Конус, цилиндр, шар и сфера.  </w:t>
      </w:r>
    </w:p>
    <w:p w:rsidR="00624FC7" w:rsidRDefault="00195541">
      <w:pPr>
        <w:spacing w:after="28" w:line="228" w:lineRule="auto"/>
        <w:ind w:right="0"/>
      </w:pPr>
      <w:r>
        <w:rPr>
          <w:i/>
        </w:rPr>
        <w:t xml:space="preserve">Проекции фигур на плоскость. Изображение цилиндра, конуса и сферы на плоскости.  </w:t>
      </w:r>
    </w:p>
    <w:p w:rsidR="00624FC7" w:rsidRDefault="00195541">
      <w:r>
        <w:rPr>
          <w:i/>
        </w:rPr>
        <w:t>Понятие об объемах тел</w:t>
      </w:r>
      <w:r>
        <w:t xml:space="preserve">. Использование для решения задач на нахождение геометрических величин формул объема призмы, цилиндра, пирамиды, конуса, шара.  </w:t>
      </w:r>
    </w:p>
    <w:p w:rsidR="00624FC7" w:rsidRDefault="00195541">
      <w:pPr>
        <w:spacing w:after="28" w:line="228" w:lineRule="auto"/>
        <w:ind w:right="0"/>
      </w:pPr>
      <w:r>
        <w:rPr>
          <w:i/>
        </w:rPr>
        <w:t>Понятие о подобии на плоскости и в пространстве</w:t>
      </w:r>
      <w:r>
        <w:t xml:space="preserve">. Отношение площадей и объемов подобных фигур. </w:t>
      </w:r>
    </w:p>
    <w:p w:rsidR="00624FC7" w:rsidRDefault="00195541">
      <w:pPr>
        <w:spacing w:after="38" w:line="240" w:lineRule="auto"/>
        <w:ind w:left="566" w:right="0" w:firstLine="0"/>
        <w:jc w:val="left"/>
      </w:pPr>
      <w:r>
        <w:t xml:space="preserve"> </w:t>
      </w:r>
    </w:p>
    <w:p w:rsidR="00624FC7" w:rsidRDefault="00195541">
      <w:pPr>
        <w:spacing w:after="42" w:line="240" w:lineRule="auto"/>
        <w:ind w:left="715" w:right="0" w:hanging="10"/>
        <w:jc w:val="left"/>
      </w:pPr>
      <w:r>
        <w:rPr>
          <w:b/>
        </w:rPr>
        <w:t xml:space="preserve">Вероятность и статистика. Логика и комбинаторика </w:t>
      </w:r>
    </w:p>
    <w:p w:rsidR="00624FC7" w:rsidRDefault="00195541">
      <w:pPr>
        <w:ind w:left="708" w:firstLine="0"/>
      </w:pPr>
      <w:r>
        <w:t xml:space="preserve">Логика. Верные и неверные утверждения. Следствие. </w:t>
      </w:r>
      <w:r>
        <w:rPr>
          <w:i/>
        </w:rPr>
        <w:t>Контрпример</w:t>
      </w:r>
      <w:r>
        <w:t xml:space="preserve">.  </w:t>
      </w:r>
    </w:p>
    <w:p w:rsidR="00624FC7" w:rsidRDefault="00195541">
      <w:pPr>
        <w:ind w:left="708" w:firstLine="0"/>
      </w:pPr>
      <w:r>
        <w:rPr>
          <w:i/>
        </w:rPr>
        <w:t>Множество</w:t>
      </w:r>
      <w:r>
        <w:t xml:space="preserve">. Перебор вариантов.  </w:t>
      </w:r>
    </w:p>
    <w:p w:rsidR="00624FC7" w:rsidRDefault="00195541">
      <w:pPr>
        <w:ind w:left="708" w:firstLine="0"/>
      </w:pPr>
      <w:r>
        <w:t xml:space="preserve">Таблицы. Столбчатые и круговые диаграммы.  </w:t>
      </w:r>
    </w:p>
    <w:p w:rsidR="00624FC7" w:rsidRDefault="00195541">
      <w:r>
        <w:t xml:space="preserve">Числовые наборы. Среднее арифметическое, медиана, наибольшее и наименьшее значения. </w:t>
      </w:r>
      <w:r>
        <w:rPr>
          <w:i/>
        </w:rPr>
        <w:t>Примеры изменчивых величин</w:t>
      </w:r>
      <w:r>
        <w:t xml:space="preserve">.  </w:t>
      </w:r>
    </w:p>
    <w:p w:rsidR="00624FC7" w:rsidRDefault="00195541">
      <w:r>
        <w:t xml:space="preserve">Частота и вероятность события. Случайный выбор. Вычисление вероятностей событий в опытах с равновозможными элементарными событиями.  </w:t>
      </w:r>
    </w:p>
    <w:p w:rsidR="00624FC7" w:rsidRDefault="00195541">
      <w:pPr>
        <w:spacing w:after="28" w:line="228" w:lineRule="auto"/>
        <w:ind w:left="708" w:right="0" w:firstLine="0"/>
      </w:pPr>
      <w:r>
        <w:rPr>
          <w:i/>
        </w:rPr>
        <w:t xml:space="preserve">Независимые события. Формула сложения вероятностей.  </w:t>
      </w:r>
    </w:p>
    <w:p w:rsidR="00624FC7" w:rsidRDefault="00195541">
      <w:pPr>
        <w:spacing w:after="28" w:line="228" w:lineRule="auto"/>
        <w:ind w:right="0"/>
      </w:pPr>
      <w:r>
        <w:rPr>
          <w:i/>
        </w:rPr>
        <w:t xml:space="preserve">Примеры случайных величин. Равномерное распределение. Примеры нормального распределения в природе. Понятие о законе больших чисел. </w:t>
      </w:r>
    </w:p>
    <w:p w:rsidR="00624FC7" w:rsidRDefault="00195541">
      <w:pPr>
        <w:spacing w:after="38" w:line="240" w:lineRule="auto"/>
        <w:ind w:left="0" w:right="0" w:firstLine="0"/>
        <w:jc w:val="left"/>
      </w:pPr>
      <w:r>
        <w:t xml:space="preserve"> </w:t>
      </w:r>
    </w:p>
    <w:p w:rsidR="00624FC7" w:rsidRDefault="00195541">
      <w:pPr>
        <w:spacing w:after="42" w:line="240" w:lineRule="auto"/>
        <w:ind w:left="715" w:right="0" w:hanging="10"/>
        <w:jc w:val="left"/>
      </w:pPr>
      <w:r>
        <w:rPr>
          <w:b/>
        </w:rPr>
        <w:t xml:space="preserve">Основная базовая программа  </w:t>
      </w:r>
    </w:p>
    <w:p w:rsidR="00624FC7" w:rsidRDefault="00195541">
      <w:pPr>
        <w:spacing w:after="42" w:line="240" w:lineRule="auto"/>
        <w:ind w:left="715" w:right="0" w:hanging="10"/>
        <w:jc w:val="left"/>
      </w:pPr>
      <w:r>
        <w:rPr>
          <w:b/>
        </w:rPr>
        <w:t xml:space="preserve">Алгебра и начала анализа </w:t>
      </w:r>
    </w:p>
    <w:p w:rsidR="00624FC7" w:rsidRDefault="00195541">
      <w:r>
        <w:t>Повторение.</w:t>
      </w:r>
      <w:r>
        <w:rPr>
          <w:b/>
        </w:rPr>
        <w:t xml:space="preserve"> </w:t>
      </w:r>
      <w:r>
        <w:t xml:space="preserve">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 </w:t>
      </w:r>
    </w:p>
    <w:p w:rsidR="00624FC7" w:rsidRDefault="00195541">
      <w:r>
        <w:t xml:space="preserve">Решение задач с использованием градусной меры угла. Модуль числа и его свойства. </w:t>
      </w:r>
    </w:p>
    <w:p w:rsidR="00624FC7" w:rsidRDefault="00195541">
      <w:r>
        <w:t xml:space="preserve">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w:t>
      </w:r>
    </w:p>
    <w:p w:rsidR="00624FC7" w:rsidRDefault="00195541">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column">
                  <wp:posOffset>2886195</wp:posOffset>
                </wp:positionH>
                <wp:positionV relativeFrom="paragraph">
                  <wp:posOffset>350586</wp:posOffset>
                </wp:positionV>
                <wp:extent cx="188755" cy="190065"/>
                <wp:effectExtent l="0" t="0" r="0" b="0"/>
                <wp:wrapNone/>
                <wp:docPr id="647802" name="Group 647802"/>
                <wp:cNvGraphicFramePr/>
                <a:graphic xmlns:a="http://schemas.openxmlformats.org/drawingml/2006/main">
                  <a:graphicData uri="http://schemas.microsoft.com/office/word/2010/wordprocessingGroup">
                    <wpg:wgp>
                      <wpg:cNvGrpSpPr/>
                      <wpg:grpSpPr>
                        <a:xfrm>
                          <a:off x="0" y="0"/>
                          <a:ext cx="188755" cy="190065"/>
                          <a:chOff x="0" y="0"/>
                          <a:chExt cx="188755" cy="190065"/>
                        </a:xfrm>
                      </wpg:grpSpPr>
                      <wps:wsp>
                        <wps:cNvPr id="80716" name="Shape 80716"/>
                        <wps:cNvSpPr/>
                        <wps:spPr>
                          <a:xfrm>
                            <a:off x="6124" y="121556"/>
                            <a:ext cx="15056" cy="9878"/>
                          </a:xfrm>
                          <a:custGeom>
                            <a:avLst/>
                            <a:gdLst/>
                            <a:ahLst/>
                            <a:cxnLst/>
                            <a:rect l="0" t="0" r="0" b="0"/>
                            <a:pathLst>
                              <a:path w="15056" h="9878">
                                <a:moveTo>
                                  <a:pt x="0" y="9878"/>
                                </a:moveTo>
                                <a:lnTo>
                                  <a:pt x="15056" y="0"/>
                                </a:lnTo>
                              </a:path>
                            </a:pathLst>
                          </a:custGeom>
                          <a:ln w="1771" cap="sq">
                            <a:round/>
                          </a:ln>
                        </wps:spPr>
                        <wps:style>
                          <a:lnRef idx="1">
                            <a:srgbClr val="000000"/>
                          </a:lnRef>
                          <a:fillRef idx="0">
                            <a:srgbClr val="000000">
                              <a:alpha val="0"/>
                            </a:srgbClr>
                          </a:fillRef>
                          <a:effectRef idx="0">
                            <a:scrgbClr r="0" g="0" b="0"/>
                          </a:effectRef>
                          <a:fontRef idx="none"/>
                        </wps:style>
                        <wps:bodyPr/>
                      </wps:wsp>
                      <wps:wsp>
                        <wps:cNvPr id="80717" name="Shape 80717"/>
                        <wps:cNvSpPr/>
                        <wps:spPr>
                          <a:xfrm>
                            <a:off x="21496" y="121556"/>
                            <a:ext cx="37033" cy="68190"/>
                          </a:xfrm>
                          <a:custGeom>
                            <a:avLst/>
                            <a:gdLst/>
                            <a:ahLst/>
                            <a:cxnLst/>
                            <a:rect l="0" t="0" r="0" b="0"/>
                            <a:pathLst>
                              <a:path w="37033" h="68190">
                                <a:moveTo>
                                  <a:pt x="0" y="0"/>
                                </a:moveTo>
                                <a:lnTo>
                                  <a:pt x="37033" y="68190"/>
                                </a:lnTo>
                              </a:path>
                            </a:pathLst>
                          </a:custGeom>
                          <a:ln w="1771" cap="sq">
                            <a:round/>
                          </a:ln>
                        </wps:spPr>
                        <wps:style>
                          <a:lnRef idx="1">
                            <a:srgbClr val="000000"/>
                          </a:lnRef>
                          <a:fillRef idx="0">
                            <a:srgbClr val="000000">
                              <a:alpha val="0"/>
                            </a:srgbClr>
                          </a:fillRef>
                          <a:effectRef idx="0">
                            <a:scrgbClr r="0" g="0" b="0"/>
                          </a:effectRef>
                          <a:fontRef idx="none"/>
                        </wps:style>
                        <wps:bodyPr/>
                      </wps:wsp>
                      <wps:wsp>
                        <wps:cNvPr id="80718" name="Shape 80718"/>
                        <wps:cNvSpPr/>
                        <wps:spPr>
                          <a:xfrm>
                            <a:off x="58528" y="9396"/>
                            <a:ext cx="40474" cy="180670"/>
                          </a:xfrm>
                          <a:custGeom>
                            <a:avLst/>
                            <a:gdLst/>
                            <a:ahLst/>
                            <a:cxnLst/>
                            <a:rect l="0" t="0" r="0" b="0"/>
                            <a:pathLst>
                              <a:path w="40474" h="180670">
                                <a:moveTo>
                                  <a:pt x="0" y="180670"/>
                                </a:moveTo>
                                <a:lnTo>
                                  <a:pt x="40474" y="0"/>
                                </a:lnTo>
                              </a:path>
                            </a:pathLst>
                          </a:custGeom>
                          <a:ln w="1771" cap="sq">
                            <a:round/>
                          </a:ln>
                        </wps:spPr>
                        <wps:style>
                          <a:lnRef idx="1">
                            <a:srgbClr val="000000"/>
                          </a:lnRef>
                          <a:fillRef idx="0">
                            <a:srgbClr val="000000">
                              <a:alpha val="0"/>
                            </a:srgbClr>
                          </a:fillRef>
                          <a:effectRef idx="0">
                            <a:scrgbClr r="0" g="0" b="0"/>
                          </a:effectRef>
                          <a:fontRef idx="none"/>
                        </wps:style>
                        <wps:bodyPr/>
                      </wps:wsp>
                      <wps:wsp>
                        <wps:cNvPr id="80719" name="Shape 80719"/>
                        <wps:cNvSpPr/>
                        <wps:spPr>
                          <a:xfrm>
                            <a:off x="99002" y="9076"/>
                            <a:ext cx="89753" cy="0"/>
                          </a:xfrm>
                          <a:custGeom>
                            <a:avLst/>
                            <a:gdLst/>
                            <a:ahLst/>
                            <a:cxnLst/>
                            <a:rect l="0" t="0" r="0" b="0"/>
                            <a:pathLst>
                              <a:path w="89753">
                                <a:moveTo>
                                  <a:pt x="0" y="0"/>
                                </a:moveTo>
                                <a:lnTo>
                                  <a:pt x="89753" y="0"/>
                                </a:lnTo>
                              </a:path>
                            </a:pathLst>
                          </a:custGeom>
                          <a:ln w="1771" cap="sq">
                            <a:round/>
                          </a:ln>
                        </wps:spPr>
                        <wps:style>
                          <a:lnRef idx="1">
                            <a:srgbClr val="000000"/>
                          </a:lnRef>
                          <a:fillRef idx="0">
                            <a:srgbClr val="000000">
                              <a:alpha val="0"/>
                            </a:srgbClr>
                          </a:fillRef>
                          <a:effectRef idx="0">
                            <a:scrgbClr r="0" g="0" b="0"/>
                          </a:effectRef>
                          <a:fontRef idx="none"/>
                        </wps:style>
                        <wps:bodyPr/>
                      </wps:wsp>
                      <wps:wsp>
                        <wps:cNvPr id="80720" name="Shape 80720"/>
                        <wps:cNvSpPr/>
                        <wps:spPr>
                          <a:xfrm>
                            <a:off x="0" y="0"/>
                            <a:ext cx="184212" cy="185125"/>
                          </a:xfrm>
                          <a:custGeom>
                            <a:avLst/>
                            <a:gdLst/>
                            <a:ahLst/>
                            <a:cxnLst/>
                            <a:rect l="0" t="0" r="0" b="0"/>
                            <a:pathLst>
                              <a:path w="184212" h="185125">
                                <a:moveTo>
                                  <a:pt x="91322" y="0"/>
                                </a:moveTo>
                                <a:lnTo>
                                  <a:pt x="184212" y="0"/>
                                </a:lnTo>
                                <a:lnTo>
                                  <a:pt x="184212" y="8598"/>
                                </a:lnTo>
                                <a:lnTo>
                                  <a:pt x="96648" y="8598"/>
                                </a:lnTo>
                                <a:lnTo>
                                  <a:pt x="57428" y="185125"/>
                                </a:lnTo>
                                <a:lnTo>
                                  <a:pt x="49899" y="185125"/>
                                </a:lnTo>
                                <a:lnTo>
                                  <a:pt x="12551" y="122035"/>
                                </a:lnTo>
                                <a:lnTo>
                                  <a:pt x="2201" y="129363"/>
                                </a:lnTo>
                                <a:lnTo>
                                  <a:pt x="0" y="124265"/>
                                </a:lnTo>
                                <a:lnTo>
                                  <a:pt x="21028" y="111519"/>
                                </a:lnTo>
                                <a:lnTo>
                                  <a:pt x="53973" y="167282"/>
                                </a:lnTo>
                                <a:lnTo>
                                  <a:pt x="91322" y="0"/>
                                </a:lnTo>
                                <a:close/>
                              </a:path>
                            </a:pathLst>
                          </a:custGeom>
                          <a:ln w="0" cap="sq">
                            <a:round/>
                          </a:ln>
                        </wps:spPr>
                        <wps:style>
                          <a:lnRef idx="0">
                            <a:srgbClr val="000000"/>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3A5C7BAB" id="Group 647802" o:spid="_x0000_s1026" style="position:absolute;margin-left:227.25pt;margin-top:27.6pt;width:14.85pt;height:14.95pt;z-index:-251655168" coordsize="188755,190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">
                <v:shape id="Shape 80716" o:spid="_x0000_s1027" style="position:absolute;left:6124;top:121556;width:15056;height:9878;visibility:visible;mso-wrap-style:square;v-text-anchor:top" coordsize="15056,9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YshckA&#10;AADeAAAADwAAAGRycy9kb3ducmV2LnhtbESPQUvDQBSE70L/w/IKXqTd1EMssdsipYKCUKwe7O2Z&#10;fWajeW/T7DZN/70rFDwOM/MNs1gN3KieulB7MTCbZqBISm9rqQy8vz1O5qBCRLHYeCEDZwqwWo6u&#10;FlhYf5JX6nexUgkioUADLsa20DqUjhjD1LckyfvyHWNMsqu07fCU4Nzo2yzLNWMtacFhS2tH5c/u&#10;yAb4+bv8ZLc+nHvebPP9y832oz8acz0eHu5BRRrif/jSfrIG5tndLIe/O+kK6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tYshckAAADeAAAADwAAAAAAAAAAAAAAAACYAgAA&#10;ZHJzL2Rvd25yZXYueG1sUEsFBgAAAAAEAAQA9QAAAI4DAAAAAA==&#10;" path="m,9878l15056,e" filled="f" strokeweight=".04919mm">
                  <v:stroke endcap="square"/>
                  <v:path arrowok="t" textboxrect="0,0,15056,9878"/>
                </v:shape>
                <v:shape id="Shape 80717" o:spid="_x0000_s1028" style="position:absolute;left:21496;top:121556;width:37033;height:68190;visibility:visible;mso-wrap-style:square;v-text-anchor:top" coordsize="37033,68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x58YA&#10;AADeAAAADwAAAGRycy9kb3ducmV2LnhtbESPT4vCMBTE78J+h/AWvGlaD+pWo8iygnhx/XNYb4/m&#10;2RSbl9JErX56syB4HGbmN8x03tpKXKnxpWMFaT8BQZw7XXKh4LBf9sYgfEDWWDkmBXfyMJ99dKaY&#10;aXfjLV13oRARwj5DBSaEOpPS54Ys+r6riaN3co3FEGVTSN3gLcJtJQdJMpQWS44LBmv6NpSfdxer&#10;YLMy0hxwmP481l/eHB+/x/avUKr72S4mIAK14R1+tVdawTgZpSP4vxOvgJ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ux58YAAADeAAAADwAAAAAAAAAAAAAAAACYAgAAZHJz&#10;L2Rvd25yZXYueG1sUEsFBgAAAAAEAAQA9QAAAIsDAAAAAA==&#10;" path="m,l37033,68190e" filled="f" strokeweight=".04919mm">
                  <v:stroke endcap="square"/>
                  <v:path arrowok="t" textboxrect="0,0,37033,68190"/>
                </v:shape>
                <v:shape id="Shape 80718" o:spid="_x0000_s1029" style="position:absolute;left:58528;top:9396;width:40474;height:180670;visibility:visible;mso-wrap-style:square;v-text-anchor:top" coordsize="40474,180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qSUMMA&#10;AADeAAAADwAAAGRycy9kb3ducmV2LnhtbERPz2vCMBS+D/wfwhN2KTO1YyqdUYYgbMdaEbw9mrem&#10;rHkpSdZ2//1yGOz48f3eH2fbi5F86BwrWK9yEMSN0x23Cq71+WkHIkRkjb1jUvBDAY6HxcMeS+0m&#10;rmi8xFakEA4lKjAxDqWUoTFkMazcQJy4T+ctxgR9K7XHKYXbXhZ5vpEWO04NBgc6GWq+Lt9WQVsV&#10;H46fbXU3/uVW6VBnWayVelzOb68gIs3xX/znftcKdvl2nfamO+kKy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qSUMMAAADeAAAADwAAAAAAAAAAAAAAAACYAgAAZHJzL2Rv&#10;d25yZXYueG1sUEsFBgAAAAAEAAQA9QAAAIgDAAAAAA==&#10;" path="m,180670l40474,e" filled="f" strokeweight=".04919mm">
                  <v:stroke endcap="square"/>
                  <v:path arrowok="t" textboxrect="0,0,40474,180670"/>
                </v:shape>
                <v:shape id="Shape 80719" o:spid="_x0000_s1030" style="position:absolute;left:99002;top:9076;width:89753;height:0;visibility:visible;mso-wrap-style:square;v-text-anchor:top" coordsize="897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siR8YA&#10;AADeAAAADwAAAGRycy9kb3ducmV2LnhtbESPQYvCMBSE7wv+h/AEb2uq4KrVKCouLB4WrYrXZ/Ns&#10;i81LaaJ2/71ZEDwOM/MNM503phR3ql1hWUGvG4EgTq0uOFNw2H9/jkA4j6yxtEwK/sjBfNb6mGKs&#10;7YN3dE98JgKEXYwKcu+rWEqX5mTQdW1FHLyLrQ36IOtM6hofAW5K2Y+iL2mw4LCQY0WrnNJrcjMK&#10;rr+DZCFv5+3ZZc3xtN6Uy3R/VKrTbhYTEJ4a/w6/2j9awSga9sbwfydcAT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siR8YAAADeAAAADwAAAAAAAAAAAAAAAACYAgAAZHJz&#10;L2Rvd25yZXYueG1sUEsFBgAAAAAEAAQA9QAAAIsDAAAAAA==&#10;" path="m,l89753,e" filled="f" strokeweight=".04919mm">
                  <v:stroke endcap="square"/>
                  <v:path arrowok="t" textboxrect="0,0,89753,0"/>
                </v:shape>
                <v:shape id="Shape 80720" o:spid="_x0000_s1031" style="position:absolute;width:184212;height:185125;visibility:visible;mso-wrap-style:square;v-text-anchor:top" coordsize="184212,185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nMl8QA&#10;AADeAAAADwAAAGRycy9kb3ducmV2LnhtbESPy2oCMRSG9wXfIRzBXU060ipTo4hSsNiNlwc4TI6Z&#10;aScnQ5Lq+PZmIbj8+W9882XvWnGhEBvPGt7GCgRx5U3DVsPp+PU6AxETssHWM2m4UYTlYvAyx9L4&#10;K+/pckhW5BGOJWqoU+pKKWNVk8M49h1x9s4+OExZBitNwGsed60slPqQDhvODzV2tK6p+jv8Ow2b&#10;H1XYUJ2/d0n9brbt+1RO7E7r0bBffYJI1Kdn+NHeGg0zNS0yQMbJK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ZzJfEAAAA3gAAAA8AAAAAAAAAAAAAAAAAmAIAAGRycy9k&#10;b3ducmV2LnhtbFBLBQYAAAAABAAEAPUAAACJAwAAAAA=&#10;" path="m91322,r92890,l184212,8598r-87564,l57428,185125r-7529,l12551,122035,2201,129363,,124265,21028,111519r32945,55763l91322,xe" fillcolor="black" stroked="f" strokeweight="0">
                  <v:stroke endcap="square"/>
                  <v:path arrowok="t" textboxrect="0,0,184212,185125"/>
                </v:shape>
              </v:group>
            </w:pict>
          </mc:Fallback>
        </mc:AlternateContent>
      </w:r>
      <w:r>
        <w:t xml:space="preserve">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Pr>
          <w:rFonts w:ascii="Times New Roman" w:eastAsia="Times New Roman" w:hAnsi="Times New Roman" w:cs="Times New Roman"/>
          <w:i/>
          <w:sz w:val="28"/>
        </w:rPr>
        <w:t>y</w:t>
      </w:r>
      <w:r>
        <w:rPr>
          <w:rFonts w:ascii="Segoe UI Symbol" w:eastAsia="Segoe UI Symbol" w:hAnsi="Segoe UI Symbol" w:cs="Segoe UI Symbol"/>
          <w:sz w:val="28"/>
        </w:rPr>
        <w:t xml:space="preserve"> </w:t>
      </w:r>
      <w:r>
        <w:rPr>
          <w:rFonts w:ascii="Times New Roman" w:eastAsia="Times New Roman" w:hAnsi="Times New Roman" w:cs="Times New Roman"/>
          <w:i/>
          <w:sz w:val="28"/>
        </w:rPr>
        <w:t xml:space="preserve">x </w:t>
      </w:r>
      <w:r>
        <w:t xml:space="preserve">. Графическое решение уравнений и неравенств. </w:t>
      </w:r>
    </w:p>
    <w:p w:rsidR="00624FC7" w:rsidRDefault="00195541">
      <w:r>
        <w:t>Тригонометрическая окружность</w:t>
      </w:r>
      <w:r>
        <w:rPr>
          <w:i/>
        </w:rPr>
        <w:t>, радианная мера угла</w:t>
      </w:r>
      <w:r>
        <w:t xml:space="preserve">. Синус, косинус, тангенс, </w:t>
      </w:r>
      <w:r>
        <w:rPr>
          <w:i/>
        </w:rPr>
        <w:t>котангенс</w:t>
      </w:r>
      <w:r>
        <w:t xml:space="preserve"> произвольного угла. Основное тригонометрическое тождество и следствия из него. Значения тригонометрических функций для углов 0</w:t>
      </w:r>
      <w:r>
        <w:rPr>
          <w:rFonts w:ascii="Segoe UI Symbol" w:eastAsia="Segoe UI Symbol" w:hAnsi="Segoe UI Symbol" w:cs="Segoe UI Symbol"/>
        </w:rPr>
        <w:t></w:t>
      </w:r>
      <w:r>
        <w:t>, 30</w:t>
      </w:r>
      <w:r>
        <w:rPr>
          <w:rFonts w:ascii="Segoe UI Symbol" w:eastAsia="Segoe UI Symbol" w:hAnsi="Segoe UI Symbol" w:cs="Segoe UI Symbol"/>
        </w:rPr>
        <w:t></w:t>
      </w:r>
      <w:r>
        <w:t>, 45</w:t>
      </w:r>
      <w:r>
        <w:rPr>
          <w:rFonts w:ascii="Segoe UI Symbol" w:eastAsia="Segoe UI Symbol" w:hAnsi="Segoe UI Symbol" w:cs="Segoe UI Symbol"/>
        </w:rPr>
        <w:t></w:t>
      </w:r>
      <w:r>
        <w:t>, 60</w:t>
      </w:r>
      <w:r>
        <w:rPr>
          <w:rFonts w:ascii="Segoe UI Symbol" w:eastAsia="Segoe UI Symbol" w:hAnsi="Segoe UI Symbol" w:cs="Segoe UI Symbol"/>
        </w:rPr>
        <w:t></w:t>
      </w:r>
      <w:r>
        <w:t xml:space="preserve">, </w:t>
      </w:r>
    </w:p>
    <w:p w:rsidR="00624FC7" w:rsidRDefault="00195541">
      <w:pPr>
        <w:spacing w:after="0" w:line="240" w:lineRule="auto"/>
        <w:ind w:left="2529" w:right="0" w:firstLine="0"/>
        <w:jc w:val="left"/>
      </w:pPr>
      <w:r>
        <w:rPr>
          <w:rFonts w:ascii="Segoe UI Symbol" w:eastAsia="Segoe UI Symbol" w:hAnsi="Segoe UI Symbol" w:cs="Segoe UI Symbol"/>
          <w:sz w:val="25"/>
        </w:rPr>
        <w:t xml:space="preserve"> </w:t>
      </w:r>
      <w:r>
        <w:rPr>
          <w:rFonts w:ascii="Segoe UI Symbol" w:eastAsia="Segoe UI Symbol" w:hAnsi="Segoe UI Symbol" w:cs="Segoe UI Symbol"/>
          <w:sz w:val="25"/>
        </w:rPr>
        <w:t xml:space="preserve"> </w:t>
      </w:r>
      <w:r>
        <w:rPr>
          <w:rFonts w:ascii="Segoe UI Symbol" w:eastAsia="Segoe UI Symbol" w:hAnsi="Segoe UI Symbol" w:cs="Segoe UI Symbol"/>
          <w:sz w:val="25"/>
        </w:rPr>
        <w:t xml:space="preserve"> </w:t>
      </w:r>
      <w:r>
        <w:rPr>
          <w:rFonts w:ascii="Segoe UI Symbol" w:eastAsia="Segoe UI Symbol" w:hAnsi="Segoe UI Symbol" w:cs="Segoe UI Symbol"/>
          <w:sz w:val="25"/>
        </w:rPr>
        <w:t></w:t>
      </w:r>
    </w:p>
    <w:p w:rsidR="00624FC7" w:rsidRDefault="00195541">
      <w:pPr>
        <w:spacing w:after="28" w:line="228" w:lineRule="auto"/>
        <w:ind w:right="0" w:firstLine="0"/>
      </w:pPr>
      <w:r>
        <w:lastRenderedPageBreak/>
        <w:t>90</w:t>
      </w:r>
      <w:r>
        <w:rPr>
          <w:rFonts w:ascii="Segoe UI Symbol" w:eastAsia="Segoe UI Symbol" w:hAnsi="Segoe UI Symbol" w:cs="Segoe UI Symbol"/>
        </w:rPr>
        <w:t></w:t>
      </w:r>
      <w:r>
        <w:t>, 180</w:t>
      </w:r>
      <w:r>
        <w:rPr>
          <w:rFonts w:ascii="Segoe UI Symbol" w:eastAsia="Segoe UI Symbol" w:hAnsi="Segoe UI Symbol" w:cs="Segoe UI Symbol"/>
        </w:rPr>
        <w:t></w:t>
      </w:r>
      <w:r>
        <w:t>, 270</w:t>
      </w:r>
      <w:r>
        <w:rPr>
          <w:rFonts w:ascii="Segoe UI Symbol" w:eastAsia="Segoe UI Symbol" w:hAnsi="Segoe UI Symbol" w:cs="Segoe UI Symbol"/>
        </w:rPr>
        <w:t></w:t>
      </w:r>
      <w:r>
        <w:t>. (</w:t>
      </w:r>
      <w:r>
        <w:rPr>
          <w:rFonts w:ascii="Times New Roman" w:eastAsia="Times New Roman" w:hAnsi="Times New Roman" w:cs="Times New Roman"/>
          <w:sz w:val="25"/>
        </w:rPr>
        <w:t>0, , , ,</w:t>
      </w:r>
      <w:r>
        <w:t xml:space="preserve"> рад). </w:t>
      </w:r>
      <w:r>
        <w:rPr>
          <w:i/>
        </w:rPr>
        <w:t xml:space="preserve">Формулы сложения тригонометрических </w:t>
      </w:r>
    </w:p>
    <w:p w:rsidR="00624FC7" w:rsidRDefault="00195541">
      <w:pPr>
        <w:spacing w:after="55" w:line="240" w:lineRule="auto"/>
        <w:ind w:left="2511" w:right="0" w:firstLine="0"/>
        <w:jc w:val="left"/>
      </w:pPr>
      <w:r>
        <w:rPr>
          <w:rFonts w:ascii="Calibri" w:eastAsia="Calibri" w:hAnsi="Calibri" w:cs="Calibri"/>
          <w:noProof/>
          <w:sz w:val="22"/>
        </w:rPr>
        <mc:AlternateContent>
          <mc:Choice Requires="wpg">
            <w:drawing>
              <wp:inline distT="0" distB="0" distL="0" distR="0">
                <wp:extent cx="704914" cy="8699"/>
                <wp:effectExtent l="0" t="0" r="0" b="0"/>
                <wp:docPr id="647803" name="Group 647803"/>
                <wp:cNvGraphicFramePr/>
                <a:graphic xmlns:a="http://schemas.openxmlformats.org/drawingml/2006/main">
                  <a:graphicData uri="http://schemas.microsoft.com/office/word/2010/wordprocessingGroup">
                    <wpg:wgp>
                      <wpg:cNvGrpSpPr/>
                      <wpg:grpSpPr>
                        <a:xfrm>
                          <a:off x="0" y="0"/>
                          <a:ext cx="704914" cy="8699"/>
                          <a:chOff x="0" y="0"/>
                          <a:chExt cx="704914" cy="8699"/>
                        </a:xfrm>
                      </wpg:grpSpPr>
                      <wps:wsp>
                        <wps:cNvPr id="80750" name="Shape 80750"/>
                        <wps:cNvSpPr/>
                        <wps:spPr>
                          <a:xfrm>
                            <a:off x="0" y="0"/>
                            <a:ext cx="101280" cy="0"/>
                          </a:xfrm>
                          <a:custGeom>
                            <a:avLst/>
                            <a:gdLst/>
                            <a:ahLst/>
                            <a:cxnLst/>
                            <a:rect l="0" t="0" r="0" b="0"/>
                            <a:pathLst>
                              <a:path w="101280">
                                <a:moveTo>
                                  <a:pt x="0" y="0"/>
                                </a:moveTo>
                                <a:lnTo>
                                  <a:pt x="101280" y="0"/>
                                </a:lnTo>
                              </a:path>
                            </a:pathLst>
                          </a:custGeom>
                          <a:ln w="8699" cap="flat">
                            <a:round/>
                          </a:ln>
                        </wps:spPr>
                        <wps:style>
                          <a:lnRef idx="1">
                            <a:srgbClr val="000000"/>
                          </a:lnRef>
                          <a:fillRef idx="0">
                            <a:srgbClr val="000000">
                              <a:alpha val="0"/>
                            </a:srgbClr>
                          </a:fillRef>
                          <a:effectRef idx="0">
                            <a:scrgbClr r="0" g="0" b="0"/>
                          </a:effectRef>
                          <a:fontRef idx="none"/>
                        </wps:style>
                        <wps:bodyPr/>
                      </wps:wsp>
                      <wps:wsp>
                        <wps:cNvPr id="80751" name="Shape 80751"/>
                        <wps:cNvSpPr/>
                        <wps:spPr>
                          <a:xfrm>
                            <a:off x="210639" y="0"/>
                            <a:ext cx="101280" cy="0"/>
                          </a:xfrm>
                          <a:custGeom>
                            <a:avLst/>
                            <a:gdLst/>
                            <a:ahLst/>
                            <a:cxnLst/>
                            <a:rect l="0" t="0" r="0" b="0"/>
                            <a:pathLst>
                              <a:path w="101280">
                                <a:moveTo>
                                  <a:pt x="0" y="0"/>
                                </a:moveTo>
                                <a:lnTo>
                                  <a:pt x="101280" y="0"/>
                                </a:lnTo>
                              </a:path>
                            </a:pathLst>
                          </a:custGeom>
                          <a:ln w="8699" cap="flat">
                            <a:round/>
                          </a:ln>
                        </wps:spPr>
                        <wps:style>
                          <a:lnRef idx="1">
                            <a:srgbClr val="000000"/>
                          </a:lnRef>
                          <a:fillRef idx="0">
                            <a:srgbClr val="000000">
                              <a:alpha val="0"/>
                            </a:srgbClr>
                          </a:fillRef>
                          <a:effectRef idx="0">
                            <a:scrgbClr r="0" g="0" b="0"/>
                          </a:effectRef>
                          <a:fontRef idx="none"/>
                        </wps:style>
                        <wps:bodyPr/>
                      </wps:wsp>
                      <wps:wsp>
                        <wps:cNvPr id="80752" name="Shape 80752"/>
                        <wps:cNvSpPr/>
                        <wps:spPr>
                          <a:xfrm>
                            <a:off x="392995" y="0"/>
                            <a:ext cx="101280" cy="0"/>
                          </a:xfrm>
                          <a:custGeom>
                            <a:avLst/>
                            <a:gdLst/>
                            <a:ahLst/>
                            <a:cxnLst/>
                            <a:rect l="0" t="0" r="0" b="0"/>
                            <a:pathLst>
                              <a:path w="101280">
                                <a:moveTo>
                                  <a:pt x="0" y="0"/>
                                </a:moveTo>
                                <a:lnTo>
                                  <a:pt x="101280" y="0"/>
                                </a:lnTo>
                              </a:path>
                            </a:pathLst>
                          </a:custGeom>
                          <a:ln w="8699" cap="flat">
                            <a:round/>
                          </a:ln>
                        </wps:spPr>
                        <wps:style>
                          <a:lnRef idx="1">
                            <a:srgbClr val="000000"/>
                          </a:lnRef>
                          <a:fillRef idx="0">
                            <a:srgbClr val="000000">
                              <a:alpha val="0"/>
                            </a:srgbClr>
                          </a:fillRef>
                          <a:effectRef idx="0">
                            <a:scrgbClr r="0" g="0" b="0"/>
                          </a:effectRef>
                          <a:fontRef idx="none"/>
                        </wps:style>
                        <wps:bodyPr/>
                      </wps:wsp>
                      <wps:wsp>
                        <wps:cNvPr id="80753" name="Shape 80753"/>
                        <wps:cNvSpPr/>
                        <wps:spPr>
                          <a:xfrm>
                            <a:off x="603634" y="0"/>
                            <a:ext cx="101280" cy="0"/>
                          </a:xfrm>
                          <a:custGeom>
                            <a:avLst/>
                            <a:gdLst/>
                            <a:ahLst/>
                            <a:cxnLst/>
                            <a:rect l="0" t="0" r="0" b="0"/>
                            <a:pathLst>
                              <a:path w="101280">
                                <a:moveTo>
                                  <a:pt x="0" y="0"/>
                                </a:moveTo>
                                <a:lnTo>
                                  <a:pt x="101280" y="0"/>
                                </a:lnTo>
                              </a:path>
                            </a:pathLst>
                          </a:custGeom>
                          <a:ln w="869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5="http://schemas.microsoft.com/office/word/2012/wordml">
            <w:pict>
              <v:group w14:anchorId="511E9C86" id="Group 647803" o:spid="_x0000_s1026" style="width:55.5pt;height:.7pt;mso-position-horizontal-relative:char;mso-position-vertical-relative:line" coordsize="704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">
                <v:shape id="Shape 80750" o:spid="_x0000_s1027" style="position:absolute;width:1012;height:0;visibility:visible;mso-wrap-style:square;v-text-anchor:top" coordsize="101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hbtMYA&#10;AADeAAAADwAAAGRycy9kb3ducmV2LnhtbESPy2oCMRSG9wXfIRyhm6JJpVYZjVILQtGN9bI/TI4z&#10;o5OTYRKdtE9vFoUuf/4b33wZbS3u1PrKsYbXoQJBnDtTcaHheFgPpiB8QDZYOyYNP+Rhueg9zTEz&#10;ruNvuu9DIdII+ww1lCE0mZQ+L8miH7qGOHln11oMSbaFNC12adzWcqTUu7RYcXoosaHPkvLr/mY1&#10;vG1+m/VFxnje8e002q66l5UqtH7ux48ZiEAx/If/2l9Gw1RNxgkg4SQU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hbtMYAAADeAAAADwAAAAAAAAAAAAAAAACYAgAAZHJz&#10;L2Rvd25yZXYueG1sUEsFBgAAAAAEAAQA9QAAAIsDAAAAAA==&#10;" path="m,l101280,e" filled="f" strokeweight=".24164mm">
                  <v:path arrowok="t" textboxrect="0,0,101280,0"/>
                </v:shape>
                <v:shape id="Shape 80751" o:spid="_x0000_s1028" style="position:absolute;left:2106;width:1013;height:0;visibility:visible;mso-wrap-style:square;v-text-anchor:top" coordsize="101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T+L8cA&#10;AADeAAAADwAAAGRycy9kb3ducmV2LnhtbESPQWsCMRSE74L/ITzBS6mJYq1sjVILgtSL2vb+2Dx3&#10;t928LJvoxv56Uyh4HGbmG2axirYWF2p95VjDeKRAEOfOVFxo+PzYPM5B+IBssHZMGq7kYbXs9xaY&#10;GdfxgS7HUIgEYZ+hhjKEJpPS5yVZ9CPXECfv5FqLIcm2kKbFLsFtLSdKzaTFitNCiQ29lZT/HM9W&#10;w/T9t9l8yxhPez5/TXbr7mGtCq2Hg/j6AiJQDPfwf3trNMzV89MY/u6kK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U/i/HAAAA3gAAAA8AAAAAAAAAAAAAAAAAmAIAAGRy&#10;cy9kb3ducmV2LnhtbFBLBQYAAAAABAAEAPUAAACMAwAAAAA=&#10;" path="m,l101280,e" filled="f" strokeweight=".24164mm">
                  <v:path arrowok="t" textboxrect="0,0,101280,0"/>
                </v:shape>
                <v:shape id="Shape 80752" o:spid="_x0000_s1029" style="position:absolute;left:3929;width:1013;height:0;visibility:visible;mso-wrap-style:square;v-text-anchor:top" coordsize="101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ZgWMcA&#10;AADeAAAADwAAAGRycy9kb3ducmV2LnhtbESPQWsCMRSE7wX/Q3iFXoomLm2VrVFUEIq9qNX7Y/Pc&#10;3Xbzsmyim/rrm0Khx2FmvmFmi2gbcaXO1441jEcKBHHhTM2lhuPHZjgF4QOywcYxafgmD4v54G6G&#10;uXE97+l6CKVIEPY5aqhCaHMpfVGRRT9yLXHyzq6zGJLsSmk67BPcNjJT6kVarDktVNjSuqLi63Cx&#10;Gp62t3bzKWM87/hyyt5X/eNKlVo/3MflK4hAMfyH/9pvRsNUTZ4z+L2Tr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GYFjHAAAA3gAAAA8AAAAAAAAAAAAAAAAAmAIAAGRy&#10;cy9kb3ducmV2LnhtbFBLBQYAAAAABAAEAPUAAACMAwAAAAA=&#10;" path="m,l101280,e" filled="f" strokeweight=".24164mm">
                  <v:path arrowok="t" textboxrect="0,0,101280,0"/>
                </v:shape>
                <v:shape id="Shape 80753" o:spid="_x0000_s1030" style="position:absolute;left:6036;width:1013;height:0;visibility:visible;mso-wrap-style:square;v-text-anchor:top" coordsize="101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rFw8cA&#10;AADeAAAADwAAAGRycy9kb3ducmV2LnhtbESPT2sCMRTE74LfIbyCl1ITtX9kNYoKQqmX1tb7Y/Pc&#10;3bp5WTbRjf30TaHgcZiZ3zDzZbS1uFDrK8caRkMFgjh3puJCw9fn9mEKwgdkg7Vj0nAlD8tFvzfH&#10;zLiOP+iyD4VIEPYZaihDaDIpfV6SRT90DXHyjq61GJJsC2la7BLc1nKs1LO0WHFaKLGhTUn5aX+2&#10;Gh7ffprtt4zx+M7nw3i37u7XqtB6cBdXMxCBYriF/9uvRsNUvTxN4O9Oug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KxcPHAAAA3gAAAA8AAAAAAAAAAAAAAAAAmAIAAGRy&#10;cy9kb3ducmV2LnhtbFBLBQYAAAAABAAEAPUAAACMAwAAAAA=&#10;" path="m,l101280,e" filled="f" strokeweight=".24164mm">
                  <v:path arrowok="t" textboxrect="0,0,101280,0"/>
                </v:shape>
                <w10:anchorlock/>
              </v:group>
            </w:pict>
          </mc:Fallback>
        </mc:AlternateContent>
      </w:r>
    </w:p>
    <w:p w:rsidR="00624FC7" w:rsidRDefault="00195541">
      <w:pPr>
        <w:spacing w:after="50" w:line="240" w:lineRule="auto"/>
        <w:ind w:left="2533" w:right="0" w:firstLine="0"/>
        <w:jc w:val="left"/>
      </w:pPr>
      <w:r>
        <w:rPr>
          <w:rFonts w:ascii="Times New Roman" w:eastAsia="Times New Roman" w:hAnsi="Times New Roman" w:cs="Times New Roman"/>
          <w:sz w:val="25"/>
        </w:rPr>
        <w:t>6</w:t>
      </w:r>
      <w:r>
        <w:rPr>
          <w:rFonts w:ascii="Times New Roman" w:eastAsia="Times New Roman" w:hAnsi="Times New Roman" w:cs="Times New Roman"/>
          <w:sz w:val="25"/>
        </w:rPr>
        <w:tab/>
        <w:t>4 3</w:t>
      </w:r>
      <w:r>
        <w:rPr>
          <w:rFonts w:ascii="Times New Roman" w:eastAsia="Times New Roman" w:hAnsi="Times New Roman" w:cs="Times New Roman"/>
          <w:sz w:val="25"/>
        </w:rPr>
        <w:tab/>
        <w:t>2</w:t>
      </w:r>
    </w:p>
    <w:p w:rsidR="00624FC7" w:rsidRDefault="00195541" w:rsidP="00FE6A3C">
      <w:pPr>
        <w:spacing w:after="28" w:line="228" w:lineRule="auto"/>
        <w:ind w:right="0" w:firstLine="0"/>
      </w:pPr>
      <w:r>
        <w:rPr>
          <w:i/>
        </w:rPr>
        <w:t>функций, формулы приведения, формулы двойного аргумента..</w:t>
      </w:r>
      <w:r>
        <w:t xml:space="preserve">  </w:t>
      </w:r>
    </w:p>
    <w:p w:rsidR="00624FC7" w:rsidRDefault="00195541">
      <w:r>
        <w:t xml:space="preserve">Нули функции, промежутки знакопостоянства, монотонность. Наибольшее и наименьшее значение функции. Периодические функции. Четность и нечетность функций. </w:t>
      </w:r>
      <w:r>
        <w:rPr>
          <w:i/>
        </w:rPr>
        <w:t xml:space="preserve">Сложные функции. </w:t>
      </w:r>
    </w:p>
    <w:p w:rsidR="00624FC7" w:rsidRDefault="00195541">
      <w:r>
        <w:t xml:space="preserve">Тригонометрические функции </w:t>
      </w:r>
      <w:r>
        <w:rPr>
          <w:rFonts w:ascii="Times New Roman" w:eastAsia="Times New Roman" w:hAnsi="Times New Roman" w:cs="Times New Roman"/>
          <w:i/>
          <w:sz w:val="26"/>
        </w:rPr>
        <w:t>y</w:t>
      </w:r>
      <w:r>
        <w:rPr>
          <w:rFonts w:ascii="Segoe UI Symbol" w:eastAsia="Segoe UI Symbol" w:hAnsi="Segoe UI Symbol" w:cs="Segoe UI Symbol"/>
          <w:sz w:val="26"/>
        </w:rPr>
        <w:t></w:t>
      </w:r>
      <w:r>
        <w:rPr>
          <w:rFonts w:ascii="Times New Roman" w:eastAsia="Times New Roman" w:hAnsi="Times New Roman" w:cs="Times New Roman"/>
          <w:sz w:val="26"/>
        </w:rPr>
        <w:t>cos</w:t>
      </w:r>
      <w:r>
        <w:rPr>
          <w:rFonts w:ascii="Times New Roman" w:eastAsia="Times New Roman" w:hAnsi="Times New Roman" w:cs="Times New Roman"/>
          <w:i/>
          <w:sz w:val="26"/>
        </w:rPr>
        <w:t>x</w:t>
      </w:r>
      <w:r>
        <w:rPr>
          <w:rFonts w:ascii="Times New Roman" w:eastAsia="Times New Roman" w:hAnsi="Times New Roman" w:cs="Times New Roman"/>
          <w:sz w:val="26"/>
        </w:rPr>
        <w:t>,</w:t>
      </w:r>
      <w:r>
        <w:rPr>
          <w:rFonts w:ascii="Times New Roman" w:eastAsia="Times New Roman" w:hAnsi="Times New Roman" w:cs="Times New Roman"/>
          <w:i/>
          <w:sz w:val="26"/>
        </w:rPr>
        <w:t>y</w:t>
      </w:r>
      <w:r>
        <w:rPr>
          <w:rFonts w:ascii="Segoe UI Symbol" w:eastAsia="Segoe UI Symbol" w:hAnsi="Segoe UI Symbol" w:cs="Segoe UI Symbol"/>
          <w:sz w:val="26"/>
        </w:rPr>
        <w:t></w:t>
      </w:r>
      <w:r>
        <w:rPr>
          <w:rFonts w:ascii="Times New Roman" w:eastAsia="Times New Roman" w:hAnsi="Times New Roman" w:cs="Times New Roman"/>
          <w:sz w:val="26"/>
        </w:rPr>
        <w:t>sin</w:t>
      </w:r>
      <w:r>
        <w:rPr>
          <w:rFonts w:ascii="Times New Roman" w:eastAsia="Times New Roman" w:hAnsi="Times New Roman" w:cs="Times New Roman"/>
          <w:i/>
          <w:sz w:val="26"/>
        </w:rPr>
        <w:t>x</w:t>
      </w:r>
      <w:r>
        <w:rPr>
          <w:rFonts w:ascii="Times New Roman" w:eastAsia="Times New Roman" w:hAnsi="Times New Roman" w:cs="Times New Roman"/>
          <w:sz w:val="26"/>
        </w:rPr>
        <w:t>,</w:t>
      </w:r>
      <w:r>
        <w:rPr>
          <w:rFonts w:ascii="Times New Roman" w:eastAsia="Times New Roman" w:hAnsi="Times New Roman" w:cs="Times New Roman"/>
          <w:i/>
          <w:sz w:val="26"/>
        </w:rPr>
        <w:t>y</w:t>
      </w:r>
      <w:r>
        <w:rPr>
          <w:rFonts w:ascii="Segoe UI Symbol" w:eastAsia="Segoe UI Symbol" w:hAnsi="Segoe UI Symbol" w:cs="Segoe UI Symbol"/>
          <w:sz w:val="26"/>
        </w:rPr>
        <w:t></w:t>
      </w:r>
      <w:r>
        <w:rPr>
          <w:rFonts w:ascii="Times New Roman" w:eastAsia="Times New Roman" w:hAnsi="Times New Roman" w:cs="Times New Roman"/>
          <w:sz w:val="26"/>
        </w:rPr>
        <w:t>tg</w:t>
      </w:r>
      <w:r>
        <w:rPr>
          <w:rFonts w:ascii="Times New Roman" w:eastAsia="Times New Roman" w:hAnsi="Times New Roman" w:cs="Times New Roman"/>
          <w:i/>
          <w:sz w:val="26"/>
        </w:rPr>
        <w:t>x</w:t>
      </w:r>
      <w:r>
        <w:t xml:space="preserve">. </w:t>
      </w:r>
      <w:r>
        <w:rPr>
          <w:i/>
        </w:rPr>
        <w:t>Функция</w:t>
      </w:r>
      <w:r>
        <w:t xml:space="preserve"> </w:t>
      </w:r>
      <w:r>
        <w:rPr>
          <w:rFonts w:ascii="Times New Roman" w:eastAsia="Times New Roman" w:hAnsi="Times New Roman" w:cs="Times New Roman"/>
          <w:i/>
          <w:sz w:val="25"/>
        </w:rPr>
        <w:t>y</w:t>
      </w:r>
      <w:r>
        <w:rPr>
          <w:rFonts w:ascii="Segoe UI Symbol" w:eastAsia="Segoe UI Symbol" w:hAnsi="Segoe UI Symbol" w:cs="Segoe UI Symbol"/>
          <w:sz w:val="25"/>
        </w:rPr>
        <w:t></w:t>
      </w:r>
      <w:r>
        <w:rPr>
          <w:rFonts w:ascii="Times New Roman" w:eastAsia="Times New Roman" w:hAnsi="Times New Roman" w:cs="Times New Roman"/>
          <w:sz w:val="25"/>
        </w:rPr>
        <w:t>ctg</w:t>
      </w:r>
      <w:r>
        <w:rPr>
          <w:rFonts w:ascii="Times New Roman" w:eastAsia="Times New Roman" w:hAnsi="Times New Roman" w:cs="Times New Roman"/>
          <w:i/>
          <w:sz w:val="25"/>
        </w:rPr>
        <w:t>x</w:t>
      </w:r>
      <w:r>
        <w:t xml:space="preserve">. Свойства и графики тригонометрических функций. </w:t>
      </w:r>
    </w:p>
    <w:p w:rsidR="00624FC7" w:rsidRDefault="00195541">
      <w:r>
        <w:t xml:space="preserve">Арккосинус, арксинус, арктангенс числа. </w:t>
      </w:r>
      <w:r>
        <w:rPr>
          <w:i/>
        </w:rPr>
        <w:t>Арккотангенс числа</w:t>
      </w:r>
      <w:r>
        <w:t xml:space="preserve">. Простейшие тригонометрические уравнения. Решение тригонометрических уравнений.  </w:t>
      </w:r>
    </w:p>
    <w:p w:rsidR="00624FC7" w:rsidRDefault="00195541">
      <w:pPr>
        <w:spacing w:after="28" w:line="228" w:lineRule="auto"/>
        <w:ind w:right="0"/>
      </w:pPr>
      <w:r>
        <w:rPr>
          <w:i/>
        </w:rPr>
        <w:t xml:space="preserve">Обратные тригонометрические функции, их свойства и графики. Решение простейших тригонометрических неравенств. </w:t>
      </w:r>
    </w:p>
    <w:p w:rsidR="00624FC7" w:rsidRDefault="00195541">
      <w:r>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график. </w:t>
      </w:r>
    </w:p>
    <w:p w:rsidR="00624FC7" w:rsidRDefault="00195541">
      <w:r>
        <w:t xml:space="preserve">Логарифм числа, свойства логарифма. Десятичный логарифм. </w:t>
      </w:r>
      <w:r>
        <w:rPr>
          <w:i/>
        </w:rPr>
        <w:t>Число е. Натуральный логарифм</w:t>
      </w:r>
      <w:r>
        <w:t xml:space="preserve">. Преобразование логарифмических выражений. Логарифмические уравнения и неравенства. Логарифмическая функция и ее свойства и график. </w:t>
      </w:r>
    </w:p>
    <w:p w:rsidR="00624FC7" w:rsidRDefault="00195541">
      <w:pPr>
        <w:ind w:left="708" w:firstLine="0"/>
      </w:pPr>
      <w:r>
        <w:t xml:space="preserve">Степенная функция и ее свойства и график. Иррациональные уравнения.  </w:t>
      </w:r>
    </w:p>
    <w:p w:rsidR="00624FC7" w:rsidRDefault="00195541">
      <w:pPr>
        <w:spacing w:after="28" w:line="228" w:lineRule="auto"/>
        <w:ind w:left="708" w:right="0" w:firstLine="0"/>
      </w:pPr>
      <w:r>
        <w:rPr>
          <w:i/>
        </w:rPr>
        <w:t xml:space="preserve">Метод интервалов для решения неравенств.  </w:t>
      </w:r>
    </w:p>
    <w:p w:rsidR="00624FC7" w:rsidRDefault="00195541">
      <w:pPr>
        <w:spacing w:after="28" w:line="228" w:lineRule="auto"/>
        <w:ind w:right="0"/>
      </w:pPr>
      <w:r>
        <w:rPr>
          <w:i/>
        </w:rPr>
        <w:t xml:space="preserve">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 </w:t>
      </w:r>
    </w:p>
    <w:p w:rsidR="00624FC7" w:rsidRDefault="00195541">
      <w:pPr>
        <w:spacing w:after="28" w:line="228" w:lineRule="auto"/>
        <w:ind w:left="708" w:right="0" w:firstLine="0"/>
      </w:pPr>
      <w:r>
        <w:rPr>
          <w:i/>
        </w:rPr>
        <w:t xml:space="preserve">Системы показательных, логарифмических и иррациональных уравнений. </w:t>
      </w:r>
    </w:p>
    <w:p w:rsidR="00624FC7" w:rsidRDefault="00195541">
      <w:pPr>
        <w:spacing w:after="28" w:line="228" w:lineRule="auto"/>
        <w:ind w:right="0" w:firstLine="0"/>
      </w:pPr>
      <w:r>
        <w:rPr>
          <w:i/>
        </w:rPr>
        <w:t xml:space="preserve">Системы показательных, логарифмических неравенств.  </w:t>
      </w:r>
    </w:p>
    <w:p w:rsidR="00624FC7" w:rsidRDefault="00195541">
      <w:pPr>
        <w:spacing w:after="28" w:line="228" w:lineRule="auto"/>
        <w:ind w:left="708" w:right="0" w:firstLine="0"/>
      </w:pPr>
      <w:r>
        <w:rPr>
          <w:i/>
        </w:rPr>
        <w:t xml:space="preserve">Взаимно обратные функции. Графики взаимно обратных функций. </w:t>
      </w:r>
    </w:p>
    <w:p w:rsidR="00624FC7" w:rsidRDefault="00195541">
      <w:pPr>
        <w:spacing w:after="28" w:line="228" w:lineRule="auto"/>
        <w:ind w:left="708" w:right="0" w:firstLine="0"/>
      </w:pPr>
      <w:r>
        <w:rPr>
          <w:i/>
        </w:rPr>
        <w:t xml:space="preserve">Уравнения, системы уравнений с параметром. </w:t>
      </w:r>
    </w:p>
    <w:p w:rsidR="00624FC7" w:rsidRDefault="00195541">
      <w:r>
        <w:t xml:space="preserve">Производная функции в точке. Касательная к графику функции. Геометрический и физический смысл производной. Производные элементарных функций. </w:t>
      </w:r>
      <w:r>
        <w:rPr>
          <w:i/>
        </w:rPr>
        <w:t>Правила дифференцирования.</w:t>
      </w:r>
      <w:r>
        <w:t xml:space="preserve"> </w:t>
      </w:r>
    </w:p>
    <w:p w:rsidR="00624FC7" w:rsidRDefault="00195541">
      <w:pPr>
        <w:spacing w:after="28" w:line="228" w:lineRule="auto"/>
        <w:ind w:left="708" w:right="0" w:firstLine="0"/>
      </w:pPr>
      <w:r>
        <w:rPr>
          <w:i/>
        </w:rPr>
        <w:t xml:space="preserve">Вторая производная, ее геометрический и физический смысл.  </w:t>
      </w:r>
    </w:p>
    <w:p w:rsidR="00624FC7" w:rsidRDefault="00195541">
      <w:r>
        <w:t xml:space="preserve">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Pr>
          <w:i/>
        </w:rPr>
        <w:t>Построение графиков функций с помощью производных</w:t>
      </w:r>
      <w:r>
        <w:t xml:space="preserve">. </w:t>
      </w:r>
      <w:r>
        <w:rPr>
          <w:i/>
        </w:rPr>
        <w:t xml:space="preserve">Применение производной при решении задач. </w:t>
      </w:r>
    </w:p>
    <w:p w:rsidR="00624FC7" w:rsidRDefault="00195541">
      <w:pPr>
        <w:spacing w:after="28" w:line="228" w:lineRule="auto"/>
        <w:ind w:right="0"/>
      </w:pPr>
      <w:r>
        <w:t xml:space="preserve">Первообразная. </w:t>
      </w:r>
      <w:r>
        <w:rPr>
          <w:i/>
        </w:rPr>
        <w:t>Первообразные элементарных функций. Площадь криволинейной трапеции. Формула Ньютона-Лейбница</w:t>
      </w:r>
      <w:r>
        <w:t>.</w:t>
      </w:r>
      <w:r>
        <w:rPr>
          <w:b/>
        </w:rPr>
        <w:t xml:space="preserve"> </w:t>
      </w:r>
      <w:r>
        <w:rPr>
          <w:i/>
        </w:rPr>
        <w:t>Определенный интеграл</w:t>
      </w:r>
      <w:r>
        <w:t xml:space="preserve">. </w:t>
      </w:r>
      <w:r>
        <w:rPr>
          <w:i/>
        </w:rPr>
        <w:t>Вычисление площадей плоских фигур и объемов тел вращения с помощью интеграла</w:t>
      </w:r>
      <w:r>
        <w:t xml:space="preserve">.  </w:t>
      </w:r>
    </w:p>
    <w:p w:rsidR="00624FC7" w:rsidRDefault="00195541">
      <w:pPr>
        <w:spacing w:after="37" w:line="240" w:lineRule="auto"/>
        <w:ind w:left="0" w:right="0" w:firstLine="0"/>
        <w:jc w:val="left"/>
      </w:pPr>
      <w:r>
        <w:rPr>
          <w:b/>
        </w:rPr>
        <w:t xml:space="preserve"> </w:t>
      </w:r>
    </w:p>
    <w:p w:rsidR="00624FC7" w:rsidRDefault="00195541">
      <w:pPr>
        <w:spacing w:after="42" w:line="240" w:lineRule="auto"/>
        <w:ind w:left="715" w:right="0" w:hanging="10"/>
        <w:jc w:val="left"/>
      </w:pPr>
      <w:r>
        <w:rPr>
          <w:b/>
        </w:rPr>
        <w:t xml:space="preserve">Геометрия </w:t>
      </w:r>
    </w:p>
    <w:p w:rsidR="00624FC7" w:rsidRDefault="00195541">
      <w:r>
        <w:t>Повторение.</w:t>
      </w:r>
      <w:r>
        <w:rPr>
          <w:b/>
        </w:rPr>
        <w:t xml:space="preserve"> </w:t>
      </w:r>
      <w:r>
        <w:t xml:space="preserve">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w:t>
      </w:r>
      <w:r>
        <w:lastRenderedPageBreak/>
        <w:t xml:space="preserve">окружностями. Решение задач на измерения на плоскости, вычисление длин и площадей. </w:t>
      </w:r>
      <w:r>
        <w:rPr>
          <w:i/>
        </w:rPr>
        <w:t xml:space="preserve">Решение задач с помощью векторов и координат. </w:t>
      </w:r>
    </w:p>
    <w:p w:rsidR="00624FC7" w:rsidRDefault="00195541">
      <w:r>
        <w:t xml:space="preserve">Наглядная стереометрия. Фигуры и их изображения (куб, пирамида, призма). </w:t>
      </w:r>
      <w:r>
        <w:rPr>
          <w:i/>
        </w:rPr>
        <w:t>Основные понятия стереометрии и их свойства.</w:t>
      </w:r>
      <w:r>
        <w:t xml:space="preserve"> Сечения куба и тетраэдра. </w:t>
      </w:r>
    </w:p>
    <w:p w:rsidR="00624FC7" w:rsidRDefault="00195541">
      <w:r>
        <w:t xml:space="preserve">Точка, прямая и плоскость в пространстве, аксиомы стереометрии и следствия из них. Взаимное расположение прямых и плоскостей в пространстве. </w:t>
      </w:r>
    </w:p>
    <w:p w:rsidR="00624FC7" w:rsidRDefault="00195541" w:rsidP="00FE6A3C">
      <w:pPr>
        <w:spacing w:line="297" w:lineRule="auto"/>
        <w:ind w:firstLine="0"/>
      </w:pPr>
      <w:r>
        <w:t xml:space="preserve"> Параллельность прямых и плоскостей в пространстве. Изображение простейших пространственных фигур на плоскости.  </w:t>
      </w:r>
    </w:p>
    <w:p w:rsidR="00624FC7" w:rsidRDefault="00195541">
      <w:pPr>
        <w:ind w:left="708" w:firstLine="0"/>
      </w:pPr>
      <w:r>
        <w:t xml:space="preserve">Расстояния между фигурами в пространстве.  </w:t>
      </w:r>
    </w:p>
    <w:p w:rsidR="00624FC7" w:rsidRDefault="00195541">
      <w:pPr>
        <w:ind w:left="708" w:firstLine="0"/>
      </w:pPr>
      <w:r>
        <w:t xml:space="preserve">Углы в пространстве. Перпендикулярность прямых и плоскостей.  </w:t>
      </w:r>
    </w:p>
    <w:p w:rsidR="00624FC7" w:rsidRDefault="00195541">
      <w:r>
        <w:t xml:space="preserve">Проекция фигуры на плоскость. Признаки перпендикулярности прямых и плоскостей в пространстве. Теорема о трех перпендикулярах.  </w:t>
      </w:r>
    </w:p>
    <w:p w:rsidR="00624FC7" w:rsidRDefault="00195541">
      <w:r>
        <w:t xml:space="preserve">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  </w:t>
      </w:r>
    </w:p>
    <w:p w:rsidR="00624FC7" w:rsidRDefault="00195541">
      <w:r>
        <w:t xml:space="preserve">Тела вращения: цилиндр, конус, сфера и шар. Основные свойства прямого кругового цилиндра, прямого кругового конуса. Изображение тел вращения на плоскости.  </w:t>
      </w:r>
    </w:p>
    <w:p w:rsidR="00624FC7" w:rsidRDefault="00195541">
      <w:pPr>
        <w:spacing w:after="28" w:line="228" w:lineRule="auto"/>
        <w:ind w:right="0"/>
      </w:pPr>
      <w:r>
        <w:rPr>
          <w:i/>
        </w:rPr>
        <w:t xml:space="preserve">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  </w:t>
      </w:r>
    </w:p>
    <w:p w:rsidR="00624FC7" w:rsidRDefault="00195541">
      <w:r>
        <w:rPr>
          <w:i/>
        </w:rPr>
        <w:t xml:space="preserve">Простейшие комбинации многогранников и тел вращения между собой. </w:t>
      </w:r>
      <w:r>
        <w:t xml:space="preserve">Вычисление элементов пространственных фигур (ребра, диагонали, углы).  </w:t>
      </w:r>
    </w:p>
    <w:p w:rsidR="00624FC7" w:rsidRDefault="00195541">
      <w:r>
        <w:t xml:space="preserve">Площадь поверхности правильной пирамиды и прямой призмы. Площадь поверхности прямого кругового цилиндра, прямого кругового конуса и шара.  </w:t>
      </w:r>
    </w:p>
    <w:p w:rsidR="00624FC7" w:rsidRDefault="00195541">
      <w:r>
        <w:t xml:space="preserve">Понятие об объеме. Объем пирамиды и конуса, призмы и цилиндра. Объем шара.  </w:t>
      </w:r>
    </w:p>
    <w:p w:rsidR="00624FC7" w:rsidRDefault="00195541">
      <w:r>
        <w:rPr>
          <w:i/>
        </w:rPr>
        <w:t xml:space="preserve">Подобные тела в пространстве. </w:t>
      </w:r>
      <w:r>
        <w:t xml:space="preserve">Соотношения между площадями поверхностей и объемами подобных тел. </w:t>
      </w:r>
    </w:p>
    <w:p w:rsidR="00624FC7" w:rsidRDefault="00195541">
      <w:pPr>
        <w:spacing w:after="28" w:line="228" w:lineRule="auto"/>
        <w:ind w:right="0"/>
      </w:pPr>
      <w:r>
        <w:rPr>
          <w:i/>
        </w:rPr>
        <w:t xml:space="preserve">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  </w:t>
      </w:r>
    </w:p>
    <w:p w:rsidR="00624FC7" w:rsidRDefault="00195541">
      <w:pPr>
        <w:spacing w:after="28" w:line="228" w:lineRule="auto"/>
        <w:ind w:right="0"/>
      </w:pPr>
      <w:r>
        <w:t xml:space="preserve">Векторы и координаты в пространстве. Сумма векторов, умножение вектора на число, угол между векторами. Коллинеарные и компланарные векторы. </w:t>
      </w:r>
      <w:r>
        <w:rPr>
          <w:i/>
        </w:rPr>
        <w:t xml:space="preserve">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 </w:t>
      </w:r>
    </w:p>
    <w:p w:rsidR="00624FC7" w:rsidRDefault="00195541">
      <w:pPr>
        <w:spacing w:after="28" w:line="228" w:lineRule="auto"/>
        <w:ind w:right="0"/>
      </w:pPr>
      <w:r>
        <w:rPr>
          <w:i/>
        </w:rPr>
        <w:t xml:space="preserve">Уравнение плоскости в пространстве. Уравнение сферы в пространстве. Формула для вычисления расстояния между точками в пространстве. </w:t>
      </w:r>
    </w:p>
    <w:p w:rsidR="00624FC7" w:rsidRDefault="00195541">
      <w:pPr>
        <w:spacing w:after="38" w:line="240" w:lineRule="auto"/>
        <w:ind w:left="0" w:right="0" w:firstLine="0"/>
        <w:jc w:val="left"/>
      </w:pPr>
      <w:r>
        <w:rPr>
          <w:b/>
        </w:rPr>
        <w:t xml:space="preserve"> </w:t>
      </w:r>
    </w:p>
    <w:p w:rsidR="00624FC7" w:rsidRDefault="00195541">
      <w:pPr>
        <w:spacing w:after="42" w:line="240" w:lineRule="auto"/>
        <w:ind w:left="715" w:right="0" w:hanging="10"/>
        <w:jc w:val="left"/>
      </w:pPr>
      <w:r>
        <w:rPr>
          <w:b/>
        </w:rPr>
        <w:t xml:space="preserve">Вероятность и статистика. Работа с данными </w:t>
      </w:r>
    </w:p>
    <w:p w:rsidR="00624FC7" w:rsidRDefault="00195541">
      <w:pPr>
        <w:spacing w:after="28" w:line="228" w:lineRule="auto"/>
        <w:ind w:right="0"/>
      </w:pPr>
      <w:r>
        <w:t xml:space="preserve">Повторение.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w:t>
      </w:r>
      <w:r>
        <w:rPr>
          <w:i/>
        </w:rPr>
        <w:t>дисперсии</w:t>
      </w:r>
      <w:r>
        <w:t xml:space="preserve">. </w:t>
      </w:r>
      <w:r>
        <w:rPr>
          <w:i/>
        </w:rPr>
        <w:t xml:space="preserve">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w:t>
      </w:r>
      <w:r>
        <w:rPr>
          <w:i/>
        </w:rPr>
        <w:lastRenderedPageBreak/>
        <w:t>независимых событий, применение формулы сложения вероятностей.</w:t>
      </w:r>
      <w:r>
        <w:t xml:space="preserve"> </w:t>
      </w:r>
      <w:r>
        <w:rPr>
          <w:i/>
        </w:rPr>
        <w:t>Решение задач с применением диаграмм Эйлера, дерева вероятностей, формулы Бернулли.</w:t>
      </w:r>
      <w:r>
        <w:t xml:space="preserve">  </w:t>
      </w:r>
    </w:p>
    <w:p w:rsidR="00624FC7" w:rsidRDefault="00195541">
      <w:pPr>
        <w:spacing w:after="28" w:line="228" w:lineRule="auto"/>
        <w:ind w:right="0"/>
      </w:pPr>
      <w:r>
        <w:rPr>
          <w:i/>
        </w:rPr>
        <w:t>Условная вероятность.</w:t>
      </w:r>
      <w:r>
        <w:t xml:space="preserve"> </w:t>
      </w:r>
      <w:r>
        <w:rPr>
          <w:i/>
        </w:rPr>
        <w:t xml:space="preserve">Правило умножения вероятностей. Формула полной вероятности.  </w:t>
      </w:r>
    </w:p>
    <w:p w:rsidR="00624FC7" w:rsidRDefault="00195541" w:rsidP="00FE6A3C">
      <w:pPr>
        <w:spacing w:after="28" w:line="228" w:lineRule="auto"/>
        <w:ind w:right="0"/>
      </w:pPr>
      <w:r>
        <w:rPr>
          <w:i/>
        </w:rPr>
        <w:t>Дискретные случайные величины и распределения.</w:t>
      </w:r>
      <w:r>
        <w:t xml:space="preserve"> </w:t>
      </w:r>
      <w:r>
        <w:rPr>
          <w:i/>
        </w:rPr>
        <w:t>Независимые случайные величины. Распределение суммы и произведения независимых случайных величин.</w:t>
      </w:r>
      <w:r>
        <w:t xml:space="preserve">  </w:t>
      </w:r>
    </w:p>
    <w:p w:rsidR="00624FC7" w:rsidRDefault="00195541">
      <w:pPr>
        <w:spacing w:after="28" w:line="228" w:lineRule="auto"/>
        <w:ind w:left="708" w:right="0" w:firstLine="0"/>
      </w:pPr>
      <w:r>
        <w:rPr>
          <w:i/>
        </w:rPr>
        <w:t xml:space="preserve">Математическое </w:t>
      </w:r>
      <w:r>
        <w:rPr>
          <w:i/>
        </w:rPr>
        <w:tab/>
        <w:t xml:space="preserve">ожидание </w:t>
      </w:r>
      <w:r>
        <w:rPr>
          <w:i/>
        </w:rPr>
        <w:tab/>
        <w:t xml:space="preserve">и </w:t>
      </w:r>
      <w:r>
        <w:rPr>
          <w:i/>
        </w:rPr>
        <w:tab/>
        <w:t xml:space="preserve">дисперсия </w:t>
      </w:r>
      <w:r>
        <w:rPr>
          <w:i/>
        </w:rPr>
        <w:tab/>
        <w:t xml:space="preserve">случайной </w:t>
      </w:r>
      <w:r>
        <w:rPr>
          <w:i/>
        </w:rPr>
        <w:tab/>
        <w:t>величины.</w:t>
      </w:r>
      <w:r>
        <w:t xml:space="preserve"> </w:t>
      </w:r>
    </w:p>
    <w:p w:rsidR="00624FC7" w:rsidRDefault="00195541">
      <w:pPr>
        <w:spacing w:after="28" w:line="228" w:lineRule="auto"/>
        <w:ind w:right="0" w:firstLine="0"/>
      </w:pPr>
      <w:r>
        <w:rPr>
          <w:i/>
        </w:rPr>
        <w:t xml:space="preserve">Математическое ожидание и дисперсия суммы случайных величин. </w:t>
      </w:r>
    </w:p>
    <w:p w:rsidR="00624FC7" w:rsidRDefault="00195541">
      <w:pPr>
        <w:spacing w:after="28" w:line="228" w:lineRule="auto"/>
        <w:ind w:right="0" w:firstLine="0"/>
      </w:pPr>
      <w:r>
        <w:rPr>
          <w:i/>
        </w:rPr>
        <w:t xml:space="preserve">Геометрическое распределение. Биномиальное распределение и его свойства. </w:t>
      </w:r>
    </w:p>
    <w:p w:rsidR="00624FC7" w:rsidRDefault="00195541">
      <w:pPr>
        <w:spacing w:after="28" w:line="228" w:lineRule="auto"/>
        <w:ind w:left="708" w:right="0" w:firstLine="0"/>
      </w:pPr>
      <w:r>
        <w:rPr>
          <w:i/>
        </w:rPr>
        <w:t xml:space="preserve">Непрерывные случайные величины. Понятие о плотности вероятности. </w:t>
      </w:r>
    </w:p>
    <w:p w:rsidR="00624FC7" w:rsidRDefault="00195541">
      <w:pPr>
        <w:spacing w:after="28" w:line="228" w:lineRule="auto"/>
        <w:ind w:right="0" w:firstLine="0"/>
      </w:pPr>
      <w:r>
        <w:rPr>
          <w:i/>
        </w:rPr>
        <w:t xml:space="preserve">Равномерное распределение.  </w:t>
      </w:r>
    </w:p>
    <w:p w:rsidR="00624FC7" w:rsidRDefault="00195541">
      <w:pPr>
        <w:spacing w:after="28" w:line="228" w:lineRule="auto"/>
        <w:ind w:left="708" w:right="0" w:firstLine="0"/>
      </w:pPr>
      <w:r>
        <w:rPr>
          <w:i/>
        </w:rPr>
        <w:t xml:space="preserve">Показательное распределение, его параметры.  </w:t>
      </w:r>
    </w:p>
    <w:p w:rsidR="00624FC7" w:rsidRDefault="00195541">
      <w:pPr>
        <w:spacing w:after="28" w:line="228" w:lineRule="auto"/>
        <w:ind w:right="0"/>
      </w:pPr>
      <w:r>
        <w:rPr>
          <w:i/>
        </w:rPr>
        <w:t xml:space="preserve">Понятие о нормальном распределении. Параметры нормального распределения. Примеры случайных величин, подчиненных нормальному закону (погрешность измерений, рост человека). </w:t>
      </w:r>
    </w:p>
    <w:p w:rsidR="00624FC7" w:rsidRDefault="00195541">
      <w:pPr>
        <w:spacing w:after="28" w:line="228" w:lineRule="auto"/>
        <w:ind w:right="0"/>
      </w:pPr>
      <w:r>
        <w:rPr>
          <w:i/>
        </w:rPr>
        <w:t>Неравенство Чебышева. Теорема Бернулли</w:t>
      </w:r>
      <w:r>
        <w:t xml:space="preserve">. </w:t>
      </w:r>
      <w:r>
        <w:rPr>
          <w:i/>
        </w:rPr>
        <w:t xml:space="preserve">Закон больших чисел. Выборочный метод измерения вероятностей. Роль закона больших чисел в науке, природе и обществе. </w:t>
      </w:r>
    </w:p>
    <w:p w:rsidR="00624FC7" w:rsidRDefault="00195541">
      <w:pPr>
        <w:spacing w:after="28" w:line="228" w:lineRule="auto"/>
        <w:ind w:right="0"/>
      </w:pPr>
      <w:r>
        <w:rPr>
          <w:i/>
        </w:rPr>
        <w:t>Ковариация двух случайных величин. Понятие о коэффициенте корреляции. Совместные наблюдения двух случайных величин.</w:t>
      </w:r>
      <w:r>
        <w:t xml:space="preserve"> </w:t>
      </w:r>
      <w:r>
        <w:rPr>
          <w:i/>
        </w:rPr>
        <w:t xml:space="preserve">Выборочный коэффициент корреляции.  </w:t>
      </w:r>
    </w:p>
    <w:p w:rsidR="00624FC7" w:rsidRDefault="00195541">
      <w:pPr>
        <w:spacing w:after="38" w:line="240" w:lineRule="auto"/>
        <w:ind w:left="708" w:right="0" w:firstLine="0"/>
        <w:jc w:val="left"/>
      </w:pPr>
      <w:r>
        <w:rPr>
          <w:b/>
          <w:i/>
        </w:rPr>
        <w:t xml:space="preserve"> </w:t>
      </w:r>
    </w:p>
    <w:p w:rsidR="00624FC7" w:rsidRDefault="00195541">
      <w:pPr>
        <w:spacing w:after="42" w:line="240" w:lineRule="auto"/>
        <w:ind w:left="715" w:right="0" w:hanging="10"/>
        <w:jc w:val="left"/>
      </w:pPr>
      <w:r>
        <w:rPr>
          <w:b/>
        </w:rPr>
        <w:t xml:space="preserve">Углубленный уровень </w:t>
      </w:r>
    </w:p>
    <w:p w:rsidR="00624FC7" w:rsidRDefault="00195541">
      <w:pPr>
        <w:spacing w:after="42" w:line="240" w:lineRule="auto"/>
        <w:ind w:left="715" w:right="0" w:hanging="10"/>
        <w:jc w:val="left"/>
      </w:pPr>
      <w:r>
        <w:rPr>
          <w:b/>
        </w:rPr>
        <w:t xml:space="preserve">Алгебра и начала анализа </w:t>
      </w:r>
    </w:p>
    <w:p w:rsidR="00624FC7" w:rsidRDefault="00195541">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column">
                  <wp:posOffset>3361810</wp:posOffset>
                </wp:positionH>
                <wp:positionV relativeFrom="paragraph">
                  <wp:posOffset>1753524</wp:posOffset>
                </wp:positionV>
                <wp:extent cx="188755" cy="190065"/>
                <wp:effectExtent l="0" t="0" r="0" b="0"/>
                <wp:wrapNone/>
                <wp:docPr id="648220" name="Group 648220"/>
                <wp:cNvGraphicFramePr/>
                <a:graphic xmlns:a="http://schemas.openxmlformats.org/drawingml/2006/main">
                  <a:graphicData uri="http://schemas.microsoft.com/office/word/2010/wordprocessingGroup">
                    <wpg:wgp>
                      <wpg:cNvGrpSpPr/>
                      <wpg:grpSpPr>
                        <a:xfrm>
                          <a:off x="0" y="0"/>
                          <a:ext cx="188755" cy="190065"/>
                          <a:chOff x="0" y="0"/>
                          <a:chExt cx="188755" cy="190065"/>
                        </a:xfrm>
                      </wpg:grpSpPr>
                      <wps:wsp>
                        <wps:cNvPr id="81045" name="Shape 81045"/>
                        <wps:cNvSpPr/>
                        <wps:spPr>
                          <a:xfrm>
                            <a:off x="6124" y="121557"/>
                            <a:ext cx="15056" cy="9878"/>
                          </a:xfrm>
                          <a:custGeom>
                            <a:avLst/>
                            <a:gdLst/>
                            <a:ahLst/>
                            <a:cxnLst/>
                            <a:rect l="0" t="0" r="0" b="0"/>
                            <a:pathLst>
                              <a:path w="15056" h="9878">
                                <a:moveTo>
                                  <a:pt x="0" y="9878"/>
                                </a:moveTo>
                                <a:lnTo>
                                  <a:pt x="15056" y="0"/>
                                </a:lnTo>
                              </a:path>
                            </a:pathLst>
                          </a:custGeom>
                          <a:ln w="1771" cap="sq">
                            <a:round/>
                          </a:ln>
                        </wps:spPr>
                        <wps:style>
                          <a:lnRef idx="1">
                            <a:srgbClr val="000000"/>
                          </a:lnRef>
                          <a:fillRef idx="0">
                            <a:srgbClr val="000000">
                              <a:alpha val="0"/>
                            </a:srgbClr>
                          </a:fillRef>
                          <a:effectRef idx="0">
                            <a:scrgbClr r="0" g="0" b="0"/>
                          </a:effectRef>
                          <a:fontRef idx="none"/>
                        </wps:style>
                        <wps:bodyPr/>
                      </wps:wsp>
                      <wps:wsp>
                        <wps:cNvPr id="81046" name="Shape 81046"/>
                        <wps:cNvSpPr/>
                        <wps:spPr>
                          <a:xfrm>
                            <a:off x="21496" y="121557"/>
                            <a:ext cx="37033" cy="68190"/>
                          </a:xfrm>
                          <a:custGeom>
                            <a:avLst/>
                            <a:gdLst/>
                            <a:ahLst/>
                            <a:cxnLst/>
                            <a:rect l="0" t="0" r="0" b="0"/>
                            <a:pathLst>
                              <a:path w="37033" h="68190">
                                <a:moveTo>
                                  <a:pt x="0" y="0"/>
                                </a:moveTo>
                                <a:lnTo>
                                  <a:pt x="37033" y="68190"/>
                                </a:lnTo>
                              </a:path>
                            </a:pathLst>
                          </a:custGeom>
                          <a:ln w="1771" cap="sq">
                            <a:round/>
                          </a:ln>
                        </wps:spPr>
                        <wps:style>
                          <a:lnRef idx="1">
                            <a:srgbClr val="000000"/>
                          </a:lnRef>
                          <a:fillRef idx="0">
                            <a:srgbClr val="000000">
                              <a:alpha val="0"/>
                            </a:srgbClr>
                          </a:fillRef>
                          <a:effectRef idx="0">
                            <a:scrgbClr r="0" g="0" b="0"/>
                          </a:effectRef>
                          <a:fontRef idx="none"/>
                        </wps:style>
                        <wps:bodyPr/>
                      </wps:wsp>
                      <wps:wsp>
                        <wps:cNvPr id="81047" name="Shape 81047"/>
                        <wps:cNvSpPr/>
                        <wps:spPr>
                          <a:xfrm>
                            <a:off x="58528" y="9396"/>
                            <a:ext cx="40474" cy="180670"/>
                          </a:xfrm>
                          <a:custGeom>
                            <a:avLst/>
                            <a:gdLst/>
                            <a:ahLst/>
                            <a:cxnLst/>
                            <a:rect l="0" t="0" r="0" b="0"/>
                            <a:pathLst>
                              <a:path w="40474" h="180670">
                                <a:moveTo>
                                  <a:pt x="0" y="180670"/>
                                </a:moveTo>
                                <a:lnTo>
                                  <a:pt x="40474" y="0"/>
                                </a:lnTo>
                              </a:path>
                            </a:pathLst>
                          </a:custGeom>
                          <a:ln w="1771" cap="sq">
                            <a:round/>
                          </a:ln>
                        </wps:spPr>
                        <wps:style>
                          <a:lnRef idx="1">
                            <a:srgbClr val="000000"/>
                          </a:lnRef>
                          <a:fillRef idx="0">
                            <a:srgbClr val="000000">
                              <a:alpha val="0"/>
                            </a:srgbClr>
                          </a:fillRef>
                          <a:effectRef idx="0">
                            <a:scrgbClr r="0" g="0" b="0"/>
                          </a:effectRef>
                          <a:fontRef idx="none"/>
                        </wps:style>
                        <wps:bodyPr/>
                      </wps:wsp>
                      <wps:wsp>
                        <wps:cNvPr id="81048" name="Shape 81048"/>
                        <wps:cNvSpPr/>
                        <wps:spPr>
                          <a:xfrm>
                            <a:off x="99002" y="9077"/>
                            <a:ext cx="89753" cy="0"/>
                          </a:xfrm>
                          <a:custGeom>
                            <a:avLst/>
                            <a:gdLst/>
                            <a:ahLst/>
                            <a:cxnLst/>
                            <a:rect l="0" t="0" r="0" b="0"/>
                            <a:pathLst>
                              <a:path w="89753">
                                <a:moveTo>
                                  <a:pt x="0" y="0"/>
                                </a:moveTo>
                                <a:lnTo>
                                  <a:pt x="89753" y="0"/>
                                </a:lnTo>
                              </a:path>
                            </a:pathLst>
                          </a:custGeom>
                          <a:ln w="1771" cap="sq">
                            <a:round/>
                          </a:ln>
                        </wps:spPr>
                        <wps:style>
                          <a:lnRef idx="1">
                            <a:srgbClr val="000000"/>
                          </a:lnRef>
                          <a:fillRef idx="0">
                            <a:srgbClr val="000000">
                              <a:alpha val="0"/>
                            </a:srgbClr>
                          </a:fillRef>
                          <a:effectRef idx="0">
                            <a:scrgbClr r="0" g="0" b="0"/>
                          </a:effectRef>
                          <a:fontRef idx="none"/>
                        </wps:style>
                        <wps:bodyPr/>
                      </wps:wsp>
                      <wps:wsp>
                        <wps:cNvPr id="81049" name="Shape 81049"/>
                        <wps:cNvSpPr/>
                        <wps:spPr>
                          <a:xfrm>
                            <a:off x="0" y="0"/>
                            <a:ext cx="184212" cy="185126"/>
                          </a:xfrm>
                          <a:custGeom>
                            <a:avLst/>
                            <a:gdLst/>
                            <a:ahLst/>
                            <a:cxnLst/>
                            <a:rect l="0" t="0" r="0" b="0"/>
                            <a:pathLst>
                              <a:path w="184212" h="185126">
                                <a:moveTo>
                                  <a:pt x="91322" y="0"/>
                                </a:moveTo>
                                <a:lnTo>
                                  <a:pt x="184212" y="0"/>
                                </a:lnTo>
                                <a:lnTo>
                                  <a:pt x="184212" y="8598"/>
                                </a:lnTo>
                                <a:lnTo>
                                  <a:pt x="96648" y="8598"/>
                                </a:lnTo>
                                <a:lnTo>
                                  <a:pt x="57428" y="185126"/>
                                </a:lnTo>
                                <a:lnTo>
                                  <a:pt x="49899" y="185126"/>
                                </a:lnTo>
                                <a:lnTo>
                                  <a:pt x="12551" y="122035"/>
                                </a:lnTo>
                                <a:lnTo>
                                  <a:pt x="2201" y="129363"/>
                                </a:lnTo>
                                <a:lnTo>
                                  <a:pt x="0" y="124265"/>
                                </a:lnTo>
                                <a:lnTo>
                                  <a:pt x="21028" y="111519"/>
                                </a:lnTo>
                                <a:lnTo>
                                  <a:pt x="53973" y="167282"/>
                                </a:lnTo>
                                <a:lnTo>
                                  <a:pt x="91322" y="0"/>
                                </a:lnTo>
                                <a:close/>
                              </a:path>
                            </a:pathLst>
                          </a:custGeom>
                          <a:ln w="0" cap="sq">
                            <a:round/>
                          </a:ln>
                        </wps:spPr>
                        <wps:style>
                          <a:lnRef idx="0">
                            <a:srgbClr val="000000"/>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6237E709" id="Group 648220" o:spid="_x0000_s1026" style="position:absolute;margin-left:264.7pt;margin-top:138.05pt;width:14.85pt;height:14.95pt;z-index:-251654144" coordsize="188755,190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">
                <v:shape id="Shape 81045" o:spid="_x0000_s1027" style="position:absolute;left:6124;top:121557;width:15056;height:9878;visibility:visible;mso-wrap-style:square;v-text-anchor:top" coordsize="15056,9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arM8kA&#10;AADeAAAADwAAAGRycy9kb3ducmV2LnhtbESPQUvDQBSE74L/YXmCF7GbFi0l7bZIaUGhUKwe9Paa&#10;fWajeW/T7DZN/71bEDwOM/MNM1v0XKuO2lB5MTAcZKBICm8rKQ28v63vJ6BCRLFYeyEDZwqwmF9f&#10;zTC3/iSv1O1iqRJEQo4GXIxNrnUoHDGGgW9IkvflW8aYZFtq2+IpwbnWoywba8ZK0oLDhpaOip/d&#10;kQ3wy3exZ7c8nDtebcefm7vtR3c05vamf5qCitTH//Bf+9kamAyzh0e43ElXQM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carM8kAAADeAAAADwAAAAAAAAAAAAAAAACYAgAA&#10;ZHJzL2Rvd25yZXYueG1sUEsFBgAAAAAEAAQA9QAAAI4DAAAAAA==&#10;" path="m,9878l15056,e" filled="f" strokeweight=".04919mm">
                  <v:stroke endcap="square"/>
                  <v:path arrowok="t" textboxrect="0,0,15056,9878"/>
                </v:shape>
                <v:shape id="Shape 81046" o:spid="_x0000_s1028" style="position:absolute;left:21496;top:121557;width:37033;height:68190;visibility:visible;mso-wrap-style:square;v-text-anchor:top" coordsize="37033,68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NvccA&#10;AADeAAAADwAAAGRycy9kb3ducmV2LnhtbESPQWvCQBSE70L/w/IKvekmUoKN2UgpFsRLW5uD3h7Z&#10;ZzaYfRuyW43++m6h4HGYmW+YYjXaTpxp8K1jBeksAUFcO91yo6D6fp8uQPiArLFzTAqu5GFVPkwK&#10;zLW78Bedd6EREcI+RwUmhD6X0teGLPqZ64mjd3SDxRDl0Eg94CXCbSfnSZJJiy3HBYM9vRmqT7sf&#10;q+BjY6SpMEvXt+2LN4fb52HcN0o9PY6vSxCBxnAP/7c3WsEiTZ4z+LsTr4As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lDb3HAAAA3gAAAA8AAAAAAAAAAAAAAAAAmAIAAGRy&#10;cy9kb3ducmV2LnhtbFBLBQYAAAAABAAEAPUAAACMAwAAAAA=&#10;" path="m,l37033,68190e" filled="f" strokeweight=".04919mm">
                  <v:stroke endcap="square"/>
                  <v:path arrowok="t" textboxrect="0,0,37033,68190"/>
                </v:shape>
                <v:shape id="Shape 81047" o:spid="_x0000_s1029" style="position:absolute;left:58528;top:9396;width:40474;height:180670;visibility:visible;mso-wrap-style:square;v-text-anchor:top" coordsize="40474,180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cf48UA&#10;AADeAAAADwAAAGRycy9kb3ducmV2LnhtbESPT2sCMRTE7wW/Q3gFL6JZbf3DahQRhHpctxS8PTbP&#10;zdLNy5JE3X77Rij0OMzMb5jNrretuJMPjWMF00kGgrhyuuFawWd5HK9AhIissXVMCn4owG47eNlg&#10;rt2DC7qfYy0ShEOOCkyMXS5lqAxZDBPXESfv6rzFmKSvpfb4SHDbylmWLaTFhtOCwY4Ohqrv880q&#10;qIvZyfGbLS7Gz78KHcrRKJZKDV/7/RpEpD7+h//aH1rBapq9L+F5J10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1x/jxQAAAN4AAAAPAAAAAAAAAAAAAAAAAJgCAABkcnMv&#10;ZG93bnJldi54bWxQSwUGAAAAAAQABAD1AAAAigMAAAAA&#10;" path="m,180670l40474,e" filled="f" strokeweight=".04919mm">
                  <v:stroke endcap="square"/>
                  <v:path arrowok="t" textboxrect="0,0,40474,180670"/>
                </v:shape>
                <v:shape id="Shape 81048" o:spid="_x0000_s1030" style="position:absolute;left:99002;top:9077;width:89753;height:0;visibility:visible;mso-wrap-style:square;v-text-anchor:top" coordsize="897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WeHcMA&#10;AADeAAAADwAAAGRycy9kb3ducmV2LnhtbERPTYvCMBC9C/6HMMLeNFXcRWpTUVFY9iBrVbyOzdgW&#10;m0lponb//eYgeHy872TRmVo8qHWVZQXjUQSCOLe64kLB8bAdzkA4j6yxtkwK/sjBIu33Eoy1ffKe&#10;HpkvRAhhF6OC0vsmltLlJRl0I9sQB+5qW4M+wLaQusVnCDe1nETRlzRYcWgosaF1SfktuxsFt91n&#10;tpT3y+/FFd3pvPmpV/nhpNTHoFvOQXjq/Fv8cn9rBbNxNA17w51wBW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WeHcMAAADeAAAADwAAAAAAAAAAAAAAAACYAgAAZHJzL2Rv&#10;d25yZXYueG1sUEsFBgAAAAAEAAQA9QAAAIgDAAAAAA==&#10;" path="m,l89753,e" filled="f" strokeweight=".04919mm">
                  <v:stroke endcap="square"/>
                  <v:path arrowok="t" textboxrect="0,0,89753,0"/>
                </v:shape>
                <v:shape id="Shape 81049" o:spid="_x0000_s1031" style="position:absolute;width:184212;height:185126;visibility:visible;mso-wrap-style:square;v-text-anchor:top" coordsize="184212,185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r51MgA&#10;AADeAAAADwAAAGRycy9kb3ducmV2LnhtbESPT2sCMRTE70K/Q3iF3jS7Iu12axQRLAXpwX8Hb4/N&#10;a3bp5mVNUl376Ruh4HGYmd8w03lvW3EmHxrHCvJRBoK4crpho2C/Ww0LECEia2wdk4IrBZjPHgZT&#10;LLW78IbO22hEgnAoUUEdY1dKGaqaLIaR64iT9+W8xZikN1J7vCS4beU4y56lxYbTQo0dLWuqvrc/&#10;VsHE54ff8WF9ejl+miYcr757N2ulnh77xRuISH28h//bH1pBkWeTV7jdS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uvnUyAAAAN4AAAAPAAAAAAAAAAAAAAAAAJgCAABk&#10;cnMvZG93bnJldi54bWxQSwUGAAAAAAQABAD1AAAAjQMAAAAA&#10;" path="m91322,r92890,l184212,8598r-87564,l57428,185126r-7529,l12551,122035,2201,129363,,124265,21028,111519r32945,55763l91322,xe" fillcolor="black" stroked="f" strokeweight="0">
                  <v:stroke endcap="square"/>
                  <v:path arrowok="t" textboxrect="0,0,184212,185126"/>
                </v:shape>
              </v:group>
            </w:pict>
          </mc:Fallback>
        </mc:AlternateContent>
      </w:r>
      <w:r>
        <w:t xml:space="preserve">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 Решение задач на движение и совместную работу, смеси и сплавы с помощью линейных, квадратных и дробнорациональных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Pr>
          <w:rFonts w:ascii="Times New Roman" w:eastAsia="Times New Roman" w:hAnsi="Times New Roman" w:cs="Times New Roman"/>
          <w:i/>
          <w:sz w:val="28"/>
        </w:rPr>
        <w:t>y</w:t>
      </w:r>
      <w:r>
        <w:rPr>
          <w:rFonts w:ascii="Segoe UI Symbol" w:eastAsia="Segoe UI Symbol" w:hAnsi="Segoe UI Symbol" w:cs="Segoe UI Symbol"/>
          <w:sz w:val="28"/>
        </w:rPr>
        <w:t xml:space="preserve"> </w:t>
      </w:r>
      <w:r>
        <w:rPr>
          <w:rFonts w:ascii="Times New Roman" w:eastAsia="Times New Roman" w:hAnsi="Times New Roman" w:cs="Times New Roman"/>
          <w:i/>
          <w:sz w:val="28"/>
        </w:rPr>
        <w:t xml:space="preserve">x </w:t>
      </w:r>
      <w:r>
        <w:t xml:space="preserve">. Графическое решение уравнений и неравенств. Использование операций над множествами и высказываниями. Использование неравенств и систем неравенств с одной переменной, числовых промежутков, их объединений и пересечений. Применение при решении задач свойств арифметической и геометрической прогрессии, суммирования бесконечной сходящейся геометрической прогрессии.  </w:t>
      </w:r>
    </w:p>
    <w:p w:rsidR="00624FC7" w:rsidRDefault="00195541">
      <w:r>
        <w:t xml:space="preserve">Множества (числовые, геометрических фигур). Характеристическое свойство, элемент множества, пустое, конечное, бесконечное множество. Способы задания множеств Подмножество. Отношения принадлежности, включения, равенства. Операции над множествами. Круги Эйлера. Конечные и бесконечные, счетные и несчетные множества.  </w:t>
      </w:r>
    </w:p>
    <w:p w:rsidR="00624FC7" w:rsidRDefault="00195541">
      <w:r>
        <w:t xml:space="preserve">Истинные и ложные высказывания, операции над высказываниями. </w:t>
      </w:r>
      <w:r>
        <w:rPr>
          <w:i/>
        </w:rPr>
        <w:t xml:space="preserve">Алгебра высказываний. </w:t>
      </w:r>
      <w:r>
        <w:t xml:space="preserve">Связь высказываний с множествами. Кванторы существования и всеобщности. </w:t>
      </w:r>
    </w:p>
    <w:p w:rsidR="00624FC7" w:rsidRDefault="00195541">
      <w:r>
        <w:t>Законы логики</w:t>
      </w:r>
      <w:r>
        <w:rPr>
          <w:i/>
        </w:rPr>
        <w:t xml:space="preserve">. Основные логические правила. </w:t>
      </w:r>
      <w:r>
        <w:t>Решение логических задач</w:t>
      </w:r>
      <w:r>
        <w:rPr>
          <w:b/>
        </w:rPr>
        <w:t xml:space="preserve"> </w:t>
      </w:r>
      <w:r>
        <w:t xml:space="preserve">с использованием кругов Эйлера, </w:t>
      </w:r>
      <w:r>
        <w:rPr>
          <w:i/>
        </w:rPr>
        <w:t xml:space="preserve">основных логических правил.  </w:t>
      </w:r>
    </w:p>
    <w:p w:rsidR="00624FC7" w:rsidRDefault="00195541" w:rsidP="00FE6A3C">
      <w:r>
        <w:lastRenderedPageBreak/>
        <w:t xml:space="preserve">Умозаключения. Обоснования и доказательство в математике. Теоремы. Виды математических утверждений. </w:t>
      </w:r>
      <w:r>
        <w:rPr>
          <w:i/>
        </w:rPr>
        <w:t>Виды доказательств</w:t>
      </w:r>
      <w:r>
        <w:t xml:space="preserve">. </w:t>
      </w:r>
      <w:r>
        <w:rPr>
          <w:i/>
        </w:rPr>
        <w:t>Математическая индукция</w:t>
      </w:r>
      <w:r>
        <w:t xml:space="preserve">. </w:t>
      </w:r>
      <w:r>
        <w:rPr>
          <w:i/>
        </w:rPr>
        <w:t>Утверждения: обратное данному, противоположное, обратное противоположному данному</w:t>
      </w:r>
      <w:r>
        <w:t xml:space="preserve">. Признак и свойство, необходимые и достаточные условия. </w:t>
      </w:r>
    </w:p>
    <w:p w:rsidR="00624FC7" w:rsidRDefault="00195541">
      <w:pPr>
        <w:spacing w:after="28" w:line="228" w:lineRule="auto"/>
        <w:ind w:right="0"/>
      </w:pPr>
      <w:r>
        <w:rPr>
          <w:i/>
        </w:rPr>
        <w:t xml:space="preserve">Основная теорема арифметики. Остатки и сравнения. Алгоритм Евклида. Китайская теорема об остатках. Малая теорема Ферма. q-ичные системы счисления. Функция Эйлера, число и сумма делителей натурального числа.  </w:t>
      </w:r>
    </w:p>
    <w:p w:rsidR="00624FC7" w:rsidRDefault="00195541">
      <w:r>
        <w:t xml:space="preserve">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 и наоборот. </w:t>
      </w:r>
    </w:p>
    <w:p w:rsidR="00624FC7" w:rsidRDefault="00195541">
      <w:pPr>
        <w:spacing w:after="117"/>
      </w:pPr>
      <w:r>
        <w:t xml:space="preserve">Нули функции, промежутки знакопостоянства, монотонность. Наибольшее и наименьшее значение функции. Периодические функции и наименьший период. Четные и нечетные функции. </w:t>
      </w:r>
      <w:r>
        <w:rPr>
          <w:i/>
        </w:rPr>
        <w:t xml:space="preserve">Функции «дробная часть числа» </w:t>
      </w:r>
      <w:r>
        <w:rPr>
          <w:rFonts w:ascii="Times New Roman" w:eastAsia="Times New Roman" w:hAnsi="Times New Roman" w:cs="Times New Roman"/>
          <w:i/>
          <w:sz w:val="28"/>
        </w:rPr>
        <w:t>y</w:t>
      </w:r>
      <w:r>
        <w:rPr>
          <w:rFonts w:ascii="Segoe UI Symbol" w:eastAsia="Segoe UI Symbol" w:hAnsi="Segoe UI Symbol" w:cs="Segoe UI Symbol"/>
          <w:sz w:val="28"/>
        </w:rPr>
        <w:t></w:t>
      </w:r>
      <w:r>
        <w:rPr>
          <w:rFonts w:ascii="Segoe UI Symbol" w:eastAsia="Segoe UI Symbol" w:hAnsi="Segoe UI Symbol" w:cs="Segoe UI Symbol"/>
          <w:sz w:val="37"/>
        </w:rPr>
        <w:t></w:t>
      </w:r>
      <w:r>
        <w:rPr>
          <w:rFonts w:ascii="Times New Roman" w:eastAsia="Times New Roman" w:hAnsi="Times New Roman" w:cs="Times New Roman"/>
          <w:i/>
          <w:sz w:val="28"/>
        </w:rPr>
        <w:t>x</w:t>
      </w:r>
      <w:r>
        <w:rPr>
          <w:rFonts w:ascii="Segoe UI Symbol" w:eastAsia="Segoe UI Symbol" w:hAnsi="Segoe UI Symbol" w:cs="Segoe UI Symbol"/>
          <w:sz w:val="37"/>
        </w:rPr>
        <w:t></w:t>
      </w:r>
      <w:r>
        <w:rPr>
          <w:i/>
        </w:rPr>
        <w:t xml:space="preserve">  и «целая часть числа» </w:t>
      </w:r>
      <w:r>
        <w:rPr>
          <w:rFonts w:ascii="Times New Roman" w:eastAsia="Times New Roman" w:hAnsi="Times New Roman" w:cs="Times New Roman"/>
          <w:i/>
          <w:sz w:val="28"/>
        </w:rPr>
        <w:t>y</w:t>
      </w:r>
      <w:r>
        <w:rPr>
          <w:rFonts w:ascii="Segoe UI Symbol" w:eastAsia="Segoe UI Symbol" w:hAnsi="Segoe UI Symbol" w:cs="Segoe UI Symbol"/>
          <w:sz w:val="28"/>
        </w:rPr>
        <w:t></w:t>
      </w:r>
      <w:r>
        <w:rPr>
          <w:rFonts w:ascii="Segoe UI Symbol" w:eastAsia="Segoe UI Symbol" w:hAnsi="Segoe UI Symbol" w:cs="Segoe UI Symbol"/>
          <w:sz w:val="38"/>
        </w:rPr>
        <w:t></w:t>
      </w:r>
      <w:r>
        <w:rPr>
          <w:rFonts w:ascii="Times New Roman" w:eastAsia="Times New Roman" w:hAnsi="Times New Roman" w:cs="Times New Roman"/>
          <w:i/>
          <w:sz w:val="28"/>
        </w:rPr>
        <w:t>x</w:t>
      </w:r>
      <w:r>
        <w:rPr>
          <w:rFonts w:ascii="Segoe UI Symbol" w:eastAsia="Segoe UI Symbol" w:hAnsi="Segoe UI Symbol" w:cs="Segoe UI Symbol"/>
          <w:sz w:val="38"/>
        </w:rPr>
        <w:t></w:t>
      </w:r>
      <w:r>
        <w:t xml:space="preserve">. </w:t>
      </w:r>
    </w:p>
    <w:p w:rsidR="00624FC7" w:rsidRDefault="00195541">
      <w:pPr>
        <w:ind w:firstLine="647"/>
      </w:pPr>
      <w:r>
        <w:t xml:space="preserve">Тригонометрические функции числового аргумента </w:t>
      </w:r>
      <w:r>
        <w:rPr>
          <w:rFonts w:ascii="Times New Roman" w:eastAsia="Times New Roman" w:hAnsi="Times New Roman" w:cs="Times New Roman"/>
          <w:i/>
          <w:sz w:val="25"/>
        </w:rPr>
        <w:t>y</w:t>
      </w:r>
      <w:r>
        <w:rPr>
          <w:rFonts w:ascii="Segoe UI Symbol" w:eastAsia="Segoe UI Symbol" w:hAnsi="Segoe UI Symbol" w:cs="Segoe UI Symbol"/>
          <w:sz w:val="25"/>
        </w:rPr>
        <w:t></w:t>
      </w:r>
      <w:r>
        <w:rPr>
          <w:rFonts w:ascii="Times New Roman" w:eastAsia="Times New Roman" w:hAnsi="Times New Roman" w:cs="Times New Roman"/>
          <w:sz w:val="25"/>
        </w:rPr>
        <w:t>cos</w:t>
      </w:r>
      <w:r>
        <w:rPr>
          <w:rFonts w:ascii="Times New Roman" w:eastAsia="Times New Roman" w:hAnsi="Times New Roman" w:cs="Times New Roman"/>
          <w:i/>
          <w:sz w:val="25"/>
        </w:rPr>
        <w:t>x</w:t>
      </w:r>
      <w:r>
        <w:t xml:space="preserve">, </w:t>
      </w:r>
      <w:r>
        <w:rPr>
          <w:rFonts w:ascii="Times New Roman" w:eastAsia="Times New Roman" w:hAnsi="Times New Roman" w:cs="Times New Roman"/>
          <w:i/>
          <w:sz w:val="26"/>
        </w:rPr>
        <w:t>y</w:t>
      </w:r>
      <w:r>
        <w:rPr>
          <w:rFonts w:ascii="Segoe UI Symbol" w:eastAsia="Segoe UI Symbol" w:hAnsi="Segoe UI Symbol" w:cs="Segoe UI Symbol"/>
          <w:sz w:val="26"/>
        </w:rPr>
        <w:t></w:t>
      </w:r>
      <w:r>
        <w:rPr>
          <w:rFonts w:ascii="Times New Roman" w:eastAsia="Times New Roman" w:hAnsi="Times New Roman" w:cs="Times New Roman"/>
          <w:sz w:val="26"/>
        </w:rPr>
        <w:t>sin</w:t>
      </w:r>
      <w:r>
        <w:rPr>
          <w:rFonts w:ascii="Times New Roman" w:eastAsia="Times New Roman" w:hAnsi="Times New Roman" w:cs="Times New Roman"/>
          <w:i/>
          <w:sz w:val="26"/>
        </w:rPr>
        <w:t xml:space="preserve">x </w:t>
      </w:r>
      <w:r>
        <w:t xml:space="preserve">, </w:t>
      </w:r>
      <w:r>
        <w:rPr>
          <w:rFonts w:ascii="Times New Roman" w:eastAsia="Times New Roman" w:hAnsi="Times New Roman" w:cs="Times New Roman"/>
          <w:i/>
          <w:sz w:val="25"/>
        </w:rPr>
        <w:t>y</w:t>
      </w:r>
      <w:r>
        <w:rPr>
          <w:rFonts w:ascii="Segoe UI Symbol" w:eastAsia="Segoe UI Symbol" w:hAnsi="Segoe UI Symbol" w:cs="Segoe UI Symbol"/>
          <w:sz w:val="25"/>
        </w:rPr>
        <w:t xml:space="preserve"> </w:t>
      </w:r>
      <w:r>
        <w:rPr>
          <w:rFonts w:ascii="Times New Roman" w:eastAsia="Times New Roman" w:hAnsi="Times New Roman" w:cs="Times New Roman"/>
          <w:sz w:val="25"/>
        </w:rPr>
        <w:t>tg</w:t>
      </w:r>
      <w:r>
        <w:rPr>
          <w:rFonts w:ascii="Times New Roman" w:eastAsia="Times New Roman" w:hAnsi="Times New Roman" w:cs="Times New Roman"/>
          <w:i/>
          <w:sz w:val="25"/>
        </w:rPr>
        <w:t>x</w:t>
      </w:r>
      <w:r>
        <w:t xml:space="preserve">, </w:t>
      </w:r>
      <w:r>
        <w:rPr>
          <w:rFonts w:ascii="Times New Roman" w:eastAsia="Times New Roman" w:hAnsi="Times New Roman" w:cs="Times New Roman"/>
          <w:i/>
          <w:sz w:val="25"/>
        </w:rPr>
        <w:t>y</w:t>
      </w:r>
      <w:r>
        <w:rPr>
          <w:rFonts w:ascii="Segoe UI Symbol" w:eastAsia="Segoe UI Symbol" w:hAnsi="Segoe UI Symbol" w:cs="Segoe UI Symbol"/>
          <w:sz w:val="25"/>
        </w:rPr>
        <w:t></w:t>
      </w:r>
      <w:r>
        <w:rPr>
          <w:rFonts w:ascii="Times New Roman" w:eastAsia="Times New Roman" w:hAnsi="Times New Roman" w:cs="Times New Roman"/>
          <w:sz w:val="25"/>
        </w:rPr>
        <w:t>ctg</w:t>
      </w:r>
      <w:r>
        <w:rPr>
          <w:rFonts w:ascii="Times New Roman" w:eastAsia="Times New Roman" w:hAnsi="Times New Roman" w:cs="Times New Roman"/>
          <w:i/>
          <w:sz w:val="25"/>
        </w:rPr>
        <w:t>x</w:t>
      </w:r>
      <w:r>
        <w:t xml:space="preserve">. Свойства и графики тригонометрических функций. </w:t>
      </w:r>
    </w:p>
    <w:p w:rsidR="00624FC7" w:rsidRDefault="00195541">
      <w:r>
        <w:t xml:space="preserve">Обратные тригонометрические функции, их главные значения, свойства и графики. Тригонометрические уравнения. Однородные тригонометрические уравнения. Решение простейших тригонометрических неравенств. Простейшие системы тригонометрических уравнений. </w:t>
      </w:r>
    </w:p>
    <w:p w:rsidR="00624FC7" w:rsidRDefault="00195541">
      <w:r>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график. Число </w:t>
      </w:r>
      <w:r>
        <w:rPr>
          <w:rFonts w:ascii="Times New Roman" w:eastAsia="Times New Roman" w:hAnsi="Times New Roman" w:cs="Times New Roman"/>
          <w:i/>
          <w:sz w:val="29"/>
        </w:rPr>
        <w:t>e</w:t>
      </w:r>
      <w:r>
        <w:t xml:space="preserve"> и функция </w:t>
      </w:r>
      <w:r>
        <w:rPr>
          <w:rFonts w:ascii="Times New Roman" w:eastAsia="Times New Roman" w:hAnsi="Times New Roman" w:cs="Times New Roman"/>
          <w:i/>
          <w:sz w:val="23"/>
        </w:rPr>
        <w:t>y</w:t>
      </w:r>
      <w:r>
        <w:rPr>
          <w:rFonts w:ascii="Segoe UI Symbol" w:eastAsia="Segoe UI Symbol" w:hAnsi="Segoe UI Symbol" w:cs="Segoe UI Symbol"/>
          <w:sz w:val="23"/>
        </w:rPr>
        <w:t></w:t>
      </w:r>
      <w:r>
        <w:rPr>
          <w:rFonts w:ascii="Times New Roman" w:eastAsia="Times New Roman" w:hAnsi="Times New Roman" w:cs="Times New Roman"/>
          <w:i/>
          <w:sz w:val="23"/>
        </w:rPr>
        <w:t>e</w:t>
      </w:r>
      <w:r>
        <w:rPr>
          <w:rFonts w:ascii="Times New Roman" w:eastAsia="Times New Roman" w:hAnsi="Times New Roman" w:cs="Times New Roman"/>
          <w:i/>
          <w:sz w:val="20"/>
          <w:vertAlign w:val="superscript"/>
        </w:rPr>
        <w:t>x</w:t>
      </w:r>
      <w:r>
        <w:t xml:space="preserve">.  </w:t>
      </w:r>
    </w:p>
    <w:p w:rsidR="00624FC7" w:rsidRDefault="00195541">
      <w:r>
        <w:t xml:space="preserve">Логарифм,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 </w:t>
      </w:r>
    </w:p>
    <w:p w:rsidR="00624FC7" w:rsidRDefault="00195541">
      <w:pPr>
        <w:ind w:left="708" w:firstLine="0"/>
      </w:pPr>
      <w:r>
        <w:t xml:space="preserve">Степенная функция и ее свойства и график. Иррациональные уравнения. </w:t>
      </w:r>
    </w:p>
    <w:p w:rsidR="00624FC7" w:rsidRDefault="00195541">
      <w:pPr>
        <w:spacing w:after="28" w:line="228" w:lineRule="auto"/>
        <w:ind w:right="0"/>
      </w:pPr>
      <w:r>
        <w:t xml:space="preserve">Первичные представления о множестве комплексных чисел. </w:t>
      </w:r>
      <w:r>
        <w:rPr>
          <w:i/>
        </w:rPr>
        <w:t>Действия с комплексными числами. Комплексно сопряженные числа. Модуль и аргумент числа. Тригонометрическая форма комплексного числа. Решение уравнений в комплексных числах.</w:t>
      </w:r>
      <w:r>
        <w:t xml:space="preserve">  </w:t>
      </w:r>
    </w:p>
    <w:p w:rsidR="00624FC7" w:rsidRDefault="00195541">
      <w:r>
        <w:t xml:space="preserve">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 </w:t>
      </w:r>
    </w:p>
    <w:p w:rsidR="00624FC7" w:rsidRDefault="00195541">
      <w:pPr>
        <w:ind w:left="708" w:firstLine="0"/>
      </w:pPr>
      <w:r>
        <w:t xml:space="preserve">Системы показательных, логарифмических и иррациональных уравнений. </w:t>
      </w:r>
    </w:p>
    <w:p w:rsidR="00624FC7" w:rsidRDefault="00195541">
      <w:pPr>
        <w:ind w:firstLine="0"/>
      </w:pPr>
      <w:r>
        <w:t xml:space="preserve">Системы показательных, логарифмических и иррациональных неравенств.  </w:t>
      </w:r>
    </w:p>
    <w:p w:rsidR="00624FC7" w:rsidRDefault="00195541">
      <w:pPr>
        <w:ind w:left="708" w:firstLine="0"/>
      </w:pPr>
      <w:r>
        <w:t xml:space="preserve">Взаимно обратные функции. Графики взаимно обратных функций. </w:t>
      </w:r>
    </w:p>
    <w:p w:rsidR="00624FC7" w:rsidRDefault="00195541">
      <w:pPr>
        <w:ind w:left="708" w:firstLine="0"/>
      </w:pPr>
      <w:r>
        <w:t xml:space="preserve">Уравнения, системы уравнений с параметром. </w:t>
      </w:r>
    </w:p>
    <w:p w:rsidR="00624FC7" w:rsidRDefault="00195541">
      <w:pPr>
        <w:spacing w:after="28" w:line="228" w:lineRule="auto"/>
        <w:ind w:right="0"/>
      </w:pPr>
      <w:r>
        <w:rPr>
          <w:i/>
        </w:rPr>
        <w:t xml:space="preserve">Формула Бинома Ньютона. Решение уравнений степени выше 2 специальных видов. Теорема Виета, теорема Безу. Приводимые и неприводимые многочлены. Основная теорема алгебры. Симметрические многочлены. </w:t>
      </w:r>
    </w:p>
    <w:p w:rsidR="00624FC7" w:rsidRDefault="00195541">
      <w:pPr>
        <w:spacing w:after="28" w:line="228" w:lineRule="auto"/>
        <w:ind w:right="0" w:firstLine="0"/>
      </w:pPr>
      <w:r>
        <w:rPr>
          <w:i/>
        </w:rPr>
        <w:t xml:space="preserve">Целочисленные и целозначные многочлены. </w:t>
      </w:r>
    </w:p>
    <w:p w:rsidR="00624FC7" w:rsidRDefault="00195541">
      <w:pPr>
        <w:spacing w:after="28" w:line="228" w:lineRule="auto"/>
        <w:ind w:left="708" w:right="0" w:firstLine="0"/>
      </w:pPr>
      <w:r>
        <w:rPr>
          <w:i/>
        </w:rPr>
        <w:t xml:space="preserve">Диофантовы уравнения. Цепные дроби. Теорема Ферма о сумме квадратов.  </w:t>
      </w:r>
    </w:p>
    <w:p w:rsidR="00624FC7" w:rsidRDefault="00195541">
      <w:pPr>
        <w:spacing w:after="28" w:line="228" w:lineRule="auto"/>
        <w:ind w:left="708" w:right="0" w:firstLine="0"/>
      </w:pPr>
      <w:r>
        <w:rPr>
          <w:i/>
        </w:rPr>
        <w:t xml:space="preserve">Суммы и ряды, методы суммирования и признаки сходимости. </w:t>
      </w:r>
    </w:p>
    <w:p w:rsidR="00624FC7" w:rsidRDefault="00195541">
      <w:pPr>
        <w:spacing w:after="28" w:line="228" w:lineRule="auto"/>
        <w:ind w:left="708" w:right="0" w:firstLine="0"/>
      </w:pPr>
      <w:r>
        <w:rPr>
          <w:i/>
        </w:rPr>
        <w:lastRenderedPageBreak/>
        <w:t xml:space="preserve">Теоремы о приближении действительных чисел рациональными.  </w:t>
      </w:r>
    </w:p>
    <w:p w:rsidR="00624FC7" w:rsidRDefault="00195541">
      <w:pPr>
        <w:spacing w:after="28" w:line="228" w:lineRule="auto"/>
        <w:ind w:left="708" w:right="0" w:firstLine="0"/>
      </w:pPr>
      <w:r>
        <w:rPr>
          <w:i/>
        </w:rPr>
        <w:t xml:space="preserve">Множества на координатной плоскости.  </w:t>
      </w:r>
    </w:p>
    <w:p w:rsidR="00624FC7" w:rsidRDefault="00195541">
      <w:pPr>
        <w:spacing w:after="28" w:line="228" w:lineRule="auto"/>
        <w:ind w:right="0"/>
      </w:pPr>
      <w:r>
        <w:rPr>
          <w:i/>
        </w:rPr>
        <w:t xml:space="preserve">Неравенство Коши–Буняковского, неравенство Йенсена, неравенства о средних. </w:t>
      </w:r>
    </w:p>
    <w:p w:rsidR="00624FC7" w:rsidRDefault="00195541">
      <w:pPr>
        <w:spacing w:after="185" w:line="228" w:lineRule="auto"/>
        <w:ind w:right="0"/>
      </w:pPr>
      <w:r>
        <w:t>Понятие предела функции в точке</w:t>
      </w:r>
      <w:r>
        <w:rPr>
          <w:i/>
        </w:rPr>
        <w:t xml:space="preserve">. Понятие предела функции в бесконечности. Асимптоты графика функции. Сравнение бесконечно малых и </w:t>
      </w:r>
    </w:p>
    <w:p w:rsidR="00624FC7" w:rsidRDefault="00195541">
      <w:pPr>
        <w:spacing w:after="28" w:line="228" w:lineRule="auto"/>
        <w:ind w:right="0" w:firstLine="0"/>
      </w:pPr>
      <w:r>
        <w:rPr>
          <w:i/>
        </w:rPr>
        <w:t>бесконечно больших</w:t>
      </w:r>
      <w:r>
        <w:t xml:space="preserve">. Непрерывность функции. </w:t>
      </w:r>
      <w:r>
        <w:rPr>
          <w:i/>
        </w:rPr>
        <w:t xml:space="preserve">Свойства непрерывных функций. Теорема Вейерштрасса. </w:t>
      </w:r>
    </w:p>
    <w:p w:rsidR="00624FC7" w:rsidRDefault="00195541">
      <w:r>
        <w:t xml:space="preserve">Дифференцируемость функции. Производная функции в точке. Касательная к графику функции. Геометрический и физический смысл производной. </w:t>
      </w:r>
      <w:r>
        <w:rPr>
          <w:i/>
        </w:rPr>
        <w:t>Применение производной в физике</w:t>
      </w:r>
      <w:r>
        <w:t xml:space="preserve">. Производные элементарных функций. Правила дифференцирования. </w:t>
      </w:r>
    </w:p>
    <w:p w:rsidR="00624FC7" w:rsidRDefault="00195541">
      <w:pPr>
        <w:ind w:left="708" w:firstLine="0"/>
      </w:pPr>
      <w:r>
        <w:t xml:space="preserve">Вторая производная, ее геометрический и физический смысл. </w:t>
      </w:r>
    </w:p>
    <w:p w:rsidR="00624FC7" w:rsidRDefault="00195541">
      <w:r>
        <w:t xml:space="preserve">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Pr>
          <w:i/>
        </w:rPr>
        <w:t>Построение графиков функций с помощью производных</w:t>
      </w:r>
      <w:r>
        <w:t xml:space="preserve">. </w:t>
      </w:r>
      <w:r>
        <w:rPr>
          <w:i/>
        </w:rPr>
        <w:t xml:space="preserve">Применение производной при решении задач. Нахождение экстремумов функций нескольких переменных.  </w:t>
      </w:r>
    </w:p>
    <w:p w:rsidR="00624FC7" w:rsidRDefault="00195541">
      <w:r>
        <w:t>Первообразная. Неопределенный интеграл. Первообразные элементарных функций. Площадь криволинейной трапеции. Формула Ньютона-Лейбница.</w:t>
      </w:r>
      <w:r>
        <w:rPr>
          <w:b/>
        </w:rPr>
        <w:t xml:space="preserve"> </w:t>
      </w:r>
      <w:r>
        <w:t xml:space="preserve">Определенный интеграл. </w:t>
      </w:r>
      <w:r>
        <w:rPr>
          <w:i/>
        </w:rPr>
        <w:t xml:space="preserve">Вычисление площадей плоских фигур и объемов тел вращения с помощью интеграла..  Методы решения функциональных уравнений и неравенств. </w:t>
      </w:r>
    </w:p>
    <w:p w:rsidR="00624FC7" w:rsidRDefault="00195541">
      <w:pPr>
        <w:spacing w:after="199" w:line="240" w:lineRule="auto"/>
        <w:ind w:left="0" w:right="0" w:firstLine="0"/>
        <w:jc w:val="left"/>
      </w:pPr>
      <w:r>
        <w:rPr>
          <w:rFonts w:ascii="Times New Roman" w:eastAsia="Times New Roman" w:hAnsi="Times New Roman" w:cs="Times New Roman"/>
          <w:b/>
          <w:sz w:val="28"/>
        </w:rPr>
        <w:t xml:space="preserve"> </w:t>
      </w:r>
    </w:p>
    <w:p w:rsidR="00624FC7" w:rsidRDefault="00195541">
      <w:pPr>
        <w:spacing w:after="42" w:line="240" w:lineRule="auto"/>
        <w:ind w:left="715" w:right="0" w:hanging="10"/>
        <w:jc w:val="left"/>
      </w:pPr>
      <w:r>
        <w:rPr>
          <w:b/>
        </w:rPr>
        <w:t xml:space="preserve">Геометрия </w:t>
      </w:r>
    </w:p>
    <w:p w:rsidR="00624FC7" w:rsidRDefault="00195541">
      <w:r>
        <w:t xml:space="preserve">Повторение. Решение задач с использованием свойств фигур на плоскости. Решение задач на доказательство и построение контрпримеров.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w:t>
      </w:r>
      <w:r>
        <w:rPr>
          <w:i/>
        </w:rPr>
        <w:t xml:space="preserve">Решение задач с помощью векторов и координат. </w:t>
      </w:r>
    </w:p>
    <w:p w:rsidR="00624FC7" w:rsidRDefault="00195541">
      <w:pPr>
        <w:spacing w:after="38" w:line="243" w:lineRule="auto"/>
        <w:ind w:left="10" w:right="-15" w:hanging="10"/>
        <w:jc w:val="center"/>
      </w:pPr>
      <w:r>
        <w:t xml:space="preserve">Наглядная стереометрия. Призма, параллелепипед, пирамида, тетраэдр. </w:t>
      </w:r>
    </w:p>
    <w:p w:rsidR="00624FC7" w:rsidRDefault="00195541">
      <w:r>
        <w:t xml:space="preserve">Основные понятия геометрии в пространстве. Аксиомы стереометрии и следствия из них. </w:t>
      </w:r>
      <w:r>
        <w:rPr>
          <w:i/>
        </w:rPr>
        <w:t xml:space="preserve">Понятие об аксиоматическом методе.  </w:t>
      </w:r>
    </w:p>
    <w:p w:rsidR="00624FC7" w:rsidRDefault="00195541">
      <w:r>
        <w:rPr>
          <w:i/>
        </w:rPr>
        <w:t>Теорема Менелая для тетраэдра</w:t>
      </w:r>
      <w:r>
        <w:t xml:space="preserve">. Построение сечений многогранников методом следов. Центральное проектирование. Построение сечений многогранников методом проекций.   </w:t>
      </w:r>
    </w:p>
    <w:p w:rsidR="00624FC7" w:rsidRDefault="00195541">
      <w:pPr>
        <w:spacing w:after="28" w:line="228" w:lineRule="auto"/>
        <w:ind w:right="0"/>
      </w:pPr>
      <w:r>
        <w:t xml:space="preserve">Скрещивающиеся прямые в пространстве. Угол между ними. </w:t>
      </w:r>
      <w:r>
        <w:rPr>
          <w:i/>
        </w:rPr>
        <w:t>Методы нахождения расстояний между скрещивающимися прямыми.</w:t>
      </w:r>
      <w:r>
        <w:t xml:space="preserve"> </w:t>
      </w:r>
    </w:p>
    <w:p w:rsidR="00624FC7" w:rsidRDefault="00195541">
      <w:r>
        <w:t xml:space="preserve">Теоремы о параллельности прямых и плоскостей в пространстве. Параллельное проектирование и изображение фигур. </w:t>
      </w:r>
      <w:r>
        <w:rPr>
          <w:i/>
        </w:rPr>
        <w:t xml:space="preserve">Геометрические места точек в пространстве. </w:t>
      </w:r>
    </w:p>
    <w:p w:rsidR="00624FC7" w:rsidRDefault="00195541">
      <w:r>
        <w:t xml:space="preserve">Перпендикулярность прямой и плоскости. Ортогональное проектирование. Наклонные и проекции. Теорема о трех перпендикулярах. </w:t>
      </w:r>
      <w:r>
        <w:rPr>
          <w:i/>
        </w:rPr>
        <w:t xml:space="preserve"> </w:t>
      </w:r>
    </w:p>
    <w:p w:rsidR="00624FC7" w:rsidRDefault="00195541">
      <w:pPr>
        <w:spacing w:after="28" w:line="228" w:lineRule="auto"/>
        <w:ind w:right="0"/>
      </w:pPr>
      <w:r>
        <w:rPr>
          <w:i/>
        </w:rPr>
        <w:t xml:space="preserve">Виды тетраэдров. Ортоцентрический тетраэдр, каркасный тетраэдр, равногранный тетраэдр. Прямоугольный тетраэдр. Медианы и бимедианы тетраэдра.  </w:t>
      </w:r>
    </w:p>
    <w:p w:rsidR="00624FC7" w:rsidRDefault="00195541">
      <w:pPr>
        <w:spacing w:after="28" w:line="228" w:lineRule="auto"/>
        <w:ind w:left="708" w:right="0" w:firstLine="0"/>
      </w:pPr>
      <w:r>
        <w:rPr>
          <w:i/>
        </w:rPr>
        <w:lastRenderedPageBreak/>
        <w:t xml:space="preserve">Достраивание тетраэдра до параллелепипеда. </w:t>
      </w:r>
    </w:p>
    <w:p w:rsidR="00624FC7" w:rsidRDefault="00195541">
      <w:r>
        <w:t xml:space="preserve">Расстояния между фигурами в пространстве. Общий перпендикуляр двух скрещивающихся прямых.  </w:t>
      </w:r>
    </w:p>
    <w:p w:rsidR="00624FC7" w:rsidRDefault="00195541" w:rsidP="00FE6A3C">
      <w:pPr>
        <w:spacing w:after="28" w:line="228" w:lineRule="auto"/>
        <w:ind w:right="0"/>
      </w:pPr>
      <w:r>
        <w:t xml:space="preserve">Углы в пространстве. Перпендикулярные плоскости. </w:t>
      </w:r>
      <w:r>
        <w:rPr>
          <w:i/>
        </w:rPr>
        <w:t xml:space="preserve">Площадь ортогональной проекции. 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 </w:t>
      </w:r>
      <w:r>
        <w:t xml:space="preserve">Виды многогранников. </w:t>
      </w:r>
      <w:r>
        <w:rPr>
          <w:i/>
        </w:rPr>
        <w:t xml:space="preserve">Развертки многогранника. Кратчайшие пути на поверхности многогранника. </w:t>
      </w:r>
    </w:p>
    <w:p w:rsidR="00624FC7" w:rsidRDefault="00195541">
      <w:pPr>
        <w:spacing w:after="28" w:line="228" w:lineRule="auto"/>
        <w:ind w:right="0"/>
      </w:pPr>
      <w:r>
        <w:rPr>
          <w:i/>
        </w:rPr>
        <w:t>Теорема Эйлера.</w:t>
      </w:r>
      <w:r>
        <w:t xml:space="preserve"> Правильные многогранники. </w:t>
      </w:r>
      <w:r>
        <w:rPr>
          <w:i/>
        </w:rPr>
        <w:t xml:space="preserve">Двойственность правильных многогранников. </w:t>
      </w:r>
    </w:p>
    <w:p w:rsidR="00624FC7" w:rsidRDefault="00195541">
      <w:r>
        <w:t xml:space="preserve">Призма. Параллелепипед. Свойства параллелепипеда. Прямоугольный параллелепипед. Наклонные призмы.  </w:t>
      </w:r>
    </w:p>
    <w:p w:rsidR="00624FC7" w:rsidRDefault="00195541">
      <w:r>
        <w:t xml:space="preserve">Пирамида. Виды пирамид. Элементы правильной пирамиды. Пирамиды с равнонаклоненными ребрами и гранями, их основные свойства.   </w:t>
      </w:r>
    </w:p>
    <w:p w:rsidR="00624FC7" w:rsidRDefault="00195541">
      <w:pPr>
        <w:ind w:left="708" w:firstLine="0"/>
      </w:pPr>
      <w:r>
        <w:t xml:space="preserve">Площади поверхностей многогранников. </w:t>
      </w:r>
    </w:p>
    <w:p w:rsidR="00624FC7" w:rsidRDefault="00195541">
      <w:r>
        <w:t xml:space="preserve">Тела вращения: цилиндр, конус, шар и сфера. Сечения цилиндра, конуса и шара. Шаровой сегмент, шаровой слой, шаровой сектор (конус). </w:t>
      </w:r>
    </w:p>
    <w:p w:rsidR="00624FC7" w:rsidRDefault="00195541">
      <w:pPr>
        <w:ind w:left="708" w:firstLine="0"/>
      </w:pPr>
      <w:r>
        <w:t xml:space="preserve">Усеченная пирамида и усеченный конус.  </w:t>
      </w:r>
    </w:p>
    <w:p w:rsidR="00624FC7" w:rsidRDefault="00195541">
      <w:pPr>
        <w:spacing w:after="28" w:line="228" w:lineRule="auto"/>
        <w:ind w:left="708" w:right="0" w:firstLine="0"/>
      </w:pPr>
      <w:r>
        <w:rPr>
          <w:i/>
        </w:rPr>
        <w:t xml:space="preserve">Элементы сферической геометрии. Конические сечения. </w:t>
      </w:r>
    </w:p>
    <w:p w:rsidR="00624FC7" w:rsidRDefault="00195541">
      <w:r>
        <w:t xml:space="preserve">Касательные прямые и плоскости. Вписанные и описанные сферы. </w:t>
      </w:r>
      <w:r>
        <w:rPr>
          <w:i/>
        </w:rPr>
        <w:t xml:space="preserve">Касающиеся сферы. Комбинации тел вращения.  </w:t>
      </w:r>
    </w:p>
    <w:p w:rsidR="00624FC7" w:rsidRDefault="00195541">
      <w:r>
        <w:t xml:space="preserve">Векторы и координаты. Сумма векторов, умножение вектора на число. Угол между векторами. Скалярное произведение. </w:t>
      </w:r>
    </w:p>
    <w:p w:rsidR="00624FC7" w:rsidRDefault="00195541">
      <w:pPr>
        <w:spacing w:after="28" w:line="228" w:lineRule="auto"/>
        <w:ind w:right="0"/>
      </w:pPr>
      <w:r>
        <w:t>Уравнение плоскости. Формула расстояния между точками. Уравнение сферы.</w:t>
      </w:r>
      <w:r>
        <w:rPr>
          <w:i/>
        </w:rPr>
        <w:t xml:space="preserve"> Формула расстояния от точки до плоскости. Способы задания прямой уравнениями. </w:t>
      </w:r>
    </w:p>
    <w:p w:rsidR="00624FC7" w:rsidRDefault="00195541">
      <w:pPr>
        <w:spacing w:after="28" w:line="228" w:lineRule="auto"/>
        <w:ind w:right="0"/>
      </w:pPr>
      <w:r>
        <w:rPr>
          <w:i/>
        </w:rPr>
        <w:t xml:space="preserve">Решение задач и доказательство теорем с помощью векторов и методом координат. Элементы геометрии масс. </w:t>
      </w:r>
    </w:p>
    <w:p w:rsidR="00624FC7" w:rsidRDefault="00195541">
      <w:pPr>
        <w:spacing w:after="28" w:line="228" w:lineRule="auto"/>
        <w:ind w:right="0"/>
      </w:pPr>
      <w:r>
        <w:t xml:space="preserve">Понятие объема. Объемы многогранников. Объемы тел вращения. </w:t>
      </w:r>
      <w:r>
        <w:rPr>
          <w:i/>
        </w:rPr>
        <w:t xml:space="preserve">Аксиомы объема. Вывод формул объемов прямоугольного параллелепипеда, призмы и пирамиды. Формулы для нахождения объема тетраэдра. Теоремы об отношениях объемов. </w:t>
      </w:r>
    </w:p>
    <w:p w:rsidR="00624FC7" w:rsidRDefault="00195541">
      <w:pPr>
        <w:spacing w:after="28" w:line="228" w:lineRule="auto"/>
        <w:ind w:right="0"/>
      </w:pPr>
      <w:r>
        <w:rPr>
          <w:i/>
        </w:rPr>
        <w:t xml:space="preserve">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 </w:t>
      </w:r>
      <w:r>
        <w:rPr>
          <w:b/>
        </w:rPr>
        <w:t xml:space="preserve"> </w:t>
      </w:r>
    </w:p>
    <w:p w:rsidR="00624FC7" w:rsidRDefault="00195541">
      <w:pPr>
        <w:ind w:left="708" w:firstLine="0"/>
      </w:pPr>
      <w:r>
        <w:t xml:space="preserve">Площадь сферы. </w:t>
      </w:r>
    </w:p>
    <w:p w:rsidR="00624FC7" w:rsidRDefault="00195541">
      <w:pPr>
        <w:ind w:left="708" w:firstLine="0"/>
      </w:pPr>
      <w:r>
        <w:rPr>
          <w:i/>
        </w:rPr>
        <w:t>Развертка цилиндра и конуса.</w:t>
      </w:r>
      <w:r>
        <w:t xml:space="preserve"> Площадь поверхности цилиндра и конуса. </w:t>
      </w:r>
    </w:p>
    <w:p w:rsidR="00624FC7" w:rsidRDefault="00195541">
      <w:pPr>
        <w:ind w:left="708" w:firstLine="0"/>
      </w:pPr>
      <w:r>
        <w:t xml:space="preserve">Комбинации многогранников и тел вращения. </w:t>
      </w:r>
    </w:p>
    <w:p w:rsidR="00624FC7" w:rsidRDefault="00195541">
      <w:r>
        <w:t xml:space="preserve">Подобие в пространстве. Отношение объемов и площадей поверхностей подобных фигур. </w:t>
      </w:r>
    </w:p>
    <w:p w:rsidR="00624FC7" w:rsidRDefault="00195541">
      <w:pPr>
        <w:spacing w:after="28" w:line="228" w:lineRule="auto"/>
        <w:ind w:right="0"/>
      </w:pPr>
      <w:r>
        <w:rPr>
          <w:i/>
        </w:rPr>
        <w:t xml:space="preserve">Движения в пространстве: параллельный перенос, симметрия относительно плоскости, центральная симметрия, поворот относительно прямой. </w:t>
      </w:r>
    </w:p>
    <w:p w:rsidR="00624FC7" w:rsidRDefault="00195541">
      <w:pPr>
        <w:spacing w:after="28" w:line="228" w:lineRule="auto"/>
        <w:ind w:right="0"/>
      </w:pPr>
      <w:r>
        <w:rPr>
          <w:i/>
        </w:rPr>
        <w:t xml:space="preserve">Преобразование подобия, гомотетия. Решение задач на плоскости с использованием стереометрических методов. </w:t>
      </w:r>
    </w:p>
    <w:p w:rsidR="00624FC7" w:rsidRDefault="00195541">
      <w:pPr>
        <w:spacing w:after="39"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Вероятность и статистика, логика, теория графов и комбинаторика </w:t>
      </w:r>
    </w:p>
    <w:p w:rsidR="00624FC7" w:rsidRDefault="00195541">
      <w:r>
        <w:lastRenderedPageBreak/>
        <w:t xml:space="preserve">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Бернулли.  </w:t>
      </w:r>
    </w:p>
    <w:p w:rsidR="00624FC7" w:rsidRDefault="00195541">
      <w:pPr>
        <w:spacing w:after="28" w:line="228" w:lineRule="auto"/>
        <w:ind w:left="708" w:right="0" w:firstLine="0"/>
      </w:pPr>
      <w:r>
        <w:rPr>
          <w:i/>
        </w:rPr>
        <w:t>Вероятностное пространство. Аксиомы теории вероятностей</w:t>
      </w:r>
      <w:r>
        <w:t xml:space="preserve">.  </w:t>
      </w:r>
    </w:p>
    <w:p w:rsidR="00624FC7" w:rsidRDefault="00195541" w:rsidP="00FE6A3C">
      <w:r>
        <w:t xml:space="preserve">Условная вероятность. Правило умножения вероятностей. Формула полной вероятности. Формула Байеса. </w:t>
      </w:r>
    </w:p>
    <w:p w:rsidR="00624FC7" w:rsidRDefault="00195541">
      <w:r>
        <w:t xml:space="preserve">Дискретные случайные величины и распределения. Совместные распределения. 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  </w:t>
      </w:r>
    </w:p>
    <w:p w:rsidR="00624FC7" w:rsidRDefault="00195541">
      <w:r>
        <w:t>Бинарная случайная величина, распределение Бернулли.</w:t>
      </w:r>
      <w:r>
        <w:rPr>
          <w:b/>
          <w:i/>
        </w:rPr>
        <w:t xml:space="preserve"> </w:t>
      </w:r>
      <w:r>
        <w:t xml:space="preserve">Геометрическое распределение. Биномиальное распределение и его свойства. </w:t>
      </w:r>
    </w:p>
    <w:p w:rsidR="00624FC7" w:rsidRDefault="00195541">
      <w:pPr>
        <w:spacing w:after="28" w:line="228" w:lineRule="auto"/>
        <w:ind w:right="0" w:firstLine="0"/>
      </w:pPr>
      <w:r>
        <w:rPr>
          <w:i/>
        </w:rPr>
        <w:t>Гипергеометрическое распределение</w:t>
      </w:r>
      <w:r>
        <w:t xml:space="preserve"> </w:t>
      </w:r>
      <w:r>
        <w:rPr>
          <w:i/>
        </w:rPr>
        <w:t>и его свойства.</w:t>
      </w:r>
      <w:r>
        <w:t xml:space="preserve">  </w:t>
      </w:r>
    </w:p>
    <w:p w:rsidR="00624FC7" w:rsidRDefault="00195541">
      <w:r>
        <w:t xml:space="preserve">Непрерывные случайные величины. Плотность вероятности. Функция распределения. Равномерное распределение.  </w:t>
      </w:r>
    </w:p>
    <w:p w:rsidR="00624FC7" w:rsidRDefault="00195541">
      <w:pPr>
        <w:spacing w:after="28" w:line="228" w:lineRule="auto"/>
        <w:ind w:left="708" w:right="0" w:firstLine="0"/>
      </w:pPr>
      <w:r>
        <w:rPr>
          <w:i/>
        </w:rPr>
        <w:t xml:space="preserve">Показательное распределение, его параметры.  </w:t>
      </w:r>
    </w:p>
    <w:p w:rsidR="00624FC7" w:rsidRDefault="00195541">
      <w:r>
        <w:rPr>
          <w:i/>
        </w:rPr>
        <w:t>Распределение Пуассона и его применение</w:t>
      </w:r>
      <w:r>
        <w:t xml:space="preserve">. Нормальное распределение. Функция Лапласа. Параметры нормального распределения. Примеры случайных величин, подчиненных нормальному закону (погрешность измерений, рост человека). </w:t>
      </w:r>
      <w:r>
        <w:rPr>
          <w:i/>
        </w:rPr>
        <w:t>Центральная предельная теорема</w:t>
      </w:r>
      <w:r>
        <w:t xml:space="preserve">. </w:t>
      </w:r>
    </w:p>
    <w:p w:rsidR="00624FC7" w:rsidRDefault="00195541">
      <w:pPr>
        <w:spacing w:after="28" w:line="228" w:lineRule="auto"/>
        <w:ind w:right="0"/>
      </w:pPr>
      <w:r>
        <w:rPr>
          <w:i/>
        </w:rPr>
        <w:t xml:space="preserve">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 обществе. </w:t>
      </w:r>
    </w:p>
    <w:p w:rsidR="00624FC7" w:rsidRDefault="00195541">
      <w:r>
        <w:t xml:space="preserve">Ковариация двух случайных величин. Понятие о коэффициенте корреляции. Совместные наблюдения двух случайных величин. </w:t>
      </w:r>
      <w:r>
        <w:rPr>
          <w:i/>
        </w:rPr>
        <w:t>Выборочный коэффициент корреляции. Линейная регрессия.</w:t>
      </w:r>
      <w:r>
        <w:t xml:space="preserve"> </w:t>
      </w:r>
    </w:p>
    <w:p w:rsidR="00624FC7" w:rsidRDefault="00195541">
      <w:pPr>
        <w:spacing w:after="28" w:line="228" w:lineRule="auto"/>
        <w:ind w:right="0"/>
      </w:pPr>
      <w:r>
        <w:rPr>
          <w:i/>
        </w:rPr>
        <w:t xml:space="preserve">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 </w:t>
      </w:r>
    </w:p>
    <w:p w:rsidR="00624FC7" w:rsidRDefault="00195541">
      <w:pPr>
        <w:spacing w:after="28" w:line="228" w:lineRule="auto"/>
        <w:ind w:left="708" w:right="0" w:firstLine="0"/>
      </w:pPr>
      <w:r>
        <w:rPr>
          <w:i/>
        </w:rPr>
        <w:t xml:space="preserve">Построение соответствий. Инъективные и сюръективные соответствия. </w:t>
      </w:r>
    </w:p>
    <w:p w:rsidR="00624FC7" w:rsidRDefault="00195541">
      <w:pPr>
        <w:spacing w:after="28" w:line="228" w:lineRule="auto"/>
        <w:ind w:right="0" w:firstLine="0"/>
      </w:pPr>
      <w:r>
        <w:rPr>
          <w:i/>
        </w:rPr>
        <w:t xml:space="preserve">Биекции. Дискретная непрерывность. Принцип Дирихле. </w:t>
      </w:r>
    </w:p>
    <w:p w:rsidR="00624FC7" w:rsidRDefault="00195541">
      <w:pPr>
        <w:spacing w:after="28" w:line="228" w:lineRule="auto"/>
        <w:ind w:left="708" w:right="0" w:firstLine="0"/>
      </w:pPr>
      <w:r>
        <w:rPr>
          <w:i/>
        </w:rPr>
        <w:t xml:space="preserve">Кодирование. Двоичная запись.  </w:t>
      </w:r>
    </w:p>
    <w:p w:rsidR="00624FC7" w:rsidRDefault="00195541">
      <w:pPr>
        <w:spacing w:after="28" w:line="228" w:lineRule="auto"/>
        <w:ind w:right="0"/>
      </w:pPr>
      <w:r>
        <w:rPr>
          <w:i/>
        </w:rPr>
        <w:t xml:space="preserve">Основные понятия теории графов. Деревья. Двоичное дерево. Связность. Компоненты связности. Пути на графе. Эйлеровы и Гамильтоновы пути.  </w:t>
      </w:r>
    </w:p>
    <w:p w:rsidR="00624FC7" w:rsidRDefault="00195541">
      <w:pPr>
        <w:spacing w:after="40" w:line="240" w:lineRule="auto"/>
        <w:ind w:left="708" w:right="0" w:firstLine="0"/>
        <w:jc w:val="left"/>
      </w:pPr>
      <w:r>
        <w:rPr>
          <w:i/>
        </w:rPr>
        <w:t xml:space="preserve">  </w:t>
      </w:r>
    </w:p>
    <w:p w:rsidR="00624FC7" w:rsidRDefault="00195541">
      <w:pPr>
        <w:spacing w:after="24" w:line="237" w:lineRule="auto"/>
        <w:ind w:left="1318" w:right="-15" w:hanging="10"/>
        <w:jc w:val="center"/>
      </w:pPr>
      <w:r>
        <w:rPr>
          <w:b/>
        </w:rPr>
        <w:t xml:space="preserve">Информатика </w:t>
      </w:r>
    </w:p>
    <w:p w:rsidR="00624FC7" w:rsidRDefault="00195541">
      <w:pPr>
        <w:spacing w:after="39" w:line="240" w:lineRule="auto"/>
        <w:ind w:left="708" w:right="0" w:firstLine="0"/>
        <w:jc w:val="left"/>
      </w:pPr>
      <w:r>
        <w:t xml:space="preserve"> </w:t>
      </w:r>
    </w:p>
    <w:p w:rsidR="00624FC7" w:rsidRDefault="00195541">
      <w:r>
        <w:t xml:space="preserve">Примерная программа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основной образовательной программы . В ней соблюдается преемственность с ФГОС ООО и учитываются межпредметные связи. </w:t>
      </w:r>
    </w:p>
    <w:p w:rsidR="00624FC7" w:rsidRDefault="00195541" w:rsidP="00532D37">
      <w:r>
        <w:t xml:space="preserve">Цель изучения учебного предмета «Информатика» на базовом и углубленном уровнях среднего общего образования – обеспечение дальнейшего развития </w:t>
      </w:r>
      <w:r>
        <w:lastRenderedPageBreak/>
        <w:t xml:space="preserve">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 </w:t>
      </w:r>
    </w:p>
    <w:p w:rsidR="00624FC7" w:rsidRDefault="00195541">
      <w:pPr>
        <w:spacing w:after="42" w:line="240" w:lineRule="auto"/>
        <w:ind w:left="715" w:right="0" w:hanging="10"/>
        <w:jc w:val="left"/>
      </w:pPr>
      <w:r>
        <w:rPr>
          <w:b/>
        </w:rPr>
        <w:t xml:space="preserve">Базовый уровень </w:t>
      </w:r>
    </w:p>
    <w:p w:rsidR="00624FC7" w:rsidRDefault="00195541">
      <w:pPr>
        <w:spacing w:after="42" w:line="240" w:lineRule="auto"/>
        <w:ind w:left="715" w:right="0" w:hanging="10"/>
        <w:jc w:val="left"/>
      </w:pPr>
      <w:r>
        <w:rPr>
          <w:b/>
        </w:rPr>
        <w:t xml:space="preserve">Введение. Информация и информационные процессы </w:t>
      </w:r>
    </w:p>
    <w:p w:rsidR="00624FC7" w:rsidRDefault="00195541">
      <w:r>
        <w:t xml:space="preserve">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w:t>
      </w:r>
    </w:p>
    <w:p w:rsidR="00624FC7" w:rsidRDefault="00195541" w:rsidP="00FE6A3C">
      <w:pPr>
        <w:ind w:left="708" w:right="816" w:firstLine="0"/>
      </w:pPr>
      <w:r>
        <w:t xml:space="preserve">Системы. Компоненты системы и их взаимодействие.  Универсальность дискретного представления информации. </w:t>
      </w:r>
    </w:p>
    <w:p w:rsidR="00624FC7" w:rsidRDefault="00195541">
      <w:pPr>
        <w:spacing w:after="42" w:line="240" w:lineRule="auto"/>
        <w:ind w:left="715" w:right="0" w:hanging="10"/>
        <w:jc w:val="left"/>
      </w:pPr>
      <w:r>
        <w:rPr>
          <w:b/>
        </w:rPr>
        <w:t xml:space="preserve">Математические основы информатики </w:t>
      </w:r>
    </w:p>
    <w:p w:rsidR="00624FC7" w:rsidRDefault="00195541">
      <w:pPr>
        <w:spacing w:after="42" w:line="240" w:lineRule="auto"/>
        <w:ind w:left="715" w:right="0" w:hanging="10"/>
        <w:jc w:val="left"/>
      </w:pPr>
      <w:r>
        <w:rPr>
          <w:b/>
        </w:rPr>
        <w:t>Тексты и кодирование</w:t>
      </w:r>
      <w:r>
        <w:t xml:space="preserve"> </w:t>
      </w:r>
    </w:p>
    <w:p w:rsidR="00624FC7" w:rsidRDefault="00195541">
      <w:pPr>
        <w:ind w:left="708" w:firstLine="0"/>
      </w:pPr>
      <w:r>
        <w:t xml:space="preserve">Равномерные и неравномерные коды. </w:t>
      </w:r>
      <w:r>
        <w:rPr>
          <w:i/>
        </w:rPr>
        <w:t xml:space="preserve">Условие Фано. </w:t>
      </w:r>
    </w:p>
    <w:p w:rsidR="00624FC7" w:rsidRDefault="00195541">
      <w:pPr>
        <w:spacing w:after="42" w:line="240" w:lineRule="auto"/>
        <w:ind w:left="715" w:right="0" w:hanging="10"/>
        <w:jc w:val="left"/>
      </w:pPr>
      <w:r>
        <w:rPr>
          <w:b/>
        </w:rPr>
        <w:t xml:space="preserve">Системы счисления </w:t>
      </w:r>
    </w:p>
    <w:p w:rsidR="00624FC7" w:rsidRDefault="00195541">
      <w:r>
        <w:t xml:space="preserve">Сравнение чисел, записанных в двоичной, восьмеричной и шестнадцатеричной системах счисления. </w:t>
      </w:r>
      <w:r>
        <w:rPr>
          <w:i/>
        </w:rPr>
        <w:t xml:space="preserve">Сложение и вычитание чисел, записанных в этих системах счисления. </w:t>
      </w:r>
    </w:p>
    <w:p w:rsidR="00624FC7" w:rsidRDefault="00195541">
      <w:pPr>
        <w:spacing w:after="42" w:line="240" w:lineRule="auto"/>
        <w:ind w:left="715" w:right="0" w:hanging="10"/>
        <w:jc w:val="left"/>
      </w:pPr>
      <w:r>
        <w:rPr>
          <w:b/>
        </w:rPr>
        <w:t xml:space="preserve">Элементы комбинаторики, теории множеств и математической логики </w:t>
      </w:r>
    </w:p>
    <w:p w:rsidR="00624FC7" w:rsidRDefault="00195541">
      <w:r>
        <w:t xml:space="preserve">Операции «импликация», «эквивалентность». Примеры законов алгебры логики. Эквивалентные преобразования логических выражений. Построение логического выражения с данной таблицей истинности. </w:t>
      </w:r>
      <w:r>
        <w:rPr>
          <w:i/>
        </w:rPr>
        <w:t xml:space="preserve">Решение простейших логических уравнений. </w:t>
      </w:r>
    </w:p>
    <w:p w:rsidR="00624FC7" w:rsidRDefault="00195541">
      <w:pPr>
        <w:spacing w:after="28" w:line="228" w:lineRule="auto"/>
        <w:ind w:left="708" w:right="0" w:firstLine="0"/>
      </w:pPr>
      <w:r>
        <w:rPr>
          <w:i/>
        </w:rPr>
        <w:t xml:space="preserve">Нормальные формы: дизъюнктивная и конъюнктивная нормальная форма.  </w:t>
      </w:r>
    </w:p>
    <w:p w:rsidR="00624FC7" w:rsidRDefault="00195541">
      <w:pPr>
        <w:spacing w:after="42" w:line="240" w:lineRule="auto"/>
        <w:ind w:left="715" w:right="0" w:hanging="10"/>
        <w:jc w:val="left"/>
      </w:pPr>
      <w:r>
        <w:rPr>
          <w:b/>
        </w:rPr>
        <w:t xml:space="preserve">Дискретные объекты </w:t>
      </w:r>
    </w:p>
    <w:p w:rsidR="00624FC7" w:rsidRDefault="00195541">
      <w: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r>
        <w:rPr>
          <w:i/>
        </w:rPr>
        <w:t xml:space="preserve">Бинарное дерево.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Алгоритмы и элементы программирования </w:t>
      </w:r>
    </w:p>
    <w:p w:rsidR="00624FC7" w:rsidRDefault="00195541">
      <w:pPr>
        <w:spacing w:after="42" w:line="240" w:lineRule="auto"/>
        <w:ind w:left="715" w:right="0" w:hanging="10"/>
        <w:jc w:val="left"/>
      </w:pPr>
      <w:r>
        <w:rPr>
          <w:b/>
        </w:rPr>
        <w:t xml:space="preserve">Алгоритмические конструкции </w:t>
      </w:r>
      <w:r>
        <w:t xml:space="preserve"> </w:t>
      </w:r>
    </w:p>
    <w:p w:rsidR="00624FC7" w:rsidRDefault="00195541">
      <w:pPr>
        <w:spacing w:after="28" w:line="228" w:lineRule="auto"/>
        <w:ind w:left="708" w:right="0" w:firstLine="0"/>
      </w:pPr>
      <w:r>
        <w:t xml:space="preserve">Подпрограммы. </w:t>
      </w:r>
      <w:r>
        <w:rPr>
          <w:i/>
        </w:rPr>
        <w:t>Рекурсивные алгоритмы.</w:t>
      </w:r>
      <w:r>
        <w:t xml:space="preserve"> </w:t>
      </w:r>
    </w:p>
    <w:p w:rsidR="00624FC7" w:rsidRDefault="00195541">
      <w:pPr>
        <w:ind w:left="708" w:firstLine="0"/>
      </w:pPr>
      <w:r>
        <w:t xml:space="preserve">Табличные величины (массивы).  </w:t>
      </w:r>
    </w:p>
    <w:p w:rsidR="00624FC7" w:rsidRDefault="00195541">
      <w:pPr>
        <w:spacing w:after="44"/>
        <w:ind w:left="708" w:right="157" w:firstLine="0"/>
        <w:jc w:val="left"/>
      </w:pPr>
      <w:r>
        <w:t xml:space="preserve">Запись алгоритмических конструкций в выбранном языке программирования. </w:t>
      </w:r>
      <w:r>
        <w:rPr>
          <w:b/>
        </w:rPr>
        <w:t>Составление алгоритмов и их программная реализация</w:t>
      </w:r>
      <w:r>
        <w:t xml:space="preserve"> Этапы решения задач на компьютере. </w:t>
      </w:r>
    </w:p>
    <w:p w:rsidR="00624FC7" w:rsidRDefault="00195541">
      <w:r>
        <w:t xml:space="preserve">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w:t>
      </w:r>
    </w:p>
    <w:p w:rsidR="00624FC7" w:rsidRDefault="00195541">
      <w:r>
        <w:t xml:space="preserve">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 </w:t>
      </w:r>
    </w:p>
    <w:p w:rsidR="00624FC7" w:rsidRDefault="00195541">
      <w:r>
        <w:t xml:space="preserve">Разработка и программная реализация алгоритмов решения типовых задач базового уровня из различных предметных областей. </w:t>
      </w:r>
      <w:r>
        <w:rPr>
          <w:i/>
        </w:rPr>
        <w:t xml:space="preserve">Примеры задач: </w:t>
      </w:r>
    </w:p>
    <w:p w:rsidR="00624FC7" w:rsidRDefault="00195541">
      <w:pPr>
        <w:numPr>
          <w:ilvl w:val="0"/>
          <w:numId w:val="135"/>
        </w:numPr>
        <w:spacing w:after="28" w:line="228" w:lineRule="auto"/>
        <w:ind w:right="0" w:firstLine="283"/>
      </w:pPr>
      <w:r>
        <w:rPr>
          <w:i/>
        </w:rPr>
        <w:lastRenderedPageBreak/>
        <w:t xml:space="preserve">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 </w:t>
      </w:r>
    </w:p>
    <w:p w:rsidR="00624FC7" w:rsidRDefault="00195541">
      <w:pPr>
        <w:numPr>
          <w:ilvl w:val="0"/>
          <w:numId w:val="135"/>
        </w:numPr>
        <w:spacing w:after="28" w:line="228" w:lineRule="auto"/>
        <w:ind w:right="0" w:firstLine="283"/>
      </w:pPr>
      <w:r>
        <w:rPr>
          <w:i/>
        </w:rPr>
        <w:t xml:space="preserve">алгоритмы анализа записей чисел в позиционной системе счисления;  </w:t>
      </w:r>
    </w:p>
    <w:p w:rsidR="00624FC7" w:rsidRDefault="00195541">
      <w:pPr>
        <w:numPr>
          <w:ilvl w:val="0"/>
          <w:numId w:val="135"/>
        </w:numPr>
        <w:spacing w:after="23" w:line="240" w:lineRule="auto"/>
        <w:ind w:right="0" w:firstLine="283"/>
      </w:pPr>
      <w:r>
        <w:rPr>
          <w:i/>
        </w:rPr>
        <w:t xml:space="preserve">алгоритмы решения задач методом перебора (поиск НОД данного </w:t>
      </w:r>
    </w:p>
    <w:p w:rsidR="00624FC7" w:rsidRDefault="00195541">
      <w:pPr>
        <w:spacing w:after="28" w:line="228" w:lineRule="auto"/>
        <w:ind w:right="0" w:firstLine="0"/>
      </w:pPr>
      <w:r>
        <w:rPr>
          <w:i/>
        </w:rPr>
        <w:t xml:space="preserve">натурального числа, проверка числа на простоту и т.д.); </w:t>
      </w:r>
    </w:p>
    <w:p w:rsidR="00624FC7" w:rsidRDefault="00195541">
      <w:pPr>
        <w:numPr>
          <w:ilvl w:val="0"/>
          <w:numId w:val="135"/>
        </w:numPr>
        <w:spacing w:after="28" w:line="228" w:lineRule="auto"/>
        <w:ind w:right="0" w:firstLine="283"/>
      </w:pPr>
      <w:r>
        <w:rPr>
          <w:i/>
        </w:rPr>
        <w:t xml:space="preserve">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 </w:t>
      </w:r>
    </w:p>
    <w:p w:rsidR="00624FC7" w:rsidRDefault="00195541">
      <w:pPr>
        <w:spacing w:after="28" w:line="228" w:lineRule="auto"/>
        <w:ind w:right="0"/>
      </w:pPr>
      <w:r>
        <w:rPr>
          <w:i/>
        </w:rPr>
        <w:t xml:space="preserve">Алгоритмы редактирования текстов (замена символа/фрагмента, удаление и вставка символа/фрагмента, поиск вхождения заданного образца). </w:t>
      </w:r>
    </w:p>
    <w:p w:rsidR="00624FC7" w:rsidRDefault="00195541" w:rsidP="00FE6A3C">
      <w:pPr>
        <w:ind w:left="708" w:firstLine="0"/>
      </w:pPr>
      <w:r>
        <w:t xml:space="preserve">Постановка задачи сортировки.  </w:t>
      </w:r>
    </w:p>
    <w:p w:rsidR="00624FC7" w:rsidRDefault="00195541">
      <w:pPr>
        <w:spacing w:after="42" w:line="240" w:lineRule="auto"/>
        <w:ind w:left="715" w:right="0" w:hanging="10"/>
        <w:jc w:val="left"/>
      </w:pPr>
      <w:r>
        <w:rPr>
          <w:b/>
        </w:rPr>
        <w:t>Анализ алгоритмов</w:t>
      </w:r>
      <w:r>
        <w:t xml:space="preserve"> </w:t>
      </w:r>
    </w:p>
    <w:p w:rsidR="00624FC7" w:rsidRDefault="00195541">
      <w: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624FC7" w:rsidRDefault="00195541">
      <w:pPr>
        <w:spacing w:after="28" w:line="228" w:lineRule="auto"/>
        <w:ind w:right="0"/>
      </w:pPr>
      <w:r>
        <w:rPr>
          <w:i/>
        </w:rPr>
        <w:t xml:space="preserve">Сложность вычисления: количество выполненных операций, размер используемой памяти; зависимость вычислений от размера исходных данных. </w:t>
      </w:r>
    </w:p>
    <w:p w:rsidR="00624FC7" w:rsidRDefault="00195541">
      <w:pPr>
        <w:spacing w:after="42" w:line="240" w:lineRule="auto"/>
        <w:ind w:left="715" w:right="0" w:hanging="10"/>
        <w:jc w:val="left"/>
      </w:pPr>
      <w:r>
        <w:rPr>
          <w:b/>
        </w:rPr>
        <w:t xml:space="preserve">Математическое моделирование </w:t>
      </w:r>
    </w:p>
    <w:p w:rsidR="00624FC7" w:rsidRDefault="00195541">
      <w: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624FC7" w:rsidRDefault="00195541">
      <w:pPr>
        <w:spacing w:after="28" w:line="228" w:lineRule="auto"/>
        <w:ind w:right="0"/>
      </w:pPr>
      <w:r>
        <w:t xml:space="preserve">Практическая работа с компьютерной моделью по выбранной теме. Анализ достоверности (правдоподобия) результатов экспериментов. </w:t>
      </w:r>
      <w:r>
        <w:rPr>
          <w:i/>
        </w:rPr>
        <w:t xml:space="preserve">Использование сред имитационного моделирования (виртуальных лабораторий) для проведения компьютерного эксперимента в учебной деятельности.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Использование программных систем и сервисов </w:t>
      </w:r>
    </w:p>
    <w:p w:rsidR="00624FC7" w:rsidRDefault="00195541">
      <w:pPr>
        <w:spacing w:after="42" w:line="240" w:lineRule="auto"/>
        <w:ind w:left="715" w:right="0" w:hanging="10"/>
        <w:jc w:val="left"/>
      </w:pPr>
      <w:r>
        <w:rPr>
          <w:b/>
        </w:rPr>
        <w:t>Компьютер – универсальное устройство обработки данных</w:t>
      </w:r>
      <w:r>
        <w:t xml:space="preserve"> </w:t>
      </w:r>
    </w:p>
    <w:p w:rsidR="00624FC7" w:rsidRDefault="00195541">
      <w: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Pr>
          <w:i/>
        </w:rPr>
        <w:t>Суперкомпьютеры</w:t>
      </w:r>
      <w:r>
        <w:t xml:space="preserve">. </w:t>
      </w:r>
      <w:r>
        <w:rPr>
          <w:i/>
        </w:rPr>
        <w:t xml:space="preserve">Распределенные вычислительные системы и обработка больших данных. </w:t>
      </w:r>
      <w:r>
        <w:t>Мобильные цифровые устройства и их роль в коммуникациях.</w:t>
      </w:r>
      <w:r>
        <w:rPr>
          <w:i/>
        </w:rPr>
        <w:t xml:space="preserve"> Встроенные компьютеры. Микроконтроллеры. Роботизированные производства. </w:t>
      </w:r>
      <w:r>
        <w:t xml:space="preserve"> </w:t>
      </w:r>
    </w:p>
    <w:p w:rsidR="00624FC7" w:rsidRDefault="00195541">
      <w:r>
        <w:t xml:space="preserve">Выбор конфигурации компьютера в зависимости от решаемой задачи. Тенденции развития аппаратного обеспечения компьютеров. </w:t>
      </w:r>
    </w:p>
    <w:p w:rsidR="00624FC7" w:rsidRDefault="00195541">
      <w:r>
        <w:t xml:space="preserve">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 </w:t>
      </w:r>
    </w:p>
    <w:p w:rsidR="00624FC7" w:rsidRDefault="00195541">
      <w:pPr>
        <w:spacing w:after="28" w:line="228" w:lineRule="auto"/>
        <w:ind w:right="0"/>
      </w:pPr>
      <w:r>
        <w:t xml:space="preserve">Организация хранения и обработки данных, в том числе с использованием интернет-сервисов, облачных технологий и мобильных устройств. </w:t>
      </w:r>
      <w:r>
        <w:rPr>
          <w:i/>
        </w:rPr>
        <w:t xml:space="preserve">Прикладные компьютерные программы, используемые в соответствии с типом решаемых задач и по выбранной специализации. Параллельное программирование. </w:t>
      </w:r>
      <w:r>
        <w:t xml:space="preserve"> </w:t>
      </w:r>
    </w:p>
    <w:p w:rsidR="00624FC7" w:rsidRDefault="00195541">
      <w:pPr>
        <w:spacing w:after="28" w:line="228" w:lineRule="auto"/>
        <w:ind w:right="0"/>
      </w:pPr>
      <w:r>
        <w:rPr>
          <w:i/>
        </w:rPr>
        <w:t>Инсталляция и деинсталляция программных средств, необходимых для решения учебных задач и задач по выбранной специализации.</w:t>
      </w:r>
      <w:r>
        <w:t xml:space="preserve"> Законодательство Российской Федерации в области программного обеспечения.  </w:t>
      </w:r>
    </w:p>
    <w:p w:rsidR="00624FC7" w:rsidRDefault="00195541">
      <w:pPr>
        <w:spacing w:after="28" w:line="228" w:lineRule="auto"/>
        <w:ind w:right="0"/>
      </w:pPr>
      <w:r>
        <w:lastRenderedPageBreak/>
        <w:t xml:space="preserve">Способы и средства обеспечения надежного функционирования средств ИКТ. </w:t>
      </w:r>
      <w:r>
        <w:rPr>
          <w:i/>
        </w:rPr>
        <w:t>Применение специализированных программ для обеспечения стабильной работы средств ИКТ.</w:t>
      </w:r>
      <w:r>
        <w:t xml:space="preserve"> </w:t>
      </w:r>
    </w:p>
    <w:p w:rsidR="00624FC7" w:rsidRDefault="00195541">
      <w:r>
        <w:t xml:space="preserve">Безопасность, гигиена, эргономика, ресурсосбережение, технологические требования при эксплуатации компьютерного рабочего места. </w:t>
      </w:r>
      <w:r>
        <w:rPr>
          <w:i/>
        </w:rPr>
        <w:t xml:space="preserve">Проектирование автоматизированного рабочего места в соответствии с целями его использования. </w:t>
      </w:r>
    </w:p>
    <w:p w:rsidR="00624FC7" w:rsidRDefault="00195541">
      <w:pPr>
        <w:spacing w:after="42" w:line="240" w:lineRule="auto"/>
        <w:ind w:left="715" w:right="0" w:hanging="10"/>
        <w:jc w:val="left"/>
      </w:pPr>
      <w:r>
        <w:rPr>
          <w:b/>
        </w:rPr>
        <w:t>Подготовка текстов и демонстрационных материалов</w:t>
      </w:r>
      <w:r>
        <w:t xml:space="preserve"> </w:t>
      </w:r>
    </w:p>
    <w:p w:rsidR="00624FC7" w:rsidRDefault="00195541">
      <w:r>
        <w:t xml:space="preserve">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 </w:t>
      </w:r>
    </w:p>
    <w:p w:rsidR="00624FC7" w:rsidRDefault="00195541">
      <w:r>
        <w:t>Деловая переписка, научная публикация.</w:t>
      </w:r>
      <w:r>
        <w:rPr>
          <w:i/>
        </w:rPr>
        <w:t xml:space="preserve"> </w:t>
      </w:r>
      <w:r>
        <w:t xml:space="preserve">Реферат и аннотация. </w:t>
      </w:r>
      <w:r>
        <w:rPr>
          <w:i/>
        </w:rPr>
        <w:t xml:space="preserve">Оформление списка литературы. </w:t>
      </w:r>
      <w:r>
        <w:t xml:space="preserve"> </w:t>
      </w:r>
    </w:p>
    <w:p w:rsidR="00624FC7" w:rsidRDefault="00195541">
      <w:r>
        <w:t xml:space="preserve">Коллективная работа с документами. Рецензирование текста. Облачные сервисы.  </w:t>
      </w:r>
    </w:p>
    <w:p w:rsidR="00624FC7" w:rsidRDefault="00195541">
      <w:pPr>
        <w:spacing w:after="185" w:line="228" w:lineRule="auto"/>
        <w:ind w:right="0"/>
      </w:pPr>
      <w:r>
        <w:rPr>
          <w:i/>
        </w:rPr>
        <w:t xml:space="preserve">Знакомство с компьютерной версткой текста. Технические средства ввода текста. Программы распознавания текста, введенного с использованием </w:t>
      </w:r>
    </w:p>
    <w:p w:rsidR="00624FC7" w:rsidRDefault="00195541">
      <w:pPr>
        <w:spacing w:after="28" w:line="228" w:lineRule="auto"/>
        <w:ind w:right="0" w:firstLine="0"/>
      </w:pPr>
      <w:r>
        <w:rPr>
          <w:i/>
        </w:rPr>
        <w:t xml:space="preserve">сканера, планшетного ПК или графического планшета. Программы синтеза и распознавания устной речи. </w:t>
      </w:r>
    </w:p>
    <w:p w:rsidR="00624FC7" w:rsidRDefault="00195541">
      <w:pPr>
        <w:spacing w:after="42" w:line="240" w:lineRule="auto"/>
        <w:ind w:left="715" w:right="0" w:hanging="10"/>
        <w:jc w:val="left"/>
      </w:pPr>
      <w:r>
        <w:rPr>
          <w:b/>
        </w:rPr>
        <w:t>Работа с аудиовизуальными данными</w:t>
      </w:r>
      <w:r>
        <w:t xml:space="preserve"> </w:t>
      </w:r>
    </w:p>
    <w:p w:rsidR="00624FC7" w:rsidRDefault="00195541">
      <w:pPr>
        <w:spacing w:after="28" w:line="228" w:lineRule="auto"/>
        <w:ind w:right="0"/>
      </w:pPr>
      <w:r>
        <w:rPr>
          <w:i/>
        </w:rPr>
        <w:t>Создание и преобразование аудиовизуальных объектов. Ввод изображений с использованием различных цифровых устройств (цифровых фотоаппаратов и микроскопов, видеокамер, сканеров и т. д.).</w:t>
      </w:r>
      <w:r>
        <w:t xml:space="preserve"> </w:t>
      </w:r>
      <w:r>
        <w:rPr>
          <w:i/>
        </w:rPr>
        <w:t>Обработка изображения и звука с использованием интернет- и мобильных приложений.</w:t>
      </w:r>
      <w:r>
        <w:t xml:space="preserve">  </w:t>
      </w:r>
    </w:p>
    <w:p w:rsidR="00624FC7" w:rsidRDefault="00195541">
      <w:r>
        <w:t xml:space="preserve">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 </w:t>
      </w:r>
    </w:p>
    <w:p w:rsidR="00624FC7" w:rsidRDefault="00195541">
      <w:pPr>
        <w:spacing w:after="42" w:line="240" w:lineRule="auto"/>
        <w:ind w:left="715" w:right="0" w:hanging="10"/>
        <w:jc w:val="left"/>
      </w:pPr>
      <w:r>
        <w:rPr>
          <w:b/>
        </w:rPr>
        <w:t>Электронные (динамические) таблицы</w:t>
      </w:r>
      <w:r>
        <w:t xml:space="preserve"> </w:t>
      </w:r>
    </w:p>
    <w:p w:rsidR="00624FC7" w:rsidRDefault="00195541">
      <w:r>
        <w:t xml:space="preserve">Примеры использования динамических (электронных) таблиц на практике (в том числе – в задачах математического моделирования). </w:t>
      </w:r>
    </w:p>
    <w:p w:rsidR="00624FC7" w:rsidRDefault="00195541">
      <w:pPr>
        <w:spacing w:after="42" w:line="240" w:lineRule="auto"/>
        <w:ind w:left="715" w:right="0" w:hanging="10"/>
        <w:jc w:val="left"/>
      </w:pPr>
      <w:r>
        <w:rPr>
          <w:b/>
        </w:rPr>
        <w:t>Базы данных</w:t>
      </w:r>
      <w:r>
        <w:t xml:space="preserve"> </w:t>
      </w:r>
    </w:p>
    <w:p w:rsidR="00624FC7" w:rsidRDefault="00195541">
      <w:r>
        <w:t xml:space="preserve">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 </w:t>
      </w:r>
    </w:p>
    <w:p w:rsidR="00624FC7" w:rsidRDefault="00195541">
      <w:r>
        <w:t xml:space="preserve">Создание, ведение и использование баз данных при решении учебных и практических задач. </w:t>
      </w:r>
    </w:p>
    <w:p w:rsidR="00624FC7" w:rsidRDefault="00195541">
      <w:pPr>
        <w:spacing w:after="43" w:line="237" w:lineRule="auto"/>
        <w:ind w:left="715" w:right="0" w:hanging="10"/>
        <w:jc w:val="left"/>
      </w:pPr>
      <w:r>
        <w:rPr>
          <w:b/>
          <w:i/>
        </w:rPr>
        <w:t>Автоматизированное проектирование</w:t>
      </w:r>
      <w:r>
        <w:rPr>
          <w:i/>
        </w:rPr>
        <w:t xml:space="preserve"> </w:t>
      </w:r>
    </w:p>
    <w:p w:rsidR="00624FC7" w:rsidRDefault="00195541">
      <w:pPr>
        <w:spacing w:after="28" w:line="228" w:lineRule="auto"/>
        <w:ind w:right="0"/>
      </w:pPr>
      <w:r>
        <w:rPr>
          <w:i/>
        </w:rPr>
        <w:t xml:space="preserve">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 </w:t>
      </w:r>
    </w:p>
    <w:p w:rsidR="00624FC7" w:rsidRDefault="00195541">
      <w:pPr>
        <w:spacing w:after="43" w:line="237" w:lineRule="auto"/>
        <w:ind w:left="715" w:right="0" w:hanging="10"/>
        <w:jc w:val="left"/>
      </w:pPr>
      <w:r>
        <w:rPr>
          <w:b/>
          <w:i/>
        </w:rPr>
        <w:t>3D-моделирование</w:t>
      </w:r>
      <w:r>
        <w:rPr>
          <w:i/>
        </w:rPr>
        <w:t xml:space="preserve"> </w:t>
      </w:r>
    </w:p>
    <w:p w:rsidR="00624FC7" w:rsidRDefault="00195541">
      <w:pPr>
        <w:spacing w:after="28" w:line="228" w:lineRule="auto"/>
        <w:ind w:right="0"/>
      </w:pPr>
      <w:r>
        <w:rPr>
          <w:i/>
        </w:rPr>
        <w:t xml:space="preserve">Принципы построения и редактирования трехмерных моделей. Сеточные модели. Материалы. Моделирование источников освещения. Камеры. </w:t>
      </w:r>
    </w:p>
    <w:p w:rsidR="00624FC7" w:rsidRDefault="00195541">
      <w:pPr>
        <w:spacing w:after="28" w:line="228" w:lineRule="auto"/>
        <w:ind w:left="708" w:right="0" w:firstLine="0"/>
      </w:pPr>
      <w:r>
        <w:rPr>
          <w:i/>
        </w:rPr>
        <w:t xml:space="preserve">Аддитивные технологии (3D-принтеры). </w:t>
      </w:r>
    </w:p>
    <w:p w:rsidR="00624FC7" w:rsidRDefault="00195541">
      <w:pPr>
        <w:spacing w:after="43" w:line="237" w:lineRule="auto"/>
        <w:ind w:left="715" w:right="0" w:hanging="10"/>
        <w:jc w:val="left"/>
      </w:pPr>
      <w:r>
        <w:rPr>
          <w:b/>
          <w:i/>
        </w:rPr>
        <w:t>Системы искусственного интеллекта и машинное обучение</w:t>
      </w:r>
      <w:r>
        <w:t xml:space="preserve"> </w:t>
      </w:r>
    </w:p>
    <w:p w:rsidR="00624FC7" w:rsidRDefault="00195541" w:rsidP="00532D37">
      <w:pPr>
        <w:spacing w:after="28" w:line="228" w:lineRule="auto"/>
        <w:ind w:right="0"/>
      </w:pPr>
      <w:r>
        <w:rPr>
          <w:i/>
        </w:rPr>
        <w:t xml:space="preserve">Машинное обучение – решение задач распознавания, классификации и предсказания. Искусственный интеллект.  </w:t>
      </w:r>
    </w:p>
    <w:p w:rsidR="00624FC7" w:rsidRDefault="00195541">
      <w:pPr>
        <w:spacing w:after="42" w:line="240" w:lineRule="auto"/>
        <w:ind w:left="715" w:right="0" w:hanging="10"/>
        <w:jc w:val="left"/>
      </w:pPr>
      <w:r>
        <w:rPr>
          <w:b/>
        </w:rPr>
        <w:t xml:space="preserve">Информационно-коммуникационные </w:t>
      </w:r>
      <w:r>
        <w:rPr>
          <w:b/>
        </w:rPr>
        <w:tab/>
        <w:t xml:space="preserve">технологии. </w:t>
      </w:r>
      <w:r>
        <w:rPr>
          <w:b/>
        </w:rPr>
        <w:tab/>
        <w:t xml:space="preserve">Работа </w:t>
      </w:r>
      <w:r>
        <w:rPr>
          <w:b/>
        </w:rPr>
        <w:tab/>
        <w:t xml:space="preserve">в </w:t>
      </w:r>
    </w:p>
    <w:p w:rsidR="00624FC7" w:rsidRDefault="00195541">
      <w:pPr>
        <w:spacing w:after="42" w:line="240" w:lineRule="auto"/>
        <w:ind w:left="10" w:right="0" w:hanging="10"/>
        <w:jc w:val="left"/>
      </w:pPr>
      <w:r>
        <w:rPr>
          <w:b/>
        </w:rPr>
        <w:lastRenderedPageBreak/>
        <w:t xml:space="preserve">информационном пространстве </w:t>
      </w:r>
    </w:p>
    <w:p w:rsidR="00624FC7" w:rsidRDefault="00195541">
      <w:pPr>
        <w:spacing w:after="42" w:line="240" w:lineRule="auto"/>
        <w:ind w:left="715" w:right="0" w:hanging="10"/>
        <w:jc w:val="left"/>
      </w:pPr>
      <w:r>
        <w:rPr>
          <w:b/>
        </w:rPr>
        <w:t>Компьютерные сети</w:t>
      </w:r>
      <w:r>
        <w:t xml:space="preserve"> </w:t>
      </w:r>
    </w:p>
    <w:p w:rsidR="00624FC7" w:rsidRDefault="00195541">
      <w:pPr>
        <w:ind w:left="708" w:firstLine="0"/>
      </w:pPr>
      <w:r>
        <w:t xml:space="preserve">Принципы построения компьютерных сетей. Сетевые протоколы. Интернет. </w:t>
      </w:r>
    </w:p>
    <w:p w:rsidR="00624FC7" w:rsidRDefault="00195541">
      <w:pPr>
        <w:ind w:firstLine="0"/>
      </w:pPr>
      <w:r>
        <w:t xml:space="preserve">Адресация в сети Интернет. Система доменных имен. Браузеры. </w:t>
      </w:r>
    </w:p>
    <w:p w:rsidR="00624FC7" w:rsidRDefault="00195541">
      <w:pPr>
        <w:spacing w:after="28" w:line="228" w:lineRule="auto"/>
        <w:ind w:left="708" w:right="0" w:firstLine="0"/>
      </w:pPr>
      <w:r>
        <w:rPr>
          <w:i/>
        </w:rPr>
        <w:t xml:space="preserve">Аппаратные компоненты компьютерных сетей.  </w:t>
      </w:r>
    </w:p>
    <w:p w:rsidR="00624FC7" w:rsidRDefault="00195541">
      <w:pPr>
        <w:ind w:left="708" w:firstLine="0"/>
      </w:pPr>
      <w:r>
        <w:t xml:space="preserve">Веб-сайт. </w:t>
      </w:r>
      <w:r>
        <w:tab/>
        <w:t xml:space="preserve">Страница. </w:t>
      </w:r>
      <w:r>
        <w:tab/>
        <w:t xml:space="preserve">Взаимодействие </w:t>
      </w:r>
      <w:r>
        <w:tab/>
        <w:t xml:space="preserve">веб-страницы </w:t>
      </w:r>
      <w:r>
        <w:tab/>
        <w:t xml:space="preserve">с </w:t>
      </w:r>
      <w:r>
        <w:tab/>
        <w:t xml:space="preserve">сервером. </w:t>
      </w:r>
    </w:p>
    <w:p w:rsidR="00624FC7" w:rsidRDefault="00195541">
      <w:pPr>
        <w:ind w:firstLine="0"/>
      </w:pPr>
      <w:r>
        <w:t xml:space="preserve">Динамические страницы. Разработка интернет-приложений (сайты). </w:t>
      </w:r>
    </w:p>
    <w:p w:rsidR="00624FC7" w:rsidRDefault="00195541">
      <w:pPr>
        <w:ind w:left="708" w:firstLine="0"/>
      </w:pPr>
      <w:r>
        <w:t xml:space="preserve">Сетевое хранение данных. </w:t>
      </w:r>
      <w:r>
        <w:rPr>
          <w:i/>
        </w:rPr>
        <w:t xml:space="preserve">Облачные сервисы. </w:t>
      </w:r>
    </w:p>
    <w:p w:rsidR="00624FC7" w:rsidRDefault="00195541">
      <w:pPr>
        <w:spacing w:after="42" w:line="240" w:lineRule="auto"/>
        <w:ind w:left="715" w:right="0" w:hanging="10"/>
        <w:jc w:val="left"/>
      </w:pPr>
      <w:r>
        <w:rPr>
          <w:b/>
        </w:rPr>
        <w:t>Деятельность в сети Интернет</w:t>
      </w:r>
      <w:r>
        <w:t xml:space="preserve"> </w:t>
      </w:r>
    </w:p>
    <w:p w:rsidR="00624FC7" w:rsidRDefault="00195541">
      <w:r>
        <w:t xml:space="preserve">Расширенный поиск информации в сети Интернет. Использование языков построения запросов.  </w:t>
      </w:r>
    </w:p>
    <w:p w:rsidR="00624FC7" w:rsidRDefault="00195541">
      <w:r>
        <w:t xml:space="preserve">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w:t>
      </w:r>
    </w:p>
    <w:p w:rsidR="00624FC7" w:rsidRDefault="00195541">
      <w:pPr>
        <w:spacing w:after="42" w:line="240" w:lineRule="auto"/>
        <w:ind w:left="715" w:right="0" w:hanging="10"/>
        <w:jc w:val="left"/>
      </w:pPr>
      <w:r>
        <w:rPr>
          <w:b/>
        </w:rPr>
        <w:t>Социальная информатика</w:t>
      </w:r>
      <w:r>
        <w:t xml:space="preserve"> </w:t>
      </w:r>
    </w:p>
    <w:p w:rsidR="00624FC7" w:rsidRDefault="00195541" w:rsidP="00532D37">
      <w:r>
        <w:t xml:space="preserve">Социальные сети – организация коллективного взаимодействия и обмена данными. </w:t>
      </w:r>
      <w:r>
        <w:rPr>
          <w:i/>
        </w:rPr>
        <w:t xml:space="preserve">Сетевой этикет: правила поведения в киберпространстве. </w:t>
      </w:r>
      <w:r>
        <w:t xml:space="preserve"> </w:t>
      </w:r>
    </w:p>
    <w:p w:rsidR="00624FC7" w:rsidRDefault="00195541">
      <w:r>
        <w:t>Проблема подлинности полученной информации</w:t>
      </w:r>
      <w:r>
        <w:rPr>
          <w:i/>
        </w:rPr>
        <w:t xml:space="preserve">. Информационная культура. Государственные электронные сервисы и услуги. </w:t>
      </w:r>
      <w:r>
        <w:t>Мобильные приложения. Открытые образовательные ресурсы</w:t>
      </w:r>
      <w:r>
        <w:rPr>
          <w:i/>
        </w:rPr>
        <w:t xml:space="preserve">.  </w:t>
      </w:r>
      <w:r>
        <w:rPr>
          <w:b/>
        </w:rPr>
        <w:t>Информационная безопасность</w:t>
      </w:r>
      <w:r>
        <w:t xml:space="preserve"> </w:t>
      </w:r>
    </w:p>
    <w:p w:rsidR="00624FC7" w:rsidRDefault="00195541">
      <w:pPr>
        <w:ind w:firstLine="562"/>
      </w:pPr>
      <w: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Электронная подпись, сертифицированные сайты и документы. </w:t>
      </w:r>
    </w:p>
    <w:p w:rsidR="00624FC7" w:rsidRDefault="00195541">
      <w:pPr>
        <w:ind w:firstLine="562"/>
      </w:pPr>
      <w:r>
        <w:t xml:space="preserve">Техногенные и экономические угрозы, связанные с использованием ИКТ. Правовое обеспечение информационной безопасности.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Углубленный уровень </w:t>
      </w:r>
    </w:p>
    <w:p w:rsidR="00624FC7" w:rsidRDefault="00195541">
      <w:pPr>
        <w:spacing w:after="42" w:line="240" w:lineRule="auto"/>
        <w:ind w:left="715" w:right="0" w:hanging="10"/>
        <w:jc w:val="left"/>
      </w:pPr>
      <w:r>
        <w:rPr>
          <w:b/>
        </w:rPr>
        <w:t xml:space="preserve">Введение. Информация и информационные процессы. Данные </w:t>
      </w:r>
    </w:p>
    <w:p w:rsidR="00624FC7" w:rsidRDefault="00195541">
      <w:r>
        <w:t xml:space="preserve">Способы представления данных. Различия в представлении данных, предназначенных для хранения и обработки в автоматизированных компьютерных системах и предназначенных для восприятия человеком.  </w:t>
      </w:r>
    </w:p>
    <w:p w:rsidR="00624FC7" w:rsidRDefault="00195541">
      <w:r>
        <w:t>Системы. Компоненты системы и их взаимодействие.. Информационное взаимодействие в системе, управление. Разомкнутые и замкнутые системы управления.</w:t>
      </w:r>
      <w:r>
        <w:rPr>
          <w:i/>
        </w:rPr>
        <w:t xml:space="preserve"> Математическое и компьютерное моделирование систем управления</w:t>
      </w:r>
      <w:r>
        <w:t xml:space="preserve">.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Математические основы информатики </w:t>
      </w:r>
    </w:p>
    <w:p w:rsidR="00624FC7" w:rsidRDefault="00195541">
      <w:pPr>
        <w:spacing w:after="42" w:line="240" w:lineRule="auto"/>
        <w:ind w:left="715" w:right="0" w:hanging="10"/>
        <w:jc w:val="left"/>
      </w:pPr>
      <w:r>
        <w:rPr>
          <w:b/>
        </w:rPr>
        <w:t>Тексты и кодирование. Передача данных</w:t>
      </w:r>
      <w:r>
        <w:t xml:space="preserve"> </w:t>
      </w:r>
    </w:p>
    <w:p w:rsidR="00624FC7" w:rsidRDefault="00195541">
      <w:pPr>
        <w:ind w:left="708" w:firstLine="0"/>
      </w:pPr>
      <w:r>
        <w:t xml:space="preserve">Знаки, сигналы и символы. Знаковые системы.  </w:t>
      </w:r>
    </w:p>
    <w:p w:rsidR="00624FC7" w:rsidRDefault="00195541">
      <w:r>
        <w:t xml:space="preserve">Равномерные и неравномерные коды. Префиксные коды. Условие Фано. </w:t>
      </w:r>
      <w:r>
        <w:rPr>
          <w:i/>
        </w:rPr>
        <w:t xml:space="preserve">Обратное условие Фано. </w:t>
      </w:r>
      <w:r>
        <w:t>Алгоритмы декодирования при использовании префиксных кодов.</w:t>
      </w:r>
      <w:r>
        <w:rPr>
          <w:i/>
        </w:rPr>
        <w:t xml:space="preserve"> </w:t>
      </w:r>
    </w:p>
    <w:p w:rsidR="00624FC7" w:rsidRDefault="00195541">
      <w:r>
        <w:t xml:space="preserve">Сжатие данных. Учет частотности символов при выборе неравномерного кода. </w:t>
      </w:r>
      <w:r>
        <w:rPr>
          <w:i/>
        </w:rPr>
        <w:t>Оптимальное кодирование Хаффмана</w:t>
      </w:r>
      <w:r>
        <w:t xml:space="preserve">. Использование программ-архиваторов. </w:t>
      </w:r>
      <w:r>
        <w:rPr>
          <w:i/>
        </w:rPr>
        <w:t xml:space="preserve">Алгоритм LZW. </w:t>
      </w:r>
    </w:p>
    <w:p w:rsidR="00624FC7" w:rsidRDefault="00195541">
      <w:r>
        <w:lastRenderedPageBreak/>
        <w:t xml:space="preserve">Передача данных. Источник, приемник, канал связи, сигнал, кодирующее и декодирующее устройства.  </w:t>
      </w:r>
    </w:p>
    <w:p w:rsidR="00624FC7" w:rsidRDefault="00195541">
      <w:pPr>
        <w:spacing w:after="28" w:line="228" w:lineRule="auto"/>
        <w:ind w:right="0"/>
      </w:pPr>
      <w:r>
        <w:rPr>
          <w:i/>
        </w:rPr>
        <w:t xml:space="preserve">Пропускная способность и помехозащищенность канала связи. Кодирование сообщений в современных средствах передачи данных.  </w:t>
      </w:r>
    </w:p>
    <w:p w:rsidR="00624FC7" w:rsidRDefault="00195541">
      <w:r>
        <w:t>Искажение информации при передаче по каналам связи.</w:t>
      </w:r>
      <w:r>
        <w:rPr>
          <w:i/>
        </w:rPr>
        <w:t xml:space="preserve"> </w:t>
      </w:r>
      <w:r>
        <w:t xml:space="preserve">Коды с возможностью обнаружения и исправления ошибок.  </w:t>
      </w:r>
    </w:p>
    <w:p w:rsidR="00624FC7" w:rsidRDefault="00195541">
      <w:pPr>
        <w:spacing w:after="28" w:line="228" w:lineRule="auto"/>
        <w:ind w:left="708" w:right="0" w:firstLine="0"/>
      </w:pPr>
      <w:r>
        <w:rPr>
          <w:i/>
        </w:rPr>
        <w:t xml:space="preserve">Способы </w:t>
      </w:r>
      <w:r>
        <w:rPr>
          <w:i/>
        </w:rPr>
        <w:tab/>
        <w:t xml:space="preserve">защиты </w:t>
      </w:r>
      <w:r>
        <w:rPr>
          <w:i/>
        </w:rPr>
        <w:tab/>
        <w:t xml:space="preserve">информации, </w:t>
      </w:r>
      <w:r>
        <w:rPr>
          <w:i/>
        </w:rPr>
        <w:tab/>
        <w:t xml:space="preserve">передаваемой </w:t>
      </w:r>
      <w:r>
        <w:rPr>
          <w:i/>
        </w:rPr>
        <w:tab/>
        <w:t xml:space="preserve">по </w:t>
      </w:r>
      <w:r>
        <w:rPr>
          <w:i/>
        </w:rPr>
        <w:tab/>
        <w:t xml:space="preserve">каналам </w:t>
      </w:r>
      <w:r>
        <w:rPr>
          <w:i/>
        </w:rPr>
        <w:tab/>
        <w:t xml:space="preserve">связи. </w:t>
      </w:r>
    </w:p>
    <w:p w:rsidR="00624FC7" w:rsidRDefault="00195541">
      <w:pPr>
        <w:spacing w:after="28" w:line="228" w:lineRule="auto"/>
        <w:ind w:right="0" w:firstLine="0"/>
      </w:pPr>
      <w:r>
        <w:rPr>
          <w:i/>
        </w:rPr>
        <w:t xml:space="preserve">Криптография (алгоритмы шифрования). Стеганография. </w:t>
      </w:r>
    </w:p>
    <w:p w:rsidR="00624FC7" w:rsidRDefault="00195541">
      <w:pPr>
        <w:spacing w:after="42" w:line="240" w:lineRule="auto"/>
        <w:ind w:left="715" w:right="0" w:hanging="10"/>
        <w:jc w:val="left"/>
      </w:pPr>
      <w:r>
        <w:rPr>
          <w:b/>
        </w:rPr>
        <w:t>Дискретизация</w:t>
      </w:r>
      <w:r>
        <w:t xml:space="preserve"> </w:t>
      </w:r>
    </w:p>
    <w:p w:rsidR="00624FC7" w:rsidRDefault="00195541">
      <w:r>
        <w:t xml:space="preserve">Измерения и дискретизация. Частота и разрядность измерений. Универсальность дискретного представления информации. </w:t>
      </w:r>
    </w:p>
    <w:p w:rsidR="00624FC7" w:rsidRDefault="00195541">
      <w:r>
        <w:t xml:space="preserve">Дискретное представление звуковых данных. Многоканальная запись. Размер файла, полученного в результате записи звука.  </w:t>
      </w:r>
    </w:p>
    <w:p w:rsidR="00624FC7" w:rsidRDefault="00195541">
      <w:r>
        <w:t xml:space="preserve">Дискретное представление статической и динамической графической информации.  </w:t>
      </w:r>
    </w:p>
    <w:p w:rsidR="00624FC7" w:rsidRDefault="00195541">
      <w:pPr>
        <w:spacing w:after="28" w:line="228" w:lineRule="auto"/>
        <w:ind w:left="708" w:right="0" w:firstLine="0"/>
      </w:pPr>
      <w:r>
        <w:rPr>
          <w:i/>
        </w:rPr>
        <w:t>Сжатие данных при хранении графической и звуковой информации</w:t>
      </w:r>
      <w:r>
        <w:t xml:space="preserve">. </w:t>
      </w:r>
      <w:r>
        <w:rPr>
          <w:b/>
        </w:rPr>
        <w:t>Системы счисления</w:t>
      </w:r>
      <w:r>
        <w:t xml:space="preserve"> </w:t>
      </w:r>
    </w:p>
    <w:p w:rsidR="00624FC7" w:rsidRDefault="00195541">
      <w:r>
        <w:t xml:space="preserve">Свойства позиционной записи числа: количество цифр в записи, признак делимости числа на основание системы счисления. </w:t>
      </w:r>
    </w:p>
    <w:p w:rsidR="00624FC7" w:rsidRDefault="00195541">
      <w:pPr>
        <w:spacing w:after="187"/>
      </w:pPr>
      <w:r>
        <w:t>Алгоритм перевода десятичной записи числа в запись в позиционной системе с заданным основанием. Алгоритмы построения записи числа в пози</w:t>
      </w:r>
      <w:r w:rsidR="00532D37">
        <w:t xml:space="preserve">ционной </w:t>
      </w:r>
    </w:p>
    <w:p w:rsidR="00624FC7" w:rsidRDefault="00195541">
      <w:pPr>
        <w:ind w:firstLine="0"/>
      </w:pPr>
      <w:r>
        <w:t xml:space="preserve">системе счисления с заданным основанием и вычисления числа по строке, содержащей запись этого числа в позиционной системе счисления с заданным основанием. </w:t>
      </w:r>
    </w:p>
    <w:p w:rsidR="00624FC7" w:rsidRDefault="00195541">
      <w:pPr>
        <w:ind w:left="708" w:firstLine="0"/>
      </w:pPr>
      <w:r>
        <w:t xml:space="preserve">Арифметические действия в позиционных системах счисления.  </w:t>
      </w:r>
    </w:p>
    <w:p w:rsidR="00624FC7" w:rsidRDefault="00195541">
      <w:pPr>
        <w:spacing w:after="28" w:line="228" w:lineRule="auto"/>
        <w:ind w:right="0"/>
      </w:pPr>
      <w:r>
        <w:rPr>
          <w:i/>
        </w:rPr>
        <w:t xml:space="preserve">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 </w:t>
      </w:r>
    </w:p>
    <w:p w:rsidR="00624FC7" w:rsidRDefault="00195541">
      <w:pPr>
        <w:spacing w:after="28" w:line="228" w:lineRule="auto"/>
        <w:ind w:left="708" w:right="0" w:firstLine="0"/>
      </w:pPr>
      <w:r>
        <w:rPr>
          <w:i/>
        </w:rPr>
        <w:t>Представление целых и вещественных чисел в памяти компьютера.</w:t>
      </w:r>
      <w:r>
        <w:t xml:space="preserve"> </w:t>
      </w:r>
    </w:p>
    <w:p w:rsidR="00624FC7" w:rsidRDefault="00195541">
      <w:pPr>
        <w:spacing w:after="28" w:line="228" w:lineRule="auto"/>
        <w:ind w:right="0" w:firstLine="0"/>
      </w:pPr>
      <w:r>
        <w:rPr>
          <w:i/>
        </w:rPr>
        <w:t xml:space="preserve">Компьютерная арифметика. </w:t>
      </w:r>
    </w:p>
    <w:p w:rsidR="00624FC7" w:rsidRDefault="00195541">
      <w:pPr>
        <w:spacing w:after="42" w:line="240" w:lineRule="auto"/>
        <w:ind w:left="715" w:right="0" w:hanging="10"/>
        <w:jc w:val="left"/>
      </w:pPr>
      <w:r>
        <w:rPr>
          <w:b/>
        </w:rPr>
        <w:t>Элементы комбинаторики, теории множеств и математической логики</w:t>
      </w:r>
      <w:r>
        <w:t xml:space="preserve"> Операции «импликация», «эквиваленция». Логические функции.  </w:t>
      </w:r>
    </w:p>
    <w:p w:rsidR="00624FC7" w:rsidRDefault="00195541">
      <w:r>
        <w:t xml:space="preserve">Законы алгебры логики. Эквивалентные преобразования логических выражений. Логические уравнения. </w:t>
      </w:r>
    </w:p>
    <w:p w:rsidR="00624FC7" w:rsidRDefault="00195541">
      <w:r>
        <w:t>Построение логического выражения с данной таблицей истинности.</w:t>
      </w:r>
      <w:r>
        <w:rPr>
          <w:i/>
        </w:rPr>
        <w:t xml:space="preserve"> </w:t>
      </w:r>
      <w:r>
        <w:t xml:space="preserve">Дизъюнктивная нормальная форма. </w:t>
      </w:r>
      <w:r>
        <w:rPr>
          <w:i/>
        </w:rPr>
        <w:t xml:space="preserve">Конъюнктивная нормальная форма.  </w:t>
      </w:r>
    </w:p>
    <w:p w:rsidR="00624FC7" w:rsidRDefault="00195541">
      <w:r>
        <w:t xml:space="preserve">Логические элементы компьютеров. Построение схем из базовых логических элементов.  </w:t>
      </w:r>
    </w:p>
    <w:p w:rsidR="00624FC7" w:rsidRDefault="00195541">
      <w:r>
        <w:t xml:space="preserve">Дискретные игры двух игроков с полной информацией. Выигрышные стратегии. </w:t>
      </w:r>
    </w:p>
    <w:p w:rsidR="00624FC7" w:rsidRDefault="00195541">
      <w:pPr>
        <w:spacing w:after="42" w:line="240" w:lineRule="auto"/>
        <w:ind w:left="715" w:right="0" w:hanging="10"/>
        <w:jc w:val="left"/>
      </w:pPr>
      <w:r>
        <w:rPr>
          <w:b/>
        </w:rPr>
        <w:t xml:space="preserve">Дискретные объекты </w:t>
      </w:r>
    </w:p>
    <w:p w:rsidR="00624FC7" w:rsidRDefault="00195541">
      <w:pPr>
        <w:ind w:left="708" w:firstLine="0"/>
      </w:pPr>
      <w:r>
        <w:t xml:space="preserve">Решение алгоритмических задач, связанных с анализом графов (примеры: </w:t>
      </w:r>
    </w:p>
    <w:p w:rsidR="00624FC7" w:rsidRDefault="00195541">
      <w:pPr>
        <w:ind w:firstLine="0"/>
      </w:pPr>
      <w:r>
        <w:t xml:space="preserve">построения оптимального пути между вершинами ориентированного ациклического графа; определения количества различных путей между вершинами).  </w:t>
      </w:r>
    </w:p>
    <w:p w:rsidR="00624FC7" w:rsidRDefault="00195541">
      <w:pPr>
        <w:spacing w:after="28" w:line="228" w:lineRule="auto"/>
        <w:ind w:right="0"/>
      </w:pPr>
      <w:r>
        <w:t>Обход узлов дерева в глубину.</w:t>
      </w:r>
      <w:r>
        <w:rPr>
          <w:i/>
        </w:rPr>
        <w:t xml:space="preserve"> Упорядоченные деревья (деревья, в которых упорядочены ребра, выходящие из одного узла).  </w:t>
      </w:r>
    </w:p>
    <w:p w:rsidR="00624FC7" w:rsidRDefault="00195541">
      <w:r>
        <w:lastRenderedPageBreak/>
        <w:t xml:space="preserve">Использование деревьев при решении алгоритмических задач (примеры: анализ работы рекурсивных алгоритмов, разбор арифметических и логических выражений). Бинарное дерево. </w:t>
      </w:r>
      <w:r>
        <w:rPr>
          <w:i/>
        </w:rPr>
        <w:t xml:space="preserve">Использование деревьев при хранении данных. </w:t>
      </w:r>
    </w:p>
    <w:p w:rsidR="00624FC7" w:rsidRDefault="00195541">
      <w:r>
        <w:t xml:space="preserve">Использование графов, деревьев, списков при описании объектов и процессов окружающего мира.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Алгоритмы и элементы программирования </w:t>
      </w:r>
    </w:p>
    <w:p w:rsidR="00624FC7" w:rsidRDefault="00195541">
      <w:pPr>
        <w:spacing w:after="42" w:line="240" w:lineRule="auto"/>
        <w:ind w:left="715" w:right="0" w:hanging="10"/>
        <w:jc w:val="left"/>
      </w:pPr>
      <w:r>
        <w:rPr>
          <w:b/>
        </w:rPr>
        <w:t>Алгоритмы и структуры данных</w:t>
      </w:r>
      <w:r>
        <w:t xml:space="preserve"> </w:t>
      </w:r>
    </w:p>
    <w:p w:rsidR="00624FC7" w:rsidRDefault="00195541">
      <w:r>
        <w:t xml:space="preserve">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p>
    <w:p w:rsidR="00624FC7" w:rsidRDefault="00195541">
      <w:r>
        <w:t xml:space="preserve">Алгоритмы анализа и преобразования записей чисел в позиционной системе счисления.  </w:t>
      </w:r>
    </w:p>
    <w:p w:rsidR="00624FC7" w:rsidRDefault="00195541">
      <w:r>
        <w:t xml:space="preserve">Алгоритмы, связанные с делимостью целых чисел. Алгоритм Евклида для определения НОД двух натуральных чисел.  </w:t>
      </w:r>
    </w:p>
    <w:p w:rsidR="00624FC7" w:rsidRDefault="00195541">
      <w:r>
        <w:t xml:space="preserve">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  </w:t>
      </w:r>
    </w:p>
    <w:p w:rsidR="00624FC7" w:rsidRDefault="00195541" w:rsidP="00532D37">
      <w:r>
        <w:t xml:space="preserve">Алгоритмы обработки массивов. Примеры: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w:t>
      </w:r>
      <w:r>
        <w:rPr>
          <w:i/>
        </w:rPr>
        <w:t>Вставка и удаление элементов в массиве.</w:t>
      </w:r>
      <w:r>
        <w:t xml:space="preserve">  </w:t>
      </w:r>
    </w:p>
    <w:p w:rsidR="00624FC7" w:rsidRDefault="00195541">
      <w:r>
        <w:t xml:space="preserve">Рекурсивные алгоритмы, в частности: 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 Построение и анализ дерева рекурсивных вызовов. Возможность записи рекурсивных алгоритмов без явного использования рекурсии.  </w:t>
      </w:r>
    </w:p>
    <w:p w:rsidR="00624FC7" w:rsidRDefault="00195541">
      <w:r>
        <w:t xml:space="preserve">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  </w:t>
      </w:r>
    </w:p>
    <w:p w:rsidR="00624FC7" w:rsidRDefault="00195541">
      <w:r>
        <w:t xml:space="preserve">Алгоритмы анализа отсортированных массивов. Рекурсивная реализация сортировки массива на основе слияния двух его отсортированных фрагментов.  </w:t>
      </w:r>
    </w:p>
    <w:p w:rsidR="00624FC7" w:rsidRDefault="00195541">
      <w:r>
        <w:t>Алгоритмы анализа символьных строк, в том числе: 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Построение графика функции, заданной формулой, программой или таблицей значений</w:t>
      </w:r>
      <w:r>
        <w:rPr>
          <w:i/>
        </w:rPr>
        <w:t xml:space="preserve">.  </w:t>
      </w:r>
    </w:p>
    <w:p w:rsidR="00624FC7" w:rsidRDefault="00195541">
      <w: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 </w:t>
      </w:r>
      <w:r>
        <w:rPr>
          <w:i/>
        </w:rPr>
        <w:t>Приближенное вычисление площади фигуры методом Монте-Карло. Построение траекторий, заданных разностными схемами. Решение задач оптимизации</w:t>
      </w:r>
      <w:r>
        <w:t xml:space="preserve">. </w:t>
      </w:r>
      <w:r>
        <w:rPr>
          <w:i/>
        </w:rPr>
        <w:t xml:space="preserve">Алгоритмы вычислительной геометрии. Вероятностные алгоритмы.  </w:t>
      </w:r>
    </w:p>
    <w:p w:rsidR="00624FC7" w:rsidRDefault="00195541">
      <w:r>
        <w:lastRenderedPageBreak/>
        <w:t>Сохранение и использование промежуточных результатов. Метод динамического программирования.</w:t>
      </w:r>
      <w:r>
        <w:rPr>
          <w:i/>
        </w:rPr>
        <w:t xml:space="preserve"> </w:t>
      </w:r>
    </w:p>
    <w:p w:rsidR="00624FC7" w:rsidRDefault="00195541">
      <w:r>
        <w:t>Представление о структурах данных.</w:t>
      </w:r>
      <w:r>
        <w:rPr>
          <w:i/>
        </w:rPr>
        <w:t xml:space="preserve"> </w:t>
      </w:r>
      <w:r>
        <w:t>Примеры: списки, словари, деревья, очереди.</w:t>
      </w:r>
      <w:r>
        <w:rPr>
          <w:i/>
        </w:rPr>
        <w:t xml:space="preserve"> Хэш-таблицы. </w:t>
      </w:r>
    </w:p>
    <w:p w:rsidR="00624FC7" w:rsidRDefault="00195541">
      <w:pPr>
        <w:spacing w:after="42" w:line="240" w:lineRule="auto"/>
        <w:ind w:left="715" w:right="0" w:hanging="10"/>
        <w:jc w:val="left"/>
      </w:pPr>
      <w:r>
        <w:rPr>
          <w:b/>
        </w:rPr>
        <w:t xml:space="preserve">Языки программирования </w:t>
      </w:r>
      <w:r>
        <w:t xml:space="preserve"> </w:t>
      </w:r>
    </w:p>
    <w:p w:rsidR="00624FC7" w:rsidRDefault="00195541">
      <w:r>
        <w:t xml:space="preserve">Подпрограммы (процедуры, функции). Параметры подпрограмм. Рекурсивные процедуры и функции. </w:t>
      </w:r>
    </w:p>
    <w:p w:rsidR="00624FC7" w:rsidRDefault="00195541">
      <w:r>
        <w:t xml:space="preserve">Логические переменные. Символьные и строковые переменные. Операции над строками. </w:t>
      </w:r>
    </w:p>
    <w:p w:rsidR="00624FC7" w:rsidRDefault="00195541">
      <w:pPr>
        <w:ind w:left="708" w:firstLine="0"/>
      </w:pPr>
      <w:r>
        <w:t xml:space="preserve">Двумерные массивы (матрицы). </w:t>
      </w:r>
      <w:r>
        <w:rPr>
          <w:i/>
        </w:rPr>
        <w:t xml:space="preserve">Многомерные массивы. </w:t>
      </w:r>
    </w:p>
    <w:p w:rsidR="00624FC7" w:rsidRDefault="00195541">
      <w:pPr>
        <w:ind w:left="708" w:firstLine="0"/>
      </w:pPr>
      <w:r>
        <w:t xml:space="preserve">Средства работы с данными во внешней памяти. Файлы. </w:t>
      </w:r>
    </w:p>
    <w:p w:rsidR="00624FC7" w:rsidRDefault="00195541">
      <w:r>
        <w:t xml:space="preserve">Подробное знакомство с одним из универсальных процедурных языков программирования. Запись алгоритмических конструкций и структур данных в выбранном языке программирования. Обзор процедурных языков программирования. </w:t>
      </w:r>
    </w:p>
    <w:p w:rsidR="00624FC7" w:rsidRDefault="00195541">
      <w:pPr>
        <w:spacing w:after="28" w:line="228" w:lineRule="auto"/>
        <w:ind w:left="708" w:right="0" w:firstLine="0"/>
      </w:pPr>
      <w:r>
        <w:rPr>
          <w:i/>
        </w:rPr>
        <w:t xml:space="preserve">Представление о синтаксисе и семантике языка программирования. </w:t>
      </w:r>
    </w:p>
    <w:p w:rsidR="00624FC7" w:rsidRDefault="00195541">
      <w:pPr>
        <w:spacing w:after="28" w:line="228" w:lineRule="auto"/>
        <w:ind w:right="0"/>
      </w:pPr>
      <w:r>
        <w:rPr>
          <w:i/>
        </w:rPr>
        <w:t xml:space="preserve">Понятие о непроцедурных языках программирования и парадигмах программирования. Изучение второго языка программирования.  </w:t>
      </w:r>
    </w:p>
    <w:p w:rsidR="00624FC7" w:rsidRDefault="00195541">
      <w:pPr>
        <w:spacing w:after="42" w:line="240" w:lineRule="auto"/>
        <w:ind w:left="715" w:right="0" w:hanging="10"/>
        <w:jc w:val="left"/>
      </w:pPr>
      <w:r>
        <w:rPr>
          <w:b/>
        </w:rPr>
        <w:t xml:space="preserve">Разработка программ </w:t>
      </w:r>
      <w:r>
        <w:t xml:space="preserve"> </w:t>
      </w:r>
    </w:p>
    <w:p w:rsidR="00624FC7" w:rsidRDefault="00195541">
      <w:pPr>
        <w:ind w:left="708" w:firstLine="0"/>
      </w:pPr>
      <w:r>
        <w:t xml:space="preserve">Этапы решения задач на компьютере.  </w:t>
      </w:r>
    </w:p>
    <w:p w:rsidR="00624FC7" w:rsidRDefault="00195541">
      <w:r>
        <w:t xml:space="preserve">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 </w:t>
      </w:r>
    </w:p>
    <w:p w:rsidR="00624FC7" w:rsidRDefault="00195541">
      <w:r>
        <w:t xml:space="preserve">Методы проектирования программ «сверху вниз» и «снизу вверх». Разработка программ, использующих подпрограммы. </w:t>
      </w:r>
    </w:p>
    <w:p w:rsidR="00624FC7" w:rsidRDefault="00195541" w:rsidP="00532D37">
      <w:pPr>
        <w:ind w:left="708" w:firstLine="0"/>
      </w:pPr>
      <w:r>
        <w:t xml:space="preserve">Библиотеки подпрограмм и их использование. </w:t>
      </w:r>
    </w:p>
    <w:p w:rsidR="00624FC7" w:rsidRDefault="00195541">
      <w:r>
        <w:t xml:space="preserve">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  </w:t>
      </w:r>
    </w:p>
    <w:p w:rsidR="00624FC7" w:rsidRDefault="00195541">
      <w:r>
        <w:t xml:space="preserve">Понятие об объектно-ориентированном программировании. Объекты и классы. </w:t>
      </w:r>
      <w:r>
        <w:rPr>
          <w:i/>
        </w:rPr>
        <w:t>Инкапсуляция, наследование, полиморфизм</w:t>
      </w:r>
      <w:r>
        <w:t xml:space="preserve">.  </w:t>
      </w:r>
    </w:p>
    <w:p w:rsidR="00624FC7" w:rsidRDefault="00195541">
      <w:r>
        <w:t xml:space="preserve">Среды быстрой разработки программ. Графическое проектирование интерфейса пользователя. Использование модулей (компонентов) при разработке программ. </w:t>
      </w:r>
    </w:p>
    <w:p w:rsidR="00624FC7" w:rsidRDefault="00195541">
      <w:pPr>
        <w:spacing w:after="42" w:line="240" w:lineRule="auto"/>
        <w:ind w:left="715" w:right="0" w:hanging="10"/>
        <w:jc w:val="left"/>
      </w:pPr>
      <w:r>
        <w:rPr>
          <w:b/>
        </w:rPr>
        <w:t>Элементы теории алгоритмов</w:t>
      </w:r>
      <w:r>
        <w:t xml:space="preserve"> </w:t>
      </w:r>
    </w:p>
    <w:p w:rsidR="00624FC7" w:rsidRDefault="00195541">
      <w:r>
        <w:t xml:space="preserve">Формализация понятия алгоритма. Машина Тьюринга – пример абстрактной универсальной вычислительной модели. Тезис Чёрча–Тьюринга. </w:t>
      </w:r>
    </w:p>
    <w:p w:rsidR="00624FC7" w:rsidRDefault="00195541">
      <w:pPr>
        <w:spacing w:after="28" w:line="228" w:lineRule="auto"/>
        <w:ind w:right="0"/>
      </w:pPr>
      <w:r>
        <w:rPr>
          <w:i/>
        </w:rPr>
        <w:t xml:space="preserve">Другие универсальные вычислительные модели </w:t>
      </w:r>
      <w:r>
        <w:t>(</w:t>
      </w:r>
      <w:r>
        <w:rPr>
          <w:i/>
        </w:rPr>
        <w:t>пример:</w:t>
      </w:r>
      <w:r>
        <w:t xml:space="preserve"> </w:t>
      </w:r>
      <w:r>
        <w:rPr>
          <w:i/>
        </w:rPr>
        <w:t xml:space="preserve">машина Поста). Универсальный алгоритм. Вычислимые и невычислимые функции. Проблема остановки и ее неразрешимость. </w:t>
      </w:r>
    </w:p>
    <w:p w:rsidR="00624FC7" w:rsidRDefault="00195541">
      <w:pPr>
        <w:spacing w:after="28" w:line="228" w:lineRule="auto"/>
        <w:ind w:left="708" w:right="0" w:firstLine="0"/>
      </w:pPr>
      <w:r>
        <w:rPr>
          <w:i/>
        </w:rPr>
        <w:t xml:space="preserve">Абстрактные универсальные порождающие модели (пример: грамматики).  </w:t>
      </w:r>
    </w:p>
    <w:p w:rsidR="00624FC7" w:rsidRDefault="00195541">
      <w:r>
        <w:t xml:space="preserve">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  </w:t>
      </w:r>
    </w:p>
    <w:p w:rsidR="00624FC7" w:rsidRDefault="00195541">
      <w:r>
        <w:t xml:space="preserve">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 </w:t>
      </w:r>
    </w:p>
    <w:p w:rsidR="00624FC7" w:rsidRDefault="00195541">
      <w:pPr>
        <w:spacing w:after="28" w:line="228" w:lineRule="auto"/>
        <w:ind w:left="708" w:right="0" w:firstLine="0"/>
      </w:pPr>
      <w:r>
        <w:rPr>
          <w:i/>
        </w:rPr>
        <w:t xml:space="preserve">Доказательство правильности программ. </w:t>
      </w:r>
    </w:p>
    <w:p w:rsidR="00624FC7" w:rsidRDefault="00195541">
      <w:pPr>
        <w:spacing w:after="42" w:line="240" w:lineRule="auto"/>
        <w:ind w:left="715" w:right="0" w:hanging="10"/>
        <w:jc w:val="left"/>
      </w:pPr>
      <w:r>
        <w:rPr>
          <w:b/>
        </w:rPr>
        <w:lastRenderedPageBreak/>
        <w:t>Математическое моделирование</w:t>
      </w:r>
      <w:r>
        <w:t xml:space="preserve"> </w:t>
      </w:r>
    </w:p>
    <w:p w:rsidR="00624FC7" w:rsidRDefault="00195541">
      <w:r>
        <w:t xml:space="preserve">Практическая работа с компьютерной моделью по выбранной теме. Проведение вычислительного эксперимента. Анализ достоверности </w:t>
      </w:r>
    </w:p>
    <w:p w:rsidR="00624FC7" w:rsidRDefault="00195541">
      <w:pPr>
        <w:ind w:firstLine="0"/>
      </w:pPr>
      <w:r>
        <w:t xml:space="preserve">(правдоподобия) результатов компьютерного эксперимента.  </w:t>
      </w:r>
    </w:p>
    <w:p w:rsidR="00624FC7" w:rsidRDefault="00195541">
      <w: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624FC7" w:rsidRDefault="00195541">
      <w:pPr>
        <w:ind w:left="708" w:firstLine="0"/>
      </w:pPr>
      <w:r>
        <w:t xml:space="preserve">Построение математических моделей для решения практических задач. </w:t>
      </w:r>
    </w:p>
    <w:p w:rsidR="00624FC7" w:rsidRDefault="00195541">
      <w:pPr>
        <w:spacing w:after="28" w:line="228" w:lineRule="auto"/>
        <w:ind w:right="0"/>
      </w:pPr>
      <w:r>
        <w:t xml:space="preserve">Имитационное моделирование. </w:t>
      </w:r>
      <w:r>
        <w:rPr>
          <w:i/>
        </w:rPr>
        <w:t xml:space="preserve">Моделирование систем массового обслуживания. </w:t>
      </w:r>
      <w:r>
        <w:t xml:space="preserve"> </w:t>
      </w:r>
    </w:p>
    <w:p w:rsidR="00624FC7" w:rsidRDefault="00195541">
      <w:pPr>
        <w:spacing w:after="28" w:line="228" w:lineRule="auto"/>
        <w:ind w:right="0"/>
      </w:pPr>
      <w:r>
        <w:rPr>
          <w:i/>
        </w:rPr>
        <w:t xml:space="preserve">Использование дискретизации и численных методов в математическом моделировании непрерывных процессов. </w:t>
      </w:r>
      <w:r>
        <w:t xml:space="preserve"> </w:t>
      </w:r>
    </w:p>
    <w:p w:rsidR="00624FC7" w:rsidRDefault="00195541">
      <w:pPr>
        <w:spacing w:after="28" w:line="228" w:lineRule="auto"/>
        <w:ind w:right="0"/>
      </w:pPr>
      <w:r>
        <w:rPr>
          <w:i/>
        </w:rPr>
        <w:t xml:space="preserve">Использование сред имитационного моделирования (виртуальных лабораторий) для проведения компьютерного эксперимента в учебной деятельности.  </w:t>
      </w:r>
    </w:p>
    <w:p w:rsidR="00624FC7" w:rsidRDefault="00195541" w:rsidP="00532D37">
      <w:pPr>
        <w:spacing w:after="28" w:line="228" w:lineRule="auto"/>
        <w:ind w:right="0"/>
      </w:pPr>
      <w:r>
        <w:rPr>
          <w:i/>
        </w:rPr>
        <w:t xml:space="preserve"> Компьютерный (виртуальный) и материальный прототипы изделия. Использование учебных систем автоматизированного проектирования.</w:t>
      </w:r>
      <w:r>
        <w:t xml:space="preserve"> </w:t>
      </w:r>
    </w:p>
    <w:p w:rsidR="00624FC7" w:rsidRDefault="00195541">
      <w:pPr>
        <w:spacing w:after="42" w:line="240" w:lineRule="auto"/>
        <w:ind w:left="0" w:right="0" w:firstLine="708"/>
        <w:jc w:val="left"/>
      </w:pPr>
      <w:r>
        <w:rPr>
          <w:b/>
        </w:rPr>
        <w:t xml:space="preserve">Информационно-коммуникационные технологии и их использование для анализа данных </w:t>
      </w:r>
    </w:p>
    <w:p w:rsidR="00624FC7" w:rsidRDefault="00195541">
      <w:pPr>
        <w:spacing w:after="42" w:line="240" w:lineRule="auto"/>
        <w:ind w:left="715" w:right="0" w:hanging="10"/>
        <w:jc w:val="left"/>
      </w:pPr>
      <w:r>
        <w:rPr>
          <w:b/>
        </w:rPr>
        <w:t>Аппаратное и программное обеспечение компьютера</w:t>
      </w:r>
      <w:r>
        <w:t xml:space="preserve"> </w:t>
      </w:r>
    </w:p>
    <w:p w:rsidR="00624FC7" w:rsidRDefault="00195541">
      <w:pPr>
        <w:ind w:left="708" w:firstLine="0"/>
      </w:pPr>
      <w:r>
        <w:t xml:space="preserve">Аппаратное обеспечение компьютеров. Персональный компьютер.  </w:t>
      </w:r>
    </w:p>
    <w:p w:rsidR="00624FC7" w:rsidRDefault="00195541">
      <w:pPr>
        <w:spacing w:after="28" w:line="228" w:lineRule="auto"/>
        <w:ind w:right="0"/>
      </w:pPr>
      <w:r>
        <w:t xml:space="preserve">Многопроцессорные системы. </w:t>
      </w:r>
      <w:r>
        <w:rPr>
          <w:i/>
        </w:rPr>
        <w:t>Суперкомпьютеры</w:t>
      </w:r>
      <w:r>
        <w:t xml:space="preserve">. </w:t>
      </w:r>
      <w:r>
        <w:rPr>
          <w:i/>
        </w:rPr>
        <w:t xml:space="preserve">Распределенные вычислительные системы и обработка больших данных. </w:t>
      </w:r>
      <w:r>
        <w:t xml:space="preserve">Мобильные цифровые устройства и их роль в коммуникациях. </w:t>
      </w:r>
      <w:r>
        <w:rPr>
          <w:i/>
        </w:rPr>
        <w:t xml:space="preserve">Встроенные компьютеры. Микроконтроллеры. Роботизированные производства. </w:t>
      </w:r>
      <w:r>
        <w:t xml:space="preserve"> </w:t>
      </w:r>
    </w:p>
    <w:p w:rsidR="00624FC7" w:rsidRDefault="00195541" w:rsidP="00532D37">
      <w:r>
        <w:t xml:space="preserve">Соответствие конфигурации компьютера решаемым задачам. Тенденции развития аппаратного обеспечения компьютеров. </w:t>
      </w:r>
    </w:p>
    <w:p w:rsidR="00624FC7" w:rsidRDefault="00195541">
      <w:r>
        <w:t xml:space="preserve">Программное обеспечение (ПО) компьютеров и компьютерных систем. Классификация программного обеспечения. Многообразие операционных систем, их функции. Программное обеспечение мобильных устройств. </w:t>
      </w:r>
    </w:p>
    <w:p w:rsidR="00624FC7" w:rsidRDefault="00195541">
      <w:pPr>
        <w:spacing w:after="28" w:line="228" w:lineRule="auto"/>
        <w:ind w:right="0"/>
      </w:pPr>
      <w:r>
        <w:rPr>
          <w:i/>
        </w:rPr>
        <w:t>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w:t>
      </w:r>
      <w:r>
        <w:t xml:space="preserve"> </w:t>
      </w:r>
    </w:p>
    <w:p w:rsidR="00624FC7" w:rsidRDefault="00195541">
      <w:r>
        <w:t xml:space="preserve">Инсталляция и деинсталляция программного обеспечения. </w:t>
      </w:r>
      <w:r>
        <w:rPr>
          <w:i/>
        </w:rPr>
        <w:t xml:space="preserve">Системное администрирование. </w:t>
      </w:r>
    </w:p>
    <w:p w:rsidR="00624FC7" w:rsidRDefault="00195541">
      <w:pPr>
        <w:ind w:left="720" w:firstLine="0"/>
      </w:pPr>
      <w:r>
        <w:t xml:space="preserve">Тенденции развития компьютеров. </w:t>
      </w:r>
      <w:r>
        <w:rPr>
          <w:i/>
        </w:rPr>
        <w:t xml:space="preserve">Квантовые вычисления. </w:t>
      </w:r>
      <w:r>
        <w:t xml:space="preserve"> </w:t>
      </w:r>
    </w:p>
    <w:p w:rsidR="00624FC7" w:rsidRDefault="00195541">
      <w: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w:t>
      </w:r>
      <w:r>
        <w:rPr>
          <w:i/>
        </w:rPr>
        <w:t>Проектирование автоматизированного рабочего места в соответствии с целями его использования.</w:t>
      </w:r>
      <w:r>
        <w:t xml:space="preserve">  </w:t>
      </w:r>
    </w:p>
    <w:p w:rsidR="00624FC7" w:rsidRDefault="00195541">
      <w:pPr>
        <w:spacing w:after="28" w:line="228" w:lineRule="auto"/>
        <w:ind w:right="0"/>
      </w:pPr>
      <w:r>
        <w:rPr>
          <w:i/>
        </w:rPr>
        <w:t xml:space="preserve">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 </w:t>
      </w:r>
    </w:p>
    <w:p w:rsidR="00624FC7" w:rsidRDefault="00195541">
      <w:pPr>
        <w:spacing w:after="42" w:line="240" w:lineRule="auto"/>
        <w:ind w:left="715" w:right="0" w:hanging="10"/>
        <w:jc w:val="left"/>
      </w:pPr>
      <w:r>
        <w:rPr>
          <w:b/>
        </w:rPr>
        <w:t>Подготовка текстов и демонстрационных материалов</w:t>
      </w:r>
      <w:r>
        <w:t xml:space="preserve"> </w:t>
      </w:r>
    </w:p>
    <w:p w:rsidR="00624FC7" w:rsidRDefault="00195541">
      <w:r>
        <w:t xml:space="preserve">Технологии создания текстовых документов. Вставка графических объектов, таблиц. Использование готовых шаблонов и создание собственных.  </w:t>
      </w:r>
    </w:p>
    <w:p w:rsidR="00624FC7" w:rsidRDefault="00195541">
      <w:r>
        <w:t xml:space="preserve">Средства поиска и замены. Системы проверки орфографии и грамматики. Нумерация страниц. Разработка гипертекстового документа: определение структуры документа, автоматическое формирование списка иллюстраций, сносок и цитат, </w:t>
      </w:r>
      <w:r>
        <w:lastRenderedPageBreak/>
        <w:t xml:space="preserve">списка используемой литературы и таблиц. Библиографическое описание документов. Коллективная работа с документами. Рецензирование текста. </w:t>
      </w:r>
    </w:p>
    <w:p w:rsidR="00624FC7" w:rsidRDefault="00195541">
      <w:pPr>
        <w:ind w:left="708" w:firstLine="0"/>
      </w:pPr>
      <w:r>
        <w:t xml:space="preserve">Средства создания и редактирования математических текстов. </w:t>
      </w:r>
    </w:p>
    <w:p w:rsidR="00624FC7" w:rsidRDefault="00195541">
      <w:pPr>
        <w:spacing w:after="28" w:line="228" w:lineRule="auto"/>
        <w:ind w:right="0"/>
      </w:pPr>
      <w:r>
        <w:t xml:space="preserve">Технические средства ввода текста. Распознавание текста. </w:t>
      </w:r>
      <w:r>
        <w:rPr>
          <w:i/>
        </w:rPr>
        <w:t>Распознавание устной речи.</w:t>
      </w:r>
      <w:r>
        <w:t xml:space="preserve"> </w:t>
      </w:r>
      <w:r>
        <w:rPr>
          <w:i/>
        </w:rPr>
        <w:t xml:space="preserve">Компьютерная верстка текста. Настольно-издательские системы. </w:t>
      </w:r>
    </w:p>
    <w:p w:rsidR="00624FC7" w:rsidRDefault="00195541">
      <w:pPr>
        <w:spacing w:after="42" w:line="240" w:lineRule="auto"/>
        <w:ind w:left="715" w:right="0" w:hanging="10"/>
        <w:jc w:val="left"/>
      </w:pPr>
      <w:r>
        <w:rPr>
          <w:b/>
        </w:rPr>
        <w:t>Работа с аудиовизуальными данными</w:t>
      </w:r>
      <w:r>
        <w:t xml:space="preserve"> </w:t>
      </w:r>
    </w:p>
    <w:p w:rsidR="00624FC7" w:rsidRDefault="00195541">
      <w:r>
        <w:t xml:space="preserve">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 </w:t>
      </w:r>
    </w:p>
    <w:p w:rsidR="00624FC7" w:rsidRDefault="00195541">
      <w:r>
        <w:t xml:space="preserve">Работа с векторными графическими объектами. Группировка и трансформация объектов. </w:t>
      </w:r>
    </w:p>
    <w:p w:rsidR="00624FC7" w:rsidRDefault="00195541">
      <w:pPr>
        <w:ind w:left="708" w:firstLine="0"/>
      </w:pPr>
      <w:r>
        <w:t xml:space="preserve">Технологии ввода и обработки звуковой и видеоинформации.  </w:t>
      </w:r>
    </w:p>
    <w:p w:rsidR="00624FC7" w:rsidRDefault="00195541">
      <w:pPr>
        <w:spacing w:after="28" w:line="228" w:lineRule="auto"/>
        <w:ind w:right="0"/>
      </w:pPr>
      <w:r>
        <w:rPr>
          <w:i/>
        </w:rPr>
        <w:t xml:space="preserve">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 </w:t>
      </w:r>
    </w:p>
    <w:p w:rsidR="00624FC7" w:rsidRDefault="00195541">
      <w:pPr>
        <w:spacing w:after="42" w:line="240" w:lineRule="auto"/>
        <w:ind w:left="715" w:right="0" w:hanging="10"/>
        <w:jc w:val="left"/>
      </w:pPr>
      <w:r>
        <w:rPr>
          <w:b/>
        </w:rPr>
        <w:t xml:space="preserve">Электронные (динамические) таблицы </w:t>
      </w:r>
    </w:p>
    <w:p w:rsidR="00624FC7" w:rsidRDefault="00195541">
      <w:r>
        <w:t xml:space="preserve">Технология обработки числовой информации. Ввод и редактирование данных. Автозаполнение. Форматирование ячеек. Стандартные функции. Виды ссылок в формулах. Фильтрация и сортировка данных в диапазоне или таблице. </w:t>
      </w:r>
    </w:p>
    <w:p w:rsidR="00624FC7" w:rsidRDefault="00195541">
      <w:pPr>
        <w:spacing w:after="28" w:line="228" w:lineRule="auto"/>
        <w:ind w:right="0" w:firstLine="0"/>
      </w:pPr>
      <w:r>
        <w:t xml:space="preserve">Коллективная работа с данными. </w:t>
      </w:r>
      <w:r>
        <w:rPr>
          <w:i/>
        </w:rPr>
        <w:t>Подключение к внешним данным и их импорт.</w:t>
      </w:r>
      <w:r>
        <w:t xml:space="preserve"> </w:t>
      </w:r>
    </w:p>
    <w:p w:rsidR="00624FC7" w:rsidRDefault="00195541">
      <w:pPr>
        <w:ind w:left="708" w:firstLine="0"/>
      </w:pPr>
      <w:r>
        <w:t xml:space="preserve">Решение вычислительных задач из различных предметных областей. </w:t>
      </w:r>
    </w:p>
    <w:p w:rsidR="00624FC7" w:rsidRDefault="00195541">
      <w:r>
        <w:t xml:space="preserve">Компьютерные средства представления и анализа данных. Визуализация данных. </w:t>
      </w:r>
    </w:p>
    <w:p w:rsidR="00624FC7" w:rsidRDefault="00195541">
      <w:pPr>
        <w:spacing w:after="42" w:line="240" w:lineRule="auto"/>
        <w:ind w:left="715" w:right="0" w:hanging="10"/>
        <w:jc w:val="left"/>
      </w:pPr>
      <w:r>
        <w:rPr>
          <w:b/>
        </w:rPr>
        <w:t>Базы данных</w:t>
      </w:r>
      <w:r>
        <w:t xml:space="preserve"> </w:t>
      </w:r>
    </w:p>
    <w:p w:rsidR="00624FC7" w:rsidRDefault="00195541" w:rsidP="00532D37">
      <w:r>
        <w:t xml:space="preserve">Понятие и назначение базы данных (далее – БД). Классификация БД. Системы управления БД (СУБД). Таблицы. Запись и поле. Ключевое поле. Типы данных. Запрос. Типы запросов. Запросы с параметрами. Сортировка. Фильтрация. Вычисляемые поля.  </w:t>
      </w:r>
    </w:p>
    <w:p w:rsidR="00624FC7" w:rsidRDefault="00195541">
      <w:pPr>
        <w:spacing w:after="28" w:line="228" w:lineRule="auto"/>
        <w:ind w:left="708" w:right="0" w:firstLine="0"/>
      </w:pPr>
      <w:r>
        <w:rPr>
          <w:i/>
        </w:rPr>
        <w:t>Формы. Отчеты.</w:t>
      </w:r>
      <w:r>
        <w:t xml:space="preserve"> </w:t>
      </w:r>
    </w:p>
    <w:p w:rsidR="00624FC7" w:rsidRDefault="00195541">
      <w:pPr>
        <w:ind w:left="708" w:firstLine="0"/>
      </w:pPr>
      <w:r>
        <w:t xml:space="preserve">Многотабличные БД. Связи между таблицами. </w:t>
      </w:r>
      <w:r>
        <w:rPr>
          <w:i/>
        </w:rPr>
        <w:t>Нормализация</w:t>
      </w:r>
      <w:r>
        <w:t xml:space="preserve">. </w:t>
      </w:r>
    </w:p>
    <w:p w:rsidR="00624FC7" w:rsidRDefault="00195541">
      <w:pPr>
        <w:spacing w:after="42" w:line="240" w:lineRule="auto"/>
        <w:ind w:left="715" w:right="0" w:hanging="10"/>
        <w:jc w:val="left"/>
      </w:pPr>
      <w:r>
        <w:rPr>
          <w:b/>
        </w:rPr>
        <w:t>Подготовка и выполнение исследовательского проекта</w:t>
      </w:r>
      <w:r>
        <w:t xml:space="preserve"> </w:t>
      </w:r>
    </w:p>
    <w:p w:rsidR="00624FC7" w:rsidRDefault="00195541">
      <w:r>
        <w:t xml:space="preserve">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валидация (проверка достоверности) результатов исследования. </w:t>
      </w:r>
    </w:p>
    <w:p w:rsidR="00624FC7" w:rsidRDefault="00195541">
      <w:pPr>
        <w:ind w:left="708" w:firstLine="0"/>
      </w:pPr>
      <w:r>
        <w:t xml:space="preserve">Статистическая обработка данных. Обработка результатов эксперимента. </w:t>
      </w:r>
      <w:r>
        <w:rPr>
          <w:b/>
          <w:i/>
        </w:rPr>
        <w:t>Системы искусственного интеллекта и машинное обучение</w:t>
      </w:r>
      <w:r>
        <w:rPr>
          <w:i/>
        </w:rPr>
        <w:t xml:space="preserve"> </w:t>
      </w:r>
    </w:p>
    <w:p w:rsidR="00624FC7" w:rsidRDefault="00195541">
      <w:pPr>
        <w:spacing w:after="28" w:line="228" w:lineRule="auto"/>
        <w:ind w:right="0"/>
      </w:pPr>
      <w:r>
        <w:rPr>
          <w:i/>
        </w:rPr>
        <w:t xml:space="preserve">Машинное обучение – решение задач распознавания, классификации и предсказания. Искусственный интеллект. Анализ данных с применением методов машинного обучения. Экспертные и рекомендательные системы. </w:t>
      </w:r>
    </w:p>
    <w:p w:rsidR="00624FC7" w:rsidRDefault="00195541">
      <w:pPr>
        <w:spacing w:after="28" w:line="228" w:lineRule="auto"/>
        <w:ind w:right="0"/>
      </w:pPr>
      <w:r>
        <w:rPr>
          <w:i/>
        </w:rPr>
        <w:t>Большие данные в природе и технике</w:t>
      </w:r>
      <w:r>
        <w:t xml:space="preserve"> </w:t>
      </w:r>
      <w:r>
        <w:rPr>
          <w:i/>
        </w:rPr>
        <w:t xml:space="preserve">(геномные данные, результаты физических экспериментов, интернет-данные, в частности данные социальных сетей). Технологии их обработки и хранения.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Работа в информационном пространстве </w:t>
      </w:r>
    </w:p>
    <w:p w:rsidR="00624FC7" w:rsidRDefault="00195541">
      <w:pPr>
        <w:spacing w:after="42" w:line="240" w:lineRule="auto"/>
        <w:ind w:left="715" w:right="0" w:hanging="10"/>
        <w:jc w:val="left"/>
      </w:pPr>
      <w:r>
        <w:rPr>
          <w:b/>
        </w:rPr>
        <w:t xml:space="preserve">Компьютерные сети </w:t>
      </w:r>
    </w:p>
    <w:p w:rsidR="00624FC7" w:rsidRDefault="00195541">
      <w:pPr>
        <w:spacing w:after="28" w:line="228" w:lineRule="auto"/>
        <w:ind w:right="0"/>
      </w:pPr>
      <w:r>
        <w:lastRenderedPageBreak/>
        <w:t xml:space="preserve">Принципы построения компьютерных сетей. </w:t>
      </w:r>
      <w:r>
        <w:rPr>
          <w:i/>
        </w:rPr>
        <w:t xml:space="preserve">Аппаратные компоненты компьютерных сетей. Проводные и беспроводные телекоммуникационные каналы. </w:t>
      </w:r>
      <w:r>
        <w:t xml:space="preserve">Сетевые протоколы. Принципы межсетевого взаимодействия. Сетевые операционные системы. </w:t>
      </w:r>
      <w:r>
        <w:rPr>
          <w:i/>
        </w:rPr>
        <w:t xml:space="preserve">Задачи системного администрирования компьютеров и компьютерных сетей. </w:t>
      </w:r>
    </w:p>
    <w:p w:rsidR="00624FC7" w:rsidRDefault="00195541">
      <w:r>
        <w:t xml:space="preserve">Интернет. Адресация в сети Интернет (IP-адреса, маски подсети). Система доменных имен.  </w:t>
      </w:r>
    </w:p>
    <w:p w:rsidR="00624FC7" w:rsidRDefault="00195541">
      <w:pPr>
        <w:ind w:left="708" w:firstLine="0"/>
      </w:pPr>
      <w:r>
        <w:t xml:space="preserve">Технология WWW. Браузеры. </w:t>
      </w:r>
    </w:p>
    <w:p w:rsidR="00624FC7" w:rsidRDefault="00195541">
      <w:r>
        <w:t xml:space="preserve">Веб-сайт. Страница. Взаимодействие веб-страницы с сервером. Язык HTML. Динамические страницы. </w:t>
      </w:r>
    </w:p>
    <w:p w:rsidR="00624FC7" w:rsidRDefault="00195541">
      <w:r>
        <w:t xml:space="preserve">Разработка веб-сайтов. Язык HTML, каскадные таблицы стилей (CSS). </w:t>
      </w:r>
      <w:r>
        <w:rPr>
          <w:i/>
        </w:rPr>
        <w:t>Динамический HTML. Размещение веб-сайтов.</w:t>
      </w:r>
      <w:r>
        <w:t xml:space="preserve"> </w:t>
      </w:r>
    </w:p>
    <w:p w:rsidR="00624FC7" w:rsidRDefault="00195541">
      <w:pPr>
        <w:spacing w:after="28" w:line="228" w:lineRule="auto"/>
        <w:ind w:right="0"/>
      </w:pPr>
      <w:r>
        <w:rPr>
          <w:i/>
        </w:rPr>
        <w:t xml:space="preserve">Использование сценариев на языке Javascript. Формы. Понятие о серверных языках программирования.  </w:t>
      </w:r>
    </w:p>
    <w:p w:rsidR="00624FC7" w:rsidRDefault="00195541">
      <w:pPr>
        <w:ind w:left="708" w:firstLine="0"/>
      </w:pPr>
      <w:r>
        <w:t xml:space="preserve">Сетевое хранение данных. Облачные сервисы. </w:t>
      </w:r>
    </w:p>
    <w:p w:rsidR="00624FC7" w:rsidRDefault="00195541">
      <w:pPr>
        <w:spacing w:after="42" w:line="240" w:lineRule="auto"/>
        <w:ind w:left="715" w:right="0" w:hanging="10"/>
        <w:jc w:val="left"/>
      </w:pPr>
      <w:r>
        <w:rPr>
          <w:b/>
        </w:rPr>
        <w:t>Деятельность в сети Интернет</w:t>
      </w:r>
      <w:r>
        <w:t xml:space="preserve"> </w:t>
      </w:r>
    </w:p>
    <w:p w:rsidR="00624FC7" w:rsidRDefault="00195541">
      <w:r>
        <w:t xml:space="preserve">Расширенный поиск информации в сети Интернет. Использование языков построения запросов. </w:t>
      </w:r>
    </w:p>
    <w:p w:rsidR="00624FC7" w:rsidRDefault="00195541">
      <w:r>
        <w:t xml:space="preserve">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 </w:t>
      </w:r>
    </w:p>
    <w:p w:rsidR="00624FC7" w:rsidRDefault="00195541">
      <w:r>
        <w:t xml:space="preserve">Новые возможности и перспективы развития Интернета: мобильность, облачные технологии, виртуализация, социальные сервисы, доступность. </w:t>
      </w:r>
      <w:r>
        <w:rPr>
          <w:i/>
        </w:rPr>
        <w:t xml:space="preserve">Технологии «Интернета вещей». Развитие технологий распределенных вычислений. </w:t>
      </w:r>
    </w:p>
    <w:p w:rsidR="00624FC7" w:rsidRDefault="00195541">
      <w:pPr>
        <w:spacing w:after="42" w:line="240" w:lineRule="auto"/>
        <w:ind w:left="715" w:right="0" w:hanging="10"/>
        <w:jc w:val="left"/>
      </w:pPr>
      <w:r>
        <w:rPr>
          <w:b/>
        </w:rPr>
        <w:t>Социальная информатика</w:t>
      </w:r>
      <w:r>
        <w:t xml:space="preserve"> </w:t>
      </w:r>
    </w:p>
    <w:p w:rsidR="00624FC7" w:rsidRDefault="00195541">
      <w:pPr>
        <w:spacing w:after="187"/>
      </w:pPr>
      <w:r>
        <w:t xml:space="preserve">Социальные сети – организация коллективного взаимодействия и обмена данными. Проблема подлинности полученной информации. </w:t>
      </w:r>
      <w:r>
        <w:rPr>
          <w:i/>
        </w:rPr>
        <w:t>Государственные электронные сервисы и услуги.</w:t>
      </w:r>
      <w:r>
        <w:t xml:space="preserve"> Мобильные приложения. Открытые образовательные ресурсы. Информационная культура. Информа</w:t>
      </w:r>
      <w:r w:rsidR="00532D37">
        <w:t xml:space="preserve">ционные </w:t>
      </w:r>
    </w:p>
    <w:p w:rsidR="00624FC7" w:rsidRDefault="00195541">
      <w:pPr>
        <w:ind w:firstLine="0"/>
      </w:pPr>
      <w:r>
        <w:t xml:space="preserve">пространства коллективного взаимодействия. Сетевой этикет: правила поведения в киберпространстве.  </w:t>
      </w:r>
    </w:p>
    <w:p w:rsidR="00624FC7" w:rsidRDefault="00195541">
      <w:pPr>
        <w:spacing w:after="28" w:line="228" w:lineRule="auto"/>
        <w:ind w:right="0"/>
      </w:pPr>
      <w:r>
        <w:rPr>
          <w:i/>
        </w:rPr>
        <w:t xml:space="preserve">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 </w:t>
      </w:r>
    </w:p>
    <w:p w:rsidR="00624FC7" w:rsidRDefault="00195541">
      <w:pPr>
        <w:spacing w:after="42" w:line="240" w:lineRule="auto"/>
        <w:ind w:left="572" w:right="0" w:hanging="10"/>
        <w:jc w:val="left"/>
      </w:pPr>
      <w:r>
        <w:rPr>
          <w:b/>
        </w:rPr>
        <w:t>Информационная безопасность</w:t>
      </w:r>
      <w:r>
        <w:t xml:space="preserve"> </w:t>
      </w:r>
    </w:p>
    <w:p w:rsidR="00624FC7" w:rsidRDefault="00195541">
      <w:pPr>
        <w:ind w:firstLine="562"/>
      </w:pPr>
      <w: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Компьютерные вирусы и вредоносные программы. Использование антивирусных средств. </w:t>
      </w:r>
    </w:p>
    <w:p w:rsidR="00624FC7" w:rsidRDefault="00195541">
      <w:pPr>
        <w:ind w:firstLine="562"/>
      </w:pPr>
      <w:r>
        <w:t xml:space="preserve">Электронная подпись, сертифицированные сайты и документы. Правовые нормы использования компьютерных программ и работы в Интернете. Законодательство РФ в области программного обеспечения. </w:t>
      </w:r>
    </w:p>
    <w:p w:rsidR="00624FC7" w:rsidRDefault="00195541">
      <w:pPr>
        <w:ind w:firstLine="562"/>
      </w:pPr>
      <w:r>
        <w:t xml:space="preserve">Техногенные и экономические угрозы, связанные с использованием ИКТ. Правовое обеспечение информационной безопасности. </w:t>
      </w:r>
    </w:p>
    <w:p w:rsidR="00624FC7" w:rsidRDefault="00195541">
      <w:pPr>
        <w:spacing w:after="36" w:line="240" w:lineRule="auto"/>
        <w:ind w:left="708" w:right="0" w:firstLine="0"/>
        <w:jc w:val="left"/>
      </w:pPr>
      <w:r>
        <w:lastRenderedPageBreak/>
        <w:t xml:space="preserve"> </w:t>
      </w:r>
    </w:p>
    <w:p w:rsidR="00624FC7" w:rsidRDefault="00195541">
      <w:pPr>
        <w:spacing w:after="24" w:line="237" w:lineRule="auto"/>
        <w:ind w:left="1318" w:right="-15" w:hanging="10"/>
        <w:jc w:val="center"/>
      </w:pPr>
      <w:r>
        <w:rPr>
          <w:b/>
        </w:rPr>
        <w:t xml:space="preserve">Физика </w:t>
      </w:r>
    </w:p>
    <w:p w:rsidR="00624FC7" w:rsidRDefault="00195541">
      <w:r>
        <w:t xml:space="preserve">Примерная программа учебного предмета «Физика» направлена на формирование у обучающихся функциональной грамотности и метапредметных умений через выполнение исследовательской и практической деятельности. </w:t>
      </w:r>
    </w:p>
    <w:p w:rsidR="00624FC7" w:rsidRDefault="00195541">
      <w:r>
        <w:t xml:space="preserve">В системе естественно-научного образования физика как учебный предмет занимает важное место в формировании научного мировоззрения и ознакомления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источников. </w:t>
      </w:r>
    </w:p>
    <w:p w:rsidR="00624FC7" w:rsidRDefault="00195541">
      <w:r>
        <w:t xml:space="preserve">Успешность изучения предмета связана с овладением основами учебноисследовательской деятельности, применением полученных знаний при решении практических и теоретических задач. </w:t>
      </w:r>
    </w:p>
    <w:p w:rsidR="00624FC7" w:rsidRDefault="00195541">
      <w:r>
        <w:t xml:space="preserve">В соответствии с ФГОС СОО образования физика может изучаться на базовом и углубленном уровнях. </w:t>
      </w:r>
    </w:p>
    <w:p w:rsidR="00624FC7" w:rsidRDefault="00195541">
      <w:r>
        <w:t xml:space="preserve">Изучение физики на базовом уровне ориентировано на обеспечение общеобразовательной и общекультурной подготовки выпускников. </w:t>
      </w:r>
    </w:p>
    <w:p w:rsidR="00624FC7" w:rsidRDefault="00195541">
      <w:r>
        <w:t xml:space="preserve">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 </w:t>
      </w:r>
    </w:p>
    <w:p w:rsidR="00624FC7" w:rsidRDefault="00195541">
      <w:r>
        <w:t xml:space="preserve">Изучение физики на углубленном уровне включает расширение предметных результатов и содержание, ориентированное на подготовку к последующему профессиональному образованию.  </w:t>
      </w:r>
    </w:p>
    <w:p w:rsidR="00624FC7" w:rsidRDefault="00195541">
      <w:r>
        <w:t xml:space="preserve">Изучение предмета на углубленном уровне позволяет сформировать у обучающихся физическое мышление, умение систематизировать и обобщать полученные знания, самостоятельно применять полученные знания для решения практических и учебно-исследовательских задач;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использованием источников энергии. </w:t>
      </w:r>
    </w:p>
    <w:p w:rsidR="00624FC7" w:rsidRDefault="00195541">
      <w:pPr>
        <w:spacing w:after="187"/>
      </w:pPr>
      <w:r>
        <w:t>В основу изучения предмета «Физика» на базовом и углубленном уровнях в части формирования у обучающихся научного мировоззрения, о</w:t>
      </w:r>
      <w:r w:rsidR="00532D37">
        <w:t xml:space="preserve">своения </w:t>
      </w:r>
    </w:p>
    <w:p w:rsidR="00624FC7" w:rsidRDefault="00195541">
      <w:pPr>
        <w:ind w:firstLine="0"/>
      </w:pPr>
      <w:r>
        <w:t xml:space="preserve">общенаучных методов познания, а также практического применения научных знаний заложены межпредметные связи в области естественных, математических и гуманитарных наук. </w:t>
      </w:r>
    </w:p>
    <w:p w:rsidR="00624FC7" w:rsidRDefault="00195541">
      <w:r>
        <w:t xml:space="preserve">Примерная программа составлена на основе модульного принципа построения учебного материала. Количество часов на изучение учебного предмета и классы, в которых предмет может изучаться, относятся к компетенции образовательной организации.  </w:t>
      </w:r>
    </w:p>
    <w:p w:rsidR="00624FC7" w:rsidRDefault="00195541">
      <w:r>
        <w:t xml:space="preserve">Примерная программа содержит примерный перечень практических и лабораторных работ. При составлении рабочей программы учитель вправе выбрать из перечня работы, которые считает наиболее целесообразными для достижения предметных результатов.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Базовый уровень</w:t>
      </w:r>
      <w:r>
        <w:t xml:space="preserve"> </w:t>
      </w:r>
    </w:p>
    <w:p w:rsidR="00624FC7" w:rsidRDefault="00195541">
      <w:pPr>
        <w:spacing w:after="42" w:line="240" w:lineRule="auto"/>
        <w:ind w:left="715" w:right="0" w:hanging="10"/>
        <w:jc w:val="left"/>
      </w:pPr>
      <w:r>
        <w:rPr>
          <w:b/>
        </w:rPr>
        <w:lastRenderedPageBreak/>
        <w:t>Физика и естественно-научный метод познания природы</w:t>
      </w:r>
      <w:r>
        <w:t xml:space="preserve"> </w:t>
      </w:r>
    </w:p>
    <w:p w:rsidR="00624FC7" w:rsidRDefault="00195541" w:rsidP="00532D37">
      <w:r>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w:t>
      </w:r>
      <w:r>
        <w:rPr>
          <w:b/>
          <w:color w:val="1F497D"/>
        </w:rPr>
        <w:t>.</w:t>
      </w:r>
      <w:r>
        <w:t xml:space="preserve"> Роль и место физики в формировании современной научной картины мира, в практической деятельности людей. </w:t>
      </w:r>
      <w:r>
        <w:rPr>
          <w:i/>
        </w:rPr>
        <w:t xml:space="preserve">Физика и культура. </w:t>
      </w:r>
      <w:r>
        <w:t xml:space="preserve"> </w:t>
      </w:r>
    </w:p>
    <w:p w:rsidR="00624FC7" w:rsidRDefault="00195541">
      <w:pPr>
        <w:spacing w:after="42" w:line="240" w:lineRule="auto"/>
        <w:ind w:left="715" w:right="0" w:hanging="10"/>
        <w:jc w:val="left"/>
      </w:pPr>
      <w:r>
        <w:rPr>
          <w:b/>
        </w:rPr>
        <w:t>Механика</w:t>
      </w:r>
      <w:r>
        <w:t xml:space="preserve"> </w:t>
      </w:r>
    </w:p>
    <w:p w:rsidR="00624FC7" w:rsidRDefault="00195541">
      <w:r>
        <w:t xml:space="preserve">Границы применимости классической механики. Важнейшие кинематические характеристики – перемещение, скорость, ускорение. Основные модели тел и движений. </w:t>
      </w:r>
    </w:p>
    <w:p w:rsidR="00624FC7" w:rsidRDefault="00195541">
      <w:r>
        <w:t xml:space="preserve">Взаимодействие тел. Законы Всемирного тяготения, Гука, сухого трения. Инерциальная система отсчета. Законы механики Ньютона. </w:t>
      </w:r>
    </w:p>
    <w:p w:rsidR="00624FC7" w:rsidRDefault="00195541">
      <w:r>
        <w:t xml:space="preserve">Импульс материальной точки и системы. Изменение и сохранение импульса. </w:t>
      </w:r>
      <w:r>
        <w:rPr>
          <w:i/>
        </w:rPr>
        <w:t xml:space="preserve">Использование законов механики для объяснения движения небесных тел и для развития космических исследований. </w:t>
      </w:r>
      <w:r>
        <w:t xml:space="preserve">Механическая энергия системы тел. Закон сохранения механической энергии. Работа силы. </w:t>
      </w:r>
    </w:p>
    <w:p w:rsidR="00624FC7" w:rsidRDefault="00195541">
      <w:pPr>
        <w:spacing w:after="28" w:line="228" w:lineRule="auto"/>
        <w:ind w:right="0"/>
      </w:pPr>
      <w:r>
        <w:rPr>
          <w:i/>
        </w:rPr>
        <w:t xml:space="preserve">Равновесие материальной точки и твердого тела. Условия равновесия. Момент силы. Равновесие жидкости и газа. Движение жидкостей и газов. </w:t>
      </w:r>
      <w:r>
        <w:t xml:space="preserve"> </w:t>
      </w:r>
    </w:p>
    <w:p w:rsidR="00624FC7" w:rsidRDefault="00195541" w:rsidP="00532D37">
      <w:r>
        <w:t xml:space="preserve">Механические колебания и волны. Превращения энергии при колебаниях. Энергия волны.  </w:t>
      </w:r>
    </w:p>
    <w:p w:rsidR="00624FC7" w:rsidRDefault="00195541">
      <w:pPr>
        <w:spacing w:after="42" w:line="240" w:lineRule="auto"/>
        <w:ind w:left="715" w:right="0" w:hanging="10"/>
        <w:jc w:val="left"/>
      </w:pPr>
      <w:r>
        <w:rPr>
          <w:b/>
        </w:rPr>
        <w:t>Молекулярная физика и термодинамика</w:t>
      </w:r>
      <w:r>
        <w:t xml:space="preserve"> </w:t>
      </w:r>
    </w:p>
    <w:p w:rsidR="00624FC7" w:rsidRDefault="00195541">
      <w:r>
        <w:t xml:space="preserve">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Менделеева–Клапейрона. </w:t>
      </w:r>
    </w:p>
    <w:p w:rsidR="00624FC7" w:rsidRDefault="00195541">
      <w:pPr>
        <w:ind w:left="708" w:firstLine="0"/>
      </w:pPr>
      <w:r>
        <w:t xml:space="preserve">Агрегатные состояния вещества. </w:t>
      </w:r>
      <w:r>
        <w:rPr>
          <w:i/>
        </w:rPr>
        <w:t>Модель строения жидкостей.</w:t>
      </w:r>
      <w:r>
        <w:t xml:space="preserve"> </w:t>
      </w:r>
    </w:p>
    <w:p w:rsidR="00624FC7" w:rsidRDefault="00195541" w:rsidP="00532D37">
      <w:r>
        <w:t xml:space="preserve">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  </w:t>
      </w:r>
    </w:p>
    <w:p w:rsidR="00624FC7" w:rsidRDefault="00195541">
      <w:pPr>
        <w:spacing w:after="42" w:line="240" w:lineRule="auto"/>
        <w:ind w:left="715" w:right="0" w:hanging="10"/>
        <w:jc w:val="left"/>
      </w:pPr>
      <w:r>
        <w:rPr>
          <w:b/>
        </w:rPr>
        <w:t>Электродинамика</w:t>
      </w:r>
      <w:r>
        <w:t xml:space="preserve"> </w:t>
      </w:r>
    </w:p>
    <w:p w:rsidR="00624FC7" w:rsidRDefault="00195541">
      <w:r>
        <w:t xml:space="preserve">Электрическое поле. Закон Кулона. Напряженность и потенциал электростатического поля. Проводники, полупроводники и диэлектрики. Конденсатор.  </w:t>
      </w:r>
    </w:p>
    <w:p w:rsidR="00624FC7" w:rsidRDefault="00195541" w:rsidP="00532D37">
      <w:r>
        <w:t xml:space="preserve">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w:t>
      </w:r>
      <w:r>
        <w:rPr>
          <w:i/>
        </w:rPr>
        <w:t>Сверхпроводимость.</w:t>
      </w:r>
      <w:r>
        <w:t xml:space="preserve"> </w:t>
      </w:r>
    </w:p>
    <w:p w:rsidR="00624FC7" w:rsidRDefault="00195541">
      <w:r>
        <w:t xml:space="preserve">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 </w:t>
      </w:r>
    </w:p>
    <w:p w:rsidR="00624FC7" w:rsidRDefault="00195541">
      <w:pPr>
        <w:ind w:left="708" w:firstLine="0"/>
      </w:pPr>
      <w:r>
        <w:t xml:space="preserve">Закон электромагнитной индукции. Электромагнитное поле. Переменный ток. </w:t>
      </w:r>
    </w:p>
    <w:p w:rsidR="00624FC7" w:rsidRDefault="00195541">
      <w:pPr>
        <w:ind w:firstLine="0"/>
      </w:pPr>
      <w:r>
        <w:t xml:space="preserve">Явление самоиндукции. Индуктивность. </w:t>
      </w:r>
      <w:r>
        <w:rPr>
          <w:i/>
        </w:rPr>
        <w:t>Энергия электромагнитного поля.</w:t>
      </w:r>
      <w:r>
        <w:t xml:space="preserve"> </w:t>
      </w:r>
    </w:p>
    <w:p w:rsidR="00624FC7" w:rsidRDefault="00195541">
      <w:pPr>
        <w:ind w:left="708" w:firstLine="0"/>
      </w:pPr>
      <w:r>
        <w:t xml:space="preserve">Электромагнитные колебания. Колебательный контур.  </w:t>
      </w:r>
    </w:p>
    <w:p w:rsidR="00624FC7" w:rsidRDefault="00195541">
      <w:r>
        <w:t xml:space="preserve">Электромагнитные волны. Диапазоны электромагнитных излучений и их практическое применение.  </w:t>
      </w:r>
    </w:p>
    <w:p w:rsidR="00624FC7" w:rsidRDefault="00195541" w:rsidP="00532D37">
      <w:pPr>
        <w:ind w:left="708" w:firstLine="0"/>
      </w:pPr>
      <w:r>
        <w:t xml:space="preserve">Геометрическая оптика. Волновые свойства света.  </w:t>
      </w:r>
    </w:p>
    <w:p w:rsidR="00624FC7" w:rsidRDefault="00195541">
      <w:pPr>
        <w:spacing w:after="42" w:line="240" w:lineRule="auto"/>
        <w:ind w:left="715" w:right="0" w:hanging="10"/>
        <w:jc w:val="left"/>
      </w:pPr>
      <w:r>
        <w:rPr>
          <w:b/>
        </w:rPr>
        <w:t>Основы специальной теории относительности</w:t>
      </w:r>
      <w:r>
        <w:t xml:space="preserve"> </w:t>
      </w:r>
    </w:p>
    <w:p w:rsidR="00624FC7" w:rsidRDefault="00195541" w:rsidP="00532D37">
      <w:r>
        <w:lastRenderedPageBreak/>
        <w:t xml:space="preserve">Инвариантность модуля скорости света в вакууме. Принцип относительности Эйнштейна. Связь массы и энергии свободной частицы. Энергия покоя. </w:t>
      </w:r>
    </w:p>
    <w:p w:rsidR="00624FC7" w:rsidRDefault="00195541">
      <w:pPr>
        <w:spacing w:after="42" w:line="240" w:lineRule="auto"/>
        <w:ind w:left="715" w:right="0" w:hanging="10"/>
        <w:jc w:val="left"/>
      </w:pPr>
      <w:r>
        <w:rPr>
          <w:b/>
        </w:rPr>
        <w:t>Квантовая физика. Физика атома и атомного ядра</w:t>
      </w:r>
      <w:r>
        <w:t xml:space="preserve"> </w:t>
      </w:r>
    </w:p>
    <w:p w:rsidR="00624FC7" w:rsidRDefault="00195541">
      <w:r>
        <w:t xml:space="preserve">Гипотеза М. Планка. Фотоэлектрический эффект. Фотон. Корпускулярноволновой дуализм. </w:t>
      </w:r>
      <w:r>
        <w:rPr>
          <w:i/>
        </w:rPr>
        <w:t>Соотношение неопределенностей Гейзенберга.</w:t>
      </w:r>
      <w:r>
        <w:t xml:space="preserve"> </w:t>
      </w:r>
    </w:p>
    <w:p w:rsidR="00624FC7" w:rsidRDefault="00195541">
      <w:r>
        <w:t xml:space="preserve">Планетарная модель атома. Объяснение линейчатого спектра водорода на основе квантовых постулатов Бора.  </w:t>
      </w:r>
    </w:p>
    <w:p w:rsidR="00624FC7" w:rsidRDefault="00195541">
      <w:r>
        <w:t xml:space="preserve">Состав и строение атомного ядра. Энергия связи атомных ядер. Виды радиоактивных превращений атомных ядер.  </w:t>
      </w:r>
    </w:p>
    <w:p w:rsidR="00624FC7" w:rsidRDefault="00195541">
      <w:r>
        <w:t xml:space="preserve">Закон радиоактивного распада. Ядерные реакции. Цепная реакция деления ядер.  </w:t>
      </w:r>
    </w:p>
    <w:p w:rsidR="00624FC7" w:rsidRDefault="00195541" w:rsidP="00532D37">
      <w:pPr>
        <w:ind w:left="708" w:firstLine="0"/>
      </w:pPr>
      <w:r>
        <w:t xml:space="preserve">Элементарные частицы. Фундаментальные взаимодействия. </w:t>
      </w:r>
    </w:p>
    <w:p w:rsidR="00624FC7" w:rsidRDefault="00195541">
      <w:pPr>
        <w:spacing w:after="42" w:line="240" w:lineRule="auto"/>
        <w:ind w:left="715" w:right="0" w:hanging="10"/>
        <w:jc w:val="left"/>
      </w:pPr>
      <w:r>
        <w:rPr>
          <w:b/>
        </w:rPr>
        <w:t>Строение Вселенной</w:t>
      </w:r>
      <w:r>
        <w:t xml:space="preserve"> </w:t>
      </w:r>
    </w:p>
    <w:p w:rsidR="00624FC7" w:rsidRDefault="00195541">
      <w:pPr>
        <w:ind w:left="708" w:firstLine="0"/>
      </w:pPr>
      <w:r>
        <w:t xml:space="preserve">Современные представления о происхождении и эволюции Солнца и звезд. </w:t>
      </w:r>
    </w:p>
    <w:p w:rsidR="00624FC7" w:rsidRDefault="00195541">
      <w:pPr>
        <w:ind w:left="712" w:right="1844" w:hanging="708"/>
      </w:pPr>
      <w:r>
        <w:t xml:space="preserve">Классификация звезд. Звезды и источники их энергии. Галактика. Представление о строении и эволюции Вселенной. </w:t>
      </w:r>
    </w:p>
    <w:p w:rsidR="00624FC7" w:rsidRDefault="00195541">
      <w:pPr>
        <w:spacing w:after="38" w:line="240" w:lineRule="auto"/>
        <w:ind w:left="0" w:right="0" w:firstLine="0"/>
        <w:jc w:val="left"/>
      </w:pPr>
      <w:r>
        <w:t xml:space="preserve"> </w:t>
      </w:r>
    </w:p>
    <w:p w:rsidR="00624FC7" w:rsidRDefault="00195541">
      <w:pPr>
        <w:spacing w:after="42" w:line="240" w:lineRule="auto"/>
        <w:ind w:left="715" w:right="0" w:hanging="10"/>
        <w:jc w:val="left"/>
      </w:pPr>
      <w:r>
        <w:rPr>
          <w:b/>
        </w:rPr>
        <w:t>Углубленный уровень</w:t>
      </w:r>
      <w:r>
        <w:t xml:space="preserve"> </w:t>
      </w:r>
    </w:p>
    <w:p w:rsidR="00624FC7" w:rsidRDefault="00195541">
      <w:pPr>
        <w:spacing w:after="42" w:line="240" w:lineRule="auto"/>
        <w:ind w:left="715" w:right="0" w:hanging="10"/>
        <w:jc w:val="left"/>
      </w:pPr>
      <w:r>
        <w:rPr>
          <w:b/>
        </w:rPr>
        <w:t xml:space="preserve">Физика и естественно-научный метод познания природы </w:t>
      </w:r>
      <w:r>
        <w:t xml:space="preserve"> </w:t>
      </w:r>
    </w:p>
    <w:p w:rsidR="00624FC7" w:rsidRDefault="00195541" w:rsidP="00532D37">
      <w:r>
        <w:t>Физика – фундаментальная наука о природе. Научный метод познания мира. Взаимосвязь между физикой и другими естественными науками. Методы научного исследования физических явлений. Погрешности измерений физических величин. Моделирование явлений и процессов природы. Закономерность и случайность. Границы применимости физического закона. Физические теории и принцип соответствия</w:t>
      </w:r>
      <w:r>
        <w:rPr>
          <w:color w:val="1F497D"/>
        </w:rPr>
        <w:t>.</w:t>
      </w:r>
      <w:r>
        <w:t xml:space="preserve"> Роль и место физики в формировании современной научной картины мира, в практической деятельности людей. </w:t>
      </w:r>
      <w:r>
        <w:rPr>
          <w:i/>
        </w:rPr>
        <w:t>Физика и культура.</w:t>
      </w:r>
      <w:r>
        <w:t xml:space="preserve"> </w:t>
      </w:r>
    </w:p>
    <w:p w:rsidR="00624FC7" w:rsidRDefault="00195541">
      <w:pPr>
        <w:spacing w:after="42" w:line="240" w:lineRule="auto"/>
        <w:ind w:left="715" w:right="0" w:hanging="10"/>
        <w:jc w:val="left"/>
      </w:pPr>
      <w:r>
        <w:rPr>
          <w:b/>
        </w:rPr>
        <w:t>Механика</w:t>
      </w:r>
      <w:r>
        <w:t xml:space="preserve"> </w:t>
      </w:r>
    </w:p>
    <w:p w:rsidR="00624FC7" w:rsidRDefault="00195541">
      <w:r>
        <w:t xml:space="preserve">Предмет и задачи классической механики. Кинематические характеристики механического движения. Модели тел и движений. Равноускоренное прямолинейное движение, свободное падение. движение тела, брошенного под углом к горизонту. Движение точки по окружности. </w:t>
      </w:r>
      <w:r>
        <w:rPr>
          <w:i/>
        </w:rPr>
        <w:t>Поступательное и вращательное движение твердого тела.</w:t>
      </w:r>
      <w:r>
        <w:t xml:space="preserve"> </w:t>
      </w:r>
    </w:p>
    <w:p w:rsidR="00624FC7" w:rsidRDefault="00195541">
      <w:r>
        <w:t xml:space="preserve">Взаимодействие тел. Принцип суперпозиции сил. Инерциальная система отсчета. Законы механики Ньютона. Законы Всемирного тяготения, Гука, сухого трения. Движение небесных тел и их искусственных спутников. </w:t>
      </w:r>
      <w:r>
        <w:rPr>
          <w:i/>
        </w:rPr>
        <w:t>Явления, наблюдаемые в неинерциальных системах отсчета.</w:t>
      </w:r>
      <w:r>
        <w:t xml:space="preserve"> </w:t>
      </w:r>
    </w:p>
    <w:p w:rsidR="00624FC7" w:rsidRDefault="00195541" w:rsidP="00532D37">
      <w:pPr>
        <w:spacing w:line="297" w:lineRule="auto"/>
        <w:ind w:firstLine="0"/>
      </w:pPr>
      <w:r>
        <w:t xml:space="preserve"> Импульс силы. Закон изменения и сохранения импульса. Работа силы. Закон изменения и сохранения энергии. </w:t>
      </w:r>
    </w:p>
    <w:p w:rsidR="00624FC7" w:rsidRDefault="00195541">
      <w:r>
        <w:t xml:space="preserve">Равновесие материальной точки и твердого тела. Условия равновесия твердого тела в инерциальной системе отсчета. Момент силы. Равновесие жидкости и газа. Движение жидкостей и газов. </w:t>
      </w:r>
      <w:r>
        <w:rPr>
          <w:i/>
        </w:rPr>
        <w:t>Закон сохранения энергии в динамике жидкости и газа.</w:t>
      </w:r>
      <w:r>
        <w:t xml:space="preserve"> </w:t>
      </w:r>
    </w:p>
    <w:p w:rsidR="00624FC7" w:rsidRDefault="00195541">
      <w:r>
        <w:t>Механические колебания и волны. Амплитуда, период, частота, фаза</w:t>
      </w:r>
      <w:r>
        <w:rPr>
          <w:i/>
        </w:rPr>
        <w:t xml:space="preserve"> </w:t>
      </w:r>
      <w:r>
        <w:t xml:space="preserve">колебаний. Превращения энергии при колебаниях. </w:t>
      </w:r>
      <w:r>
        <w:rPr>
          <w:i/>
        </w:rPr>
        <w:t>Вынужденные колебания, резонанс.</w:t>
      </w:r>
      <w:r>
        <w:t xml:space="preserve"> </w:t>
      </w:r>
    </w:p>
    <w:p w:rsidR="00624FC7" w:rsidRDefault="00195541" w:rsidP="00532D37">
      <w:r>
        <w:t xml:space="preserve">Поперечные и продольные волны. Энергия волны. Интерференция и дифракция волн. Звуковые волны. </w:t>
      </w:r>
    </w:p>
    <w:p w:rsidR="00624FC7" w:rsidRDefault="00195541">
      <w:pPr>
        <w:spacing w:after="42" w:line="240" w:lineRule="auto"/>
        <w:ind w:left="715" w:right="0" w:hanging="10"/>
        <w:jc w:val="left"/>
      </w:pPr>
      <w:r>
        <w:rPr>
          <w:b/>
        </w:rPr>
        <w:t>Молекулярная физика и термодинамика</w:t>
      </w:r>
      <w:r>
        <w:t xml:space="preserve"> </w:t>
      </w:r>
    </w:p>
    <w:p w:rsidR="00624FC7" w:rsidRDefault="00195541">
      <w:pPr>
        <w:spacing w:after="30" w:line="240" w:lineRule="auto"/>
        <w:ind w:left="10" w:right="2" w:hanging="10"/>
        <w:jc w:val="right"/>
      </w:pPr>
      <w:r>
        <w:lastRenderedPageBreak/>
        <w:t xml:space="preserve">Предмет и задачи молекулярно-кинетической теории (МКТ) и термодинамики.  </w:t>
      </w:r>
    </w:p>
    <w:p w:rsidR="00624FC7" w:rsidRDefault="00195541">
      <w:r>
        <w:t xml:space="preserve">Экспериментальные доказательства МКТ. Абсолютная температура как мера средней кинетической энергии теплового движения частиц вещества. Модель идеального газа. Давление газа. Связь между давлением и средней кинетической энергией поступательного теплового движения молекул идеального газа. </w:t>
      </w:r>
    </w:p>
    <w:p w:rsidR="00624FC7" w:rsidRDefault="00195541">
      <w:r>
        <w:t xml:space="preserve">Модель идеального газа в термодинамике: уравнение Менделеева– Клапейрона, выражение для внутренней энергии. Закон Дальтона. Газовые законы. </w:t>
      </w:r>
    </w:p>
    <w:p w:rsidR="00624FC7" w:rsidRDefault="00195541">
      <w:r>
        <w:t>Агрегатные состояния вещества. Фазовые переходы. Преобразование энергии в фазовых переходах. Насыщенные и ненасыщенные пары. Влажность воздуха. Модель строения жидкостей.</w:t>
      </w:r>
      <w:r>
        <w:rPr>
          <w:i/>
        </w:rPr>
        <w:t xml:space="preserve"> Поверхностное натяжение. </w:t>
      </w:r>
      <w:r>
        <w:t>Модель строения твердых тел</w:t>
      </w:r>
      <w:r>
        <w:rPr>
          <w:i/>
        </w:rPr>
        <w:t>. Механические свойства твердых тел</w:t>
      </w:r>
      <w:r>
        <w:t xml:space="preserve">. </w:t>
      </w:r>
    </w:p>
    <w:p w:rsidR="00624FC7" w:rsidRDefault="00195541">
      <w:r>
        <w:t xml:space="preserve">Внутренняя энергия. Работа и теплопередача как способы изменения внутренней энергии. Первый закон термодинамики. Адиабатный процесс. </w:t>
      </w:r>
      <w:r>
        <w:rPr>
          <w:i/>
        </w:rPr>
        <w:t>Второй закон термодинамики.</w:t>
      </w:r>
      <w:r>
        <w:t xml:space="preserve"> </w:t>
      </w:r>
    </w:p>
    <w:p w:rsidR="00624FC7" w:rsidRDefault="00195541" w:rsidP="00532D37">
      <w:r>
        <w:t xml:space="preserve">Преобразования энергии в тепловых машинах. КПД тепловой машины. Цикл Карно. Экологические проблемы теплоэнергетики. </w:t>
      </w:r>
    </w:p>
    <w:p w:rsidR="00624FC7" w:rsidRDefault="00195541">
      <w:pPr>
        <w:spacing w:after="42" w:line="240" w:lineRule="auto"/>
        <w:ind w:left="715" w:right="0" w:hanging="10"/>
        <w:jc w:val="left"/>
      </w:pPr>
      <w:r>
        <w:rPr>
          <w:b/>
        </w:rPr>
        <w:t>Электродинамика</w:t>
      </w:r>
      <w:r>
        <w:t xml:space="preserve"> </w:t>
      </w:r>
    </w:p>
    <w:p w:rsidR="00624FC7" w:rsidRDefault="00195541">
      <w:r>
        <w:t>Предмет и задачи электродинамики. Электрическое взаимодействие. Закон сохранения электрического заряда</w:t>
      </w:r>
      <w:r>
        <w:rPr>
          <w:i/>
        </w:rPr>
        <w:t xml:space="preserve">. </w:t>
      </w:r>
      <w:r>
        <w:t xml:space="preserve">Закон Кулона. Напряженность и потенциал электростатического поля. Принцип суперпозиции электрических полей. Разность потенциалов. Проводники и диэлектрики в электростатическом поле. Электрическая емкость. Конденсатор. Энергия электрического поля. </w:t>
      </w:r>
    </w:p>
    <w:p w:rsidR="00624FC7" w:rsidRDefault="00195541">
      <w:r>
        <w:t xml:space="preserve">Постоянный электрический ток. Электродвижущая сила (ЭДС). Закон Ома для полной электрической цепи. Электрический ток в металлах, электролитах, полупроводниках, газах и вакууме. Плазма. </w:t>
      </w:r>
      <w:r>
        <w:rPr>
          <w:i/>
        </w:rPr>
        <w:t>Электролиз.</w:t>
      </w:r>
      <w:r>
        <w:t xml:space="preserve"> Полупроводниковые приборы. </w:t>
      </w:r>
    </w:p>
    <w:p w:rsidR="00624FC7" w:rsidRDefault="00195541">
      <w:pPr>
        <w:spacing w:after="28" w:line="228" w:lineRule="auto"/>
        <w:ind w:right="0" w:firstLine="0"/>
      </w:pPr>
      <w:r>
        <w:rPr>
          <w:i/>
        </w:rPr>
        <w:t>Сверхпроводимость.</w:t>
      </w:r>
      <w:r>
        <w:t xml:space="preserve"> </w:t>
      </w:r>
    </w:p>
    <w:p w:rsidR="00624FC7" w:rsidRDefault="00195541">
      <w:r>
        <w:t xml:space="preserve">Магнитное поле. Вектор магнитной индукции. Принцип суперпозиции магнитных полей. Магнитное поле проводника с током. Действие магнитного поля на проводник с током и движущуюся заряженную частицу. Сила Ампера и сила Лоренца. </w:t>
      </w:r>
    </w:p>
    <w:p w:rsidR="00624FC7" w:rsidRDefault="00195541">
      <w:r>
        <w:t>Поток вектора магнитной индукции. Явление электромагнитной индукции. Закон электромагнитной индукции. ЭДС индукции в движущихся проводниках. Правило Ленца. Явление самоиндукции. Индуктивность. Энергия электромагнитного поля</w:t>
      </w:r>
      <w:r>
        <w:rPr>
          <w:i/>
        </w:rPr>
        <w:t>.</w:t>
      </w:r>
      <w:r>
        <w:t xml:space="preserve"> </w:t>
      </w:r>
    </w:p>
    <w:p w:rsidR="00624FC7" w:rsidRDefault="00195541">
      <w:pPr>
        <w:ind w:firstLine="0"/>
      </w:pPr>
      <w:r>
        <w:t xml:space="preserve">Магнитные свойства вещества. </w:t>
      </w:r>
    </w:p>
    <w:p w:rsidR="00624FC7" w:rsidRDefault="00195541" w:rsidP="00532D37">
      <w:r>
        <w:t xml:space="preserve">Электромагнитные колебания. Колебательный контур. Свободные электромагнитные колебания. Вынужденные электромагнитные колебания. Резонанс. Переменный ток. Конденсатор и катушка в цепи переменного тока. Производство, передача и потребление электрической энергии. </w:t>
      </w:r>
      <w:r>
        <w:rPr>
          <w:i/>
        </w:rPr>
        <w:t>Элементарная теория трансформатора.</w:t>
      </w:r>
      <w:r>
        <w:t xml:space="preserve"> </w:t>
      </w:r>
    </w:p>
    <w:p w:rsidR="00624FC7" w:rsidRDefault="00195541">
      <w:r>
        <w:t>Электромагнитное поле</w:t>
      </w:r>
      <w:r>
        <w:rPr>
          <w:i/>
        </w:rPr>
        <w:t xml:space="preserve">. </w:t>
      </w:r>
      <w:r>
        <w:t xml:space="preserve">Вихревое электрическое поле. Электромагнитные волны. Свойства электромагнитных волн. Диапазоны электромагнитных излучений и их практическое применение. Принципы радиосвязи и телевидения. </w:t>
      </w:r>
    </w:p>
    <w:p w:rsidR="00624FC7" w:rsidRDefault="00195541">
      <w:r>
        <w:t xml:space="preserve">Геометрическая оптика. Прямолинейное распространение света в однородной среде. Законы отражения и преломления света. Полное внутреннее отражение. Оптические приборы. </w:t>
      </w:r>
    </w:p>
    <w:p w:rsidR="00624FC7" w:rsidRDefault="00195541">
      <w:r>
        <w:lastRenderedPageBreak/>
        <w:t xml:space="preserve">Волновые свойства света. Скорость света. Интерференция света. Когерентность. Дифракция света. Поляризация света. Дисперсия света. Практическое применение электромагнитных излучений.  </w:t>
      </w:r>
    </w:p>
    <w:p w:rsidR="00624FC7" w:rsidRDefault="00195541">
      <w:pPr>
        <w:spacing w:after="38" w:line="240" w:lineRule="auto"/>
        <w:ind w:left="0" w:right="0" w:firstLine="0"/>
        <w:jc w:val="left"/>
      </w:pPr>
      <w:r>
        <w:t xml:space="preserve"> </w:t>
      </w:r>
    </w:p>
    <w:p w:rsidR="00624FC7" w:rsidRDefault="00195541">
      <w:pPr>
        <w:spacing w:after="42" w:line="240" w:lineRule="auto"/>
        <w:ind w:left="715" w:right="0" w:hanging="10"/>
        <w:jc w:val="left"/>
      </w:pPr>
      <w:r>
        <w:rPr>
          <w:b/>
        </w:rPr>
        <w:t>Основы специальной теории относительности</w:t>
      </w:r>
      <w:r>
        <w:t xml:space="preserve"> </w:t>
      </w:r>
    </w:p>
    <w:p w:rsidR="00624FC7" w:rsidRDefault="00195541">
      <w:r>
        <w:t xml:space="preserve">Инвариантность модуля скорости света в вакууме. Принцип относительности Эйнштейна. </w:t>
      </w:r>
      <w:r>
        <w:rPr>
          <w:i/>
        </w:rPr>
        <w:t>Пространство и время в специальной теории относительности. Энергия и импульс свободной частицы.</w:t>
      </w:r>
      <w:r>
        <w:t xml:space="preserve"> Связь массы и энергии свободной частицы. </w:t>
      </w:r>
    </w:p>
    <w:p w:rsidR="00624FC7" w:rsidRDefault="00195541">
      <w:pPr>
        <w:ind w:firstLine="0"/>
      </w:pPr>
      <w:r>
        <w:t xml:space="preserve">Энергия покоя. </w:t>
      </w:r>
    </w:p>
    <w:p w:rsidR="00624FC7" w:rsidRDefault="00195541">
      <w:pPr>
        <w:spacing w:after="42" w:line="240" w:lineRule="auto"/>
        <w:ind w:left="715" w:right="1865" w:hanging="10"/>
        <w:jc w:val="left"/>
      </w:pPr>
      <w:r>
        <w:rPr>
          <w:b/>
        </w:rPr>
        <w:t>Квантовая физика. Физика атома и атомного ядра</w:t>
      </w:r>
      <w:r>
        <w:t xml:space="preserve"> Предмет и задачи квантовой физики.  </w:t>
      </w:r>
    </w:p>
    <w:p w:rsidR="00624FC7" w:rsidRDefault="00195541">
      <w:r>
        <w:t xml:space="preserve">Тепловое излучение. Распределение энергии в спектре абсолютно черного тела.  </w:t>
      </w:r>
    </w:p>
    <w:p w:rsidR="00624FC7" w:rsidRDefault="00195541">
      <w:r>
        <w:t xml:space="preserve">Гипотеза М. Планка о квантах. Фотоэффект. Опыты А.Г. Столетова, законы фотоэффекта. Уравнение А. Эйнштейна для фотоэффекта. </w:t>
      </w:r>
    </w:p>
    <w:p w:rsidR="00624FC7" w:rsidRDefault="00195541">
      <w:r>
        <w:t xml:space="preserve">Фотон. </w:t>
      </w:r>
      <w:r>
        <w:rPr>
          <w:i/>
        </w:rPr>
        <w:t>Опыты П.Н. Лебедева и С.И. Вавилова.</w:t>
      </w:r>
      <w:r>
        <w:t xml:space="preserve"> Гипотеза Л. де Бройля о волновых свойствах частиц. Корпускулярно-волновой дуализм. </w:t>
      </w:r>
      <w:r>
        <w:rPr>
          <w:i/>
        </w:rPr>
        <w:t>Дифракция электронов.</w:t>
      </w:r>
      <w:r>
        <w:t xml:space="preserve"> </w:t>
      </w:r>
    </w:p>
    <w:p w:rsidR="00624FC7" w:rsidRDefault="00195541">
      <w:pPr>
        <w:ind w:firstLine="0"/>
      </w:pPr>
      <w:r>
        <w:t xml:space="preserve">Давление света. Соотношение неопределенностей Гейзенберга. </w:t>
      </w:r>
    </w:p>
    <w:p w:rsidR="00624FC7" w:rsidRDefault="00195541">
      <w:r>
        <w:t xml:space="preserve">Модели строения атома. Объяснение линейчатого спектра водорода на основе квантовых постулатов Н. Бора. Спонтанное и вынужденное излучение света. </w:t>
      </w:r>
    </w:p>
    <w:p w:rsidR="00624FC7" w:rsidRDefault="00195541">
      <w:r>
        <w:t xml:space="preserve">Состав и строение атомного ядра. Изотопы. Ядерные силы. Дефект массы и энергия связи ядра. </w:t>
      </w:r>
    </w:p>
    <w:p w:rsidR="00624FC7" w:rsidRDefault="00195541">
      <w:r>
        <w:t xml:space="preserve">Закон радиоактивного распада. Ядерные реакции, реакции деления и синтеза. Цепная реакция деления ядер. Ядерная энергетика. Термоядерный синтез.  </w:t>
      </w:r>
    </w:p>
    <w:p w:rsidR="00624FC7" w:rsidRDefault="00195541" w:rsidP="00D33090">
      <w:r>
        <w:t xml:space="preserve">Элементарные частицы. Фундаментальные взаимодействия. </w:t>
      </w:r>
      <w:r>
        <w:rPr>
          <w:i/>
        </w:rPr>
        <w:t xml:space="preserve">Ускорители элементарных частиц. </w:t>
      </w:r>
      <w:r>
        <w:t xml:space="preserve"> </w:t>
      </w:r>
    </w:p>
    <w:p w:rsidR="00624FC7" w:rsidRDefault="00195541">
      <w:pPr>
        <w:spacing w:after="42" w:line="240" w:lineRule="auto"/>
        <w:ind w:left="715" w:right="0" w:hanging="10"/>
        <w:jc w:val="left"/>
      </w:pPr>
      <w:r>
        <w:rPr>
          <w:b/>
        </w:rPr>
        <w:t>Строение Вселенной</w:t>
      </w:r>
      <w:r>
        <w:t xml:space="preserve"> </w:t>
      </w:r>
    </w:p>
    <w:p w:rsidR="00624FC7" w:rsidRDefault="00195541">
      <w:r>
        <w:t>Применимость законов физики для объяснения природы космических объектов</w:t>
      </w:r>
      <w:r>
        <w:rPr>
          <w:i/>
        </w:rPr>
        <w:t xml:space="preserve">. </w:t>
      </w:r>
      <w:r>
        <w:t xml:space="preserve">Солнечная система. Звезды и источники их энергии. Классификация звезд. Эволюция Солнца и звезд. </w:t>
      </w:r>
    </w:p>
    <w:p w:rsidR="00624FC7" w:rsidRDefault="00195541" w:rsidP="00D33090">
      <w:r>
        <w:t xml:space="preserve">Галактика. Другие галактики. Пространственно-временные масштабы наблюдаемой Вселенной. Представление об эволюции Вселенной. </w:t>
      </w:r>
      <w:r>
        <w:rPr>
          <w:i/>
        </w:rPr>
        <w:t xml:space="preserve">Темная материя и темная энергия. </w:t>
      </w:r>
      <w:r>
        <w:t xml:space="preserve"> </w:t>
      </w:r>
    </w:p>
    <w:p w:rsidR="00624FC7" w:rsidRDefault="00195541">
      <w:pPr>
        <w:spacing w:after="42" w:line="240" w:lineRule="auto"/>
        <w:ind w:left="715" w:right="0" w:hanging="10"/>
        <w:jc w:val="left"/>
      </w:pPr>
      <w:r>
        <w:rPr>
          <w:b/>
        </w:rPr>
        <w:t xml:space="preserve">Примерный перечень практических и лабораторных работ (на выбор </w:t>
      </w:r>
    </w:p>
    <w:p w:rsidR="00624FC7" w:rsidRDefault="00195541">
      <w:pPr>
        <w:spacing w:after="42" w:line="240" w:lineRule="auto"/>
        <w:ind w:left="10" w:right="0" w:hanging="10"/>
        <w:jc w:val="left"/>
      </w:pPr>
      <w:r>
        <w:rPr>
          <w:b/>
        </w:rPr>
        <w:t xml:space="preserve">учителя) </w:t>
      </w:r>
      <w:r>
        <w:t xml:space="preserve"> </w:t>
      </w:r>
    </w:p>
    <w:p w:rsidR="00624FC7" w:rsidRDefault="00195541">
      <w:pPr>
        <w:ind w:left="708" w:firstLine="0"/>
      </w:pPr>
      <w:r>
        <w:t xml:space="preserve">Прямые измерения: </w:t>
      </w:r>
    </w:p>
    <w:p w:rsidR="00624FC7" w:rsidRDefault="00195541">
      <w:pPr>
        <w:numPr>
          <w:ilvl w:val="0"/>
          <w:numId w:val="136"/>
        </w:numPr>
        <w:ind w:firstLine="283"/>
      </w:pPr>
      <w:r>
        <w:t xml:space="preserve">измерение мгновенной скорости с использованием секундомера или компьютера с датчиками;  </w:t>
      </w:r>
    </w:p>
    <w:p w:rsidR="00624FC7" w:rsidRDefault="00195541">
      <w:pPr>
        <w:numPr>
          <w:ilvl w:val="0"/>
          <w:numId w:val="136"/>
        </w:numPr>
        <w:ind w:firstLine="283"/>
      </w:pPr>
      <w:r>
        <w:t xml:space="preserve">сравнение масс (по взаимодействию); </w:t>
      </w:r>
    </w:p>
    <w:p w:rsidR="00624FC7" w:rsidRDefault="00195541">
      <w:pPr>
        <w:numPr>
          <w:ilvl w:val="0"/>
          <w:numId w:val="136"/>
        </w:numPr>
        <w:ind w:firstLine="283"/>
      </w:pPr>
      <w:r>
        <w:t xml:space="preserve">измерение сил в механике; </w:t>
      </w:r>
    </w:p>
    <w:p w:rsidR="00624FC7" w:rsidRDefault="00195541">
      <w:pPr>
        <w:numPr>
          <w:ilvl w:val="0"/>
          <w:numId w:val="136"/>
        </w:numPr>
        <w:ind w:firstLine="283"/>
      </w:pPr>
      <w:r>
        <w:t xml:space="preserve">измерение температуры жидкостными и цифровыми термометрами; </w:t>
      </w:r>
    </w:p>
    <w:p w:rsidR="00624FC7" w:rsidRDefault="00195541" w:rsidP="00D33090">
      <w:pPr>
        <w:numPr>
          <w:ilvl w:val="0"/>
          <w:numId w:val="136"/>
        </w:numPr>
        <w:ind w:firstLine="283"/>
      </w:pPr>
      <w:r>
        <w:t xml:space="preserve">оценка сил взаимодействия молекул (методом отрыва капель); </w:t>
      </w:r>
      <w:r>
        <w:rPr>
          <w:rFonts w:ascii="Times New Roman" w:eastAsia="Times New Roman" w:hAnsi="Times New Roman" w:cs="Times New Roman"/>
        </w:rPr>
        <w:t>–</w:t>
      </w:r>
      <w:r>
        <w:t xml:space="preserve"> </w:t>
      </w:r>
      <w:r>
        <w:tab/>
        <w:t xml:space="preserve">измерение термодинамических параметров газа; </w:t>
      </w:r>
    </w:p>
    <w:p w:rsidR="00624FC7" w:rsidRDefault="00195541">
      <w:pPr>
        <w:numPr>
          <w:ilvl w:val="0"/>
          <w:numId w:val="136"/>
        </w:numPr>
        <w:ind w:firstLine="283"/>
      </w:pPr>
      <w:r>
        <w:t xml:space="preserve">измерение ЭДС источника тока; </w:t>
      </w:r>
    </w:p>
    <w:p w:rsidR="00624FC7" w:rsidRDefault="00195541">
      <w:pPr>
        <w:numPr>
          <w:ilvl w:val="0"/>
          <w:numId w:val="136"/>
        </w:numPr>
        <w:spacing w:after="44"/>
        <w:ind w:firstLine="283"/>
      </w:pPr>
      <w:r>
        <w:lastRenderedPageBreak/>
        <w:t xml:space="preserve">измерение силы взаимодействия катушки с током и магнита помощью электронных весов; </w:t>
      </w:r>
      <w:r>
        <w:rPr>
          <w:rFonts w:ascii="Times New Roman" w:eastAsia="Times New Roman" w:hAnsi="Times New Roman" w:cs="Times New Roman"/>
        </w:rPr>
        <w:t>–</w:t>
      </w:r>
      <w:r>
        <w:t xml:space="preserve"> </w:t>
      </w:r>
      <w:r>
        <w:tab/>
        <w:t xml:space="preserve">определение периода обращения двойных звезд (печатные материалы). </w:t>
      </w:r>
    </w:p>
    <w:p w:rsidR="00624FC7" w:rsidRDefault="00195541">
      <w:pPr>
        <w:spacing w:after="38" w:line="240" w:lineRule="auto"/>
        <w:ind w:left="708" w:right="0" w:firstLine="0"/>
        <w:jc w:val="left"/>
      </w:pPr>
      <w:r>
        <w:t xml:space="preserve"> </w:t>
      </w:r>
    </w:p>
    <w:p w:rsidR="00624FC7" w:rsidRDefault="00195541">
      <w:pPr>
        <w:ind w:left="708" w:firstLine="0"/>
      </w:pPr>
      <w:r>
        <w:t xml:space="preserve">Косвенные измерения: </w:t>
      </w:r>
    </w:p>
    <w:p w:rsidR="00624FC7" w:rsidRDefault="00195541">
      <w:pPr>
        <w:numPr>
          <w:ilvl w:val="0"/>
          <w:numId w:val="136"/>
        </w:numPr>
        <w:ind w:firstLine="283"/>
      </w:pPr>
      <w:r>
        <w:t xml:space="preserve">измерение ускорения; </w:t>
      </w:r>
    </w:p>
    <w:p w:rsidR="00624FC7" w:rsidRDefault="00195541">
      <w:pPr>
        <w:numPr>
          <w:ilvl w:val="0"/>
          <w:numId w:val="136"/>
        </w:numPr>
        <w:ind w:firstLine="283"/>
      </w:pPr>
      <w:r>
        <w:t xml:space="preserve">измерение ускорения свободного падения; </w:t>
      </w:r>
    </w:p>
    <w:p w:rsidR="00624FC7" w:rsidRDefault="00195541">
      <w:pPr>
        <w:numPr>
          <w:ilvl w:val="0"/>
          <w:numId w:val="136"/>
        </w:numPr>
        <w:ind w:firstLine="283"/>
      </w:pPr>
      <w:r>
        <w:t xml:space="preserve">определение энергии и импульса по тормозному пути; </w:t>
      </w:r>
    </w:p>
    <w:p w:rsidR="00624FC7" w:rsidRDefault="00195541">
      <w:pPr>
        <w:numPr>
          <w:ilvl w:val="0"/>
          <w:numId w:val="136"/>
        </w:numPr>
        <w:ind w:firstLine="283"/>
      </w:pPr>
      <w:r>
        <w:t xml:space="preserve">измерение удельной теплоты плавления льда; </w:t>
      </w:r>
    </w:p>
    <w:p w:rsidR="00624FC7" w:rsidRDefault="00195541">
      <w:pPr>
        <w:numPr>
          <w:ilvl w:val="0"/>
          <w:numId w:val="136"/>
        </w:numPr>
        <w:ind w:firstLine="283"/>
      </w:pPr>
      <w:r>
        <w:t xml:space="preserve">измерение напряженности вихревого электрического поля (при наблюдении электромагнитной индукции); </w:t>
      </w:r>
    </w:p>
    <w:p w:rsidR="00624FC7" w:rsidRDefault="00195541">
      <w:pPr>
        <w:numPr>
          <w:ilvl w:val="0"/>
          <w:numId w:val="136"/>
        </w:numPr>
        <w:ind w:firstLine="283"/>
      </w:pPr>
      <w:r>
        <w:t xml:space="preserve">измерение внутреннего сопротивления источника тока; </w:t>
      </w:r>
    </w:p>
    <w:p w:rsidR="00624FC7" w:rsidRDefault="00195541">
      <w:pPr>
        <w:numPr>
          <w:ilvl w:val="0"/>
          <w:numId w:val="136"/>
        </w:numPr>
        <w:ind w:firstLine="283"/>
      </w:pPr>
      <w:r>
        <w:t xml:space="preserve">определение показателя преломления среды; </w:t>
      </w:r>
    </w:p>
    <w:p w:rsidR="00624FC7" w:rsidRDefault="00195541">
      <w:pPr>
        <w:numPr>
          <w:ilvl w:val="0"/>
          <w:numId w:val="136"/>
        </w:numPr>
        <w:ind w:firstLine="283"/>
      </w:pPr>
      <w:r>
        <w:t xml:space="preserve">измерение фокусного расстояния собирающей и рассеивающей линз; </w:t>
      </w:r>
    </w:p>
    <w:p w:rsidR="00624FC7" w:rsidRDefault="00195541">
      <w:pPr>
        <w:numPr>
          <w:ilvl w:val="0"/>
          <w:numId w:val="136"/>
        </w:numPr>
        <w:ind w:firstLine="283"/>
      </w:pPr>
      <w:r>
        <w:t xml:space="preserve">определение длины световой волны; </w:t>
      </w:r>
    </w:p>
    <w:p w:rsidR="00624FC7" w:rsidRDefault="00195541">
      <w:pPr>
        <w:numPr>
          <w:ilvl w:val="0"/>
          <w:numId w:val="136"/>
        </w:numPr>
        <w:ind w:firstLine="283"/>
      </w:pPr>
      <w:r>
        <w:t xml:space="preserve">определение импульса и энергии частицы при движении в магнитном поле (по фотографиям). </w:t>
      </w:r>
    </w:p>
    <w:p w:rsidR="00624FC7" w:rsidRDefault="00195541">
      <w:pPr>
        <w:spacing w:after="38" w:line="240" w:lineRule="auto"/>
        <w:ind w:left="708" w:right="0" w:firstLine="0"/>
        <w:jc w:val="left"/>
      </w:pPr>
      <w:r>
        <w:t xml:space="preserve"> </w:t>
      </w:r>
    </w:p>
    <w:p w:rsidR="00624FC7" w:rsidRDefault="00195541">
      <w:pPr>
        <w:ind w:left="708" w:firstLine="0"/>
      </w:pPr>
      <w:r>
        <w:t xml:space="preserve">Наблюдение явлений: </w:t>
      </w:r>
    </w:p>
    <w:p w:rsidR="00624FC7" w:rsidRDefault="00195541">
      <w:pPr>
        <w:numPr>
          <w:ilvl w:val="0"/>
          <w:numId w:val="136"/>
        </w:numPr>
        <w:ind w:firstLine="283"/>
      </w:pPr>
      <w:r>
        <w:t xml:space="preserve">наблюдение механических явлений в инерциальных и неинерциальных </w:t>
      </w:r>
    </w:p>
    <w:p w:rsidR="00624FC7" w:rsidRDefault="00195541">
      <w:pPr>
        <w:ind w:firstLine="0"/>
      </w:pPr>
      <w:r>
        <w:t xml:space="preserve">системах отсчета; </w:t>
      </w:r>
    </w:p>
    <w:p w:rsidR="00624FC7" w:rsidRDefault="00195541">
      <w:pPr>
        <w:numPr>
          <w:ilvl w:val="0"/>
          <w:numId w:val="136"/>
        </w:numPr>
        <w:ind w:firstLine="283"/>
      </w:pPr>
      <w:r>
        <w:t xml:space="preserve">наблюдение вынужденных колебаний и резонанса; </w:t>
      </w:r>
    </w:p>
    <w:p w:rsidR="00624FC7" w:rsidRDefault="00195541">
      <w:pPr>
        <w:numPr>
          <w:ilvl w:val="0"/>
          <w:numId w:val="136"/>
        </w:numPr>
        <w:ind w:firstLine="283"/>
      </w:pPr>
      <w:r>
        <w:t xml:space="preserve">наблюдение диффузии; </w:t>
      </w:r>
    </w:p>
    <w:p w:rsidR="00624FC7" w:rsidRDefault="00195541">
      <w:pPr>
        <w:numPr>
          <w:ilvl w:val="0"/>
          <w:numId w:val="136"/>
        </w:numPr>
        <w:ind w:firstLine="283"/>
      </w:pPr>
      <w:r>
        <w:t xml:space="preserve">наблюдение явления электромагнитной индукции; </w:t>
      </w:r>
    </w:p>
    <w:p w:rsidR="00624FC7" w:rsidRDefault="00195541">
      <w:pPr>
        <w:numPr>
          <w:ilvl w:val="0"/>
          <w:numId w:val="136"/>
        </w:numPr>
        <w:ind w:firstLine="283"/>
      </w:pPr>
      <w:r>
        <w:t xml:space="preserve">наблюдение волновых свойств света: дифракция, интерференция, поляризация; </w:t>
      </w:r>
    </w:p>
    <w:p w:rsidR="00624FC7" w:rsidRDefault="00195541">
      <w:pPr>
        <w:numPr>
          <w:ilvl w:val="0"/>
          <w:numId w:val="136"/>
        </w:numPr>
        <w:ind w:firstLine="283"/>
      </w:pPr>
      <w:r>
        <w:t xml:space="preserve">наблюдение спектров; </w:t>
      </w:r>
      <w:r>
        <w:rPr>
          <w:rFonts w:ascii="Times New Roman" w:eastAsia="Times New Roman" w:hAnsi="Times New Roman" w:cs="Times New Roman"/>
        </w:rPr>
        <w:t>–</w:t>
      </w:r>
      <w:r>
        <w:t xml:space="preserve"> </w:t>
      </w:r>
      <w:r>
        <w:tab/>
        <w:t xml:space="preserve">вечерние наблюдения звезд, Луны и планет в телескоп или бинокль. </w:t>
      </w:r>
    </w:p>
    <w:p w:rsidR="00624FC7" w:rsidRDefault="00195541">
      <w:pPr>
        <w:spacing w:after="37" w:line="240" w:lineRule="auto"/>
        <w:ind w:left="708" w:right="0" w:firstLine="0"/>
        <w:jc w:val="left"/>
      </w:pPr>
      <w:r>
        <w:t xml:space="preserve"> </w:t>
      </w:r>
    </w:p>
    <w:p w:rsidR="00624FC7" w:rsidRDefault="00195541">
      <w:pPr>
        <w:ind w:left="708" w:firstLine="0"/>
      </w:pPr>
      <w:r>
        <w:t xml:space="preserve">Исследования: </w:t>
      </w:r>
    </w:p>
    <w:p w:rsidR="00624FC7" w:rsidRDefault="00195541">
      <w:pPr>
        <w:numPr>
          <w:ilvl w:val="0"/>
          <w:numId w:val="136"/>
        </w:numPr>
        <w:ind w:firstLine="283"/>
      </w:pPr>
      <w:r>
        <w:t xml:space="preserve">исследование равноускоренного движения с использованием электронного секундомера или компьютера с датчиками; </w:t>
      </w:r>
    </w:p>
    <w:p w:rsidR="00624FC7" w:rsidRDefault="00195541">
      <w:pPr>
        <w:numPr>
          <w:ilvl w:val="0"/>
          <w:numId w:val="136"/>
        </w:numPr>
        <w:ind w:firstLine="283"/>
      </w:pPr>
      <w:r>
        <w:t xml:space="preserve">исследование движения тела, брошенного горизонтально; </w:t>
      </w:r>
    </w:p>
    <w:p w:rsidR="00624FC7" w:rsidRDefault="00195541">
      <w:pPr>
        <w:numPr>
          <w:ilvl w:val="0"/>
          <w:numId w:val="136"/>
        </w:numPr>
        <w:ind w:firstLine="283"/>
      </w:pPr>
      <w:r>
        <w:t xml:space="preserve">исследование центрального удара; </w:t>
      </w:r>
    </w:p>
    <w:p w:rsidR="00624FC7" w:rsidRDefault="00195541">
      <w:pPr>
        <w:numPr>
          <w:ilvl w:val="0"/>
          <w:numId w:val="136"/>
        </w:numPr>
        <w:ind w:firstLine="283"/>
      </w:pPr>
      <w:r>
        <w:t xml:space="preserve">исследование качения цилиндра по наклонной плоскости; </w:t>
      </w:r>
    </w:p>
    <w:p w:rsidR="00624FC7" w:rsidRDefault="00195541">
      <w:pPr>
        <w:numPr>
          <w:ilvl w:val="0"/>
          <w:numId w:val="136"/>
        </w:numPr>
        <w:ind w:firstLine="283"/>
      </w:pPr>
      <w:r>
        <w:t xml:space="preserve">исследование движения броуновской частицы (по трекам Перрена); </w:t>
      </w:r>
      <w:r>
        <w:rPr>
          <w:rFonts w:ascii="Times New Roman" w:eastAsia="Times New Roman" w:hAnsi="Times New Roman" w:cs="Times New Roman"/>
        </w:rPr>
        <w:t>–</w:t>
      </w:r>
      <w:r>
        <w:t xml:space="preserve"> </w:t>
      </w:r>
      <w:r>
        <w:tab/>
        <w:t xml:space="preserve">исследование изопроцессов; </w:t>
      </w:r>
    </w:p>
    <w:p w:rsidR="00624FC7" w:rsidRDefault="00195541">
      <w:pPr>
        <w:numPr>
          <w:ilvl w:val="0"/>
          <w:numId w:val="136"/>
        </w:numPr>
        <w:ind w:firstLine="283"/>
      </w:pPr>
      <w:r>
        <w:t xml:space="preserve">исследование изохорного процесса и оценка абсолютного нуля;  </w:t>
      </w:r>
    </w:p>
    <w:p w:rsidR="00624FC7" w:rsidRDefault="00195541">
      <w:pPr>
        <w:numPr>
          <w:ilvl w:val="0"/>
          <w:numId w:val="136"/>
        </w:numPr>
        <w:ind w:firstLine="283"/>
      </w:pPr>
      <w:r>
        <w:t xml:space="preserve">исследование остывания воды; </w:t>
      </w:r>
    </w:p>
    <w:p w:rsidR="00624FC7" w:rsidRDefault="00195541">
      <w:pPr>
        <w:numPr>
          <w:ilvl w:val="0"/>
          <w:numId w:val="136"/>
        </w:numPr>
        <w:ind w:firstLine="283"/>
      </w:pPr>
      <w:r>
        <w:t xml:space="preserve">исследование зависимости напряжения на полюсах источника тока от силы тока в цепи; </w:t>
      </w:r>
    </w:p>
    <w:p w:rsidR="00624FC7" w:rsidRDefault="00195541">
      <w:pPr>
        <w:numPr>
          <w:ilvl w:val="0"/>
          <w:numId w:val="136"/>
        </w:numPr>
        <w:ind w:firstLine="283"/>
      </w:pPr>
      <w:r>
        <w:t xml:space="preserve">исследование зависимости силы тока через лампочку от напряжения на ней; </w:t>
      </w:r>
    </w:p>
    <w:p w:rsidR="00624FC7" w:rsidRDefault="00195541">
      <w:pPr>
        <w:numPr>
          <w:ilvl w:val="0"/>
          <w:numId w:val="136"/>
        </w:numPr>
        <w:ind w:firstLine="283"/>
      </w:pPr>
      <w:r>
        <w:t xml:space="preserve">исследование нагревания воды нагревателем небольшой мощности; </w:t>
      </w:r>
    </w:p>
    <w:p w:rsidR="00624FC7" w:rsidRDefault="00195541">
      <w:pPr>
        <w:numPr>
          <w:ilvl w:val="0"/>
          <w:numId w:val="136"/>
        </w:numPr>
        <w:ind w:firstLine="283"/>
      </w:pPr>
      <w:r>
        <w:t xml:space="preserve">исследование явления электромагнитной индукции; </w:t>
      </w:r>
    </w:p>
    <w:p w:rsidR="00624FC7" w:rsidRDefault="00195541">
      <w:pPr>
        <w:numPr>
          <w:ilvl w:val="0"/>
          <w:numId w:val="136"/>
        </w:numPr>
        <w:ind w:firstLine="283"/>
      </w:pPr>
      <w:r>
        <w:t xml:space="preserve">исследование зависимости угла преломления от угла падения; </w:t>
      </w:r>
    </w:p>
    <w:p w:rsidR="00624FC7" w:rsidRDefault="00195541">
      <w:pPr>
        <w:numPr>
          <w:ilvl w:val="0"/>
          <w:numId w:val="136"/>
        </w:numPr>
        <w:ind w:firstLine="283"/>
      </w:pPr>
      <w:r>
        <w:lastRenderedPageBreak/>
        <w:t xml:space="preserve">исследование зависимости расстояния от линзы до изображения от расстояния от линзы до предмета; </w:t>
      </w:r>
    </w:p>
    <w:p w:rsidR="00624FC7" w:rsidRDefault="00195541">
      <w:pPr>
        <w:numPr>
          <w:ilvl w:val="0"/>
          <w:numId w:val="136"/>
        </w:numPr>
        <w:ind w:firstLine="283"/>
      </w:pPr>
      <w:r>
        <w:t xml:space="preserve">исследование спектра водорода; </w:t>
      </w:r>
      <w:r>
        <w:rPr>
          <w:rFonts w:ascii="Times New Roman" w:eastAsia="Times New Roman" w:hAnsi="Times New Roman" w:cs="Times New Roman"/>
        </w:rPr>
        <w:t>–</w:t>
      </w:r>
      <w:r>
        <w:t xml:space="preserve"> </w:t>
      </w:r>
      <w:r>
        <w:tab/>
        <w:t xml:space="preserve">исследование движения двойных звезд (по печатным материалам). </w:t>
      </w:r>
    </w:p>
    <w:p w:rsidR="00624FC7" w:rsidRDefault="00195541">
      <w:pPr>
        <w:spacing w:after="0" w:line="240" w:lineRule="auto"/>
        <w:ind w:left="708" w:right="0" w:firstLine="0"/>
        <w:jc w:val="left"/>
      </w:pPr>
      <w:r>
        <w:t xml:space="preserve"> </w:t>
      </w:r>
    </w:p>
    <w:p w:rsidR="00624FC7" w:rsidRDefault="00195541" w:rsidP="00D33090">
      <w:pPr>
        <w:spacing w:line="360" w:lineRule="auto"/>
        <w:ind w:left="0" w:right="2014" w:firstLine="0"/>
      </w:pPr>
      <w:r>
        <w:t xml:space="preserve"> Проверка гипотез (в том числе имеются неверные): </w:t>
      </w:r>
    </w:p>
    <w:p w:rsidR="00624FC7" w:rsidRDefault="00195541">
      <w:pPr>
        <w:numPr>
          <w:ilvl w:val="0"/>
          <w:numId w:val="136"/>
        </w:numPr>
        <w:ind w:firstLine="283"/>
      </w:pPr>
      <w:r>
        <w:t xml:space="preserve">при движении бруска по наклонной плоскости время перемещения на определенное расстояния тем больше, чем больше масса бруска; </w:t>
      </w:r>
    </w:p>
    <w:p w:rsidR="00624FC7" w:rsidRDefault="00195541">
      <w:pPr>
        <w:numPr>
          <w:ilvl w:val="0"/>
          <w:numId w:val="136"/>
        </w:numPr>
        <w:ind w:firstLine="283"/>
      </w:pPr>
      <w:r>
        <w:t xml:space="preserve">при движении бруска по наклонной плоскости скорость прямо пропорциональна пути; </w:t>
      </w:r>
    </w:p>
    <w:p w:rsidR="00624FC7" w:rsidRDefault="00195541">
      <w:pPr>
        <w:numPr>
          <w:ilvl w:val="0"/>
          <w:numId w:val="136"/>
        </w:numPr>
        <w:ind w:firstLine="283"/>
      </w:pPr>
      <w:r>
        <w:t xml:space="preserve">при затухании колебаний амплитуда обратно пропорциональна времени; </w:t>
      </w:r>
    </w:p>
    <w:p w:rsidR="00624FC7" w:rsidRDefault="00195541">
      <w:pPr>
        <w:numPr>
          <w:ilvl w:val="0"/>
          <w:numId w:val="136"/>
        </w:numPr>
        <w:ind w:firstLine="283"/>
      </w:pPr>
      <w:r>
        <w:t xml:space="preserve">квадрат среднего перемещения броуновской частицы прямо пропорционален времени наблюдения (по трекам Перрена); </w:t>
      </w:r>
    </w:p>
    <w:p w:rsidR="00624FC7" w:rsidRDefault="00195541">
      <w:pPr>
        <w:numPr>
          <w:ilvl w:val="0"/>
          <w:numId w:val="136"/>
        </w:numPr>
        <w:ind w:firstLine="283"/>
      </w:pPr>
      <w:r>
        <w:t xml:space="preserve">скорость остывания воды линейно зависит от времени остывания; </w:t>
      </w:r>
    </w:p>
    <w:p w:rsidR="00624FC7" w:rsidRDefault="00195541">
      <w:pPr>
        <w:numPr>
          <w:ilvl w:val="0"/>
          <w:numId w:val="136"/>
        </w:numPr>
        <w:ind w:firstLine="283"/>
      </w:pPr>
      <w:r>
        <w:t xml:space="preserve">напряжение при последовательном включении лампочки и резистора не равно сумме напряжений на лампочке и резисторе; </w:t>
      </w:r>
    </w:p>
    <w:p w:rsidR="00624FC7" w:rsidRDefault="00195541">
      <w:pPr>
        <w:numPr>
          <w:ilvl w:val="0"/>
          <w:numId w:val="136"/>
        </w:numPr>
        <w:ind w:firstLine="283"/>
      </w:pPr>
      <w:r>
        <w:t xml:space="preserve">угол преломления прямо пропорционален углу падения; </w:t>
      </w:r>
    </w:p>
    <w:p w:rsidR="00624FC7" w:rsidRDefault="00195541">
      <w:pPr>
        <w:numPr>
          <w:ilvl w:val="0"/>
          <w:numId w:val="136"/>
        </w:numPr>
        <w:ind w:firstLine="283"/>
      </w:pPr>
      <w:r>
        <w:t xml:space="preserve">при плотном сложении двух линз оптические силы складываются; </w:t>
      </w:r>
    </w:p>
    <w:p w:rsidR="00624FC7" w:rsidRDefault="00195541">
      <w:pPr>
        <w:spacing w:after="38" w:line="240" w:lineRule="auto"/>
        <w:ind w:left="708" w:right="0" w:firstLine="0"/>
        <w:jc w:val="left"/>
      </w:pPr>
      <w:r>
        <w:t xml:space="preserve"> </w:t>
      </w:r>
    </w:p>
    <w:p w:rsidR="00624FC7" w:rsidRDefault="00195541">
      <w:pPr>
        <w:ind w:left="708" w:firstLine="0"/>
      </w:pPr>
      <w:r>
        <w:t xml:space="preserve">Конструирование технических устройств: </w:t>
      </w:r>
    </w:p>
    <w:p w:rsidR="00624FC7" w:rsidRDefault="00195541">
      <w:pPr>
        <w:numPr>
          <w:ilvl w:val="0"/>
          <w:numId w:val="136"/>
        </w:numPr>
        <w:ind w:firstLine="283"/>
      </w:pPr>
      <w:r>
        <w:t xml:space="preserve">конструирование наклонной плоскости с заданным КПД; </w:t>
      </w:r>
    </w:p>
    <w:p w:rsidR="00624FC7" w:rsidRDefault="00195541">
      <w:pPr>
        <w:numPr>
          <w:ilvl w:val="0"/>
          <w:numId w:val="136"/>
        </w:numPr>
        <w:ind w:firstLine="283"/>
      </w:pPr>
      <w:r>
        <w:t xml:space="preserve">конструирование рычажных весов; </w:t>
      </w:r>
    </w:p>
    <w:p w:rsidR="00624FC7" w:rsidRDefault="00195541">
      <w:pPr>
        <w:numPr>
          <w:ilvl w:val="0"/>
          <w:numId w:val="136"/>
        </w:numPr>
        <w:ind w:firstLine="283"/>
      </w:pPr>
      <w:r>
        <w:t xml:space="preserve">конструирование наклонной плоскости, по которой брусок движется с заданным ускорением; </w:t>
      </w:r>
    </w:p>
    <w:p w:rsidR="00624FC7" w:rsidRDefault="00195541">
      <w:pPr>
        <w:numPr>
          <w:ilvl w:val="0"/>
          <w:numId w:val="136"/>
        </w:numPr>
        <w:ind w:firstLine="283"/>
      </w:pPr>
      <w:r>
        <w:t xml:space="preserve">конструирование электродвигателя; </w:t>
      </w:r>
    </w:p>
    <w:p w:rsidR="00624FC7" w:rsidRDefault="00195541">
      <w:pPr>
        <w:numPr>
          <w:ilvl w:val="0"/>
          <w:numId w:val="136"/>
        </w:numPr>
        <w:ind w:firstLine="283"/>
      </w:pPr>
      <w:r>
        <w:t xml:space="preserve">конструирование трансформатора; </w:t>
      </w:r>
    </w:p>
    <w:p w:rsidR="00624FC7" w:rsidRDefault="00195541">
      <w:pPr>
        <w:numPr>
          <w:ilvl w:val="0"/>
          <w:numId w:val="136"/>
        </w:numPr>
        <w:ind w:firstLine="283"/>
      </w:pPr>
      <w:r>
        <w:t xml:space="preserve">конструирование модели телескопа или микроскопа.  </w:t>
      </w:r>
    </w:p>
    <w:p w:rsidR="00624FC7" w:rsidRDefault="00195541">
      <w:pPr>
        <w:spacing w:after="35" w:line="240" w:lineRule="auto"/>
        <w:ind w:left="708" w:right="0" w:firstLine="0"/>
        <w:jc w:val="left"/>
      </w:pPr>
      <w:r>
        <w:t xml:space="preserve"> </w:t>
      </w:r>
    </w:p>
    <w:p w:rsidR="00624FC7" w:rsidRDefault="00195541">
      <w:pPr>
        <w:spacing w:after="24" w:line="237" w:lineRule="auto"/>
        <w:ind w:left="1318" w:right="-15" w:hanging="10"/>
        <w:jc w:val="center"/>
      </w:pPr>
      <w:r>
        <w:rPr>
          <w:b/>
        </w:rPr>
        <w:t xml:space="preserve">Химия </w:t>
      </w:r>
    </w:p>
    <w:p w:rsidR="00624FC7" w:rsidRDefault="00195541">
      <w:pPr>
        <w:spacing w:after="39" w:line="240" w:lineRule="auto"/>
        <w:ind w:left="0" w:right="0" w:firstLine="0"/>
        <w:jc w:val="left"/>
      </w:pPr>
      <w:r>
        <w:rPr>
          <w:b/>
        </w:rPr>
        <w:t xml:space="preserve"> </w:t>
      </w:r>
    </w:p>
    <w:p w:rsidR="00624FC7" w:rsidRDefault="00195541">
      <w: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  </w:t>
      </w:r>
    </w:p>
    <w:p w:rsidR="00624FC7" w:rsidRDefault="00195541">
      <w:r>
        <w:t xml:space="preserve">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 </w:t>
      </w:r>
    </w:p>
    <w:p w:rsidR="00624FC7" w:rsidRDefault="00195541">
      <w:r>
        <w:t xml:space="preserve">В соответствии с ФГОС СОО химия может изучаться на базовом и углубленном уровнях. </w:t>
      </w:r>
    </w:p>
    <w:p w:rsidR="00624FC7" w:rsidRDefault="00195541">
      <w:r>
        <w:t xml:space="preserve">Изучение химии на базовом уровне ориентировано на обеспечение общеобразовательной и общекультурной подготовки выпускников. </w:t>
      </w:r>
    </w:p>
    <w:p w:rsidR="00624FC7" w:rsidRDefault="00195541">
      <w:r>
        <w:t xml:space="preserve">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w:t>
      </w:r>
      <w:r>
        <w:lastRenderedPageBreak/>
        <w:t xml:space="preserve">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 </w:t>
      </w:r>
    </w:p>
    <w:p w:rsidR="00624FC7" w:rsidRDefault="00195541">
      <w:pPr>
        <w:spacing w:after="187"/>
      </w:pPr>
      <w:r>
        <w:t xml:space="preserve">Изучение химии на углубленном уровне предполагает полное освоение базового курса и включает расширение предметных результатов и содержания, ориентированное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умение применять полученные знания для решения практических </w:t>
      </w:r>
      <w:r w:rsidR="00D33090">
        <w:t>и учебно</w:t>
      </w:r>
    </w:p>
    <w:p w:rsidR="00624FC7" w:rsidRDefault="00195541">
      <w:pPr>
        <w:ind w:firstLine="0"/>
      </w:pPr>
      <w:r>
        <w:t xml:space="preserve">исследовательских задач в измененной, нестандартной ситуации; умение систематизировать и обобщать полученные знания. Изучение предмета на углубленном уровне позволяет сформировать у обучающихся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получением, применением и переработкой веществ. </w:t>
      </w:r>
    </w:p>
    <w:p w:rsidR="00624FC7" w:rsidRDefault="00195541">
      <w:r>
        <w:t xml:space="preserve">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естественных, математических и гуманитарных наук. </w:t>
      </w:r>
    </w:p>
    <w:p w:rsidR="00624FC7" w:rsidRDefault="00195541">
      <w:r>
        <w:t xml:space="preserve">Примерная программа учебного предмета «Химия»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Курсивом в примерных учебных программах выделены элементы содержания, относящиеся к результатам, которым обучающиеся «получат возможность научиться». </w:t>
      </w:r>
    </w:p>
    <w:p w:rsidR="00624FC7" w:rsidRDefault="00195541">
      <w:r>
        <w:t xml:space="preserve">Примерная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Базовый уровень</w:t>
      </w:r>
      <w:r>
        <w:t xml:space="preserve"> </w:t>
      </w:r>
    </w:p>
    <w:p w:rsidR="00624FC7" w:rsidRDefault="00195541">
      <w:pPr>
        <w:spacing w:after="42" w:line="240" w:lineRule="auto"/>
        <w:ind w:left="715" w:right="0" w:hanging="10"/>
        <w:jc w:val="left"/>
      </w:pPr>
      <w:r>
        <w:rPr>
          <w:b/>
        </w:rPr>
        <w:t xml:space="preserve">Основы органической химии </w:t>
      </w:r>
    </w:p>
    <w:p w:rsidR="00624FC7" w:rsidRDefault="00195541">
      <w:r>
        <w:t xml:space="preserve">Появление и развитие органической химии как науки. Предмет органической химии. Место и значение органической химии в системе естественных наук. </w:t>
      </w:r>
    </w:p>
    <w:p w:rsidR="00624FC7" w:rsidRDefault="00195541">
      <w:r>
        <w:t xml:space="preserve">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 </w:t>
      </w:r>
    </w:p>
    <w:p w:rsidR="00624FC7" w:rsidRDefault="00195541">
      <w:r>
        <w:t xml:space="preserve">Алканы. </w:t>
      </w:r>
      <w:r>
        <w:rPr>
          <w:i/>
        </w:rPr>
        <w:t>Строение молекулы метана</w:t>
      </w:r>
      <w:r>
        <w:t xml:space="preserve">.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w:t>
      </w:r>
      <w:r>
        <w:rPr>
          <w:i/>
        </w:rPr>
        <w:t>Понятие о циклоалканах.</w:t>
      </w:r>
      <w:r>
        <w:t xml:space="preserve"> </w:t>
      </w:r>
    </w:p>
    <w:p w:rsidR="00624FC7" w:rsidRDefault="00195541">
      <w:r>
        <w:lastRenderedPageBreak/>
        <w:t xml:space="preserve">Алкены. </w:t>
      </w:r>
      <w:r>
        <w:rPr>
          <w:i/>
        </w:rPr>
        <w:t xml:space="preserve">Строение молекулы этилена. </w:t>
      </w:r>
      <w:r>
        <w:t xml:space="preserve">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w:t>
      </w:r>
      <w:r>
        <w:rPr>
          <w:i/>
        </w:rPr>
        <w:t>гидрирование</w:t>
      </w:r>
      <w:r>
        <w:t xml:space="preserve">, гидратация, </w:t>
      </w:r>
      <w:r>
        <w:rPr>
          <w:i/>
        </w:rPr>
        <w:t>гидрогалогенирование</w:t>
      </w:r>
      <w:r>
        <w:t xml:space="preserve">)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 </w:t>
      </w:r>
    </w:p>
    <w:p w:rsidR="00624FC7" w:rsidRDefault="00195541" w:rsidP="00D33090">
      <w:r>
        <w:t xml:space="preserve">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  </w:t>
      </w:r>
    </w:p>
    <w:p w:rsidR="00624FC7" w:rsidRDefault="00195541">
      <w:r>
        <w:t xml:space="preserve">Алкины. </w:t>
      </w:r>
      <w:r>
        <w:rPr>
          <w:i/>
        </w:rPr>
        <w:t xml:space="preserve">Строение молекулы ацетилена. </w:t>
      </w:r>
      <w:r>
        <w:t xml:space="preserve">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w:t>
      </w:r>
      <w:r>
        <w:rPr>
          <w:i/>
        </w:rPr>
        <w:t>гидрирование</w:t>
      </w:r>
      <w:r>
        <w:t xml:space="preserve">, гидратация, </w:t>
      </w:r>
      <w:r>
        <w:rPr>
          <w:i/>
        </w:rPr>
        <w:t>гидрогалогенирование</w:t>
      </w:r>
      <w:r>
        <w:t xml:space="preserve">)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 </w:t>
      </w:r>
    </w:p>
    <w:p w:rsidR="00624FC7" w:rsidRDefault="00195541">
      <w:r>
        <w:t xml:space="preserve">Арены. Бензол как представитель ароматических углеводородов. </w:t>
      </w:r>
      <w:r>
        <w:rPr>
          <w:i/>
        </w:rPr>
        <w:t>Строение молекулы бензола.</w:t>
      </w:r>
      <w:r>
        <w:t xml:space="preserve">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 </w:t>
      </w:r>
    </w:p>
    <w:p w:rsidR="00624FC7" w:rsidRDefault="00195541">
      <w:r>
        <w:t xml:space="preserve">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 </w:t>
      </w:r>
    </w:p>
    <w:p w:rsidR="00624FC7" w:rsidRDefault="00195541">
      <w:pPr>
        <w:spacing w:after="28" w:line="228" w:lineRule="auto"/>
        <w:ind w:right="0"/>
      </w:pPr>
      <w:r>
        <w:t xml:space="preserve">Фенол. Строение молекулы фенола. </w:t>
      </w:r>
      <w:r>
        <w:rPr>
          <w:i/>
        </w:rPr>
        <w:t>Взаимное влияние атомов в молекуле фенола. Химические свойства: взаимодействие с натрием, гидроксидом натрия, бромом.</w:t>
      </w:r>
      <w:r>
        <w:t xml:space="preserve"> Применение фенола. </w:t>
      </w:r>
    </w:p>
    <w:p w:rsidR="00624FC7" w:rsidRDefault="00195541">
      <w:r>
        <w:t xml:space="preserve">Альдегиды. Метаналь (формальдегид) и этаналь (ацетальдегид) как представители предельных альдегидов.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Токсичность альдегидов. Применение формальдегида и ацетальдегида. </w:t>
      </w:r>
    </w:p>
    <w:p w:rsidR="00624FC7" w:rsidRDefault="00195541">
      <w:r>
        <w:t xml:space="preserve">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 </w:t>
      </w:r>
    </w:p>
    <w:p w:rsidR="00624FC7" w:rsidRDefault="00195541">
      <w:r>
        <w:t xml:space="preserve">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w:t>
      </w:r>
      <w:r>
        <w:lastRenderedPageBreak/>
        <w:t xml:space="preserve">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Мылá как соли высших карбоновых кислот. Моющие свойства мыла. </w:t>
      </w:r>
    </w:p>
    <w:p w:rsidR="00624FC7" w:rsidRDefault="00195541" w:rsidP="00D33090">
      <w:r>
        <w:t xml:space="preserve">Углеводы. Классификация углеводов. Нахождение углеводов в природе. Глюкоза как альдегидоспирт. Брожение глюкозы. Сахароза. </w:t>
      </w:r>
      <w:r>
        <w:rPr>
          <w:i/>
        </w:rPr>
        <w:t>Гидролиз сахарозы.</w:t>
      </w:r>
      <w:r>
        <w:t xml:space="preserve"> Крахмал и целлюлоза как 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 </w:t>
      </w:r>
    </w:p>
    <w:p w:rsidR="00624FC7" w:rsidRDefault="00195541">
      <w:r>
        <w:t>Идентификация органических соединений.</w:t>
      </w:r>
      <w:r>
        <w:rPr>
          <w:i/>
        </w:rPr>
        <w:t xml:space="preserve"> Генетическая связь между классами органических соединений. </w:t>
      </w:r>
      <w:r>
        <w:t xml:space="preserve">Типы химических реакций в органической химии. </w:t>
      </w:r>
    </w:p>
    <w:p w:rsidR="00624FC7" w:rsidRDefault="00195541">
      <w:r>
        <w:t xml:space="preserve">Аминокислоты и белки. Состав и номенклатура. Аминокислоты как амфотерные органические соединения. Пептидная связь. Биологическое значение αаминокислот.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Теоретические основы химии </w:t>
      </w:r>
    </w:p>
    <w:p w:rsidR="00624FC7" w:rsidRDefault="00195541">
      <w:r>
        <w:t xml:space="preserve">Строение вещества. Современная модель строения атома. Электронная конфигурация атома. </w:t>
      </w:r>
      <w:r>
        <w:rPr>
          <w:i/>
        </w:rPr>
        <w:t>Основное и возбужденные состояния атомов.</w:t>
      </w:r>
      <w:r>
        <w:t xml:space="preserve"> Классификация химических элементов (s-, p-, d-элементы). Особенности строения энергетических уровней атомов d-элементов.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 Электроотрицательность.</w:t>
      </w:r>
      <w:r>
        <w:rPr>
          <w:i/>
        </w:rPr>
        <w:t xml:space="preserve"> </w:t>
      </w:r>
      <w:r>
        <w:t xml:space="preserve">Виды химической связи (ковалентная, ионная, металлическая, водородная) и механизмы ее образования. </w:t>
      </w:r>
      <w:r>
        <w:rPr>
          <w:i/>
        </w:rPr>
        <w:t xml:space="preserve">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w:t>
      </w:r>
      <w:r>
        <w:t xml:space="preserve">Причины многообразия веществ. </w:t>
      </w:r>
    </w:p>
    <w:p w:rsidR="00624FC7" w:rsidRDefault="00195541">
      <w:r>
        <w:t xml:space="preserve">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w:t>
      </w:r>
      <w:r>
        <w:rPr>
          <w:i/>
        </w:rPr>
        <w:t xml:space="preserve">Дисперсные системы. Понятие о коллоидах (золи, гели). Истинные растворы. </w:t>
      </w:r>
      <w:r>
        <w:t xml:space="preserve">Реакции в растворах электролитов. </w:t>
      </w:r>
      <w:r>
        <w:rPr>
          <w:i/>
        </w:rPr>
        <w:t>рH</w:t>
      </w:r>
      <w:r>
        <w:t xml:space="preserve"> раствора как показатель кислотности среды. Гидролиз солей. Значение гидролиза в биологических обменных процессах.</w:t>
      </w:r>
      <w:r>
        <w:rPr>
          <w:i/>
        </w:rPr>
        <w:t xml:space="preserve"> </w:t>
      </w:r>
      <w:r>
        <w:t xml:space="preserve">Окислительно-восстановительные реакции в природе, производственных процессах и жизнедеятельности организмов. 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 Коррозия металлов: виды коррозии, </w:t>
      </w:r>
      <w:r>
        <w:lastRenderedPageBreak/>
        <w:t xml:space="preserve">способы защиты металлов от коррозии. </w:t>
      </w:r>
      <w:r>
        <w:rPr>
          <w:i/>
        </w:rPr>
        <w:t>Электролиз растворов и расплавов. Применение электролиза в промышленности.</w:t>
      </w:r>
      <w:r>
        <w:t xml:space="preserve"> </w:t>
      </w:r>
    </w:p>
    <w:p w:rsidR="00624FC7" w:rsidRDefault="00195541">
      <w:pPr>
        <w:spacing w:after="37" w:line="240" w:lineRule="auto"/>
        <w:ind w:left="701" w:right="0" w:firstLine="0"/>
        <w:jc w:val="left"/>
      </w:pPr>
      <w:r>
        <w:t xml:space="preserve"> </w:t>
      </w:r>
    </w:p>
    <w:p w:rsidR="00624FC7" w:rsidRDefault="00195541">
      <w:pPr>
        <w:spacing w:after="42" w:line="240" w:lineRule="auto"/>
        <w:ind w:left="715" w:right="0" w:hanging="10"/>
        <w:jc w:val="left"/>
      </w:pPr>
      <w:r>
        <w:rPr>
          <w:b/>
        </w:rPr>
        <w:t>Химия и жизнь</w:t>
      </w:r>
      <w:r>
        <w:t xml:space="preserve"> </w:t>
      </w:r>
    </w:p>
    <w:p w:rsidR="00624FC7" w:rsidRDefault="00195541">
      <w:r>
        <w:t xml:space="preserve">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w:t>
      </w:r>
      <w:r>
        <w:rPr>
          <w:i/>
        </w:rPr>
        <w:t>химический анализ и синтез</w:t>
      </w:r>
      <w:r>
        <w:t xml:space="preserve"> как методы научного познания. </w:t>
      </w:r>
    </w:p>
    <w:p w:rsidR="00624FC7" w:rsidRDefault="00195541" w:rsidP="00D33090">
      <w: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w:t>
      </w:r>
      <w:r>
        <w:rPr>
          <w:i/>
        </w:rPr>
        <w:t>Пищевые добавки. Основы пищевой химии.</w:t>
      </w:r>
    </w:p>
    <w:p w:rsidR="00624FC7" w:rsidRDefault="00195541">
      <w:r>
        <w:t xml:space="preserve">Химия в повседневной жизни. Моющие и чистящие средства. </w:t>
      </w:r>
      <w:r>
        <w:rPr>
          <w:i/>
        </w:rPr>
        <w:t xml:space="preserve">Средства борьбы с бытовыми насекомыми: репелленты, инсектициды. </w:t>
      </w:r>
      <w:r>
        <w:t xml:space="preserve">Средства личной гигиены и косметики. Правила безопасной работы с едкими, горючими и токсичными веществами, средствами бытовой химии. </w:t>
      </w:r>
    </w:p>
    <w:p w:rsidR="00624FC7" w:rsidRDefault="00195541">
      <w:r>
        <w:t xml:space="preserve">Химия и сельское хозяйство. Минеральные и органические удобрения. Средства защиты растений. </w:t>
      </w:r>
    </w:p>
    <w:p w:rsidR="00624FC7" w:rsidRDefault="00195541">
      <w:r>
        <w:t xml:space="preserve">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 </w:t>
      </w:r>
    </w:p>
    <w:p w:rsidR="00624FC7" w:rsidRDefault="00195541">
      <w:r>
        <w:t>Химия в строительстве. Цемент. Бетон.</w:t>
      </w:r>
      <w:r>
        <w:rPr>
          <w:i/>
        </w:rPr>
        <w:t xml:space="preserve"> </w:t>
      </w:r>
      <w:r>
        <w:t xml:space="preserve">Подбор оптимальных строительных материалов в практической деятельности человека. </w:t>
      </w:r>
    </w:p>
    <w:p w:rsidR="00624FC7" w:rsidRDefault="00195541">
      <w:r>
        <w:t xml:space="preserve">Химия и экология. Химическое загрязнение окружающей среды и его последствия. Охрана гидросферы, почвы, атмосферы, флоры и фауны от химического загрязнения.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Углубленный уровень</w:t>
      </w:r>
      <w:r>
        <w:t xml:space="preserve"> </w:t>
      </w:r>
    </w:p>
    <w:p w:rsidR="00624FC7" w:rsidRDefault="00195541">
      <w:pPr>
        <w:spacing w:after="42" w:line="240" w:lineRule="auto"/>
        <w:ind w:left="715" w:right="0" w:hanging="10"/>
        <w:jc w:val="left"/>
      </w:pPr>
      <w:r>
        <w:rPr>
          <w:b/>
        </w:rPr>
        <w:t>Основы органической химии</w:t>
      </w:r>
      <w:r>
        <w:t xml:space="preserve"> </w:t>
      </w:r>
    </w:p>
    <w:p w:rsidR="00624FC7" w:rsidRDefault="00195541">
      <w:r>
        <w:t xml:space="preserve">Появление и развитие органической химии как науки. Предмет органической химии. Место и значение органической химии в системе естественных наук. Взаимосвязь неорганических и органических веществ. </w:t>
      </w:r>
    </w:p>
    <w:p w:rsidR="00624FC7" w:rsidRDefault="00195541">
      <w:r>
        <w:t xml:space="preserve">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Международная номенклатура и принципы образования названий органических соединений. </w:t>
      </w:r>
    </w:p>
    <w:p w:rsidR="00624FC7" w:rsidRDefault="00195541">
      <w:r>
        <w:t xml:space="preserve">Классификация и особенности органических реакций. Реакционные центры. Первоначальные понятия о типах и механизмах органических реакций. Гомолитический и гетеролитический разрыв ковалентной химической связи. Свободнорадикальный и ионный механизмы реакции. Понятие о нуклеофиле и электрофиле. </w:t>
      </w:r>
    </w:p>
    <w:p w:rsidR="00624FC7" w:rsidRDefault="00195541">
      <w:r>
        <w:t xml:space="preserve">Алканы. Электронное и пространственное строение молекулы метана. </w:t>
      </w:r>
      <w:r>
        <w:rPr>
          <w:i/>
        </w:rPr>
        <w:t>sp</w:t>
      </w:r>
      <w:r>
        <w:rPr>
          <w:i/>
          <w:vertAlign w:val="superscript"/>
        </w:rPr>
        <w:t>3</w:t>
      </w:r>
      <w:r>
        <w:t xml:space="preserve">гибридизация орбиталей атомов углерода. Гомологический ряд и общая формула алканов. Систематическая номенклатура алканов и радикалов. Изомерия </w:t>
      </w:r>
      <w:r>
        <w:lastRenderedPageBreak/>
        <w:t xml:space="preserve">углеродного скелета. Физические свойства алканов. Закономерности изменения физических свойств. Химические свойства алканов: галогенирование, дегидрирование, термическое разложение, крекинг как способы получения важнейших соединений в органическом синтезе. Горение алканов как один из основных источников тепла в промышленности и быту. Изомеризация как способ получения высокосортного бензина. Механизм реакции свободнорадикального замещения. Получение алканов. Реакция Вюрца. Нахождение в природе и применение алканов. </w:t>
      </w:r>
    </w:p>
    <w:p w:rsidR="00624FC7" w:rsidRDefault="00195541">
      <w:r>
        <w:t>Циклоалканы. Строение молекул циклоалканов. Общая формула циклоалканов. Номенклатура циклоалканов. Изомерия циклоалканов: углеродного скелета, межклассовая, пространственная (</w:t>
      </w:r>
      <w:r>
        <w:rPr>
          <w:i/>
        </w:rPr>
        <w:t>цис-транс-</w:t>
      </w:r>
      <w:r>
        <w:t xml:space="preserve">изомерия). Специфика свойств циклоалканов с малым размером цикла. Реакции присоединения и радикального замещения. </w:t>
      </w:r>
    </w:p>
    <w:p w:rsidR="00624FC7" w:rsidRDefault="00624FC7">
      <w:pPr>
        <w:spacing w:after="173" w:line="243" w:lineRule="auto"/>
        <w:ind w:left="10" w:right="-15" w:hanging="10"/>
        <w:jc w:val="center"/>
      </w:pPr>
    </w:p>
    <w:p w:rsidR="00624FC7" w:rsidRDefault="00195541">
      <w:r>
        <w:t xml:space="preserve">Алкены. Электронное и пространственное строение молекулы этилена. </w:t>
      </w:r>
      <w:r>
        <w:rPr>
          <w:i/>
        </w:rPr>
        <w:t>sp</w:t>
      </w:r>
      <w:r>
        <w:rPr>
          <w:i/>
          <w:vertAlign w:val="superscript"/>
        </w:rPr>
        <w:t>2</w:t>
      </w:r>
      <w:r>
        <w:t xml:space="preserve">гибридизация орбиталей атомов углерода. </w:t>
      </w:r>
      <w:r>
        <w:rPr>
          <w:rFonts w:ascii="Segoe UI Symbol" w:eastAsia="Segoe UI Symbol" w:hAnsi="Segoe UI Symbol" w:cs="Segoe UI Symbol"/>
        </w:rPr>
        <w:t></w:t>
      </w:r>
      <w:r>
        <w:t xml:space="preserve">- и </w:t>
      </w:r>
      <w:r>
        <w:rPr>
          <w:rFonts w:ascii="Segoe UI Symbol" w:eastAsia="Segoe UI Symbol" w:hAnsi="Segoe UI Symbol" w:cs="Segoe UI Symbol"/>
        </w:rPr>
        <w:t></w:t>
      </w:r>
      <w:r>
        <w:t>-связи. Гомологический ряд и общая формула алкенов. Номенклатура алкенов. Изомерия алкенов: углеродного скелета, положения кратной связи, пространственная (</w:t>
      </w:r>
      <w:r>
        <w:rPr>
          <w:i/>
        </w:rPr>
        <w:t>цис-транс-</w:t>
      </w:r>
      <w:r>
        <w:t>изомерия), межклассовая. Физические свойства алкенов. Реакции электрофильного присоединения как способ получения функциональных производных углеводородов. Правило Марковникова, его электронное обоснование. Реакции окисления и полимеризации.</w:t>
      </w:r>
      <w:r>
        <w:rPr>
          <w:i/>
        </w:rPr>
        <w:t xml:space="preserve"> </w:t>
      </w:r>
      <w:r>
        <w:t xml:space="preserve">Полиэтилен как крупнотоннажный продукт химического производства. Промышленные и лабораторные способы получения алкенов. </w:t>
      </w:r>
      <w:r>
        <w:rPr>
          <w:i/>
        </w:rPr>
        <w:t xml:space="preserve">Правило Зайцева. </w:t>
      </w:r>
      <w:r>
        <w:t xml:space="preserve">Применение алкенов. </w:t>
      </w:r>
    </w:p>
    <w:p w:rsidR="00624FC7" w:rsidRDefault="00195541">
      <w:r>
        <w:t>Алкадиены. Классификация алкадиенов по взаимному расположению кратных связей в молекуле. Особенности электронного и пространственного строения сопряженных алкадиенов. Общая формула алкадиенов. Номенклатура и изомерия алкадиенов. Физические свойства алкадиенов. Химические свойства алкадиенов: реакции присоединения (гидрирование, галогенирование), горения и полимеризации. Вклад С.В. Лебедева в получение синтетического каучука. Вулканизация каучука. Резина.</w:t>
      </w:r>
      <w:r>
        <w:rPr>
          <w:i/>
        </w:rPr>
        <w:t xml:space="preserve"> </w:t>
      </w:r>
      <w:r>
        <w:t xml:space="preserve">Многообразие видов синтетических каучуков, их свойства и применение. </w:t>
      </w:r>
    </w:p>
    <w:p w:rsidR="00624FC7" w:rsidRDefault="00195541">
      <w:pPr>
        <w:ind w:firstLine="0"/>
      </w:pPr>
      <w:r>
        <w:t xml:space="preserve">Получение алкадиенов. </w:t>
      </w:r>
    </w:p>
    <w:p w:rsidR="00624FC7" w:rsidRDefault="00195541">
      <w:r>
        <w:t xml:space="preserve">Алкины. Электронное и пространственное строение молекулы ацетилена. </w:t>
      </w:r>
      <w:r>
        <w:rPr>
          <w:i/>
        </w:rPr>
        <w:t>sp</w:t>
      </w:r>
      <w:r>
        <w:t xml:space="preserve">гибридизация орбиталей атомов углерода. Гомологический ряд и общая формула алкинов. Номенклатура. Изомерия: углеродного скелета, положения кратной связи, межклассовая. Физические свойства алкинов. Химические свойства алкинов: реакции присоединения как способ получения полимеров и других полезных продуктов. </w:t>
      </w:r>
      <w:r>
        <w:rPr>
          <w:i/>
        </w:rPr>
        <w:t>Реакции замещения</w:t>
      </w:r>
      <w:r>
        <w:t xml:space="preserve">. Горение ацетилена как источник высокотемпературного пламени для сварки и резки металлов. Получение ацетилена пиролизом метана и карбидным методом. Применение ацетилена. </w:t>
      </w:r>
    </w:p>
    <w:p w:rsidR="00624FC7" w:rsidRDefault="00195541">
      <w:r>
        <w:t xml:space="preserve">Арены. </w:t>
      </w:r>
      <w:r>
        <w:rPr>
          <w:i/>
        </w:rPr>
        <w:t>История открытия бензола</w:t>
      </w:r>
      <w:r>
        <w:t xml:space="preserve">. Современные представления об электронном и пространственном строении бензола. Изомерия и номенклатура гомологов бензола. Общая формула аренов. Физические свойства бензола. Химические свойства бензола: реакции электрофильного замещения (нитрование, галогенирование) как способ получения химических средств защиты растений; присоединения (гидрирование, галогенирование) как доказательство непредельного характера бензола. Реакция горения. Получение бензола. </w:t>
      </w:r>
      <w:r>
        <w:rPr>
          <w:i/>
        </w:rPr>
        <w:t xml:space="preserve">Особенности химических свойств толуола. </w:t>
      </w:r>
      <w:r>
        <w:t xml:space="preserve">Взаимное влияние атомов в молекуле толуола. </w:t>
      </w:r>
      <w:r>
        <w:rPr>
          <w:i/>
        </w:rPr>
        <w:t xml:space="preserve">Ориентационные эффекты заместителей. </w:t>
      </w:r>
      <w:r>
        <w:t xml:space="preserve">Применение гомологов бензола. </w:t>
      </w:r>
    </w:p>
    <w:p w:rsidR="00624FC7" w:rsidRDefault="00195541">
      <w:r>
        <w:lastRenderedPageBreak/>
        <w:t xml:space="preserve">Спирты. Классификация, номенклатура спиртов. Гомологический ряд и общая формула предельных одноатомных спиртов. Изомерия. Физические свойства предельных одноатомных спиртов. Водородная связь между молекулами и ее влияние на физические свойства спиртов. Химические свойства: взаимодействие с натрием как способ установления наличия гидроксогруппы, с галогеноводородами как способ получения растворителей, внутри- и межмолекулярная дегидратация. Реакция горения: спирты как топливо. Получение этанола: реакция брожения глюкозы, гидратация этилена.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 </w:t>
      </w:r>
    </w:p>
    <w:p w:rsidR="00624FC7" w:rsidRDefault="00195541">
      <w:r>
        <w:t xml:space="preserve">Фенол. Строение молекулы фенола. Взаимное влияние атомов в молекуле фенола. Физические свойства фенола. Химические свойства (реакции с натрием, гидроксидом натрия, бромом). Получение фенола. Применение фенола. </w:t>
      </w:r>
    </w:p>
    <w:p w:rsidR="00624FC7" w:rsidRDefault="00195541">
      <w:pPr>
        <w:spacing w:after="187"/>
      </w:pPr>
      <w:r>
        <w:t>Альдегиды и кетоны. Классификация альдегидов и кетонов. Строение предельных альдегидов. Электронное и пространственное строение карб</w:t>
      </w:r>
      <w:r w:rsidR="00D33090">
        <w:t xml:space="preserve">онильной </w:t>
      </w:r>
    </w:p>
    <w:p w:rsidR="00624FC7" w:rsidRDefault="00195541">
      <w:pPr>
        <w:ind w:firstLine="0"/>
      </w:pPr>
      <w:r>
        <w:t xml:space="preserve">группы. Гомологический ряд, общая формула, номенклатура и изомерия предельных альдегидов. Физические свойства предельных альдегидов. Химические свойства предельных альдегидов: гидрирование;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Получение предельных альдегидов: окисление спиртов, гидратация ацетилена (реакция Кучерова). Токсичность альдегидов. Применение формальдегида и ацетальдегида. Ацетон как представитель кетонов. Строение молекулы ацетона. Особенности реакции окисления ацетона. Применение ацетона. </w:t>
      </w:r>
    </w:p>
    <w:p w:rsidR="00624FC7" w:rsidRDefault="00195541">
      <w:r>
        <w:t xml:space="preserve">Карбоновые кислоты. Классификация и номенклатура карбоновых кислот. Строение предельных одноосновных карбоновых кислот. Электронное и пространственное строение карбоксильной группы. Гомологический ряд и общая формула предельных одноосновных карбоновых кислот. Физические свойства предельных одноосновных карбоновых кислот. Химические свойства предельных одноосновных карбоновых кислот (реакции с металлами, основными оксидами, основаниями и солями) как подтверждение сходства с неорганическими кислотами. Реакция этерификации и ее обратимость. Влияние заместителей в углеводородном радикале на силу карбоновых кислот. Особенности химических свойств муравьиной кислоты. Получение предельных одноосновных карбоновых кислот: окисление алканов, алкенов, первичных спиртов, альдегидов. Важнейшие представители карбоновых кислот: муравьиная, уксусная и бензойная. Высшие предельные и непредельные карбоновые кислоты. </w:t>
      </w:r>
      <w:r>
        <w:rPr>
          <w:i/>
        </w:rPr>
        <w:t>Оптическая изомерия. Асимметрический атом углерода.</w:t>
      </w:r>
      <w:r>
        <w:t xml:space="preserve"> Применение карбоновых кислот. </w:t>
      </w:r>
    </w:p>
    <w:p w:rsidR="00624FC7" w:rsidRDefault="00195541">
      <w:r>
        <w:t xml:space="preserve">Сложные эфиры и жиры. Строение и номенклатура сложных эфиров. Межклассовая изомерия с карбоновыми кислотами.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Физические свойства жиров. Химические свойства жиров: гидрирование, окисление. Гидролиз или омыление жиров как способ промышленного получения солей высших карбоновых кислот. Применение жиров. Мылá как соли высших карбоновых кислот. Моющие свойства мыла.  </w:t>
      </w:r>
    </w:p>
    <w:p w:rsidR="00624FC7" w:rsidRDefault="00195541">
      <w:r>
        <w:lastRenderedPageBreak/>
        <w:t xml:space="preserve">Углеводы. Классификация углеводов. Физические свойства и нахождение углеводов в природе. Глюкоза как альдегидоспирт. Химические свойства глюкозы: </w:t>
      </w:r>
      <w:r>
        <w:rPr>
          <w:i/>
        </w:rPr>
        <w:t>ацилирование, алкилирование,</w:t>
      </w:r>
      <w:r>
        <w:t xml:space="preserve"> спиртовое и молочнокислое брожение. Экспериментальные доказательства наличия альдегидной и спиртовых групп в глюкозе. Получение глюкозы. </w:t>
      </w:r>
      <w:r>
        <w:rPr>
          <w:i/>
        </w:rPr>
        <w:t>Фруктоза как изомер глюкозы.</w:t>
      </w:r>
      <w:r>
        <w:t xml:space="preserve"> </w:t>
      </w:r>
      <w:r>
        <w:rPr>
          <w:i/>
        </w:rPr>
        <w:t xml:space="preserve">Рибоза и дезоксирибоза. </w:t>
      </w:r>
      <w:r>
        <w:t xml:space="preserve">Важнейшие дисахариды (сахароза, </w:t>
      </w:r>
      <w:r>
        <w:rPr>
          <w:i/>
        </w:rPr>
        <w:t>лактоза, мальтоза</w:t>
      </w:r>
      <w:r>
        <w:t>), их строение и физические свойства. Гидролиз сахарозы,</w:t>
      </w:r>
      <w:r>
        <w:rPr>
          <w:i/>
        </w:rPr>
        <w:t xml:space="preserve"> лактозы, мальтозы.</w:t>
      </w:r>
      <w:r>
        <w:t xml:space="preserve"> Крахмал и целлюлоза как биологические полимеры. Химические свойства крахмала (гидролиз, качественная реакция с йодом на крахмал и ее применение для обнаружения крахмала в продуктах питания).  Химические свойства целлюлозы: гидролиз, образование сложных эфиров. Применение и биологическая роль углеводов. Окисление углеводов – источник энергии живых организмов. Понятие об искусственных волокнах на примере ацетатного волокна.  </w:t>
      </w:r>
    </w:p>
    <w:p w:rsidR="00624FC7" w:rsidRDefault="00195541">
      <w:r>
        <w:t xml:space="preserve">Идентификация органических соединений. Генетическая связь между классами органических соединений. </w:t>
      </w:r>
    </w:p>
    <w:p w:rsidR="00624FC7" w:rsidRDefault="00195541" w:rsidP="00D33090">
      <w:r>
        <w:t xml:space="preserve">Амины. Первичные, вторичные, третичные амины. Классификация аминов по типу углеводородного радикала и числу аминогрупп в молекуле. Электронное и пространственное строение предельных аминов. Физические свойства аминов. Амины как органические основания: реакции с водой, кислотами. Реакция горения. </w:t>
      </w:r>
    </w:p>
    <w:p w:rsidR="00624FC7" w:rsidRDefault="00195541">
      <w:pPr>
        <w:ind w:firstLine="0"/>
      </w:pPr>
      <w:r>
        <w:t xml:space="preserve">Анилин как представитель ароматических аминов. Строение анилина. Причины ослабления основных свойств анилина в сравнении с аминами предельного ряда. Химические свойства анилина: взаимодействие с кислотами, бромной водой, окисление. Получение аминов алкилированием аммиака и восстановлением нитропроизводных углеводородов. Реакция Зинина. Применение аминов в фармацевтической промышленности. </w:t>
      </w:r>
      <w:r>
        <w:rPr>
          <w:i/>
        </w:rPr>
        <w:t xml:space="preserve">Анилин как сырье для производства анилиновых красителей. Синтезы на основе анилина. </w:t>
      </w:r>
    </w:p>
    <w:p w:rsidR="00624FC7" w:rsidRDefault="00195541">
      <w:r>
        <w:t xml:space="preserve">Аминокислоты и белки. Состав и номенклатура. Строение аминокислот. Гомологический ряд предельных аминокислот. </w:t>
      </w:r>
      <w:r>
        <w:rPr>
          <w:i/>
        </w:rPr>
        <w:t xml:space="preserve">Изомерия предельных аминокислот. </w:t>
      </w:r>
      <w:r>
        <w:t xml:space="preserve">Физические свойства предельных аминокислот. Аминокислоты как амфотерные органические соединения. Синтез пептидов. Пептидная связь. Биологическое значение </w:t>
      </w:r>
      <w:r>
        <w:rPr>
          <w:i/>
        </w:rPr>
        <w:t>α</w:t>
      </w:r>
      <w:r>
        <w:t>-аминокислот. Области применения аминокислот. Белки</w:t>
      </w:r>
      <w:r>
        <w:rPr>
          <w:b/>
        </w:rPr>
        <w:t xml:space="preserve"> </w:t>
      </w:r>
      <w:r>
        <w:t xml:space="preserve">как природные биополимеры. Состав и строение белков. </w:t>
      </w:r>
      <w:r>
        <w:rPr>
          <w:i/>
        </w:rPr>
        <w:t>Основные аминокислоты, образующие белки.</w:t>
      </w:r>
      <w:r>
        <w:t xml:space="preserve"> Химические свойства белков: гидролиз, денатурация, качественные (цветные) реакции на белки. Превращения белков пищи в организме. Биологические функции белков.</w:t>
      </w:r>
      <w:r>
        <w:rPr>
          <w:i/>
        </w:rPr>
        <w:t xml:space="preserve"> Достижения в изучении строения и синтеза белков. </w:t>
      </w:r>
    </w:p>
    <w:p w:rsidR="00624FC7" w:rsidRDefault="00195541">
      <w:pPr>
        <w:spacing w:after="28" w:line="228" w:lineRule="auto"/>
        <w:ind w:right="0"/>
      </w:pPr>
      <w:r>
        <w:rPr>
          <w:i/>
        </w:rPr>
        <w:t xml:space="preserve">Азотсодержащие гетероциклические соединения. Пиррол и пиридин: электронное строение, ароматический характер, различие в проявлении основных свойств. Нуклеиновые кислоты: состав и строение. Строение нуклеотидов. Состав нуклеиновых кислот (ДНК, РНК). Роль нуклеиновых кислот в жизнедеятельности организмов. </w:t>
      </w:r>
    </w:p>
    <w:p w:rsidR="00624FC7" w:rsidRDefault="00195541">
      <w:r>
        <w:t>Высокомолекулярные соединения. Основные понятия высокомолекулярных соединений: мономер, полимер, структурное звено, степень полимеризации. Классификация полимеров. Основные способы получения высокомолекулярных соединений: реакции полимеризации и поликонденсации.</w:t>
      </w:r>
      <w:r>
        <w:rPr>
          <w:i/>
        </w:rPr>
        <w:t xml:space="preserve"> </w:t>
      </w:r>
      <w:r>
        <w:t>Строение и структура полимеров. Зависимость свойств полимеров от строения молекул.</w:t>
      </w:r>
      <w:r>
        <w:rPr>
          <w:i/>
        </w:rPr>
        <w:t xml:space="preserve"> </w:t>
      </w:r>
      <w:r>
        <w:t xml:space="preserve">Термопластичные и термореактивные полимеры. </w:t>
      </w:r>
      <w:r>
        <w:rPr>
          <w:i/>
        </w:rPr>
        <w:t>Проводящие органические полимеры.</w:t>
      </w:r>
      <w:r>
        <w:t xml:space="preserve"> </w:t>
      </w:r>
      <w:r>
        <w:rPr>
          <w:i/>
        </w:rPr>
        <w:t xml:space="preserve">Композитные материалы. Перспективы использования композитных материалов. </w:t>
      </w:r>
      <w:r>
        <w:t xml:space="preserve">Классификация волокон. Синтетические волокна. Полиэфирные и полиамидные волокна, их строение, свойства. Практическое использование волокон. </w:t>
      </w:r>
      <w:r>
        <w:rPr>
          <w:i/>
        </w:rPr>
        <w:t xml:space="preserve">Синтетические пленки: изоляция для проводов, мембраны для опреснения воды, </w:t>
      </w:r>
      <w:r>
        <w:rPr>
          <w:i/>
        </w:rPr>
        <w:lastRenderedPageBreak/>
        <w:t xml:space="preserve">защитные пленки для автомобилей, пластыри, хирургические повязки. Новые технологии дальнейшего совершенствования полимерных материалов.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Теоретические основы химии</w:t>
      </w:r>
      <w:r>
        <w:t xml:space="preserve"> </w:t>
      </w:r>
    </w:p>
    <w:p w:rsidR="00624FC7" w:rsidRDefault="00195541">
      <w:r>
        <w:t xml:space="preserve">Строение вещества. Современная модель строения атома. Дуализм электрона. </w:t>
      </w:r>
      <w:r>
        <w:rPr>
          <w:i/>
        </w:rPr>
        <w:t>Квантовые числа.</w:t>
      </w:r>
      <w:r>
        <w:t xml:space="preserve"> Распределение электронов по энергетическим уровням в соответствии с принципом наименьшей энергии, правилом Хунда и принципом Паули. Особенности строения энергетических уровней атомов dэлементов. Электронная конфигурация атома. Классификация химических элементов (s-, p-, d-элементы). Основное и возбужденные состояния атомов. Валентные электроны.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Мировоззренческое и научное значение Периодического закона Д.И. Менделеева. </w:t>
      </w:r>
      <w:r>
        <w:rPr>
          <w:i/>
        </w:rPr>
        <w:t xml:space="preserve">Прогнозы Д.И. Менделеева. Открытие новых химических элементов. </w:t>
      </w:r>
    </w:p>
    <w:p w:rsidR="00624FC7" w:rsidRDefault="00195541">
      <w:r>
        <w:t xml:space="preserve">Электронная природа химической связи. Электроотрицательность. Ковалентная связь, ее разновидности и механизмы образования (обменный и донорно-акцепторный). Ионная связь. Металлическая связь. Водородная связь. </w:t>
      </w:r>
    </w:p>
    <w:p w:rsidR="00624FC7" w:rsidRDefault="00195541" w:rsidP="00D33090">
      <w:pPr>
        <w:spacing w:after="28" w:line="228" w:lineRule="auto"/>
        <w:ind w:right="0" w:firstLine="0"/>
      </w:pPr>
      <w:r>
        <w:rPr>
          <w:i/>
        </w:rPr>
        <w:t xml:space="preserve">Межмолекулярные взаимодействия.  </w:t>
      </w:r>
    </w:p>
    <w:p w:rsidR="00624FC7" w:rsidRDefault="00195541">
      <w:r>
        <w:t xml:space="preserve">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Причины многообразия веществ. Современные представления о строении твердых, жидких и газообразных веществ. </w:t>
      </w:r>
      <w:r>
        <w:rPr>
          <w:i/>
        </w:rPr>
        <w:t>Жидкие кристаллы</w:t>
      </w:r>
      <w:r>
        <w:t xml:space="preserve">. </w:t>
      </w:r>
    </w:p>
    <w:p w:rsidR="00624FC7" w:rsidRDefault="00195541">
      <w:r>
        <w:t>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w:t>
      </w:r>
      <w:r>
        <w:rPr>
          <w:i/>
        </w:rPr>
        <w:t xml:space="preserve"> </w:t>
      </w:r>
      <w:r>
        <w:t xml:space="preserve">(правило Вант-Гоффа), площади реакционной поверхности, наличия катализатора. Энергия активации. </w:t>
      </w:r>
      <w:r>
        <w:rPr>
          <w:i/>
        </w:rPr>
        <w:t>Активированный комплекс.</w:t>
      </w:r>
      <w:r>
        <w:t xml:space="preserve"> Катализаторы и катализ. Роль катализаторов в природе и промышленном производстве. </w:t>
      </w:r>
    </w:p>
    <w:p w:rsidR="00624FC7" w:rsidRDefault="00195541">
      <w:r>
        <w:rPr>
          <w:i/>
        </w:rPr>
        <w:t>Понятие об энтальпии и энтропии. Энергия Гиббса.</w:t>
      </w:r>
      <w:r>
        <w:t xml:space="preserve"> Закон Гесса и следствия из него. Тепловые эффекты химических реакций. Термохимические уравнения. Обратимость реакций. Химическое равновесие. Смещение химического равновесия под действием различных факторов: концентрации реагентов или продуктов реакции, давления, температуры. Роль смещения равновесия в технологических процессах. </w:t>
      </w:r>
    </w:p>
    <w:p w:rsidR="00624FC7" w:rsidRDefault="00195541">
      <w:r>
        <w:t xml:space="preserve">Дисперсные системы. </w:t>
      </w:r>
      <w:r>
        <w:rPr>
          <w:i/>
        </w:rPr>
        <w:t>Коллоидные системы.</w:t>
      </w:r>
      <w:r>
        <w:t xml:space="preserve"> Истинные растворы. Растворение как физико-химический процесс. Способы выражения концентрации растворов: массовая доля растворенного вещества, </w:t>
      </w:r>
      <w:r>
        <w:rPr>
          <w:i/>
        </w:rPr>
        <w:t>молярная и моляльная концентрации. Титр раствора и титрование.</w:t>
      </w:r>
      <w:r>
        <w:t xml:space="preserve"> </w:t>
      </w:r>
    </w:p>
    <w:p w:rsidR="00624FC7" w:rsidRDefault="00195541">
      <w:r>
        <w:t xml:space="preserve">Реакции в растворах электролитов. Качественные реакции на ионы в растворе. Кислотно-основные взаимодействия в растворах. Амфотерность. </w:t>
      </w:r>
      <w:r>
        <w:rPr>
          <w:i/>
        </w:rPr>
        <w:t>Ионное произведение воды. Водородный показатель (pH) раствора.</w:t>
      </w:r>
      <w:r>
        <w:t xml:space="preserve"> Гидролиз солей. Значение гидролиза в биологических обменных процессах. Применение гидролиза в промышленности. </w:t>
      </w:r>
    </w:p>
    <w:p w:rsidR="00624FC7" w:rsidRDefault="00195541">
      <w:r>
        <w:t xml:space="preserve">Окислительно-восстановительные реакции в природе, производственных процессах и жизнедеятельности организмов. </w:t>
      </w:r>
      <w:r>
        <w:rPr>
          <w:i/>
        </w:rPr>
        <w:t xml:space="preserve">Окислительно-восстановительный потенциал среды. Диаграмма Пурбэ. </w:t>
      </w:r>
      <w:r>
        <w:t xml:space="preserve">Поведение веществ в средах с разным значением pH. Методы электронного и </w:t>
      </w:r>
      <w:r>
        <w:rPr>
          <w:i/>
        </w:rPr>
        <w:t>электронно-ионного</w:t>
      </w:r>
      <w:r>
        <w:t xml:space="preserve"> баланса. Гальванический элемент. Химические источники тока. </w:t>
      </w:r>
      <w:r>
        <w:rPr>
          <w:i/>
        </w:rPr>
        <w:t xml:space="preserve">Стандартный водородный </w:t>
      </w:r>
      <w:r>
        <w:rPr>
          <w:i/>
        </w:rPr>
        <w:lastRenderedPageBreak/>
        <w:t>электрод. Стандартный электродный потенциал системы. Ряд стандартных электродных потенциалов. Направление окислительно-восстановительных реакций.</w:t>
      </w:r>
      <w:r>
        <w:t xml:space="preserve"> Электролиз растворов и расплавов солей. Практическое применение электролиза для получения щелочных, щелочноземельных металлов и алюминия. Коррозия металлов: виды коррозии, способы защиты металлов от коррозии.  </w:t>
      </w:r>
    </w:p>
    <w:p w:rsidR="00624FC7" w:rsidRDefault="00195541">
      <w:pPr>
        <w:spacing w:after="39" w:line="240" w:lineRule="auto"/>
        <w:ind w:left="708" w:right="0" w:firstLine="0"/>
        <w:jc w:val="left"/>
      </w:pPr>
      <w:r>
        <w:rPr>
          <w:b/>
        </w:rPr>
        <w:t xml:space="preserve"> </w:t>
      </w:r>
    </w:p>
    <w:p w:rsidR="00624FC7" w:rsidRDefault="00195541">
      <w:pPr>
        <w:spacing w:after="42" w:line="240" w:lineRule="auto"/>
        <w:ind w:left="715" w:right="0" w:hanging="10"/>
        <w:jc w:val="left"/>
      </w:pPr>
      <w:r>
        <w:rPr>
          <w:b/>
        </w:rPr>
        <w:t>Основы неорганической химии</w:t>
      </w:r>
      <w:r>
        <w:t xml:space="preserve"> </w:t>
      </w:r>
    </w:p>
    <w:p w:rsidR="00624FC7" w:rsidRDefault="00195541">
      <w:r>
        <w:t xml:space="preserve">Общая характеристика элементов IА–IIIA-групп. Оксиды и пероксиды натрия и калия. Распознавание катионов натрия и калия. Соли натрия, калия, кальция и магния, их значение в природе и жизни человека. </w:t>
      </w:r>
      <w:r>
        <w:rPr>
          <w:i/>
        </w:rPr>
        <w:t xml:space="preserve">Жесткость воды и способы ее устранения. Комплексные соединения алюминия. Алюмосиликаты. </w:t>
      </w:r>
    </w:p>
    <w:p w:rsidR="00624FC7" w:rsidRDefault="00195541">
      <w:r>
        <w:t xml:space="preserve">Металлы IB–VIIB-групп (медь, цинк, хром, марганец). Особенности строения атомов. Общие физические и химические свойства. Получение и применение. Оксиды и гидроксиды этих металлов, зависимость их свойств от степени окисления элемента. Важнейшие соли. Окислительные свойства солей хрома и марганца в высшей степени окисления. </w:t>
      </w:r>
      <w:r>
        <w:rPr>
          <w:i/>
        </w:rPr>
        <w:t>Комплексные соединения хрома</w:t>
      </w:r>
      <w:r>
        <w:t xml:space="preserve">. </w:t>
      </w:r>
    </w:p>
    <w:p w:rsidR="00624FC7" w:rsidRDefault="00195541">
      <w:pPr>
        <w:spacing w:after="185"/>
      </w:pPr>
      <w:r>
        <w:t>Общая характеристика элементов IVА-группы. Свойства, получение и применение угля.</w:t>
      </w:r>
      <w:r>
        <w:rPr>
          <w:i/>
        </w:rPr>
        <w:t xml:space="preserve"> </w:t>
      </w:r>
      <w:r>
        <w:t xml:space="preserve">Синтез-газ как основа современной промышленности. Активированный уголь как адсорбент. </w:t>
      </w:r>
      <w:r>
        <w:rPr>
          <w:i/>
        </w:rPr>
        <w:t xml:space="preserve">Наноструктуры. Мировые достижения в области создания наноматериалов. Электронное строение молекулы угарного </w:t>
      </w:r>
    </w:p>
    <w:p w:rsidR="00624FC7" w:rsidRDefault="00195541">
      <w:pPr>
        <w:ind w:firstLine="0"/>
      </w:pPr>
      <w:r>
        <w:rPr>
          <w:i/>
        </w:rPr>
        <w:t xml:space="preserve">газа. Получение и применение угарного газа. </w:t>
      </w:r>
      <w:r>
        <w:t>Биологическое действие угарного газа.</w:t>
      </w:r>
      <w:r>
        <w:rPr>
          <w:i/>
        </w:rPr>
        <w:t xml:space="preserve"> </w:t>
      </w:r>
      <w:r>
        <w:t xml:space="preserve">Карбиды кальция, алюминия и железа. Карбонаты и гидрокарбонаты. </w:t>
      </w:r>
      <w:r>
        <w:rPr>
          <w:i/>
        </w:rPr>
        <w:t>Круговорот углерода в живой и неживой природе.</w:t>
      </w:r>
      <w:r>
        <w:t xml:space="preserve"> Качественная реакция на карбонат-ион. Физические и химические свойства кремния. Силаны и силициды. Оксид кремния (IV). Кремниевые кислоты и их соли. Силикатные минералы – основа земной коры. </w:t>
      </w:r>
    </w:p>
    <w:p w:rsidR="00624FC7" w:rsidRDefault="00195541">
      <w:r>
        <w:t>Общая характеристика элементов VА-группы. Нитриды. Качественная реакция на ион аммония. Азотная кислота как окислитель. Нитраты, их физические и химические свойства, применение. Свойства, получение и применение фосфора. Фосфин</w:t>
      </w:r>
      <w:r>
        <w:rPr>
          <w:i/>
        </w:rPr>
        <w:t xml:space="preserve">. </w:t>
      </w:r>
      <w:r>
        <w:t xml:space="preserve">Фосфорные и полифосфорные кислоты. Биологическая роль фосфатов. </w:t>
      </w:r>
    </w:p>
    <w:p w:rsidR="00624FC7" w:rsidRDefault="00195541">
      <w:r>
        <w:t xml:space="preserve">Общая характеристика элементов VIА-группы. Особые свойства концентрированной серной кислоты. Качественные реакции на сульфид-, сульфит-, и сульфат-ионы. </w:t>
      </w:r>
    </w:p>
    <w:p w:rsidR="00624FC7" w:rsidRDefault="00195541">
      <w:r>
        <w:t xml:space="preserve">Общая характеристика элементов VIIА-группы. Особенности химии фтора. Галогеноводороды и их получение. Галогеноводородные кислоты и их соли. Качественные реакции на галогенид-ионы. Кислородсодержащие соединения хлора. </w:t>
      </w:r>
    </w:p>
    <w:p w:rsidR="00624FC7" w:rsidRDefault="00195541">
      <w:pPr>
        <w:ind w:firstLine="0"/>
      </w:pPr>
      <w:r>
        <w:t xml:space="preserve">Применение галогенов и их важнейших соединений. </w:t>
      </w:r>
    </w:p>
    <w:p w:rsidR="00624FC7" w:rsidRDefault="00195541">
      <w:pPr>
        <w:spacing w:after="28" w:line="228" w:lineRule="auto"/>
        <w:ind w:left="708" w:right="0" w:firstLine="0"/>
      </w:pPr>
      <w:r>
        <w:rPr>
          <w:i/>
        </w:rPr>
        <w:t xml:space="preserve">Благородные газы. Применение благородных газов. </w:t>
      </w:r>
    </w:p>
    <w:p w:rsidR="00624FC7" w:rsidRDefault="00195541">
      <w:r>
        <w:t xml:space="preserve">Закономерности в изменении свойств простых веществ, водородных соединений, высших оксидов и гидроксидов. </w:t>
      </w:r>
    </w:p>
    <w:p w:rsidR="00624FC7" w:rsidRDefault="00195541">
      <w:pPr>
        <w:ind w:left="708" w:firstLine="0"/>
      </w:pPr>
      <w:r>
        <w:t xml:space="preserve">Идентификация неорганических веществ и ионов. </w:t>
      </w:r>
    </w:p>
    <w:p w:rsidR="00624FC7" w:rsidRDefault="00195541">
      <w:pPr>
        <w:spacing w:after="37"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Химия и жизнь </w:t>
      </w:r>
    </w:p>
    <w:p w:rsidR="00624FC7" w:rsidRDefault="00195541">
      <w:r>
        <w:t>Научные методы познания в химии. Источники химической информации. Поиск информации по названиям, идентификаторам, структурным формулам. Химический анализ, синтез, моделирование химических процессов и явлений как методы научного познания.</w:t>
      </w:r>
      <w:r>
        <w:rPr>
          <w:i/>
        </w:rPr>
        <w:t xml:space="preserve"> Математическое моделирование пространственного </w:t>
      </w:r>
      <w:r>
        <w:rPr>
          <w:i/>
        </w:rPr>
        <w:lastRenderedPageBreak/>
        <w:t>строения молекул органических веществ.</w:t>
      </w:r>
      <w:r>
        <w:t xml:space="preserve"> </w:t>
      </w:r>
      <w:r>
        <w:rPr>
          <w:i/>
        </w:rPr>
        <w:t xml:space="preserve">Современные физико-химические методы установления состава и структуры веществ. </w:t>
      </w:r>
    </w:p>
    <w:p w:rsidR="00624FC7" w:rsidRDefault="00195541">
      <w: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  </w:t>
      </w:r>
    </w:p>
    <w:p w:rsidR="00624FC7" w:rsidRDefault="00195541">
      <w:pPr>
        <w:ind w:left="708" w:firstLine="0"/>
      </w:pPr>
      <w:r>
        <w:t xml:space="preserve">Химия в медицине. Разработка лекарств. Химические сенсоры. </w:t>
      </w:r>
    </w:p>
    <w:p w:rsidR="00624FC7" w:rsidRDefault="00195541">
      <w:r>
        <w:t xml:space="preserve">Химия в повседневной жизни. Моющие и чистящие средства.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  </w:t>
      </w:r>
    </w:p>
    <w:p w:rsidR="00624FC7" w:rsidRDefault="00195541">
      <w:r>
        <w:t xml:space="preserve">Химия и сельское хозяйство. Минеральные и органические удобрения. Средства защиты растений. </w:t>
      </w:r>
    </w:p>
    <w:p w:rsidR="00624FC7" w:rsidRDefault="00195541">
      <w:r>
        <w:t xml:space="preserve">Химия в промышленности. Общие представления о промышленных способах получения химических веществ (на примере производства аммиака, серной кислоты). Промышленная органическая химия. Сырье для органической промышленности. Проблема отходов и побочных продуктов. Наиболее крупнотоннажные производства органических соединений. Черная и цветная металлургия. Стекло и силикатная промышленность. </w:t>
      </w:r>
    </w:p>
    <w:p w:rsidR="00624FC7" w:rsidRDefault="00195541" w:rsidP="00D33090">
      <w:r>
        <w:t xml:space="preserve">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 </w:t>
      </w:r>
    </w:p>
    <w:p w:rsidR="00624FC7" w:rsidRDefault="00195541">
      <w:r>
        <w:t xml:space="preserve">Химия в строительстве. Цемент. Бетон. Подбор оптимальных строительных материалов в практической деятельности человека. </w:t>
      </w:r>
    </w:p>
    <w:p w:rsidR="00624FC7" w:rsidRDefault="00195541">
      <w:r>
        <w:t xml:space="preserve">Химия и экология. Химическое загрязнение окружающей среды и его последствия. Охрана гидросферы, почвы, атмосферы, флоры и фауны от химического загрязнения.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Типы расчетных задач: </w:t>
      </w:r>
    </w:p>
    <w:p w:rsidR="00624FC7" w:rsidRDefault="00195541">
      <w:r>
        <w:t xml:space="preserve">Нахождение молекулярной формулы органического вещества по его плотности и массовым долям элементов, входящих в его состав, или по продуктам сгорания. </w:t>
      </w:r>
    </w:p>
    <w:p w:rsidR="00624FC7" w:rsidRDefault="00195541">
      <w:pPr>
        <w:ind w:left="708" w:firstLine="0"/>
      </w:pPr>
      <w:r>
        <w:t xml:space="preserve">Расчеты массовой доли (массы) химического соединения в смеси. </w:t>
      </w:r>
    </w:p>
    <w:p w:rsidR="00624FC7" w:rsidRDefault="00195541">
      <w:r>
        <w:t xml:space="preserve">Расчеты массы (объема, количества вещества) продуктов реакции, если одно из веществ дано в избытке (имеет примеси). </w:t>
      </w:r>
    </w:p>
    <w:p w:rsidR="00624FC7" w:rsidRDefault="00195541">
      <w:r>
        <w:t xml:space="preserve">Расчеты массовой или объемной доли выхода продукта реакции от теоретически возможного. </w:t>
      </w:r>
    </w:p>
    <w:p w:rsidR="00624FC7" w:rsidRDefault="00195541">
      <w:pPr>
        <w:ind w:left="708" w:firstLine="0"/>
      </w:pPr>
      <w:r>
        <w:t xml:space="preserve">Расчеты теплового эффекта реакции. </w:t>
      </w:r>
    </w:p>
    <w:p w:rsidR="00624FC7" w:rsidRDefault="00195541">
      <w:pPr>
        <w:ind w:left="708" w:firstLine="0"/>
      </w:pPr>
      <w:r>
        <w:t xml:space="preserve">Расчеты объемных отношений газов при химических реакциях. </w:t>
      </w:r>
    </w:p>
    <w:p w:rsidR="00624FC7" w:rsidRDefault="00195541">
      <w:r>
        <w:t xml:space="preserve">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 </w:t>
      </w:r>
    </w:p>
    <w:p w:rsidR="00624FC7" w:rsidRDefault="00195541">
      <w:pPr>
        <w:spacing w:after="38" w:line="240" w:lineRule="auto"/>
        <w:ind w:left="427" w:right="0" w:firstLine="0"/>
        <w:jc w:val="left"/>
      </w:pPr>
      <w:r>
        <w:t xml:space="preserve"> </w:t>
      </w:r>
    </w:p>
    <w:p w:rsidR="00624FC7" w:rsidRDefault="00195541">
      <w:pPr>
        <w:spacing w:after="42" w:line="240" w:lineRule="auto"/>
        <w:ind w:left="437" w:right="0" w:hanging="10"/>
        <w:jc w:val="left"/>
      </w:pPr>
      <w:r>
        <w:rPr>
          <w:b/>
        </w:rPr>
        <w:t xml:space="preserve">Примерные темы практических работ (на выбор учителя): </w:t>
      </w:r>
    </w:p>
    <w:p w:rsidR="00624FC7" w:rsidRDefault="00195541">
      <w:r>
        <w:t xml:space="preserve">Качественное определение углерода, водорода и хлора в органических веществах. </w:t>
      </w:r>
    </w:p>
    <w:p w:rsidR="00624FC7" w:rsidRDefault="00195541">
      <w:pPr>
        <w:ind w:left="708" w:firstLine="0"/>
      </w:pPr>
      <w:r>
        <w:t xml:space="preserve">Конструирование шаростержневых моделей молекул органических веществ. </w:t>
      </w:r>
    </w:p>
    <w:p w:rsidR="00624FC7" w:rsidRDefault="00195541">
      <w:pPr>
        <w:ind w:left="708" w:firstLine="0"/>
      </w:pPr>
      <w:r>
        <w:lastRenderedPageBreak/>
        <w:t xml:space="preserve">Распознавание пластмасс и волокон. </w:t>
      </w:r>
    </w:p>
    <w:p w:rsidR="00624FC7" w:rsidRDefault="00195541">
      <w:pPr>
        <w:ind w:left="708" w:firstLine="0"/>
      </w:pPr>
      <w:r>
        <w:t xml:space="preserve">Получение искусственного шелка. </w:t>
      </w:r>
    </w:p>
    <w:p w:rsidR="00624FC7" w:rsidRDefault="00195541">
      <w:pPr>
        <w:ind w:left="708" w:firstLine="0"/>
      </w:pPr>
      <w:r>
        <w:t xml:space="preserve">Решение экспериментальных задач на получение органических веществ. </w:t>
      </w:r>
    </w:p>
    <w:p w:rsidR="00624FC7" w:rsidRDefault="00195541">
      <w:pPr>
        <w:ind w:left="708" w:firstLine="0"/>
      </w:pPr>
      <w:r>
        <w:t xml:space="preserve">Решение экспериментальных задач на распознавание органических веществ. </w:t>
      </w:r>
    </w:p>
    <w:p w:rsidR="00624FC7" w:rsidRDefault="00195541">
      <w:pPr>
        <w:ind w:left="708" w:firstLine="0"/>
      </w:pPr>
      <w:r>
        <w:t xml:space="preserve">Идентификация неорганических соединений. </w:t>
      </w:r>
    </w:p>
    <w:p w:rsidR="00624FC7" w:rsidRDefault="00195541">
      <w:pPr>
        <w:ind w:left="708" w:firstLine="0"/>
      </w:pPr>
      <w:r>
        <w:t xml:space="preserve">Получение, собирание и распознавание газов. </w:t>
      </w:r>
    </w:p>
    <w:p w:rsidR="00624FC7" w:rsidRDefault="00195541">
      <w:pPr>
        <w:ind w:left="708" w:firstLine="0"/>
      </w:pPr>
      <w:r>
        <w:t xml:space="preserve">Решение экспериментальных задач по теме «Металлы». </w:t>
      </w:r>
    </w:p>
    <w:p w:rsidR="00624FC7" w:rsidRDefault="00195541">
      <w:pPr>
        <w:ind w:left="708" w:firstLine="0"/>
      </w:pPr>
      <w:r>
        <w:t xml:space="preserve">Решение экспериментальных задач по теме «Неметаллы». </w:t>
      </w:r>
    </w:p>
    <w:p w:rsidR="00624FC7" w:rsidRDefault="00195541">
      <w:r>
        <w:t xml:space="preserve">Решение экспериментальных задач по теме «Генетическая связь между классами неорганических соединений». </w:t>
      </w:r>
    </w:p>
    <w:p w:rsidR="00624FC7" w:rsidRDefault="00195541">
      <w:r>
        <w:t xml:space="preserve">Решение экспериментальных задач по теме «Генетическая связь между классами органических соединений». </w:t>
      </w:r>
    </w:p>
    <w:p w:rsidR="00624FC7" w:rsidRDefault="00195541">
      <w:pPr>
        <w:ind w:left="708" w:firstLine="0"/>
      </w:pPr>
      <w:r>
        <w:t xml:space="preserve">Получение этилена и изучение его свойств. </w:t>
      </w:r>
    </w:p>
    <w:p w:rsidR="00624FC7" w:rsidRDefault="00195541">
      <w:pPr>
        <w:ind w:left="708" w:firstLine="0"/>
      </w:pPr>
      <w:r>
        <w:t xml:space="preserve">Получение уксусной кислоты и изучение ее свойств. </w:t>
      </w:r>
    </w:p>
    <w:p w:rsidR="00624FC7" w:rsidRDefault="00195541">
      <w:pPr>
        <w:ind w:left="708" w:firstLine="0"/>
      </w:pPr>
      <w:r>
        <w:t xml:space="preserve">Гидролиз жиров. </w:t>
      </w:r>
    </w:p>
    <w:p w:rsidR="00624FC7" w:rsidRDefault="00195541">
      <w:pPr>
        <w:ind w:left="708" w:firstLine="0"/>
      </w:pPr>
      <w:r>
        <w:t xml:space="preserve">Изготовление мыла ручной работы. </w:t>
      </w:r>
    </w:p>
    <w:p w:rsidR="00624FC7" w:rsidRDefault="00195541">
      <w:pPr>
        <w:ind w:left="708" w:firstLine="0"/>
      </w:pPr>
      <w:r>
        <w:t xml:space="preserve">Химия косметических средств. </w:t>
      </w:r>
    </w:p>
    <w:p w:rsidR="00624FC7" w:rsidRDefault="00195541">
      <w:pPr>
        <w:ind w:left="708" w:firstLine="0"/>
      </w:pPr>
      <w:r>
        <w:t xml:space="preserve">Исследование свойств белков. </w:t>
      </w:r>
    </w:p>
    <w:p w:rsidR="00624FC7" w:rsidRDefault="00195541">
      <w:pPr>
        <w:ind w:left="708" w:firstLine="0"/>
      </w:pPr>
      <w:r>
        <w:t xml:space="preserve">Основы пищевой химии. </w:t>
      </w:r>
    </w:p>
    <w:p w:rsidR="00624FC7" w:rsidRDefault="00195541">
      <w:pPr>
        <w:ind w:left="708" w:firstLine="0"/>
      </w:pPr>
      <w:r>
        <w:t xml:space="preserve">Исследование пищевых добавок. </w:t>
      </w:r>
    </w:p>
    <w:p w:rsidR="00624FC7" w:rsidRDefault="00195541">
      <w:pPr>
        <w:ind w:left="708" w:firstLine="0"/>
      </w:pPr>
      <w:r>
        <w:t xml:space="preserve">Свойства одноатомных и многоатомных спиртов. </w:t>
      </w:r>
    </w:p>
    <w:p w:rsidR="00624FC7" w:rsidRDefault="00195541">
      <w:pPr>
        <w:ind w:left="708" w:firstLine="0"/>
      </w:pPr>
      <w:r>
        <w:t xml:space="preserve">Химические свойства альдегидов. </w:t>
      </w:r>
    </w:p>
    <w:p w:rsidR="00624FC7" w:rsidRDefault="00195541">
      <w:pPr>
        <w:ind w:left="708" w:firstLine="0"/>
      </w:pPr>
      <w:r>
        <w:t xml:space="preserve">Синтез сложного эфира. </w:t>
      </w:r>
    </w:p>
    <w:p w:rsidR="00624FC7" w:rsidRDefault="00195541">
      <w:pPr>
        <w:ind w:left="708" w:firstLine="0"/>
      </w:pPr>
      <w:r>
        <w:t xml:space="preserve">Гидролиз углеводов. </w:t>
      </w:r>
    </w:p>
    <w:p w:rsidR="00624FC7" w:rsidRDefault="00195541">
      <w:pPr>
        <w:ind w:left="708" w:firstLine="0"/>
      </w:pPr>
      <w:r>
        <w:t xml:space="preserve">Устранение временной жесткости воды. </w:t>
      </w:r>
    </w:p>
    <w:p w:rsidR="00624FC7" w:rsidRDefault="00195541">
      <w:pPr>
        <w:ind w:left="708" w:firstLine="0"/>
      </w:pPr>
      <w:r>
        <w:t xml:space="preserve">Качественные реакции на неорганические вещества и ионы. </w:t>
      </w:r>
    </w:p>
    <w:p w:rsidR="00624FC7" w:rsidRDefault="00195541" w:rsidP="00D33090">
      <w:pPr>
        <w:spacing w:line="360" w:lineRule="auto"/>
        <w:ind w:left="708" w:firstLine="0"/>
      </w:pPr>
      <w:r>
        <w:t xml:space="preserve"> Исследование влияния различных факторов на скорость химической реакции. </w:t>
      </w:r>
    </w:p>
    <w:p w:rsidR="00624FC7" w:rsidRDefault="00195541">
      <w:r>
        <w:t xml:space="preserve">Определение концентрации раствора аскорбиновой кислоты методом титрования. </w:t>
      </w:r>
    </w:p>
    <w:p w:rsidR="00624FC7" w:rsidRDefault="00195541">
      <w:pPr>
        <w:spacing w:after="24" w:line="237" w:lineRule="auto"/>
        <w:ind w:left="1318" w:right="-15" w:hanging="10"/>
        <w:jc w:val="center"/>
      </w:pPr>
      <w:r>
        <w:rPr>
          <w:b/>
        </w:rPr>
        <w:t xml:space="preserve">Биология </w:t>
      </w:r>
    </w:p>
    <w:p w:rsidR="00624FC7" w:rsidRDefault="00195541">
      <w:r>
        <w:t xml:space="preserve">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 компетенций. </w:t>
      </w:r>
    </w:p>
    <w:p w:rsidR="00624FC7" w:rsidRDefault="00195541">
      <w:r>
        <w:t xml:space="preserve">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 </w:t>
      </w:r>
    </w:p>
    <w:p w:rsidR="00624FC7" w:rsidRDefault="00195541">
      <w:r>
        <w:t xml:space="preserve">Изучение биологии на базовом уровне ориентировано на обеспечение общеобразовательной и общекультурной подготовки выпускников. Изучение биологии на углубленном уровне ориентировано на: подготовку к последующему профессиональному образованию; развитие индивидуальных способностей </w:t>
      </w:r>
      <w:r>
        <w:lastRenderedPageBreak/>
        <w:t xml:space="preserve">обучающихся путем более глубокого, чем предусматривается базовым уровнем, овладения основами биологии и методами изучения органического мира. Изучение биологии на углубленном уровне обеспечивает: применение полученных знаний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овладение основами исследовательской деятельности биологической направленности и грамотного оформления полученных результатов; развитие способности моделировать некоторые объекты и процессы, происходящие в живой природе. Изучение предмета на углубленном уровне позволяет формировать у обучающихся умение анализировать, прогнозировать и оценивать с позиции экологической безопасности последствия деятельности человека в экосистемах. </w:t>
      </w:r>
    </w:p>
    <w:p w:rsidR="00624FC7" w:rsidRDefault="00195541">
      <w:r>
        <w:t xml:space="preserve">На базовом и углубленном уровнях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математических и гуманитарных наук. </w:t>
      </w:r>
    </w:p>
    <w:p w:rsidR="00624FC7" w:rsidRDefault="00195541">
      <w:r>
        <w:t xml:space="preserve">Примерная программа учебного предмета «Биология» составлена на основе модульного принципа построения учебного материала, не определяет количества часов на изучение учебного предмета и не ограничивает возможности его изучения в том или ином классе.  </w:t>
      </w:r>
    </w:p>
    <w:p w:rsidR="00624FC7" w:rsidRDefault="00195541">
      <w:r>
        <w:t xml:space="preserve">Предлагаемая примерная программа учитывает возможность получения знаний в том числе через практическую деятельность. В программе содержится примерный перечень лабораторных и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Базовый уровень</w:t>
      </w:r>
      <w:r>
        <w:t xml:space="preserve"> </w:t>
      </w:r>
    </w:p>
    <w:p w:rsidR="00624FC7" w:rsidRDefault="00195541">
      <w:pPr>
        <w:spacing w:after="42" w:line="240" w:lineRule="auto"/>
        <w:ind w:left="715" w:right="0" w:hanging="10"/>
        <w:jc w:val="left"/>
      </w:pPr>
      <w:r>
        <w:rPr>
          <w:b/>
        </w:rPr>
        <w:t>Биология как комплекс наук о живой природе</w:t>
      </w:r>
      <w:r>
        <w:t xml:space="preserve"> </w:t>
      </w:r>
    </w:p>
    <w:p w:rsidR="00624FC7" w:rsidRDefault="00195541">
      <w:r>
        <w:t xml:space="preserve">Биология как комплексная наука, методы научного познания, используемые в биологии. </w:t>
      </w:r>
      <w:r>
        <w:rPr>
          <w:i/>
        </w:rPr>
        <w:t xml:space="preserve">Современные направления в биологии. </w:t>
      </w:r>
      <w:r>
        <w:t xml:space="preserve">Роль биологии в формировании современной научной картины мира, практическое значение биологических знаний. </w:t>
      </w:r>
    </w:p>
    <w:p w:rsidR="00624FC7" w:rsidRDefault="00195541" w:rsidP="00D33090">
      <w:pPr>
        <w:spacing w:line="360" w:lineRule="auto"/>
        <w:ind w:right="1417"/>
      </w:pPr>
      <w:r>
        <w:t xml:space="preserve"> Биологические системы как предмет изучения биологии.  </w:t>
      </w:r>
    </w:p>
    <w:p w:rsidR="00624FC7" w:rsidRDefault="00195541">
      <w:pPr>
        <w:spacing w:after="42" w:line="240" w:lineRule="auto"/>
        <w:ind w:left="715" w:right="0" w:hanging="10"/>
        <w:jc w:val="left"/>
      </w:pPr>
      <w:r>
        <w:rPr>
          <w:b/>
        </w:rPr>
        <w:t>Структурные и функциональные основы жизни</w:t>
      </w:r>
      <w:r>
        <w:t xml:space="preserve"> </w:t>
      </w:r>
    </w:p>
    <w:p w:rsidR="00624FC7" w:rsidRDefault="00195541">
      <w: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w:t>
      </w:r>
      <w:r>
        <w:rPr>
          <w:i/>
        </w:rPr>
        <w:t>Другие органические вещества клетки. Нанотехнологии в биологии.</w:t>
      </w:r>
      <w:r>
        <w:t xml:space="preserve"> </w:t>
      </w:r>
    </w:p>
    <w:p w:rsidR="00624FC7" w:rsidRDefault="00195541">
      <w:r>
        <w:t xml:space="preserve">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  </w:t>
      </w:r>
    </w:p>
    <w:p w:rsidR="00624FC7" w:rsidRDefault="00195541">
      <w:r>
        <w:t xml:space="preserve">Вирусы – неклеточная форма жизни, меры профилактики вирусных заболеваний. </w:t>
      </w:r>
    </w:p>
    <w:p w:rsidR="00624FC7" w:rsidRDefault="00195541">
      <w:r>
        <w:t xml:space="preserve">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w:t>
      </w:r>
      <w:r>
        <w:rPr>
          <w:i/>
        </w:rPr>
        <w:t>Геномика. Влияние наркогенных веществ на процессы в клетке.</w:t>
      </w:r>
      <w:r>
        <w:t xml:space="preserve"> </w:t>
      </w:r>
    </w:p>
    <w:p w:rsidR="00624FC7" w:rsidRDefault="00195541" w:rsidP="00D33090">
      <w:r>
        <w:t xml:space="preserve">Клеточный цикл: интерфаза и деление. Митоз и мейоз, их значение. Соматические и половые клетки.  </w:t>
      </w:r>
    </w:p>
    <w:p w:rsidR="00624FC7" w:rsidRDefault="00195541">
      <w:pPr>
        <w:spacing w:after="42" w:line="240" w:lineRule="auto"/>
        <w:ind w:left="715" w:right="0" w:hanging="10"/>
        <w:jc w:val="left"/>
      </w:pPr>
      <w:r>
        <w:rPr>
          <w:b/>
        </w:rPr>
        <w:lastRenderedPageBreak/>
        <w:t>Организм</w:t>
      </w:r>
      <w:r>
        <w:t xml:space="preserve"> </w:t>
      </w:r>
    </w:p>
    <w:p w:rsidR="00624FC7" w:rsidRDefault="00195541">
      <w:pPr>
        <w:ind w:left="701" w:firstLine="0"/>
      </w:pPr>
      <w:r>
        <w:t xml:space="preserve">Организм — единое целое. </w:t>
      </w:r>
    </w:p>
    <w:p w:rsidR="00624FC7" w:rsidRDefault="00195541">
      <w:pPr>
        <w:ind w:left="701" w:firstLine="0"/>
      </w:pPr>
      <w:r>
        <w:t xml:space="preserve">Жизнедеятельность организма. Регуляция функций организма, гомеостаз.  </w:t>
      </w:r>
    </w:p>
    <w:p w:rsidR="00624FC7" w:rsidRDefault="00195541">
      <w:r>
        <w:t xml:space="preserve">Размножение организмов (бесполое и половое). </w:t>
      </w:r>
      <w:r>
        <w:rPr>
          <w:i/>
        </w:rPr>
        <w:t xml:space="preserve">Способы размножения у растений и животных. </w:t>
      </w:r>
      <w:r>
        <w:t xml:space="preserve">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w:t>
      </w:r>
      <w:r>
        <w:rPr>
          <w:i/>
        </w:rPr>
        <w:t>Жизненные циклы разных групп организмов.</w:t>
      </w:r>
      <w:r>
        <w:t xml:space="preserve"> </w:t>
      </w:r>
    </w:p>
    <w:p w:rsidR="00624FC7" w:rsidRDefault="00195541">
      <w:r>
        <w:t>Генетика, методы генетики</w:t>
      </w:r>
      <w:r>
        <w:rPr>
          <w:i/>
        </w:rPr>
        <w:t>.</w:t>
      </w:r>
      <w:r>
        <w:t xml:space="preserve">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  </w:t>
      </w:r>
    </w:p>
    <w:p w:rsidR="00624FC7" w:rsidRDefault="00195541">
      <w:r>
        <w:t xml:space="preserve">Генетика человека. Наследственные заболевания человека и их предупреждение. Этические аспекты в области медицинской генетики.  </w:t>
      </w:r>
    </w:p>
    <w:p w:rsidR="00624FC7" w:rsidRDefault="00195541">
      <w:r>
        <w:t xml:space="preserve">Генотип и среда. Ненаследственная изменчивость. Наследственная изменчивость. Мутагены, их влияние на здоровье человека.  </w:t>
      </w:r>
    </w:p>
    <w:p w:rsidR="00624FC7" w:rsidRDefault="00195541" w:rsidP="00D33090">
      <w:r>
        <w:t>Доместикация и селекция. Методы селекции. Биотехнология, ее направления и перспективы развития.</w:t>
      </w:r>
      <w:r>
        <w:rPr>
          <w:i/>
        </w:rPr>
        <w:t xml:space="preserve"> Биобезопасность.</w:t>
      </w:r>
      <w:r>
        <w:t xml:space="preserve"> </w:t>
      </w:r>
    </w:p>
    <w:p w:rsidR="00624FC7" w:rsidRDefault="00195541">
      <w:pPr>
        <w:spacing w:after="42" w:line="240" w:lineRule="auto"/>
        <w:ind w:left="715" w:right="0" w:hanging="10"/>
        <w:jc w:val="left"/>
      </w:pPr>
      <w:r>
        <w:rPr>
          <w:b/>
        </w:rPr>
        <w:t>Теория эволюции</w:t>
      </w:r>
      <w:r>
        <w:t xml:space="preserve"> </w:t>
      </w:r>
    </w:p>
    <w:p w:rsidR="00624FC7" w:rsidRDefault="00195541">
      <w:r>
        <w:t xml:space="preserve">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  </w:t>
      </w:r>
    </w:p>
    <w:p w:rsidR="00624FC7" w:rsidRDefault="00195541" w:rsidP="00D33090">
      <w:r>
        <w:t xml:space="preserve">Многообразие организмов как результат эволюции. Принципы классификации, систематика.  </w:t>
      </w:r>
    </w:p>
    <w:p w:rsidR="00624FC7" w:rsidRDefault="00195541">
      <w:pPr>
        <w:spacing w:after="42" w:line="240" w:lineRule="auto"/>
        <w:ind w:left="715" w:right="0" w:hanging="10"/>
        <w:jc w:val="left"/>
      </w:pPr>
      <w:r>
        <w:rPr>
          <w:b/>
        </w:rPr>
        <w:t>Развитие жизни на Земле</w:t>
      </w:r>
      <w:r>
        <w:t xml:space="preserve"> </w:t>
      </w:r>
    </w:p>
    <w:p w:rsidR="00624FC7" w:rsidRDefault="00195541" w:rsidP="00D33090">
      <w:r>
        <w:t xml:space="preserve">Гипотезы происхождения жизни на Земле. Основные этапы эволюции органического мира на Земле.   </w:t>
      </w:r>
    </w:p>
    <w:p w:rsidR="00624FC7" w:rsidRDefault="00195541" w:rsidP="00D33090">
      <w:r>
        <w:t xml:space="preserve">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 </w:t>
      </w:r>
    </w:p>
    <w:p w:rsidR="00624FC7" w:rsidRDefault="00195541">
      <w:pPr>
        <w:spacing w:after="42" w:line="240" w:lineRule="auto"/>
        <w:ind w:left="715" w:right="0" w:hanging="10"/>
        <w:jc w:val="left"/>
      </w:pPr>
      <w:r>
        <w:rPr>
          <w:b/>
        </w:rPr>
        <w:t>Организмы и окружающая среда</w:t>
      </w:r>
      <w:r>
        <w:t xml:space="preserve"> </w:t>
      </w:r>
    </w:p>
    <w:p w:rsidR="00624FC7" w:rsidRDefault="00195541">
      <w:pPr>
        <w:ind w:left="701" w:firstLine="0"/>
      </w:pPr>
      <w:r>
        <w:t xml:space="preserve">Приспособления организмов к действию экологических факторов.  </w:t>
      </w:r>
    </w:p>
    <w:p w:rsidR="00624FC7" w:rsidRDefault="00195541">
      <w:r>
        <w:t xml:space="preserve">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 </w:t>
      </w:r>
    </w:p>
    <w:p w:rsidR="00624FC7" w:rsidRDefault="00195541">
      <w:r>
        <w:t xml:space="preserve">Структура биосферы. Закономерности существования биосферы. </w:t>
      </w:r>
      <w:r>
        <w:rPr>
          <w:i/>
        </w:rPr>
        <w:t>Круговороты веществ в биосфере.</w:t>
      </w:r>
      <w:r>
        <w:t xml:space="preserve"> </w:t>
      </w:r>
    </w:p>
    <w:p w:rsidR="00624FC7" w:rsidRDefault="00195541">
      <w:r>
        <w:t xml:space="preserve">Глобальные антропогенные изменения в биосфере. Проблемы устойчивого развития. </w:t>
      </w:r>
    </w:p>
    <w:p w:rsidR="00624FC7" w:rsidRDefault="00195541">
      <w:pPr>
        <w:spacing w:after="28" w:line="228" w:lineRule="auto"/>
        <w:ind w:left="701" w:right="0" w:firstLine="0"/>
      </w:pPr>
      <w:r>
        <w:rPr>
          <w:i/>
        </w:rPr>
        <w:t>Перспективы развития биологических наук.</w:t>
      </w:r>
      <w:r>
        <w:t xml:space="preserve"> </w:t>
      </w:r>
    </w:p>
    <w:p w:rsidR="00624FC7" w:rsidRDefault="00624FC7" w:rsidP="00D33090">
      <w:pPr>
        <w:tabs>
          <w:tab w:val="left" w:pos="1695"/>
        </w:tabs>
        <w:spacing w:after="38" w:line="240" w:lineRule="auto"/>
        <w:ind w:left="0" w:right="0" w:firstLine="0"/>
        <w:jc w:val="left"/>
      </w:pPr>
    </w:p>
    <w:p w:rsidR="00624FC7" w:rsidRDefault="00195541">
      <w:pPr>
        <w:spacing w:after="42" w:line="240" w:lineRule="auto"/>
        <w:ind w:left="715" w:right="0" w:hanging="10"/>
        <w:jc w:val="left"/>
      </w:pPr>
      <w:r>
        <w:rPr>
          <w:b/>
        </w:rPr>
        <w:t>Углубленный уровень</w:t>
      </w:r>
      <w:r>
        <w:t xml:space="preserve"> </w:t>
      </w:r>
    </w:p>
    <w:p w:rsidR="00624FC7" w:rsidRDefault="00195541">
      <w:pPr>
        <w:spacing w:after="42" w:line="240" w:lineRule="auto"/>
        <w:ind w:left="715" w:right="0" w:hanging="10"/>
        <w:jc w:val="left"/>
      </w:pPr>
      <w:r>
        <w:rPr>
          <w:b/>
        </w:rPr>
        <w:t>Биология как комплекс наук о живой природе</w:t>
      </w:r>
      <w:r>
        <w:t xml:space="preserve"> </w:t>
      </w:r>
    </w:p>
    <w:p w:rsidR="00624FC7" w:rsidRDefault="00195541">
      <w:r>
        <w:t xml:space="preserve">Биология как комплексная наука. Современные направления в биологии. Связь биологии с другими науками. Выполнение законов физики и химии в живой </w:t>
      </w:r>
      <w:r>
        <w:lastRenderedPageBreak/>
        <w:t xml:space="preserve">природе. </w:t>
      </w:r>
      <w:r>
        <w:rPr>
          <w:i/>
        </w:rPr>
        <w:t>Синтез естественно-научного и социогуманитарного знания на современном этапе развития цивилизации.</w:t>
      </w:r>
      <w:r>
        <w:t xml:space="preserve"> Практическое значение биологических знаний. </w:t>
      </w:r>
    </w:p>
    <w:p w:rsidR="00624FC7" w:rsidRDefault="00195541">
      <w:r>
        <w:t xml:space="preserve">Биологические системы как предмет изучения биологии. Основные принципы организации и функционирования биологических систем. </w:t>
      </w:r>
      <w:r>
        <w:rPr>
          <w:i/>
        </w:rPr>
        <w:t>Биологические системы разных уровней организации.</w:t>
      </w:r>
      <w:r>
        <w:t xml:space="preserve"> </w:t>
      </w:r>
    </w:p>
    <w:p w:rsidR="00624FC7" w:rsidRDefault="00195541" w:rsidP="00D33090">
      <w:r>
        <w:t xml:space="preserve">Гипотезы и теории, их роль в формировании современной естественнонаучной картины мира. Методы научного познания органического мира. Экспериментальные методы в биологии, статистическая обработка данных. </w:t>
      </w:r>
    </w:p>
    <w:p w:rsidR="00624FC7" w:rsidRDefault="00195541">
      <w:pPr>
        <w:spacing w:after="42" w:line="240" w:lineRule="auto"/>
        <w:ind w:left="715" w:right="0" w:hanging="10"/>
        <w:jc w:val="left"/>
      </w:pPr>
      <w:r>
        <w:rPr>
          <w:b/>
        </w:rPr>
        <w:t>Структурные и функциональные основы жизни</w:t>
      </w:r>
      <w:r>
        <w:t xml:space="preserve"> </w:t>
      </w:r>
    </w:p>
    <w:p w:rsidR="00624FC7" w:rsidRDefault="00195541">
      <w:r>
        <w:t xml:space="preserve">Молекулярные основы жизни. Макроэлементы и микроэлементы. Неорганические вещества. Вода, ее роль в живой природе. Гидрофильность и гидрофобность. Роль минеральных солей в клетке. Органические вещества, понятие о регулярных и нерегулярных биополимерах. Углеводы. Моносахариды, олигосахариды и полисахариды. Функции углеводов. Липиды. Функции липидов. Белки. Функции белков. Механизм действия ферментов. Нуклеиновые кислоты. ДНК: строение, свойства, местоположение, функции. РНК: строение, виды, функции. АТФ: строение, функции. Другие органические вещества клетки. Нанотехнологии в биологии. </w:t>
      </w:r>
    </w:p>
    <w:p w:rsidR="00624FC7" w:rsidRDefault="00195541">
      <w:r>
        <w:t xml:space="preserve">Клетка – структурная и функциональная единица организма. </w:t>
      </w:r>
      <w:r>
        <w:rPr>
          <w:i/>
        </w:rPr>
        <w:t>Развитие цитологии.</w:t>
      </w:r>
      <w:r>
        <w:t xml:space="preserve"> Современные методы изучения клетки. Клеточная теория в свете современных данных о строении и функциях клетки. </w:t>
      </w:r>
      <w:r>
        <w:rPr>
          <w:i/>
        </w:rPr>
        <w:t>Теория симбиогенеза.</w:t>
      </w:r>
      <w:r>
        <w:t xml:space="preserve"> Основные части и органоиды клетки. Строение и функции биологических мембран. Цитоплазма. Ядро. Строение и функции хромосом. Мембранные и немембранные органоиды. Цитоскелет. Включения. Основные отличительные особенности клеток прокариот. Отличительные особенности клеток эукариот. </w:t>
      </w:r>
    </w:p>
    <w:p w:rsidR="00624FC7" w:rsidRDefault="00195541" w:rsidP="00D33090">
      <w:r>
        <w:t>Вирусы — неклеточная форма жизни. Способы передачи вирусных инфекций и меры профилактики вирусных заболеваний.</w:t>
      </w:r>
      <w:r>
        <w:rPr>
          <w:color w:val="FF0000"/>
        </w:rPr>
        <w:t xml:space="preserve"> </w:t>
      </w:r>
      <w:r>
        <w:rPr>
          <w:i/>
        </w:rPr>
        <w:t>Вирусология, ее практическое значение.</w:t>
      </w:r>
      <w:r>
        <w:t xml:space="preserve"> </w:t>
      </w:r>
    </w:p>
    <w:p w:rsidR="00624FC7" w:rsidRDefault="00195541">
      <w:r>
        <w:t xml:space="preserve">Клеточный метаболизм. Ферментативный характер реакций обмена веществ. Этапы энергетического обмена. Аэробное и анаэробное дыхание. Роль клеточных органоидов в процессах энергетического обмена. Автотрофы и гетеротрофы. Фотосинтез. Фазы фотосинтеза. Хемосинтез. </w:t>
      </w:r>
    </w:p>
    <w:p w:rsidR="00624FC7" w:rsidRDefault="00195541">
      <w:r>
        <w:t xml:space="preserve">Наследственная информация и ее реализация в клетке. Генетический код, его свойства. Эволюция представлений о гене. Современные представления о гене и геноме. Биосинтез белка, реакции матричного синтеза. Регуляция работы генов и процессов обмена веществ в клетке. Генная инженерия, геномика, </w:t>
      </w:r>
      <w:r>
        <w:rPr>
          <w:i/>
        </w:rPr>
        <w:t>протеомика</w:t>
      </w:r>
      <w:r>
        <w:t xml:space="preserve">. </w:t>
      </w:r>
      <w:r>
        <w:rPr>
          <w:i/>
        </w:rPr>
        <w:t>Нарушение биохимических процессов в клетке под влиянием мутагенов и наркогенных веществ.</w:t>
      </w:r>
      <w:r>
        <w:t xml:space="preserve"> </w:t>
      </w:r>
    </w:p>
    <w:p w:rsidR="00624FC7" w:rsidRDefault="00195541">
      <w:r>
        <w:t xml:space="preserve">Клеточный цикл: интерфаза и деление. Митоз, значение митоза, фазы митоза. Соматические и половые клетки. Мейоз, значение мейоза, фазы мейоза. Мейоз в жизненном цикле организмов. Формирование половых клеток у цветковых растений и позвоночных животных. </w:t>
      </w:r>
      <w:r>
        <w:rPr>
          <w:i/>
        </w:rPr>
        <w:t xml:space="preserve">Регуляция деления клеток, нарушения регуляции как причина заболеваний. Стволовые клетки. </w:t>
      </w:r>
    </w:p>
    <w:p w:rsidR="00624FC7" w:rsidRDefault="00195541">
      <w:pPr>
        <w:spacing w:after="42" w:line="240" w:lineRule="auto"/>
        <w:ind w:left="715" w:right="0" w:hanging="10"/>
        <w:jc w:val="left"/>
      </w:pPr>
      <w:r>
        <w:rPr>
          <w:b/>
        </w:rPr>
        <w:t>Организм</w:t>
      </w:r>
      <w:r>
        <w:t xml:space="preserve"> </w:t>
      </w:r>
    </w:p>
    <w:p w:rsidR="00624FC7" w:rsidRDefault="00195541">
      <w:r>
        <w:t xml:space="preserve">Особенности одноклеточных, колониальных и многоклеточных организмов. Взаимосвязь тканей, органов, систем органов как основа целостности организма. </w:t>
      </w:r>
    </w:p>
    <w:p w:rsidR="00624FC7" w:rsidRDefault="00195541">
      <w:r>
        <w:lastRenderedPageBreak/>
        <w:t xml:space="preserve">Основные процессы, происходящие в организме: питание и пищеварение, движение, транспорт веществ, выделение, раздражимость, регуляция у организмов. Поддержание гомеостаза, принцип обратной связи. </w:t>
      </w:r>
    </w:p>
    <w:p w:rsidR="00624FC7" w:rsidRDefault="00195541">
      <w:r>
        <w:t xml:space="preserve">Размножение организмов. Бесполое и половое размножение. Двойное оплодотворение у цветковых растений. Виды оплодотворения у животных. Способы размножения у растений и животных. Партеногенез. Онтогенез. Эмбриональное развитие. Постэмбриональное развитие. Прямое и непрямое развитие. Жизненные циклы разных групп организмов. Регуляция индивидуального развития. Причины нарушений развития организмов. </w:t>
      </w:r>
    </w:p>
    <w:p w:rsidR="00624FC7" w:rsidRDefault="00195541">
      <w:r>
        <w:t xml:space="preserve">История возникновения и развития генетики, методы генетики. Генетические терминология и символика. Генотип и фенотип. Вероятностный характер законов генетики. Законы наследственности Г. Менделя и условия их выполнения. Цитологические основы закономерностей наследования. Анализирующее скрещивание. Хромосомная теория наследственности. Сцепленное наследование, кроссинговер. Определение пола. Сцепленное с полом наследование. Взаимодействие аллельных и неаллельных генов. Генетические основы индивидуального развития. </w:t>
      </w:r>
      <w:r>
        <w:rPr>
          <w:i/>
        </w:rPr>
        <w:t>Генетическое картирование</w:t>
      </w:r>
      <w:r>
        <w:t xml:space="preserve">. </w:t>
      </w:r>
    </w:p>
    <w:p w:rsidR="00624FC7" w:rsidRDefault="00195541">
      <w:r>
        <w:t xml:space="preserve">Генетика человека, методы изучения генетики человека. Репродуктивное здоровье человека. Наследственные заболевания человека, их предупреждение. Значение генетики для медицины, этические аспекты в области медицинской генетики.  </w:t>
      </w:r>
    </w:p>
    <w:p w:rsidR="00624FC7" w:rsidRDefault="00195541">
      <w:r>
        <w:t>Генотип и среда. Ненаследственная изменчивость. Норма реакции признака. Вариационный ряд и вариационная кривая. Наследственная изменчивость. Виды наследственной изменчивости. Комбинативная изменчивость, ее источники. Мутации, виды мутаций. Мутагены, их влияние на организмы. Мутации как причина онкологических заболеваний. Внеядерная наследственность и изменчивость.</w:t>
      </w:r>
      <w:r>
        <w:rPr>
          <w:i/>
        </w:rPr>
        <w:t xml:space="preserve"> Эпигенетика.</w:t>
      </w:r>
      <w:r>
        <w:t xml:space="preserve"> </w:t>
      </w:r>
    </w:p>
    <w:p w:rsidR="00624FC7" w:rsidRDefault="00195541" w:rsidP="00D33090">
      <w:r>
        <w:t xml:space="preserve">Доместикация и селекция. Центры одомашнивания животных и центры происхождения культурных растений. Методы селекции, их генетические основы. Искусственный отбор. Ускорение и повышение точности отбора с помощью современных методов генетики и биотехнологии. Гетерозис и его использование в селекции. Расширение генетического разнообразия селекционного материала: </w:t>
      </w:r>
    </w:p>
    <w:p w:rsidR="00624FC7" w:rsidRDefault="00195541" w:rsidP="00D33090">
      <w:pPr>
        <w:ind w:firstLine="0"/>
      </w:pPr>
      <w:r>
        <w:t xml:space="preserve">полиплоидия, отдаленная гибридизация, экспериментальный мутагенез, клеточная инженерия, хромосомная инженерия, генная инженерия. Биобезопасность. </w:t>
      </w:r>
    </w:p>
    <w:p w:rsidR="00624FC7" w:rsidRDefault="00195541">
      <w:pPr>
        <w:spacing w:after="42" w:line="240" w:lineRule="auto"/>
        <w:ind w:left="715" w:right="0" w:hanging="10"/>
        <w:jc w:val="left"/>
      </w:pPr>
      <w:r>
        <w:rPr>
          <w:b/>
        </w:rPr>
        <w:t>Теория эволюции</w:t>
      </w:r>
      <w:r>
        <w:t xml:space="preserve"> </w:t>
      </w:r>
    </w:p>
    <w:p w:rsidR="00624FC7" w:rsidRDefault="00195541">
      <w:r>
        <w:t xml:space="preserve">Развитие эволюционных идей. Научные взгляды К. Линнея и Ж.Б. Ламарка. Эволюционная теория Ч. Дарвина. Свидетельства эволюции живой природы: палеонтологические, сравнительно-анатомические, эмбриологические, биогеографические, молекулярно-генетические. Развитие представлений о виде. Вид, его критерии. Популяция как форма существования вида и как элементарная единица эволюции. Синтетическая теория эволюции. Микроэволюция и макроэволюция. Движущие силы эволюции, их влияние на генофонд популяции. Дрейф генов и случайные ненаправленные изменения генофонда популяции. Уравнение Харди–Вайнберга. Молекулярно-генетические механизмы эволюции. Формы естественного отбора: движущая, стабилизирующая, дизруптивная. Экологическое и географическое видообразование. Направления и пути эволюции. Формы эволюции: дивергенция, конвергенция, параллелизм. Механизмы адаптаций. Коэволюция. Роль эволюционной теории в формировании естественно-научной картины мира. </w:t>
      </w:r>
    </w:p>
    <w:p w:rsidR="00624FC7" w:rsidRDefault="00195541" w:rsidP="00D33090">
      <w:r>
        <w:lastRenderedPageBreak/>
        <w:t xml:space="preserve">Многообразие организмов и приспособленность организмов к среде обитания как результат эволюции. Принципы классификации, систематика. Основные систематические группы органического мира. Современные подходы к классификации организмов. </w:t>
      </w:r>
    </w:p>
    <w:p w:rsidR="00624FC7" w:rsidRDefault="00195541">
      <w:pPr>
        <w:spacing w:after="42" w:line="240" w:lineRule="auto"/>
        <w:ind w:left="715" w:right="0" w:hanging="10"/>
        <w:jc w:val="left"/>
      </w:pPr>
      <w:r>
        <w:rPr>
          <w:b/>
        </w:rPr>
        <w:t>Развитие жизни на Земле</w:t>
      </w:r>
      <w:r>
        <w:t xml:space="preserve"> </w:t>
      </w:r>
    </w:p>
    <w:p w:rsidR="00624FC7" w:rsidRDefault="00195541">
      <w:r>
        <w:t xml:space="preserve">Методы датировки событий прошлого, геохронологическая шкала. Гипотезы происхождения жизни на Земле. Основные этапы эволюции биосферы Земли. Ключевые события в эволюции растений и животных. </w:t>
      </w:r>
      <w:r>
        <w:rPr>
          <w:i/>
        </w:rPr>
        <w:t>Вымирание видов и его причины.</w:t>
      </w:r>
      <w:r>
        <w:t xml:space="preserve"> </w:t>
      </w:r>
    </w:p>
    <w:p w:rsidR="00624FC7" w:rsidRDefault="00195541" w:rsidP="00D33090">
      <w:r>
        <w:t xml:space="preserve">Современные представления о происхождении человека. Систематическое положение человека. Эволюция человека. Факторы эволюции человека. Расы человека, их происхождение и единство. </w:t>
      </w:r>
    </w:p>
    <w:p w:rsidR="00624FC7" w:rsidRDefault="00195541">
      <w:pPr>
        <w:spacing w:after="42" w:line="240" w:lineRule="auto"/>
        <w:ind w:left="715" w:right="0" w:hanging="10"/>
        <w:jc w:val="left"/>
      </w:pPr>
      <w:r>
        <w:rPr>
          <w:b/>
        </w:rPr>
        <w:t>Организмы и окружающая среда</w:t>
      </w:r>
      <w:r>
        <w:t xml:space="preserve"> </w:t>
      </w:r>
    </w:p>
    <w:p w:rsidR="00624FC7" w:rsidRDefault="00195541">
      <w:r>
        <w:t>Экологические факторы и закономерности их влияния на организмы (принцип толерантности, лимитирующие факторы).</w:t>
      </w:r>
      <w:r>
        <w:rPr>
          <w:i/>
        </w:rPr>
        <w:t xml:space="preserve"> </w:t>
      </w:r>
      <w:r>
        <w:t xml:space="preserve">Приспособления организмов к действию экологических факторов. Биологические ритмы. Взаимодействие экологических факторов. Экологическая ниша. </w:t>
      </w:r>
    </w:p>
    <w:p w:rsidR="00624FC7" w:rsidRDefault="00195541">
      <w:r>
        <w:t xml:space="preserve">Биогеоценоз. Экосистема. Компоненты экосистемы. Трофические уровни. Типы пищевых цепей. Пищевая сеть. Круговорот веществ и поток энергии в экосистеме. Биотические взаимоотношения организмов в экосистеме. Свойства экосистем. Продуктивность и биомасса экосистем разных типов. Сукцессия. Саморегуляция экосистем. Последствия влияния деятельности человека на экосистемы. Необходимость сохранения биоразнообразия экосистемы. Агроценозы, их особенности. </w:t>
      </w:r>
    </w:p>
    <w:p w:rsidR="00624FC7" w:rsidRDefault="00195541">
      <w:r>
        <w:t>Учение В.И. Вернадского о биосфере</w:t>
      </w:r>
      <w:r>
        <w:rPr>
          <w:i/>
        </w:rPr>
        <w:t>, ноосфера</w:t>
      </w:r>
      <w:r>
        <w:t xml:space="preserve">. Закономерности существования биосферы. Компоненты биосферы и их роль. Круговороты веществ в биосфере. Биогенная миграция атомов. </w:t>
      </w:r>
      <w:r>
        <w:rPr>
          <w:i/>
        </w:rPr>
        <w:t>Основные биомы Земли.</w:t>
      </w:r>
      <w:r>
        <w:t xml:space="preserve"> </w:t>
      </w:r>
    </w:p>
    <w:p w:rsidR="00624FC7" w:rsidRDefault="00195541">
      <w:r>
        <w:t xml:space="preserve">Роль человека в биосфере. Антропогенное воздействие на биосферу. Природные ресурсы и рациональное природопользование. Загрязнение биосферы. </w:t>
      </w:r>
    </w:p>
    <w:p w:rsidR="00624FC7" w:rsidRDefault="00195541">
      <w:pPr>
        <w:ind w:firstLine="0"/>
      </w:pPr>
      <w:r>
        <w:t xml:space="preserve">Сохранение многообразия видов как основа устойчивости биосферы. </w:t>
      </w:r>
    </w:p>
    <w:p w:rsidR="00624FC7" w:rsidRDefault="00195541" w:rsidP="00D33090">
      <w:pPr>
        <w:ind w:firstLine="0"/>
      </w:pPr>
      <w:r>
        <w:rPr>
          <w:i/>
        </w:rPr>
        <w:t xml:space="preserve">Восстановительная экология. </w:t>
      </w:r>
      <w:r>
        <w:t xml:space="preserve">Проблемы устойчивого развития. </w:t>
      </w:r>
    </w:p>
    <w:p w:rsidR="00624FC7" w:rsidRDefault="00195541">
      <w:pPr>
        <w:ind w:left="701" w:firstLine="0"/>
      </w:pPr>
      <w:r>
        <w:t xml:space="preserve">Перспективы развития биологических наук, актуальные проблемы биологии. </w:t>
      </w:r>
    </w:p>
    <w:p w:rsidR="00624FC7" w:rsidRDefault="00195541">
      <w:pPr>
        <w:spacing w:after="39" w:line="240" w:lineRule="auto"/>
        <w:ind w:left="701" w:right="0" w:firstLine="0"/>
        <w:jc w:val="left"/>
      </w:pPr>
      <w:r>
        <w:t xml:space="preserve"> </w:t>
      </w:r>
    </w:p>
    <w:p w:rsidR="00624FC7" w:rsidRDefault="00195541">
      <w:pPr>
        <w:spacing w:after="42" w:line="240" w:lineRule="auto"/>
        <w:ind w:left="0" w:right="0" w:firstLine="708"/>
        <w:jc w:val="left"/>
      </w:pPr>
      <w:r>
        <w:rPr>
          <w:b/>
        </w:rPr>
        <w:t>Примерный перечень лабораторных и практических работ (на выбор учителя):</w:t>
      </w:r>
      <w:r>
        <w:t xml:space="preserve"> </w:t>
      </w:r>
    </w:p>
    <w:p w:rsidR="00624FC7" w:rsidRDefault="00195541">
      <w:pPr>
        <w:ind w:left="701" w:firstLine="0"/>
      </w:pPr>
      <w:r>
        <w:t xml:space="preserve">Использование различных методов при изучении биологических объектов. </w:t>
      </w:r>
    </w:p>
    <w:p w:rsidR="00624FC7" w:rsidRDefault="00195541">
      <w:pPr>
        <w:ind w:left="701" w:firstLine="0"/>
      </w:pPr>
      <w:r>
        <w:t xml:space="preserve">Техника микроскопирования. </w:t>
      </w:r>
    </w:p>
    <w:p w:rsidR="00624FC7" w:rsidRDefault="00195541">
      <w:r>
        <w:t xml:space="preserve">Изучение клеток растений и животных под микроскопом на готовых микропрепаратах и их описание. </w:t>
      </w:r>
    </w:p>
    <w:p w:rsidR="00624FC7" w:rsidRDefault="00195541">
      <w:r>
        <w:t xml:space="preserve">Приготовление, рассматривание и описание микропрепаратов клеток растений. </w:t>
      </w:r>
    </w:p>
    <w:p w:rsidR="00624FC7" w:rsidRDefault="00195541">
      <w:pPr>
        <w:ind w:left="701" w:firstLine="0"/>
      </w:pPr>
      <w:r>
        <w:t xml:space="preserve">Сравнение строения клеток растений, животных, грибов и бактерий. </w:t>
      </w:r>
    </w:p>
    <w:p w:rsidR="00624FC7" w:rsidRDefault="00195541">
      <w:pPr>
        <w:ind w:left="701" w:firstLine="0"/>
      </w:pPr>
      <w:r>
        <w:t xml:space="preserve">Изучение движения цитоплазмы. </w:t>
      </w:r>
    </w:p>
    <w:p w:rsidR="00624FC7" w:rsidRDefault="00195541">
      <w:pPr>
        <w:ind w:left="701" w:firstLine="0"/>
      </w:pPr>
      <w:r>
        <w:t xml:space="preserve">Изучение плазмолиза и деплазмолиза в клетках кожицы лука. </w:t>
      </w:r>
    </w:p>
    <w:p w:rsidR="00624FC7" w:rsidRDefault="00195541">
      <w:r>
        <w:t xml:space="preserve">Изучение ферментативного расщепления пероксида водорода в растительных и животных клетках. </w:t>
      </w:r>
    </w:p>
    <w:p w:rsidR="00624FC7" w:rsidRDefault="00195541">
      <w:pPr>
        <w:ind w:left="701" w:firstLine="0"/>
      </w:pPr>
      <w:r>
        <w:t xml:space="preserve">Обнаружение белков, углеводов, липидов с помощью качественных реакций. </w:t>
      </w:r>
    </w:p>
    <w:p w:rsidR="00624FC7" w:rsidRDefault="00195541">
      <w:pPr>
        <w:ind w:left="701" w:firstLine="0"/>
      </w:pPr>
      <w:r>
        <w:t xml:space="preserve">Выделение ДНК. </w:t>
      </w:r>
    </w:p>
    <w:p w:rsidR="00624FC7" w:rsidRDefault="00195541">
      <w:r>
        <w:lastRenderedPageBreak/>
        <w:t xml:space="preserve">Изучение каталитической активности ферментов (на примере амилазы или каталазы). </w:t>
      </w:r>
    </w:p>
    <w:p w:rsidR="00624FC7" w:rsidRDefault="00195541">
      <w:r>
        <w:t xml:space="preserve">Наблюдение митоза в клетках кончика корешка лука на готовых микропрепаратах. </w:t>
      </w:r>
    </w:p>
    <w:p w:rsidR="00624FC7" w:rsidRDefault="00195541">
      <w:pPr>
        <w:ind w:left="701" w:firstLine="0"/>
      </w:pPr>
      <w:r>
        <w:t xml:space="preserve">Изучение хромосом на готовых микропрепаратах. </w:t>
      </w:r>
    </w:p>
    <w:p w:rsidR="00624FC7" w:rsidRDefault="00195541">
      <w:pPr>
        <w:ind w:left="701" w:firstLine="0"/>
      </w:pPr>
      <w:r>
        <w:t xml:space="preserve">Изучение стадий мейоза на готовых микропрепаратах. </w:t>
      </w:r>
    </w:p>
    <w:p w:rsidR="00624FC7" w:rsidRDefault="00195541">
      <w:pPr>
        <w:ind w:left="701" w:firstLine="0"/>
      </w:pPr>
      <w:r>
        <w:t xml:space="preserve">Изучение строения половых клеток на готовых микропрепаратах. </w:t>
      </w:r>
    </w:p>
    <w:p w:rsidR="00624FC7" w:rsidRDefault="00195541">
      <w:pPr>
        <w:ind w:left="701" w:firstLine="0"/>
      </w:pPr>
      <w:r>
        <w:t xml:space="preserve">Решение элементарных задач по молекулярной биологии. </w:t>
      </w:r>
    </w:p>
    <w:p w:rsidR="00624FC7" w:rsidRDefault="00195541">
      <w:r>
        <w:t xml:space="preserve">Выявление признаков сходства зародышей человека и других позвоночных животных как доказательство их родства. </w:t>
      </w:r>
    </w:p>
    <w:p w:rsidR="00624FC7" w:rsidRDefault="00195541">
      <w:pPr>
        <w:ind w:left="701" w:firstLine="0"/>
      </w:pPr>
      <w:r>
        <w:t xml:space="preserve">Составление элементарных схем скрещивания. </w:t>
      </w:r>
    </w:p>
    <w:p w:rsidR="00624FC7" w:rsidRDefault="00195541">
      <w:pPr>
        <w:ind w:left="701" w:firstLine="0"/>
      </w:pPr>
      <w:r>
        <w:t xml:space="preserve">Решение генетических задач. </w:t>
      </w:r>
    </w:p>
    <w:p w:rsidR="00624FC7" w:rsidRDefault="00195541">
      <w:r>
        <w:t xml:space="preserve">Изучение результатов моногибридного и дигибридного скрещивания у дрозофилы. </w:t>
      </w:r>
    </w:p>
    <w:p w:rsidR="00624FC7" w:rsidRDefault="00195541">
      <w:pPr>
        <w:ind w:left="701" w:firstLine="0"/>
      </w:pPr>
      <w:r>
        <w:t xml:space="preserve">Составление и анализ родословных человека. </w:t>
      </w:r>
    </w:p>
    <w:p w:rsidR="00624FC7" w:rsidRDefault="00195541">
      <w:r>
        <w:t xml:space="preserve">Изучение изменчивости, построение вариационного ряда и вариационной кривой. </w:t>
      </w:r>
    </w:p>
    <w:p w:rsidR="00624FC7" w:rsidRDefault="00195541">
      <w:pPr>
        <w:ind w:left="701" w:firstLine="0"/>
      </w:pPr>
      <w:r>
        <w:t xml:space="preserve">Описание фенотипа. </w:t>
      </w:r>
    </w:p>
    <w:p w:rsidR="00624FC7" w:rsidRDefault="00195541">
      <w:pPr>
        <w:ind w:left="701" w:firstLine="0"/>
      </w:pPr>
      <w:r>
        <w:t xml:space="preserve">Сравнение видов по морфологическому критерию. </w:t>
      </w:r>
    </w:p>
    <w:p w:rsidR="00624FC7" w:rsidRDefault="00195541">
      <w:pPr>
        <w:ind w:left="701" w:firstLine="0"/>
      </w:pPr>
      <w:r>
        <w:t xml:space="preserve">Описание приспособленности организма и ее относительного характера. </w:t>
      </w:r>
    </w:p>
    <w:p w:rsidR="00624FC7" w:rsidRDefault="00195541">
      <w:r>
        <w:t xml:space="preserve">Выявление приспособлений организмов к влиянию различных экологических факторов. </w:t>
      </w:r>
    </w:p>
    <w:p w:rsidR="00624FC7" w:rsidRDefault="00195541">
      <w:pPr>
        <w:ind w:left="701" w:firstLine="0"/>
      </w:pPr>
      <w:r>
        <w:t xml:space="preserve">Сравнение анатомического строения растений разных мест обитания. </w:t>
      </w:r>
    </w:p>
    <w:p w:rsidR="00624FC7" w:rsidRDefault="00195541">
      <w:pPr>
        <w:ind w:left="701" w:firstLine="0"/>
      </w:pPr>
      <w:r>
        <w:t xml:space="preserve">Методы измерения факторов среды обитания. </w:t>
      </w:r>
    </w:p>
    <w:p w:rsidR="00624FC7" w:rsidRDefault="00195541">
      <w:pPr>
        <w:ind w:left="701" w:firstLine="0"/>
      </w:pPr>
      <w:r>
        <w:t xml:space="preserve">Изучение экологических адаптаций человека. </w:t>
      </w:r>
    </w:p>
    <w:p w:rsidR="00624FC7" w:rsidRDefault="00195541">
      <w:pPr>
        <w:ind w:left="701" w:firstLine="0"/>
      </w:pPr>
      <w:r>
        <w:t xml:space="preserve">Составление пищевых цепей. </w:t>
      </w:r>
    </w:p>
    <w:p w:rsidR="00624FC7" w:rsidRDefault="00195541">
      <w:pPr>
        <w:ind w:left="701" w:firstLine="0"/>
      </w:pPr>
      <w:r>
        <w:t xml:space="preserve">Изучение и описание экосистем своей местности. </w:t>
      </w:r>
    </w:p>
    <w:p w:rsidR="00624FC7" w:rsidRDefault="00195541">
      <w:pPr>
        <w:ind w:left="701" w:right="303" w:firstLine="0"/>
      </w:pPr>
      <w:r>
        <w:t xml:space="preserve">Моделирование структур и процессов, происходящих в экосистемах. Оценка антропогенных изменений в природе. </w:t>
      </w:r>
    </w:p>
    <w:p w:rsidR="00624FC7" w:rsidRDefault="00195541">
      <w:pPr>
        <w:spacing w:after="0" w:line="240" w:lineRule="auto"/>
        <w:ind w:left="708" w:right="0" w:firstLine="0"/>
        <w:jc w:val="left"/>
      </w:pPr>
      <w:r>
        <w:t xml:space="preserve"> </w:t>
      </w:r>
    </w:p>
    <w:p w:rsidR="00624FC7" w:rsidRDefault="00195541">
      <w:pPr>
        <w:spacing w:after="37" w:line="240" w:lineRule="auto"/>
        <w:ind w:left="0" w:right="0" w:firstLine="0"/>
        <w:jc w:val="center"/>
      </w:pPr>
      <w:r>
        <w:rPr>
          <w:b/>
        </w:rPr>
        <w:t xml:space="preserve"> </w:t>
      </w:r>
    </w:p>
    <w:p w:rsidR="00624FC7" w:rsidRDefault="00195541">
      <w:pPr>
        <w:spacing w:after="24" w:line="237" w:lineRule="auto"/>
        <w:ind w:left="1318" w:right="-15" w:hanging="10"/>
        <w:jc w:val="center"/>
      </w:pPr>
      <w:r>
        <w:rPr>
          <w:b/>
        </w:rPr>
        <w:t xml:space="preserve">Естествознание </w:t>
      </w:r>
    </w:p>
    <w:p w:rsidR="00624FC7" w:rsidRDefault="00195541" w:rsidP="00D33090">
      <w:pPr>
        <w:spacing w:after="0" w:line="240" w:lineRule="auto"/>
        <w:ind w:left="708" w:right="0" w:firstLine="0"/>
        <w:jc w:val="left"/>
      </w:pPr>
      <w:r>
        <w:rPr>
          <w:b/>
        </w:rPr>
        <w:t xml:space="preserve"> </w:t>
      </w:r>
      <w:r>
        <w:t xml:space="preserve"> </w:t>
      </w:r>
    </w:p>
    <w:p w:rsidR="00624FC7" w:rsidRDefault="00195541">
      <w:r>
        <w:t xml:space="preserve">Примерная программа определяет рекомендуемый объем и содержание учебного предмета «Естествознание», способствующие достижению предметных, личностных и метапредметных результатов. Содержание примерной программы организовано по модульному принципу. Авторы рабочих программ могут предложить свое содержание модулей с учетом региональных особенностей. </w:t>
      </w:r>
    </w:p>
    <w:p w:rsidR="00624FC7" w:rsidRDefault="00195541">
      <w:r>
        <w:t xml:space="preserve">Учебный предмет «Естествознание» вводится на уровне среднего общего образования в качестве дополнения к традиционным учебным предметам предметной области «Естественные науки» на базовом уровне как интегрированная дисциплина, призванная сформировать естественно-научную грамотность, необходимую для повседневной и профессиональной деятельности вне естественно-научной области, навыков здорового и безопасного для человека и окружающей его среды образа жизни, развития критического мышления. </w:t>
      </w:r>
    </w:p>
    <w:p w:rsidR="00624FC7" w:rsidRDefault="00195541">
      <w:r>
        <w:t xml:space="preserve">В соответствии с ФГОС СОО предмет «Естествознание» может изучаться только на базовом уровне. Данная примерная программа предусматривает </w:t>
      </w:r>
      <w:r>
        <w:lastRenderedPageBreak/>
        <w:t xml:space="preserve">возможность перехода на углубленное изучение предметов естественно-научного цикла в случае профессионального самоопределения обучающегося. </w:t>
      </w:r>
    </w:p>
    <w:p w:rsidR="00624FC7" w:rsidRDefault="00195541">
      <w:r>
        <w:t xml:space="preserve">Успешное достижение результатов может быть достигнуто при включении в модули содержания предмета «Естествознание» актуального фактического материала, отражающего региональную принадлежность; при оптимальном сочетании образовательных технологий, направленных на формирование активной позиции обучающихся и содержащих большую долю практической деятельности. Для достижения результатов из блока «Выпускник получит возможность научиться» рекомендуется выполнение индивидуальных или групповых проектных и исследовательских работ в дополнение к практическим занятиям в ходе освоения курса. </w:t>
      </w:r>
    </w:p>
    <w:p w:rsidR="00624FC7" w:rsidRDefault="00195541">
      <w:r>
        <w:t xml:space="preserve">В примерной программе предмета «Естествознание» содержится примерный перечень учебных, практических, проектных и исследовательских работ. При составлении рабочей программы авторы могут адаптировать этот перечень, учитывая материально-техническую базу и интересы обучающихся конкретной образовательной организации. </w:t>
      </w:r>
    </w:p>
    <w:p w:rsidR="00624FC7" w:rsidRDefault="00195541">
      <w:pPr>
        <w:spacing w:after="42" w:line="240" w:lineRule="auto"/>
        <w:ind w:left="715" w:right="0" w:hanging="10"/>
        <w:jc w:val="left"/>
      </w:pPr>
      <w:r>
        <w:rPr>
          <w:b/>
        </w:rPr>
        <w:t>Техника</w:t>
      </w:r>
      <w:r>
        <w:t xml:space="preserve"> </w:t>
      </w:r>
    </w:p>
    <w:p w:rsidR="00624FC7" w:rsidRDefault="00195541">
      <w:pPr>
        <w:spacing w:after="42" w:line="240" w:lineRule="auto"/>
        <w:ind w:left="715" w:right="0" w:hanging="10"/>
        <w:jc w:val="left"/>
      </w:pPr>
      <w:r>
        <w:rPr>
          <w:b/>
        </w:rPr>
        <w:t>Взаимосвязь между наукой и технологиями</w:t>
      </w:r>
      <w:r>
        <w:t xml:space="preserve"> </w:t>
      </w:r>
    </w:p>
    <w:p w:rsidR="00624FC7" w:rsidRDefault="00195541">
      <w:r>
        <w:t xml:space="preserve">История изучения природы. Прогресс в естественных науках и его вклад в развитие цивилизации. Методы научного познания и их составляющие: наблюдение, измерение, эксперимент, моделирование, гипотеза, вывод, построение теории. Фундаментальные понятия естествознания. Естественно-научная картина мира. Примеры систематизации и наглядного представления научного знания: пространственно-временные характеристики (наномир и микромир, макромир, мегамир), периодический закон. Роль научных достижений в создании новых технологий. </w:t>
      </w:r>
      <w:r>
        <w:rPr>
          <w:i/>
        </w:rPr>
        <w:t>Эволюция технологий.</w:t>
      </w:r>
      <w:r>
        <w:t xml:space="preserve"> </w:t>
      </w:r>
    </w:p>
    <w:p w:rsidR="00624FC7" w:rsidRDefault="00195541">
      <w:pPr>
        <w:spacing w:after="42" w:line="240" w:lineRule="auto"/>
        <w:ind w:left="715" w:right="0" w:hanging="10"/>
        <w:jc w:val="left"/>
      </w:pPr>
      <w:r>
        <w:rPr>
          <w:b/>
        </w:rPr>
        <w:t>Энергетика и энергосбережение</w:t>
      </w:r>
      <w:r>
        <w:t xml:space="preserve"> </w:t>
      </w:r>
    </w:p>
    <w:p w:rsidR="00624FC7" w:rsidRDefault="00195541">
      <w:r>
        <w:t xml:space="preserve">Проблемы энергообеспечения: национальные, региональные, локальные. Законы сохранения массы и энергии. Практическое применение законов сохранения. Виды энергии. Связь массы и энергии. Электроэнергия и способы ее получения. Тепловые и гидроэлектростанции. Ядерная энергетика и перспективы ее использования. Энергопотребление и энергоэффективность. Экологические проблемы энергетической отрасли. Альтернативная энергетика. Рациональное использование энергии и энергосбережение. </w:t>
      </w:r>
      <w:r>
        <w:rPr>
          <w:i/>
        </w:rPr>
        <w:t xml:space="preserve">Энергетическая безопасность. </w:t>
      </w:r>
    </w:p>
    <w:p w:rsidR="00D33090" w:rsidRDefault="00195541" w:rsidP="00D33090">
      <w:pPr>
        <w:spacing w:after="28" w:line="228" w:lineRule="auto"/>
        <w:ind w:left="712" w:right="1492" w:hanging="708"/>
        <w:rPr>
          <w:b/>
          <w:i/>
        </w:rPr>
      </w:pPr>
      <w:r>
        <w:rPr>
          <w:i/>
        </w:rPr>
        <w:t>Транснациональные проекты в области энергетики.</w:t>
      </w:r>
      <w:r>
        <w:rPr>
          <w:b/>
          <w:i/>
        </w:rPr>
        <w:t xml:space="preserve"> </w:t>
      </w:r>
    </w:p>
    <w:p w:rsidR="00624FC7" w:rsidRDefault="00195541" w:rsidP="00D33090">
      <w:pPr>
        <w:spacing w:after="28" w:line="228" w:lineRule="auto"/>
        <w:ind w:left="712" w:right="1492" w:hanging="708"/>
      </w:pPr>
      <w:r>
        <w:rPr>
          <w:b/>
        </w:rPr>
        <w:t>Нанотехнологии и их приложение</w:t>
      </w:r>
      <w:r>
        <w:t xml:space="preserve"> </w:t>
      </w:r>
    </w:p>
    <w:p w:rsidR="00624FC7" w:rsidRDefault="00195541">
      <w:pPr>
        <w:ind w:firstLine="0"/>
      </w:pPr>
      <w:r>
        <w:t xml:space="preserve">Наночастицы в живой и неживой природе: размеры, типы структуры, функциональная значимость. Особенности физических и химических свойств наночастиц. Самоорганизация. </w:t>
      </w:r>
      <w:r>
        <w:rPr>
          <w:i/>
        </w:rPr>
        <w:t>Методы получения наночастиц</w:t>
      </w:r>
      <w:r>
        <w:t xml:space="preserve">. Методы изучения наноматериалов. </w:t>
      </w:r>
      <w:r>
        <w:rPr>
          <w:i/>
        </w:rPr>
        <w:t>Конструирование наноматериалов.</w:t>
      </w:r>
      <w:r>
        <w:t xml:space="preserve"> Новые технологии, строящиеся на использовании наночастиц и материалов, получаемых из них. Влияние нанотехнологий на развитие техники. Экологический аспект нанотехнологий. </w:t>
      </w:r>
    </w:p>
    <w:p w:rsidR="00624FC7" w:rsidRDefault="00195541">
      <w:pPr>
        <w:spacing w:after="42" w:line="240" w:lineRule="auto"/>
        <w:ind w:left="715" w:right="0" w:hanging="10"/>
        <w:jc w:val="left"/>
      </w:pPr>
      <w:r>
        <w:rPr>
          <w:b/>
        </w:rPr>
        <w:t>Освоение космоса и его роль в жизни человечества</w:t>
      </w:r>
      <w:r>
        <w:t xml:space="preserve"> </w:t>
      </w:r>
    </w:p>
    <w:p w:rsidR="00624FC7" w:rsidRDefault="00195541" w:rsidP="00D33090">
      <w:r>
        <w:t xml:space="preserve">Вселенная: теория возникновения, структура, состав, эволюция. Астрономия как научный фундамент освоения космического пространства. Ракетоносители, искусственные спутники, орбитальные станции, планетоходы. Использование спутниковых систем в сфере информационных технологий. </w:t>
      </w:r>
      <w:r>
        <w:rPr>
          <w:i/>
        </w:rPr>
        <w:t xml:space="preserve">Современные научноисследовательские программы по изучению космоса и их значение. </w:t>
      </w:r>
      <w:r>
        <w:rPr>
          <w:i/>
        </w:rPr>
        <w:lastRenderedPageBreak/>
        <w:t xml:space="preserve">Проблемы, связанные с освоением космоса, и пути их решения. Международное сотрудничество. </w:t>
      </w:r>
    </w:p>
    <w:p w:rsidR="00624FC7" w:rsidRDefault="00195541">
      <w:pPr>
        <w:spacing w:after="42" w:line="240" w:lineRule="auto"/>
        <w:ind w:left="715" w:right="0" w:hanging="10"/>
        <w:jc w:val="left"/>
      </w:pPr>
      <w:r>
        <w:rPr>
          <w:b/>
        </w:rPr>
        <w:t>Наука об окружающей среде</w:t>
      </w:r>
      <w:r>
        <w:t xml:space="preserve"> </w:t>
      </w:r>
    </w:p>
    <w:p w:rsidR="00624FC7" w:rsidRDefault="00195541">
      <w:pPr>
        <w:spacing w:after="42" w:line="240" w:lineRule="auto"/>
        <w:ind w:left="715" w:right="0" w:hanging="10"/>
        <w:jc w:val="left"/>
      </w:pPr>
      <w:r>
        <w:rPr>
          <w:b/>
        </w:rPr>
        <w:t>Экологические проблемы современности</w:t>
      </w:r>
      <w:r>
        <w:t xml:space="preserve"> </w:t>
      </w:r>
    </w:p>
    <w:p w:rsidR="00624FC7" w:rsidRDefault="00195541">
      <w:r>
        <w:t xml:space="preserve">Биосфера: этапы формирования и сценарии развития. Актуальные экологические проблемы: глобальные, региональные, локальные, их причины и следствия. Методы изучения состояния окружающей среды. Изменения окружающей среды, как стимул для развития научных исследований и технологий. Естественнонаучные подходы к решению экологических проблем, природосберегающие технологии. </w:t>
      </w:r>
      <w:r>
        <w:rPr>
          <w:i/>
        </w:rPr>
        <w:t>Международные и российские программы решения экологических проблем и их эффективность.</w:t>
      </w:r>
      <w:r>
        <w:t xml:space="preserve"> </w:t>
      </w:r>
    </w:p>
    <w:p w:rsidR="00624FC7" w:rsidRDefault="00195541">
      <w:r>
        <w:rPr>
          <w:b/>
        </w:rPr>
        <w:t>Взаимосвязь состояния окружающей среды и здоровья человека</w:t>
      </w:r>
      <w:r>
        <w:t xml:space="preserve"> Деградация окружающей среды. Программы мониторинга качества окружающей среды. Загрязнение воздушной, водной среды, почвы, причины и следствия. Шумовое загрязнение. Электромагнитное воздействие. ПДК. Устойчивость организма и среды к стрессовым воздействиям. Заболевания, связанные со снижением качества окружающей среды. Индивидуальные особенности организма при воздействии факторов окружающей среды. Современные технологии сокращения негативного воздействия факторов окружающей среды. </w:t>
      </w:r>
      <w:r>
        <w:rPr>
          <w:i/>
        </w:rPr>
        <w:t xml:space="preserve">Научные основы проектирования здоровой среды обитания. </w:t>
      </w:r>
    </w:p>
    <w:p w:rsidR="00624FC7" w:rsidRDefault="00195541">
      <w:pPr>
        <w:spacing w:after="42" w:line="240" w:lineRule="auto"/>
        <w:ind w:left="0" w:right="0" w:firstLine="708"/>
        <w:jc w:val="left"/>
      </w:pPr>
      <w:r>
        <w:rPr>
          <w:b/>
        </w:rPr>
        <w:t>Современные методы поддержания устойчивости биогеоценозов и искусственных экосистем</w:t>
      </w:r>
      <w:r>
        <w:t xml:space="preserve"> </w:t>
      </w:r>
    </w:p>
    <w:p w:rsidR="00624FC7" w:rsidRDefault="00195541">
      <w:r>
        <w:t xml:space="preserve">Биогеоценоз, структура и основы функционирования. Биогеохимические потоки. Круговороты вещества. </w:t>
      </w:r>
      <w:r>
        <w:rPr>
          <w:i/>
        </w:rPr>
        <w:t>Принципы устойчивости биогеоценозов</w:t>
      </w:r>
      <w:r>
        <w:t xml:space="preserve">. Научные основы создания и поддержания искусственных экосистем. Производство растительной и животноводческой продукции: проблемы количества и качества. </w:t>
      </w:r>
      <w:r>
        <w:rPr>
          <w:i/>
        </w:rPr>
        <w:t>Кластерный подход как способ восстановления биогеохимических потоков в искусственных экосистемах.</w:t>
      </w:r>
      <w:r>
        <w:t xml:space="preserve"> Антибиотики, пестициды, стимуляторы роста, удобрения и их природные аналоги. Проблема устойчивости городских экосистем. </w:t>
      </w:r>
    </w:p>
    <w:p w:rsidR="00624FC7" w:rsidRDefault="00195541">
      <w:pPr>
        <w:spacing w:after="42" w:line="240" w:lineRule="auto"/>
        <w:ind w:left="715" w:right="0" w:hanging="10"/>
        <w:jc w:val="left"/>
      </w:pPr>
      <w:r>
        <w:rPr>
          <w:b/>
        </w:rPr>
        <w:t>Проблемы отходов и загрязнения окружающей среды</w:t>
      </w:r>
      <w:r>
        <w:t xml:space="preserve"> </w:t>
      </w:r>
    </w:p>
    <w:p w:rsidR="00624FC7" w:rsidRDefault="00195541" w:rsidP="00D33090">
      <w:r>
        <w:t xml:space="preserve">Проблема увеличения количества отходов. Бытовые, коммунальные, промышленные отходы. Современные технологии сбора, хранения, переработки и утилизации отходов. Подходы к сокращению отходов, безотходные технологии. Источники загрязнения окружающей среды. Перспективные технологии ликвидации последствий загрязнения окружающей среды. Рекультивация почвы и водных ресурсов. Системы водоочистки. </w:t>
      </w:r>
      <w:r>
        <w:rPr>
          <w:i/>
        </w:rPr>
        <w:t>Международные программы по обращению с отходами и сокращению воздействия на окружающую среду, их эффективность.</w:t>
      </w:r>
      <w:r>
        <w:t xml:space="preserve"> </w:t>
      </w:r>
    </w:p>
    <w:p w:rsidR="00624FC7" w:rsidRDefault="00195541">
      <w:pPr>
        <w:spacing w:after="37" w:line="240" w:lineRule="auto"/>
        <w:ind w:left="0" w:right="0" w:firstLine="0"/>
        <w:jc w:val="left"/>
      </w:pPr>
      <w:r>
        <w:t xml:space="preserve"> </w:t>
      </w:r>
    </w:p>
    <w:p w:rsidR="00624FC7" w:rsidRDefault="00195541">
      <w:pPr>
        <w:spacing w:after="42" w:line="240" w:lineRule="auto"/>
        <w:ind w:left="715" w:right="0" w:hanging="10"/>
        <w:jc w:val="left"/>
      </w:pPr>
      <w:r>
        <w:rPr>
          <w:b/>
        </w:rPr>
        <w:t>Здоровье</w:t>
      </w:r>
      <w:r>
        <w:t xml:space="preserve"> </w:t>
      </w:r>
    </w:p>
    <w:p w:rsidR="00624FC7" w:rsidRDefault="00195541">
      <w:pPr>
        <w:spacing w:after="42" w:line="240" w:lineRule="auto"/>
        <w:ind w:left="715" w:right="0" w:hanging="10"/>
        <w:jc w:val="left"/>
      </w:pPr>
      <w:r>
        <w:rPr>
          <w:b/>
        </w:rPr>
        <w:t>Современные медицинские технологии</w:t>
      </w:r>
      <w:r>
        <w:t xml:space="preserve"> </w:t>
      </w:r>
    </w:p>
    <w:p w:rsidR="00624FC7" w:rsidRDefault="00195541">
      <w:pPr>
        <w:ind w:firstLine="0"/>
      </w:pPr>
      <w:r>
        <w:t xml:space="preserve">Здоровье человека: системный подход. Нормальная физиология человека. Особенности функционирования дыхательной, кровеносной и других систем организма. Физиологические показатели организма человека и их нормальное значение. Медицинские технологии диагностики заболеваний. Возможности и перспективы методов профилактики, терапии и восстановления организма. </w:t>
      </w:r>
      <w:r>
        <w:rPr>
          <w:i/>
        </w:rPr>
        <w:t>Подходы к повышению эффективности системы здравоохранения</w:t>
      </w:r>
      <w:r>
        <w:t xml:space="preserve">. </w:t>
      </w:r>
      <w:r>
        <w:rPr>
          <w:b/>
        </w:rPr>
        <w:t>Инфекционные заболевания и их профилактика</w:t>
      </w:r>
      <w:r>
        <w:t xml:space="preserve"> </w:t>
      </w:r>
    </w:p>
    <w:p w:rsidR="00624FC7" w:rsidRDefault="00195541">
      <w:pPr>
        <w:ind w:firstLine="0"/>
      </w:pPr>
      <w:r>
        <w:t xml:space="preserve">Инфекционные заболевания и их возбудители. Способы передачи инфекционных заболеваний и социальные факторы, способствующие их распространению. </w:t>
      </w:r>
      <w:r>
        <w:lastRenderedPageBreak/>
        <w:t xml:space="preserve">Иммунная система и принципы ее работы. Особенности функционирования иммунитета у разных групп населения. Способы профилактики инфекционных заболеваний. Вакцинация. Направленность медицинских препаратов для борьбы с инфекционными заболеваниями. Проблема развития устойчивости возбудителей заболеваний. </w:t>
      </w:r>
      <w:r>
        <w:rPr>
          <w:i/>
        </w:rPr>
        <w:t>Международные программы по борьбе с инфекционными заболеваниями.</w:t>
      </w:r>
      <w:r>
        <w:t xml:space="preserve"> </w:t>
      </w:r>
    </w:p>
    <w:p w:rsidR="00624FC7" w:rsidRDefault="00195541">
      <w:pPr>
        <w:spacing w:after="42" w:line="240" w:lineRule="auto"/>
        <w:ind w:left="715" w:right="0" w:hanging="10"/>
        <w:jc w:val="left"/>
      </w:pPr>
      <w:r>
        <w:rPr>
          <w:b/>
        </w:rPr>
        <w:t>Наука о правильном питании</w:t>
      </w:r>
      <w:r>
        <w:t xml:space="preserve"> </w:t>
      </w:r>
    </w:p>
    <w:p w:rsidR="00624FC7" w:rsidRDefault="00195541">
      <w:pPr>
        <w:ind w:firstLine="0"/>
      </w:pPr>
      <w:r>
        <w:rPr>
          <w:i/>
        </w:rPr>
        <w:t>Метаболизм, как обмен веществом и энергией на уровне организма</w:t>
      </w:r>
      <w:r>
        <w:t xml:space="preserve">. Принципы функционирования пищеварительной системы. Качество продуктов питания с точки зрения энергетической ценности и содержания полезных и вредных веществ Значение сбалансированного питания для поддержания здоровья. Пищевые добавки: полезные свойства и побочные эффекты их использования. Диеты и особенности их применения. </w:t>
      </w:r>
    </w:p>
    <w:p w:rsidR="00624FC7" w:rsidRDefault="00195541">
      <w:pPr>
        <w:spacing w:after="42" w:line="240" w:lineRule="auto"/>
        <w:ind w:left="715" w:right="0" w:hanging="10"/>
        <w:jc w:val="left"/>
      </w:pPr>
      <w:r>
        <w:rPr>
          <w:b/>
        </w:rPr>
        <w:t>Основы биотехнологии</w:t>
      </w:r>
      <w:r>
        <w:t xml:space="preserve"> </w:t>
      </w:r>
    </w:p>
    <w:p w:rsidR="00624FC7" w:rsidRDefault="00195541">
      <w:r>
        <w:t xml:space="preserve">Традиционная биотехнология: производство продуктов питания, переработка отходов. Молекулярная биотехнология. Структура и функция нуклеиновых кислот. </w:t>
      </w:r>
      <w:r>
        <w:rPr>
          <w:i/>
        </w:rPr>
        <w:t>Синтез белка.</w:t>
      </w:r>
      <w:r>
        <w:t xml:space="preserve"> Клеточная инженерия. Генная терапия. Применение биотехнологии в здравоохранении, сельском хозяйстве и охране окружающей среды. </w:t>
      </w:r>
      <w:r>
        <w:rPr>
          <w:i/>
        </w:rPr>
        <w:t>Мировой рынок биотехнологий. Перспективы развития российского сегмента.</w:t>
      </w:r>
      <w:r>
        <w:t xml:space="preserve"> </w:t>
      </w:r>
    </w:p>
    <w:p w:rsidR="00624FC7" w:rsidRDefault="00195541">
      <w:pPr>
        <w:spacing w:after="39"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Примерный </w:t>
      </w:r>
      <w:r>
        <w:rPr>
          <w:b/>
        </w:rPr>
        <w:tab/>
        <w:t xml:space="preserve">перечень </w:t>
      </w:r>
      <w:r>
        <w:rPr>
          <w:b/>
        </w:rPr>
        <w:tab/>
        <w:t xml:space="preserve">учебных, </w:t>
      </w:r>
      <w:r>
        <w:rPr>
          <w:b/>
        </w:rPr>
        <w:tab/>
        <w:t xml:space="preserve">практических, </w:t>
      </w:r>
      <w:r>
        <w:rPr>
          <w:b/>
        </w:rPr>
        <w:tab/>
        <w:t xml:space="preserve">проектных </w:t>
      </w:r>
      <w:r>
        <w:rPr>
          <w:b/>
        </w:rPr>
        <w:tab/>
        <w:t xml:space="preserve">и </w:t>
      </w:r>
    </w:p>
    <w:p w:rsidR="00624FC7" w:rsidRDefault="00195541">
      <w:pPr>
        <w:spacing w:after="42" w:line="240" w:lineRule="auto"/>
        <w:ind w:left="10" w:right="0" w:hanging="10"/>
        <w:jc w:val="left"/>
      </w:pPr>
      <w:r>
        <w:rPr>
          <w:b/>
        </w:rPr>
        <w:t>исследовательских работ</w:t>
      </w:r>
      <w:r>
        <w:t xml:space="preserve"> </w:t>
      </w:r>
    </w:p>
    <w:p w:rsidR="00624FC7" w:rsidRDefault="00195541">
      <w:pPr>
        <w:spacing w:after="42" w:line="240" w:lineRule="auto"/>
        <w:ind w:left="715" w:right="0" w:hanging="10"/>
        <w:jc w:val="left"/>
      </w:pPr>
      <w:r>
        <w:rPr>
          <w:b/>
        </w:rPr>
        <w:t>Техника</w:t>
      </w:r>
      <w:r>
        <w:t xml:space="preserve"> </w:t>
      </w:r>
    </w:p>
    <w:p w:rsidR="00624FC7" w:rsidRDefault="00195541">
      <w:pPr>
        <w:spacing w:after="42" w:line="240" w:lineRule="auto"/>
        <w:ind w:left="715" w:right="0" w:hanging="10"/>
        <w:jc w:val="left"/>
      </w:pPr>
      <w:r>
        <w:rPr>
          <w:b/>
        </w:rPr>
        <w:t>Взаимосвязь между наукой и технологиями</w:t>
      </w:r>
      <w:r>
        <w:t xml:space="preserve"> </w:t>
      </w:r>
    </w:p>
    <w:p w:rsidR="00624FC7" w:rsidRDefault="00195541">
      <w:pPr>
        <w:ind w:left="708" w:firstLine="0"/>
      </w:pPr>
      <w:r>
        <w:t xml:space="preserve">Техника проведения измерений и представление результатов. </w:t>
      </w:r>
    </w:p>
    <w:p w:rsidR="00624FC7" w:rsidRDefault="00195541">
      <w:r>
        <w:t xml:space="preserve">Построение пространственных моделей неорганических и органических соединений в сопоставлении с их свойствами. </w:t>
      </w:r>
    </w:p>
    <w:p w:rsidR="00624FC7" w:rsidRDefault="00195541">
      <w:r>
        <w:t xml:space="preserve">Изучение влияния химических препаратов или электромагнитного излучения на митоз в клетках проростков растений с помощью микропрепаратов. </w:t>
      </w:r>
    </w:p>
    <w:p w:rsidR="00624FC7" w:rsidRDefault="00195541">
      <w:r>
        <w:t xml:space="preserve">Извлечение и анализ информации из маркировок промышленных и продовольственных товаров. </w:t>
      </w:r>
    </w:p>
    <w:p w:rsidR="00624FC7" w:rsidRDefault="00195541" w:rsidP="00D33090">
      <w:r>
        <w:t xml:space="preserve">Сравнение правил техники безопасности при использовании различных средств бытовой химии. </w:t>
      </w:r>
    </w:p>
    <w:p w:rsidR="00624FC7" w:rsidRDefault="00195541">
      <w:pPr>
        <w:spacing w:after="42" w:line="240" w:lineRule="auto"/>
        <w:ind w:left="715" w:right="0" w:hanging="10"/>
        <w:jc w:val="left"/>
      </w:pPr>
      <w:r>
        <w:rPr>
          <w:b/>
        </w:rPr>
        <w:t>Энергетика и энергосбережение</w:t>
      </w:r>
      <w:r>
        <w:t xml:space="preserve"> </w:t>
      </w:r>
    </w:p>
    <w:p w:rsidR="00624FC7" w:rsidRDefault="00195541">
      <w:pPr>
        <w:ind w:left="708" w:firstLine="0"/>
      </w:pPr>
      <w:r>
        <w:t xml:space="preserve">Расчет энергопотребления семьи, школы. </w:t>
      </w:r>
    </w:p>
    <w:p w:rsidR="00624FC7" w:rsidRDefault="00195541">
      <w:pPr>
        <w:ind w:left="708" w:firstLine="0"/>
      </w:pPr>
      <w:r>
        <w:t xml:space="preserve">Сборка гальванического элемента и испытание его действия. </w:t>
      </w:r>
    </w:p>
    <w:p w:rsidR="00624FC7" w:rsidRDefault="00195541">
      <w:pPr>
        <w:ind w:left="708" w:firstLine="0"/>
      </w:pPr>
      <w:r>
        <w:t xml:space="preserve">Изучение суточных колебаний напряжения в сетях электроснабжения. </w:t>
      </w:r>
    </w:p>
    <w:p w:rsidR="00624FC7" w:rsidRDefault="00195541">
      <w:pPr>
        <w:ind w:left="708" w:firstLine="0"/>
      </w:pPr>
      <w:r>
        <w:t xml:space="preserve">Получение электроэнергии из альтернативных источников. </w:t>
      </w:r>
    </w:p>
    <w:p w:rsidR="00624FC7" w:rsidRDefault="00D33090" w:rsidP="00D33090">
      <w:pPr>
        <w:spacing w:line="360" w:lineRule="auto"/>
        <w:ind w:left="0" w:right="1853" w:firstLine="0"/>
      </w:pPr>
      <w:r>
        <w:t xml:space="preserve">          </w:t>
      </w:r>
      <w:r w:rsidR="00195541">
        <w:t xml:space="preserve">Сравнение энергопотребления приборов разного поколения. </w:t>
      </w:r>
    </w:p>
    <w:p w:rsidR="00624FC7" w:rsidRDefault="00195541">
      <w:pPr>
        <w:spacing w:after="42" w:line="240" w:lineRule="auto"/>
        <w:ind w:left="715" w:right="0" w:hanging="10"/>
        <w:jc w:val="left"/>
      </w:pPr>
      <w:r>
        <w:rPr>
          <w:b/>
        </w:rPr>
        <w:t>Нанотехнологии и их приложения</w:t>
      </w:r>
      <w:r>
        <w:t xml:space="preserve"> </w:t>
      </w:r>
    </w:p>
    <w:p w:rsidR="00624FC7" w:rsidRDefault="00195541">
      <w:pPr>
        <w:ind w:left="708" w:firstLine="0"/>
      </w:pPr>
      <w:r>
        <w:t xml:space="preserve">Моделирование спектроскопа на основе компакт-диска. </w:t>
      </w:r>
    </w:p>
    <w:p w:rsidR="00624FC7" w:rsidRDefault="00195541">
      <w:r>
        <w:t xml:space="preserve">Измерение размера молекулы жирной кислоты по площади пятна ее мономолекулярного слоя на поверхности воды. </w:t>
      </w:r>
    </w:p>
    <w:p w:rsidR="00624FC7" w:rsidRDefault="00195541">
      <w:pPr>
        <w:ind w:left="708" w:firstLine="0"/>
      </w:pPr>
      <w:r>
        <w:t xml:space="preserve">Получение графена и изучение его физических свойств. </w:t>
      </w:r>
    </w:p>
    <w:p w:rsidR="00624FC7" w:rsidRDefault="00195541">
      <w:pPr>
        <w:ind w:left="708" w:firstLine="0"/>
      </w:pPr>
      <w:r>
        <w:t xml:space="preserve">Получение наночастиц «зеленым» способом, детектирование наночастиц. </w:t>
      </w:r>
    </w:p>
    <w:p w:rsidR="00624FC7" w:rsidRDefault="00195541" w:rsidP="00D33090">
      <w:r>
        <w:t xml:space="preserve">Влияние наночастиц на живые организмы (дыхание дрожжей, рост бактерий на чашке Петри, прорастание семян). </w:t>
      </w:r>
    </w:p>
    <w:p w:rsidR="00624FC7" w:rsidRDefault="00195541">
      <w:pPr>
        <w:spacing w:after="42" w:line="240" w:lineRule="auto"/>
        <w:ind w:left="715" w:right="0" w:hanging="10"/>
        <w:jc w:val="left"/>
      </w:pPr>
      <w:r>
        <w:rPr>
          <w:b/>
        </w:rPr>
        <w:lastRenderedPageBreak/>
        <w:t>Освоение космоса и его роль в жизни человечества</w:t>
      </w:r>
      <w:r>
        <w:t xml:space="preserve"> </w:t>
      </w:r>
    </w:p>
    <w:p w:rsidR="00624FC7" w:rsidRDefault="00195541">
      <w:pPr>
        <w:ind w:left="708" w:firstLine="0"/>
      </w:pPr>
      <w:r>
        <w:t xml:space="preserve">Изучение звездного неба невооруженным глазом и с помощью телескопа. </w:t>
      </w:r>
    </w:p>
    <w:p w:rsidR="00624FC7" w:rsidRDefault="00195541">
      <w:pPr>
        <w:ind w:left="708" w:firstLine="0"/>
      </w:pPr>
      <w:r>
        <w:t xml:space="preserve">Использование спутниковых систем при проектировании экологических троп. </w:t>
      </w:r>
    </w:p>
    <w:p w:rsidR="00624FC7" w:rsidRDefault="00195541">
      <w:r>
        <w:t xml:space="preserve">Интерпретация спутниковых снимков для мониторинга пожароопасности лесных массивов. </w:t>
      </w:r>
    </w:p>
    <w:p w:rsidR="00624FC7" w:rsidRDefault="00195541">
      <w:r>
        <w:t xml:space="preserve">Анализ динамики процессов эрозии почв; изучение тенденций роста урбаносистем с помощью методов дистанционного зондирования. </w:t>
      </w:r>
    </w:p>
    <w:p w:rsidR="00624FC7" w:rsidRDefault="00195541" w:rsidP="00D33090">
      <w:r>
        <w:t xml:space="preserve">Проектирование биотрансформационных модулей для замкнутых систем (утилизация отходов, получение энергии, генерация кислорода). </w:t>
      </w:r>
    </w:p>
    <w:p w:rsidR="00624FC7" w:rsidRDefault="00195541">
      <w:pPr>
        <w:spacing w:after="42" w:line="240" w:lineRule="auto"/>
        <w:ind w:left="715" w:right="0" w:hanging="10"/>
        <w:jc w:val="left"/>
      </w:pPr>
      <w:r>
        <w:rPr>
          <w:b/>
        </w:rPr>
        <w:t>Наука об окружающей среде</w:t>
      </w:r>
      <w:r>
        <w:t xml:space="preserve"> </w:t>
      </w:r>
    </w:p>
    <w:p w:rsidR="00624FC7" w:rsidRDefault="00195541">
      <w:pPr>
        <w:spacing w:after="42" w:line="240" w:lineRule="auto"/>
        <w:ind w:left="715" w:right="0" w:hanging="10"/>
        <w:jc w:val="left"/>
      </w:pPr>
      <w:r>
        <w:rPr>
          <w:b/>
        </w:rPr>
        <w:t>Экологические проблемы современности</w:t>
      </w:r>
      <w:r>
        <w:t xml:space="preserve"> </w:t>
      </w:r>
    </w:p>
    <w:p w:rsidR="00624FC7" w:rsidRDefault="00195541">
      <w:pPr>
        <w:ind w:left="708" w:firstLine="0"/>
      </w:pPr>
      <w:r>
        <w:t xml:space="preserve">Исследование содержания хлорид-ионов в пробах снега. </w:t>
      </w:r>
    </w:p>
    <w:p w:rsidR="00624FC7" w:rsidRDefault="00195541">
      <w:r>
        <w:t xml:space="preserve">Анализ проб питьевой и водопроводной воды, а также воды из природных источников. </w:t>
      </w:r>
    </w:p>
    <w:p w:rsidR="00624FC7" w:rsidRDefault="00195541">
      <w:pPr>
        <w:ind w:left="708" w:firstLine="0"/>
      </w:pPr>
      <w:r>
        <w:t xml:space="preserve">Определение растворенного кислорода в воде по методу Винклера. </w:t>
      </w:r>
    </w:p>
    <w:p w:rsidR="00624FC7" w:rsidRDefault="00195541">
      <w:r>
        <w:t xml:space="preserve">Изучение влияния противогололедных реагентов, кислотности среды на рост растений. </w:t>
      </w:r>
    </w:p>
    <w:p w:rsidR="00624FC7" w:rsidRDefault="00195541" w:rsidP="00D33090">
      <w:r>
        <w:t xml:space="preserve">Изучение поведения простейших под микроскопом в зависимости от химического состава водной среды. </w:t>
      </w:r>
    </w:p>
    <w:p w:rsidR="00624FC7" w:rsidRDefault="00195541">
      <w:pPr>
        <w:spacing w:after="42" w:line="240" w:lineRule="auto"/>
        <w:ind w:left="715" w:right="0" w:hanging="10"/>
        <w:jc w:val="left"/>
      </w:pPr>
      <w:r>
        <w:rPr>
          <w:b/>
        </w:rPr>
        <w:t>Взаимосвязь состояния окружающей среды и здоровья человека</w:t>
      </w:r>
      <w:r>
        <w:t xml:space="preserve"> </w:t>
      </w:r>
    </w:p>
    <w:p w:rsidR="00624FC7" w:rsidRDefault="00195541">
      <w:r>
        <w:t xml:space="preserve">Проектирование растительных сообществ для повышения качества территории. </w:t>
      </w:r>
    </w:p>
    <w:p w:rsidR="00624FC7" w:rsidRDefault="00195541">
      <w:r>
        <w:t xml:space="preserve">Электромагнитное излучение при работе бытовых приборов, сравнение его с излучением вблизи ЛЭП. </w:t>
      </w:r>
    </w:p>
    <w:p w:rsidR="00624FC7" w:rsidRDefault="00195541">
      <w:pPr>
        <w:ind w:left="708" w:firstLine="0"/>
      </w:pPr>
      <w:r>
        <w:t xml:space="preserve">Измерение естественного радиационного фона бытовым дозиметром. </w:t>
      </w:r>
    </w:p>
    <w:p w:rsidR="00624FC7" w:rsidRDefault="00195541">
      <w:r>
        <w:t xml:space="preserve">Оценка опасности радиоактивных излучений (с использованием различных информационных ресурсов). </w:t>
      </w:r>
    </w:p>
    <w:p w:rsidR="00624FC7" w:rsidRDefault="00195541">
      <w:r>
        <w:t xml:space="preserve">Оценка эффективности средств для снижения воздействия негативного влияния факторов среды. </w:t>
      </w:r>
    </w:p>
    <w:p w:rsidR="00624FC7" w:rsidRDefault="00195541">
      <w:pPr>
        <w:spacing w:after="39" w:line="240" w:lineRule="auto"/>
        <w:ind w:left="708" w:right="0" w:firstLine="0"/>
        <w:jc w:val="left"/>
      </w:pPr>
      <w:r>
        <w:t xml:space="preserve"> </w:t>
      </w:r>
    </w:p>
    <w:p w:rsidR="00624FC7" w:rsidRDefault="00195541">
      <w:pPr>
        <w:spacing w:after="42" w:line="240" w:lineRule="auto"/>
        <w:ind w:left="0" w:right="0" w:firstLine="708"/>
        <w:jc w:val="left"/>
      </w:pPr>
      <w:r>
        <w:rPr>
          <w:b/>
        </w:rPr>
        <w:t>Современные методы поддержания устойчивости агроценозов и лесных массивов</w:t>
      </w:r>
      <w:r>
        <w:t xml:space="preserve"> </w:t>
      </w:r>
    </w:p>
    <w:p w:rsidR="00624FC7" w:rsidRDefault="00195541">
      <w:pPr>
        <w:ind w:left="708" w:firstLine="0"/>
      </w:pPr>
      <w:r>
        <w:t xml:space="preserve">Оценка эффективности препаратов, стимулирующих рост растений. </w:t>
      </w:r>
    </w:p>
    <w:p w:rsidR="00624FC7" w:rsidRDefault="00195541">
      <w:pPr>
        <w:ind w:left="708" w:firstLine="0"/>
      </w:pPr>
      <w:r>
        <w:t xml:space="preserve">Изучение влияния микробных препаратов на рост растений. </w:t>
      </w:r>
    </w:p>
    <w:p w:rsidR="00624FC7" w:rsidRDefault="00195541">
      <w:pPr>
        <w:ind w:left="708" w:firstLine="0"/>
      </w:pPr>
      <w:r>
        <w:t xml:space="preserve">Сравнение фильтрационных потенциалов разных типов почв. </w:t>
      </w:r>
    </w:p>
    <w:p w:rsidR="00624FC7" w:rsidRDefault="00195541">
      <w:pPr>
        <w:ind w:left="708" w:firstLine="0"/>
      </w:pPr>
      <w:r>
        <w:t xml:space="preserve">Разработка оптимальных гидропонных смесей для вертикального озеленения. </w:t>
      </w:r>
    </w:p>
    <w:p w:rsidR="00624FC7" w:rsidRDefault="00D33090" w:rsidP="00D33090">
      <w:pPr>
        <w:spacing w:line="297" w:lineRule="auto"/>
        <w:ind w:firstLine="0"/>
      </w:pPr>
      <w:r>
        <w:t xml:space="preserve">         </w:t>
      </w:r>
      <w:r w:rsidR="00195541">
        <w:t xml:space="preserve"> Проектирование парковых территорий, газонов, лесополос с точки зрения устойчивости. </w:t>
      </w:r>
    </w:p>
    <w:p w:rsidR="00624FC7" w:rsidRDefault="00195541" w:rsidP="00D33090">
      <w:r>
        <w:t xml:space="preserve">Изучение взаимосвязей в искусственной экосистеме — аквариуме и составление цепей питания. </w:t>
      </w:r>
    </w:p>
    <w:p w:rsidR="00624FC7" w:rsidRDefault="00195541">
      <w:pPr>
        <w:spacing w:after="42" w:line="240" w:lineRule="auto"/>
        <w:ind w:left="715" w:right="0" w:hanging="10"/>
        <w:jc w:val="left"/>
      </w:pPr>
      <w:r>
        <w:rPr>
          <w:b/>
        </w:rPr>
        <w:t>Проблема переработки отходов</w:t>
      </w:r>
      <w:r>
        <w:t xml:space="preserve"> </w:t>
      </w:r>
    </w:p>
    <w:p w:rsidR="00624FC7" w:rsidRDefault="00195541">
      <w:pPr>
        <w:ind w:left="708" w:firstLine="0"/>
      </w:pPr>
      <w:r>
        <w:t xml:space="preserve">Исследование материалов с точки зрения биоразлагаемости. </w:t>
      </w:r>
    </w:p>
    <w:p w:rsidR="00624FC7" w:rsidRDefault="00195541">
      <w:r>
        <w:t xml:space="preserve">Сравнение скорости переработки разных типов органических отходов в ходе вермикомпостирования. </w:t>
      </w:r>
    </w:p>
    <w:p w:rsidR="00624FC7" w:rsidRDefault="00195541">
      <w:pPr>
        <w:ind w:left="708" w:firstLine="0"/>
      </w:pPr>
      <w:r>
        <w:t xml:space="preserve">Разработка проекта раздельного сбора мусора. </w:t>
      </w:r>
    </w:p>
    <w:p w:rsidR="00624FC7" w:rsidRDefault="00195541" w:rsidP="00D33090">
      <w:r>
        <w:lastRenderedPageBreak/>
        <w:t xml:space="preserve">Разработка </w:t>
      </w:r>
      <w:r>
        <w:tab/>
        <w:t xml:space="preserve">информационного </w:t>
      </w:r>
      <w:r>
        <w:tab/>
        <w:t xml:space="preserve">материала, </w:t>
      </w:r>
      <w:r>
        <w:tab/>
        <w:t xml:space="preserve">обосновывающего природосообразное потребление. </w:t>
      </w:r>
    </w:p>
    <w:p w:rsidR="00624FC7" w:rsidRDefault="00195541">
      <w:pPr>
        <w:spacing w:after="42" w:line="240" w:lineRule="auto"/>
        <w:ind w:left="715" w:right="0" w:hanging="10"/>
        <w:jc w:val="left"/>
      </w:pPr>
      <w:r>
        <w:rPr>
          <w:b/>
        </w:rPr>
        <w:t>Здоровье</w:t>
      </w:r>
      <w:r>
        <w:t xml:space="preserve"> </w:t>
      </w:r>
    </w:p>
    <w:p w:rsidR="00624FC7" w:rsidRDefault="00195541">
      <w:pPr>
        <w:spacing w:after="42" w:line="240" w:lineRule="auto"/>
        <w:ind w:left="715" w:right="0" w:hanging="10"/>
        <w:jc w:val="left"/>
      </w:pPr>
      <w:r>
        <w:rPr>
          <w:b/>
        </w:rPr>
        <w:t>Современные медицинские технологии</w:t>
      </w:r>
      <w:r>
        <w:t xml:space="preserve"> </w:t>
      </w:r>
    </w:p>
    <w:p w:rsidR="00624FC7" w:rsidRDefault="00195541">
      <w:r>
        <w:t xml:space="preserve">Влияние физической нагрузки на физиологические показатели состояния организма человека (пульс, систолическое и диастолическое давление), изучение скорости восстановления физиологических показателей после физических нагрузок. </w:t>
      </w:r>
    </w:p>
    <w:p w:rsidR="00624FC7" w:rsidRDefault="00195541">
      <w:r>
        <w:t xml:space="preserve">Изменение жизненной емкости легких в зависимости от возраста, от тренированности организма. </w:t>
      </w:r>
    </w:p>
    <w:p w:rsidR="00624FC7" w:rsidRDefault="00195541">
      <w:r>
        <w:t xml:space="preserve">Сравнительный </w:t>
      </w:r>
      <w:r>
        <w:tab/>
        <w:t xml:space="preserve">анализ </w:t>
      </w:r>
      <w:r>
        <w:tab/>
        <w:t xml:space="preserve">проявления </w:t>
      </w:r>
      <w:r>
        <w:tab/>
        <w:t xml:space="preserve">патологии </w:t>
      </w:r>
      <w:r>
        <w:tab/>
        <w:t xml:space="preserve">на </w:t>
      </w:r>
      <w:r>
        <w:tab/>
        <w:t xml:space="preserve">основе </w:t>
      </w:r>
      <w:r>
        <w:tab/>
        <w:t xml:space="preserve">образцов рентгеновских снимков. </w:t>
      </w:r>
    </w:p>
    <w:p w:rsidR="00624FC7" w:rsidRDefault="00195541">
      <w:r>
        <w:t xml:space="preserve">Сравнение эффективности действия антибиотиков на бактериальные культуры; поиск различий в выраженности действия оригинальных препаратов и дженериков. </w:t>
      </w:r>
    </w:p>
    <w:p w:rsidR="00624FC7" w:rsidRDefault="00195541" w:rsidP="00D33090">
      <w:pPr>
        <w:ind w:left="708" w:firstLine="0"/>
      </w:pPr>
      <w:r>
        <w:t xml:space="preserve">Извлечение информации из инструкций по применению лекарств. Интерпретация результатов общего анализа крови и мочи. </w:t>
      </w:r>
    </w:p>
    <w:p w:rsidR="00624FC7" w:rsidRDefault="00195541">
      <w:pPr>
        <w:spacing w:after="42" w:line="240" w:lineRule="auto"/>
        <w:ind w:left="715" w:right="0" w:hanging="10"/>
        <w:jc w:val="left"/>
      </w:pPr>
      <w:r>
        <w:rPr>
          <w:b/>
        </w:rPr>
        <w:t>Инфекционные заболевания и их профилактика</w:t>
      </w:r>
      <w:r>
        <w:t xml:space="preserve"> </w:t>
      </w:r>
    </w:p>
    <w:p w:rsidR="00624FC7" w:rsidRDefault="00195541">
      <w:r>
        <w:t xml:space="preserve">Исследование </w:t>
      </w:r>
      <w:r>
        <w:tab/>
        <w:t xml:space="preserve">состава </w:t>
      </w:r>
      <w:r>
        <w:tab/>
        <w:t xml:space="preserve">микроорганизмов </w:t>
      </w:r>
      <w:r>
        <w:tab/>
        <w:t xml:space="preserve">в </w:t>
      </w:r>
      <w:r>
        <w:tab/>
        <w:t xml:space="preserve">воздухе </w:t>
      </w:r>
      <w:r>
        <w:tab/>
        <w:t xml:space="preserve">помещений образовательной организации. </w:t>
      </w:r>
    </w:p>
    <w:p w:rsidR="00624FC7" w:rsidRDefault="00195541">
      <w:pPr>
        <w:ind w:left="708" w:firstLine="0"/>
      </w:pPr>
      <w:r>
        <w:t xml:space="preserve">Влияние растительных экстрактов на рост микроорганизмов. </w:t>
      </w:r>
    </w:p>
    <w:p w:rsidR="00624FC7" w:rsidRDefault="00195541">
      <w:r>
        <w:t xml:space="preserve">Влияние режимов СВЧ-обработки на сохранение жизнеспособности микроорганизмов. </w:t>
      </w:r>
    </w:p>
    <w:p w:rsidR="00624FC7" w:rsidRDefault="00195541">
      <w:r>
        <w:t xml:space="preserve">Влияние </w:t>
      </w:r>
      <w:r>
        <w:tab/>
        <w:t xml:space="preserve">различных </w:t>
      </w:r>
      <w:r>
        <w:tab/>
        <w:t xml:space="preserve">концентраций </w:t>
      </w:r>
      <w:r>
        <w:tab/>
        <w:t xml:space="preserve">поверхностно-активных </w:t>
      </w:r>
      <w:r>
        <w:tab/>
        <w:t xml:space="preserve">веществ </w:t>
      </w:r>
      <w:r>
        <w:tab/>
        <w:t xml:space="preserve">на жизнеспособность микроорганизмов. </w:t>
      </w:r>
    </w:p>
    <w:p w:rsidR="00624FC7" w:rsidRDefault="00195541">
      <w:r>
        <w:t xml:space="preserve">Сравнение эффективности бактерицидных препаратов в различных концентрациях. </w:t>
      </w:r>
    </w:p>
    <w:p w:rsidR="00624FC7" w:rsidRDefault="00195541" w:rsidP="00D33090">
      <w:r>
        <w:t xml:space="preserve">Социологическое </w:t>
      </w:r>
      <w:r>
        <w:tab/>
        <w:t xml:space="preserve">исследование </w:t>
      </w:r>
      <w:r>
        <w:tab/>
        <w:t xml:space="preserve">использования </w:t>
      </w:r>
      <w:r>
        <w:tab/>
        <w:t xml:space="preserve">населением </w:t>
      </w:r>
      <w:r>
        <w:tab/>
        <w:t xml:space="preserve">мер профилактики инфекций. </w:t>
      </w:r>
    </w:p>
    <w:p w:rsidR="00624FC7" w:rsidRDefault="00195541">
      <w:pPr>
        <w:spacing w:after="42" w:line="240" w:lineRule="auto"/>
        <w:ind w:left="715" w:right="0" w:hanging="10"/>
        <w:jc w:val="left"/>
      </w:pPr>
      <w:r>
        <w:rPr>
          <w:b/>
        </w:rPr>
        <w:t>Наука о правильном питании</w:t>
      </w:r>
      <w:r>
        <w:t xml:space="preserve"> </w:t>
      </w:r>
    </w:p>
    <w:p w:rsidR="00624FC7" w:rsidRDefault="00195541">
      <w:r>
        <w:t xml:space="preserve">Исследование пропорциональности собственного рациона питания, проверка соответствия массы тела возрастной норме. </w:t>
      </w:r>
    </w:p>
    <w:p w:rsidR="00624FC7" w:rsidRDefault="00195541">
      <w:r>
        <w:t xml:space="preserve">Социологическое исследование питательных привычек в зависимости от пола, возраста, социального окружения. </w:t>
      </w:r>
    </w:p>
    <w:p w:rsidR="00624FC7" w:rsidRDefault="00195541">
      <w:pPr>
        <w:ind w:left="708" w:firstLine="0"/>
      </w:pPr>
      <w:r>
        <w:t xml:space="preserve">Разработка сбалансированного меню для разных групп населения. </w:t>
      </w:r>
    </w:p>
    <w:p w:rsidR="00624FC7" w:rsidRDefault="00195541">
      <w:r>
        <w:t xml:space="preserve">Исследование энергетического потенциала разных продуктов, соотнесение информации с надписями на товаре. </w:t>
      </w:r>
    </w:p>
    <w:p w:rsidR="00624FC7" w:rsidRDefault="00195541">
      <w:pPr>
        <w:ind w:left="708" w:firstLine="0"/>
      </w:pPr>
      <w:r>
        <w:t xml:space="preserve">Исследование содержания витаминов в продуктах питания. </w:t>
      </w:r>
    </w:p>
    <w:p w:rsidR="00624FC7" w:rsidRDefault="00195541" w:rsidP="00D33090">
      <w:pPr>
        <w:ind w:left="708" w:firstLine="0"/>
      </w:pPr>
      <w:r>
        <w:t>Исследование содержани</w:t>
      </w:r>
      <w:r w:rsidR="00D33090">
        <w:t>я нитратов в продуктах питания.</w:t>
      </w:r>
      <w:r>
        <w:t xml:space="preserve"> </w:t>
      </w:r>
    </w:p>
    <w:p w:rsidR="00624FC7" w:rsidRDefault="00195541">
      <w:pPr>
        <w:spacing w:after="42" w:line="240" w:lineRule="auto"/>
        <w:ind w:left="715" w:right="0" w:hanging="10"/>
        <w:jc w:val="left"/>
      </w:pPr>
      <w:r>
        <w:rPr>
          <w:b/>
        </w:rPr>
        <w:t>Основы биотехнологии</w:t>
      </w:r>
      <w:r>
        <w:t xml:space="preserve"> </w:t>
      </w:r>
    </w:p>
    <w:p w:rsidR="00624FC7" w:rsidRDefault="00195541">
      <w:r>
        <w:t xml:space="preserve">Исследование кисломолочной продукции на предмет содержания молочнокислых бактерий, составление заквасок. </w:t>
      </w:r>
    </w:p>
    <w:p w:rsidR="00624FC7" w:rsidRDefault="00195541">
      <w:pPr>
        <w:ind w:left="708" w:firstLine="0"/>
      </w:pPr>
      <w:r>
        <w:t xml:space="preserve">Влияние температуры на скорость заквашивания молока. </w:t>
      </w:r>
    </w:p>
    <w:p w:rsidR="00624FC7" w:rsidRDefault="00195541">
      <w:r>
        <w:t xml:space="preserve">Изучение пероксидазной активности в различных образцах растительных тканей. </w:t>
      </w:r>
    </w:p>
    <w:p w:rsidR="00624FC7" w:rsidRDefault="00195541">
      <w:r>
        <w:t xml:space="preserve">Исследование влияния температуры на процесс сбраживания сахаров дрожжами. </w:t>
      </w:r>
    </w:p>
    <w:p w:rsidR="00624FC7" w:rsidRDefault="00195541">
      <w:pPr>
        <w:ind w:left="708" w:firstLine="0"/>
      </w:pPr>
      <w:r>
        <w:t xml:space="preserve">Влияние препаратов гуминовых кислот на рост растений. </w:t>
      </w:r>
    </w:p>
    <w:p w:rsidR="00624FC7" w:rsidRDefault="00195541">
      <w:pPr>
        <w:spacing w:after="38" w:line="240" w:lineRule="auto"/>
        <w:ind w:left="0" w:right="0" w:firstLine="0"/>
        <w:jc w:val="center"/>
      </w:pPr>
      <w:r>
        <w:rPr>
          <w:b/>
        </w:rPr>
        <w:lastRenderedPageBreak/>
        <w:t xml:space="preserve"> </w:t>
      </w:r>
    </w:p>
    <w:p w:rsidR="00624FC7" w:rsidRDefault="00195541">
      <w:pPr>
        <w:spacing w:after="42" w:line="240" w:lineRule="auto"/>
        <w:ind w:left="3627" w:right="0" w:hanging="1810"/>
        <w:jc w:val="left"/>
      </w:pPr>
      <w:r>
        <w:rPr>
          <w:b/>
        </w:rPr>
        <w:t xml:space="preserve">Физическая культура, экология и основы безопасности жизнедеятельности </w:t>
      </w:r>
    </w:p>
    <w:p w:rsidR="00624FC7" w:rsidRDefault="00195541">
      <w:pPr>
        <w:spacing w:after="38" w:line="240" w:lineRule="auto"/>
        <w:ind w:left="0" w:right="0" w:firstLine="0"/>
        <w:jc w:val="center"/>
      </w:pPr>
      <w:r>
        <w:rPr>
          <w:b/>
        </w:rPr>
        <w:t xml:space="preserve"> </w:t>
      </w:r>
    </w:p>
    <w:p w:rsidR="00624FC7" w:rsidRDefault="00195541">
      <w:pPr>
        <w:spacing w:after="24" w:line="237" w:lineRule="auto"/>
        <w:ind w:left="1318" w:right="-15" w:hanging="10"/>
        <w:jc w:val="center"/>
      </w:pPr>
      <w:r>
        <w:rPr>
          <w:b/>
        </w:rPr>
        <w:t xml:space="preserve">Физическая культура </w:t>
      </w:r>
    </w:p>
    <w:p w:rsidR="00624FC7" w:rsidRDefault="00195541">
      <w:r>
        <w:t xml:space="preserve">Примерная программа учебного предмета «Физическая культура» адресуется создателям рабочих программ с целью сохранения ими единого образовательного пространства и преемственности в задачах между уровнями образования. </w:t>
      </w:r>
    </w:p>
    <w:p w:rsidR="00624FC7" w:rsidRDefault="00195541">
      <w:r>
        <w:t xml:space="preserve">Примерная программа не задает жесткого объема содержания образования, не разделяет его по годам обучения и не связывает с конкретными педагогическими направлениями, технологиями и методиками. В таком представлении своего содержания примерная программа не сковывает творческой инициативы авторов учебных программ, сохраняет для них широкие возможности в реализации своих взглядов и идей на построение учебного курса, в выборе собственных образовательных траекторий, инновационных форм и методов образовательного процесса. </w:t>
      </w:r>
    </w:p>
    <w:p w:rsidR="00624FC7" w:rsidRDefault="00195541">
      <w:r>
        <w:t xml:space="preserve">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 </w:t>
      </w:r>
    </w:p>
    <w:p w:rsidR="00624FC7" w:rsidRDefault="00195541">
      <w:r>
        <w:t xml:space="preserve">Учебный предмет «Физическая культура» должен изучаться на межпредметной основе практически со всеми предметными областями среднего общего образования.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Базовый уровень </w:t>
      </w:r>
    </w:p>
    <w:p w:rsidR="00624FC7" w:rsidRDefault="00195541">
      <w:pPr>
        <w:spacing w:after="42" w:line="240" w:lineRule="auto"/>
        <w:ind w:left="715" w:right="0" w:hanging="10"/>
        <w:jc w:val="left"/>
      </w:pPr>
      <w:r>
        <w:rPr>
          <w:b/>
        </w:rPr>
        <w:t>Физическая культура и здоровый образ жизни</w:t>
      </w:r>
      <w:r>
        <w:t xml:space="preserve"> </w:t>
      </w:r>
    </w:p>
    <w:p w:rsidR="00624FC7" w:rsidRDefault="00195541">
      <w:r>
        <w:t xml:space="preserve">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 </w:t>
      </w:r>
    </w:p>
    <w:p w:rsidR="00624FC7" w:rsidRDefault="00195541">
      <w:r>
        <w:t xml:space="preserve">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 </w:t>
      </w:r>
    </w:p>
    <w:p w:rsidR="00624FC7" w:rsidRDefault="00195541" w:rsidP="00D33090">
      <w:r>
        <w:t xml:space="preserve">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 </w:t>
      </w:r>
    </w:p>
    <w:p w:rsidR="00624FC7" w:rsidRDefault="00195541">
      <w:r>
        <w:t xml:space="preserve">Особенности соревновательной деятельности в массовых видах спорта; правила организации и проведения соревнований, обеспечение безопасности, </w:t>
      </w:r>
      <w:r>
        <w:rPr>
          <w:i/>
        </w:rPr>
        <w:t>судейство.</w:t>
      </w:r>
      <w:r>
        <w:t xml:space="preserve"> </w:t>
      </w:r>
    </w:p>
    <w:p w:rsidR="00624FC7" w:rsidRDefault="00195541">
      <w:pPr>
        <w:ind w:left="701" w:firstLine="0"/>
      </w:pPr>
      <w:r>
        <w:t xml:space="preserve">Формы организации занятий физической культурой. </w:t>
      </w:r>
    </w:p>
    <w:p w:rsidR="00624FC7" w:rsidRDefault="00195541">
      <w:r>
        <w:t xml:space="preserve">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 </w:t>
      </w:r>
    </w:p>
    <w:p w:rsidR="00624FC7" w:rsidRDefault="00195541">
      <w:pPr>
        <w:ind w:left="701" w:firstLine="0"/>
      </w:pPr>
      <w:r>
        <w:t xml:space="preserve">Современное состояние физической культуры и спорта в России. </w:t>
      </w:r>
    </w:p>
    <w:p w:rsidR="00624FC7" w:rsidRDefault="00195541">
      <w:pPr>
        <w:spacing w:after="28" w:line="228" w:lineRule="auto"/>
        <w:ind w:right="0"/>
      </w:pPr>
      <w:r>
        <w:rPr>
          <w:i/>
        </w:rPr>
        <w:lastRenderedPageBreak/>
        <w:t>Основы законодательства Российской Федерации в области физической культуры, спорта, туризма, охраны здоровья.</w:t>
      </w:r>
      <w:r>
        <w:t xml:space="preserve"> </w:t>
      </w:r>
    </w:p>
    <w:p w:rsidR="00624FC7" w:rsidRDefault="00195541">
      <w:pPr>
        <w:spacing w:after="38" w:line="240" w:lineRule="auto"/>
        <w:ind w:left="708" w:right="0" w:firstLine="0"/>
        <w:jc w:val="left"/>
      </w:pPr>
      <w:r>
        <w:rPr>
          <w:b/>
        </w:rPr>
        <w:t xml:space="preserve"> </w:t>
      </w:r>
    </w:p>
    <w:p w:rsidR="00624FC7" w:rsidRDefault="00195541">
      <w:pPr>
        <w:ind w:left="701" w:right="1180" w:firstLine="7"/>
      </w:pPr>
      <w:r>
        <w:rPr>
          <w:b/>
        </w:rPr>
        <w:t>Физкультурно-оздоровительная деятельность</w:t>
      </w:r>
      <w:r>
        <w:t xml:space="preserve"> Оздоровительные системы физического воспитания. </w:t>
      </w:r>
    </w:p>
    <w:p w:rsidR="00624FC7" w:rsidRDefault="00195541">
      <w:r>
        <w:t xml:space="preserve">Современные фитнес-программы,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 </w:t>
      </w:r>
    </w:p>
    <w:p w:rsidR="00624FC7" w:rsidRDefault="00195541">
      <w:pPr>
        <w:ind w:left="701" w:firstLine="0"/>
      </w:pPr>
      <w:r>
        <w:t xml:space="preserve">Индивидуально </w:t>
      </w:r>
      <w:r>
        <w:tab/>
        <w:t xml:space="preserve">ориентированные </w:t>
      </w:r>
      <w:r>
        <w:tab/>
        <w:t xml:space="preserve">здоровьесберегающие </w:t>
      </w:r>
      <w:r>
        <w:tab/>
        <w:t xml:space="preserve">технологии: </w:t>
      </w:r>
    </w:p>
    <w:p w:rsidR="00624FC7" w:rsidRDefault="00195541">
      <w:pPr>
        <w:ind w:firstLine="0"/>
      </w:pPr>
      <w:r>
        <w:t xml:space="preserve">гимнастика при умственной и физической деятельности; комплексы упражнений адаптивной физической культуры; оздоровительная ходьба и бег.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Физическое совершенствование</w:t>
      </w:r>
      <w:r>
        <w:t xml:space="preserve"> </w:t>
      </w:r>
    </w:p>
    <w:p w:rsidR="00624FC7" w:rsidRDefault="00195541">
      <w:r>
        <w:t xml:space="preserve">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передвижение на лыжах; плавание; технические приемы и командно-тактические действия в командных (игровых) видах; </w:t>
      </w:r>
      <w:r>
        <w:rPr>
          <w:i/>
        </w:rPr>
        <w:t>техническая и тактическая подготовка в национальных видах спорта.</w:t>
      </w:r>
      <w:r>
        <w:t xml:space="preserve"> </w:t>
      </w:r>
    </w:p>
    <w:p w:rsidR="00624FC7" w:rsidRDefault="00195541">
      <w:r>
        <w:t>Спортивные единоборства: технико-тактические действия самообороны; приемы страховки и самостраховки</w:t>
      </w:r>
      <w:r>
        <w:rPr>
          <w:i/>
        </w:rPr>
        <w:t>.</w:t>
      </w:r>
      <w:r>
        <w:t xml:space="preserve"> </w:t>
      </w:r>
    </w:p>
    <w:p w:rsidR="00624FC7" w:rsidRDefault="00195541">
      <w:pPr>
        <w:spacing w:after="28" w:line="228" w:lineRule="auto"/>
        <w:ind w:right="0"/>
      </w:pPr>
      <w:r>
        <w:t xml:space="preserve">Прикладная физическая подготовка: полосы препятствий; </w:t>
      </w:r>
      <w:r>
        <w:rPr>
          <w:i/>
        </w:rPr>
        <w:t xml:space="preserve">кросс по пересеченной местности с элементами спортивного ориентирования; прикладное плавание. </w:t>
      </w:r>
    </w:p>
    <w:p w:rsidR="00624FC7" w:rsidRDefault="00195541">
      <w:pPr>
        <w:spacing w:after="24" w:line="237" w:lineRule="auto"/>
        <w:ind w:left="1318" w:right="-15" w:hanging="10"/>
        <w:jc w:val="center"/>
      </w:pPr>
      <w:r>
        <w:rPr>
          <w:b/>
        </w:rPr>
        <w:t xml:space="preserve">Экология </w:t>
      </w:r>
    </w:p>
    <w:p w:rsidR="00624FC7" w:rsidRDefault="00195541">
      <w:pPr>
        <w:spacing w:after="39" w:line="240" w:lineRule="auto"/>
        <w:ind w:left="708" w:right="0" w:firstLine="0"/>
        <w:jc w:val="left"/>
      </w:pPr>
      <w:r>
        <w:t xml:space="preserve"> </w:t>
      </w:r>
    </w:p>
    <w:p w:rsidR="00624FC7" w:rsidRDefault="00195541">
      <w:r>
        <w:t xml:space="preserve">Примерная основная образовательная программа учебного предмета «Экология» на уровне среднего общего образования составлена в соответствии с требованиями к результатам среднего общего образования, утвержденными ФГОС СОО и основными положениями Концепции общего экологического образования в интересах устойчивого развития.  </w:t>
      </w:r>
    </w:p>
    <w:p w:rsidR="00624FC7" w:rsidRDefault="00195541">
      <w:r>
        <w:t xml:space="preserve">Примерная 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w:t>
      </w:r>
    </w:p>
    <w:p w:rsidR="00624FC7" w:rsidRDefault="00195541">
      <w:r>
        <w:t xml:space="preserve">Примерная программа направлена на обеспечение общеобразовательной подготовки выпускников, на развитие у обучающихся экологического сознания и экологической ответственности, отражающих сформированность представлений об экологической культуре и направленных на приобретение социально ориентированных компетентностей, на овладение умениями применять экологические знания в жизни. </w:t>
      </w:r>
    </w:p>
    <w:p w:rsidR="00624FC7" w:rsidRDefault="00195541">
      <w:pPr>
        <w:spacing w:after="187"/>
      </w:pPr>
      <w:r>
        <w:t>Примерная программа учитывает условия, необходимые для развития личностных качеств выпускников, и предполагает реализацию междисципли</w:t>
      </w:r>
      <w:r w:rsidR="00D33090">
        <w:t>нарного</w:t>
      </w:r>
    </w:p>
    <w:p w:rsidR="00624FC7" w:rsidRDefault="00195541">
      <w:pPr>
        <w:ind w:firstLine="0"/>
      </w:pPr>
      <w:r>
        <w:t xml:space="preserve">похода к формированию содержания, интегрирующего вопросы защиты окружающей среды с предметными знаниями естественных, общественных и гуманитарных наук. </w:t>
      </w:r>
    </w:p>
    <w:p w:rsidR="00624FC7" w:rsidRDefault="00195541">
      <w:r>
        <w:t xml:space="preserve">Изучение экологии на базовом уровне ориентировано на формирование целостного восприятия сущности природных процессов и результатов деятельности человека в биосфере, умения использовать учебное оборудование, проводить </w:t>
      </w:r>
      <w:r>
        <w:lastRenderedPageBreak/>
        <w:t xml:space="preserve">измерения, анализировать полученные результаты, представлять и научно аргументировать полученные выводы, прогнозировать и оценивать последствия бытовой и производственной деятельности человека, оказывающие влияние на окружающую среду, моделировать экологические последствия хозяйственной деятельности местного, регионального и глобального уровней. </w:t>
      </w:r>
    </w:p>
    <w:p w:rsidR="00624FC7" w:rsidRDefault="00195541">
      <w:r>
        <w:t xml:space="preserve">Формирование содержания модуля «Взаимоотношения человека с окружающей средой», включающего практикум по применению экологических знаний в жизненных ситуациях и практикум по оценке экологических последствий в разных сферах деятельности, отнесено к компетенции органов государственной власти субъектов Российской Федерации в сфере образования.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Базовый уровень </w:t>
      </w:r>
    </w:p>
    <w:p w:rsidR="00624FC7" w:rsidRDefault="00195541">
      <w:pPr>
        <w:spacing w:after="42" w:line="240" w:lineRule="auto"/>
        <w:ind w:left="715" w:right="0" w:hanging="10"/>
        <w:jc w:val="left"/>
      </w:pPr>
      <w:r>
        <w:rPr>
          <w:b/>
        </w:rPr>
        <w:t>Введение</w:t>
      </w:r>
      <w:r>
        <w:t xml:space="preserve"> </w:t>
      </w:r>
    </w:p>
    <w:p w:rsidR="00624FC7" w:rsidRDefault="00195541" w:rsidP="00D33090">
      <w:r>
        <w:t xml:space="preserve">Экология – комплекс наук о взаимоотношениях организмов с окружающей средой. Взаимодействие энергии и материи в экосистеме. </w:t>
      </w:r>
      <w:r>
        <w:rPr>
          <w:i/>
        </w:rPr>
        <w:t xml:space="preserve">Эволюция развития экосистем. </w:t>
      </w:r>
      <w:r>
        <w:t xml:space="preserve">Естественные и антропогенные экосистемы. Проблемы рационального использования экосистем. </w:t>
      </w:r>
      <w:r>
        <w:rPr>
          <w:i/>
        </w:rPr>
        <w:t xml:space="preserve">Промышленные техносистемы. </w:t>
      </w:r>
      <w:r>
        <w:t xml:space="preserve">Биосфера и ноосфера. </w:t>
      </w:r>
    </w:p>
    <w:p w:rsidR="00624FC7" w:rsidRDefault="00195541">
      <w:pPr>
        <w:spacing w:after="42" w:line="240" w:lineRule="auto"/>
        <w:ind w:left="715" w:right="0" w:hanging="10"/>
        <w:jc w:val="left"/>
      </w:pPr>
      <w:r>
        <w:rPr>
          <w:b/>
        </w:rPr>
        <w:t>Система «человек–общество–природа»</w:t>
      </w:r>
      <w:r>
        <w:t xml:space="preserve"> </w:t>
      </w:r>
    </w:p>
    <w:p w:rsidR="00624FC7" w:rsidRDefault="00195541">
      <w:r>
        <w:t xml:space="preserve">Социоэкосистема и ее особенности. Человек как биосоциальный вид. История и тенденции взаимодействия общества и природы. Влияние глобализации на развитие природы и общества. Глобальные экологические проблемы человечества. Концепция устойчивого развития. </w:t>
      </w:r>
    </w:p>
    <w:p w:rsidR="00624FC7" w:rsidRDefault="00195541">
      <w:r>
        <w:t xml:space="preserve">Проблема голода и переедание. Разумные потребности потребления продуктов и товаров. Продуктовая корзина. Продовольственная безопасность. Значение сохранения агроресурсов.  </w:t>
      </w:r>
    </w:p>
    <w:p w:rsidR="00624FC7" w:rsidRDefault="00195541">
      <w:r>
        <w:t xml:space="preserve">Экологические связи в системе «человек–общество–природа». Экологическая культура как условие достижения устойчивого (сбалансированного) развития общества и природы. </w:t>
      </w:r>
    </w:p>
    <w:p w:rsidR="00624FC7" w:rsidRDefault="00195541">
      <w:pPr>
        <w:spacing w:after="42" w:line="240" w:lineRule="auto"/>
        <w:ind w:left="715" w:right="0" w:hanging="10"/>
        <w:jc w:val="left"/>
      </w:pPr>
      <w:r>
        <w:rPr>
          <w:b/>
        </w:rPr>
        <w:t>Экологические последствия хозяйственной деятельности человека</w:t>
      </w:r>
      <w:r>
        <w:t xml:space="preserve"> </w:t>
      </w:r>
    </w:p>
    <w:p w:rsidR="00624FC7" w:rsidRDefault="00195541">
      <w:r>
        <w:t xml:space="preserve">Правовые и экономические аспекты природопользования. Экологическая политика государства в области природопользования и ресурсосбережения. Гражданские права и обязанности в области ресурсо- и энергосбережения. Государственные и общественные экологические организации и движения России. Международное сотрудничество в сохранении окружающей среды. Ответственность за экологические правонарушения. </w:t>
      </w:r>
    </w:p>
    <w:p w:rsidR="00624FC7" w:rsidRDefault="00195541">
      <w:r>
        <w:t xml:space="preserve">Влияние социально-экономических процессов на состояние природной среды. Экологический менеджмент и система экологических нормативов. Экологический контроль и экологический аудит. Экологическая сертификация, маркировка товаров и продуктов питания. </w:t>
      </w:r>
      <w:r>
        <w:rPr>
          <w:i/>
        </w:rPr>
        <w:t xml:space="preserve">Экологические последствия в разных сферах деятельности. </w:t>
      </w:r>
    </w:p>
    <w:p w:rsidR="00624FC7" w:rsidRDefault="00195541">
      <w:r>
        <w:t xml:space="preserve">Загрязнение природной среды. Физическое, химическое и биологическое загрязнение окружающей среды. </w:t>
      </w:r>
      <w:r>
        <w:rPr>
          <w:i/>
        </w:rPr>
        <w:t>Экологические последствия в конкретной экологической ситуации.</w:t>
      </w:r>
      <w:r>
        <w:t xml:space="preserve"> </w:t>
      </w:r>
    </w:p>
    <w:p w:rsidR="00624FC7" w:rsidRDefault="00195541">
      <w:r>
        <w:t xml:space="preserve">Опасность отходов для окружающей среды. Основные принципы утилизации отходов. Малоотходные и безотходные технологии и производственные системы. </w:t>
      </w:r>
    </w:p>
    <w:p w:rsidR="00624FC7" w:rsidRDefault="00195541" w:rsidP="00D33090">
      <w:pPr>
        <w:spacing w:after="173" w:line="243" w:lineRule="auto"/>
        <w:ind w:left="10" w:right="-15" w:hanging="10"/>
        <w:jc w:val="center"/>
      </w:pPr>
      <w:r>
        <w:t xml:space="preserve">Экологический мониторинг. Экологической мониторинг воздуха, воды, почвы, шумового загрязнения, зеленых насаждений. Уровни экологического мониторинга. Стационарные и мобильные станции экологического мониторинга. </w:t>
      </w:r>
      <w:r>
        <w:rPr>
          <w:i/>
        </w:rPr>
        <w:t>Поля концентрации загрязняющих веществ производственных и бытовых объектов.</w:t>
      </w:r>
    </w:p>
    <w:p w:rsidR="00624FC7" w:rsidRDefault="00195541">
      <w:pPr>
        <w:spacing w:after="42" w:line="240" w:lineRule="auto"/>
        <w:ind w:left="715" w:right="0" w:hanging="10"/>
        <w:jc w:val="left"/>
      </w:pPr>
      <w:r>
        <w:rPr>
          <w:b/>
        </w:rPr>
        <w:lastRenderedPageBreak/>
        <w:t xml:space="preserve">Ресурсосбережение </w:t>
      </w:r>
    </w:p>
    <w:p w:rsidR="00624FC7" w:rsidRDefault="00195541">
      <w:r>
        <w:t xml:space="preserve">Экология природных ресурсов. Природные ресурсы. Закон ограниченности природных ресурсов и экологические последствия его нарушения. Особо охраняемые природные территории и рекреационные зоны. </w:t>
      </w:r>
    </w:p>
    <w:p w:rsidR="00624FC7" w:rsidRDefault="00195541" w:rsidP="00D33090">
      <w:r>
        <w:t>Экологические риски при добыче и использовании природных ресурсов. Рациональное использование энергоресурсов. Энергосбережение и ресурсосберегающие технологии. Культура использования энергии и ресурсосбережение в повседневной жизни.</w:t>
      </w:r>
      <w:r>
        <w:rPr>
          <w:b/>
        </w:rPr>
        <w:t xml:space="preserve"> </w:t>
      </w:r>
      <w:r>
        <w:t xml:space="preserve">Тенденции и перспективы развития энергетики.  </w:t>
      </w:r>
    </w:p>
    <w:p w:rsidR="00624FC7" w:rsidRDefault="00195541">
      <w:pPr>
        <w:spacing w:after="42" w:line="240" w:lineRule="auto"/>
        <w:ind w:left="715" w:right="0" w:hanging="10"/>
        <w:jc w:val="left"/>
      </w:pPr>
      <w:r>
        <w:rPr>
          <w:b/>
        </w:rPr>
        <w:t>Взаимоотношения человека с окружающей средой</w:t>
      </w:r>
      <w:r>
        <w:t xml:space="preserve"> </w:t>
      </w:r>
    </w:p>
    <w:p w:rsidR="00624FC7" w:rsidRDefault="00195541">
      <w:r>
        <w:t xml:space="preserve">Практикум по применению экологических знаний в жизненных ситуациях. Применение экологических знаний в жизненных ситуациях, связанных с выполнением типичных социальных ролей («Я – ученик», «Я – пассажир общественного транспорта», «Я – покупатель», «Я – житель города, деревни, села…») с целью приобретения опыта экологонаправленной деятельности. </w:t>
      </w:r>
    </w:p>
    <w:p w:rsidR="00624FC7" w:rsidRDefault="00195541" w:rsidP="00D33090">
      <w:r>
        <w:t xml:space="preserve">Практикум по применению экологических знаний в разных сферах деятельности. (политической, финансовой, научной и образовательной, искусства и творчества, медицинской) с целью приобретения опыта экологонаправленной деятельности. </w:t>
      </w:r>
    </w:p>
    <w:p w:rsidR="00624FC7" w:rsidRDefault="00195541">
      <w:pPr>
        <w:spacing w:after="42" w:line="240" w:lineRule="auto"/>
        <w:ind w:left="715" w:right="0" w:hanging="10"/>
        <w:jc w:val="left"/>
      </w:pPr>
      <w:r>
        <w:rPr>
          <w:b/>
        </w:rPr>
        <w:t>Экологическое проектирование</w:t>
      </w:r>
      <w:r>
        <w:t xml:space="preserve"> </w:t>
      </w:r>
    </w:p>
    <w:p w:rsidR="00624FC7" w:rsidRDefault="00195541">
      <w:r>
        <w:t xml:space="preserve">Принципы социального проектирования, этапы проектирования, социальный заказ. Социальные проекты экологической направленности, связанные с экологической безопасностью окружающей среды, здоровьем людей и повышением их экологической культуры. Разработка проектов и проведение исследований для решения актуальных (местных, региональных, глобальных) экологических проблем. </w:t>
      </w:r>
    </w:p>
    <w:p w:rsidR="00624FC7" w:rsidRDefault="00195541" w:rsidP="00D33090">
      <w:pPr>
        <w:spacing w:after="0" w:line="240" w:lineRule="auto"/>
        <w:ind w:left="708" w:right="0" w:firstLine="0"/>
        <w:jc w:val="left"/>
      </w:pPr>
      <w:r>
        <w:t xml:space="preserve"> </w:t>
      </w:r>
    </w:p>
    <w:p w:rsidR="00624FC7" w:rsidRDefault="00195541">
      <w:pPr>
        <w:spacing w:after="38" w:line="240" w:lineRule="auto"/>
        <w:ind w:left="0" w:right="0" w:firstLine="0"/>
        <w:jc w:val="center"/>
      </w:pPr>
      <w:r>
        <w:rPr>
          <w:b/>
        </w:rPr>
        <w:t xml:space="preserve"> </w:t>
      </w:r>
    </w:p>
    <w:p w:rsidR="00624FC7" w:rsidRDefault="00195541">
      <w:pPr>
        <w:spacing w:after="42" w:line="240" w:lineRule="auto"/>
        <w:ind w:left="2617" w:right="0" w:hanging="10"/>
        <w:jc w:val="left"/>
      </w:pPr>
      <w:r>
        <w:rPr>
          <w:b/>
        </w:rPr>
        <w:t xml:space="preserve">Основы безопасности жизнедеятельности </w:t>
      </w:r>
    </w:p>
    <w:p w:rsidR="00624FC7" w:rsidRDefault="00195541">
      <w:r>
        <w:t xml:space="preserve">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 </w:t>
      </w:r>
    </w:p>
    <w:p w:rsidR="00624FC7" w:rsidRDefault="00195541">
      <w:r>
        <w:t xml:space="preserve">Целью изучения и освоения примерной программы учебного предмета «Основы 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 в соответствии с требованиями, предъявляемыми ФГОС СОО. </w:t>
      </w:r>
    </w:p>
    <w:p w:rsidR="00624FC7" w:rsidRDefault="00195541">
      <w:pPr>
        <w:spacing w:after="187"/>
      </w:pPr>
      <w:r>
        <w:t>Учебный предмет «Основы безопасности жизнедеятельности» является обязательным для изучения на уровне среднего общего образования, осва</w:t>
      </w:r>
      <w:r w:rsidR="00D33090">
        <w:t xml:space="preserve">ивается </w:t>
      </w:r>
    </w:p>
    <w:p w:rsidR="00624FC7" w:rsidRDefault="00195541">
      <w:pPr>
        <w:ind w:firstLine="0"/>
      </w:pPr>
      <w:r>
        <w:t xml:space="preserve">на базовом уровне и является одной из составляющих предметной области «Физическая культура, экология и основы безопасности жизнедеятельности». Примерная программа определяет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учитывают возможность освоения ими теоретической и практической деятельности, что является важнейшим компонентом развивающего обучения. Содержание представлено в девяти модулях. </w:t>
      </w:r>
    </w:p>
    <w:p w:rsidR="00624FC7" w:rsidRDefault="00195541">
      <w:r>
        <w:lastRenderedPageBreak/>
        <w:t xml:space="preserve">Модуль «Основы комплексной безопасности» раскрывает вопросы, связанные с экологической безопасностью и охраной окружающей среды, безопасностью на транспорте, явными и скрытыми опасностями в современных молодежных хобби подростков. </w:t>
      </w:r>
    </w:p>
    <w:p w:rsidR="00624FC7" w:rsidRDefault="00195541">
      <w:r>
        <w:t xml:space="preserve">Модуль «Защита населения Российской Федерации от опасных и чрезвычайных ситуаций» раскрывает вопросы, связанные с защитой населения от опасных и чрезвычайных ситуаций природного, техногенного и социального характера. </w:t>
      </w:r>
    </w:p>
    <w:p w:rsidR="00624FC7" w:rsidRDefault="00195541">
      <w:r>
        <w:t xml:space="preserve">Модуль «Основы противодействия экстремизму, терроризму и наркотизму в Российской Федерации» раскрывает вопросы, связанные с противодействием экстремизму, терроризму и наркотизму. </w:t>
      </w:r>
    </w:p>
    <w:p w:rsidR="00624FC7" w:rsidRDefault="00195541">
      <w:r>
        <w:t xml:space="preserve">Модуль «Основы здорового образа жизни» раскрывает основы здорового образа жизни. </w:t>
      </w:r>
    </w:p>
    <w:p w:rsidR="00624FC7" w:rsidRDefault="00195541">
      <w:r>
        <w:t xml:space="preserve">Модуль «Основы медицинских знаний и оказание первой помощи» раскрывает вопросы, связанные с оказанием первой помощи, санитарно-эпидемиологическим благополучием населения и профилактикой инфекционных заболеваний. </w:t>
      </w:r>
    </w:p>
    <w:p w:rsidR="00624FC7" w:rsidRDefault="00195541">
      <w:r>
        <w:t>Модуль «Основы обороны государства» раскрывает вопросы, связанные с</w:t>
      </w:r>
      <w:r>
        <w:rPr>
          <w:b/>
        </w:rPr>
        <w:t xml:space="preserve"> </w:t>
      </w:r>
      <w:r>
        <w:t xml:space="preserve">состоянием и тенденциями развития современного мира и России, а также факторы и источники угроз и основы обороны РФ. </w:t>
      </w:r>
    </w:p>
    <w:p w:rsidR="00624FC7" w:rsidRDefault="00195541">
      <w:r>
        <w:t>Модуль «Правовые основы военной службы» включает вопросы</w:t>
      </w:r>
      <w:r>
        <w:rPr>
          <w:b/>
        </w:rPr>
        <w:t xml:space="preserve"> </w:t>
      </w:r>
      <w:r>
        <w:t xml:space="preserve">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 </w:t>
      </w:r>
    </w:p>
    <w:p w:rsidR="00624FC7" w:rsidRDefault="00195541">
      <w:r>
        <w:t xml:space="preserve">Модуль «Элементы начальной военной подготовки» раскрывает вопросы строевой, огневой, тактической подготовки. </w:t>
      </w:r>
    </w:p>
    <w:p w:rsidR="00624FC7" w:rsidRDefault="00195541">
      <w:r>
        <w:t xml:space="preserve">Модуль «Военно-профессиональная деятельность» раскрывает вопросы военно-профессиональной деятельности гражданина. </w:t>
      </w:r>
    </w:p>
    <w:p w:rsidR="00624FC7" w:rsidRDefault="00195541">
      <w:r>
        <w:t xml:space="preserve">При составлении рабочих программ в модулях и темах возможны дополнения с учетом местных условий и особенностей образовательной организации. </w:t>
      </w:r>
    </w:p>
    <w:p w:rsidR="00624FC7" w:rsidRDefault="00195541">
      <w:r>
        <w:t xml:space="preserve">«Основы безопасности жизнедеятельности» как учебный предмет обеспечивает: </w:t>
      </w:r>
    </w:p>
    <w:p w:rsidR="00624FC7" w:rsidRDefault="00195541">
      <w:pPr>
        <w:numPr>
          <w:ilvl w:val="0"/>
          <w:numId w:val="137"/>
        </w:numPr>
        <w:ind w:firstLine="283"/>
      </w:pPr>
      <w:r>
        <w:t xml:space="preserve">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 </w:t>
      </w:r>
    </w:p>
    <w:p w:rsidR="00624FC7" w:rsidRDefault="00195541">
      <w:pPr>
        <w:numPr>
          <w:ilvl w:val="0"/>
          <w:numId w:val="137"/>
        </w:numPr>
        <w:ind w:firstLine="283"/>
      </w:pPr>
      <w:r>
        <w:t xml:space="preserve">знание правил и владение навыками поведения в опасных и чрезвычайных ситуациях природного, техногенного и социального характера; </w:t>
      </w:r>
    </w:p>
    <w:p w:rsidR="00624FC7" w:rsidRDefault="00195541">
      <w:pPr>
        <w:numPr>
          <w:ilvl w:val="0"/>
          <w:numId w:val="137"/>
        </w:numPr>
        <w:ind w:firstLine="283"/>
      </w:pPr>
      <w:r>
        <w:t xml:space="preserve">владение умением сохранять эмоциональную устойчивость в опасных и чрезвычайных ситуациях, а также навыками оказания первой помощи пострадавшим; </w:t>
      </w:r>
    </w:p>
    <w:p w:rsidR="00624FC7" w:rsidRDefault="00195541">
      <w:pPr>
        <w:numPr>
          <w:ilvl w:val="0"/>
          <w:numId w:val="137"/>
        </w:numPr>
        <w:ind w:firstLine="283"/>
      </w:pPr>
      <w:r>
        <w:t xml:space="preserve">умение действовать индивидуально и в группе в опасных и чрезвычайных ситуациях; </w:t>
      </w:r>
    </w:p>
    <w:p w:rsidR="00624FC7" w:rsidRDefault="00195541" w:rsidP="00D33090">
      <w:pPr>
        <w:numPr>
          <w:ilvl w:val="0"/>
          <w:numId w:val="137"/>
        </w:numPr>
        <w:ind w:firstLine="283"/>
      </w:pPr>
      <w:r>
        <w:t xml:space="preserve">формирование морально-психологических и физических качеств гражданина, необходимых для прохождения военной службы; </w:t>
      </w:r>
    </w:p>
    <w:p w:rsidR="00624FC7" w:rsidRDefault="00195541">
      <w:pPr>
        <w:numPr>
          <w:ilvl w:val="0"/>
          <w:numId w:val="137"/>
        </w:numPr>
        <w:spacing w:after="30" w:line="240" w:lineRule="auto"/>
        <w:ind w:firstLine="283"/>
      </w:pPr>
      <w:r>
        <w:t xml:space="preserve">воспитание патриотизма, уважения к историческому и культурному прошлому </w:t>
      </w:r>
    </w:p>
    <w:p w:rsidR="00624FC7" w:rsidRDefault="00195541">
      <w:pPr>
        <w:ind w:firstLine="0"/>
      </w:pPr>
      <w:r>
        <w:t xml:space="preserve">России и ее Вооруженным Силам; </w:t>
      </w:r>
    </w:p>
    <w:p w:rsidR="00624FC7" w:rsidRDefault="00195541">
      <w:pPr>
        <w:numPr>
          <w:ilvl w:val="0"/>
          <w:numId w:val="137"/>
        </w:numPr>
        <w:ind w:firstLine="283"/>
      </w:pPr>
      <w:r>
        <w:t xml:space="preserve">изучение гражданами основных положений законодательства Российской Федерации в области обороны государства, воинской обязанности и военной службы; </w:t>
      </w:r>
    </w:p>
    <w:p w:rsidR="00624FC7" w:rsidRDefault="00195541">
      <w:pPr>
        <w:numPr>
          <w:ilvl w:val="0"/>
          <w:numId w:val="137"/>
        </w:numPr>
        <w:ind w:firstLine="283"/>
      </w:pPr>
      <w:r>
        <w:lastRenderedPageBreak/>
        <w:t xml:space="preserve">приобретение навыков в области гражданской обороны; </w:t>
      </w:r>
    </w:p>
    <w:p w:rsidR="00624FC7" w:rsidRDefault="00195541">
      <w:pPr>
        <w:numPr>
          <w:ilvl w:val="0"/>
          <w:numId w:val="137"/>
        </w:numPr>
        <w:ind w:firstLine="283"/>
      </w:pPr>
      <w:r>
        <w:t xml:space="preserve">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элементов медицинской подготовки, вопросов радиационной, химической и биологической защиты войск и населения. </w:t>
      </w:r>
    </w:p>
    <w:p w:rsidR="00624FC7" w:rsidRDefault="00195541">
      <w:r>
        <w:t xml:space="preserve">Примерная программа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 ч. других предметных областей, анализировать полученные результаты, представлять и научно аргументировать полученные выводы. </w:t>
      </w:r>
    </w:p>
    <w:p w:rsidR="00624FC7" w:rsidRDefault="00195541">
      <w:r>
        <w:t xml:space="preserve">Межпредметная связь учебного предмета «Основы безопасности жизнедеятельности» с такими предметами, как «Физика», «Химия», «Биология», «География», «Информатика», «История», «Обществознание», «Право», «Экология»,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рациональному использованию учебного времени в рамках выбранного профиля и индивидуальной траектории образования.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Базовый уровень</w:t>
      </w:r>
      <w:r>
        <w:t xml:space="preserve"> </w:t>
      </w:r>
    </w:p>
    <w:p w:rsidR="00624FC7" w:rsidRDefault="00195541">
      <w:pPr>
        <w:spacing w:after="42" w:line="240" w:lineRule="auto"/>
        <w:ind w:left="715" w:right="0" w:hanging="10"/>
        <w:jc w:val="left"/>
      </w:pPr>
      <w:r>
        <w:rPr>
          <w:b/>
        </w:rPr>
        <w:t>Основы комплексной безопасности</w:t>
      </w:r>
      <w:r>
        <w:t xml:space="preserve"> </w:t>
      </w:r>
    </w:p>
    <w:p w:rsidR="00624FC7" w:rsidRDefault="00195541">
      <w:r>
        <w:t xml:space="preserve">Экологическая безопасность и охрана окружающей среды. </w:t>
      </w:r>
      <w:r>
        <w:rPr>
          <w:i/>
        </w:rPr>
        <w:t xml:space="preserve">Влияние экологической безопасности на национальную безопасность РФ. </w:t>
      </w:r>
      <w:r>
        <w:t xml:space="preserve">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экориска. Средства индивидуальной защиты. Предназначение и использование экологических знаков. </w:t>
      </w:r>
    </w:p>
    <w:p w:rsidR="00624FC7" w:rsidRDefault="00195541">
      <w:r>
        <w:t xml:space="preserve">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 </w:t>
      </w:r>
    </w:p>
    <w:p w:rsidR="00624FC7" w:rsidRDefault="00195541">
      <w:r>
        <w:t xml:space="preserve">Явные и скрытые опасности современных молодежных хобби. Последствия и ответственность. </w:t>
      </w:r>
    </w:p>
    <w:p w:rsidR="00624FC7" w:rsidRDefault="00195541">
      <w:pPr>
        <w:spacing w:after="39" w:line="240" w:lineRule="auto"/>
        <w:ind w:left="708" w:right="0" w:firstLine="0"/>
        <w:jc w:val="left"/>
      </w:pPr>
      <w:r>
        <w:t xml:space="preserve"> </w:t>
      </w:r>
    </w:p>
    <w:p w:rsidR="00624FC7" w:rsidRDefault="00195541">
      <w:pPr>
        <w:spacing w:after="42" w:line="240" w:lineRule="auto"/>
        <w:ind w:left="0" w:right="0" w:firstLine="708"/>
        <w:jc w:val="left"/>
      </w:pPr>
      <w:r>
        <w:rPr>
          <w:b/>
        </w:rPr>
        <w:t>Защита населения Российской Федерации от опасных и чрезвычайных ситуаций</w:t>
      </w:r>
      <w:r>
        <w:t xml:space="preserve"> </w:t>
      </w:r>
    </w:p>
    <w:p w:rsidR="00624FC7" w:rsidRDefault="00195541">
      <w:pPr>
        <w:spacing w:after="187"/>
      </w:pPr>
      <w:r>
        <w:t>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w:t>
      </w:r>
      <w:r w:rsidR="00D33090">
        <w:t>асных и</w:t>
      </w:r>
    </w:p>
    <w:p w:rsidR="00624FC7" w:rsidRDefault="00195541" w:rsidP="00D33090">
      <w:pPr>
        <w:ind w:firstLine="0"/>
      </w:pPr>
      <w:r>
        <w:t xml:space="preserve">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w:t>
      </w:r>
      <w:r>
        <w:lastRenderedPageBreak/>
        <w:t xml:space="preserve">ситуаций. 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 </w:t>
      </w:r>
    </w:p>
    <w:p w:rsidR="00624FC7" w:rsidRDefault="00195541">
      <w:pPr>
        <w:spacing w:after="42" w:line="240" w:lineRule="auto"/>
        <w:ind w:left="0" w:right="0" w:firstLine="708"/>
        <w:jc w:val="left"/>
      </w:pPr>
      <w:r>
        <w:rPr>
          <w:b/>
        </w:rPr>
        <w:t>Основы противодействия экстремизму, терроризму и наркотизму в Российской Федерации</w:t>
      </w:r>
      <w:r>
        <w:t xml:space="preserve"> </w:t>
      </w:r>
    </w:p>
    <w:p w:rsidR="00624FC7" w:rsidRDefault="00195541">
      <w:r>
        <w:t xml:space="preserve">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 </w:t>
      </w:r>
    </w:p>
    <w:p w:rsidR="00624FC7" w:rsidRDefault="00195541" w:rsidP="00D33090">
      <w:r>
        <w:t xml:space="preserve">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 </w:t>
      </w:r>
    </w:p>
    <w:p w:rsidR="00624FC7" w:rsidRDefault="00195541">
      <w:pPr>
        <w:spacing w:after="24" w:line="237" w:lineRule="auto"/>
        <w:ind w:left="1318" w:right="-15" w:hanging="10"/>
        <w:jc w:val="center"/>
      </w:pPr>
      <w:r>
        <w:rPr>
          <w:b/>
        </w:rPr>
        <w:t>Основы здорового образа жизни</w:t>
      </w:r>
      <w:r>
        <w:t xml:space="preserve"> </w:t>
      </w:r>
    </w:p>
    <w:p w:rsidR="00624FC7" w:rsidRDefault="00195541" w:rsidP="00D33090">
      <w:r>
        <w:t xml:space="preserve">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 </w:t>
      </w:r>
    </w:p>
    <w:p w:rsidR="00624FC7" w:rsidRDefault="00195541">
      <w:pPr>
        <w:spacing w:after="42" w:line="240" w:lineRule="auto"/>
        <w:ind w:left="715" w:right="0" w:hanging="10"/>
        <w:jc w:val="left"/>
      </w:pPr>
      <w:r>
        <w:rPr>
          <w:b/>
        </w:rPr>
        <w:t>Основы медицинских знаний и оказание первой помощи</w:t>
      </w:r>
      <w:r>
        <w:t xml:space="preserve"> </w:t>
      </w:r>
    </w:p>
    <w:p w:rsidR="00624FC7" w:rsidRDefault="00195541">
      <w:r>
        <w:t xml:space="preserve">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 </w:t>
      </w:r>
    </w:p>
    <w:p w:rsidR="00624FC7" w:rsidRDefault="00195541">
      <w:r>
        <w:t>Основы законодательства Российской Федерации в сфере санитарноэпидемиологического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w:t>
      </w:r>
      <w:r>
        <w:rPr>
          <w:b/>
        </w:rPr>
        <w:t xml:space="preserve"> </w:t>
      </w:r>
      <w:r>
        <w:t xml:space="preserve">медицинского и санитарного назначения. </w:t>
      </w:r>
    </w:p>
    <w:p w:rsidR="00624FC7" w:rsidRDefault="00195541">
      <w:pPr>
        <w:spacing w:after="38" w:line="240" w:lineRule="auto"/>
        <w:ind w:left="0" w:right="0" w:firstLine="0"/>
        <w:jc w:val="left"/>
      </w:pPr>
      <w:r>
        <w:rPr>
          <w:b/>
        </w:rPr>
        <w:t xml:space="preserve"> </w:t>
      </w:r>
    </w:p>
    <w:p w:rsidR="00624FC7" w:rsidRDefault="00195541">
      <w:pPr>
        <w:spacing w:after="42" w:line="240" w:lineRule="auto"/>
        <w:ind w:left="715" w:right="0" w:hanging="10"/>
        <w:jc w:val="left"/>
      </w:pPr>
      <w:r>
        <w:rPr>
          <w:b/>
        </w:rPr>
        <w:t>Основы обороны государства</w:t>
      </w:r>
      <w:r>
        <w:t xml:space="preserve"> </w:t>
      </w:r>
    </w:p>
    <w:p w:rsidR="00624FC7" w:rsidRDefault="00195541">
      <w:pPr>
        <w:spacing w:after="187"/>
      </w:pPr>
      <w:r>
        <w:t>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w:t>
      </w:r>
      <w:r w:rsidR="00D33090">
        <w:t xml:space="preserve">нальной </w:t>
      </w:r>
    </w:p>
    <w:p w:rsidR="00624FC7" w:rsidRDefault="00195541" w:rsidP="00D33090">
      <w:pPr>
        <w:ind w:firstLine="0"/>
      </w:pPr>
      <w:r>
        <w:t xml:space="preserve">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w:t>
      </w:r>
      <w:r>
        <w:lastRenderedPageBreak/>
        <w:t xml:space="preserve">и органы, их 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 </w:t>
      </w:r>
      <w:r>
        <w:rPr>
          <w:i/>
        </w:rPr>
        <w:t>Основные направления развития и строительства ВС РФ.</w:t>
      </w:r>
      <w:r>
        <w:t xml:space="preserve"> </w:t>
      </w:r>
      <w:r>
        <w:rPr>
          <w:i/>
        </w:rPr>
        <w:t>Модернизация вооружения, военной и специальной техники. Техническая оснащенность и ресурсное обеспечение ВС РФ.</w:t>
      </w:r>
      <w:r>
        <w:t xml:space="preserve"> </w:t>
      </w:r>
    </w:p>
    <w:p w:rsidR="00624FC7" w:rsidRDefault="00195541">
      <w:pPr>
        <w:spacing w:after="42" w:line="240" w:lineRule="auto"/>
        <w:ind w:left="715" w:right="0" w:hanging="10"/>
        <w:jc w:val="left"/>
      </w:pPr>
      <w:r>
        <w:rPr>
          <w:b/>
        </w:rPr>
        <w:t>Правовые основы военной службы</w:t>
      </w:r>
      <w:r>
        <w:t xml:space="preserve"> </w:t>
      </w:r>
    </w:p>
    <w:p w:rsidR="00624FC7" w:rsidRDefault="00195541" w:rsidP="00D33090">
      <w:r>
        <w:t xml:space="preserve">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для проходящих альтернативную гражданскую службу. Воинские должности и звания. Военная форма одежды и знаки различия военнослужащих ВС РФ. Увольнение с военной службы. Запас. Мобилизационный резерв. </w:t>
      </w:r>
    </w:p>
    <w:p w:rsidR="00624FC7" w:rsidRDefault="00195541">
      <w:pPr>
        <w:spacing w:after="42" w:line="240" w:lineRule="auto"/>
        <w:ind w:left="715" w:right="0" w:hanging="10"/>
        <w:jc w:val="left"/>
      </w:pPr>
      <w:r>
        <w:rPr>
          <w:b/>
        </w:rPr>
        <w:t>Элементы начальной военной подготовки</w:t>
      </w:r>
      <w:r>
        <w:t xml:space="preserve"> </w:t>
      </w:r>
    </w:p>
    <w:p w:rsidR="00624FC7" w:rsidRDefault="00195541">
      <w:r>
        <w:t xml:space="preserve">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 </w:t>
      </w:r>
    </w:p>
    <w:p w:rsidR="00624FC7" w:rsidRDefault="00195541">
      <w:r>
        <w:t xml:space="preserve">Назначение, боевые свойства и общее устройство автомата Калашникова. </w:t>
      </w:r>
      <w:r>
        <w:rPr>
          <w:i/>
        </w:rPr>
        <w:t xml:space="preserve">Работа частей и механизмов автомата Калашникова при стрельбе. </w:t>
      </w:r>
      <w:r>
        <w:t>Неполная разборка и сборка автомата Калашникова для чистки и смазки.</w:t>
      </w:r>
      <w:r>
        <w:rPr>
          <w:i/>
        </w:rPr>
        <w:t xml:space="preserve"> </w:t>
      </w:r>
      <w:r>
        <w:t>Хранение автомата Калашникова. Устройство патрона.</w:t>
      </w:r>
      <w:r>
        <w:rPr>
          <w:i/>
        </w:rPr>
        <w:t xml:space="preserve"> </w:t>
      </w:r>
      <w:r>
        <w:t xml:space="preserve">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 </w:t>
      </w:r>
    </w:p>
    <w:p w:rsidR="00624FC7" w:rsidRDefault="00195541" w:rsidP="00D33090">
      <w:r>
        <w:t>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 оповещения. Состав и применение аптечки и</w:t>
      </w:r>
      <w:r w:rsidR="00D33090">
        <w:t>ндивидуальной. Оказание первой п</w:t>
      </w:r>
      <w:r>
        <w:t xml:space="preserve">омощи в бою. Способы выноса раненого с поля боя. </w:t>
      </w:r>
    </w:p>
    <w:p w:rsidR="00624FC7" w:rsidRDefault="00195541">
      <w:pPr>
        <w:spacing w:after="42" w:line="240" w:lineRule="auto"/>
        <w:ind w:left="715" w:right="0" w:hanging="10"/>
        <w:jc w:val="left"/>
      </w:pPr>
      <w:r>
        <w:rPr>
          <w:b/>
        </w:rPr>
        <w:t>Военно-профессиональная деятельность</w:t>
      </w:r>
      <w:r>
        <w:t xml:space="preserve"> </w:t>
      </w:r>
    </w:p>
    <w:p w:rsidR="00624FC7" w:rsidRDefault="00195541">
      <w:r>
        <w:t xml:space="preserve">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 </w:t>
      </w:r>
    </w:p>
    <w:p w:rsidR="00624FC7" w:rsidRDefault="00624FC7" w:rsidP="00D33090">
      <w:pPr>
        <w:spacing w:after="173" w:line="243" w:lineRule="auto"/>
        <w:ind w:left="10" w:right="-15" w:hanging="10"/>
      </w:pPr>
    </w:p>
    <w:p w:rsidR="00624FC7" w:rsidRDefault="00195541">
      <w:pPr>
        <w:spacing w:after="37" w:line="237" w:lineRule="auto"/>
        <w:ind w:left="355" w:right="-15" w:hanging="10"/>
        <w:jc w:val="left"/>
      </w:pPr>
      <w:r>
        <w:rPr>
          <w:b/>
          <w:sz w:val="26"/>
        </w:rPr>
        <w:t xml:space="preserve">2.3. </w:t>
      </w:r>
      <w:r>
        <w:rPr>
          <w:b/>
          <w:sz w:val="26"/>
        </w:rPr>
        <w:tab/>
        <w:t xml:space="preserve">Программа воспитания и социализации  </w:t>
      </w:r>
    </w:p>
    <w:p w:rsidR="00624FC7" w:rsidRDefault="00195541">
      <w:r>
        <w:t xml:space="preserve">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w:t>
      </w:r>
      <w:r>
        <w:lastRenderedPageBreak/>
        <w:t xml:space="preserve">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 </w:t>
      </w:r>
    </w:p>
    <w:p w:rsidR="00624FC7" w:rsidRDefault="00195541">
      <w:r>
        <w:t xml:space="preserve">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 </w:t>
      </w:r>
    </w:p>
    <w:p w:rsidR="00624FC7" w:rsidRDefault="00195541">
      <w:pPr>
        <w:spacing w:after="42" w:line="240" w:lineRule="auto"/>
        <w:ind w:left="1730" w:right="0" w:hanging="612"/>
        <w:jc w:val="left"/>
      </w:pPr>
      <w:r>
        <w:rPr>
          <w:b/>
        </w:rPr>
        <w:t xml:space="preserve">2.3.1. Цель и задачи духовно-нравственного развития, воспитания, социализации обучающихся при получении среднего общего образования </w:t>
      </w:r>
    </w:p>
    <w:p w:rsidR="00624FC7" w:rsidRDefault="00195541">
      <w:r>
        <w:rPr>
          <w:b/>
        </w:rPr>
        <w:t>Целью воспитания и социализации</w:t>
      </w:r>
      <w:r>
        <w:t xml:space="preserve"> обучающихся на уровне и среднего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 </w:t>
      </w:r>
    </w:p>
    <w:p w:rsidR="00624FC7" w:rsidRDefault="00195541">
      <w:pPr>
        <w:spacing w:after="44"/>
        <w:ind w:left="-15" w:right="0"/>
        <w:jc w:val="left"/>
      </w:pPr>
      <w:r>
        <w:t xml:space="preserve">На уровне основного общего и среднего общего образования для достижения поставленной цели воспитания и социализации обучающихся решаются следующие </w:t>
      </w:r>
      <w:r>
        <w:rPr>
          <w:b/>
        </w:rPr>
        <w:t>задачи</w:t>
      </w:r>
      <w:r>
        <w:t xml:space="preserve">. </w:t>
      </w:r>
    </w:p>
    <w:p w:rsidR="00624FC7" w:rsidRDefault="00195541">
      <w:pPr>
        <w:spacing w:after="43" w:line="237" w:lineRule="auto"/>
        <w:ind w:left="715" w:right="0" w:hanging="10"/>
        <w:jc w:val="left"/>
      </w:pPr>
      <w:r>
        <w:rPr>
          <w:b/>
          <w:i/>
        </w:rPr>
        <w:t xml:space="preserve">В области формирования личностной культуры: </w:t>
      </w:r>
    </w:p>
    <w:p w:rsidR="00624FC7" w:rsidRDefault="00195541">
      <w:pPr>
        <w:spacing w:after="30" w:line="240" w:lineRule="auto"/>
        <w:ind w:left="10" w:right="2" w:hanging="10"/>
        <w:jc w:val="right"/>
      </w:pPr>
      <w:r>
        <w:t xml:space="preserve">формирование способности к духовному развитию, реализации творческого </w:t>
      </w:r>
    </w:p>
    <w:p w:rsidR="00624FC7" w:rsidRDefault="00195541">
      <w:pPr>
        <w:ind w:firstLine="0"/>
      </w:pPr>
      <w:r>
        <w:t>потенциала в учебно-игровой, предметно-продуктивной, социально ориентированной, общественно-полезной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укрепление нравственности, основанной на свободе воли и духовных отече-</w:t>
      </w:r>
    </w:p>
    <w:p w:rsidR="00624FC7" w:rsidRDefault="00195541" w:rsidP="00A94081">
      <w:pPr>
        <w:ind w:firstLine="0"/>
      </w:pPr>
      <w:r>
        <w:t>ственных традициях, внутренней установке личности школьника поступать согласно своей совести; формирование основ нравственного самосо</w:t>
      </w:r>
      <w:r w:rsidR="00A94081">
        <w:t>знания личности (совести) — спо</w:t>
      </w:r>
      <w:r>
        <w:t xml:space="preserve">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формирование нравственного смысла учения, социально ориентированной и </w:t>
      </w:r>
    </w:p>
    <w:p w:rsidR="00624FC7" w:rsidRDefault="00195541" w:rsidP="00A94081">
      <w:pPr>
        <w:ind w:left="724" w:hanging="720"/>
      </w:pPr>
      <w:r>
        <w:t>общественно полезной деятельности; формирование морали — осознанной о</w:t>
      </w:r>
      <w:r w:rsidR="00A94081">
        <w:t>бучающимся необходимости поведе</w:t>
      </w:r>
      <w:r>
        <w:t>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 усвоение обучающимся базовых национальных ценностей, духовных тради-</w:t>
      </w:r>
    </w:p>
    <w:p w:rsidR="00624FC7" w:rsidRDefault="00195541">
      <w:pPr>
        <w:ind w:left="724" w:hanging="720"/>
      </w:pPr>
      <w:r>
        <w:t xml:space="preserve">ций народов России; укрепление у подростка позитивной нравственной самооценки, самоуважения </w:t>
      </w:r>
    </w:p>
    <w:p w:rsidR="00624FC7" w:rsidRDefault="00195541" w:rsidP="00A94081">
      <w:pPr>
        <w:ind w:left="724" w:right="2339" w:hanging="720"/>
      </w:pPr>
      <w:r>
        <w:t xml:space="preserve">и жизненного оптимизма; развитие эстетических потребностей, ценностей и чувств; </w:t>
      </w:r>
    </w:p>
    <w:p w:rsidR="00624FC7" w:rsidRDefault="00195541">
      <w:pPr>
        <w:ind w:left="720" w:firstLine="0"/>
      </w:pPr>
      <w:r>
        <w:t xml:space="preserve">развитие способности открыто выражать и аргументированно отстаивать свою </w:t>
      </w:r>
    </w:p>
    <w:p w:rsidR="00624FC7" w:rsidRDefault="00195541">
      <w:pPr>
        <w:ind w:firstLine="0"/>
      </w:pPr>
      <w:r>
        <w:lastRenderedPageBreak/>
        <w:t>нравственно оправданную позицию, проявлять критичность к собственным намерениям, мыслям и поступкам;  развитие способности к самостоятельным поступкам и действиям, совершае-</w:t>
      </w:r>
    </w:p>
    <w:p w:rsidR="00624FC7" w:rsidRDefault="00195541">
      <w:pPr>
        <w:ind w:left="724" w:hanging="720"/>
      </w:pPr>
      <w:r>
        <w:t>мым на основе морального выбора, к принятию ответственности за их результаты; развитие трудолюбия, способности к преодолению трудностей, целеустрем-</w:t>
      </w:r>
    </w:p>
    <w:p w:rsidR="00624FC7" w:rsidRDefault="00195541">
      <w:pPr>
        <w:ind w:left="724" w:hanging="720"/>
      </w:pPr>
      <w:r>
        <w:t>лённости и настойчивости в достижении результата; формирование творческого отношения к учёбе, труду, социальной деятельно-</w:t>
      </w:r>
    </w:p>
    <w:p w:rsidR="00624FC7" w:rsidRDefault="00195541">
      <w:pPr>
        <w:ind w:left="724" w:hanging="720"/>
      </w:pPr>
      <w:r>
        <w:t xml:space="preserve">сти на основе нравственных ценностей и моральных норм; формирование у подростка первоначальных профессиональных намерений и </w:t>
      </w:r>
    </w:p>
    <w:p w:rsidR="00624FC7" w:rsidRDefault="00195541">
      <w:pPr>
        <w:ind w:firstLine="0"/>
      </w:pPr>
      <w:r>
        <w:t xml:space="preserve">интересов, осознание нравственного значения будущего профессионального выбора; </w:t>
      </w:r>
    </w:p>
    <w:p w:rsidR="00624FC7" w:rsidRDefault="00195541">
      <w:pPr>
        <w:ind w:left="720" w:firstLine="0"/>
      </w:pPr>
      <w:r>
        <w:t xml:space="preserve">осознание подростком ценности человеческой жизни, формирование умения </w:t>
      </w:r>
    </w:p>
    <w:p w:rsidR="00624FC7" w:rsidRDefault="00195541">
      <w:pPr>
        <w:ind w:firstLine="0"/>
      </w:pPr>
      <w:r>
        <w:t xml:space="preserve">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 формирование экологической культуры, культуры здорового и безопасного </w:t>
      </w:r>
    </w:p>
    <w:p w:rsidR="00624FC7" w:rsidRDefault="00195541">
      <w:pPr>
        <w:ind w:firstLine="0"/>
      </w:pPr>
      <w:r>
        <w:t xml:space="preserve">образа жизни. </w:t>
      </w:r>
    </w:p>
    <w:p w:rsidR="00624FC7" w:rsidRDefault="00195541">
      <w:pPr>
        <w:spacing w:after="43" w:line="237" w:lineRule="auto"/>
        <w:ind w:left="715" w:right="0" w:hanging="10"/>
        <w:jc w:val="left"/>
      </w:pPr>
      <w:r>
        <w:rPr>
          <w:b/>
          <w:i/>
        </w:rPr>
        <w:t xml:space="preserve">В области формирования социальной культуры: </w:t>
      </w:r>
    </w:p>
    <w:p w:rsidR="00624FC7" w:rsidRDefault="00195541">
      <w:pPr>
        <w:ind w:left="720" w:firstLine="0"/>
      </w:pPr>
      <w:r>
        <w:t xml:space="preserve">формирование российской гражданской идентичности, включающей в себя </w:t>
      </w:r>
    </w:p>
    <w:p w:rsidR="00624FC7" w:rsidRDefault="00195541">
      <w:pPr>
        <w:ind w:firstLine="0"/>
      </w:pPr>
      <w:r>
        <w:t>идентичность члена семьи, школьного коллектива, территориально-культурной общности, этнического сообщества, российской гражданской нации; укрепление веры в Россию, чувства личной ответственности за Отечество, за-</w:t>
      </w:r>
    </w:p>
    <w:p w:rsidR="00624FC7" w:rsidRDefault="00195541">
      <w:pPr>
        <w:ind w:left="724" w:right="2973" w:hanging="720"/>
      </w:pPr>
      <w:r>
        <w:t xml:space="preserve">боты о процветании своей страны; развитие патриотизма и гражданской солидарности; </w:t>
      </w:r>
    </w:p>
    <w:p w:rsidR="00624FC7" w:rsidRDefault="00195541">
      <w:pPr>
        <w:ind w:left="720" w:firstLine="0"/>
      </w:pPr>
      <w:r>
        <w:t xml:space="preserve">развитие навыков и умений организации и осуществления сотрудничества с </w:t>
      </w:r>
    </w:p>
    <w:p w:rsidR="00624FC7" w:rsidRDefault="00195541">
      <w:pPr>
        <w:ind w:firstLine="0"/>
      </w:pPr>
      <w:r>
        <w:t>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 формирование у подростков социальных компетенций, необходимых для кон-</w:t>
      </w:r>
    </w:p>
    <w:p w:rsidR="00624FC7" w:rsidRDefault="00195541">
      <w:pPr>
        <w:ind w:left="724" w:hanging="720"/>
      </w:pPr>
      <w:r>
        <w:t>структивного, успешного и ответственного поведения в обществе; укрепление доверия к другим людям, институтам гражданского общества, гос-</w:t>
      </w:r>
    </w:p>
    <w:p w:rsidR="00624FC7" w:rsidRDefault="00195541">
      <w:pPr>
        <w:ind w:firstLine="0"/>
      </w:pPr>
      <w:r>
        <w:t xml:space="preserve">ударству; развитие доброжелательности и эмоциональной отзывчивости, понимания и сопереживания другим людям, приобретение опыта оказания помощи другим людям; усвоение гуманистических и демократических ценностных ориентаций;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 формирование культуры межэтнического общения, уважения к культурным, </w:t>
      </w:r>
    </w:p>
    <w:p w:rsidR="00624FC7" w:rsidRDefault="00195541">
      <w:pPr>
        <w:ind w:firstLine="0"/>
      </w:pPr>
      <w:r>
        <w:t xml:space="preserve">религиозным традициям, образу жизни представителей народов России. </w:t>
      </w:r>
    </w:p>
    <w:p w:rsidR="00624FC7" w:rsidRDefault="00195541">
      <w:pPr>
        <w:spacing w:after="43" w:line="237" w:lineRule="auto"/>
        <w:ind w:left="715" w:right="0" w:hanging="10"/>
        <w:jc w:val="left"/>
      </w:pPr>
      <w:r>
        <w:rPr>
          <w:b/>
          <w:i/>
        </w:rPr>
        <w:t xml:space="preserve">В области формирования семейной культуры: </w:t>
      </w:r>
    </w:p>
    <w:p w:rsidR="00624FC7" w:rsidRDefault="00195541">
      <w:pPr>
        <w:ind w:left="720" w:firstLine="0"/>
      </w:pPr>
      <w:r>
        <w:t xml:space="preserve">укрепление отношения к семье как основе российского общества; формирование представлений о значении семьи для устойчивого и успешного </w:t>
      </w:r>
    </w:p>
    <w:p w:rsidR="00624FC7" w:rsidRDefault="00195541">
      <w:pPr>
        <w:ind w:firstLine="0"/>
      </w:pPr>
      <w:r>
        <w:t xml:space="preserve">развития человека; </w:t>
      </w:r>
    </w:p>
    <w:p w:rsidR="00624FC7" w:rsidRDefault="00624FC7">
      <w:pPr>
        <w:spacing w:after="173" w:line="243" w:lineRule="auto"/>
        <w:ind w:left="10" w:right="-15" w:hanging="10"/>
        <w:jc w:val="center"/>
      </w:pPr>
    </w:p>
    <w:p w:rsidR="00624FC7" w:rsidRDefault="00195541">
      <w:pPr>
        <w:spacing w:after="30" w:line="240" w:lineRule="auto"/>
        <w:ind w:left="10" w:right="2" w:hanging="10"/>
        <w:jc w:val="right"/>
      </w:pPr>
      <w:r>
        <w:t>укрепление у обучающегося уважительного отношения к родителям, осознан-</w:t>
      </w:r>
    </w:p>
    <w:p w:rsidR="00624FC7" w:rsidRDefault="00195541">
      <w:pPr>
        <w:ind w:firstLine="0"/>
      </w:pPr>
      <w:r>
        <w:t>ного, заботливого отношения к старшим и младшим;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 формирование начального опыта заботы о социально-психологическом бла-</w:t>
      </w:r>
    </w:p>
    <w:p w:rsidR="00624FC7" w:rsidRDefault="00195541">
      <w:pPr>
        <w:ind w:left="724" w:hanging="720"/>
      </w:pPr>
      <w:r>
        <w:t xml:space="preserve">гополучии своей семьи; знание традиций своей семьи, культурно-исторических и этнических традиций </w:t>
      </w:r>
    </w:p>
    <w:p w:rsidR="00624FC7" w:rsidRDefault="00195541">
      <w:pPr>
        <w:ind w:firstLine="0"/>
      </w:pPr>
      <w:r>
        <w:t xml:space="preserve">семей своего народа, других народов России. </w:t>
      </w:r>
    </w:p>
    <w:p w:rsidR="00624FC7" w:rsidRDefault="00195541">
      <w:pPr>
        <w:ind w:firstLine="1454"/>
      </w:pPr>
      <w:r>
        <w:rPr>
          <w:b/>
        </w:rPr>
        <w:t xml:space="preserve">2.3.2. Основные направления и ценностные основы духовнонравственного развития, воспитания и социализации </w:t>
      </w:r>
      <w:r>
        <w:t xml:space="preserve">Определяющим способом деятельности по духовно-нравственному развитию, воспитанию и социализации является формирование уклада школьной жизни:  </w:t>
      </w:r>
    </w:p>
    <w:p w:rsidR="00624FC7" w:rsidRDefault="00195541">
      <w:pPr>
        <w:numPr>
          <w:ilvl w:val="0"/>
          <w:numId w:val="138"/>
        </w:numPr>
        <w:spacing w:after="30" w:line="240" w:lineRule="auto"/>
      </w:pPr>
      <w:r>
        <w:t xml:space="preserve">обеспечивающего создание социальной среды развития обучающихся;  </w:t>
      </w:r>
    </w:p>
    <w:p w:rsidR="00624FC7" w:rsidRDefault="00195541">
      <w:pPr>
        <w:numPr>
          <w:ilvl w:val="0"/>
          <w:numId w:val="138"/>
        </w:numPr>
      </w:pPr>
      <w: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624FC7" w:rsidRDefault="00195541">
      <w:pPr>
        <w:numPr>
          <w:ilvl w:val="0"/>
          <w:numId w:val="138"/>
        </w:numPr>
      </w:pPr>
      <w:r>
        <w:t xml:space="preserve">основанного на системе базовых национальных ценностей российского общества;  </w:t>
      </w:r>
    </w:p>
    <w:p w:rsidR="00624FC7" w:rsidRDefault="00195541">
      <w:pPr>
        <w:numPr>
          <w:ilvl w:val="0"/>
          <w:numId w:val="138"/>
        </w:numPr>
      </w:pPr>
      <w: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624FC7" w:rsidRDefault="00195541">
      <w: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624FC7" w:rsidRDefault="00195541">
      <w:r>
        <w:t xml:space="preserve">Определяющим способом деятельности по духовно-нравственному развитию, воспитанию и социализации является формирование </w:t>
      </w:r>
      <w:r>
        <w:rPr>
          <w:i/>
        </w:rPr>
        <w:t>уклада школьной жизни.</w:t>
      </w:r>
      <w:r>
        <w:t xml:space="preserve"> </w:t>
      </w:r>
    </w:p>
    <w:p w:rsidR="00624FC7" w:rsidRDefault="00195541">
      <w:r>
        <w:t>Уклад школьной жизни основан на системе базовых национальных ценностей российского общества, учитывающего историко-культурную и этническую специфику региона, потребности обучающиеся и их родителей (законных представителей). В школе чтятся традиции Тобольского района и Тюменской области</w:t>
      </w:r>
      <w:r>
        <w:rPr>
          <w:color w:val="FF0000"/>
        </w:rPr>
        <w:t>.</w:t>
      </w:r>
      <w:r>
        <w:t xml:space="preserve"> </w:t>
      </w:r>
    </w:p>
    <w:p w:rsidR="00624FC7" w:rsidRDefault="00195541">
      <w:r>
        <w:t xml:space="preserve">В формировании уклада школьной жизни определяющую роль играет общность участников образовательного процесса: обучающиеся, учителя, родители. Важным элементом формирования уклада школьной жизни являются коллективные обсуждения в рамках общешкольных родительский собраний, которые позволяют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624FC7" w:rsidRDefault="00195541">
      <w:pPr>
        <w:spacing w:after="35" w:line="237" w:lineRule="auto"/>
        <w:ind w:left="-15" w:right="0" w:firstLine="698"/>
      </w:pPr>
      <w:r>
        <w:rPr>
          <w:b/>
        </w:rPr>
        <w:t xml:space="preserve">Основными направлениями деятельности образовательной организации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624FC7" w:rsidRDefault="00195541">
      <w:pPr>
        <w:spacing w:after="0" w:line="240" w:lineRule="auto"/>
        <w:ind w:left="708" w:right="0" w:firstLine="0"/>
        <w:jc w:val="left"/>
      </w:pPr>
      <w:r>
        <w:rPr>
          <w:b/>
          <w:sz w:val="22"/>
        </w:rPr>
        <w:t xml:space="preserve"> </w:t>
      </w:r>
    </w:p>
    <w:p w:rsidR="00624FC7" w:rsidRDefault="00195541">
      <w:pPr>
        <w:spacing w:after="175" w:line="240" w:lineRule="auto"/>
        <w:ind w:left="708" w:right="0" w:firstLine="0"/>
        <w:jc w:val="left"/>
      </w:pPr>
      <w:r>
        <w:t xml:space="preserve"> </w:t>
      </w:r>
    </w:p>
    <w:p w:rsidR="00624FC7" w:rsidRDefault="00195541">
      <w:r>
        <w:lastRenderedPageBreak/>
        <w:t xml:space="preserve">Определяющим способом деятельности по духовно-нравственному развитию, воспитанию и социализации является формирование </w:t>
      </w:r>
      <w:r>
        <w:rPr>
          <w:i/>
        </w:rPr>
        <w:t>уклада школьной жизни:</w:t>
      </w:r>
      <w:r>
        <w:t xml:space="preserve"> </w:t>
      </w:r>
    </w:p>
    <w:p w:rsidR="00624FC7" w:rsidRDefault="00195541">
      <w:pPr>
        <w:numPr>
          <w:ilvl w:val="0"/>
          <w:numId w:val="139"/>
        </w:numPr>
      </w:pPr>
      <w:r>
        <w:t xml:space="preserve">обеспечивающего создание социальной среды развития обучающихся;  </w:t>
      </w:r>
      <w:r>
        <w:rPr>
          <w:rFonts w:ascii="Segoe UI Symbol" w:eastAsia="Segoe UI Symbol" w:hAnsi="Segoe UI Symbol" w:cs="Segoe UI Symbol"/>
        </w:rPr>
        <w:t></w:t>
      </w:r>
      <w:r>
        <w:t xml:space="preserve"> включающего урочную и внеурочную (общественно значимую деятельность, систему воспитательных мероприятий, культурных и социальных практик);  </w:t>
      </w:r>
    </w:p>
    <w:p w:rsidR="00624FC7" w:rsidRDefault="00195541">
      <w:pPr>
        <w:numPr>
          <w:ilvl w:val="0"/>
          <w:numId w:val="139"/>
        </w:numPr>
      </w:pPr>
      <w:r>
        <w:t xml:space="preserve">основанного на системе базовых национальных ценностей российского общества;  </w:t>
      </w:r>
    </w:p>
    <w:p w:rsidR="00624FC7" w:rsidRDefault="00195541">
      <w:pPr>
        <w:numPr>
          <w:ilvl w:val="0"/>
          <w:numId w:val="139"/>
        </w:numPr>
      </w:pPr>
      <w: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624FC7" w:rsidRDefault="00195541">
      <w:pPr>
        <w:spacing w:after="39" w:line="240" w:lineRule="auto"/>
        <w:ind w:left="708" w:right="0" w:firstLine="0"/>
        <w:jc w:val="left"/>
      </w:pPr>
      <w:r>
        <w:t xml:space="preserve"> </w:t>
      </w:r>
      <w:r>
        <w:tab/>
        <w:t xml:space="preserve"> </w:t>
      </w:r>
    </w:p>
    <w:p w:rsidR="00624FC7" w:rsidRDefault="00195541">
      <w:r>
        <w:t xml:space="preserve"> В формировании уклада ш</w:t>
      </w:r>
      <w:r w:rsidR="00A94081">
        <w:t>кольной жизни МАОУ «Кутарбитская</w:t>
      </w:r>
      <w:r>
        <w:t xml:space="preserve"> СОШ» определяющую роль призвана играть общность участников образовательных отношений: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w:t>
      </w:r>
      <w:r w:rsidR="00A94081">
        <w:t>ой жизни</w:t>
      </w:r>
      <w:r>
        <w:t xml:space="preserve">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624FC7" w:rsidRDefault="00195541">
      <w:pPr>
        <w:spacing w:after="44"/>
        <w:ind w:left="-15" w:right="0"/>
        <w:jc w:val="left"/>
      </w:pPr>
      <w:r>
        <w:t xml:space="preserve"> </w:t>
      </w:r>
      <w:r>
        <w:tab/>
        <w:t xml:space="preserve">Основными направлениями </w:t>
      </w:r>
      <w:r w:rsidR="00A94081">
        <w:t>деятельности  МАОУ «Кутарбитская</w:t>
      </w:r>
      <w:r>
        <w:t xml:space="preserve"> СОШ» </w:t>
      </w:r>
      <w:r>
        <w:tab/>
        <w:t xml:space="preserve">по </w:t>
      </w:r>
      <w:r>
        <w:tab/>
        <w:t xml:space="preserve">духовно-нравственному </w:t>
      </w:r>
      <w:r>
        <w:tab/>
        <w:t xml:space="preserve">развитию, </w:t>
      </w:r>
      <w:r>
        <w:tab/>
        <w:t xml:space="preserve">воспитанию </w:t>
      </w:r>
      <w:r>
        <w:tab/>
        <w:t xml:space="preserve">и </w:t>
      </w:r>
      <w:r>
        <w:tab/>
        <w:t xml:space="preserve">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624FC7" w:rsidRDefault="00195541" w:rsidP="00A94081">
      <w:pPr>
        <w:numPr>
          <w:ilvl w:val="0"/>
          <w:numId w:val="139"/>
        </w:numPr>
      </w:pPr>
      <w: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624FC7" w:rsidRDefault="00195541">
      <w:pPr>
        <w:numPr>
          <w:ilvl w:val="0"/>
          <w:numId w:val="139"/>
        </w:numPr>
      </w:pPr>
      <w:r>
        <w:t xml:space="preserve">формирование мотивов и ценностей обучающегося в сфере </w:t>
      </w:r>
      <w:r>
        <w:rPr>
          <w:b/>
        </w:rPr>
        <w:t>отношений к России как Отечеству</w:t>
      </w:r>
      <w: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624FC7" w:rsidRDefault="00195541">
      <w:pPr>
        <w:numPr>
          <w:ilvl w:val="0"/>
          <w:numId w:val="139"/>
        </w:numPr>
      </w:pPr>
      <w:r>
        <w:t xml:space="preserve">включение обучающихся в процессы </w:t>
      </w:r>
      <w:r>
        <w:rPr>
          <w:b/>
        </w:rPr>
        <w:t>общественной самоорганизации</w:t>
      </w:r>
      <w: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624FC7" w:rsidRDefault="00195541">
      <w:pPr>
        <w:numPr>
          <w:ilvl w:val="0"/>
          <w:numId w:val="139"/>
        </w:numPr>
      </w:pPr>
      <w:r>
        <w:lastRenderedPageBreak/>
        <w:t xml:space="preserve">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 </w:t>
      </w:r>
    </w:p>
    <w:p w:rsidR="00624FC7" w:rsidRDefault="00195541">
      <w:pPr>
        <w:numPr>
          <w:ilvl w:val="0"/>
          <w:numId w:val="139"/>
        </w:numPr>
      </w:pPr>
      <w:r>
        <w:t xml:space="preserve">формирование мотивов и ценностей обучающегося в сфере </w:t>
      </w:r>
      <w:r>
        <w:rPr>
          <w:b/>
        </w:rPr>
        <w:t>трудовых отношений и выбора будущей профессии</w:t>
      </w:r>
      <w: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педагога-психолога;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624FC7" w:rsidRDefault="00195541">
      <w:pPr>
        <w:numPr>
          <w:ilvl w:val="0"/>
          <w:numId w:val="139"/>
        </w:numPr>
      </w:pPr>
      <w:r>
        <w:t xml:space="preserve">формирование мотивационно-ценностных отношений обучающегося в сфере </w:t>
      </w:r>
      <w:r>
        <w:rPr>
          <w:b/>
        </w:rPr>
        <w:t>самопознания, самоопределения, самореализации, самосовершенствования</w:t>
      </w:r>
      <w: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624FC7" w:rsidRDefault="00195541" w:rsidP="00A94081">
      <w:pPr>
        <w:numPr>
          <w:ilvl w:val="0"/>
          <w:numId w:val="139"/>
        </w:numPr>
        <w:spacing w:after="187"/>
      </w:pPr>
      <w:r>
        <w:t xml:space="preserve">формирование мотивационно-ценностных отношений обучающегося в сфере </w:t>
      </w:r>
      <w:r>
        <w:rPr>
          <w:b/>
        </w:rPr>
        <w:t>здорового образа жизни</w:t>
      </w:r>
      <w:r>
        <w:t xml:space="preserve"> (осознание обучающимися ценности целесообразного, здорового и безопасного образа жизни, формирование установки на</w:t>
      </w:r>
      <w:r w:rsidR="00A94081">
        <w:t xml:space="preserve"> система</w:t>
      </w:r>
      <w:r>
        <w:t xml:space="preserve">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624FC7" w:rsidRDefault="00195541">
      <w:pPr>
        <w:numPr>
          <w:ilvl w:val="0"/>
          <w:numId w:val="139"/>
        </w:numPr>
      </w:pPr>
      <w:r>
        <w:t xml:space="preserve">формирование мотивов и ценностей обучающегося в сфере </w:t>
      </w:r>
      <w:r>
        <w:rPr>
          <w:b/>
        </w:rPr>
        <w:t>отношений к природе</w:t>
      </w:r>
      <w: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w:t>
      </w:r>
      <w:r>
        <w:lastRenderedPageBreak/>
        <w:t xml:space="preserve">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624FC7" w:rsidRDefault="00195541">
      <w:pPr>
        <w:numPr>
          <w:ilvl w:val="0"/>
          <w:numId w:val="139"/>
        </w:numPr>
      </w:pPr>
      <w:r>
        <w:t xml:space="preserve">формирование мотивационно-ценностных отношений обучающегося в </w:t>
      </w:r>
      <w:r>
        <w:rPr>
          <w:b/>
        </w:rPr>
        <w:t>сфере искусства</w:t>
      </w:r>
      <w: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624FC7" w:rsidRDefault="00195541">
      <w:pPr>
        <w:spacing w:after="42" w:line="240" w:lineRule="auto"/>
        <w:ind w:left="0" w:right="0" w:firstLine="720"/>
        <w:jc w:val="left"/>
      </w:pPr>
      <w:r>
        <w:rPr>
          <w:b/>
        </w:rPr>
        <w:t xml:space="preserve">Принципы и особенности организации содержания воспитания и социализации обучающихся. </w:t>
      </w:r>
    </w:p>
    <w:p w:rsidR="00624FC7" w:rsidRDefault="00195541">
      <w:pPr>
        <w:numPr>
          <w:ilvl w:val="0"/>
          <w:numId w:val="140"/>
        </w:numPr>
      </w:pPr>
      <w:r>
        <w:t xml:space="preserve">Принцип ориентации на идеал </w:t>
      </w:r>
    </w:p>
    <w:p w:rsidR="00624FC7" w:rsidRDefault="00195541">
      <w:pPr>
        <w:numPr>
          <w:ilvl w:val="0"/>
          <w:numId w:val="140"/>
        </w:numPr>
      </w:pPr>
      <w:r>
        <w:t xml:space="preserve">Аксиологический принцип </w:t>
      </w:r>
    </w:p>
    <w:p w:rsidR="00624FC7" w:rsidRDefault="00195541">
      <w:pPr>
        <w:numPr>
          <w:ilvl w:val="0"/>
          <w:numId w:val="140"/>
        </w:numPr>
      </w:pPr>
      <w:r>
        <w:t xml:space="preserve">Принцип следования нравственному примеру </w:t>
      </w:r>
    </w:p>
    <w:p w:rsidR="00624FC7" w:rsidRDefault="00195541">
      <w:pPr>
        <w:numPr>
          <w:ilvl w:val="0"/>
          <w:numId w:val="140"/>
        </w:numPr>
      </w:pPr>
      <w:r>
        <w:t xml:space="preserve">Принцип диалогического общения со значимыми другими </w:t>
      </w:r>
    </w:p>
    <w:p w:rsidR="00624FC7" w:rsidRDefault="00195541">
      <w:pPr>
        <w:numPr>
          <w:ilvl w:val="0"/>
          <w:numId w:val="140"/>
        </w:numPr>
      </w:pPr>
      <w:r>
        <w:t xml:space="preserve">Принцип идентификации </w:t>
      </w:r>
    </w:p>
    <w:p w:rsidR="00624FC7" w:rsidRDefault="00195541">
      <w:pPr>
        <w:numPr>
          <w:ilvl w:val="0"/>
          <w:numId w:val="140"/>
        </w:numPr>
      </w:pPr>
      <w:r>
        <w:t xml:space="preserve">Принцип полисубъектности воспитания и социализации  </w:t>
      </w:r>
    </w:p>
    <w:p w:rsidR="00624FC7" w:rsidRDefault="00195541">
      <w:pPr>
        <w:numPr>
          <w:ilvl w:val="0"/>
          <w:numId w:val="140"/>
        </w:numPr>
      </w:pPr>
      <w:r>
        <w:t xml:space="preserve">Принцип совместного решения личностно и общественно-значимых проблем </w:t>
      </w:r>
    </w:p>
    <w:p w:rsidR="00624FC7" w:rsidRDefault="00195541">
      <w:pPr>
        <w:numPr>
          <w:ilvl w:val="0"/>
          <w:numId w:val="140"/>
        </w:numPr>
      </w:pPr>
      <w:r>
        <w:t xml:space="preserve">Принцип системно-деятельностной организации воспитания </w:t>
      </w:r>
    </w:p>
    <w:p w:rsidR="00624FC7" w:rsidRDefault="00195541">
      <w:pPr>
        <w:spacing w:after="35" w:line="240" w:lineRule="auto"/>
        <w:ind w:left="720" w:right="0" w:firstLine="0"/>
        <w:jc w:val="left"/>
      </w:pPr>
      <w:r>
        <w:t xml:space="preserve"> </w:t>
      </w:r>
    </w:p>
    <w:p w:rsidR="00624FC7" w:rsidRDefault="00195541" w:rsidP="00A94081">
      <w:pPr>
        <w:ind w:firstLine="1639"/>
      </w:pPr>
      <w:r>
        <w:rPr>
          <w:b/>
        </w:rPr>
        <w:t xml:space="preserve">2.3.3.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r>
        <w:t xml:space="preserve">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  </w:t>
      </w:r>
    </w:p>
    <w:p w:rsidR="00624FC7" w:rsidRDefault="00195541">
      <w:pPr>
        <w:numPr>
          <w:ilvl w:val="0"/>
          <w:numId w:val="140"/>
        </w:numPr>
        <w:spacing w:after="44"/>
      </w:pPr>
      <w:r>
        <w:t xml:space="preserve">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 </w:t>
      </w:r>
    </w:p>
    <w:p w:rsidR="00624FC7" w:rsidRDefault="00195541">
      <w:pPr>
        <w:numPr>
          <w:ilvl w:val="0"/>
          <w:numId w:val="140"/>
        </w:numPr>
      </w:pPr>
      <w:r>
        <w:t xml:space="preserve">информационное и коммуникативное обеспечение рефлексии обучающихся межличностных отношений с окружающими; </w:t>
      </w:r>
    </w:p>
    <w:p w:rsidR="00624FC7" w:rsidRDefault="00195541">
      <w:pPr>
        <w:numPr>
          <w:ilvl w:val="0"/>
          <w:numId w:val="140"/>
        </w:numPr>
        <w:spacing w:after="44"/>
      </w:pPr>
      <w:r>
        <w:t xml:space="preserve">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 </w:t>
      </w:r>
    </w:p>
    <w:p w:rsidR="00624FC7" w:rsidRDefault="00195541">
      <w:r>
        <w:t xml:space="preserve">Включение обучающихся в сферу общественной самоорганизации предусматривает следующие этапы:  </w:t>
      </w:r>
    </w:p>
    <w:p w:rsidR="00624FC7" w:rsidRDefault="00195541">
      <w:pPr>
        <w:numPr>
          <w:ilvl w:val="0"/>
          <w:numId w:val="141"/>
        </w:numPr>
      </w:pPr>
      <w:r>
        <w:t xml:space="preserve">авансирование положительного восприятия школьниками предстоящей социальной деятельности – обеспечение социальных ожиданий обучающихся, </w:t>
      </w:r>
      <w:r>
        <w:lastRenderedPageBreak/>
        <w:t xml:space="preserve">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624FC7" w:rsidRDefault="00195541">
      <w:pPr>
        <w:numPr>
          <w:ilvl w:val="0"/>
          <w:numId w:val="141"/>
        </w:numPr>
      </w:pPr>
      <w: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624FC7" w:rsidRDefault="00195541">
      <w:pPr>
        <w:numPr>
          <w:ilvl w:val="0"/>
          <w:numId w:val="141"/>
        </w:numPr>
      </w:pPr>
      <w: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624FC7" w:rsidRDefault="00195541">
      <w:pPr>
        <w:numPr>
          <w:ilvl w:val="0"/>
          <w:numId w:val="141"/>
        </w:numPr>
      </w:pPr>
      <w: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624FC7" w:rsidRDefault="00195541">
      <w:pPr>
        <w:numPr>
          <w:ilvl w:val="0"/>
          <w:numId w:val="141"/>
        </w:numPr>
      </w:pPr>
      <w: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624FC7" w:rsidRDefault="00195541">
      <w:pPr>
        <w:numPr>
          <w:ilvl w:val="0"/>
          <w:numId w:val="141"/>
        </w:numPr>
      </w:pPr>
      <w:r>
        <w:t xml:space="preserve">демонстрация вариативности социальных ситуаций, ситуаций выбора и необходимости планирования собственной деятельности;  </w:t>
      </w:r>
    </w:p>
    <w:p w:rsidR="00624FC7" w:rsidRDefault="00195541">
      <w:pPr>
        <w:numPr>
          <w:ilvl w:val="0"/>
          <w:numId w:val="141"/>
        </w:numPr>
      </w:pPr>
      <w: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624FC7" w:rsidRDefault="00195541">
      <w:pPr>
        <w:numPr>
          <w:ilvl w:val="0"/>
          <w:numId w:val="141"/>
        </w:numPr>
      </w:pPr>
      <w:r>
        <w:t xml:space="preserve">содействие школьникам в проектировании и планировании собственного участия в социальной деятельности.  </w:t>
      </w:r>
    </w:p>
    <w:p w:rsidR="00624FC7" w:rsidRDefault="00195541">
      <w: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624FC7" w:rsidRDefault="00195541">
      <w:pPr>
        <w:spacing w:after="7" w:line="276" w:lineRule="auto"/>
        <w:ind w:left="720" w:right="0" w:firstLine="0"/>
        <w:jc w:val="left"/>
      </w:pPr>
      <w:r>
        <w:t xml:space="preserve"> </w:t>
      </w:r>
    </w:p>
    <w:tbl>
      <w:tblPr>
        <w:tblStyle w:val="TableGrid"/>
        <w:tblW w:w="9959" w:type="dxa"/>
        <w:tblInd w:w="-211" w:type="dxa"/>
        <w:tblCellMar>
          <w:left w:w="106" w:type="dxa"/>
          <w:right w:w="429" w:type="dxa"/>
        </w:tblCellMar>
        <w:tblLook w:val="04A0" w:firstRow="1" w:lastRow="0" w:firstColumn="1" w:lastColumn="0" w:noHBand="0" w:noVBand="1"/>
      </w:tblPr>
      <w:tblGrid>
        <w:gridCol w:w="3236"/>
        <w:gridCol w:w="6723"/>
      </w:tblGrid>
      <w:tr w:rsidR="00624FC7">
        <w:trPr>
          <w:trHeight w:val="674"/>
        </w:trPr>
        <w:tc>
          <w:tcPr>
            <w:tcW w:w="298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b/>
                <w:sz w:val="22"/>
              </w:rPr>
              <w:t>Направление</w:t>
            </w:r>
            <w:r>
              <w:rPr>
                <w:sz w:val="22"/>
              </w:rPr>
              <w:t xml:space="preserve"> </w:t>
            </w:r>
          </w:p>
        </w:tc>
        <w:tc>
          <w:tcPr>
            <w:tcW w:w="697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b/>
                <w:sz w:val="22"/>
              </w:rPr>
              <w:t>Содержание</w:t>
            </w:r>
            <w:r>
              <w:rPr>
                <w:sz w:val="22"/>
              </w:rPr>
              <w:t xml:space="preserve"> </w:t>
            </w:r>
          </w:p>
        </w:tc>
      </w:tr>
      <w:tr w:rsidR="00624FC7">
        <w:trPr>
          <w:trHeight w:val="516"/>
        </w:trPr>
        <w:tc>
          <w:tcPr>
            <w:tcW w:w="298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b/>
                <w:i/>
                <w:sz w:val="22"/>
              </w:rPr>
              <w:t>Патриотическое</w:t>
            </w:r>
            <w:r>
              <w:rPr>
                <w:sz w:val="22"/>
              </w:rPr>
              <w:t xml:space="preserve"> </w:t>
            </w:r>
          </w:p>
        </w:tc>
        <w:tc>
          <w:tcPr>
            <w:tcW w:w="697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Формирование мотивов и ценностей обучающегося </w:t>
            </w:r>
            <w:r>
              <w:rPr>
                <w:b/>
                <w:i/>
                <w:sz w:val="22"/>
              </w:rPr>
              <w:t>сфере отношений к России</w:t>
            </w:r>
            <w:r>
              <w:rPr>
                <w:sz w:val="22"/>
              </w:rPr>
              <w:t xml:space="preserve"> </w:t>
            </w:r>
            <w:r>
              <w:rPr>
                <w:b/>
                <w:i/>
                <w:sz w:val="22"/>
              </w:rPr>
              <w:t>как Отечеству</w:t>
            </w:r>
            <w:r>
              <w:rPr>
                <w:sz w:val="22"/>
              </w:rPr>
              <w:t xml:space="preserve"> </w:t>
            </w:r>
          </w:p>
        </w:tc>
      </w:tr>
      <w:tr w:rsidR="00624FC7">
        <w:trPr>
          <w:trHeight w:val="262"/>
        </w:trPr>
        <w:tc>
          <w:tcPr>
            <w:tcW w:w="298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b/>
                <w:i/>
                <w:sz w:val="22"/>
              </w:rPr>
              <w:t>Самоорганизация</w:t>
            </w:r>
            <w:r>
              <w:rPr>
                <w:sz w:val="22"/>
              </w:rPr>
              <w:t xml:space="preserve"> </w:t>
            </w:r>
          </w:p>
        </w:tc>
        <w:tc>
          <w:tcPr>
            <w:tcW w:w="697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Деятельность по формированию у школьников компетенций </w:t>
            </w:r>
          </w:p>
        </w:tc>
      </w:tr>
      <w:tr w:rsidR="00624FC7">
        <w:trPr>
          <w:trHeight w:val="770"/>
        </w:trPr>
        <w:tc>
          <w:tcPr>
            <w:tcW w:w="298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43" w:firstLine="0"/>
            </w:pPr>
            <w:r>
              <w:rPr>
                <w:b/>
                <w:i/>
                <w:sz w:val="22"/>
              </w:rPr>
              <w:t>Сфера</w:t>
            </w:r>
            <w:r>
              <w:rPr>
                <w:sz w:val="22"/>
              </w:rPr>
              <w:t xml:space="preserve"> </w:t>
            </w:r>
            <w:r>
              <w:rPr>
                <w:b/>
                <w:i/>
                <w:sz w:val="22"/>
              </w:rPr>
              <w:t>учебнопознавательной деятельности</w:t>
            </w:r>
            <w:r>
              <w:rPr>
                <w:sz w:val="22"/>
              </w:rPr>
              <w:t xml:space="preserve"> </w:t>
            </w:r>
          </w:p>
        </w:tc>
        <w:tc>
          <w:tcPr>
            <w:tcW w:w="697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Формирование мотивов и ценностей обучающегося </w:t>
            </w:r>
          </w:p>
        </w:tc>
      </w:tr>
      <w:tr w:rsidR="00624FC7">
        <w:trPr>
          <w:trHeight w:val="516"/>
        </w:trPr>
        <w:tc>
          <w:tcPr>
            <w:tcW w:w="298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b/>
                <w:i/>
                <w:sz w:val="22"/>
              </w:rPr>
              <w:t>Партнерство с родителями</w:t>
            </w:r>
            <w:r>
              <w:rPr>
                <w:sz w:val="22"/>
              </w:rPr>
              <w:t xml:space="preserve"> </w:t>
            </w:r>
          </w:p>
        </w:tc>
        <w:tc>
          <w:tcPr>
            <w:tcW w:w="697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Формирование мотивов и ценностей обучающегося </w:t>
            </w:r>
            <w:r>
              <w:rPr>
                <w:b/>
                <w:i/>
                <w:sz w:val="22"/>
              </w:rPr>
              <w:t>в сфере отношений с</w:t>
            </w:r>
            <w:r>
              <w:rPr>
                <w:sz w:val="22"/>
              </w:rPr>
              <w:t xml:space="preserve"> </w:t>
            </w:r>
            <w:r>
              <w:rPr>
                <w:b/>
                <w:i/>
                <w:sz w:val="22"/>
              </w:rPr>
              <w:t>другими людьми</w:t>
            </w:r>
            <w:r>
              <w:rPr>
                <w:sz w:val="22"/>
              </w:rPr>
              <w:t xml:space="preserve"> </w:t>
            </w:r>
          </w:p>
        </w:tc>
      </w:tr>
    </w:tbl>
    <w:p w:rsidR="00624FC7" w:rsidRDefault="00624FC7" w:rsidP="00A94081">
      <w:pPr>
        <w:spacing w:after="173" w:line="243" w:lineRule="auto"/>
        <w:ind w:left="10" w:right="-15" w:hanging="10"/>
      </w:pPr>
    </w:p>
    <w:tbl>
      <w:tblPr>
        <w:tblStyle w:val="TableGrid"/>
        <w:tblW w:w="9959" w:type="dxa"/>
        <w:tblInd w:w="-211" w:type="dxa"/>
        <w:tblCellMar>
          <w:left w:w="106" w:type="dxa"/>
          <w:right w:w="73" w:type="dxa"/>
        </w:tblCellMar>
        <w:tblLook w:val="04A0" w:firstRow="1" w:lastRow="0" w:firstColumn="1" w:lastColumn="0" w:noHBand="0" w:noVBand="1"/>
      </w:tblPr>
      <w:tblGrid>
        <w:gridCol w:w="2981"/>
        <w:gridCol w:w="6978"/>
      </w:tblGrid>
      <w:tr w:rsidR="00624FC7">
        <w:trPr>
          <w:trHeight w:val="560"/>
        </w:trPr>
        <w:tc>
          <w:tcPr>
            <w:tcW w:w="298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b/>
                <w:i/>
                <w:sz w:val="22"/>
              </w:rPr>
              <w:t>Трудовое и профориентация</w:t>
            </w:r>
            <w:r>
              <w:rPr>
                <w:sz w:val="22"/>
              </w:rPr>
              <w:t xml:space="preserve"> </w:t>
            </w:r>
          </w:p>
        </w:tc>
        <w:tc>
          <w:tcPr>
            <w:tcW w:w="697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Формирование мотивов и ценностей обучающегося </w:t>
            </w:r>
            <w:r>
              <w:rPr>
                <w:b/>
                <w:i/>
                <w:sz w:val="22"/>
              </w:rPr>
              <w:t>в сфере трудовых</w:t>
            </w:r>
            <w:r>
              <w:rPr>
                <w:sz w:val="22"/>
              </w:rPr>
              <w:t xml:space="preserve"> </w:t>
            </w:r>
            <w:r>
              <w:rPr>
                <w:b/>
                <w:i/>
                <w:sz w:val="22"/>
              </w:rPr>
              <w:t>отношений и</w:t>
            </w:r>
            <w:r>
              <w:rPr>
                <w:sz w:val="22"/>
              </w:rPr>
              <w:t xml:space="preserve"> </w:t>
            </w:r>
            <w:r>
              <w:rPr>
                <w:b/>
                <w:i/>
                <w:sz w:val="22"/>
              </w:rPr>
              <w:t>выбора будущей</w:t>
            </w:r>
            <w:r>
              <w:rPr>
                <w:sz w:val="22"/>
              </w:rPr>
              <w:t xml:space="preserve"> </w:t>
            </w:r>
            <w:r>
              <w:rPr>
                <w:b/>
                <w:i/>
                <w:sz w:val="22"/>
              </w:rPr>
              <w:t>профессии</w:t>
            </w:r>
            <w:r>
              <w:rPr>
                <w:sz w:val="22"/>
              </w:rPr>
              <w:t xml:space="preserve"> </w:t>
            </w:r>
          </w:p>
        </w:tc>
      </w:tr>
      <w:tr w:rsidR="00624FC7">
        <w:trPr>
          <w:trHeight w:val="516"/>
        </w:trPr>
        <w:tc>
          <w:tcPr>
            <w:tcW w:w="298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b/>
                <w:i/>
                <w:sz w:val="22"/>
              </w:rPr>
              <w:t>Самопознание</w:t>
            </w:r>
            <w:r>
              <w:rPr>
                <w:sz w:val="22"/>
              </w:rPr>
              <w:t xml:space="preserve"> </w:t>
            </w:r>
          </w:p>
        </w:tc>
        <w:tc>
          <w:tcPr>
            <w:tcW w:w="697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b/>
                <w:i/>
                <w:sz w:val="22"/>
              </w:rPr>
              <w:t>самопознания,</w:t>
            </w:r>
            <w:r>
              <w:rPr>
                <w:sz w:val="22"/>
              </w:rPr>
              <w:t xml:space="preserve"> </w:t>
            </w:r>
            <w:r>
              <w:rPr>
                <w:b/>
                <w:i/>
                <w:sz w:val="22"/>
              </w:rPr>
              <w:t>самоопределения самореализации,</w:t>
            </w:r>
            <w:r>
              <w:rPr>
                <w:sz w:val="22"/>
              </w:rPr>
              <w:t xml:space="preserve"> </w:t>
            </w:r>
            <w:r>
              <w:rPr>
                <w:b/>
                <w:i/>
                <w:sz w:val="22"/>
              </w:rPr>
              <w:t>самосовершенствования</w:t>
            </w:r>
            <w:r>
              <w:rPr>
                <w:sz w:val="22"/>
              </w:rPr>
              <w:t xml:space="preserve"> </w:t>
            </w:r>
          </w:p>
        </w:tc>
      </w:tr>
      <w:tr w:rsidR="00624FC7">
        <w:trPr>
          <w:trHeight w:val="264"/>
        </w:trPr>
        <w:tc>
          <w:tcPr>
            <w:tcW w:w="298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b/>
                <w:i/>
                <w:sz w:val="22"/>
              </w:rPr>
              <w:t>Экологическое</w:t>
            </w:r>
            <w:r>
              <w:rPr>
                <w:sz w:val="22"/>
              </w:rPr>
              <w:t xml:space="preserve"> </w:t>
            </w:r>
          </w:p>
        </w:tc>
        <w:tc>
          <w:tcPr>
            <w:tcW w:w="697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pPr>
            <w:r>
              <w:rPr>
                <w:sz w:val="20"/>
              </w:rPr>
              <w:t>Мотивы и ценности</w:t>
            </w:r>
            <w:r>
              <w:rPr>
                <w:sz w:val="22"/>
              </w:rPr>
              <w:t xml:space="preserve"> обучающегося </w:t>
            </w:r>
            <w:r>
              <w:rPr>
                <w:sz w:val="20"/>
              </w:rPr>
              <w:t>в сфере</w:t>
            </w:r>
            <w:r>
              <w:rPr>
                <w:sz w:val="22"/>
              </w:rPr>
              <w:t xml:space="preserve"> </w:t>
            </w:r>
            <w:r>
              <w:rPr>
                <w:b/>
                <w:i/>
                <w:sz w:val="22"/>
              </w:rPr>
              <w:t>отношений</w:t>
            </w:r>
            <w:r>
              <w:rPr>
                <w:sz w:val="22"/>
              </w:rPr>
              <w:t xml:space="preserve"> </w:t>
            </w:r>
            <w:r>
              <w:rPr>
                <w:b/>
                <w:i/>
                <w:sz w:val="22"/>
              </w:rPr>
              <w:t>к природе</w:t>
            </w:r>
            <w:r>
              <w:rPr>
                <w:sz w:val="22"/>
              </w:rPr>
              <w:t xml:space="preserve"> </w:t>
            </w:r>
          </w:p>
        </w:tc>
      </w:tr>
      <w:tr w:rsidR="00624FC7">
        <w:trPr>
          <w:trHeight w:val="516"/>
        </w:trPr>
        <w:tc>
          <w:tcPr>
            <w:tcW w:w="298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b/>
                <w:i/>
                <w:sz w:val="22"/>
              </w:rPr>
              <w:t xml:space="preserve">Здоровый образ жизни </w:t>
            </w:r>
          </w:p>
        </w:tc>
        <w:tc>
          <w:tcPr>
            <w:tcW w:w="697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формирование мотивационно-ценностных отношений обучающегося в сфере </w:t>
            </w:r>
            <w:r>
              <w:rPr>
                <w:b/>
                <w:sz w:val="22"/>
              </w:rPr>
              <w:t>здорового образа жизни</w:t>
            </w:r>
            <w:r>
              <w:rPr>
                <w:sz w:val="22"/>
              </w:rPr>
              <w:t xml:space="preserve"> </w:t>
            </w:r>
          </w:p>
        </w:tc>
      </w:tr>
      <w:tr w:rsidR="00624FC7">
        <w:trPr>
          <w:trHeight w:val="768"/>
        </w:trPr>
        <w:tc>
          <w:tcPr>
            <w:tcW w:w="298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b/>
                <w:i/>
                <w:sz w:val="22"/>
              </w:rPr>
              <w:lastRenderedPageBreak/>
              <w:t xml:space="preserve">Эстетическое </w:t>
            </w:r>
          </w:p>
        </w:tc>
        <w:tc>
          <w:tcPr>
            <w:tcW w:w="697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Реализация задач развития </w:t>
            </w:r>
            <w:r>
              <w:rPr>
                <w:b/>
                <w:i/>
                <w:sz w:val="22"/>
              </w:rPr>
              <w:t>эстетического</w:t>
            </w:r>
            <w:r>
              <w:rPr>
                <w:sz w:val="22"/>
              </w:rPr>
              <w:t xml:space="preserve"> </w:t>
            </w:r>
            <w:r>
              <w:rPr>
                <w:b/>
                <w:i/>
                <w:sz w:val="22"/>
              </w:rPr>
              <w:t>сознания</w:t>
            </w:r>
            <w:r>
              <w:rPr>
                <w:sz w:val="22"/>
              </w:rPr>
              <w:t xml:space="preserve"> </w:t>
            </w:r>
            <w:r>
              <w:rPr>
                <w:b/>
                <w:i/>
                <w:sz w:val="22"/>
              </w:rPr>
              <w:t>формирование</w:t>
            </w:r>
            <w:r>
              <w:rPr>
                <w:sz w:val="22"/>
              </w:rPr>
              <w:t xml:space="preserve"> </w:t>
            </w:r>
            <w:r>
              <w:rPr>
                <w:b/>
                <w:i/>
                <w:sz w:val="22"/>
              </w:rPr>
              <w:t>целостного</w:t>
            </w:r>
            <w:r>
              <w:rPr>
                <w:sz w:val="22"/>
              </w:rPr>
              <w:t xml:space="preserve"> </w:t>
            </w:r>
            <w:r>
              <w:rPr>
                <w:b/>
                <w:i/>
                <w:sz w:val="22"/>
              </w:rPr>
              <w:t>мировоззрения</w:t>
            </w:r>
            <w:r>
              <w:rPr>
                <w:sz w:val="22"/>
              </w:rPr>
              <w:t xml:space="preserve">, соответствующего современному уровню развития науки и общественной практики </w:t>
            </w:r>
          </w:p>
        </w:tc>
      </w:tr>
    </w:tbl>
    <w:p w:rsidR="00624FC7" w:rsidRDefault="00195541">
      <w:pPr>
        <w:spacing w:after="0" w:line="240" w:lineRule="auto"/>
        <w:ind w:left="720" w:right="0" w:firstLine="0"/>
        <w:jc w:val="left"/>
      </w:pPr>
      <w:r>
        <w:rPr>
          <w:b/>
          <w:i/>
        </w:rPr>
        <w:t xml:space="preserve"> </w:t>
      </w:r>
    </w:p>
    <w:p w:rsidR="00624FC7" w:rsidRDefault="00195541">
      <w:pPr>
        <w:spacing w:after="38" w:line="240" w:lineRule="auto"/>
        <w:ind w:left="720" w:right="0" w:firstLine="0"/>
        <w:jc w:val="left"/>
      </w:pPr>
      <w:r>
        <w:rPr>
          <w:b/>
        </w:rPr>
        <w:t xml:space="preserve"> </w:t>
      </w:r>
    </w:p>
    <w:p w:rsidR="00624FC7" w:rsidRDefault="00195541">
      <w:pPr>
        <w:spacing w:after="42" w:line="240" w:lineRule="auto"/>
        <w:ind w:left="1829" w:right="0" w:hanging="10"/>
        <w:jc w:val="left"/>
      </w:pPr>
      <w:r>
        <w:rPr>
          <w:b/>
        </w:rPr>
        <w:t xml:space="preserve">Виды деятельности и формы занятий с обучающимися </w:t>
      </w:r>
    </w:p>
    <w:p w:rsidR="00624FC7" w:rsidRDefault="00195541">
      <w:pPr>
        <w:spacing w:after="39" w:line="240" w:lineRule="auto"/>
        <w:ind w:left="720" w:right="0" w:firstLine="0"/>
        <w:jc w:val="left"/>
      </w:pPr>
      <w:r>
        <w:t xml:space="preserve"> </w:t>
      </w:r>
    </w:p>
    <w:p w:rsidR="00624FC7" w:rsidRDefault="00195541">
      <w:pPr>
        <w:spacing w:after="35" w:line="237" w:lineRule="auto"/>
        <w:ind w:left="-15" w:right="0" w:firstLine="698"/>
      </w:pPr>
      <w:r>
        <w:rPr>
          <w:b/>
        </w:rPr>
        <w:t xml:space="preserve">Содержание, виды деятельности и формы занятий с обучающимися (по направлениям духовно-нравственного развития, воспитания и социализации обучающихся) </w:t>
      </w:r>
    </w:p>
    <w:p w:rsidR="00624FC7" w:rsidRDefault="00195541">
      <w:r>
        <w:t xml:space="preserve">Содержание, виды деятельности и формы занятий с обучающимися </w:t>
      </w:r>
      <w:r>
        <w:rPr>
          <w:b/>
        </w:rPr>
        <w:t>по обеспечению принятия обучающимися ценности Человека и человечности,</w:t>
      </w:r>
      <w:r>
        <w:t xml:space="preserve">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 </w:t>
      </w:r>
    </w:p>
    <w:p w:rsidR="00624FC7" w:rsidRDefault="00195541">
      <w:pPr>
        <w:numPr>
          <w:ilvl w:val="0"/>
          <w:numId w:val="142"/>
        </w:numPr>
        <w:spacing w:after="44"/>
        <w:ind w:firstLine="852"/>
      </w:pPr>
      <w:r>
        <w:t xml:space="preserve">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 </w:t>
      </w:r>
    </w:p>
    <w:p w:rsidR="00624FC7" w:rsidRDefault="00195541">
      <w:pPr>
        <w:numPr>
          <w:ilvl w:val="0"/>
          <w:numId w:val="142"/>
        </w:numPr>
        <w:ind w:firstLine="852"/>
      </w:pPr>
      <w:r>
        <w:t xml:space="preserve">информационное </w:t>
      </w:r>
      <w:r>
        <w:tab/>
        <w:t xml:space="preserve">и </w:t>
      </w:r>
      <w:r>
        <w:tab/>
        <w:t xml:space="preserve">коммуникативное </w:t>
      </w:r>
      <w:r>
        <w:tab/>
        <w:t xml:space="preserve">обеспечение </w:t>
      </w:r>
      <w:r>
        <w:tab/>
        <w:t xml:space="preserve">рефлексии обучающихся межличностных отношений с окружающими; </w:t>
      </w:r>
    </w:p>
    <w:p w:rsidR="00624FC7" w:rsidRDefault="00195541">
      <w:pPr>
        <w:numPr>
          <w:ilvl w:val="0"/>
          <w:numId w:val="142"/>
        </w:numPr>
        <w:ind w:firstLine="852"/>
      </w:pPr>
      <w:r>
        <w:t xml:space="preserve">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 </w:t>
      </w:r>
    </w:p>
    <w:p w:rsidR="00624FC7" w:rsidRDefault="00195541">
      <w:r>
        <w:t xml:space="preserve">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 </w:t>
      </w:r>
    </w:p>
    <w:p w:rsidR="00624FC7" w:rsidRDefault="00195541">
      <w:pPr>
        <w:spacing w:after="7" w:line="276" w:lineRule="auto"/>
        <w:ind w:left="708" w:right="0" w:firstLine="0"/>
        <w:jc w:val="left"/>
      </w:pPr>
      <w:r>
        <w:t xml:space="preserve"> </w:t>
      </w:r>
    </w:p>
    <w:tbl>
      <w:tblPr>
        <w:tblStyle w:val="TableGrid"/>
        <w:tblW w:w="9926" w:type="dxa"/>
        <w:tblInd w:w="0" w:type="dxa"/>
        <w:tblCellMar>
          <w:top w:w="51" w:type="dxa"/>
          <w:left w:w="106" w:type="dxa"/>
          <w:right w:w="44" w:type="dxa"/>
        </w:tblCellMar>
        <w:tblLook w:val="04A0" w:firstRow="1" w:lastRow="0" w:firstColumn="1" w:lastColumn="0" w:noHBand="0" w:noVBand="1"/>
      </w:tblPr>
      <w:tblGrid>
        <w:gridCol w:w="3404"/>
        <w:gridCol w:w="6522"/>
      </w:tblGrid>
      <w:tr w:rsidR="00624FC7">
        <w:trPr>
          <w:trHeight w:val="562"/>
        </w:trPr>
        <w:tc>
          <w:tcPr>
            <w:tcW w:w="3404"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184" w:right="0" w:hanging="250"/>
              <w:jc w:val="left"/>
            </w:pPr>
            <w:r>
              <w:rPr>
                <w:b/>
              </w:rPr>
              <w:t xml:space="preserve">Воспитательные задачи </w:t>
            </w:r>
          </w:p>
        </w:tc>
        <w:tc>
          <w:tcPr>
            <w:tcW w:w="6522"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rPr>
              <w:t xml:space="preserve">Формы занятий </w:t>
            </w:r>
          </w:p>
        </w:tc>
      </w:tr>
      <w:tr w:rsidR="00624FC7">
        <w:trPr>
          <w:trHeight w:val="3598"/>
        </w:trPr>
        <w:tc>
          <w:tcPr>
            <w:tcW w:w="3404"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342"/>
              </w:numPr>
              <w:spacing w:after="38" w:line="234" w:lineRule="auto"/>
              <w:ind w:right="0" w:firstLine="0"/>
            </w:pPr>
            <w:r>
              <w:t xml:space="preserve">формирование духовнонравственных ориентиров; </w:t>
            </w:r>
          </w:p>
          <w:p w:rsidR="00624FC7" w:rsidRDefault="00195541" w:rsidP="00E55DA9">
            <w:pPr>
              <w:numPr>
                <w:ilvl w:val="0"/>
                <w:numId w:val="342"/>
              </w:numPr>
              <w:spacing w:after="38" w:line="234" w:lineRule="auto"/>
              <w:ind w:right="0" w:firstLine="0"/>
            </w:pPr>
            <w:r>
              <w:t xml:space="preserve">формирование гражданского отношения к себе; – воспитание сознательной дисциплины и культуры поведения, ответственности и исполнительности; </w:t>
            </w:r>
          </w:p>
          <w:p w:rsidR="00624FC7" w:rsidRDefault="00195541" w:rsidP="00E55DA9">
            <w:pPr>
              <w:numPr>
                <w:ilvl w:val="0"/>
                <w:numId w:val="342"/>
              </w:numPr>
              <w:spacing w:after="0" w:line="276" w:lineRule="auto"/>
              <w:ind w:right="0" w:firstLine="0"/>
            </w:pPr>
            <w:r>
              <w:t>формирование потребности самообразования, самовоспитания своих морально-волевых качеств; – развитие самосовершен-</w:t>
            </w:r>
          </w:p>
        </w:tc>
        <w:tc>
          <w:tcPr>
            <w:tcW w:w="6522"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343"/>
              </w:numPr>
              <w:spacing w:after="38" w:line="240" w:lineRule="auto"/>
              <w:ind w:right="0" w:firstLine="0"/>
              <w:jc w:val="left"/>
            </w:pPr>
            <w:r>
              <w:t xml:space="preserve">праздничная линейка ко Дню Знаний «Здравствуй </w:t>
            </w:r>
          </w:p>
          <w:p w:rsidR="00624FC7" w:rsidRDefault="00195541">
            <w:pPr>
              <w:spacing w:after="37" w:line="240" w:lineRule="auto"/>
              <w:ind w:left="0" w:right="0" w:firstLine="0"/>
              <w:jc w:val="left"/>
            </w:pPr>
            <w:r>
              <w:t xml:space="preserve">школа», праздник «Последний звонок», </w:t>
            </w:r>
          </w:p>
          <w:p w:rsidR="00624FC7" w:rsidRDefault="00195541">
            <w:pPr>
              <w:spacing w:after="37" w:line="240" w:lineRule="auto"/>
              <w:ind w:left="0" w:right="0" w:firstLine="0"/>
              <w:jc w:val="left"/>
            </w:pPr>
            <w:r>
              <w:t xml:space="preserve">-участие в творческих конкурсах, </w:t>
            </w:r>
          </w:p>
          <w:p w:rsidR="00624FC7" w:rsidRDefault="00195541" w:rsidP="00E55DA9">
            <w:pPr>
              <w:numPr>
                <w:ilvl w:val="0"/>
                <w:numId w:val="343"/>
              </w:numPr>
              <w:spacing w:after="35" w:line="234" w:lineRule="auto"/>
              <w:ind w:right="0" w:firstLine="0"/>
              <w:jc w:val="left"/>
            </w:pPr>
            <w:r>
              <w:t xml:space="preserve">участие в креативной неделе, посвящённой Дню учителя, в районном конкурсе «Учитель глазами детей», - участие  в конкурсах «Мой край родной», «Уроки письма», </w:t>
            </w:r>
          </w:p>
          <w:p w:rsidR="00624FC7" w:rsidRDefault="00195541" w:rsidP="00E55DA9">
            <w:pPr>
              <w:numPr>
                <w:ilvl w:val="0"/>
                <w:numId w:val="343"/>
              </w:numPr>
              <w:spacing w:after="37" w:line="240" w:lineRule="auto"/>
              <w:ind w:right="0" w:firstLine="0"/>
              <w:jc w:val="left"/>
            </w:pPr>
            <w:r>
              <w:t xml:space="preserve">акция «Уроки добра»,  </w:t>
            </w:r>
          </w:p>
          <w:p w:rsidR="00624FC7" w:rsidRDefault="00195541" w:rsidP="00E55DA9">
            <w:pPr>
              <w:numPr>
                <w:ilvl w:val="0"/>
                <w:numId w:val="343"/>
              </w:numPr>
              <w:spacing w:after="35" w:line="240" w:lineRule="auto"/>
              <w:ind w:right="0" w:firstLine="0"/>
              <w:jc w:val="left"/>
            </w:pPr>
            <w:r>
              <w:t xml:space="preserve">классные часы «Правила поведения в школе», </w:t>
            </w:r>
          </w:p>
          <w:p w:rsidR="00624FC7" w:rsidRDefault="00195541" w:rsidP="00E55DA9">
            <w:pPr>
              <w:numPr>
                <w:ilvl w:val="0"/>
                <w:numId w:val="343"/>
              </w:numPr>
              <w:spacing w:after="37" w:line="240" w:lineRule="auto"/>
              <w:ind w:right="0" w:firstLine="0"/>
              <w:jc w:val="left"/>
            </w:pPr>
            <w:r>
              <w:t xml:space="preserve">игра-путешествие в страну этикета, </w:t>
            </w:r>
          </w:p>
          <w:p w:rsidR="00624FC7" w:rsidRDefault="00195541" w:rsidP="00E55DA9">
            <w:pPr>
              <w:numPr>
                <w:ilvl w:val="0"/>
                <w:numId w:val="343"/>
              </w:numPr>
              <w:spacing w:after="37" w:line="240" w:lineRule="auto"/>
              <w:ind w:right="0" w:firstLine="0"/>
              <w:jc w:val="left"/>
            </w:pPr>
            <w:r>
              <w:t xml:space="preserve">экскурсии, операции «Делай людям добро», </w:t>
            </w:r>
          </w:p>
          <w:p w:rsidR="00624FC7" w:rsidRDefault="00195541" w:rsidP="00E55DA9">
            <w:pPr>
              <w:numPr>
                <w:ilvl w:val="0"/>
                <w:numId w:val="343"/>
              </w:numPr>
              <w:spacing w:after="37" w:line="240" w:lineRule="auto"/>
              <w:ind w:right="0" w:firstLine="0"/>
              <w:jc w:val="left"/>
            </w:pPr>
            <w:r>
              <w:t xml:space="preserve">участие в творческой деятельности,  </w:t>
            </w:r>
          </w:p>
          <w:p w:rsidR="00624FC7" w:rsidRDefault="00195541" w:rsidP="00E55DA9">
            <w:pPr>
              <w:numPr>
                <w:ilvl w:val="0"/>
                <w:numId w:val="343"/>
              </w:numPr>
              <w:spacing w:after="0" w:line="276" w:lineRule="auto"/>
              <w:ind w:right="0" w:firstLine="0"/>
              <w:jc w:val="left"/>
            </w:pPr>
            <w:r>
              <w:t>литературные гостиные «Что такое хорошо и что та-</w:t>
            </w:r>
          </w:p>
        </w:tc>
      </w:tr>
    </w:tbl>
    <w:p w:rsidR="00624FC7" w:rsidRDefault="00624FC7" w:rsidP="00A94081">
      <w:pPr>
        <w:spacing w:after="156"/>
        <w:ind w:left="0" w:firstLine="0"/>
      </w:pPr>
    </w:p>
    <w:tbl>
      <w:tblPr>
        <w:tblStyle w:val="TableGrid"/>
        <w:tblW w:w="9926" w:type="dxa"/>
        <w:tblInd w:w="0" w:type="dxa"/>
        <w:tblCellMar>
          <w:top w:w="54" w:type="dxa"/>
          <w:left w:w="106" w:type="dxa"/>
          <w:right w:w="44" w:type="dxa"/>
        </w:tblCellMar>
        <w:tblLook w:val="04A0" w:firstRow="1" w:lastRow="0" w:firstColumn="1" w:lastColumn="0" w:noHBand="0" w:noVBand="1"/>
      </w:tblPr>
      <w:tblGrid>
        <w:gridCol w:w="3404"/>
        <w:gridCol w:w="6522"/>
      </w:tblGrid>
      <w:tr w:rsidR="00624FC7">
        <w:trPr>
          <w:trHeight w:val="14088"/>
        </w:trPr>
        <w:tc>
          <w:tcPr>
            <w:tcW w:w="3404"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lastRenderedPageBreak/>
              <w:t>ствования личности.</w:t>
            </w:r>
            <w:r>
              <w:rPr>
                <w:b/>
              </w:rPr>
              <w:t xml:space="preserve"> </w:t>
            </w:r>
          </w:p>
        </w:tc>
        <w:tc>
          <w:tcPr>
            <w:tcW w:w="6522" w:type="dxa"/>
            <w:tcBorders>
              <w:top w:val="single" w:sz="4" w:space="0" w:color="000000"/>
              <w:left w:val="single" w:sz="4" w:space="0" w:color="000000"/>
              <w:bottom w:val="single" w:sz="4" w:space="0" w:color="000000"/>
              <w:right w:val="single" w:sz="4" w:space="0" w:color="000000"/>
            </w:tcBorders>
          </w:tcPr>
          <w:p w:rsidR="00624FC7" w:rsidRDefault="00195541">
            <w:pPr>
              <w:spacing w:after="36" w:line="240" w:lineRule="auto"/>
              <w:ind w:left="0" w:right="0" w:firstLine="0"/>
              <w:jc w:val="left"/>
            </w:pPr>
            <w:r>
              <w:t xml:space="preserve">кое плохо»,  </w:t>
            </w:r>
          </w:p>
          <w:p w:rsidR="00624FC7" w:rsidRDefault="00195541" w:rsidP="00E55DA9">
            <w:pPr>
              <w:numPr>
                <w:ilvl w:val="0"/>
                <w:numId w:val="344"/>
              </w:numPr>
              <w:spacing w:after="37" w:line="240" w:lineRule="auto"/>
              <w:ind w:right="0" w:firstLine="0"/>
              <w:jc w:val="left"/>
            </w:pPr>
            <w:r>
              <w:t xml:space="preserve">художественные выставки, </w:t>
            </w:r>
          </w:p>
          <w:p w:rsidR="00624FC7" w:rsidRDefault="00195541" w:rsidP="00E55DA9">
            <w:pPr>
              <w:numPr>
                <w:ilvl w:val="0"/>
                <w:numId w:val="344"/>
              </w:numPr>
              <w:spacing w:after="37" w:line="240" w:lineRule="auto"/>
              <w:ind w:right="0" w:firstLine="0"/>
              <w:jc w:val="left"/>
            </w:pPr>
            <w:r>
              <w:t xml:space="preserve">экскурсии в соборы, в места богослужения, </w:t>
            </w:r>
          </w:p>
          <w:p w:rsidR="00624FC7" w:rsidRDefault="00195541">
            <w:pPr>
              <w:spacing w:after="36" w:line="240" w:lineRule="auto"/>
              <w:ind w:left="0" w:right="0" w:firstLine="0"/>
              <w:jc w:val="left"/>
            </w:pPr>
            <w:r>
              <w:t xml:space="preserve">-добровольное участие в религиозных праздниках, </w:t>
            </w:r>
          </w:p>
          <w:p w:rsidR="00624FC7" w:rsidRDefault="00195541" w:rsidP="00E55DA9">
            <w:pPr>
              <w:numPr>
                <w:ilvl w:val="0"/>
                <w:numId w:val="344"/>
              </w:numPr>
              <w:spacing w:after="37" w:line="240" w:lineRule="auto"/>
              <w:ind w:right="0" w:firstLine="0"/>
              <w:jc w:val="left"/>
            </w:pPr>
            <w:r>
              <w:t xml:space="preserve">встречи с религиозными деятелями, </w:t>
            </w:r>
          </w:p>
          <w:p w:rsidR="00624FC7" w:rsidRDefault="00195541" w:rsidP="00E55DA9">
            <w:pPr>
              <w:numPr>
                <w:ilvl w:val="0"/>
                <w:numId w:val="344"/>
              </w:numPr>
              <w:spacing w:after="38" w:line="240" w:lineRule="auto"/>
              <w:ind w:right="0" w:firstLine="0"/>
              <w:jc w:val="left"/>
            </w:pPr>
            <w:r>
              <w:t xml:space="preserve">участие в проектах по религиознй тематике, </w:t>
            </w:r>
          </w:p>
          <w:p w:rsidR="00624FC7" w:rsidRDefault="00195541">
            <w:pPr>
              <w:spacing w:after="36" w:line="234" w:lineRule="auto"/>
              <w:ind w:left="0" w:right="5" w:firstLine="0"/>
            </w:pPr>
            <w:r>
              <w:t xml:space="preserve">-игровые программы «Учитесь властвовать собою», «Человек и его манеры», «Личная гигиена», «Жить, побеждая зло», </w:t>
            </w:r>
          </w:p>
          <w:p w:rsidR="00624FC7" w:rsidRDefault="00195541" w:rsidP="00E55DA9">
            <w:pPr>
              <w:numPr>
                <w:ilvl w:val="0"/>
                <w:numId w:val="344"/>
              </w:numPr>
              <w:spacing w:after="37" w:line="240" w:lineRule="auto"/>
              <w:ind w:right="0" w:firstLine="0"/>
              <w:jc w:val="left"/>
            </w:pPr>
            <w:r>
              <w:t xml:space="preserve">внеурочные мероприятия, </w:t>
            </w:r>
          </w:p>
          <w:p w:rsidR="00624FC7" w:rsidRDefault="00195541" w:rsidP="00E55DA9">
            <w:pPr>
              <w:numPr>
                <w:ilvl w:val="0"/>
                <w:numId w:val="344"/>
              </w:numPr>
              <w:spacing w:after="36" w:line="234" w:lineRule="auto"/>
              <w:ind w:right="0" w:firstLine="0"/>
              <w:jc w:val="left"/>
            </w:pPr>
            <w:r>
              <w:t>благотворительные акции «Подарок Рожд</w:t>
            </w:r>
            <w:r w:rsidR="00A94081">
              <w:t>ества детям»,«Протяни руку помощ</w:t>
            </w:r>
            <w:r>
              <w:t xml:space="preserve">и», благотворительные ярмарки «Твори добро», </w:t>
            </w:r>
          </w:p>
          <w:p w:rsidR="00624FC7" w:rsidRDefault="00195541" w:rsidP="00E55DA9">
            <w:pPr>
              <w:numPr>
                <w:ilvl w:val="0"/>
                <w:numId w:val="344"/>
              </w:numPr>
              <w:spacing w:after="37" w:line="240" w:lineRule="auto"/>
              <w:ind w:right="0" w:firstLine="0"/>
              <w:jc w:val="left"/>
            </w:pPr>
            <w:r>
              <w:t xml:space="preserve">декада добрых дел, </w:t>
            </w:r>
          </w:p>
          <w:p w:rsidR="00624FC7" w:rsidRDefault="00195541" w:rsidP="00E55DA9">
            <w:pPr>
              <w:numPr>
                <w:ilvl w:val="0"/>
                <w:numId w:val="344"/>
              </w:numPr>
              <w:spacing w:after="37" w:line="240" w:lineRule="auto"/>
              <w:ind w:right="0" w:firstLine="0"/>
              <w:jc w:val="left"/>
            </w:pPr>
            <w:r>
              <w:t xml:space="preserve">праздник «Вежливость как часть жизни», </w:t>
            </w:r>
          </w:p>
          <w:p w:rsidR="00624FC7" w:rsidRDefault="00195541" w:rsidP="00E55DA9">
            <w:pPr>
              <w:numPr>
                <w:ilvl w:val="0"/>
                <w:numId w:val="344"/>
              </w:numPr>
              <w:spacing w:after="34" w:line="234" w:lineRule="auto"/>
              <w:ind w:right="0" w:firstLine="0"/>
              <w:jc w:val="left"/>
            </w:pPr>
            <w:r>
              <w:t xml:space="preserve">уроки этики «Правила поведения в общественных местах», </w:t>
            </w:r>
          </w:p>
          <w:p w:rsidR="00624FC7" w:rsidRDefault="00195541" w:rsidP="00E55DA9">
            <w:pPr>
              <w:numPr>
                <w:ilvl w:val="0"/>
                <w:numId w:val="344"/>
              </w:numPr>
              <w:spacing w:after="36" w:line="240" w:lineRule="auto"/>
              <w:ind w:right="0" w:firstLine="0"/>
              <w:jc w:val="left"/>
            </w:pPr>
            <w:r>
              <w:t xml:space="preserve">беседы «Кодекс ученика», </w:t>
            </w:r>
          </w:p>
          <w:p w:rsidR="00624FC7" w:rsidRDefault="00195541" w:rsidP="00E55DA9">
            <w:pPr>
              <w:numPr>
                <w:ilvl w:val="0"/>
                <w:numId w:val="344"/>
              </w:numPr>
              <w:spacing w:after="36" w:line="240" w:lineRule="auto"/>
              <w:ind w:right="0" w:firstLine="0"/>
              <w:jc w:val="left"/>
            </w:pPr>
            <w:r>
              <w:t xml:space="preserve">тематические классные часы, </w:t>
            </w:r>
          </w:p>
          <w:p w:rsidR="00624FC7" w:rsidRDefault="00195541" w:rsidP="00E55DA9">
            <w:pPr>
              <w:numPr>
                <w:ilvl w:val="0"/>
                <w:numId w:val="344"/>
              </w:numPr>
              <w:spacing w:after="35" w:line="240" w:lineRule="auto"/>
              <w:ind w:right="0" w:firstLine="0"/>
              <w:jc w:val="left"/>
            </w:pPr>
            <w:r>
              <w:t xml:space="preserve">просмотр учебных фильмов, </w:t>
            </w:r>
          </w:p>
          <w:p w:rsidR="00624FC7" w:rsidRDefault="00195541" w:rsidP="00E55DA9">
            <w:pPr>
              <w:numPr>
                <w:ilvl w:val="0"/>
                <w:numId w:val="344"/>
              </w:numPr>
              <w:spacing w:after="37" w:line="240" w:lineRule="auto"/>
              <w:ind w:right="0" w:firstLine="0"/>
              <w:jc w:val="left"/>
            </w:pPr>
            <w:r>
              <w:t xml:space="preserve">аукцион «Добрые дела», </w:t>
            </w:r>
          </w:p>
          <w:p w:rsidR="00624FC7" w:rsidRDefault="00195541" w:rsidP="00E55DA9">
            <w:pPr>
              <w:numPr>
                <w:ilvl w:val="0"/>
                <w:numId w:val="344"/>
              </w:numPr>
              <w:spacing w:after="35" w:line="234" w:lineRule="auto"/>
              <w:ind w:right="0" w:firstLine="0"/>
              <w:jc w:val="left"/>
            </w:pPr>
            <w:r>
              <w:t xml:space="preserve">Международный день толерантности: беседы «Все мы разные, но все мы равные», «Хочу и надо – трудный выбор», </w:t>
            </w:r>
          </w:p>
          <w:p w:rsidR="00624FC7" w:rsidRDefault="00195541" w:rsidP="00E55DA9">
            <w:pPr>
              <w:numPr>
                <w:ilvl w:val="0"/>
                <w:numId w:val="344"/>
              </w:numPr>
              <w:spacing w:after="36" w:line="240" w:lineRule="auto"/>
              <w:ind w:right="0" w:firstLine="0"/>
              <w:jc w:val="left"/>
            </w:pPr>
            <w:r>
              <w:t xml:space="preserve">коллективные игры, </w:t>
            </w:r>
          </w:p>
          <w:p w:rsidR="00624FC7" w:rsidRDefault="00195541" w:rsidP="00E55DA9">
            <w:pPr>
              <w:numPr>
                <w:ilvl w:val="0"/>
                <w:numId w:val="344"/>
              </w:numPr>
              <w:spacing w:after="38" w:line="240" w:lineRule="auto"/>
              <w:ind w:right="0" w:firstLine="0"/>
              <w:jc w:val="left"/>
            </w:pPr>
            <w:r>
              <w:t xml:space="preserve">коллективное обсуждение, </w:t>
            </w:r>
          </w:p>
          <w:p w:rsidR="00624FC7" w:rsidRDefault="00195541">
            <w:pPr>
              <w:spacing w:after="37" w:line="234" w:lineRule="auto"/>
              <w:ind w:left="0" w:right="0" w:firstLine="0"/>
            </w:pPr>
            <w:r>
              <w:t xml:space="preserve">-внеклассные мероприятия (праздники, проекты, походы, экскурсии), </w:t>
            </w:r>
          </w:p>
          <w:p w:rsidR="00624FC7" w:rsidRDefault="00195541" w:rsidP="00E55DA9">
            <w:pPr>
              <w:numPr>
                <w:ilvl w:val="0"/>
                <w:numId w:val="344"/>
              </w:numPr>
              <w:spacing w:after="36" w:line="240" w:lineRule="auto"/>
              <w:ind w:right="0" w:firstLine="0"/>
              <w:jc w:val="left"/>
            </w:pPr>
            <w:r>
              <w:t xml:space="preserve">участие в благотворительных акциях, </w:t>
            </w:r>
          </w:p>
          <w:p w:rsidR="00624FC7" w:rsidRDefault="00195541" w:rsidP="00E55DA9">
            <w:pPr>
              <w:numPr>
                <w:ilvl w:val="0"/>
                <w:numId w:val="344"/>
              </w:numPr>
              <w:spacing w:after="35" w:line="240" w:lineRule="auto"/>
              <w:ind w:right="0" w:firstLine="0"/>
              <w:jc w:val="left"/>
            </w:pPr>
            <w:r>
              <w:t xml:space="preserve">участие в акции милосердия, </w:t>
            </w:r>
          </w:p>
          <w:p w:rsidR="00624FC7" w:rsidRDefault="00195541" w:rsidP="00E55DA9">
            <w:pPr>
              <w:numPr>
                <w:ilvl w:val="0"/>
                <w:numId w:val="344"/>
              </w:numPr>
              <w:spacing w:after="36" w:line="240" w:lineRule="auto"/>
              <w:ind w:right="0" w:firstLine="0"/>
              <w:jc w:val="left"/>
            </w:pPr>
            <w:r>
              <w:t xml:space="preserve">волонтёрское движение, </w:t>
            </w:r>
          </w:p>
          <w:p w:rsidR="00624FC7" w:rsidRDefault="00195541" w:rsidP="00E55DA9">
            <w:pPr>
              <w:numPr>
                <w:ilvl w:val="0"/>
                <w:numId w:val="344"/>
              </w:numPr>
              <w:spacing w:after="37" w:line="240" w:lineRule="auto"/>
              <w:ind w:right="0" w:firstLine="0"/>
              <w:jc w:val="left"/>
            </w:pPr>
            <w:r>
              <w:t xml:space="preserve">шефство над памятниками ВОВ, </w:t>
            </w:r>
          </w:p>
          <w:p w:rsidR="00624FC7" w:rsidRDefault="00A94081" w:rsidP="00E55DA9">
            <w:pPr>
              <w:numPr>
                <w:ilvl w:val="0"/>
                <w:numId w:val="344"/>
              </w:numPr>
              <w:spacing w:after="37" w:line="240" w:lineRule="auto"/>
              <w:ind w:right="0" w:firstLine="0"/>
              <w:jc w:val="left"/>
            </w:pPr>
            <w:r>
              <w:t xml:space="preserve">шефство над </w:t>
            </w:r>
            <w:r w:rsidR="00195541">
              <w:t xml:space="preserve">тружениками тыла, </w:t>
            </w:r>
          </w:p>
          <w:p w:rsidR="00624FC7" w:rsidRDefault="00195541">
            <w:pPr>
              <w:spacing w:after="36" w:line="240" w:lineRule="auto"/>
              <w:ind w:left="0" w:right="0" w:firstLine="0"/>
              <w:jc w:val="left"/>
            </w:pPr>
            <w:r>
              <w:t xml:space="preserve">-проведение Дней старшего поколения, </w:t>
            </w:r>
          </w:p>
          <w:p w:rsidR="00624FC7" w:rsidRDefault="00195541">
            <w:pPr>
              <w:spacing w:after="37" w:line="240" w:lineRule="auto"/>
              <w:ind w:left="0" w:right="0" w:firstLine="0"/>
              <w:jc w:val="left"/>
            </w:pPr>
            <w:r>
              <w:t xml:space="preserve">-социальные проекты, </w:t>
            </w:r>
          </w:p>
          <w:p w:rsidR="00624FC7" w:rsidRDefault="00195541">
            <w:pPr>
              <w:spacing w:after="36" w:line="240" w:lineRule="auto"/>
              <w:ind w:left="0" w:right="0" w:firstLine="0"/>
              <w:jc w:val="left"/>
            </w:pPr>
            <w:r>
              <w:t xml:space="preserve">-беседы о семье, о родителях, прародителях, </w:t>
            </w:r>
          </w:p>
          <w:p w:rsidR="00624FC7" w:rsidRDefault="00195541" w:rsidP="00E55DA9">
            <w:pPr>
              <w:numPr>
                <w:ilvl w:val="0"/>
                <w:numId w:val="344"/>
              </w:numPr>
              <w:spacing w:after="38" w:line="240" w:lineRule="auto"/>
              <w:ind w:right="0" w:firstLine="0"/>
              <w:jc w:val="left"/>
            </w:pPr>
            <w:r>
              <w:t xml:space="preserve">проект «Моя родословная», </w:t>
            </w:r>
          </w:p>
          <w:p w:rsidR="00624FC7" w:rsidRDefault="00195541">
            <w:pPr>
              <w:spacing w:after="35" w:line="240" w:lineRule="auto"/>
              <w:ind w:left="0" w:right="0" w:firstLine="0"/>
              <w:jc w:val="left"/>
            </w:pPr>
            <w:r>
              <w:t xml:space="preserve">-праздники, соревнования «Моя дружная семья», </w:t>
            </w:r>
          </w:p>
          <w:p w:rsidR="00624FC7" w:rsidRDefault="00195541" w:rsidP="00E55DA9">
            <w:pPr>
              <w:numPr>
                <w:ilvl w:val="0"/>
                <w:numId w:val="344"/>
              </w:numPr>
              <w:spacing w:after="36" w:line="240" w:lineRule="auto"/>
              <w:ind w:right="0" w:firstLine="0"/>
              <w:jc w:val="left"/>
            </w:pPr>
            <w:r>
              <w:t xml:space="preserve">творческие мероприятия, </w:t>
            </w:r>
          </w:p>
          <w:p w:rsidR="00624FC7" w:rsidRDefault="00195541" w:rsidP="00E55DA9">
            <w:pPr>
              <w:numPr>
                <w:ilvl w:val="0"/>
                <w:numId w:val="344"/>
              </w:numPr>
              <w:spacing w:after="37" w:line="240" w:lineRule="auto"/>
              <w:ind w:right="0" w:firstLine="0"/>
              <w:jc w:val="left"/>
            </w:pPr>
            <w:r>
              <w:t xml:space="preserve">выставки «Хобби моей семьи», </w:t>
            </w:r>
          </w:p>
          <w:p w:rsidR="00624FC7" w:rsidRDefault="00195541" w:rsidP="00E55DA9">
            <w:pPr>
              <w:numPr>
                <w:ilvl w:val="0"/>
                <w:numId w:val="344"/>
              </w:numPr>
              <w:spacing w:after="38" w:line="240" w:lineRule="auto"/>
              <w:ind w:right="0" w:firstLine="0"/>
              <w:jc w:val="left"/>
            </w:pPr>
            <w:r>
              <w:t xml:space="preserve">составление генеалогического древа семьи, </w:t>
            </w:r>
          </w:p>
          <w:p w:rsidR="00624FC7" w:rsidRDefault="00195541">
            <w:pPr>
              <w:spacing w:after="37" w:line="234" w:lineRule="auto"/>
              <w:ind w:left="0" w:right="1" w:firstLine="0"/>
            </w:pPr>
            <w:r>
              <w:t xml:space="preserve">-творческие работы («Моя семья», «Мои родители», «Бабушка и дедушка», «Военные реликвии моей семьи», «Что в имени моём…»), </w:t>
            </w:r>
          </w:p>
          <w:p w:rsidR="00624FC7" w:rsidRDefault="00195541" w:rsidP="00E55DA9">
            <w:pPr>
              <w:numPr>
                <w:ilvl w:val="0"/>
                <w:numId w:val="344"/>
              </w:numPr>
              <w:spacing w:after="38" w:line="234" w:lineRule="auto"/>
              <w:ind w:right="0" w:firstLine="0"/>
              <w:jc w:val="left"/>
            </w:pPr>
            <w:r>
              <w:t xml:space="preserve">открытые семейные праздники «Папа, мама и я – спортивная семья», </w:t>
            </w:r>
          </w:p>
          <w:p w:rsidR="00624FC7" w:rsidRDefault="00195541" w:rsidP="00E55DA9">
            <w:pPr>
              <w:numPr>
                <w:ilvl w:val="0"/>
                <w:numId w:val="344"/>
              </w:numPr>
              <w:spacing w:after="37" w:line="240" w:lineRule="auto"/>
              <w:ind w:right="0" w:firstLine="0"/>
              <w:jc w:val="left"/>
            </w:pPr>
            <w:r>
              <w:t xml:space="preserve">видеоконкурсы, фотовыставки «Моя дружная </w:t>
            </w:r>
            <w:r>
              <w:lastRenderedPageBreak/>
              <w:t xml:space="preserve">семья», </w:t>
            </w:r>
          </w:p>
          <w:p w:rsidR="00624FC7" w:rsidRDefault="00195541">
            <w:pPr>
              <w:spacing w:after="37" w:line="240" w:lineRule="auto"/>
              <w:ind w:left="0" w:right="0" w:firstLine="0"/>
              <w:jc w:val="left"/>
            </w:pPr>
            <w:r>
              <w:t xml:space="preserve">«Мой папа лучший», </w:t>
            </w:r>
          </w:p>
          <w:p w:rsidR="00624FC7" w:rsidRDefault="00195541" w:rsidP="00E55DA9">
            <w:pPr>
              <w:numPr>
                <w:ilvl w:val="0"/>
                <w:numId w:val="344"/>
              </w:numPr>
              <w:spacing w:after="38" w:line="234" w:lineRule="auto"/>
              <w:ind w:right="0" w:firstLine="0"/>
              <w:jc w:val="left"/>
            </w:pPr>
            <w:r>
              <w:t>конкурс на лучшую находку из семейного альбома «Семейная реликвия»</w:t>
            </w:r>
          </w:p>
        </w:tc>
      </w:tr>
    </w:tbl>
    <w:p w:rsidR="00624FC7" w:rsidRDefault="00624FC7">
      <w:pPr>
        <w:sectPr w:rsidR="00624FC7">
          <w:footerReference w:type="even" r:id="rId23"/>
          <w:footerReference w:type="default" r:id="rId24"/>
          <w:footerReference w:type="first" r:id="rId25"/>
          <w:pgSz w:w="11906" w:h="16838"/>
          <w:pgMar w:top="756" w:right="554" w:bottom="1550" w:left="1702" w:header="720" w:footer="720" w:gutter="0"/>
          <w:cols w:space="720"/>
          <w:titlePg/>
        </w:sectPr>
      </w:pPr>
    </w:p>
    <w:p w:rsidR="00624FC7" w:rsidRDefault="00624FC7" w:rsidP="00A94081">
      <w:pPr>
        <w:spacing w:after="173" w:line="243" w:lineRule="auto"/>
        <w:ind w:left="10" w:right="-15" w:hanging="10"/>
      </w:pPr>
    </w:p>
    <w:tbl>
      <w:tblPr>
        <w:tblStyle w:val="TableGrid"/>
        <w:tblW w:w="9926" w:type="dxa"/>
        <w:tblInd w:w="0" w:type="dxa"/>
        <w:tblCellMar>
          <w:top w:w="52" w:type="dxa"/>
          <w:left w:w="106" w:type="dxa"/>
          <w:right w:w="115" w:type="dxa"/>
        </w:tblCellMar>
        <w:tblLook w:val="04A0" w:firstRow="1" w:lastRow="0" w:firstColumn="1" w:lastColumn="0" w:noHBand="0" w:noVBand="1"/>
      </w:tblPr>
      <w:tblGrid>
        <w:gridCol w:w="3404"/>
        <w:gridCol w:w="6522"/>
      </w:tblGrid>
      <w:tr w:rsidR="00624FC7">
        <w:trPr>
          <w:trHeight w:val="3324"/>
        </w:trPr>
        <w:tc>
          <w:tcPr>
            <w:tcW w:w="3404"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6522" w:type="dxa"/>
            <w:tcBorders>
              <w:top w:val="single" w:sz="4" w:space="0" w:color="000000"/>
              <w:left w:val="single" w:sz="4" w:space="0" w:color="000000"/>
              <w:bottom w:val="single" w:sz="4" w:space="0" w:color="000000"/>
              <w:right w:val="single" w:sz="4" w:space="0" w:color="000000"/>
            </w:tcBorders>
          </w:tcPr>
          <w:p w:rsidR="00624FC7" w:rsidRDefault="00624FC7" w:rsidP="00A94081">
            <w:pPr>
              <w:spacing w:after="37" w:line="240" w:lineRule="auto"/>
              <w:ind w:left="0" w:right="0" w:firstLine="0"/>
              <w:jc w:val="left"/>
            </w:pPr>
          </w:p>
          <w:p w:rsidR="00624FC7" w:rsidRDefault="00195541" w:rsidP="00E55DA9">
            <w:pPr>
              <w:numPr>
                <w:ilvl w:val="0"/>
                <w:numId w:val="345"/>
              </w:numPr>
              <w:spacing w:after="36" w:line="234" w:lineRule="auto"/>
              <w:ind w:right="0" w:firstLine="0"/>
              <w:jc w:val="left"/>
            </w:pPr>
            <w:r>
              <w:t xml:space="preserve">семейные чаепития, - семейные гостиные, </w:t>
            </w:r>
          </w:p>
          <w:p w:rsidR="00624FC7" w:rsidRDefault="00195541" w:rsidP="00E55DA9">
            <w:pPr>
              <w:numPr>
                <w:ilvl w:val="0"/>
                <w:numId w:val="345"/>
              </w:numPr>
              <w:spacing w:after="35" w:line="240" w:lineRule="auto"/>
              <w:ind w:right="0" w:firstLine="0"/>
              <w:jc w:val="left"/>
            </w:pPr>
            <w:r>
              <w:t xml:space="preserve">творческие презентации, </w:t>
            </w:r>
          </w:p>
          <w:p w:rsidR="00624FC7" w:rsidRDefault="00195541" w:rsidP="00E55DA9">
            <w:pPr>
              <w:numPr>
                <w:ilvl w:val="0"/>
                <w:numId w:val="345"/>
              </w:numPr>
              <w:spacing w:after="38" w:line="240" w:lineRule="auto"/>
              <w:ind w:right="0" w:firstLine="0"/>
              <w:jc w:val="left"/>
            </w:pPr>
            <w:r>
              <w:t xml:space="preserve">творческие проекты, </w:t>
            </w:r>
          </w:p>
          <w:p w:rsidR="00624FC7" w:rsidRDefault="00195541">
            <w:pPr>
              <w:spacing w:after="35" w:line="234" w:lineRule="auto"/>
              <w:ind w:left="0" w:right="0" w:firstLine="0"/>
            </w:pPr>
            <w:r>
              <w:t xml:space="preserve">-мероприятия, раскрывающие историю семьи, преемственность между поколениями, </w:t>
            </w:r>
          </w:p>
          <w:p w:rsidR="00624FC7" w:rsidRDefault="00195541" w:rsidP="00E55DA9">
            <w:pPr>
              <w:numPr>
                <w:ilvl w:val="0"/>
                <w:numId w:val="345"/>
              </w:numPr>
              <w:spacing w:after="38" w:line="240" w:lineRule="auto"/>
              <w:ind w:right="0" w:firstLine="0"/>
              <w:jc w:val="left"/>
            </w:pPr>
            <w:r>
              <w:t xml:space="preserve">акция «Живи, книга!», </w:t>
            </w:r>
          </w:p>
          <w:p w:rsidR="00624FC7" w:rsidRDefault="00195541">
            <w:pPr>
              <w:spacing w:after="0" w:line="276" w:lineRule="auto"/>
              <w:ind w:left="0" w:right="0" w:firstLine="0"/>
            </w:pPr>
            <w:r>
              <w:t xml:space="preserve">-Дни славянской письменности, Дни духовности и культуры. </w:t>
            </w:r>
          </w:p>
        </w:tc>
      </w:tr>
    </w:tbl>
    <w:p w:rsidR="00624FC7" w:rsidRDefault="00195541">
      <w:pPr>
        <w:spacing w:after="42" w:line="240" w:lineRule="auto"/>
        <w:ind w:left="360" w:right="2617" w:hanging="360"/>
        <w:jc w:val="left"/>
      </w:pPr>
      <w:r>
        <w:rPr>
          <w:b/>
        </w:rPr>
        <w:t xml:space="preserve">Совместная педагогическая деятельность семьи и школы: </w:t>
      </w:r>
      <w:r>
        <w:rPr>
          <w:rFonts w:ascii="Wingdings" w:eastAsia="Wingdings" w:hAnsi="Wingdings" w:cs="Wingdings"/>
        </w:rPr>
        <w:t></w:t>
      </w:r>
      <w:r>
        <w:t xml:space="preserve"> оформление информационных стендов; </w:t>
      </w:r>
    </w:p>
    <w:p w:rsidR="00624FC7" w:rsidRDefault="00195541">
      <w:pPr>
        <w:numPr>
          <w:ilvl w:val="0"/>
          <w:numId w:val="143"/>
        </w:numPr>
        <w:ind w:hanging="360"/>
      </w:pPr>
      <w:r>
        <w:t xml:space="preserve">тематические общешкольные родительские собрания; </w:t>
      </w:r>
    </w:p>
    <w:p w:rsidR="00624FC7" w:rsidRDefault="00195541">
      <w:pPr>
        <w:numPr>
          <w:ilvl w:val="0"/>
          <w:numId w:val="143"/>
        </w:numPr>
        <w:ind w:hanging="360"/>
      </w:pPr>
      <w:r>
        <w:t xml:space="preserve">участие родителей в работе Управляющего совета школы; </w:t>
      </w:r>
    </w:p>
    <w:p w:rsidR="00624FC7" w:rsidRDefault="00195541">
      <w:pPr>
        <w:numPr>
          <w:ilvl w:val="0"/>
          <w:numId w:val="143"/>
        </w:numPr>
        <w:ind w:hanging="360"/>
      </w:pPr>
      <w:r>
        <w:t xml:space="preserve">организация акций по благоустройству помещений и территории организации, села; </w:t>
      </w:r>
    </w:p>
    <w:p w:rsidR="00624FC7" w:rsidRDefault="00195541">
      <w:pPr>
        <w:numPr>
          <w:ilvl w:val="0"/>
          <w:numId w:val="143"/>
        </w:numPr>
        <w:ind w:hanging="360"/>
      </w:pPr>
      <w:r>
        <w:t xml:space="preserve">организация и проведение совместных праздников, экскурсионных походов, посещение музеев, предприятий; </w:t>
      </w:r>
    </w:p>
    <w:p w:rsidR="00624FC7" w:rsidRDefault="00195541">
      <w:pPr>
        <w:numPr>
          <w:ilvl w:val="0"/>
          <w:numId w:val="143"/>
        </w:numPr>
        <w:ind w:hanging="360"/>
      </w:pPr>
      <w:r>
        <w:t xml:space="preserve">участие родителей в конкурсах, акциях, проводимых в школе; </w:t>
      </w:r>
    </w:p>
    <w:p w:rsidR="00624FC7" w:rsidRDefault="00195541">
      <w:pPr>
        <w:numPr>
          <w:ilvl w:val="0"/>
          <w:numId w:val="143"/>
        </w:numPr>
        <w:ind w:hanging="360"/>
      </w:pPr>
      <w:r>
        <w:t xml:space="preserve">индивидуальные консультации (психологическая, логопедическая, педагогическая и медицинская помощь); </w:t>
      </w:r>
    </w:p>
    <w:p w:rsidR="00624FC7" w:rsidRDefault="00195541">
      <w:pPr>
        <w:numPr>
          <w:ilvl w:val="0"/>
          <w:numId w:val="143"/>
        </w:numPr>
        <w:ind w:hanging="360"/>
      </w:pPr>
      <w:r>
        <w:t xml:space="preserve">изучение мотивов и потребностей родителей. </w:t>
      </w:r>
    </w:p>
    <w:p w:rsidR="00624FC7" w:rsidRDefault="00195541">
      <w:pPr>
        <w:spacing w:after="0" w:line="240" w:lineRule="auto"/>
        <w:ind w:left="0" w:right="0" w:firstLine="0"/>
        <w:jc w:val="left"/>
      </w:pPr>
      <w:r>
        <w:rPr>
          <w:b/>
        </w:rPr>
        <w:t xml:space="preserve"> </w:t>
      </w:r>
    </w:p>
    <w:p w:rsidR="00624FC7" w:rsidRDefault="00C911EA">
      <w:pPr>
        <w:spacing w:after="0" w:line="240"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479DDA5F" wp14:editId="0DCF5624">
                <wp:simplePos x="0" y="0"/>
                <wp:positionH relativeFrom="page">
                  <wp:posOffset>752475</wp:posOffset>
                </wp:positionH>
                <wp:positionV relativeFrom="page">
                  <wp:posOffset>5667375</wp:posOffset>
                </wp:positionV>
                <wp:extent cx="6323330" cy="3178175"/>
                <wp:effectExtent l="0" t="0" r="58420" b="0"/>
                <wp:wrapTopAndBottom/>
                <wp:docPr id="656353" name="Group 656353"/>
                <wp:cNvGraphicFramePr/>
                <a:graphic xmlns:a="http://schemas.openxmlformats.org/drawingml/2006/main">
                  <a:graphicData uri="http://schemas.microsoft.com/office/word/2010/wordprocessingGroup">
                    <wpg:wgp>
                      <wpg:cNvGrpSpPr/>
                      <wpg:grpSpPr>
                        <a:xfrm>
                          <a:off x="0" y="0"/>
                          <a:ext cx="6323330" cy="3178175"/>
                          <a:chOff x="0" y="0"/>
                          <a:chExt cx="6323902" cy="2845214"/>
                        </a:xfrm>
                      </wpg:grpSpPr>
                      <wps:wsp>
                        <wps:cNvPr id="88949" name="Rectangle 88949"/>
                        <wps:cNvSpPr/>
                        <wps:spPr>
                          <a:xfrm>
                            <a:off x="3126232" y="2314490"/>
                            <a:ext cx="279715" cy="206430"/>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2"/>
                                </w:rPr>
                                <w:t>341</w:t>
                              </w:r>
                            </w:p>
                          </w:txbxContent>
                        </wps:txbx>
                        <wps:bodyPr horzOverflow="overflow" lIns="0" tIns="0" rIns="0" bIns="0" rtlCol="0">
                          <a:noAutofit/>
                        </wps:bodyPr>
                      </wps:wsp>
                      <wps:wsp>
                        <wps:cNvPr id="88950" name="Rectangle 88950"/>
                        <wps:cNvSpPr/>
                        <wps:spPr>
                          <a:xfrm>
                            <a:off x="3336798" y="2334259"/>
                            <a:ext cx="42143" cy="189937"/>
                          </a:xfrm>
                          <a:prstGeom prst="rect">
                            <a:avLst/>
                          </a:prstGeom>
                          <a:ln>
                            <a:noFill/>
                          </a:ln>
                        </wps:spPr>
                        <wps:txbx>
                          <w:txbxContent>
                            <w:p w:rsidR="00BA46FC" w:rsidRDefault="00BA46FC">
                              <w:pPr>
                                <w:spacing w:after="0" w:line="276" w:lineRule="auto"/>
                                <w:ind w:left="0" w:righ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88951" name="Rectangle 88951"/>
                        <wps:cNvSpPr/>
                        <wps:spPr>
                          <a:xfrm>
                            <a:off x="6292215" y="2501899"/>
                            <a:ext cx="42144" cy="189937"/>
                          </a:xfrm>
                          <a:prstGeom prst="rect">
                            <a:avLst/>
                          </a:prstGeom>
                          <a:ln>
                            <a:noFill/>
                          </a:ln>
                        </wps:spPr>
                        <wps:txbx>
                          <w:txbxContent>
                            <w:p w:rsidR="00BA46FC" w:rsidRDefault="00BA46FC">
                              <w:pPr>
                                <w:spacing w:after="0" w:line="276" w:lineRule="auto"/>
                                <w:ind w:left="0" w:righ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88952" name="Rectangle 88952"/>
                        <wps:cNvSpPr/>
                        <wps:spPr>
                          <a:xfrm>
                            <a:off x="620395" y="2647827"/>
                            <a:ext cx="59287" cy="262525"/>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8"/>
                                </w:rPr>
                                <w:t xml:space="preserve"> </w:t>
                              </w:r>
                            </w:p>
                          </w:txbxContent>
                        </wps:txbx>
                        <wps:bodyPr horzOverflow="overflow" lIns="0" tIns="0" rIns="0" bIns="0" rtlCol="0">
                          <a:noAutofit/>
                        </wps:bodyPr>
                      </wps:wsp>
                      <wps:wsp>
                        <wps:cNvPr id="89059" name="Rectangle 89059"/>
                        <wps:cNvSpPr/>
                        <wps:spPr>
                          <a:xfrm>
                            <a:off x="170866" y="26970"/>
                            <a:ext cx="536526" cy="190519"/>
                          </a:xfrm>
                          <a:prstGeom prst="rect">
                            <a:avLst/>
                          </a:prstGeom>
                          <a:ln>
                            <a:noFill/>
                          </a:ln>
                        </wps:spPr>
                        <wps:txbx>
                          <w:txbxContent>
                            <w:p w:rsidR="00BA46FC" w:rsidRDefault="00BA46FC">
                              <w:pPr>
                                <w:spacing w:after="0" w:line="276" w:lineRule="auto"/>
                                <w:ind w:left="0" w:right="0" w:firstLine="0"/>
                                <w:jc w:val="left"/>
                              </w:pPr>
                              <w:r>
                                <w:rPr>
                                  <w:b/>
                                </w:rPr>
                                <w:t xml:space="preserve">Пути </w:t>
                              </w:r>
                            </w:p>
                          </w:txbxContent>
                        </wps:txbx>
                        <wps:bodyPr horzOverflow="overflow" lIns="0" tIns="0" rIns="0" bIns="0" rtlCol="0">
                          <a:noAutofit/>
                        </wps:bodyPr>
                      </wps:wsp>
                      <wps:wsp>
                        <wps:cNvPr id="89060" name="Rectangle 89060"/>
                        <wps:cNvSpPr/>
                        <wps:spPr>
                          <a:xfrm>
                            <a:off x="574675" y="26970"/>
                            <a:ext cx="2571148" cy="190519"/>
                          </a:xfrm>
                          <a:prstGeom prst="rect">
                            <a:avLst/>
                          </a:prstGeom>
                          <a:ln>
                            <a:noFill/>
                          </a:ln>
                        </wps:spPr>
                        <wps:txbx>
                          <w:txbxContent>
                            <w:p w:rsidR="00BA46FC" w:rsidRDefault="00BA46FC">
                              <w:pPr>
                                <w:spacing w:after="0" w:line="276" w:lineRule="auto"/>
                                <w:ind w:left="0" w:right="0" w:firstLine="0"/>
                                <w:jc w:val="left"/>
                              </w:pPr>
                              <w:r>
                                <w:rPr>
                                  <w:b/>
                                </w:rPr>
                                <w:t>реализации направления</w:t>
                              </w:r>
                            </w:p>
                          </w:txbxContent>
                        </wps:txbx>
                        <wps:bodyPr horzOverflow="overflow" lIns="0" tIns="0" rIns="0" bIns="0" rtlCol="0">
                          <a:noAutofit/>
                        </wps:bodyPr>
                      </wps:wsp>
                      <wps:wsp>
                        <wps:cNvPr id="89061" name="Rectangle 89061"/>
                        <wps:cNvSpPr/>
                        <wps:spPr>
                          <a:xfrm>
                            <a:off x="2510536" y="0"/>
                            <a:ext cx="56314" cy="226001"/>
                          </a:xfrm>
                          <a:prstGeom prst="rect">
                            <a:avLst/>
                          </a:prstGeom>
                          <a:ln>
                            <a:noFill/>
                          </a:ln>
                        </wps:spPr>
                        <wps:txbx>
                          <w:txbxContent>
                            <w:p w:rsidR="00BA46FC" w:rsidRDefault="00BA46FC">
                              <w:pPr>
                                <w:spacing w:after="0" w:line="276" w:lineRule="auto"/>
                                <w:ind w:left="0" w:right="0" w:firstLine="0"/>
                                <w:jc w:val="left"/>
                              </w:pPr>
                              <w:r>
                                <w:rPr>
                                  <w:b/>
                                </w:rPr>
                                <w:t xml:space="preserve"> </w:t>
                              </w:r>
                            </w:p>
                          </w:txbxContent>
                        </wps:txbx>
                        <wps:bodyPr horzOverflow="overflow" lIns="0" tIns="0" rIns="0" bIns="0" rtlCol="0">
                          <a:noAutofit/>
                        </wps:bodyPr>
                      </wps:wsp>
                      <wps:wsp>
                        <wps:cNvPr id="89062" name="Rectangle 89062"/>
                        <wps:cNvSpPr/>
                        <wps:spPr>
                          <a:xfrm>
                            <a:off x="170866" y="175259"/>
                            <a:ext cx="56314" cy="226002"/>
                          </a:xfrm>
                          <a:prstGeom prst="rect">
                            <a:avLst/>
                          </a:prstGeom>
                          <a:ln>
                            <a:noFill/>
                          </a:ln>
                        </wps:spPr>
                        <wps:txbx>
                          <w:txbxContent>
                            <w:p w:rsidR="00BA46FC" w:rsidRDefault="00BA46FC">
                              <w:pPr>
                                <w:spacing w:after="0" w:line="276" w:lineRule="auto"/>
                                <w:ind w:left="0" w:right="0" w:firstLine="0"/>
                                <w:jc w:val="left"/>
                              </w:pPr>
                              <w:r>
                                <w:rPr>
                                  <w:b/>
                                </w:rPr>
                                <w:t xml:space="preserve"> </w:t>
                              </w:r>
                            </w:p>
                          </w:txbxContent>
                        </wps:txbx>
                        <wps:bodyPr horzOverflow="overflow" lIns="0" tIns="0" rIns="0" bIns="0" rtlCol="0">
                          <a:noAutofit/>
                        </wps:bodyPr>
                      </wps:wsp>
                      <wps:wsp>
                        <wps:cNvPr id="89064" name="Rectangle 89064"/>
                        <wps:cNvSpPr/>
                        <wps:spPr>
                          <a:xfrm>
                            <a:off x="620395" y="350520"/>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89066" name="Rectangle 89066"/>
                        <wps:cNvSpPr/>
                        <wps:spPr>
                          <a:xfrm>
                            <a:off x="620395" y="525780"/>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89068" name="Rectangle 89068"/>
                        <wps:cNvSpPr/>
                        <wps:spPr>
                          <a:xfrm>
                            <a:off x="620395" y="701039"/>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89070" name="Rectangle 89070"/>
                        <wps:cNvSpPr/>
                        <wps:spPr>
                          <a:xfrm>
                            <a:off x="620395" y="876299"/>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89072" name="Rectangle 89072"/>
                        <wps:cNvSpPr/>
                        <wps:spPr>
                          <a:xfrm>
                            <a:off x="620395" y="1051559"/>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89074" name="Rectangle 89074"/>
                        <wps:cNvSpPr/>
                        <wps:spPr>
                          <a:xfrm>
                            <a:off x="620395" y="1226820"/>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89076" name="Rectangle 89076"/>
                        <wps:cNvSpPr/>
                        <wps:spPr>
                          <a:xfrm>
                            <a:off x="620395" y="1402080"/>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89078" name="Rectangle 89078"/>
                        <wps:cNvSpPr/>
                        <wps:spPr>
                          <a:xfrm>
                            <a:off x="620395" y="1577339"/>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89080" name="Rectangle 89080"/>
                        <wps:cNvSpPr/>
                        <wps:spPr>
                          <a:xfrm>
                            <a:off x="620395" y="1752599"/>
                            <a:ext cx="56314" cy="226002"/>
                          </a:xfrm>
                          <a:prstGeom prst="rect">
                            <a:avLst/>
                          </a:prstGeom>
                          <a:ln>
                            <a:noFill/>
                          </a:ln>
                        </wps:spPr>
                        <wps:txbx>
                          <w:txbxContent>
                            <w:p w:rsidR="00BA46FC" w:rsidRDefault="00BA46FC">
                              <w:pPr>
                                <w:spacing w:after="0" w:line="276" w:lineRule="auto"/>
                                <w:ind w:left="0" w:right="0" w:firstLine="0"/>
                                <w:jc w:val="left"/>
                              </w:pPr>
                              <w:r>
                                <w:rPr>
                                  <w:b/>
                                </w:rPr>
                                <w:t xml:space="preserve"> </w:t>
                              </w:r>
                            </w:p>
                          </w:txbxContent>
                        </wps:txbx>
                        <wps:bodyPr horzOverflow="overflow" lIns="0" tIns="0" rIns="0" bIns="0" rtlCol="0">
                          <a:noAutofit/>
                        </wps:bodyPr>
                      </wps:wsp>
                      <wps:wsp>
                        <wps:cNvPr id="89082" name="Rectangle 89082"/>
                        <wps:cNvSpPr/>
                        <wps:spPr>
                          <a:xfrm>
                            <a:off x="620395" y="1928113"/>
                            <a:ext cx="56314" cy="226002"/>
                          </a:xfrm>
                          <a:prstGeom prst="rect">
                            <a:avLst/>
                          </a:prstGeom>
                          <a:ln>
                            <a:noFill/>
                          </a:ln>
                        </wps:spPr>
                        <wps:txbx>
                          <w:txbxContent>
                            <w:p w:rsidR="00BA46FC" w:rsidRDefault="00BA46FC">
                              <w:pPr>
                                <w:spacing w:after="0" w:line="276" w:lineRule="auto"/>
                                <w:ind w:left="0" w:right="0" w:firstLine="0"/>
                                <w:jc w:val="left"/>
                              </w:pPr>
                              <w:r>
                                <w:rPr>
                                  <w:b/>
                                </w:rPr>
                                <w:t xml:space="preserve"> </w:t>
                              </w:r>
                            </w:p>
                          </w:txbxContent>
                        </wps:txbx>
                        <wps:bodyPr horzOverflow="overflow" lIns="0" tIns="0" rIns="0" bIns="0" rtlCol="0">
                          <a:noAutofit/>
                        </wps:bodyPr>
                      </wps:wsp>
                      <wps:wsp>
                        <wps:cNvPr id="89084" name="Rectangle 89084"/>
                        <wps:cNvSpPr/>
                        <wps:spPr>
                          <a:xfrm>
                            <a:off x="620395" y="2103373"/>
                            <a:ext cx="56314" cy="226002"/>
                          </a:xfrm>
                          <a:prstGeom prst="rect">
                            <a:avLst/>
                          </a:prstGeom>
                          <a:ln>
                            <a:noFill/>
                          </a:ln>
                        </wps:spPr>
                        <wps:txbx>
                          <w:txbxContent>
                            <w:p w:rsidR="00BA46FC" w:rsidRDefault="00BA46FC">
                              <w:pPr>
                                <w:spacing w:after="0" w:line="276" w:lineRule="auto"/>
                                <w:ind w:left="0" w:right="0" w:firstLine="0"/>
                                <w:jc w:val="left"/>
                              </w:pPr>
                              <w:r>
                                <w:rPr>
                                  <w:b/>
                                </w:rPr>
                                <w:t xml:space="preserve"> </w:t>
                              </w:r>
                            </w:p>
                          </w:txbxContent>
                        </wps:txbx>
                        <wps:bodyPr horzOverflow="overflow" lIns="0" tIns="0" rIns="0" bIns="0" rtlCol="0">
                          <a:noAutofit/>
                        </wps:bodyPr>
                      </wps:wsp>
                      <wps:wsp>
                        <wps:cNvPr id="89085" name="Shape 89085"/>
                        <wps:cNvSpPr/>
                        <wps:spPr>
                          <a:xfrm>
                            <a:off x="2649220" y="1386205"/>
                            <a:ext cx="1528445" cy="1096645"/>
                          </a:xfrm>
                          <a:custGeom>
                            <a:avLst/>
                            <a:gdLst/>
                            <a:ahLst/>
                            <a:cxnLst/>
                            <a:rect l="0" t="0" r="0" b="0"/>
                            <a:pathLst>
                              <a:path w="1528445" h="1096645">
                                <a:moveTo>
                                  <a:pt x="195453" y="0"/>
                                </a:moveTo>
                                <a:lnTo>
                                  <a:pt x="1334008" y="0"/>
                                </a:lnTo>
                                <a:lnTo>
                                  <a:pt x="1353947" y="1143"/>
                                </a:lnTo>
                                <a:lnTo>
                                  <a:pt x="1373251" y="4191"/>
                                </a:lnTo>
                                <a:lnTo>
                                  <a:pt x="1392047" y="9144"/>
                                </a:lnTo>
                                <a:lnTo>
                                  <a:pt x="1410081" y="15875"/>
                                </a:lnTo>
                                <a:lnTo>
                                  <a:pt x="1426972" y="24130"/>
                                </a:lnTo>
                                <a:lnTo>
                                  <a:pt x="1442974" y="33909"/>
                                </a:lnTo>
                                <a:lnTo>
                                  <a:pt x="1458087" y="45339"/>
                                </a:lnTo>
                                <a:lnTo>
                                  <a:pt x="1471803" y="57912"/>
                                </a:lnTo>
                                <a:lnTo>
                                  <a:pt x="1484503" y="71882"/>
                                </a:lnTo>
                                <a:lnTo>
                                  <a:pt x="1495552" y="86995"/>
                                </a:lnTo>
                                <a:lnTo>
                                  <a:pt x="1505204" y="103124"/>
                                </a:lnTo>
                                <a:lnTo>
                                  <a:pt x="1513459" y="120269"/>
                                </a:lnTo>
                                <a:lnTo>
                                  <a:pt x="1520063" y="138430"/>
                                </a:lnTo>
                                <a:lnTo>
                                  <a:pt x="1524635" y="157099"/>
                                </a:lnTo>
                                <a:lnTo>
                                  <a:pt x="1527556" y="176530"/>
                                </a:lnTo>
                                <a:lnTo>
                                  <a:pt x="1528445" y="195453"/>
                                </a:lnTo>
                                <a:lnTo>
                                  <a:pt x="1528445" y="902195"/>
                                </a:lnTo>
                                <a:lnTo>
                                  <a:pt x="1527302" y="922058"/>
                                </a:lnTo>
                                <a:lnTo>
                                  <a:pt x="1524254" y="941388"/>
                                </a:lnTo>
                                <a:lnTo>
                                  <a:pt x="1519428" y="960298"/>
                                </a:lnTo>
                                <a:lnTo>
                                  <a:pt x="1512697" y="978129"/>
                                </a:lnTo>
                                <a:lnTo>
                                  <a:pt x="1504442" y="995197"/>
                                </a:lnTo>
                                <a:lnTo>
                                  <a:pt x="1494536" y="1011263"/>
                                </a:lnTo>
                                <a:lnTo>
                                  <a:pt x="1483233" y="1026211"/>
                                </a:lnTo>
                                <a:lnTo>
                                  <a:pt x="1470533" y="1040067"/>
                                </a:lnTo>
                                <a:lnTo>
                                  <a:pt x="1456690" y="1052551"/>
                                </a:lnTo>
                                <a:lnTo>
                                  <a:pt x="1441577" y="1063778"/>
                                </a:lnTo>
                                <a:lnTo>
                                  <a:pt x="1425321" y="1073544"/>
                                </a:lnTo>
                                <a:lnTo>
                                  <a:pt x="1408303" y="1081557"/>
                                </a:lnTo>
                                <a:lnTo>
                                  <a:pt x="1390142" y="1088148"/>
                                </a:lnTo>
                                <a:lnTo>
                                  <a:pt x="1371473" y="1092809"/>
                                </a:lnTo>
                                <a:lnTo>
                                  <a:pt x="1352042" y="1095667"/>
                                </a:lnTo>
                                <a:lnTo>
                                  <a:pt x="1333119" y="1096645"/>
                                </a:lnTo>
                                <a:lnTo>
                                  <a:pt x="194437" y="1096619"/>
                                </a:lnTo>
                                <a:lnTo>
                                  <a:pt x="174625" y="1095477"/>
                                </a:lnTo>
                                <a:lnTo>
                                  <a:pt x="155321" y="1092441"/>
                                </a:lnTo>
                                <a:lnTo>
                                  <a:pt x="136525" y="1087565"/>
                                </a:lnTo>
                                <a:lnTo>
                                  <a:pt x="118618" y="1080871"/>
                                </a:lnTo>
                                <a:lnTo>
                                  <a:pt x="101600" y="1072629"/>
                                </a:lnTo>
                                <a:lnTo>
                                  <a:pt x="85471" y="1062748"/>
                                </a:lnTo>
                                <a:lnTo>
                                  <a:pt x="70485" y="1051408"/>
                                </a:lnTo>
                                <a:lnTo>
                                  <a:pt x="56769" y="1038784"/>
                                </a:lnTo>
                                <a:lnTo>
                                  <a:pt x="44069" y="1024789"/>
                                </a:lnTo>
                                <a:lnTo>
                                  <a:pt x="33020" y="1009764"/>
                                </a:lnTo>
                                <a:lnTo>
                                  <a:pt x="23241" y="993559"/>
                                </a:lnTo>
                                <a:lnTo>
                                  <a:pt x="15113" y="976490"/>
                                </a:lnTo>
                                <a:lnTo>
                                  <a:pt x="8509" y="958342"/>
                                </a:lnTo>
                                <a:lnTo>
                                  <a:pt x="3810" y="939584"/>
                                </a:lnTo>
                                <a:lnTo>
                                  <a:pt x="1016" y="920204"/>
                                </a:lnTo>
                                <a:lnTo>
                                  <a:pt x="0" y="901192"/>
                                </a:lnTo>
                                <a:lnTo>
                                  <a:pt x="0" y="194437"/>
                                </a:lnTo>
                                <a:lnTo>
                                  <a:pt x="1143" y="174625"/>
                                </a:lnTo>
                                <a:lnTo>
                                  <a:pt x="4191" y="155321"/>
                                </a:lnTo>
                                <a:lnTo>
                                  <a:pt x="9144" y="136525"/>
                                </a:lnTo>
                                <a:lnTo>
                                  <a:pt x="15875" y="118491"/>
                                </a:lnTo>
                                <a:lnTo>
                                  <a:pt x="24130" y="101600"/>
                                </a:lnTo>
                                <a:lnTo>
                                  <a:pt x="33909" y="85598"/>
                                </a:lnTo>
                                <a:lnTo>
                                  <a:pt x="45339" y="70358"/>
                                </a:lnTo>
                                <a:lnTo>
                                  <a:pt x="57912" y="56769"/>
                                </a:lnTo>
                                <a:lnTo>
                                  <a:pt x="71882" y="44069"/>
                                </a:lnTo>
                                <a:lnTo>
                                  <a:pt x="86995" y="33020"/>
                                </a:lnTo>
                                <a:lnTo>
                                  <a:pt x="103124" y="23241"/>
                                </a:lnTo>
                                <a:lnTo>
                                  <a:pt x="120269" y="15113"/>
                                </a:lnTo>
                                <a:lnTo>
                                  <a:pt x="138430" y="8509"/>
                                </a:lnTo>
                                <a:lnTo>
                                  <a:pt x="157099" y="3810"/>
                                </a:lnTo>
                                <a:lnTo>
                                  <a:pt x="176530" y="1016"/>
                                </a:lnTo>
                                <a:lnTo>
                                  <a:pt x="195453" y="0"/>
                                </a:lnTo>
                                <a:close/>
                              </a:path>
                            </a:pathLst>
                          </a:custGeom>
                          <a:ln w="0" cap="flat">
                            <a:miter lim="127000"/>
                          </a:ln>
                        </wps:spPr>
                        <wps:style>
                          <a:lnRef idx="0">
                            <a:srgbClr val="000000"/>
                          </a:lnRef>
                          <a:fillRef idx="1">
                            <a:srgbClr val="622423">
                              <a:alpha val="50196"/>
                            </a:srgbClr>
                          </a:fillRef>
                          <a:effectRef idx="0">
                            <a:scrgbClr r="0" g="0" b="0"/>
                          </a:effectRef>
                          <a:fontRef idx="none"/>
                        </wps:style>
                        <wps:bodyPr/>
                      </wps:wsp>
                      <wps:wsp>
                        <wps:cNvPr id="89086" name="Shape 89086"/>
                        <wps:cNvSpPr/>
                        <wps:spPr>
                          <a:xfrm>
                            <a:off x="2655570" y="1379855"/>
                            <a:ext cx="1490345" cy="1058545"/>
                          </a:xfrm>
                          <a:custGeom>
                            <a:avLst/>
                            <a:gdLst/>
                            <a:ahLst/>
                            <a:cxnLst/>
                            <a:rect l="0" t="0" r="0" b="0"/>
                            <a:pathLst>
                              <a:path w="1490345" h="1058545">
                                <a:moveTo>
                                  <a:pt x="176403" y="0"/>
                                </a:moveTo>
                                <a:lnTo>
                                  <a:pt x="1313942" y="0"/>
                                </a:lnTo>
                                <a:cubicBezTo>
                                  <a:pt x="1411351" y="0"/>
                                  <a:pt x="1490345" y="78994"/>
                                  <a:pt x="1490345" y="176403"/>
                                </a:cubicBezTo>
                                <a:lnTo>
                                  <a:pt x="1490345" y="882117"/>
                                </a:lnTo>
                                <a:cubicBezTo>
                                  <a:pt x="1490345" y="979551"/>
                                  <a:pt x="1411351" y="1058545"/>
                                  <a:pt x="1313942" y="1058545"/>
                                </a:cubicBezTo>
                                <a:lnTo>
                                  <a:pt x="176403" y="1058545"/>
                                </a:lnTo>
                                <a:cubicBezTo>
                                  <a:pt x="78994" y="1058545"/>
                                  <a:pt x="0" y="979551"/>
                                  <a:pt x="0" y="882117"/>
                                </a:cubicBezTo>
                                <a:lnTo>
                                  <a:pt x="0" y="176403"/>
                                </a:lnTo>
                                <a:cubicBezTo>
                                  <a:pt x="0" y="78994"/>
                                  <a:pt x="78994" y="0"/>
                                  <a:pt x="176403" y="0"/>
                                </a:cubicBezTo>
                                <a:close/>
                              </a:path>
                            </a:pathLst>
                          </a:custGeom>
                          <a:ln w="0" cap="flat">
                            <a:miter lim="127000"/>
                          </a:ln>
                        </wps:spPr>
                        <wps:style>
                          <a:lnRef idx="0">
                            <a:srgbClr val="000000"/>
                          </a:lnRef>
                          <a:fillRef idx="1">
                            <a:srgbClr val="FDE9D9"/>
                          </a:fillRef>
                          <a:effectRef idx="0">
                            <a:scrgbClr r="0" g="0" b="0"/>
                          </a:effectRef>
                          <a:fontRef idx="none"/>
                        </wps:style>
                        <wps:bodyPr/>
                      </wps:wsp>
                      <wps:wsp>
                        <wps:cNvPr id="89087" name="Shape 89087"/>
                        <wps:cNvSpPr/>
                        <wps:spPr>
                          <a:xfrm>
                            <a:off x="2655570" y="1379855"/>
                            <a:ext cx="1490345" cy="1058545"/>
                          </a:xfrm>
                          <a:custGeom>
                            <a:avLst/>
                            <a:gdLst/>
                            <a:ahLst/>
                            <a:cxnLst/>
                            <a:rect l="0" t="0" r="0" b="0"/>
                            <a:pathLst>
                              <a:path w="1490345" h="1058545">
                                <a:moveTo>
                                  <a:pt x="176403" y="0"/>
                                </a:moveTo>
                                <a:cubicBezTo>
                                  <a:pt x="78994" y="0"/>
                                  <a:pt x="0" y="78994"/>
                                  <a:pt x="0" y="176403"/>
                                </a:cubicBezTo>
                                <a:lnTo>
                                  <a:pt x="0" y="882117"/>
                                </a:lnTo>
                                <a:cubicBezTo>
                                  <a:pt x="0" y="979551"/>
                                  <a:pt x="78994" y="1058545"/>
                                  <a:pt x="176403" y="1058545"/>
                                </a:cubicBezTo>
                                <a:lnTo>
                                  <a:pt x="1313942" y="1058545"/>
                                </a:lnTo>
                                <a:cubicBezTo>
                                  <a:pt x="1411351" y="1058545"/>
                                  <a:pt x="1490345" y="979551"/>
                                  <a:pt x="1490345" y="882117"/>
                                </a:cubicBezTo>
                                <a:lnTo>
                                  <a:pt x="1490345" y="176403"/>
                                </a:lnTo>
                                <a:cubicBezTo>
                                  <a:pt x="1490345" y="78994"/>
                                  <a:pt x="1411351" y="0"/>
                                  <a:pt x="1313942" y="0"/>
                                </a:cubicBezTo>
                                <a:close/>
                              </a:path>
                            </a:pathLst>
                          </a:custGeom>
                          <a:ln w="38100" cap="rnd">
                            <a:round/>
                          </a:ln>
                        </wps:spPr>
                        <wps:style>
                          <a:lnRef idx="1">
                            <a:srgbClr val="F2F2F2"/>
                          </a:lnRef>
                          <a:fillRef idx="0">
                            <a:srgbClr val="000000">
                              <a:alpha val="0"/>
                            </a:srgbClr>
                          </a:fillRef>
                          <a:effectRef idx="0">
                            <a:scrgbClr r="0" g="0" b="0"/>
                          </a:effectRef>
                          <a:fontRef idx="none"/>
                        </wps:style>
                        <wps:bodyPr/>
                      </wps:wsp>
                      <wps:wsp>
                        <wps:cNvPr id="89088" name="Rectangle 89088"/>
                        <wps:cNvSpPr/>
                        <wps:spPr>
                          <a:xfrm>
                            <a:off x="3261868" y="1518698"/>
                            <a:ext cx="956066" cy="175277"/>
                          </a:xfrm>
                          <a:prstGeom prst="rect">
                            <a:avLst/>
                          </a:prstGeom>
                          <a:ln>
                            <a:noFill/>
                          </a:ln>
                        </wps:spPr>
                        <wps:txbx>
                          <w:txbxContent>
                            <w:p w:rsidR="00BA46FC" w:rsidRDefault="00BA46FC">
                              <w:pPr>
                                <w:spacing w:after="0" w:line="276" w:lineRule="auto"/>
                                <w:ind w:left="0" w:right="0" w:firstLine="0"/>
                                <w:jc w:val="left"/>
                              </w:pPr>
                              <w:r>
                                <w:rPr>
                                  <w:sz w:val="22"/>
                                </w:rPr>
                                <w:t>Обеспечен</w:t>
                              </w:r>
                            </w:p>
                          </w:txbxContent>
                        </wps:txbx>
                        <wps:bodyPr horzOverflow="overflow" lIns="0" tIns="0" rIns="0" bIns="0" rtlCol="0">
                          <a:noAutofit/>
                        </wps:bodyPr>
                      </wps:wsp>
                      <wps:wsp>
                        <wps:cNvPr id="173330" name="Rectangle 173330"/>
                        <wps:cNvSpPr/>
                        <wps:spPr>
                          <a:xfrm>
                            <a:off x="3389665" y="1680242"/>
                            <a:ext cx="850334" cy="175277"/>
                          </a:xfrm>
                          <a:prstGeom prst="rect">
                            <a:avLst/>
                          </a:prstGeom>
                          <a:ln>
                            <a:noFill/>
                          </a:ln>
                        </wps:spPr>
                        <wps:txbx>
                          <w:txbxContent>
                            <w:p w:rsidR="00BA46FC" w:rsidRDefault="00BA46FC">
                              <w:pPr>
                                <w:spacing w:after="0" w:line="276" w:lineRule="auto"/>
                                <w:ind w:left="0" w:right="0" w:firstLine="0"/>
                                <w:jc w:val="left"/>
                              </w:pPr>
                              <w:r>
                                <w:rPr>
                                  <w:sz w:val="22"/>
                                </w:rPr>
                                <w:t xml:space="preserve">принятия </w:t>
                              </w:r>
                            </w:p>
                          </w:txbxContent>
                        </wps:txbx>
                        <wps:bodyPr horzOverflow="overflow" lIns="0" tIns="0" rIns="0" bIns="0" rtlCol="0">
                          <a:noAutofit/>
                        </wps:bodyPr>
                      </wps:wsp>
                      <wps:wsp>
                        <wps:cNvPr id="173329" name="Rectangle 173329"/>
                        <wps:cNvSpPr/>
                        <wps:spPr>
                          <a:xfrm>
                            <a:off x="2812288" y="1680242"/>
                            <a:ext cx="258830" cy="175277"/>
                          </a:xfrm>
                          <a:prstGeom prst="rect">
                            <a:avLst/>
                          </a:prstGeom>
                          <a:ln>
                            <a:noFill/>
                          </a:ln>
                        </wps:spPr>
                        <wps:txbx>
                          <w:txbxContent>
                            <w:p w:rsidR="00BA46FC" w:rsidRDefault="00BA46FC">
                              <w:pPr>
                                <w:spacing w:after="0" w:line="276" w:lineRule="auto"/>
                                <w:ind w:left="0" w:right="0" w:firstLine="0"/>
                                <w:jc w:val="left"/>
                              </w:pPr>
                              <w:r>
                                <w:rPr>
                                  <w:sz w:val="22"/>
                                </w:rPr>
                                <w:t xml:space="preserve">ие </w:t>
                              </w:r>
                            </w:p>
                          </w:txbxContent>
                        </wps:txbx>
                        <wps:bodyPr horzOverflow="overflow" lIns="0" tIns="0" rIns="0" bIns="0" rtlCol="0">
                          <a:noAutofit/>
                        </wps:bodyPr>
                      </wps:wsp>
                      <wps:wsp>
                        <wps:cNvPr id="89090" name="Rectangle 89090"/>
                        <wps:cNvSpPr/>
                        <wps:spPr>
                          <a:xfrm>
                            <a:off x="2812288" y="1840516"/>
                            <a:ext cx="1377130" cy="175277"/>
                          </a:xfrm>
                          <a:prstGeom prst="rect">
                            <a:avLst/>
                          </a:prstGeom>
                          <a:ln>
                            <a:noFill/>
                          </a:ln>
                        </wps:spPr>
                        <wps:txbx>
                          <w:txbxContent>
                            <w:p w:rsidR="00BA46FC" w:rsidRDefault="00BA46FC">
                              <w:pPr>
                                <w:spacing w:after="0" w:line="276" w:lineRule="auto"/>
                                <w:ind w:left="0" w:right="0" w:firstLine="0"/>
                                <w:jc w:val="left"/>
                              </w:pPr>
                              <w:r>
                                <w:rPr>
                                  <w:sz w:val="22"/>
                                </w:rPr>
                                <w:t xml:space="preserve">обучающимися </w:t>
                              </w:r>
                            </w:p>
                          </w:txbxContent>
                        </wps:txbx>
                        <wps:bodyPr horzOverflow="overflow" lIns="0" tIns="0" rIns="0" bIns="0" rtlCol="0">
                          <a:noAutofit/>
                        </wps:bodyPr>
                      </wps:wsp>
                      <wps:wsp>
                        <wps:cNvPr id="89091" name="Rectangle 89091"/>
                        <wps:cNvSpPr/>
                        <wps:spPr>
                          <a:xfrm>
                            <a:off x="2812288" y="2000536"/>
                            <a:ext cx="852011" cy="175277"/>
                          </a:xfrm>
                          <a:prstGeom prst="rect">
                            <a:avLst/>
                          </a:prstGeom>
                          <a:ln>
                            <a:noFill/>
                          </a:ln>
                        </wps:spPr>
                        <wps:txbx>
                          <w:txbxContent>
                            <w:p w:rsidR="00BA46FC" w:rsidRDefault="00BA46FC">
                              <w:pPr>
                                <w:spacing w:after="0" w:line="276" w:lineRule="auto"/>
                                <w:ind w:left="0" w:right="0" w:firstLine="0"/>
                                <w:jc w:val="left"/>
                              </w:pPr>
                              <w:r>
                                <w:rPr>
                                  <w:sz w:val="22"/>
                                </w:rPr>
                                <w:t xml:space="preserve">ценности </w:t>
                              </w:r>
                            </w:p>
                          </w:txbxContent>
                        </wps:txbx>
                        <wps:bodyPr horzOverflow="overflow" lIns="0" tIns="0" rIns="0" bIns="0" rtlCol="0">
                          <a:noAutofit/>
                        </wps:bodyPr>
                      </wps:wsp>
                      <wps:wsp>
                        <wps:cNvPr id="89092" name="Rectangle 89092"/>
                        <wps:cNvSpPr/>
                        <wps:spPr>
                          <a:xfrm>
                            <a:off x="2812288" y="2162081"/>
                            <a:ext cx="827770" cy="175277"/>
                          </a:xfrm>
                          <a:prstGeom prst="rect">
                            <a:avLst/>
                          </a:prstGeom>
                          <a:ln>
                            <a:noFill/>
                          </a:ln>
                        </wps:spPr>
                        <wps:txbx>
                          <w:txbxContent>
                            <w:p w:rsidR="00BA46FC" w:rsidRDefault="00BA46FC">
                              <w:pPr>
                                <w:spacing w:after="0" w:line="276" w:lineRule="auto"/>
                                <w:ind w:left="0" w:right="0" w:firstLine="0"/>
                                <w:jc w:val="left"/>
                              </w:pPr>
                              <w:r>
                                <w:rPr>
                                  <w:sz w:val="22"/>
                                </w:rPr>
                                <w:t>Человека</w:t>
                              </w:r>
                            </w:p>
                          </w:txbxContent>
                        </wps:txbx>
                        <wps:bodyPr horzOverflow="overflow" lIns="0" tIns="0" rIns="0" bIns="0" rtlCol="0">
                          <a:noAutofit/>
                        </wps:bodyPr>
                      </wps:wsp>
                      <wps:wsp>
                        <wps:cNvPr id="89093" name="Rectangle 89093"/>
                        <wps:cNvSpPr/>
                        <wps:spPr>
                          <a:xfrm>
                            <a:off x="3434334" y="2149681"/>
                            <a:ext cx="46741" cy="187581"/>
                          </a:xfrm>
                          <a:prstGeom prst="rect">
                            <a:avLst/>
                          </a:prstGeom>
                          <a:ln>
                            <a:noFill/>
                          </a:ln>
                        </wps:spPr>
                        <wps:txbx>
                          <w:txbxContent>
                            <w:p w:rsidR="00BA46FC" w:rsidRDefault="00BA46FC">
                              <w:pPr>
                                <w:spacing w:after="0" w:line="276" w:lineRule="auto"/>
                                <w:ind w:left="0" w:right="0" w:firstLine="0"/>
                                <w:jc w:val="left"/>
                              </w:pPr>
                              <w:r>
                                <w:rPr>
                                  <w:sz w:val="20"/>
                                </w:rPr>
                                <w:t xml:space="preserve"> </w:t>
                              </w:r>
                            </w:p>
                          </w:txbxContent>
                        </wps:txbx>
                        <wps:bodyPr horzOverflow="overflow" lIns="0" tIns="0" rIns="0" bIns="0" rtlCol="0">
                          <a:noAutofit/>
                        </wps:bodyPr>
                      </wps:wsp>
                      <wps:wsp>
                        <wps:cNvPr id="89094" name="Rectangle 89094"/>
                        <wps:cNvSpPr/>
                        <wps:spPr>
                          <a:xfrm>
                            <a:off x="2812288" y="2321418"/>
                            <a:ext cx="1181510" cy="158130"/>
                          </a:xfrm>
                          <a:prstGeom prst="rect">
                            <a:avLst/>
                          </a:prstGeom>
                          <a:ln>
                            <a:noFill/>
                          </a:ln>
                        </wps:spPr>
                        <wps:txbx>
                          <w:txbxContent>
                            <w:p w:rsidR="00BA46FC" w:rsidRDefault="00BA46FC">
                              <w:pPr>
                                <w:spacing w:after="0" w:line="276" w:lineRule="auto"/>
                                <w:ind w:left="0" w:right="0" w:firstLine="0"/>
                                <w:jc w:val="left"/>
                              </w:pPr>
                              <w:r>
                                <w:rPr>
                                  <w:sz w:val="20"/>
                                </w:rPr>
                                <w:t>ичеловечности</w:t>
                              </w:r>
                            </w:p>
                          </w:txbxContent>
                        </wps:txbx>
                        <wps:bodyPr horzOverflow="overflow" lIns="0" tIns="0" rIns="0" bIns="0" rtlCol="0">
                          <a:noAutofit/>
                        </wps:bodyPr>
                      </wps:wsp>
                      <wps:wsp>
                        <wps:cNvPr id="89095" name="Rectangle 89095"/>
                        <wps:cNvSpPr/>
                        <wps:spPr>
                          <a:xfrm>
                            <a:off x="3702558" y="2299032"/>
                            <a:ext cx="46741" cy="187581"/>
                          </a:xfrm>
                          <a:prstGeom prst="rect">
                            <a:avLst/>
                          </a:prstGeom>
                          <a:ln>
                            <a:noFill/>
                          </a:ln>
                        </wps:spPr>
                        <wps:txbx>
                          <w:txbxContent>
                            <w:p w:rsidR="00BA46FC" w:rsidRDefault="00BA46FC">
                              <w:pPr>
                                <w:spacing w:after="0" w:line="276" w:lineRule="auto"/>
                                <w:ind w:left="0" w:right="0" w:firstLine="0"/>
                                <w:jc w:val="left"/>
                              </w:pPr>
                              <w:r>
                                <w:rPr>
                                  <w:sz w:val="20"/>
                                </w:rPr>
                                <w:t xml:space="preserve"> </w:t>
                              </w:r>
                            </w:p>
                          </w:txbxContent>
                        </wps:txbx>
                        <wps:bodyPr horzOverflow="overflow" lIns="0" tIns="0" rIns="0" bIns="0" rtlCol="0">
                          <a:noAutofit/>
                        </wps:bodyPr>
                      </wps:wsp>
                      <wps:wsp>
                        <wps:cNvPr id="89096" name="Shape 89096"/>
                        <wps:cNvSpPr/>
                        <wps:spPr>
                          <a:xfrm>
                            <a:off x="0" y="333374"/>
                            <a:ext cx="2280920" cy="741045"/>
                          </a:xfrm>
                          <a:custGeom>
                            <a:avLst/>
                            <a:gdLst/>
                            <a:ahLst/>
                            <a:cxnLst/>
                            <a:rect l="0" t="0" r="0" b="0"/>
                            <a:pathLst>
                              <a:path w="2280920" h="741045">
                                <a:moveTo>
                                  <a:pt x="123507" y="0"/>
                                </a:moveTo>
                                <a:lnTo>
                                  <a:pt x="2157349" y="0"/>
                                </a:lnTo>
                                <a:cubicBezTo>
                                  <a:pt x="2225675" y="0"/>
                                  <a:pt x="2280920" y="55245"/>
                                  <a:pt x="2280920" y="123572"/>
                                </a:cubicBezTo>
                                <a:lnTo>
                                  <a:pt x="2280920" y="617601"/>
                                </a:lnTo>
                                <a:cubicBezTo>
                                  <a:pt x="2280920" y="685800"/>
                                  <a:pt x="2225675" y="741045"/>
                                  <a:pt x="2157349" y="741045"/>
                                </a:cubicBezTo>
                                <a:lnTo>
                                  <a:pt x="123507" y="741045"/>
                                </a:lnTo>
                                <a:cubicBezTo>
                                  <a:pt x="55308" y="741045"/>
                                  <a:pt x="0" y="685800"/>
                                  <a:pt x="0" y="617601"/>
                                </a:cubicBezTo>
                                <a:lnTo>
                                  <a:pt x="0" y="123572"/>
                                </a:lnTo>
                                <a:cubicBezTo>
                                  <a:pt x="0" y="55245"/>
                                  <a:pt x="55308" y="0"/>
                                  <a:pt x="123507" y="0"/>
                                </a:cubicBezTo>
                                <a:close/>
                              </a:path>
                            </a:pathLst>
                          </a:custGeom>
                          <a:ln w="0" cap="rnd">
                            <a:round/>
                          </a:ln>
                        </wps:spPr>
                        <wps:style>
                          <a:lnRef idx="0">
                            <a:srgbClr val="000000"/>
                          </a:lnRef>
                          <a:fillRef idx="1">
                            <a:srgbClr val="FFFFCC"/>
                          </a:fillRef>
                          <a:effectRef idx="0">
                            <a:scrgbClr r="0" g="0" b="0"/>
                          </a:effectRef>
                          <a:fontRef idx="none"/>
                        </wps:style>
                        <wps:bodyPr/>
                      </wps:wsp>
                      <wps:wsp>
                        <wps:cNvPr id="89097" name="Shape 89097"/>
                        <wps:cNvSpPr/>
                        <wps:spPr>
                          <a:xfrm>
                            <a:off x="0" y="333374"/>
                            <a:ext cx="2280920" cy="741045"/>
                          </a:xfrm>
                          <a:custGeom>
                            <a:avLst/>
                            <a:gdLst/>
                            <a:ahLst/>
                            <a:cxnLst/>
                            <a:rect l="0" t="0" r="0" b="0"/>
                            <a:pathLst>
                              <a:path w="2280920" h="741045">
                                <a:moveTo>
                                  <a:pt x="123507" y="0"/>
                                </a:moveTo>
                                <a:cubicBezTo>
                                  <a:pt x="55308" y="0"/>
                                  <a:pt x="0" y="55245"/>
                                  <a:pt x="0" y="123572"/>
                                </a:cubicBezTo>
                                <a:lnTo>
                                  <a:pt x="0" y="617601"/>
                                </a:lnTo>
                                <a:cubicBezTo>
                                  <a:pt x="0" y="685800"/>
                                  <a:pt x="55308" y="741045"/>
                                  <a:pt x="123507" y="741045"/>
                                </a:cubicBezTo>
                                <a:lnTo>
                                  <a:pt x="2157349" y="741045"/>
                                </a:lnTo>
                                <a:cubicBezTo>
                                  <a:pt x="2225675" y="741045"/>
                                  <a:pt x="2280920" y="685800"/>
                                  <a:pt x="2280920" y="617601"/>
                                </a:cubicBezTo>
                                <a:lnTo>
                                  <a:pt x="2280920" y="123572"/>
                                </a:lnTo>
                                <a:cubicBezTo>
                                  <a:pt x="2280920" y="55245"/>
                                  <a:pt x="2225675" y="0"/>
                                  <a:pt x="215734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9098" name="Rectangle 89098"/>
                        <wps:cNvSpPr/>
                        <wps:spPr>
                          <a:xfrm>
                            <a:off x="577723" y="443596"/>
                            <a:ext cx="1329388" cy="158130"/>
                          </a:xfrm>
                          <a:prstGeom prst="rect">
                            <a:avLst/>
                          </a:prstGeom>
                          <a:ln>
                            <a:noFill/>
                          </a:ln>
                        </wps:spPr>
                        <wps:txbx>
                          <w:txbxContent>
                            <w:p w:rsidR="00BA46FC" w:rsidRDefault="00BA46FC">
                              <w:pPr>
                                <w:spacing w:after="0" w:line="276" w:lineRule="auto"/>
                                <w:ind w:left="0" w:right="0" w:firstLine="0"/>
                                <w:jc w:val="left"/>
                              </w:pPr>
                              <w:r>
                                <w:rPr>
                                  <w:sz w:val="20"/>
                                </w:rPr>
                                <w:t xml:space="preserve">Сотрудничество </w:t>
                              </w:r>
                            </w:p>
                          </w:txbxContent>
                        </wps:txbx>
                        <wps:bodyPr horzOverflow="overflow" lIns="0" tIns="0" rIns="0" bIns="0" rtlCol="0">
                          <a:noAutofit/>
                        </wps:bodyPr>
                      </wps:wsp>
                      <wps:wsp>
                        <wps:cNvPr id="89099" name="Rectangle 89099"/>
                        <wps:cNvSpPr/>
                        <wps:spPr>
                          <a:xfrm>
                            <a:off x="1578991" y="421210"/>
                            <a:ext cx="46741" cy="187581"/>
                          </a:xfrm>
                          <a:prstGeom prst="rect">
                            <a:avLst/>
                          </a:prstGeom>
                          <a:ln>
                            <a:noFill/>
                          </a:ln>
                        </wps:spPr>
                        <wps:txbx>
                          <w:txbxContent>
                            <w:p w:rsidR="00BA46FC" w:rsidRDefault="00BA46FC">
                              <w:pPr>
                                <w:spacing w:after="0" w:line="276" w:lineRule="auto"/>
                                <w:ind w:left="0" w:right="0" w:firstLine="0"/>
                                <w:jc w:val="left"/>
                              </w:pPr>
                              <w:r>
                                <w:rPr>
                                  <w:sz w:val="20"/>
                                </w:rPr>
                                <w:t xml:space="preserve"> </w:t>
                              </w:r>
                            </w:p>
                          </w:txbxContent>
                        </wps:txbx>
                        <wps:bodyPr horzOverflow="overflow" lIns="0" tIns="0" rIns="0" bIns="0" rtlCol="0">
                          <a:noAutofit/>
                        </wps:bodyPr>
                      </wps:wsp>
                      <wps:wsp>
                        <wps:cNvPr id="89100" name="Rectangle 89100"/>
                        <wps:cNvSpPr/>
                        <wps:spPr>
                          <a:xfrm>
                            <a:off x="577723" y="588376"/>
                            <a:ext cx="2140783" cy="158130"/>
                          </a:xfrm>
                          <a:prstGeom prst="rect">
                            <a:avLst/>
                          </a:prstGeom>
                          <a:ln>
                            <a:noFill/>
                          </a:ln>
                        </wps:spPr>
                        <wps:txbx>
                          <w:txbxContent>
                            <w:p w:rsidR="00BA46FC" w:rsidRDefault="00BA46FC">
                              <w:pPr>
                                <w:spacing w:after="0" w:line="276" w:lineRule="auto"/>
                                <w:ind w:left="0" w:right="0" w:firstLine="0"/>
                                <w:jc w:val="left"/>
                              </w:pPr>
                              <w:r>
                                <w:rPr>
                                  <w:sz w:val="20"/>
                                </w:rPr>
                                <w:t xml:space="preserve">с организациями культуры </w:t>
                              </w:r>
                            </w:p>
                          </w:txbxContent>
                        </wps:txbx>
                        <wps:bodyPr horzOverflow="overflow" lIns="0" tIns="0" rIns="0" bIns="0" rtlCol="0">
                          <a:noAutofit/>
                        </wps:bodyPr>
                      </wps:wsp>
                      <wps:wsp>
                        <wps:cNvPr id="89101" name="Rectangle 89101"/>
                        <wps:cNvSpPr/>
                        <wps:spPr>
                          <a:xfrm>
                            <a:off x="128194" y="731631"/>
                            <a:ext cx="674956" cy="158130"/>
                          </a:xfrm>
                          <a:prstGeom prst="rect">
                            <a:avLst/>
                          </a:prstGeom>
                          <a:ln>
                            <a:noFill/>
                          </a:ln>
                        </wps:spPr>
                        <wps:txbx>
                          <w:txbxContent>
                            <w:p w:rsidR="00BA46FC" w:rsidRDefault="00BA46FC">
                              <w:pPr>
                                <w:spacing w:after="0" w:line="276" w:lineRule="auto"/>
                                <w:ind w:left="0" w:right="0" w:firstLine="0"/>
                                <w:jc w:val="left"/>
                              </w:pPr>
                              <w:r>
                                <w:rPr>
                                  <w:sz w:val="20"/>
                                </w:rPr>
                                <w:t>и спорта</w:t>
                              </w:r>
                            </w:p>
                          </w:txbxContent>
                        </wps:txbx>
                        <wps:bodyPr horzOverflow="overflow" lIns="0" tIns="0" rIns="0" bIns="0" rtlCol="0">
                          <a:noAutofit/>
                        </wps:bodyPr>
                      </wps:wsp>
                      <wps:wsp>
                        <wps:cNvPr id="89102" name="Rectangle 89102"/>
                        <wps:cNvSpPr/>
                        <wps:spPr>
                          <a:xfrm>
                            <a:off x="637159" y="709247"/>
                            <a:ext cx="46741" cy="187580"/>
                          </a:xfrm>
                          <a:prstGeom prst="rect">
                            <a:avLst/>
                          </a:prstGeom>
                          <a:ln>
                            <a:noFill/>
                          </a:ln>
                        </wps:spPr>
                        <wps:txbx>
                          <w:txbxContent>
                            <w:p w:rsidR="00BA46FC" w:rsidRDefault="00BA46FC">
                              <w:pPr>
                                <w:spacing w:after="0" w:line="276" w:lineRule="auto"/>
                                <w:ind w:left="0" w:right="0" w:firstLine="0"/>
                                <w:jc w:val="left"/>
                              </w:pPr>
                              <w:r>
                                <w:rPr>
                                  <w:sz w:val="20"/>
                                </w:rPr>
                                <w:t xml:space="preserve"> </w:t>
                              </w:r>
                            </w:p>
                          </w:txbxContent>
                        </wps:txbx>
                        <wps:bodyPr horzOverflow="overflow" lIns="0" tIns="0" rIns="0" bIns="0" rtlCol="0">
                          <a:noAutofit/>
                        </wps:bodyPr>
                      </wps:wsp>
                      <wps:wsp>
                        <wps:cNvPr id="89103" name="Shape 89103"/>
                        <wps:cNvSpPr/>
                        <wps:spPr>
                          <a:xfrm>
                            <a:off x="131445" y="1280795"/>
                            <a:ext cx="1995170" cy="518795"/>
                          </a:xfrm>
                          <a:custGeom>
                            <a:avLst/>
                            <a:gdLst/>
                            <a:ahLst/>
                            <a:cxnLst/>
                            <a:rect l="0" t="0" r="0" b="0"/>
                            <a:pathLst>
                              <a:path w="1995170" h="518795">
                                <a:moveTo>
                                  <a:pt x="86462" y="0"/>
                                </a:moveTo>
                                <a:lnTo>
                                  <a:pt x="1908683" y="0"/>
                                </a:lnTo>
                                <a:cubicBezTo>
                                  <a:pt x="1956435" y="0"/>
                                  <a:pt x="1995170" y="38735"/>
                                  <a:pt x="1995170" y="86487"/>
                                </a:cubicBezTo>
                                <a:lnTo>
                                  <a:pt x="1995170" y="432308"/>
                                </a:lnTo>
                                <a:cubicBezTo>
                                  <a:pt x="1995170" y="480060"/>
                                  <a:pt x="1956435" y="518795"/>
                                  <a:pt x="1908683" y="518795"/>
                                </a:cubicBezTo>
                                <a:lnTo>
                                  <a:pt x="86462" y="518795"/>
                                </a:lnTo>
                                <a:cubicBezTo>
                                  <a:pt x="38722" y="518795"/>
                                  <a:pt x="0" y="480060"/>
                                  <a:pt x="0" y="432308"/>
                                </a:cubicBezTo>
                                <a:lnTo>
                                  <a:pt x="0" y="86487"/>
                                </a:lnTo>
                                <a:cubicBezTo>
                                  <a:pt x="0" y="38735"/>
                                  <a:pt x="38722" y="0"/>
                                  <a:pt x="86462" y="0"/>
                                </a:cubicBezTo>
                                <a:close/>
                              </a:path>
                            </a:pathLst>
                          </a:custGeom>
                          <a:ln w="0" cap="rnd">
                            <a:round/>
                          </a:ln>
                        </wps:spPr>
                        <wps:style>
                          <a:lnRef idx="0">
                            <a:srgbClr val="000000"/>
                          </a:lnRef>
                          <a:fillRef idx="1">
                            <a:srgbClr val="CCFFFF"/>
                          </a:fillRef>
                          <a:effectRef idx="0">
                            <a:scrgbClr r="0" g="0" b="0"/>
                          </a:effectRef>
                          <a:fontRef idx="none"/>
                        </wps:style>
                        <wps:bodyPr/>
                      </wps:wsp>
                      <wps:wsp>
                        <wps:cNvPr id="89104" name="Shape 89104"/>
                        <wps:cNvSpPr/>
                        <wps:spPr>
                          <a:xfrm>
                            <a:off x="131445" y="1280795"/>
                            <a:ext cx="1995170" cy="518795"/>
                          </a:xfrm>
                          <a:custGeom>
                            <a:avLst/>
                            <a:gdLst/>
                            <a:ahLst/>
                            <a:cxnLst/>
                            <a:rect l="0" t="0" r="0" b="0"/>
                            <a:pathLst>
                              <a:path w="1995170" h="518795">
                                <a:moveTo>
                                  <a:pt x="86462" y="0"/>
                                </a:moveTo>
                                <a:cubicBezTo>
                                  <a:pt x="38722" y="0"/>
                                  <a:pt x="0" y="38735"/>
                                  <a:pt x="0" y="86487"/>
                                </a:cubicBezTo>
                                <a:lnTo>
                                  <a:pt x="0" y="432308"/>
                                </a:lnTo>
                                <a:cubicBezTo>
                                  <a:pt x="0" y="480060"/>
                                  <a:pt x="38722" y="518795"/>
                                  <a:pt x="86462" y="518795"/>
                                </a:cubicBezTo>
                                <a:lnTo>
                                  <a:pt x="1908683" y="518795"/>
                                </a:lnTo>
                                <a:cubicBezTo>
                                  <a:pt x="1956435" y="518795"/>
                                  <a:pt x="1995170" y="480060"/>
                                  <a:pt x="1995170" y="432308"/>
                                </a:cubicBezTo>
                                <a:lnTo>
                                  <a:pt x="1995170" y="86487"/>
                                </a:lnTo>
                                <a:cubicBezTo>
                                  <a:pt x="1995170" y="38735"/>
                                  <a:pt x="1956435" y="0"/>
                                  <a:pt x="1908683"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9105" name="Rectangle 89105"/>
                        <wps:cNvSpPr/>
                        <wps:spPr>
                          <a:xfrm>
                            <a:off x="903859" y="1379331"/>
                            <a:ext cx="1243925" cy="158130"/>
                          </a:xfrm>
                          <a:prstGeom prst="rect">
                            <a:avLst/>
                          </a:prstGeom>
                          <a:ln>
                            <a:noFill/>
                          </a:ln>
                        </wps:spPr>
                        <wps:txbx>
                          <w:txbxContent>
                            <w:p w:rsidR="00BA46FC" w:rsidRDefault="00BA46FC">
                              <w:pPr>
                                <w:spacing w:after="0" w:line="276" w:lineRule="auto"/>
                                <w:ind w:left="0" w:right="0" w:firstLine="0"/>
                                <w:jc w:val="left"/>
                              </w:pPr>
                              <w:r>
                                <w:rPr>
                                  <w:sz w:val="20"/>
                                </w:rPr>
                                <w:t xml:space="preserve">Орган детского </w:t>
                              </w:r>
                            </w:p>
                          </w:txbxContent>
                        </wps:txbx>
                        <wps:bodyPr horzOverflow="overflow" lIns="0" tIns="0" rIns="0" bIns="0" rtlCol="0">
                          <a:noAutofit/>
                        </wps:bodyPr>
                      </wps:wsp>
                      <wps:wsp>
                        <wps:cNvPr id="89106" name="Rectangle 89106"/>
                        <wps:cNvSpPr/>
                        <wps:spPr>
                          <a:xfrm>
                            <a:off x="635635" y="1598788"/>
                            <a:ext cx="1403748" cy="158130"/>
                          </a:xfrm>
                          <a:prstGeom prst="rect">
                            <a:avLst/>
                          </a:prstGeom>
                          <a:ln>
                            <a:noFill/>
                          </a:ln>
                        </wps:spPr>
                        <wps:txbx>
                          <w:txbxContent>
                            <w:p w:rsidR="00BA46FC" w:rsidRDefault="00BA46FC">
                              <w:pPr>
                                <w:spacing w:after="0" w:line="276" w:lineRule="auto"/>
                                <w:ind w:left="0" w:right="0" w:firstLine="0"/>
                                <w:jc w:val="left"/>
                              </w:pPr>
                              <w:r>
                                <w:rPr>
                                  <w:sz w:val="20"/>
                                </w:rPr>
                                <w:t xml:space="preserve">самоуправления  </w:t>
                              </w:r>
                            </w:p>
                          </w:txbxContent>
                        </wps:txbx>
                        <wps:bodyPr horzOverflow="overflow" lIns="0" tIns="0" rIns="0" bIns="0" rtlCol="0">
                          <a:noAutofit/>
                        </wps:bodyPr>
                      </wps:wsp>
                      <wps:wsp>
                        <wps:cNvPr id="89107" name="Rectangle 89107"/>
                        <wps:cNvSpPr/>
                        <wps:spPr>
                          <a:xfrm>
                            <a:off x="1693672" y="1576402"/>
                            <a:ext cx="46741" cy="187581"/>
                          </a:xfrm>
                          <a:prstGeom prst="rect">
                            <a:avLst/>
                          </a:prstGeom>
                          <a:ln>
                            <a:noFill/>
                          </a:ln>
                        </wps:spPr>
                        <wps:txbx>
                          <w:txbxContent>
                            <w:p w:rsidR="00BA46FC" w:rsidRDefault="00BA46FC">
                              <w:pPr>
                                <w:spacing w:after="0" w:line="276" w:lineRule="auto"/>
                                <w:ind w:left="0" w:right="0" w:firstLine="0"/>
                                <w:jc w:val="left"/>
                              </w:pPr>
                              <w:r>
                                <w:rPr>
                                  <w:sz w:val="20"/>
                                </w:rPr>
                                <w:t xml:space="preserve"> </w:t>
                              </w:r>
                            </w:p>
                          </w:txbxContent>
                        </wps:txbx>
                        <wps:bodyPr horzOverflow="overflow" lIns="0" tIns="0" rIns="0" bIns="0" rtlCol="0">
                          <a:noAutofit/>
                        </wps:bodyPr>
                      </wps:wsp>
                      <wps:wsp>
                        <wps:cNvPr id="89108" name="Shape 89108"/>
                        <wps:cNvSpPr/>
                        <wps:spPr>
                          <a:xfrm>
                            <a:off x="131445" y="1990089"/>
                            <a:ext cx="1995170" cy="685165"/>
                          </a:xfrm>
                          <a:custGeom>
                            <a:avLst/>
                            <a:gdLst/>
                            <a:ahLst/>
                            <a:cxnLst/>
                            <a:rect l="0" t="0" r="0" b="0"/>
                            <a:pathLst>
                              <a:path w="1995170" h="685165">
                                <a:moveTo>
                                  <a:pt x="114198" y="0"/>
                                </a:moveTo>
                                <a:lnTo>
                                  <a:pt x="1880997" y="0"/>
                                </a:lnTo>
                                <a:cubicBezTo>
                                  <a:pt x="1943989" y="0"/>
                                  <a:pt x="1995170" y="51130"/>
                                  <a:pt x="1995170" y="114198"/>
                                </a:cubicBezTo>
                                <a:lnTo>
                                  <a:pt x="1995170" y="570967"/>
                                </a:lnTo>
                                <a:cubicBezTo>
                                  <a:pt x="1995170" y="634035"/>
                                  <a:pt x="1943989" y="685165"/>
                                  <a:pt x="1880997" y="685165"/>
                                </a:cubicBezTo>
                                <a:lnTo>
                                  <a:pt x="114198" y="685165"/>
                                </a:lnTo>
                                <a:cubicBezTo>
                                  <a:pt x="51130" y="685165"/>
                                  <a:pt x="0" y="634035"/>
                                  <a:pt x="0" y="570967"/>
                                </a:cubicBezTo>
                                <a:lnTo>
                                  <a:pt x="0" y="114198"/>
                                </a:lnTo>
                                <a:cubicBezTo>
                                  <a:pt x="0" y="51130"/>
                                  <a:pt x="51130" y="0"/>
                                  <a:pt x="114198" y="0"/>
                                </a:cubicBezTo>
                                <a:close/>
                              </a:path>
                            </a:pathLst>
                          </a:custGeom>
                          <a:ln w="0" cap="rnd">
                            <a:round/>
                          </a:ln>
                        </wps:spPr>
                        <wps:style>
                          <a:lnRef idx="0">
                            <a:srgbClr val="000000"/>
                          </a:lnRef>
                          <a:fillRef idx="1">
                            <a:srgbClr val="FFCCCC"/>
                          </a:fillRef>
                          <a:effectRef idx="0">
                            <a:scrgbClr r="0" g="0" b="0"/>
                          </a:effectRef>
                          <a:fontRef idx="none"/>
                        </wps:style>
                        <wps:bodyPr/>
                      </wps:wsp>
                      <wps:wsp>
                        <wps:cNvPr id="89109" name="Shape 89109"/>
                        <wps:cNvSpPr/>
                        <wps:spPr>
                          <a:xfrm>
                            <a:off x="131445" y="1990089"/>
                            <a:ext cx="1995170" cy="685165"/>
                          </a:xfrm>
                          <a:custGeom>
                            <a:avLst/>
                            <a:gdLst/>
                            <a:ahLst/>
                            <a:cxnLst/>
                            <a:rect l="0" t="0" r="0" b="0"/>
                            <a:pathLst>
                              <a:path w="1995170" h="685165">
                                <a:moveTo>
                                  <a:pt x="114198" y="0"/>
                                </a:moveTo>
                                <a:cubicBezTo>
                                  <a:pt x="51130" y="0"/>
                                  <a:pt x="0" y="51130"/>
                                  <a:pt x="0" y="114198"/>
                                </a:cubicBezTo>
                                <a:lnTo>
                                  <a:pt x="0" y="570967"/>
                                </a:lnTo>
                                <a:cubicBezTo>
                                  <a:pt x="0" y="634035"/>
                                  <a:pt x="51130" y="685165"/>
                                  <a:pt x="114198" y="685165"/>
                                </a:cubicBezTo>
                                <a:lnTo>
                                  <a:pt x="1880997" y="685165"/>
                                </a:lnTo>
                                <a:cubicBezTo>
                                  <a:pt x="1943989" y="685165"/>
                                  <a:pt x="1995170" y="634035"/>
                                  <a:pt x="1995170" y="570967"/>
                                </a:cubicBezTo>
                                <a:lnTo>
                                  <a:pt x="1995170" y="114198"/>
                                </a:lnTo>
                                <a:cubicBezTo>
                                  <a:pt x="1995170" y="51130"/>
                                  <a:pt x="1943989" y="0"/>
                                  <a:pt x="1880997"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9110" name="Rectangle 89110"/>
                        <wps:cNvSpPr/>
                        <wps:spPr>
                          <a:xfrm>
                            <a:off x="1097407" y="2097390"/>
                            <a:ext cx="727782" cy="158130"/>
                          </a:xfrm>
                          <a:prstGeom prst="rect">
                            <a:avLst/>
                          </a:prstGeom>
                          <a:ln>
                            <a:noFill/>
                          </a:ln>
                        </wps:spPr>
                        <wps:txbx>
                          <w:txbxContent>
                            <w:p w:rsidR="00BA46FC" w:rsidRDefault="00BA46FC">
                              <w:pPr>
                                <w:spacing w:after="0" w:line="276" w:lineRule="auto"/>
                                <w:ind w:left="0" w:right="0" w:firstLine="0"/>
                                <w:jc w:val="left"/>
                              </w:pPr>
                              <w:r>
                                <w:rPr>
                                  <w:sz w:val="20"/>
                                </w:rPr>
                                <w:t xml:space="preserve">Система </w:t>
                              </w:r>
                            </w:p>
                          </w:txbxContent>
                        </wps:txbx>
                        <wps:bodyPr horzOverflow="overflow" lIns="0" tIns="0" rIns="0" bIns="0" rtlCol="0">
                          <a:noAutofit/>
                        </wps:bodyPr>
                      </wps:wsp>
                      <wps:wsp>
                        <wps:cNvPr id="89111" name="Rectangle 89111"/>
                        <wps:cNvSpPr/>
                        <wps:spPr>
                          <a:xfrm>
                            <a:off x="615823" y="2316846"/>
                            <a:ext cx="1409804" cy="158130"/>
                          </a:xfrm>
                          <a:prstGeom prst="rect">
                            <a:avLst/>
                          </a:prstGeom>
                          <a:ln>
                            <a:noFill/>
                          </a:ln>
                        </wps:spPr>
                        <wps:txbx>
                          <w:txbxContent>
                            <w:p w:rsidR="00BA46FC" w:rsidRDefault="00BA46FC">
                              <w:pPr>
                                <w:spacing w:after="0" w:line="276" w:lineRule="auto"/>
                                <w:ind w:left="0" w:right="0" w:firstLine="0"/>
                                <w:jc w:val="left"/>
                              </w:pPr>
                              <w:r>
                                <w:rPr>
                                  <w:sz w:val="20"/>
                                </w:rPr>
                                <w:t xml:space="preserve">дополнительного </w:t>
                              </w:r>
                            </w:p>
                          </w:txbxContent>
                        </wps:txbx>
                        <wps:bodyPr horzOverflow="overflow" lIns="0" tIns="0" rIns="0" bIns="0" rtlCol="0">
                          <a:noAutofit/>
                        </wps:bodyPr>
                      </wps:wsp>
                      <wps:wsp>
                        <wps:cNvPr id="89112" name="Rectangle 89112"/>
                        <wps:cNvSpPr/>
                        <wps:spPr>
                          <a:xfrm>
                            <a:off x="746887" y="2536302"/>
                            <a:ext cx="1010920" cy="158130"/>
                          </a:xfrm>
                          <a:prstGeom prst="rect">
                            <a:avLst/>
                          </a:prstGeom>
                          <a:ln>
                            <a:noFill/>
                          </a:ln>
                        </wps:spPr>
                        <wps:txbx>
                          <w:txbxContent>
                            <w:p w:rsidR="00BA46FC" w:rsidRDefault="00BA46FC">
                              <w:pPr>
                                <w:spacing w:after="0" w:line="276" w:lineRule="auto"/>
                                <w:ind w:left="0" w:right="0" w:firstLine="0"/>
                                <w:jc w:val="left"/>
                              </w:pPr>
                              <w:r>
                                <w:rPr>
                                  <w:sz w:val="20"/>
                                </w:rPr>
                                <w:t>образования</w:t>
                              </w:r>
                            </w:p>
                          </w:txbxContent>
                        </wps:txbx>
                        <wps:bodyPr horzOverflow="overflow" lIns="0" tIns="0" rIns="0" bIns="0" rtlCol="0">
                          <a:noAutofit/>
                        </wps:bodyPr>
                      </wps:wsp>
                      <wps:wsp>
                        <wps:cNvPr id="89113" name="Rectangle 89113"/>
                        <wps:cNvSpPr/>
                        <wps:spPr>
                          <a:xfrm>
                            <a:off x="1508887" y="2513916"/>
                            <a:ext cx="46741" cy="187581"/>
                          </a:xfrm>
                          <a:prstGeom prst="rect">
                            <a:avLst/>
                          </a:prstGeom>
                          <a:ln>
                            <a:noFill/>
                          </a:ln>
                        </wps:spPr>
                        <wps:txbx>
                          <w:txbxContent>
                            <w:p w:rsidR="00BA46FC" w:rsidRDefault="00BA46FC">
                              <w:pPr>
                                <w:spacing w:after="0" w:line="276" w:lineRule="auto"/>
                                <w:ind w:left="0" w:right="0" w:firstLine="0"/>
                                <w:jc w:val="left"/>
                              </w:pPr>
                              <w:r>
                                <w:rPr>
                                  <w:sz w:val="20"/>
                                </w:rPr>
                                <w:t xml:space="preserve"> </w:t>
                              </w:r>
                            </w:p>
                          </w:txbxContent>
                        </wps:txbx>
                        <wps:bodyPr horzOverflow="overflow" lIns="0" tIns="0" rIns="0" bIns="0" rtlCol="0">
                          <a:noAutofit/>
                        </wps:bodyPr>
                      </wps:wsp>
                      <wps:wsp>
                        <wps:cNvPr id="89114" name="Shape 89114"/>
                        <wps:cNvSpPr/>
                        <wps:spPr>
                          <a:xfrm>
                            <a:off x="2399665" y="232409"/>
                            <a:ext cx="1580515" cy="894715"/>
                          </a:xfrm>
                          <a:custGeom>
                            <a:avLst/>
                            <a:gdLst/>
                            <a:ahLst/>
                            <a:cxnLst/>
                            <a:rect l="0" t="0" r="0" b="0"/>
                            <a:pathLst>
                              <a:path w="1580515" h="894715">
                                <a:moveTo>
                                  <a:pt x="149098" y="0"/>
                                </a:moveTo>
                                <a:lnTo>
                                  <a:pt x="1431417" y="0"/>
                                </a:lnTo>
                                <a:cubicBezTo>
                                  <a:pt x="1513713" y="0"/>
                                  <a:pt x="1580515" y="66802"/>
                                  <a:pt x="1580515" y="149099"/>
                                </a:cubicBezTo>
                                <a:lnTo>
                                  <a:pt x="1580515" y="745617"/>
                                </a:lnTo>
                                <a:cubicBezTo>
                                  <a:pt x="1580515" y="827914"/>
                                  <a:pt x="1513713" y="894715"/>
                                  <a:pt x="1431417" y="894715"/>
                                </a:cubicBezTo>
                                <a:lnTo>
                                  <a:pt x="149098" y="894715"/>
                                </a:lnTo>
                                <a:cubicBezTo>
                                  <a:pt x="66802" y="894715"/>
                                  <a:pt x="0" y="827914"/>
                                  <a:pt x="0" y="745617"/>
                                </a:cubicBezTo>
                                <a:lnTo>
                                  <a:pt x="0" y="149099"/>
                                </a:lnTo>
                                <a:cubicBezTo>
                                  <a:pt x="0" y="66802"/>
                                  <a:pt x="66802" y="0"/>
                                  <a:pt x="149098" y="0"/>
                                </a:cubicBezTo>
                                <a:close/>
                              </a:path>
                            </a:pathLst>
                          </a:custGeom>
                          <a:ln w="0" cap="rnd">
                            <a:round/>
                          </a:ln>
                        </wps:spPr>
                        <wps:style>
                          <a:lnRef idx="0">
                            <a:srgbClr val="000000"/>
                          </a:lnRef>
                          <a:fillRef idx="1">
                            <a:srgbClr val="FFCCFF"/>
                          </a:fillRef>
                          <a:effectRef idx="0">
                            <a:scrgbClr r="0" g="0" b="0"/>
                          </a:effectRef>
                          <a:fontRef idx="none"/>
                        </wps:style>
                        <wps:bodyPr/>
                      </wps:wsp>
                      <wps:wsp>
                        <wps:cNvPr id="89115" name="Shape 89115"/>
                        <wps:cNvSpPr/>
                        <wps:spPr>
                          <a:xfrm>
                            <a:off x="2399665" y="232409"/>
                            <a:ext cx="1580515" cy="894715"/>
                          </a:xfrm>
                          <a:custGeom>
                            <a:avLst/>
                            <a:gdLst/>
                            <a:ahLst/>
                            <a:cxnLst/>
                            <a:rect l="0" t="0" r="0" b="0"/>
                            <a:pathLst>
                              <a:path w="1580515" h="894715">
                                <a:moveTo>
                                  <a:pt x="149098" y="0"/>
                                </a:moveTo>
                                <a:cubicBezTo>
                                  <a:pt x="66802" y="0"/>
                                  <a:pt x="0" y="66802"/>
                                  <a:pt x="0" y="149099"/>
                                </a:cubicBezTo>
                                <a:lnTo>
                                  <a:pt x="0" y="745617"/>
                                </a:lnTo>
                                <a:cubicBezTo>
                                  <a:pt x="0" y="827914"/>
                                  <a:pt x="66802" y="894715"/>
                                  <a:pt x="149098" y="894715"/>
                                </a:cubicBezTo>
                                <a:lnTo>
                                  <a:pt x="1431417" y="894715"/>
                                </a:lnTo>
                                <a:cubicBezTo>
                                  <a:pt x="1513713" y="894715"/>
                                  <a:pt x="1580515" y="827914"/>
                                  <a:pt x="1580515" y="745617"/>
                                </a:cubicBezTo>
                                <a:lnTo>
                                  <a:pt x="1580515" y="149099"/>
                                </a:lnTo>
                                <a:cubicBezTo>
                                  <a:pt x="1580515" y="66802"/>
                                  <a:pt x="1513713" y="0"/>
                                  <a:pt x="1431417"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9116" name="Rectangle 89116"/>
                        <wps:cNvSpPr/>
                        <wps:spPr>
                          <a:xfrm>
                            <a:off x="2984500" y="347316"/>
                            <a:ext cx="830176" cy="142889"/>
                          </a:xfrm>
                          <a:prstGeom prst="rect">
                            <a:avLst/>
                          </a:prstGeom>
                          <a:ln>
                            <a:noFill/>
                          </a:ln>
                        </wps:spPr>
                        <wps:txbx>
                          <w:txbxContent>
                            <w:p w:rsidR="00BA46FC" w:rsidRDefault="00BA46FC">
                              <w:pPr>
                                <w:spacing w:after="0" w:line="276" w:lineRule="auto"/>
                                <w:ind w:left="0" w:right="0" w:firstLine="0"/>
                                <w:jc w:val="left"/>
                              </w:pPr>
                              <w:r>
                                <w:rPr>
                                  <w:sz w:val="18"/>
                                </w:rPr>
                                <w:t xml:space="preserve">Включение </w:t>
                              </w:r>
                            </w:p>
                          </w:txbxContent>
                        </wps:txbx>
                        <wps:bodyPr horzOverflow="overflow" lIns="0" tIns="0" rIns="0" bIns="0" rtlCol="0">
                          <a:noAutofit/>
                        </wps:bodyPr>
                      </wps:wsp>
                      <wps:wsp>
                        <wps:cNvPr id="89117" name="Rectangle 89117"/>
                        <wps:cNvSpPr/>
                        <wps:spPr>
                          <a:xfrm>
                            <a:off x="2534920" y="478380"/>
                            <a:ext cx="1767677" cy="142889"/>
                          </a:xfrm>
                          <a:prstGeom prst="rect">
                            <a:avLst/>
                          </a:prstGeom>
                          <a:ln>
                            <a:noFill/>
                          </a:ln>
                        </wps:spPr>
                        <wps:txbx>
                          <w:txbxContent>
                            <w:p w:rsidR="00BA46FC" w:rsidRDefault="00BA46FC">
                              <w:pPr>
                                <w:spacing w:after="0" w:line="276" w:lineRule="auto"/>
                                <w:ind w:left="0" w:right="0" w:firstLine="0"/>
                                <w:jc w:val="left"/>
                              </w:pPr>
                              <w:r>
                                <w:rPr>
                                  <w:sz w:val="18"/>
                                </w:rPr>
                                <w:t xml:space="preserve">воспитательных задач в </w:t>
                              </w:r>
                            </w:p>
                          </w:txbxContent>
                        </wps:txbx>
                        <wps:bodyPr horzOverflow="overflow" lIns="0" tIns="0" rIns="0" bIns="0" rtlCol="0">
                          <a:noAutofit/>
                        </wps:bodyPr>
                      </wps:wsp>
                      <wps:wsp>
                        <wps:cNvPr id="89118" name="Rectangle 89118"/>
                        <wps:cNvSpPr/>
                        <wps:spPr>
                          <a:xfrm>
                            <a:off x="2534920" y="607920"/>
                            <a:ext cx="1610337" cy="142889"/>
                          </a:xfrm>
                          <a:prstGeom prst="rect">
                            <a:avLst/>
                          </a:prstGeom>
                          <a:ln>
                            <a:noFill/>
                          </a:ln>
                        </wps:spPr>
                        <wps:txbx>
                          <w:txbxContent>
                            <w:p w:rsidR="00BA46FC" w:rsidRDefault="00BA46FC">
                              <w:pPr>
                                <w:spacing w:after="0" w:line="276" w:lineRule="auto"/>
                                <w:ind w:left="0" w:right="0" w:firstLine="0"/>
                                <w:jc w:val="left"/>
                              </w:pPr>
                              <w:r>
                                <w:rPr>
                                  <w:sz w:val="18"/>
                                </w:rPr>
                                <w:t>урочную деятельность</w:t>
                              </w:r>
                            </w:p>
                          </w:txbxContent>
                        </wps:txbx>
                        <wps:bodyPr horzOverflow="overflow" lIns="0" tIns="0" rIns="0" bIns="0" rtlCol="0">
                          <a:noAutofit/>
                        </wps:bodyPr>
                      </wps:wsp>
                      <wps:wsp>
                        <wps:cNvPr id="89119" name="Rectangle 89119"/>
                        <wps:cNvSpPr/>
                        <wps:spPr>
                          <a:xfrm>
                            <a:off x="3746754" y="587692"/>
                            <a:ext cx="42236" cy="169501"/>
                          </a:xfrm>
                          <a:prstGeom prst="rect">
                            <a:avLst/>
                          </a:prstGeom>
                          <a:ln>
                            <a:noFill/>
                          </a:ln>
                        </wps:spPr>
                        <wps:txbx>
                          <w:txbxContent>
                            <w:p w:rsidR="00BA46FC" w:rsidRDefault="00BA46FC">
                              <w:pPr>
                                <w:spacing w:after="0" w:line="276" w:lineRule="auto"/>
                                <w:ind w:left="0" w:right="0" w:firstLine="0"/>
                                <w:jc w:val="left"/>
                              </w:pPr>
                              <w:r>
                                <w:rPr>
                                  <w:sz w:val="18"/>
                                </w:rPr>
                                <w:t xml:space="preserve"> </w:t>
                              </w:r>
                            </w:p>
                          </w:txbxContent>
                        </wps:txbx>
                        <wps:bodyPr horzOverflow="overflow" lIns="0" tIns="0" rIns="0" bIns="0" rtlCol="0">
                          <a:noAutofit/>
                        </wps:bodyPr>
                      </wps:wsp>
                      <wps:wsp>
                        <wps:cNvPr id="89120" name="Shape 89120"/>
                        <wps:cNvSpPr/>
                        <wps:spPr>
                          <a:xfrm>
                            <a:off x="4145915" y="189864"/>
                            <a:ext cx="2166620" cy="884555"/>
                          </a:xfrm>
                          <a:custGeom>
                            <a:avLst/>
                            <a:gdLst/>
                            <a:ahLst/>
                            <a:cxnLst/>
                            <a:rect l="0" t="0" r="0" b="0"/>
                            <a:pathLst>
                              <a:path w="2166620" h="884555">
                                <a:moveTo>
                                  <a:pt x="147447" y="0"/>
                                </a:moveTo>
                                <a:lnTo>
                                  <a:pt x="2019173" y="0"/>
                                </a:lnTo>
                                <a:cubicBezTo>
                                  <a:pt x="2100580" y="0"/>
                                  <a:pt x="2166620" y="66040"/>
                                  <a:pt x="2166620" y="147447"/>
                                </a:cubicBezTo>
                                <a:lnTo>
                                  <a:pt x="2166620" y="737109"/>
                                </a:lnTo>
                                <a:cubicBezTo>
                                  <a:pt x="2166620" y="818515"/>
                                  <a:pt x="2100580" y="884555"/>
                                  <a:pt x="2019173" y="884555"/>
                                </a:cubicBezTo>
                                <a:lnTo>
                                  <a:pt x="147447" y="884555"/>
                                </a:lnTo>
                                <a:cubicBezTo>
                                  <a:pt x="66040" y="884555"/>
                                  <a:pt x="0" y="818515"/>
                                  <a:pt x="0" y="737109"/>
                                </a:cubicBezTo>
                                <a:lnTo>
                                  <a:pt x="0" y="147447"/>
                                </a:lnTo>
                                <a:cubicBezTo>
                                  <a:pt x="0" y="66040"/>
                                  <a:pt x="66040" y="0"/>
                                  <a:pt x="147447" y="0"/>
                                </a:cubicBezTo>
                                <a:close/>
                              </a:path>
                            </a:pathLst>
                          </a:custGeom>
                          <a:ln w="0" cap="rnd">
                            <a:round/>
                          </a:ln>
                        </wps:spPr>
                        <wps:style>
                          <a:lnRef idx="0">
                            <a:srgbClr val="000000"/>
                          </a:lnRef>
                          <a:fillRef idx="1">
                            <a:srgbClr val="99FFCC"/>
                          </a:fillRef>
                          <a:effectRef idx="0">
                            <a:scrgbClr r="0" g="0" b="0"/>
                          </a:effectRef>
                          <a:fontRef idx="none"/>
                        </wps:style>
                        <wps:bodyPr/>
                      </wps:wsp>
                      <wps:wsp>
                        <wps:cNvPr id="89121" name="Shape 89121"/>
                        <wps:cNvSpPr/>
                        <wps:spPr>
                          <a:xfrm>
                            <a:off x="4145915" y="189864"/>
                            <a:ext cx="2166620" cy="884555"/>
                          </a:xfrm>
                          <a:custGeom>
                            <a:avLst/>
                            <a:gdLst/>
                            <a:ahLst/>
                            <a:cxnLst/>
                            <a:rect l="0" t="0" r="0" b="0"/>
                            <a:pathLst>
                              <a:path w="2166620" h="884555">
                                <a:moveTo>
                                  <a:pt x="147447" y="0"/>
                                </a:moveTo>
                                <a:cubicBezTo>
                                  <a:pt x="66040" y="0"/>
                                  <a:pt x="0" y="66040"/>
                                  <a:pt x="0" y="147447"/>
                                </a:cubicBezTo>
                                <a:lnTo>
                                  <a:pt x="0" y="737109"/>
                                </a:lnTo>
                                <a:cubicBezTo>
                                  <a:pt x="0" y="818515"/>
                                  <a:pt x="66040" y="884555"/>
                                  <a:pt x="147447" y="884555"/>
                                </a:cubicBezTo>
                                <a:lnTo>
                                  <a:pt x="2019173" y="884555"/>
                                </a:lnTo>
                                <a:cubicBezTo>
                                  <a:pt x="2100580" y="884555"/>
                                  <a:pt x="2166620" y="818515"/>
                                  <a:pt x="2166620" y="737109"/>
                                </a:cubicBezTo>
                                <a:lnTo>
                                  <a:pt x="2166620" y="147447"/>
                                </a:lnTo>
                                <a:cubicBezTo>
                                  <a:pt x="2166620" y="66040"/>
                                  <a:pt x="2100580" y="0"/>
                                  <a:pt x="2019173"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9122" name="Rectangle 89122"/>
                        <wps:cNvSpPr/>
                        <wps:spPr>
                          <a:xfrm>
                            <a:off x="5147691" y="307773"/>
                            <a:ext cx="860183" cy="153037"/>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Включение </w:t>
                              </w:r>
                            </w:p>
                          </w:txbxContent>
                        </wps:txbx>
                        <wps:bodyPr horzOverflow="overflow" lIns="0" tIns="0" rIns="0" bIns="0" rtlCol="0">
                          <a:noAutofit/>
                        </wps:bodyPr>
                      </wps:wsp>
                      <wps:wsp>
                        <wps:cNvPr id="89123" name="Rectangle 89123"/>
                        <wps:cNvSpPr/>
                        <wps:spPr>
                          <a:xfrm>
                            <a:off x="4552950" y="527229"/>
                            <a:ext cx="1842671" cy="153038"/>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воспитательных задач во </w:t>
                              </w:r>
                            </w:p>
                          </w:txbxContent>
                        </wps:txbx>
                        <wps:bodyPr horzOverflow="overflow" lIns="0" tIns="0" rIns="0" bIns="0" rtlCol="0">
                          <a:noAutofit/>
                        </wps:bodyPr>
                      </wps:wsp>
                      <wps:wsp>
                        <wps:cNvPr id="89124" name="Rectangle 89124"/>
                        <wps:cNvSpPr/>
                        <wps:spPr>
                          <a:xfrm>
                            <a:off x="4523994" y="746685"/>
                            <a:ext cx="1873458" cy="153038"/>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внеурочную деятельность</w:t>
                              </w:r>
                            </w:p>
                          </w:txbxContent>
                        </wps:txbx>
                        <wps:bodyPr horzOverflow="overflow" lIns="0" tIns="0" rIns="0" bIns="0" rtlCol="0">
                          <a:noAutofit/>
                        </wps:bodyPr>
                      </wps:wsp>
                      <wps:wsp>
                        <wps:cNvPr id="89125" name="Rectangle 89125"/>
                        <wps:cNvSpPr/>
                        <wps:spPr>
                          <a:xfrm>
                            <a:off x="5935600" y="675517"/>
                            <a:ext cx="59288" cy="262525"/>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8"/>
                                </w:rPr>
                                <w:t xml:space="preserve"> </w:t>
                              </w:r>
                            </w:p>
                          </w:txbxContent>
                        </wps:txbx>
                        <wps:bodyPr horzOverflow="overflow" lIns="0" tIns="0" rIns="0" bIns="0" rtlCol="0">
                          <a:noAutofit/>
                        </wps:bodyPr>
                      </wps:wsp>
                      <wps:wsp>
                        <wps:cNvPr id="89126" name="Rectangle 89126"/>
                        <wps:cNvSpPr/>
                        <wps:spPr>
                          <a:xfrm>
                            <a:off x="4731258" y="939169"/>
                            <a:ext cx="59288" cy="262525"/>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8"/>
                                </w:rPr>
                                <w:t xml:space="preserve"> </w:t>
                              </w:r>
                            </w:p>
                          </w:txbxContent>
                        </wps:txbx>
                        <wps:bodyPr horzOverflow="overflow" lIns="0" tIns="0" rIns="0" bIns="0" rtlCol="0">
                          <a:noAutofit/>
                        </wps:bodyPr>
                      </wps:wsp>
                      <wps:wsp>
                        <wps:cNvPr id="89127" name="Shape 89127"/>
                        <wps:cNvSpPr/>
                        <wps:spPr>
                          <a:xfrm>
                            <a:off x="4634865" y="1379855"/>
                            <a:ext cx="1608455" cy="876300"/>
                          </a:xfrm>
                          <a:custGeom>
                            <a:avLst/>
                            <a:gdLst/>
                            <a:ahLst/>
                            <a:cxnLst/>
                            <a:rect l="0" t="0" r="0" b="0"/>
                            <a:pathLst>
                              <a:path w="1608455" h="876300">
                                <a:moveTo>
                                  <a:pt x="146050" y="0"/>
                                </a:moveTo>
                                <a:lnTo>
                                  <a:pt x="1462405" y="0"/>
                                </a:lnTo>
                                <a:cubicBezTo>
                                  <a:pt x="1543050" y="0"/>
                                  <a:pt x="1608455" y="65405"/>
                                  <a:pt x="1608455" y="146050"/>
                                </a:cubicBezTo>
                                <a:lnTo>
                                  <a:pt x="1608455" y="730250"/>
                                </a:lnTo>
                                <a:cubicBezTo>
                                  <a:pt x="1608455" y="810908"/>
                                  <a:pt x="1543050" y="876300"/>
                                  <a:pt x="1462405" y="876300"/>
                                </a:cubicBezTo>
                                <a:lnTo>
                                  <a:pt x="146050" y="876300"/>
                                </a:lnTo>
                                <a:cubicBezTo>
                                  <a:pt x="65405" y="876300"/>
                                  <a:pt x="0" y="810908"/>
                                  <a:pt x="0" y="730250"/>
                                </a:cubicBezTo>
                                <a:lnTo>
                                  <a:pt x="0" y="146050"/>
                                </a:lnTo>
                                <a:cubicBezTo>
                                  <a:pt x="0" y="65405"/>
                                  <a:pt x="65405" y="0"/>
                                  <a:pt x="146050" y="0"/>
                                </a:cubicBezTo>
                                <a:close/>
                              </a:path>
                            </a:pathLst>
                          </a:custGeom>
                          <a:ln w="0" cap="rnd">
                            <a:round/>
                          </a:ln>
                        </wps:spPr>
                        <wps:style>
                          <a:lnRef idx="0">
                            <a:srgbClr val="000000"/>
                          </a:lnRef>
                          <a:fillRef idx="1">
                            <a:srgbClr val="E5DFEC"/>
                          </a:fillRef>
                          <a:effectRef idx="0">
                            <a:scrgbClr r="0" g="0" b="0"/>
                          </a:effectRef>
                          <a:fontRef idx="none"/>
                        </wps:style>
                        <wps:bodyPr/>
                      </wps:wsp>
                      <wps:wsp>
                        <wps:cNvPr id="89128" name="Shape 89128"/>
                        <wps:cNvSpPr/>
                        <wps:spPr>
                          <a:xfrm>
                            <a:off x="4634865" y="1379855"/>
                            <a:ext cx="1608455" cy="876300"/>
                          </a:xfrm>
                          <a:custGeom>
                            <a:avLst/>
                            <a:gdLst/>
                            <a:ahLst/>
                            <a:cxnLst/>
                            <a:rect l="0" t="0" r="0" b="0"/>
                            <a:pathLst>
                              <a:path w="1608455" h="876300">
                                <a:moveTo>
                                  <a:pt x="146050" y="0"/>
                                </a:moveTo>
                                <a:cubicBezTo>
                                  <a:pt x="65405" y="0"/>
                                  <a:pt x="0" y="65405"/>
                                  <a:pt x="0" y="146050"/>
                                </a:cubicBezTo>
                                <a:lnTo>
                                  <a:pt x="0" y="730250"/>
                                </a:lnTo>
                                <a:cubicBezTo>
                                  <a:pt x="0" y="810908"/>
                                  <a:pt x="65405" y="876300"/>
                                  <a:pt x="146050" y="876300"/>
                                </a:cubicBezTo>
                                <a:lnTo>
                                  <a:pt x="1462405" y="876300"/>
                                </a:lnTo>
                                <a:cubicBezTo>
                                  <a:pt x="1543050" y="876300"/>
                                  <a:pt x="1608455" y="810908"/>
                                  <a:pt x="1608455" y="730250"/>
                                </a:cubicBezTo>
                                <a:lnTo>
                                  <a:pt x="1608455" y="146050"/>
                                </a:lnTo>
                                <a:cubicBezTo>
                                  <a:pt x="1608455" y="65405"/>
                                  <a:pt x="1543050" y="0"/>
                                  <a:pt x="1462405"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9129" name="Rectangle 89129"/>
                        <wps:cNvSpPr/>
                        <wps:spPr>
                          <a:xfrm>
                            <a:off x="5220843" y="1497362"/>
                            <a:ext cx="1120538" cy="175277"/>
                          </a:xfrm>
                          <a:prstGeom prst="rect">
                            <a:avLst/>
                          </a:prstGeom>
                          <a:ln>
                            <a:noFill/>
                          </a:ln>
                        </wps:spPr>
                        <wps:txbx>
                          <w:txbxContent>
                            <w:p w:rsidR="00BA46FC" w:rsidRDefault="00BA46FC">
                              <w:pPr>
                                <w:spacing w:after="0" w:line="276" w:lineRule="auto"/>
                                <w:ind w:left="0" w:right="0" w:firstLine="0"/>
                                <w:jc w:val="left"/>
                              </w:pPr>
                              <w:r>
                                <w:rPr>
                                  <w:sz w:val="22"/>
                                </w:rPr>
                                <w:t xml:space="preserve">Организован </w:t>
                              </w:r>
                            </w:p>
                          </w:txbxContent>
                        </wps:txbx>
                        <wps:bodyPr horzOverflow="overflow" lIns="0" tIns="0" rIns="0" bIns="0" rtlCol="0">
                          <a:noAutofit/>
                        </wps:bodyPr>
                      </wps:wsp>
                      <wps:wsp>
                        <wps:cNvPr id="89130" name="Rectangle 89130"/>
                        <wps:cNvSpPr/>
                        <wps:spPr>
                          <a:xfrm>
                            <a:off x="4770882" y="1657383"/>
                            <a:ext cx="1674934" cy="175277"/>
                          </a:xfrm>
                          <a:prstGeom prst="rect">
                            <a:avLst/>
                          </a:prstGeom>
                          <a:ln>
                            <a:noFill/>
                          </a:ln>
                        </wps:spPr>
                        <wps:txbx>
                          <w:txbxContent>
                            <w:p w:rsidR="00BA46FC" w:rsidRDefault="00BA46FC">
                              <w:pPr>
                                <w:spacing w:after="0" w:line="276" w:lineRule="auto"/>
                                <w:ind w:left="0" w:right="0" w:firstLine="0"/>
                                <w:jc w:val="left"/>
                              </w:pPr>
                              <w:r>
                                <w:rPr>
                                  <w:sz w:val="22"/>
                                </w:rPr>
                                <w:t xml:space="preserve">ная система КТД и </w:t>
                              </w:r>
                            </w:p>
                          </w:txbxContent>
                        </wps:txbx>
                        <wps:bodyPr horzOverflow="overflow" lIns="0" tIns="0" rIns="0" bIns="0" rtlCol="0">
                          <a:noAutofit/>
                        </wps:bodyPr>
                      </wps:wsp>
                      <wps:wsp>
                        <wps:cNvPr id="89131" name="Rectangle 89131"/>
                        <wps:cNvSpPr/>
                        <wps:spPr>
                          <a:xfrm>
                            <a:off x="4770882" y="1818926"/>
                            <a:ext cx="1385335" cy="175277"/>
                          </a:xfrm>
                          <a:prstGeom prst="rect">
                            <a:avLst/>
                          </a:prstGeom>
                          <a:ln>
                            <a:noFill/>
                          </a:ln>
                        </wps:spPr>
                        <wps:txbx>
                          <w:txbxContent>
                            <w:p w:rsidR="00BA46FC" w:rsidRDefault="00BA46FC">
                              <w:pPr>
                                <w:spacing w:after="0" w:line="276" w:lineRule="auto"/>
                                <w:ind w:left="0" w:right="0" w:firstLine="0"/>
                                <w:jc w:val="left"/>
                              </w:pPr>
                              <w:r>
                                <w:rPr>
                                  <w:sz w:val="22"/>
                                </w:rPr>
                                <w:t xml:space="preserve">общешкольных </w:t>
                              </w:r>
                            </w:p>
                          </w:txbxContent>
                        </wps:txbx>
                        <wps:bodyPr horzOverflow="overflow" lIns="0" tIns="0" rIns="0" bIns="0" rtlCol="0">
                          <a:noAutofit/>
                        </wps:bodyPr>
                      </wps:wsp>
                      <wps:wsp>
                        <wps:cNvPr id="89132" name="Rectangle 89132"/>
                        <wps:cNvSpPr/>
                        <wps:spPr>
                          <a:xfrm>
                            <a:off x="4770882" y="1980724"/>
                            <a:ext cx="1140118" cy="175277"/>
                          </a:xfrm>
                          <a:prstGeom prst="rect">
                            <a:avLst/>
                          </a:prstGeom>
                          <a:ln>
                            <a:noFill/>
                          </a:ln>
                        </wps:spPr>
                        <wps:txbx>
                          <w:txbxContent>
                            <w:p w:rsidR="00BA46FC" w:rsidRDefault="00BA46FC">
                              <w:pPr>
                                <w:spacing w:after="0" w:line="276" w:lineRule="auto"/>
                                <w:ind w:left="0" w:right="0" w:firstLine="0"/>
                                <w:jc w:val="left"/>
                              </w:pPr>
                              <w:r>
                                <w:rPr>
                                  <w:sz w:val="22"/>
                                </w:rPr>
                                <w:t>мероприятий</w:t>
                              </w:r>
                            </w:p>
                          </w:txbxContent>
                        </wps:txbx>
                        <wps:bodyPr horzOverflow="overflow" lIns="0" tIns="0" rIns="0" bIns="0" rtlCol="0">
                          <a:noAutofit/>
                        </wps:bodyPr>
                      </wps:wsp>
                      <wps:wsp>
                        <wps:cNvPr id="89133" name="Rectangle 89133"/>
                        <wps:cNvSpPr/>
                        <wps:spPr>
                          <a:xfrm>
                            <a:off x="5627752" y="1955912"/>
                            <a:ext cx="51809" cy="207921"/>
                          </a:xfrm>
                          <a:prstGeom prst="rect">
                            <a:avLst/>
                          </a:prstGeom>
                          <a:ln>
                            <a:noFill/>
                          </a:ln>
                        </wps:spPr>
                        <wps:txbx>
                          <w:txbxContent>
                            <w:p w:rsidR="00BA46FC" w:rsidRDefault="00BA46FC">
                              <w:pPr>
                                <w:spacing w:after="0" w:line="276" w:lineRule="auto"/>
                                <w:ind w:left="0" w:right="0" w:firstLine="0"/>
                                <w:jc w:val="left"/>
                              </w:pPr>
                              <w:r>
                                <w:rPr>
                                  <w:sz w:val="22"/>
                                </w:rPr>
                                <w:t xml:space="preserve"> </w:t>
                              </w:r>
                            </w:p>
                          </w:txbxContent>
                        </wps:txbx>
                        <wps:bodyPr horzOverflow="overflow" lIns="0" tIns="0" rIns="0" bIns="0" rtlCol="0">
                          <a:noAutofit/>
                        </wps:bodyPr>
                      </wps:wsp>
                      <wps:wsp>
                        <wps:cNvPr id="89134" name="Shape 89134"/>
                        <wps:cNvSpPr/>
                        <wps:spPr>
                          <a:xfrm>
                            <a:off x="750570" y="1127124"/>
                            <a:ext cx="7620" cy="0"/>
                          </a:xfrm>
                          <a:custGeom>
                            <a:avLst/>
                            <a:gdLst/>
                            <a:ahLst/>
                            <a:cxnLst/>
                            <a:rect l="0" t="0" r="0" b="0"/>
                            <a:pathLst>
                              <a:path w="7620">
                                <a:moveTo>
                                  <a:pt x="0" y="0"/>
                                </a:moveTo>
                                <a:lnTo>
                                  <a:pt x="762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9135" name="Shape 89135"/>
                        <wps:cNvSpPr/>
                        <wps:spPr>
                          <a:xfrm>
                            <a:off x="6312535" y="1280795"/>
                            <a:ext cx="6985" cy="278130"/>
                          </a:xfrm>
                          <a:custGeom>
                            <a:avLst/>
                            <a:gdLst/>
                            <a:ahLst/>
                            <a:cxnLst/>
                            <a:rect l="0" t="0" r="0" b="0"/>
                            <a:pathLst>
                              <a:path w="6985" h="278130">
                                <a:moveTo>
                                  <a:pt x="0" y="0"/>
                                </a:moveTo>
                                <a:lnTo>
                                  <a:pt x="6985" y="27813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14:sizeRelV relativeFrom="margin">
                  <wp14:pctHeight>0</wp14:pctHeight>
                </wp14:sizeRelV>
              </wp:anchor>
            </w:drawing>
          </mc:Choice>
          <mc:Fallback xmlns:w15="http://schemas.microsoft.com/office/word/2012/wordml">
            <w:pict>
              <v:group w14:anchorId="479DDA5F" id="Group 656353" o:spid="_x0000_s1112" style="position:absolute;margin-left:59.25pt;margin-top:446.25pt;width:497.9pt;height:250.25pt;z-index:251664384;mso-position-horizontal-relative:page;mso-position-vertical-relative:page;mso-height-relative:margin" coordsize="63239,28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">
                <v:rect id="Rectangle 88949" o:spid="_x0000_s1113" style="position:absolute;left:31262;top:23144;width:279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QMzMYA&#10;AADeAAAADwAAAGRycy9kb3ducmV2LnhtbESPT2vCQBTE74LfYXmCN90oUpLoKuIf9Gi1YL09sq9J&#10;aPZtyK4m9tO7hUKPw8z8hlmsOlOJBzWutKxgMo5AEGdWl5wr+LjsRzEI55E1VpZJwZMcrJb93gJT&#10;bVt+p8fZ5yJA2KWooPC+TqV0WUEG3djWxMH7so1BH2STS91gG+CmktMoepMGSw4LBda0KSj7Pt+N&#10;gkNcrz+P9qfNq93tcD1dk+0l8UoNB916DsJT5//Df+2jVhDHySyB3zvhCsj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QMzM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2"/>
                          </w:rPr>
                          <w:t>341</w:t>
                        </w:r>
                      </w:p>
                    </w:txbxContent>
                  </v:textbox>
                </v:rect>
                <v:rect id="Rectangle 88950" o:spid="_x0000_s1114" style="position:absolute;left:33367;top:23342;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czjMYA&#10;AADeAAAADwAAAGRycy9kb3ducmV2LnhtbESPzWrCQBSF94W+w3CF7urEgiWJjiKtoss2KVh3l8w1&#10;Cc7cCZnRpH36zqLg8nD++Jbr0Rpxo963jhXMpgkI4srplmsFX+XuOQXhA7JG45gU/JCH9erxYYm5&#10;dgN/0q0ItYgj7HNU0ITQ5VL6qiGLfuo64uidXW8xRNnXUvc4xHFr5EuSvEqLLceHBjt6a6i6FFer&#10;YJ92m++D+x1qsz3tjx/H7L3MglJPk3GzABFoDPfwf/ugFaRpNo8AESei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czjM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rFonts w:ascii="Calibri" w:eastAsia="Calibri" w:hAnsi="Calibri" w:cs="Calibri"/>
                            <w:sz w:val="22"/>
                          </w:rPr>
                          <w:t xml:space="preserve"> </w:t>
                        </w:r>
                      </w:p>
                    </w:txbxContent>
                  </v:textbox>
                </v:rect>
                <v:rect id="Rectangle 88951" o:spid="_x0000_s1115" style="position:absolute;left:62922;top:25018;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uWF8YA&#10;AADeAAAADwAAAGRycy9kb3ducmV2LnhtbESPQWvCQBSE7wX/w/IEb3WjUEmiq4i26LFVQb09ss8k&#10;mH0bslsT/fXdguBxmJlvmNmiM5W4UeNKywpGwwgEcWZ1ybmCw/7rPQbhPLLGyjIpuJODxbz3NsNU&#10;25Z/6LbzuQgQdikqKLyvUyldVpBBN7Q1cfAutjHog2xyqRtsA9xUchxFE2mw5LBQYE2rgrLr7tco&#10;2MT18rS1jzavPs+b4/cxWe8Tr9Sg3y2nIDx1/hV+trdaQRwnHyP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uWF8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rFonts w:ascii="Calibri" w:eastAsia="Calibri" w:hAnsi="Calibri" w:cs="Calibri"/>
                            <w:sz w:val="22"/>
                          </w:rPr>
                          <w:t xml:space="preserve"> </w:t>
                        </w:r>
                      </w:p>
                    </w:txbxContent>
                  </v:textbox>
                </v:rect>
                <v:rect id="Rectangle 88952" o:spid="_x0000_s1116" style="position:absolute;left:6203;top:26478;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kIYMYA&#10;AADeAAAADwAAAGRycy9kb3ducmV2LnhtbESPQWvCQBSE7wX/w/IEb3WjUEmiq4i26LFVQb09ss8k&#10;mH0bslsT/fXdguBxmJlvmNmiM5W4UeNKywpGwwgEcWZ1ybmCw/7rPQbhPLLGyjIpuJODxbz3NsNU&#10;25Z/6LbzuQgQdikqKLyvUyldVpBBN7Q1cfAutjHog2xyqRtsA9xUchxFE2mw5LBQYE2rgrLr7tco&#10;2MT18rS1jzavPs+b4/cxWe8Tr9Sg3y2nIDx1/hV+trdaQRwnH2P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kIYM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8"/>
                          </w:rPr>
                          <w:t xml:space="preserve"> </w:t>
                        </w:r>
                      </w:p>
                    </w:txbxContent>
                  </v:textbox>
                </v:rect>
                <v:rect id="Rectangle 89059" o:spid="_x0000_s1117" style="position:absolute;left:1708;top:269;width:5365;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k3BscA&#10;AADeAAAADwAAAGRycy9kb3ducmV2LnhtbESPT2vCQBTE74V+h+UVequbFipJzEakf9BjNYJ6e2Sf&#10;STD7NmS3JvXTdwXB4zAzv2Gy+WhacabeNZYVvE4iEMSl1Q1XCrbF90sMwnlkja1lUvBHDub540OG&#10;qbYDr+m88ZUIEHYpKqi971IpXVmTQTexHXHwjrY36IPsK6l7HALctPItiqbSYMNhocaOPmoqT5tf&#10;o2AZd4v9yl6Gqv06LHc/u+SzSLxSz0/jYgbC0+jv4Vt7pRXESfSewPVOuAI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5Nwb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b/>
                          </w:rPr>
                          <w:t xml:space="preserve">Пути </w:t>
                        </w:r>
                      </w:p>
                    </w:txbxContent>
                  </v:textbox>
                </v:rect>
                <v:rect id="Rectangle 89060" o:spid="_x0000_s1118" style="position:absolute;left:5746;top:269;width:25712;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9UJsYA&#10;AADeAAAADwAAAGRycy9kb3ducmV2LnhtbESPy2rCQBSG90LfYTiF7nSmXYQkdRTpBbNUI1h3h8wx&#10;Cc2cCZmpSX16Z1Ho8ue/8S3Xk+3ElQbfOtbwvFAgiCtnWq41HMvPeQrCB2SDnWPS8Ese1quH2RJz&#10;40be0/UQahFH2OeooQmhz6X0VUMW/cL1xNG7uMFiiHKopRlwjOO2ky9KJdJiy/GhwZ7eGqq+Dz9W&#10;wzbtN1+Fu41193Hennan7L3MgtZPj9PmFUSgKfyH/9qF0ZBmKokAESei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9UJs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b/>
                          </w:rPr>
                          <w:t>реализации направления</w:t>
                        </w:r>
                      </w:p>
                    </w:txbxContent>
                  </v:textbox>
                </v:rect>
                <v:rect id="Rectangle 89061" o:spid="_x0000_s1119" style="position:absolute;left:2510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PxvccA&#10;AADeAAAADwAAAGRycy9kb3ducmV2LnhtbESPQWvCQBSE7wX/w/IEb3WTHiRJXUW0JTm2RtDeHtnX&#10;JDT7NmS3JvbXdwsFj8PMfMOst5PpxJUG11pWEC8jEMSV1S3XCk7l62MCwnlkjZ1lUnAjB9vN7GGN&#10;mbYjv9P16GsRIOwyVNB432dSuqohg25pe+LgfdrBoA9yqKUecAxw08mnKFpJgy2HhQZ72jdUfR2/&#10;jYI86XeXwv6MdffykZ/fzumhTL1Si/m0ewbhafL38H+70AqSNFrF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j8b3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b/>
                          </w:rPr>
                          <w:t xml:space="preserve"> </w:t>
                        </w:r>
                      </w:p>
                    </w:txbxContent>
                  </v:textbox>
                </v:rect>
                <v:rect id="Rectangle 89062" o:spid="_x0000_s1120" style="position:absolute;left:1708;top:175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FvysYA&#10;AADeAAAADwAAAGRycy9kb3ducmV2LnhtbESPT4vCMBTE78J+h/AWvGmqB2m7RhF3RY/+WXD39mie&#10;bbF5KU201U9vBMHjMDO/YabzzlTiSo0rLSsYDSMQxJnVJecKfg+rQQzCeWSNlWVScCMH89lHb4qp&#10;ti3v6Lr3uQgQdikqKLyvUyldVpBBN7Q1cfBOtjHog2xyqRtsA9xUchxFE2mw5LBQYE3LgrLz/mIU&#10;rON68bex9zavfv7Xx+0x+T4kXqn+Z7f4AuGp8+/wq73RCuIkmozh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Fvys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b/>
                          </w:rPr>
                          <w:t xml:space="preserve"> </w:t>
                        </w:r>
                      </w:p>
                    </w:txbxContent>
                  </v:textbox>
                </v:rect>
                <v:rect id="Rectangle 89064" o:spid="_x0000_s1121" style="position:absolute;left:6203;top:3505;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RSJccA&#10;AADeAAAADwAAAGRycy9kb3ducmV2LnhtbESPW2vCQBSE3wX/w3KEvulGKZKkriJe0Md6Adu3Q/Y0&#10;CWbPhuxq0v76riD4OMzMN8xs0ZlK3KlxpWUF41EEgjizuuRcwfm0HcYgnEfWWFkmBb/kYDHv92aY&#10;atvyge5Hn4sAYZeigsL7OpXSZQUZdCNbEwfvxzYGfZBNLnWDbYCbSk6iaCoNlhwWCqxpVVB2Pd6M&#10;gl1cL7/29q/Nq8337vJ5SdanxCv1NuiWHyA8df4Vfrb3WkGcRNN3eNwJV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UUiXHAAAA3gAAAA8AAAAAAAAAAAAAAAAAmAIAAGRy&#10;cy9kb3ducmV2LnhtbFBLBQYAAAAABAAEAPUAAACMAwAAAAA=&#10;" filled="f" stroked="f">
                  <v:textbox inset="0,0,0,0">
                    <w:txbxContent>
                      <w:p w:rsidR="00BA46FC" w:rsidRDefault="00BA46FC">
                        <w:pPr>
                          <w:spacing w:after="0" w:line="276" w:lineRule="auto"/>
                          <w:ind w:left="0" w:right="0" w:firstLine="0"/>
                          <w:jc w:val="left"/>
                        </w:pPr>
                        <w:r>
                          <w:t xml:space="preserve"> </w:t>
                        </w:r>
                      </w:p>
                    </w:txbxContent>
                  </v:textbox>
                </v:rect>
                <v:rect id="Rectangle 89066" o:spid="_x0000_s1122" style="position:absolute;left:6203;top:5257;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ppyccA&#10;AADeAAAADwAAAGRycy9kb3ducmV2LnhtbESPT2vCQBTE70K/w/IKvemmHkKSuopYix7rH0i9PbLP&#10;JJh9G7Jbk/bTu4LgcZiZ3zCzxWAacaXO1ZYVvE8iEMSF1TWXCo6Hr3ECwnlkjY1lUvBHDhbzl9EM&#10;M2173tF170sRIOwyVFB532ZSuqIig25iW+LgnW1n0AfZlVJ32Ae4aeQ0imJpsOawUGFLq4qKy/7X&#10;KNgk7fJna//7slmfNvl3nn4eUq/U2+uw/ADhafDP8KO91QqSNIpjuN8JV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KacnHAAAA3gAAAA8AAAAAAAAAAAAAAAAAmAIAAGRy&#10;cy9kb3ducmV2LnhtbFBLBQYAAAAABAAEAPUAAACMAwAAAAA=&#10;" filled="f" stroked="f">
                  <v:textbox inset="0,0,0,0">
                    <w:txbxContent>
                      <w:p w:rsidR="00BA46FC" w:rsidRDefault="00BA46FC">
                        <w:pPr>
                          <w:spacing w:after="0" w:line="276" w:lineRule="auto"/>
                          <w:ind w:left="0" w:right="0" w:firstLine="0"/>
                          <w:jc w:val="left"/>
                        </w:pPr>
                        <w:r>
                          <w:t xml:space="preserve"> </w:t>
                        </w:r>
                      </w:p>
                    </w:txbxContent>
                  </v:textbox>
                </v:rect>
                <v:rect id="Rectangle 89068" o:spid="_x0000_s1123" style="position:absolute;left:6203;top:7010;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lYIMQA&#10;AADeAAAADwAAAGRycy9kb3ducmV2LnhtbERPu27CMBTdkfoP1q3UDex2iJIUg1AfIiMQJMp2FV+S&#10;qPF1FLsk5evxUKnj0Xkv15PtxJUG3zrW8LxQIIgrZ1quNRzLz3kKwgdkg51j0vBLHtarh9kSc+NG&#10;3tP1EGoRQ9jnqKEJoc+l9FVDFv3C9cSRu7jBYohwqKUZcIzhtpMvSiXSYsuxocGe3hqqvg8/VsM2&#10;7TdfhbuNdfdx3p52p+y9zILWT4/T5hVEoCn8i//chdGQZiqJe+OdeAX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ZWCDEAAAA3gAAAA8AAAAAAAAAAAAAAAAAmAIAAGRycy9k&#10;b3ducmV2LnhtbFBLBQYAAAAABAAEAPUAAACJAwAAAAA=&#10;" filled="f" stroked="f">
                  <v:textbox inset="0,0,0,0">
                    <w:txbxContent>
                      <w:p w:rsidR="00BA46FC" w:rsidRDefault="00BA46FC">
                        <w:pPr>
                          <w:spacing w:after="0" w:line="276" w:lineRule="auto"/>
                          <w:ind w:left="0" w:right="0" w:firstLine="0"/>
                          <w:jc w:val="left"/>
                        </w:pPr>
                        <w:r>
                          <w:t xml:space="preserve"> </w:t>
                        </w:r>
                      </w:p>
                    </w:txbxContent>
                  </v:textbox>
                </v:rect>
                <v:rect id="Rectangle 89070" o:spid="_x0000_s1124" style="position:absolute;left:6203;top:8762;width:564;height:2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C+8UA&#10;AADeAAAADwAAAGRycy9kb3ducmV2LnhtbESPzYrCMBSF98K8Q7iCO02dhbbVKDKj6HLUAcfdpbm2&#10;xeamNNFWn36yEFwezh/ffNmZStypcaVlBeNRBII4s7rkXMHvcTOMQTiPrLGyTAoe5GC5+OjNMdW2&#10;5T3dDz4XYYRdigoK7+tUSpcVZNCNbE0cvIttDPogm1zqBtswbir5GUUTabDk8FBgTV8FZdfDzSjY&#10;xvXqb2efbV6tz9vTzyn5PiZeqUG/W81AeOr8O/xq77SCOImmASDgBBS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NsL7xQAAAN4AAAAPAAAAAAAAAAAAAAAAAJgCAABkcnMv&#10;ZG93bnJldi54bWxQSwUGAAAAAAQABAD1AAAAigMAAAAA&#10;" filled="f" stroked="f">
                  <v:textbox inset="0,0,0,0">
                    <w:txbxContent>
                      <w:p w:rsidR="00BA46FC" w:rsidRDefault="00BA46FC">
                        <w:pPr>
                          <w:spacing w:after="0" w:line="276" w:lineRule="auto"/>
                          <w:ind w:left="0" w:right="0" w:firstLine="0"/>
                          <w:jc w:val="left"/>
                        </w:pPr>
                        <w:r>
                          <w:t xml:space="preserve"> </w:t>
                        </w:r>
                      </w:p>
                    </w:txbxContent>
                  </v:textbox>
                </v:rect>
                <v:rect id="Rectangle 89072" o:spid="_x0000_s1125" style="position:absolute;left:6203;top:10515;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j5F8YA&#10;AADeAAAADwAAAGRycy9kb3ducmV2LnhtbESPQWvCQBSE7wX/w/IEb3Wjh5pEVxFt0WOrgnp7ZJ9J&#10;MPs2ZLcm+uu7BcHjMDPfMLNFZypxo8aVlhWMhhEI4szqknMFh/3XewzCeWSNlWVScCcHi3nvbYap&#10;ti3/0G3ncxEg7FJUUHhfp1K6rCCDbmhr4uBdbGPQB9nkUjfYBrip5DiKPqTBksNCgTWtCsquu1+j&#10;YBPXy9PWPtq8+jxvjt/HZL1PvFKDfrecgvDU+Vf42d5qBXESTcbwfyd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j5F8YAAADeAAAADwAAAAAAAAAAAAAAAACYAgAAZHJz&#10;L2Rvd25yZXYueG1sUEsFBgAAAAAEAAQA9QAAAIsDAAAAAA==&#10;" filled="f" stroked="f">
                  <v:textbox inset="0,0,0,0">
                    <w:txbxContent>
                      <w:p w:rsidR="00BA46FC" w:rsidRDefault="00BA46FC">
                        <w:pPr>
                          <w:spacing w:after="0" w:line="276" w:lineRule="auto"/>
                          <w:ind w:left="0" w:right="0" w:firstLine="0"/>
                          <w:jc w:val="left"/>
                        </w:pPr>
                        <w:r>
                          <w:t xml:space="preserve"> </w:t>
                        </w:r>
                      </w:p>
                    </w:txbxContent>
                  </v:textbox>
                </v:rect>
                <v:rect id="Rectangle 89074" o:spid="_x0000_s1126" style="position:absolute;left:6203;top:12268;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3E+McA&#10;AADeAAAADwAAAGRycy9kb3ducmV2LnhtbESPQWvCQBSE74X+h+UVvNVNi9QkZiNSFT1WLai3R/aZ&#10;hGbfhuxq0v76bkHocZiZb5hsPphG3KhztWUFL+MIBHFhdc2lgs/D+jkG4TyyxsYyKfgmB/P88SHD&#10;VNued3Tb+1IECLsUFVTet6mUrqjIoBvbljh4F9sZ9EF2pdQd9gFuGvkaRW/SYM1hocKW3isqvvZX&#10;o2ATt4vT1v70ZbM6b44fx2R5SLxSo6dhMQPhafD/4Xt7qxXESTSdwN+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NxPjHAAAA3gAAAA8AAAAAAAAAAAAAAAAAmAIAAGRy&#10;cy9kb3ducmV2LnhtbFBLBQYAAAAABAAEAPUAAACMAwAAAAA=&#10;" filled="f" stroked="f">
                  <v:textbox inset="0,0,0,0">
                    <w:txbxContent>
                      <w:p w:rsidR="00BA46FC" w:rsidRDefault="00BA46FC">
                        <w:pPr>
                          <w:spacing w:after="0" w:line="276" w:lineRule="auto"/>
                          <w:ind w:left="0" w:right="0" w:firstLine="0"/>
                          <w:jc w:val="left"/>
                        </w:pPr>
                        <w:r>
                          <w:t xml:space="preserve"> </w:t>
                        </w:r>
                      </w:p>
                    </w:txbxContent>
                  </v:textbox>
                </v:rect>
                <v:rect id="Rectangle 89076" o:spid="_x0000_s1127" style="position:absolute;left:6203;top:14020;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P/FMcA&#10;AADeAAAADwAAAGRycy9kb3ducmV2LnhtbESPQWvCQBSE70L/w/IKvemmPdgkzUakrehRjWB7e2Rf&#10;k9Ds25BdTdpf7wqCx2FmvmGyxWhacabeNZYVPM8iEMSl1Q1XCg7FahqDcB5ZY2uZFPyRg0X+MMkw&#10;1XbgHZ33vhIBwi5FBbX3XSqlK2sy6Ga2Iw7ej+0N+iD7SuoehwA3rXyJork02HBYqLGj95rK3/3J&#10;KFjH3fJrY/+Hqv38Xh+3x+SjSLxST4/j8g2Ep9Hfw7f2RiuIk+h1Dtc74QrI/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T/xTHAAAA3gAAAA8AAAAAAAAAAAAAAAAAmAIAAGRy&#10;cy9kb3ducmV2LnhtbFBLBQYAAAAABAAEAPUAAACMAwAAAAA=&#10;" filled="f" stroked="f">
                  <v:textbox inset="0,0,0,0">
                    <w:txbxContent>
                      <w:p w:rsidR="00BA46FC" w:rsidRDefault="00BA46FC">
                        <w:pPr>
                          <w:spacing w:after="0" w:line="276" w:lineRule="auto"/>
                          <w:ind w:left="0" w:right="0" w:firstLine="0"/>
                          <w:jc w:val="left"/>
                        </w:pPr>
                        <w:r>
                          <w:t xml:space="preserve"> </w:t>
                        </w:r>
                      </w:p>
                    </w:txbxContent>
                  </v:textbox>
                </v:rect>
                <v:rect id="Rectangle 89078" o:spid="_x0000_s1128" style="position:absolute;left:6203;top:15773;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DO/cMA&#10;AADeAAAADwAAAGRycy9kb3ducmV2LnhtbERPTYvCMBC9C/sfwgjeNHUP2lajyK6ix1UXXG9DM7bF&#10;ZlKaaKu/fnMQPD7e93zZmUrcqXGlZQXjUQSCOLO65FzB73EzjEE4j6yxskwKHuRgufjozTHVtuU9&#10;3Q8+FyGEXYoKCu/rVEqXFWTQjWxNHLiLbQz6AJtc6gbbEG4q+RlFE2mw5NBQYE1fBWXXw80o2Mb1&#10;6m9nn21erc/b088p+T4mXqlBv1vNQHjq/Fv8cu+0gjiJpmFvuBOu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DO/cMAAADeAAAADwAAAAAAAAAAAAAAAACYAgAAZHJzL2Rv&#10;d25yZXYueG1sUEsFBgAAAAAEAAQA9QAAAIgDAAAAAA==&#10;" filled="f" stroked="f">
                  <v:textbox inset="0,0,0,0">
                    <w:txbxContent>
                      <w:p w:rsidR="00BA46FC" w:rsidRDefault="00BA46FC">
                        <w:pPr>
                          <w:spacing w:after="0" w:line="276" w:lineRule="auto"/>
                          <w:ind w:left="0" w:right="0" w:firstLine="0"/>
                          <w:jc w:val="left"/>
                        </w:pPr>
                        <w:r>
                          <w:t xml:space="preserve"> </w:t>
                        </w:r>
                      </w:p>
                    </w:txbxContent>
                  </v:textbox>
                </v:rect>
                <v:rect id="Rectangle 89080" o:spid="_x0000_s1129" style="position:absolute;left:6203;top:17525;width:564;height:2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Oy3MUA&#10;AADeAAAADwAAAGRycy9kb3ducmV2LnhtbESPy4rCMBSG9wO+QziCuzHVhbQdo4gXdKlW0NkdmjNt&#10;meakNNFWn94sBmb589/45sve1OJBrassK5iMIxDEudUVFwou2e4zBuE8ssbaMil4koPlYvAxx1Tb&#10;jk/0OPtChBF2KSoovW9SKV1ekkE3tg1x8H5sa9AH2RZSt9iFcVPLaRTNpMGKw0OJDa1Lyn/Pd6Ng&#10;Hzer28G+uqLefu+vx2uyyRKv1GjYr75AeOr9f/ivfdAK4iSKA0DACSg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47LcxQAAAN4AAAAPAAAAAAAAAAAAAAAAAJgCAABkcnMv&#10;ZG93bnJldi54bWxQSwUGAAAAAAQABAD1AAAAigMAAAAA&#10;" filled="f" stroked="f">
                  <v:textbox inset="0,0,0,0">
                    <w:txbxContent>
                      <w:p w:rsidR="00BA46FC" w:rsidRDefault="00BA46FC">
                        <w:pPr>
                          <w:spacing w:after="0" w:line="276" w:lineRule="auto"/>
                          <w:ind w:left="0" w:right="0" w:firstLine="0"/>
                          <w:jc w:val="left"/>
                        </w:pPr>
                        <w:r>
                          <w:rPr>
                            <w:b/>
                          </w:rPr>
                          <w:t xml:space="preserve"> </w:t>
                        </w:r>
                      </w:p>
                    </w:txbxContent>
                  </v:textbox>
                </v:rect>
                <v:rect id="Rectangle 89082" o:spid="_x0000_s1130" style="position:absolute;left:6203;top:19281;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2JMMcA&#10;AADeAAAADwAAAGRycy9kb3ducmV2LnhtbESPQWvCQBSE7wX/w/IEb3VjDpJEV5HaEo9tUtDeHtnX&#10;JDT7NmRXE/vru4VCj8PMfMNs95PpxI0G11pWsFpGIIgrq1uuFbyXL48JCOeRNXaWScGdHOx3s4ct&#10;ZtqO/Ea3wtciQNhlqKDxvs+kdFVDBt3S9sTB+7SDQR/kUEs94BjgppNxFK2lwZbDQoM9PTVUfRVX&#10;oyBP+sPlZL/Hunv+yM+v5/RYpl6pxXw6bEB4mvx/+K990gqSNEpi+L0TroD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9iTD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b/>
                          </w:rPr>
                          <w:t xml:space="preserve"> </w:t>
                        </w:r>
                      </w:p>
                    </w:txbxContent>
                  </v:textbox>
                </v:rect>
                <v:rect id="Rectangle 89084" o:spid="_x0000_s1131" style="position:absolute;left:6203;top:21033;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i038cA&#10;AADeAAAADwAAAGRycy9kb3ducmV2LnhtbESPQWvCQBSE70L/w/IK3nTTUkoSsxFpLXpUU7DeHtnX&#10;JDT7NmRXE/vrXaHQ4zAz3zDZcjStuFDvGssKnuYRCOLS6oYrBZ/FxywG4TyyxtYyKbiSg2X+MMkw&#10;1XbgPV0OvhIBwi5FBbX3XSqlK2sy6Oa2Iw7et+0N+iD7SuoehwA3rXyOoldpsOGwUGNHbzWVP4ez&#10;UbCJu9XX1v4OVbs+bY67Y/JeJF6p6eO4WoDwNPr/8F97qxXESRS/wP1OuAIy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YtN/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b/>
                          </w:rPr>
                          <w:t xml:space="preserve"> </w:t>
                        </w:r>
                      </w:p>
                    </w:txbxContent>
                  </v:textbox>
                </v:rect>
                <v:shape id="Shape 89085" o:spid="_x0000_s1132" style="position:absolute;left:26492;top:13862;width:15284;height:10966;visibility:visible;mso-wrap-style:square;v-text-anchor:top" coordsize="1528445,1096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Aqc8QA&#10;AADeAAAADwAAAGRycy9kb3ducmV2LnhtbESPT4vCMBTE7wt+h/AEb2tawd1ajaIWYW/L+uf+aJ5t&#10;sXkJTbT125uFhT0OM/MbZrUZTCse1PnGsoJ0moAgLq1uuFJwPh3eMxA+IGtsLZOCJ3nYrEdvK8y1&#10;7fmHHsdQiQhhn6OCOgSXS+nLmgz6qXXE0bvazmCIsquk7rCPcNPKWZJ8SIMNx4UaHe1rKm/Hu1FA&#10;u+/y4vpdcXWF7uemSD/P91SpyXjYLkEEGsJ/+K/9pRVkiySbw++deAX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wKnPEAAAA3gAAAA8AAAAAAAAAAAAAAAAAmAIAAGRycy9k&#10;b3ducmV2LnhtbFBLBQYAAAAABAAEAPUAAACJAwAAAAA=&#10;" path="m195453,l1334008,r19939,1143l1373251,4191r18796,4953l1410081,15875r16891,8255l1442974,33909r15113,11430l1471803,57912r12700,13970l1495552,86995r9652,16129l1513459,120269r6604,18161l1524635,157099r2921,19431l1528445,195453r,706742l1527302,922058r-3048,19330l1519428,960298r-6731,17831l1504442,995197r-9906,16066l1483233,1026211r-12700,13856l1456690,1052551r-15113,11227l1425321,1073544r-17018,8013l1390142,1088148r-18669,4661l1352042,1095667r-18923,978l194437,1096619r-19812,-1142l155321,1092441r-18796,-4876l118618,1080871r-17018,-8242l85471,1062748,70485,1051408,56769,1038784,44069,1024789,33020,1009764,23241,993559,15113,976490,8509,958342,3810,939584,1016,920204,,901192,,194437,1143,174625,4191,155321,9144,136525r6731,-18034l24130,101600,33909,85598,45339,70358,57912,56769,71882,44069,86995,33020r16129,-9779l120269,15113,138430,8509,157099,3810,176530,1016,195453,xe" fillcolor="#622423" stroked="f" strokeweight="0">
                  <v:fill opacity="32896f"/>
                  <v:stroke miterlimit="83231f" joinstyle="miter"/>
                  <v:path arrowok="t" textboxrect="0,0,1528445,1096645"/>
                </v:shape>
                <v:shape id="Shape 89086" o:spid="_x0000_s1133" style="position:absolute;left:26555;top:13798;width:14904;height:10586;visibility:visible;mso-wrap-style:square;v-text-anchor:top" coordsize="1490345,1058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OOEcgA&#10;AADeAAAADwAAAGRycy9kb3ducmV2LnhtbESPQWvCQBSE7wX/w/IEL0V3K0Vi6iqlImgpRaMHvT2y&#10;r0lo9m3Irib++26h0OMwM98wi1Vva3Gj1leONTxNFAji3JmKCw2n42acgPAB2WDtmDTcycNqOXhY&#10;YGpcxwe6ZaEQEcI+RQ1lCE0qpc9LsugnriGO3pdrLYYo20KaFrsIt7WcKjWTFiuOCyU29FZS/p1d&#10;rYbPbZ3dz6R27jJ9/3heJ/vHftdpPRr2ry8gAvXhP/zX3hoNyVwlM/i9E6+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g44RyAAAAN4AAAAPAAAAAAAAAAAAAAAAAJgCAABk&#10;cnMvZG93bnJldi54bWxQSwUGAAAAAAQABAD1AAAAjQMAAAAA&#10;" path="m176403,l1313942,v97409,,176403,78994,176403,176403l1490345,882117v,97434,-78994,176428,-176403,176428l176403,1058545c78994,1058545,,979551,,882117l,176403c,78994,78994,,176403,xe" fillcolor="#fde9d9" stroked="f" strokeweight="0">
                  <v:stroke miterlimit="83231f" joinstyle="miter"/>
                  <v:path arrowok="t" textboxrect="0,0,1490345,1058545"/>
                </v:shape>
                <v:shape id="Shape 89087" o:spid="_x0000_s1134" style="position:absolute;left:26555;top:13798;width:14904;height:10586;visibility:visible;mso-wrap-style:square;v-text-anchor:top" coordsize="1490345,1058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ab4sUA&#10;AADeAAAADwAAAGRycy9kb3ducmV2LnhtbESPT2sCMRTE74V+h/AK3mq2InZdjaKlBduL+O/+2Dw3&#10;S5OXuEl1++2bQqHHYWZ+w8yXvbPiSl1sPSt4GhYgiGuvW24UHA9vjyWImJA1Ws+k4JsiLBf3d3Os&#10;tL/xjq771IgM4VihApNSqKSMtSGHcegDcfbOvnOYsuwaqTu8ZbizclQUE+mw5bxgMNCLofpz/+UU&#10;vL6HycehNtsNjkO5vpyMZdsrNXjoVzMQifr0H/5rb7SCclqUz/B7J18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pvixQAAAN4AAAAPAAAAAAAAAAAAAAAAAJgCAABkcnMv&#10;ZG93bnJldi54bWxQSwUGAAAAAAQABAD1AAAAigMAAAAA&#10;" path="m176403,c78994,,,78994,,176403l,882117v,97434,78994,176428,176403,176428l1313942,1058545v97409,,176403,-78994,176403,-176428l1490345,176403c1490345,78994,1411351,,1313942,l176403,xe" filled="f" strokecolor="#f2f2f2" strokeweight="3pt">
                  <v:stroke endcap="round"/>
                  <v:path arrowok="t" textboxrect="0,0,1490345,1058545"/>
                </v:shape>
                <v:rect id="Rectangle 89088" o:spid="_x0000_s1135" style="position:absolute;left:32618;top:15186;width:9561;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W+2sMA&#10;AADeAAAADwAAAGRycy9kb3ducmV2LnhtbERPy4rCMBTdD/gP4QruxlQX0naMIj7QpVpBZ3dp7rRl&#10;mpvSRFv9erMYmOXhvOfL3tTiQa2rLCuYjCMQxLnVFRcKLtnuMwbhPLLG2jIpeJKD5WLwMcdU245P&#10;9Dj7QoQQdikqKL1vUildXpJBN7YNceB+bGvQB9gWUrfYhXBTy2kUzaTBikNDiQ2tS8p/z3ejYB83&#10;q9vBvrqi3n7vr8drsskSr9Ro2K++QHjq/b/4z33QCuIkisPecCdc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W+2sMAAADeAAAADwAAAAAAAAAAAAAAAACYAgAAZHJzL2Rv&#10;d25yZXYueG1sUEsFBgAAAAAEAAQA9QAAAIgDAAAAAA==&#10;" filled="f" stroked="f">
                  <v:textbox inset="0,0,0,0">
                    <w:txbxContent>
                      <w:p w:rsidR="00BA46FC" w:rsidRDefault="00BA46FC">
                        <w:pPr>
                          <w:spacing w:after="0" w:line="276" w:lineRule="auto"/>
                          <w:ind w:left="0" w:right="0" w:firstLine="0"/>
                          <w:jc w:val="left"/>
                        </w:pPr>
                        <w:r>
                          <w:rPr>
                            <w:sz w:val="22"/>
                          </w:rPr>
                          <w:t>Обеспечен</w:t>
                        </w:r>
                      </w:p>
                    </w:txbxContent>
                  </v:textbox>
                </v:rect>
                <v:rect id="Rectangle 173330" o:spid="_x0000_s1136" style="position:absolute;left:33896;top:16802;width:8503;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4/w8UA&#10;AADfAAAADwAAAGRycy9kb3ducmV2LnhtbERPS2vCQBC+F/oflil4q5saaDW6iqhFj/UBtrchOyah&#10;2dmQXU3aX985FDx+fO/Zone1ulEbKs8GXoYJKOLc24oLA6fj+/MYVIjIFmvPZOCHAizmjw8zzKzv&#10;eE+3QyyUhHDI0EAZY5NpHfKSHIahb4iFu/jWYRTYFtq22Em4q/UoSV61w4qlocSGViXl34erM7Ad&#10;N8vPnf/tinrztT1/nCfr4yQaM3jql1NQkfp4F/+7d1bmv6VpKg/kjwD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bj/DxQAAAN8AAAAPAAAAAAAAAAAAAAAAAJgCAABkcnMv&#10;ZG93bnJldi54bWxQSwUGAAAAAAQABAD1AAAAigMAAAAA&#10;" filled="f" stroked="f">
                  <v:textbox inset="0,0,0,0">
                    <w:txbxContent>
                      <w:p w:rsidR="00BA46FC" w:rsidRDefault="00BA46FC">
                        <w:pPr>
                          <w:spacing w:after="0" w:line="276" w:lineRule="auto"/>
                          <w:ind w:left="0" w:right="0" w:firstLine="0"/>
                          <w:jc w:val="left"/>
                        </w:pPr>
                        <w:r>
                          <w:rPr>
                            <w:sz w:val="22"/>
                          </w:rPr>
                          <w:t xml:space="preserve">принятия </w:t>
                        </w:r>
                      </w:p>
                    </w:txbxContent>
                  </v:textbox>
                </v:rect>
                <v:rect id="Rectangle 173329" o:spid="_x0000_s1137" style="position:absolute;left:28122;top:16802;width:2589;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Ag8UA&#10;AADfAAAADwAAAGRycy9kb3ducmV2LnhtbERPTWvCQBC9F/wPywi91Y0K1aSuIlpJjlULtrchO02C&#10;2dmQXU3qr3cLQo+P971Y9aYWV2pdZVnBeBSBIM6trrhQ8HncvcxBOI+ssbZMCn7JwWo5eFpgom3H&#10;e7oefCFCCLsEFZTeN4mULi/JoBvZhjhwP7Y16ANsC6lb7EK4qeUkil6lwYpDQ4kNbUrKz4eLUZDO&#10;m/VXZm9dUb9/p6ePU7w9xl6p52G/fgPhqff/4oc702H+bDqdxPD3JwC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jQCDxQAAAN8AAAAPAAAAAAAAAAAAAAAAAJgCAABkcnMv&#10;ZG93bnJldi54bWxQSwUGAAAAAAQABAD1AAAAigMAAAAA&#10;" filled="f" stroked="f">
                  <v:textbox inset="0,0,0,0">
                    <w:txbxContent>
                      <w:p w:rsidR="00BA46FC" w:rsidRDefault="00BA46FC">
                        <w:pPr>
                          <w:spacing w:after="0" w:line="276" w:lineRule="auto"/>
                          <w:ind w:left="0" w:right="0" w:firstLine="0"/>
                          <w:jc w:val="left"/>
                        </w:pPr>
                        <w:r>
                          <w:rPr>
                            <w:sz w:val="22"/>
                          </w:rPr>
                          <w:t xml:space="preserve">ие </w:t>
                        </w:r>
                      </w:p>
                    </w:txbxContent>
                  </v:textbox>
                </v:rect>
                <v:rect id="Rectangle 89090" o:spid="_x0000_s1138" style="position:absolute;left:28122;top:18405;width:13772;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okAcQA&#10;AADeAAAADwAAAGRycy9kb3ducmV2LnhtbESPy4rCMBSG94LvEI7gTlNdSNsxinhBl14GnNkdmjNt&#10;meakNNFWn94sBJc//41vvuxMJe7UuNKygsk4AkGcWV1yruD7shvFIJxH1lhZJgUPcrBc9HtzTLVt&#10;+UT3s89FGGGXooLC+zqV0mUFGXRjWxMH7882Bn2QTS51g20YN5WcRtFMGiw5PBRY07qg7P98Mwr2&#10;cb36Odhnm1fb3/31eE02l8QrNRx0qy8Qnjr/Cb/bB60gTqIkAAScg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6JAHEAAAA3gAAAA8AAAAAAAAAAAAAAAAAmAIAAGRycy9k&#10;b3ducmV2LnhtbFBLBQYAAAAABAAEAPUAAACJAwAAAAA=&#10;" filled="f" stroked="f">
                  <v:textbox inset="0,0,0,0">
                    <w:txbxContent>
                      <w:p w:rsidR="00BA46FC" w:rsidRDefault="00BA46FC">
                        <w:pPr>
                          <w:spacing w:after="0" w:line="276" w:lineRule="auto"/>
                          <w:ind w:left="0" w:right="0" w:firstLine="0"/>
                          <w:jc w:val="left"/>
                        </w:pPr>
                        <w:r>
                          <w:rPr>
                            <w:sz w:val="22"/>
                          </w:rPr>
                          <w:t xml:space="preserve">обучающимися </w:t>
                        </w:r>
                      </w:p>
                    </w:txbxContent>
                  </v:textbox>
                </v:rect>
                <v:rect id="Rectangle 89091" o:spid="_x0000_s1139" style="position:absolute;left:28122;top:20005;width:8520;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BmscA&#10;AADeAAAADwAAAGRycy9kb3ducmV2LnhtbESPQWvCQBSE7wX/w/IEb83GHkoSXUWqRY82KcTeHtnX&#10;JDT7NmS3Jvrru4VCj8PMfMOst5PpxJUG11pWsIxiEMSV1S3XCt6L18cEhPPIGjvLpOBGDrab2cMa&#10;M21HfqNr7msRIOwyVNB432dSuqohgy6yPXHwPu1g0Ac51FIPOAa46eRTHD9Lgy2HhQZ7emmo+sq/&#10;jYJj0u8uJ3sf6+7wcSzPZbovUq/UYj7tViA8Tf4//Nc+aQVJGqdL+L0Tro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2gZr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sz w:val="22"/>
                          </w:rPr>
                          <w:t xml:space="preserve">ценности </w:t>
                        </w:r>
                      </w:p>
                    </w:txbxContent>
                  </v:textbox>
                </v:rect>
                <v:rect id="Rectangle 89092" o:spid="_x0000_s1140" style="position:absolute;left:28122;top:21620;width:827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Qf7cUA&#10;AADeAAAADwAAAGRycy9kb3ducmV2LnhtbESPQYvCMBSE7wv+h/AEb2uqB2mrUUR30eOuCurt0Tzb&#10;YvNSmmjr/vqNIHgcZuYbZrboTCXu1LjSsoLRMAJBnFldcq7gsP/+jEE4j6yxskwKHuRgMe99zDDV&#10;tuVfuu98LgKEXYoKCu/rVEqXFWTQDW1NHLyLbQz6IJtc6gbbADeVHEfRRBosOSwUWNOqoOy6uxkF&#10;m7henrb2r82rr/Pm+HNM1vvEKzXod8spCE+df4df7a1WECdRMobnnXAF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B/txQAAAN4AAAAPAAAAAAAAAAAAAAAAAJgCAABkcnMv&#10;ZG93bnJldi54bWxQSwUGAAAAAAQABAD1AAAAigMAAAAA&#10;" filled="f" stroked="f">
                  <v:textbox inset="0,0,0,0">
                    <w:txbxContent>
                      <w:p w:rsidR="00BA46FC" w:rsidRDefault="00BA46FC">
                        <w:pPr>
                          <w:spacing w:after="0" w:line="276" w:lineRule="auto"/>
                          <w:ind w:left="0" w:right="0" w:firstLine="0"/>
                          <w:jc w:val="left"/>
                        </w:pPr>
                        <w:r>
                          <w:rPr>
                            <w:sz w:val="22"/>
                          </w:rPr>
                          <w:t>Человека</w:t>
                        </w:r>
                      </w:p>
                    </w:txbxContent>
                  </v:textbox>
                </v:rect>
                <v:rect id="Rectangle 89093" o:spid="_x0000_s1141" style="position:absolute;left:34343;top:21496;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6dscA&#10;AADeAAAADwAAAGRycy9kb3ducmV2LnhtbESPT2vCQBTE74V+h+UVequbtiBJzEakf9BjNYJ6e2Sf&#10;STD7NmS3JvXTdwXB4zAzv2Gy+WhacabeNZYVvE4iEMSl1Q1XCrbF90sMwnlkja1lUvBHDub540OG&#10;qbYDr+m88ZUIEHYpKqi971IpXVmTQTexHXHwjrY36IPsK6l7HALctPItiqbSYMNhocaOPmoqT5tf&#10;o2AZd4v9yl6Gqv06LHc/u+SzSLxSz0/jYgbC0+jv4Vt7pRXESZS8w/VOuAI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ounb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sz w:val="20"/>
                          </w:rPr>
                          <w:t xml:space="preserve"> </w:t>
                        </w:r>
                      </w:p>
                    </w:txbxContent>
                  </v:textbox>
                </v:rect>
                <v:rect id="Rectangle 89094" o:spid="_x0000_s1142" style="position:absolute;left:28122;top:23214;width:11815;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EiAscA&#10;AADeAAAADwAAAGRycy9kb3ducmV2LnhtbESPT2vCQBTE74V+h+UVequbliJJzEakf9BjNYJ6e2Sf&#10;STD7NmS3JvXTdwXB4zAzv2Gy+WhacabeNZYVvE4iEMSl1Q1XCrbF90sMwnlkja1lUvBHDub540OG&#10;qbYDr+m88ZUIEHYpKqi971IpXVmTQTexHXHwjrY36IPsK6l7HALctPItiqbSYMNhocaOPmoqT5tf&#10;o2AZd4v9yl6Gqv06LHc/u+SzSLxSz0/jYgbC0+jv4Vt7pRXESZS8w/VOuAI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BIgL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sz w:val="20"/>
                          </w:rPr>
                          <w:t>ичеловечности</w:t>
                        </w:r>
                      </w:p>
                    </w:txbxContent>
                  </v:textbox>
                </v:rect>
                <v:rect id="Rectangle 89095" o:spid="_x0000_s1143" style="position:absolute;left:37025;top:22990;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2HmccA&#10;AADeAAAADwAAAGRycy9kb3ducmV2LnhtbESPT2vCQBTE74V+h+UVequbFipJzEakf9BjNYJ6e2Sf&#10;STD7NmS3JvXTdwXB4zAzv2Gy+WhacabeNZYVvE4iEMSl1Q1XCrbF90sMwnlkja1lUvBHDub540OG&#10;qbYDr+m88ZUIEHYpKqi971IpXVmTQTexHXHwjrY36IPsK6l7HALctPItiqbSYMNhocaOPmoqT5tf&#10;o2AZd4v9yl6Gqv06LHc/u+SzSLxSz0/jYgbC0+jv4Vt7pRXESZS8w/VOuAI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Nh5n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sz w:val="20"/>
                          </w:rPr>
                          <w:t xml:space="preserve"> </w:t>
                        </w:r>
                      </w:p>
                    </w:txbxContent>
                  </v:textbox>
                </v:rect>
                <v:shape id="Shape 89096" o:spid="_x0000_s1144" style="position:absolute;top:3333;width:22809;height:7411;visibility:visible;mso-wrap-style:square;v-text-anchor:top" coordsize="2280920,741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zilsUA&#10;AADeAAAADwAAAGRycy9kb3ducmV2LnhtbESP0YrCMBRE34X9h3CFfZE1VUHaahRZEVZQRN0PuDTX&#10;tNjclCZq9+83guDjMDNnmPmys7W4U+srxwpGwwQEceF0xUbB73nzlYLwAVlj7ZgU/JGH5eKjN8dc&#10;uwcf6X4KRkQI+xwVlCE0uZS+KMmiH7qGOHoX11oMUbZG6hYfEW5rOU6SqbRYcVwosaHvkorr6WYV&#10;DNZmV69Tc97cJtXB6onerrK9Up/9bjUDEagL7/Cr/aMVpFmSTeF5J1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7OKWxQAAAN4AAAAPAAAAAAAAAAAAAAAAAJgCAABkcnMv&#10;ZG93bnJldi54bWxQSwUGAAAAAAQABAD1AAAAigMAAAAA&#10;" path="m123507,l2157349,v68326,,123571,55245,123571,123572l2280920,617601v,68199,-55245,123444,-123571,123444l123507,741045c55308,741045,,685800,,617601l,123572c,55245,55308,,123507,xe" fillcolor="#ffc" stroked="f" strokeweight="0">
                  <v:stroke endcap="round"/>
                  <v:path arrowok="t" textboxrect="0,0,2280920,741045"/>
                </v:shape>
                <v:shape id="Shape 89097" o:spid="_x0000_s1145" style="position:absolute;top:3333;width:22809;height:7411;visibility:visible;mso-wrap-style:square;v-text-anchor:top" coordsize="2280920,741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41C8cA&#10;AADeAAAADwAAAGRycy9kb3ducmV2LnhtbESPQWvCQBSE7wX/w/IKvZS6USFqdBURLPbYVAq9vWaf&#10;2dTs25Bdk/jv3UKhx2FmvmHW28HWoqPWV44VTMYJCOLC6YpLBaePw8sChA/IGmvHpOBGHrab0cMa&#10;M+16fqcuD6WIEPYZKjAhNJmUvjBk0Y9dQxy9s2sthijbUuoW+wi3tZwmSSotVhwXDDa0N1Rc8qtV&#10;8PmcVm9f1x+zS2vfzF6/h2l/MUo9PQ67FYhAQ/gP/7WPWsFimSzn8HsnXgG5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eNQvHAAAA3gAAAA8AAAAAAAAAAAAAAAAAmAIAAGRy&#10;cy9kb3ducmV2LnhtbFBLBQYAAAAABAAEAPUAAACMAwAAAAA=&#10;" path="m123507,c55308,,,55245,,123572l,617601v,68199,55308,123444,123507,123444l2157349,741045v68326,,123571,-55245,123571,-123444l2280920,123572c2280920,55245,2225675,,2157349,l123507,xe" filled="f">
                  <v:stroke endcap="round"/>
                  <v:path arrowok="t" textboxrect="0,0,2280920,741045"/>
                </v:shape>
                <v:rect id="Rectangle 89098" o:spid="_x0000_s1146" style="position:absolute;left:5777;top:4435;width:13294;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woB8MA&#10;AADeAAAADwAAAGRycy9kb3ducmV2LnhtbERPy4rCMBTdC/5DuII7TXUhbcco4gNd+hhwZndp7rRl&#10;mpvSRFv9erMQXB7Oe77sTCXu1LjSsoLJOAJBnFldcq7g+7IbxSCcR9ZYWSYFD3KwXPR7c0y1bflE&#10;97PPRQhhl6KCwvs6ldJlBRl0Y1sTB+7PNgZ9gE0udYNtCDeVnEbRTBosOTQUWNO6oOz/fDMK9nG9&#10;+jnYZ5tX29/99XhNNpfEKzUcdKsvEJ46/xG/3QetIE6iJOwNd8IV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0woB8MAAADeAAAADwAAAAAAAAAAAAAAAACYAgAAZHJzL2Rv&#10;d25yZXYueG1sUEsFBgAAAAAEAAQA9QAAAIgDAAAAAA==&#10;" filled="f" stroked="f">
                  <v:textbox inset="0,0,0,0">
                    <w:txbxContent>
                      <w:p w:rsidR="00BA46FC" w:rsidRDefault="00BA46FC">
                        <w:pPr>
                          <w:spacing w:after="0" w:line="276" w:lineRule="auto"/>
                          <w:ind w:left="0" w:right="0" w:firstLine="0"/>
                          <w:jc w:val="left"/>
                        </w:pPr>
                        <w:r>
                          <w:rPr>
                            <w:sz w:val="20"/>
                          </w:rPr>
                          <w:t xml:space="preserve">Сотрудничество </w:t>
                        </w:r>
                      </w:p>
                    </w:txbxContent>
                  </v:textbox>
                </v:rect>
                <v:rect id="Rectangle 89099" o:spid="_x0000_s1147" style="position:absolute;left:15789;top:4212;width:468;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CNnMYA&#10;AADeAAAADwAAAGRycy9kb3ducmV2LnhtbESPQWvCQBSE7wX/w/IEb3XTHko2uopUix6tCurtkX0m&#10;wezbkN2a6K/vFgoeh5n5hpnOe1uLG7W+cqzhbZyAIM6dqbjQcNh/vaYgfEA2WDsmDXfyMJ8NXqaY&#10;GdfxN912oRARwj5DDWUITSalz0uy6MeuIY7exbUWQ5RtIU2LXYTbWr4nyYe0WHFcKLGhz5Ly6+7H&#10;alinzeK0cY+uqFfn9XF7VMu9ClqPhv1iAiJQH57h//bGaEhVohT83YlX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CNnM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sz w:val="20"/>
                          </w:rPr>
                          <w:t xml:space="preserve"> </w:t>
                        </w:r>
                      </w:p>
                    </w:txbxContent>
                  </v:textbox>
                </v:rect>
                <v:rect id="Rectangle 89100" o:spid="_x0000_s1148" style="position:absolute;left:5777;top:5883;width:21408;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G+G8YA&#10;AADeAAAADwAAAGRycy9kb3ducmV2LnhtbESPy2qDQBSG94G+w3AK3cUxXRS1mYTQC3HZxIDN7uCc&#10;qNQ5I85UbZ8+swhk+fPf+Nbb2XRipMG1lhWsohgEcWV1y7WCU/G5TEA4j6yxs0wK/sjBdvOwWGOm&#10;7cQHGo++FmGEXYYKGu/7TEpXNWTQRbYnDt7FDgZ9kEMt9YBTGDedfI7jF2mw5fDQYE9vDVU/x1+j&#10;YJ/0u+/c/k9193Hel19l+l6kXqmnx3n3CsLT7O/hWzvXCpJ0FQeAgBNQQG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G+G8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sz w:val="20"/>
                          </w:rPr>
                          <w:t xml:space="preserve">с организациями культуры </w:t>
                        </w:r>
                      </w:p>
                    </w:txbxContent>
                  </v:textbox>
                </v:rect>
                <v:rect id="Rectangle 89101" o:spid="_x0000_s1149" style="position:absolute;left:1281;top:7316;width:6750;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bgMYA&#10;AADeAAAADwAAAGRycy9kb3ducmV2LnhtbESPQWvCQBSE74L/YXmCN92kh5JEVxG16LHVQvT2yD6T&#10;YPZtyG5N7K/vFgo9DjPzDbNcD6YRD+pcbVlBPI9AEBdW11wq+Dy/zRIQziNrbCyTgic5WK/GoyVm&#10;2vb8QY+TL0WAsMtQQeV9m0npiooMurltiYN3s51BH2RXSt1hH+CmkS9R9CoN1hwWKmxpW1FxP30Z&#10;BYek3VyO9rsvm/31kL/n6e6ceqWmk2GzAOFp8P/hv/ZRK0jSOIrh9064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bgM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sz w:val="20"/>
                          </w:rPr>
                          <w:t>и спорта</w:t>
                        </w:r>
                      </w:p>
                    </w:txbxContent>
                  </v:textbox>
                </v:rect>
                <v:rect id="Rectangle 89102" o:spid="_x0000_s1150" style="position:absolute;left:6371;top:7092;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98cA&#10;AADeAAAADwAAAGRycy9kb3ducmV2LnhtbESPQWvCQBSE70L/w/IK3sxGDyVJXUVaxRxbU0h7e2Sf&#10;STD7NmS3JvbXdwsFj8PMfMOst5PpxJUG11pWsIxiEMSV1S3XCj6KwyIB4Tyyxs4yKbiRg+3mYbbG&#10;TNuR3+l68rUIEHYZKmi87zMpXdWQQRfZnjh4ZzsY9EEOtdQDjgFuOrmK4ydpsOWw0GBPLw1Vl9O3&#10;UXBM+t1nbn/Gutt/Hcu3Mn0tUq/U/HHaPYPwNPl7+L+dawVJuoxX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Phff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sz w:val="20"/>
                          </w:rPr>
                          <w:t xml:space="preserve"> </w:t>
                        </w:r>
                      </w:p>
                    </w:txbxContent>
                  </v:textbox>
                </v:rect>
                <v:shape id="Shape 89103" o:spid="_x0000_s1151" style="position:absolute;left:1314;top:12807;width:19952;height:5188;visibility:visible;mso-wrap-style:square;v-text-anchor:top" coordsize="1995170,518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HypcgA&#10;AADeAAAADwAAAGRycy9kb3ducmV2LnhtbESPQWsCMRSE74X+h/AKXopmba3o1iilUhTbQ3XF82Pz&#10;ugndvCybrK7/vikUehxm5htmsepdLc7UButZwXiUgSAuvbZcKTgWb8MZiBCRNdaeScGVAqyWtzcL&#10;zLW/8J7Oh1iJBOGQowITY5NLGUpDDsPIN8TJ+/Ktw5hkW0nd4iXBXS0fsmwqHVpOCwYbejVUfh86&#10;lyjb7j4+fRYf9mTX75NiR5uJ6ZQa3PUvzyAi9fE//NfeagWz+Th7hN876Qr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MfKlyAAAAN4AAAAPAAAAAAAAAAAAAAAAAJgCAABk&#10;cnMvZG93bnJldi54bWxQSwUGAAAAAAQABAD1AAAAjQMAAAAA&#10;" path="m86462,l1908683,v47752,,86487,38735,86487,86487l1995170,432308v,47752,-38735,86487,-86487,86487l86462,518795c38722,518795,,480060,,432308l,86487c,38735,38722,,86462,xe" fillcolor="#cff" stroked="f" strokeweight="0">
                  <v:stroke endcap="round"/>
                  <v:path arrowok="t" textboxrect="0,0,1995170,518795"/>
                </v:shape>
                <v:shape id="Shape 89104" o:spid="_x0000_s1152" style="position:absolute;left:1314;top:12807;width:19952;height:5188;visibility:visible;mso-wrap-style:square;v-text-anchor:top" coordsize="1995170,518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e98UA&#10;AADeAAAADwAAAGRycy9kb3ducmV2LnhtbESPQWsCMRSE74X+h/AKvdWsSxFdjSKFgrRI6W6p10fy&#10;3CxuXpYk6vbfN0Khx2Hmm2FWm9H14kIhdp4VTCcFCGLtTcetgq/m9WkOIiZkg71nUvBDETbr+7sV&#10;VsZf+ZMudWpFLuFYoQKb0lBJGbUlh3HiB+LsHX1wmLIMrTQBr7nc9bIsipl02HFesDjQiyV9qs9O&#10;wTx+68Z+7N17rZtSbt3sEMo3pR4fxu0SRKIx/Yf/6J3J3GJaPMPtTr4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573xQAAAN4AAAAPAAAAAAAAAAAAAAAAAJgCAABkcnMv&#10;ZG93bnJldi54bWxQSwUGAAAAAAQABAD1AAAAigMAAAAA&#10;" path="m86462,c38722,,,38735,,86487l,432308v,47752,38722,86487,86462,86487l1908683,518795v47752,,86487,-38735,86487,-86487l1995170,86487c1995170,38735,1956435,,1908683,l86462,xe" filled="f">
                  <v:stroke endcap="round"/>
                  <v:path arrowok="t" textboxrect="0,0,1995170,518795"/>
                </v:shape>
                <v:rect id="Rectangle 89105" o:spid="_x0000_s1153" style="position:absolute;left:9038;top:13793;width:12439;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Ydg8YA&#10;AADeAAAADwAAAGRycy9kb3ducmV2LnhtbESPQWvCQBSE7wX/w/IEb3WjUEmiq4i26LFVQb09ss8k&#10;mH0bslsT/fXdguBxmJlvmNmiM5W4UeNKywpGwwgEcWZ1ybmCw/7rPQbhPLLGyjIpuJODxbz3NsNU&#10;25Z/6LbzuQgQdikqKLyvUyldVpBBN7Q1cfAutjHog2xyqRtsA9xUchxFE2mw5LBQYE2rgrLr7tco&#10;2MT18rS1jzavPs+b4/cxWe8Tr9Sg3y2nIDx1/hV+trdaQZyMog/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Ydg8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sz w:val="20"/>
                          </w:rPr>
                          <w:t xml:space="preserve">Орган детского </w:t>
                        </w:r>
                      </w:p>
                    </w:txbxContent>
                  </v:textbox>
                </v:rect>
                <v:rect id="Rectangle 89106" o:spid="_x0000_s1154" style="position:absolute;left:6356;top:15987;width:14037;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SD9McA&#10;AADeAAAADwAAAGRycy9kb3ducmV2LnhtbESPQWvCQBSE7wX/w/IEb3WTHiRJXUW0JTm2RtDeHtnX&#10;JDT7NmS3JvbXdwsFj8PMfMOst5PpxJUG11pWEC8jEMSV1S3XCk7l62MCwnlkjZ1lUnAjB9vN7GGN&#10;mbYjv9P16GsRIOwyVNB432dSuqohg25pe+LgfdrBoA9yqKUecAxw08mnKFpJgy2HhQZ72jdUfR2/&#10;jYI86XeXwv6MdffykZ/fzumhTL1Si/m0ewbhafL38H+70AqSNI5W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0g/T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sz w:val="20"/>
                          </w:rPr>
                          <w:t xml:space="preserve">самоуправления  </w:t>
                        </w:r>
                      </w:p>
                    </w:txbxContent>
                  </v:textbox>
                </v:rect>
                <v:rect id="Rectangle 89107" o:spid="_x0000_s1155" style="position:absolute;left:16936;top:15764;width:468;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gmb8YA&#10;AADeAAAADwAAAGRycy9kb3ducmV2LnhtbESPQWvCQBSE7wX/w/IEb3Wjh5pEVxFt0WOrgnp7ZJ9J&#10;MPs2ZLcm+uu7BcHjMDPfMLNFZypxo8aVlhWMhhEI4szqknMFh/3XewzCeWSNlWVScCcHi3nvbYap&#10;ti3/0G3ncxEg7FJUUHhfp1K6rCCDbmhr4uBdbGPQB9nkUjfYBrip5DiKPqTBksNCgTWtCsquu1+j&#10;YBPXy9PWPtq8+jxvjt/HZL1PvFKDfrecgvDU+Vf42d5qBXEyiibwfyd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gmb8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sz w:val="20"/>
                          </w:rPr>
                          <w:t xml:space="preserve"> </w:t>
                        </w:r>
                      </w:p>
                    </w:txbxContent>
                  </v:textbox>
                </v:rect>
                <v:shape id="Shape 89108" o:spid="_x0000_s1156" style="position:absolute;left:1314;top:19900;width:19952;height:6852;visibility:visible;mso-wrap-style:square;v-text-anchor:top" coordsize="1995170,68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MaFcQA&#10;AADeAAAADwAAAGRycy9kb3ducmV2LnhtbERPy2oCMRTdF/yHcAV3NTNF2nE0iiiFlhbBx8LldXKd&#10;DE5uwiTq9O+bRaHLw3nPl71txZ260DhWkI8zEMSV0w3XCo6H9+cCRIjIGlvHpOCHAiwXg6c5lto9&#10;eEf3faxFCuFQogIToy+lDJUhi2HsPHHiLq6zGBPsaqk7fKRw28qXLHuVFhtODQY9rQ1V1/3NKpjk&#10;n/pr6s15Y07fPn/bhNu2qJQaDfvVDESkPv6L/9wfWkExzbO0N91JV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DGhXEAAAA3gAAAA8AAAAAAAAAAAAAAAAAmAIAAGRycy9k&#10;b3ducmV2LnhtbFBLBQYAAAAABAAEAPUAAACJAwAAAAA=&#10;" path="m114198,l1880997,v62992,,114173,51130,114173,114198l1995170,570967v,63068,-51181,114198,-114173,114198l114198,685165c51130,685165,,634035,,570967l,114198c,51130,51130,,114198,xe" fillcolor="#fcc" stroked="f" strokeweight="0">
                  <v:stroke endcap="round"/>
                  <v:path arrowok="t" textboxrect="0,0,1995170,685165"/>
                </v:shape>
                <v:shape id="Shape 89109" o:spid="_x0000_s1157" style="position:absolute;left:1314;top:19900;width:19952;height:6852;visibility:visible;mso-wrap-style:square;v-text-anchor:top" coordsize="1995170,68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601sUA&#10;AADeAAAADwAAAGRycy9kb3ducmV2LnhtbESPzYrCQBCE78K+w9ALe9OJHpYYnciurKIXwZ8HaDKd&#10;H8z0ZDOjSd7eEQSPRVV9RS1XvanFnVpXWVYwnUQgiDOrKy4UXM6bcQzCeWSNtWVSMJCDVfoxWmKi&#10;bcdHup98IQKEXYIKSu+bREqXlWTQTWxDHLzctgZ9kG0hdYtdgJtazqLoWxqsOCyU2NC6pOx6uhkF&#10;/yyHbbe5reO/A+W/+8Fcq7NR6uuz/1mA8NT7d/jV3mkF8XwazeF5J1wBm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rTWxQAAAN4AAAAPAAAAAAAAAAAAAAAAAJgCAABkcnMv&#10;ZG93bnJldi54bWxQSwUGAAAAAAQABAD1AAAAigMAAAAA&#10;" path="m114198,c51130,,,51130,,114198l,570967v,63068,51130,114198,114198,114198l1880997,685165v62992,,114173,-51130,114173,-114198l1995170,114198c1995170,51130,1943989,,1880997,l114198,xe" filled="f">
                  <v:stroke endcap="round"/>
                  <v:path arrowok="t" textboxrect="0,0,1995170,685165"/>
                </v:shape>
                <v:rect id="Rectangle 89110" o:spid="_x0000_s1158" style="position:absolute;left:10974;top:20973;width:7277;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goxsYA&#10;AADeAAAADwAAAGRycy9kb3ducmV2LnhtbESPzWqDQBSF94G+w3AL3SWjXRS1mYTQpMRlGgO2u4tz&#10;q1LnjjhTtXn6ziKQ5eH88a23s+nESINrLSuIVxEI4srqlmsFl+J9mYBwHlljZ5kU/JGD7eZhscZM&#10;24k/aDz7WoQRdhkqaLzvMyld1ZBBt7I9cfC+7WDQBznUUg84hXHTyecoepEGWw4PDfb01lD1c/41&#10;Co5Jv/vM7XWqu8PXsTyV6b5IvVJPj/PuFYSn2d/Dt3auFSRpHAeAgBNQQG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goxs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sz w:val="20"/>
                          </w:rPr>
                          <w:t xml:space="preserve">Система </w:t>
                        </w:r>
                      </w:p>
                    </w:txbxContent>
                  </v:textbox>
                </v:rect>
                <v:rect id="Rectangle 89111" o:spid="_x0000_s1159" style="position:absolute;left:6158;top:23168;width:14098;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SNXcYA&#10;AADeAAAADwAAAGRycy9kb3ducmV2LnhtbESPT4vCMBTE78J+h/AWvGnaPUjbNYrsH/ToqtD19mie&#10;bdnmpTTRVj/9RhA8DjPzG2a+HEwjLtS52rKCeBqBIC6srrlUcNh/TxIQziNrbCyTgis5WC5eRnPM&#10;tO35hy47X4oAYZehgsr7NpPSFRUZdFPbEgfvZDuDPsiulLrDPsBNI9+iaCYN1hwWKmzpo6Lib3c2&#10;CtZJu/rd2FtfNl/Hdb7N08996pUavw6rdxCeBv8MP9obrSBJ4ziG+51wBe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SNXc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sz w:val="20"/>
                          </w:rPr>
                          <w:t xml:space="preserve">дополнительного </w:t>
                        </w:r>
                      </w:p>
                    </w:txbxContent>
                  </v:textbox>
                </v:rect>
                <v:rect id="Rectangle 89112" o:spid="_x0000_s1160" style="position:absolute;left:7468;top:25363;width:10110;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YTKsYA&#10;AADeAAAADwAAAGRycy9kb3ducmV2LnhtbESPQWvCQBSE7wX/w/IEb3UTD5JEVxFt0WOrgnp7ZJ9J&#10;MPs2ZFcT++u7hYLHYWa+YebL3tTiQa2rLCuIxxEI4tzqigsFx8PnewLCeWSNtWVS8CQHy8XgbY6Z&#10;th1/02PvCxEg7DJUUHrfZFK6vCSDbmwb4uBdbWvQB9kWUrfYBbip5SSKptJgxWGhxIbWJeW3/d0o&#10;2CbN6ryzP11Rf1y2p69TujmkXqnRsF/NQHjq/Sv8395pBUkaxxP4ux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YTKs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sz w:val="20"/>
                          </w:rPr>
                          <w:t>образования</w:t>
                        </w:r>
                      </w:p>
                    </w:txbxContent>
                  </v:textbox>
                </v:rect>
                <v:rect id="Rectangle 89113" o:spid="_x0000_s1161" style="position:absolute;left:15088;top:25139;width:468;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q2sccA&#10;AADeAAAADwAAAGRycy9kb3ducmV2LnhtbESPT2vCQBTE74LfYXmF3nQTC5JEVxFt0aN/Cra3R/aZ&#10;hGbfhuzWpH56VxB6HGbmN8x82ZtaXKl1lWUF8TgCQZxbXXGh4PP0MUpAOI+ssbZMCv7IwXIxHMwx&#10;07bjA12PvhABwi5DBaX3TSaly0sy6Ma2IQ7exbYGfZBtIXWLXYCbWk6iaCoNVhwWSmxoXVL+c/w1&#10;CrZJs/ra2VtX1O/f2/P+nG5OqVfq9aVfzUB46v1/+NneaQVJGsdv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atrH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sz w:val="20"/>
                          </w:rPr>
                          <w:t xml:space="preserve"> </w:t>
                        </w:r>
                      </w:p>
                    </w:txbxContent>
                  </v:textbox>
                </v:rect>
                <v:shape id="Shape 89114" o:spid="_x0000_s1162" style="position:absolute;left:23996;top:2324;width:15805;height:8947;visibility:visible;mso-wrap-style:square;v-text-anchor:top" coordsize="1580515,894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fkCcYA&#10;AADeAAAADwAAAGRycy9kb3ducmV2LnhtbESPQWsCMRSE7wX/Q3hCb5pdlapbo4ggFPRQtcXrY/O6&#10;u7h5WZOo6783gtDjMDPfMLNFa2pxJecrywrSfgKCOLe64kLBz2Hdm4DwAVljbZkU3MnDYt55m2Gm&#10;7Y13dN2HQkQI+wwVlCE0mZQ+L8mg79uGOHp/1hkMUbpCaoe3CDe1HCTJhzRYcVwosaFVSflpfzEK&#10;RuvferAZuvNmXHyfj+ZyylfbRKn3brv8BBGoDf/hV/tLK5hM03QEzzvxCs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fkCcYAAADeAAAADwAAAAAAAAAAAAAAAACYAgAAZHJz&#10;L2Rvd25yZXYueG1sUEsFBgAAAAAEAAQA9QAAAIsDAAAAAA==&#10;" path="m149098,l1431417,v82296,,149098,66802,149098,149099l1580515,745617v,82297,-66802,149098,-149098,149098l149098,894715c66802,894715,,827914,,745617l,149099c,66802,66802,,149098,xe" fillcolor="#fcf" stroked="f" strokeweight="0">
                  <v:stroke endcap="round"/>
                  <v:path arrowok="t" textboxrect="0,0,1580515,894715"/>
                </v:shape>
                <v:shape id="Shape 89115" o:spid="_x0000_s1163" style="position:absolute;left:23996;top:2324;width:15805;height:8947;visibility:visible;mso-wrap-style:square;v-text-anchor:top" coordsize="1580515,894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b83MQA&#10;AADeAAAADwAAAGRycy9kb3ducmV2LnhtbESP0YrCMBRE3xf8h3CFfVvTCkqtRhFB8EGQdf2Aa3Nt&#10;q81NaWKb/XsjLOzjMDNnmNUmmEb01LnasoJ0koAgLqyuuVRw+dl/ZSCcR9bYWCYFv+Rgsx59rDDX&#10;duBv6s++FBHCLkcFlfdtLqUrKjLoJrYljt7NdgZ9lF0pdYdDhJtGTpNkLg3WHBcqbGlXUfE4P40C&#10;PYRMPwo8PW+7cL0vjqd5cumV+hyH7RKEp+D/w3/tg1aQLdJ0Bu878QrI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W/NzEAAAA3gAAAA8AAAAAAAAAAAAAAAAAmAIAAGRycy9k&#10;b3ducmV2LnhtbFBLBQYAAAAABAAEAPUAAACJAwAAAAA=&#10;" path="m149098,c66802,,,66802,,149099l,745617v,82297,66802,149098,149098,149098l1431417,894715v82296,,149098,-66801,149098,-149098l1580515,149099c1580515,66802,1513713,,1431417,l149098,xe" filled="f">
                  <v:stroke endcap="round"/>
                  <v:path arrowok="t" textboxrect="0,0,1580515,894715"/>
                </v:shape>
                <v:rect id="Rectangle 89116" o:spid="_x0000_s1164" style="position:absolute;left:29845;top:3473;width:8301;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0VKcYA&#10;AADeAAAADwAAAGRycy9kb3ducmV2LnhtbESPQWvCQBSE7wX/w/IEb3WTHiSJriJa0WOrgnp7ZJ9J&#10;MPs2ZFcT++u7hYLHYWa+YWaL3tTiQa2rLCuIxxEI4tzqigsFx8PmPQHhPLLG2jIpeJKDxXzwNsNM&#10;246/6bH3hQgQdhkqKL1vMildXpJBN7YNcfCutjXog2wLqVvsAtzU8iOKJtJgxWGhxIZWJeW3/d0o&#10;2CbN8ryzP11Rf162p69Tuj6kXqnRsF9OQXjq/Sv8395pBUkaxxP4uxOu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0VKc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sz w:val="18"/>
                          </w:rPr>
                          <w:t xml:space="preserve">Включение </w:t>
                        </w:r>
                      </w:p>
                    </w:txbxContent>
                  </v:textbox>
                </v:rect>
                <v:rect id="Rectangle 89117" o:spid="_x0000_s1165" style="position:absolute;left:25349;top:4783;width:17676;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GwsscA&#10;AADeAAAADwAAAGRycy9kb3ducmV2LnhtbESPT2vCQBTE74LfYXmF3nQTDzWJriLaokf/FGxvj+wz&#10;Cc2+DdmtSf30riD0OMzMb5j5sje1uFLrKssK4nEEgji3uuJCwefpY5SAcB5ZY22ZFPyRg+ViOJhj&#10;pm3HB7oefSEChF2GCkrvm0xKl5dk0I1tQxy8i20N+iDbQuoWuwA3tZxE0Zs0WHFYKLGhdUn5z/HX&#10;KNgmzeprZ29dUb9/b8/7c7o5pV6p15d+NQPhqff/4Wd7pxUkaRxP4XEnX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hsLL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sz w:val="18"/>
                          </w:rPr>
                          <w:t xml:space="preserve">воспитательных задач в </w:t>
                        </w:r>
                      </w:p>
                    </w:txbxContent>
                  </v:textbox>
                </v:rect>
                <v:rect id="Rectangle 89118" o:spid="_x0000_s1166" style="position:absolute;left:25349;top:6079;width:16103;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4kwMQA&#10;AADeAAAADwAAAGRycy9kb3ducmV2LnhtbERPTWuDQBC9B/oflin0lqz2UNRmE0KTEo9pDNjeBneq&#10;UndW3K3a/PruIZDj432vt7PpxEiDay0riFcRCOLK6pZrBZfifZmAcB5ZY2eZFPyRg+3mYbHGTNuJ&#10;P2g8+1qEEHYZKmi87zMpXdWQQbeyPXHgvu1g0Ac41FIPOIVw08nnKHqRBlsODQ329NZQ9XP+NQqO&#10;Sb/7zO11qrvD17E8lem+SL1ST4/z7hWEp9nfxTd3rhUkaRyHveFOuA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JMDEAAAA3gAAAA8AAAAAAAAAAAAAAAAAmAIAAGRycy9k&#10;b3ducmV2LnhtbFBLBQYAAAAABAAEAPUAAACJAwAAAAA=&#10;" filled="f" stroked="f">
                  <v:textbox inset="0,0,0,0">
                    <w:txbxContent>
                      <w:p w:rsidR="00BA46FC" w:rsidRDefault="00BA46FC">
                        <w:pPr>
                          <w:spacing w:after="0" w:line="276" w:lineRule="auto"/>
                          <w:ind w:left="0" w:right="0" w:firstLine="0"/>
                          <w:jc w:val="left"/>
                        </w:pPr>
                        <w:r>
                          <w:rPr>
                            <w:sz w:val="18"/>
                          </w:rPr>
                          <w:t>урочную деятельность</w:t>
                        </w:r>
                      </w:p>
                    </w:txbxContent>
                  </v:textbox>
                </v:rect>
                <v:rect id="Rectangle 89119" o:spid="_x0000_s1167" style="position:absolute;left:37467;top:5876;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BW8YA&#10;AADeAAAADwAAAGRycy9kb3ducmV2LnhtbESPT4vCMBTE78J+h/AWvGnaPUjbNYrsH/ToqtD19mie&#10;bdnmpTTRVj/9RhA8DjPzG2a+HEwjLtS52rKCeBqBIC6srrlUcNh/TxIQziNrbCyTgis5WC5eRnPM&#10;tO35hy47X4oAYZehgsr7NpPSFRUZdFPbEgfvZDuDPsiulLrDPsBNI9+iaCYN1hwWKmzpo6Lib3c2&#10;CtZJu/rd2FtfNl/Hdb7N08996pUavw6rdxCeBv8MP9obrSBJ4ziF+51wBe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KBW8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sz w:val="18"/>
                          </w:rPr>
                          <w:t xml:space="preserve"> </w:t>
                        </w:r>
                      </w:p>
                    </w:txbxContent>
                  </v:textbox>
                </v:rect>
                <v:shape id="Shape 89120" o:spid="_x0000_s1168" style="position:absolute;left:41459;top:1898;width:21666;height:8846;visibility:visible;mso-wrap-style:square;v-text-anchor:top" coordsize="2166620,884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zbEMcA&#10;AADeAAAADwAAAGRycy9kb3ducmV2LnhtbESPzWqDQBSF94W+w3AL3dUxWRRjMgkh0hIKXdQoJLuL&#10;c6MS5451pmrfvrMoZHk4f3yb3Ww6MdLgWssKFlEMgriyuuVaQXF6e0lAOI+ssbNMCn7JwW77+LDB&#10;VNuJv2jMfS3CCLsUFTTe96mUrmrIoItsTxy8qx0M+iCHWuoBpzBuOrmM41dpsOXw0GBPh4aqW/5j&#10;FOTZ9fyd4eel7LL4veg/yul4KZV6fpr3axCeZn8P/7ePWkGyWiwDQMAJKCC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M2xDHAAAA3gAAAA8AAAAAAAAAAAAAAAAAmAIAAGRy&#10;cy9kb3ducmV2LnhtbFBLBQYAAAAABAAEAPUAAACMAwAAAAA=&#10;" path="m147447,l2019173,v81407,,147447,66040,147447,147447l2166620,737109v,81406,-66040,147446,-147447,147446l147447,884555c66040,884555,,818515,,737109l,147447c,66040,66040,,147447,xe" fillcolor="#9fc" stroked="f" strokeweight="0">
                  <v:stroke endcap="round"/>
                  <v:path arrowok="t" textboxrect="0,0,2166620,884555"/>
                </v:shape>
                <v:shape id="Shape 89121" o:spid="_x0000_s1169" style="position:absolute;left:41459;top:1898;width:21666;height:8846;visibility:visible;mso-wrap-style:square;v-text-anchor:top" coordsize="2166620,884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RfoccA&#10;AADeAAAADwAAAGRycy9kb3ducmV2LnhtbESPQWvCQBSE74X+h+UVeil1EwVJo5tQpIGeRK31/Mi+&#10;JsHs2zS70fjvXUHwOMzMN8wyH00rTtS7xrKCeBKBIC6tbrhSsP8p3hMQziNrbC2Tggs5yLPnpyWm&#10;2p55S6edr0SAsEtRQe19l0rpypoMuontiIP3Z3uDPsi+krrHc4CbVk6jaC4NNhwWauxoVVN53A1G&#10;wdd8OxuHg0nefmfF/riON3r1Xyn1+jJ+LkB4Gv0jfG9/awXJRzyN4XYnXAGZ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UX6HHAAAA3gAAAA8AAAAAAAAAAAAAAAAAmAIAAGRy&#10;cy9kb3ducmV2LnhtbFBLBQYAAAAABAAEAPUAAACMAwAAAAA=&#10;" path="m147447,c66040,,,66040,,147447l,737109v,81406,66040,147446,147447,147446l2019173,884555v81407,,147447,-66040,147447,-147446l2166620,147447c2166620,66040,2100580,,2019173,l147447,xe" filled="f">
                  <v:stroke endcap="round"/>
                  <v:path arrowok="t" textboxrect="0,0,2166620,884555"/>
                </v:shape>
                <v:rect id="Rectangle 89122" o:spid="_x0000_s1170" style="position:absolute;left:51476;top:3077;width:8602;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Zl8YA&#10;AADeAAAADwAAAGRycy9kb3ducmV2LnhtbESPQWvCQBSE7wX/w/IEb3VjDpJEVxFt0WOrgnp7ZJ9J&#10;MPs2ZFcT++u7hYLHYWa+YebL3tTiQa2rLCuYjCMQxLnVFRcKjofP9wSE88gaa8uk4EkOlovB2xwz&#10;bTv+psfeFyJA2GWooPS+yaR0eUkG3dg2xMG72tagD7ItpG6xC3BTyziKptJgxWGhxIbWJeW3/d0o&#10;2CbN6ryzP11Rf1y2p69TujmkXqnRsF/NQHjq/Sv8395pBUk6iWP4ux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Zl8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Включение </w:t>
                        </w:r>
                      </w:p>
                    </w:txbxContent>
                  </v:textbox>
                </v:rect>
                <v:rect id="Rectangle 89123" o:spid="_x0000_s1171" style="position:absolute;left:45529;top:5272;width:18427;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Z8DMcA&#10;AADeAAAADwAAAGRycy9kb3ducmV2LnhtbESPQWvCQBSE7wX/w/KE3upGhZJEVxGt6LEaQb09ss8k&#10;mH0bsluT9td3hUKPw8x8w8yXvanFg1pXWVYwHkUgiHOrKy4UnLLtWwzCeWSNtWVS8E0OlovByxxT&#10;bTs+0OPoCxEg7FJUUHrfpFK6vCSDbmQb4uDdbGvQB9kWUrfYBbip5SSK3qXBisNCiQ2tS8rvxy+j&#10;YBc3q8ve/nRF/XHdnT/PySZLvFKvw341A+Gp9//hv/ZeK4iT8WQK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2fAz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воспитательных задач во </w:t>
                        </w:r>
                      </w:p>
                    </w:txbxContent>
                  </v:textbox>
                </v:rect>
                <v:rect id="Rectangle 89124" o:spid="_x0000_s1172" style="position:absolute;left:45239;top:7466;width:18735;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keMcA&#10;AADeAAAADwAAAGRycy9kb3ducmV2LnhtbESPQWvCQBSE7wX/w/KE3upGkZJEVxGt6LEaQb09ss8k&#10;mH0bsluT9td3hUKPw8x8w8yXvanFg1pXWVYwHkUgiHOrKy4UnLLtWwzCeWSNtWVS8E0OlovByxxT&#10;bTs+0OPoCxEg7FJUUHrfpFK6vCSDbmQb4uDdbGvQB9kWUrfYBbip5SSK3qXBisNCiQ2tS8rvxy+j&#10;YBc3q8ve/nRF/XHdnT/PySZLvFKvw341A+Gp9//hv/ZeK4iT8WQK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f5Hj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внеурочную деятельность</w:t>
                        </w:r>
                      </w:p>
                    </w:txbxContent>
                  </v:textbox>
                </v:rect>
                <v:rect id="Rectangle 89125" o:spid="_x0000_s1173" style="position:absolute;left:59356;top:6755;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B48cA&#10;AADeAAAADwAAAGRycy9kb3ducmV2LnhtbESPQWvCQBSE7wX/w/KE3upGwZJEVxGt6LEaQb09ss8k&#10;mH0bsluT9td3hUKPw8x8w8yXvanFg1pXWVYwHkUgiHOrKy4UnLLtWwzCeWSNtWVS8E0OlovByxxT&#10;bTs+0OPoCxEg7FJUUHrfpFK6vCSDbmQb4uDdbGvQB9kWUrfYBbip5SSK3qXBisNCiQ2tS8rvxy+j&#10;YBc3q8ve/nRF/XHdnT/PySZLvFKvw341A+Gp9//hv/ZeK4iT8WQK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TQeP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8"/>
                          </w:rPr>
                          <w:t xml:space="preserve"> </w:t>
                        </w:r>
                      </w:p>
                    </w:txbxContent>
                  </v:textbox>
                </v:rect>
                <v:rect id="Rectangle 89126" o:spid="_x0000_s1174" style="position:absolute;left:47312;top:9391;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HflMYA&#10;AADeAAAADwAAAGRycy9kb3ducmV2LnhtbESPT4vCMBTE7wt+h/AEb2uqB2mrUcQ/6NHVBfX2aJ5t&#10;sXkpTbTVT79ZWNjjMDO/YWaLzlTiSY0rLSsYDSMQxJnVJecKvk/bzxiE88gaK8uk4EUOFvPexwxT&#10;bVv+oufR5yJA2KWooPC+TqV0WUEG3dDWxMG72cagD7LJpW6wDXBTyXEUTaTBksNCgTWtCsrux4dR&#10;sIvr5WVv321eba678+GcrE+JV2rQ75ZTEJ46/x/+a++1gjgZjSfweydc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HflM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8"/>
                          </w:rPr>
                          <w:t xml:space="preserve"> </w:t>
                        </w:r>
                      </w:p>
                    </w:txbxContent>
                  </v:textbox>
                </v:rect>
                <v:shape id="Shape 89127" o:spid="_x0000_s1175" style="position:absolute;left:46348;top:13798;width:16085;height:8763;visibility:visible;mso-wrap-style:square;v-text-anchor:top" coordsize="1608455,87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KWL8kA&#10;AADeAAAADwAAAGRycy9kb3ducmV2LnhtbESPT2sCMRTE74LfIbxCb5r1D1a3RpFiiyBYuraH3h6b&#10;183azcuyibr66RtB6HGYmd8w82VrK3GixpeOFQz6CQji3OmSCwWf+9feFIQPyBorx6TgQh6Wi25n&#10;jql2Z/6gUxYKESHsU1RgQqhTKX1uyKLvu5o4ej+usRiibAqpGzxHuK3kMEkm0mLJccFgTS+G8t/s&#10;aBXs9u/rt+3q++voxrPr6JCZ+jIxSj0+tKtnEIHa8B++tzdawXQ2GD7B7U68AnLx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TKWL8kAAADeAAAADwAAAAAAAAAAAAAAAACYAgAA&#10;ZHJzL2Rvd25yZXYueG1sUEsFBgAAAAAEAAQA9QAAAI4DAAAAAA==&#10;" path="m146050,l1462405,v80645,,146050,65405,146050,146050l1608455,730250v,80658,-65405,146050,-146050,146050l146050,876300c65405,876300,,810908,,730250l,146050c,65405,65405,,146050,xe" fillcolor="#e5dfec" stroked="f" strokeweight="0">
                  <v:stroke endcap="round"/>
                  <v:path arrowok="t" textboxrect="0,0,1608455,876300"/>
                </v:shape>
                <v:shape id="Shape 89128" o:spid="_x0000_s1176" style="position:absolute;left:46348;top:13798;width:16085;height:8763;visibility:visible;mso-wrap-style:square;v-text-anchor:top" coordsize="1608455,87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O2dMUA&#10;AADeAAAADwAAAGRycy9kb3ducmV2LnhtbERPTWvCQBC9C/0Pywi9iG70EGJ0FakItiikKngds2MS&#10;zM6G7Nak/757EHp8vO/luje1eFLrKssKppMIBHFudcWFgst5N05AOI+ssbZMCn7JwXr1Nlhiqm3H&#10;3/Q8+UKEEHYpKii9b1IpXV6SQTexDXHg7rY16ANsC6lb7EK4qeUsimJpsOLQUGJDHyXlj9OPUXD7&#10;jJOvQ33JjqOH3R7nWRbvr51S78N+swDhqff/4pd7rxUk8+ks7A13whW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Q7Z0xQAAAN4AAAAPAAAAAAAAAAAAAAAAAJgCAABkcnMv&#10;ZG93bnJldi54bWxQSwUGAAAAAAQABAD1AAAAigMAAAAA&#10;" path="m146050,c65405,,,65405,,146050l,730250v,80658,65405,146050,146050,146050l1462405,876300v80645,,146050,-65392,146050,-146050l1608455,146050c1608455,65405,1543050,,1462405,l146050,xe" filled="f">
                  <v:stroke endcap="round"/>
                  <v:path arrowok="t" textboxrect="0,0,1608455,876300"/>
                </v:shape>
                <v:rect id="Rectangle 89129" o:spid="_x0000_s1177" style="position:absolute;left:52208;top:14973;width:11205;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5L5scA&#10;AADeAAAADwAAAGRycy9kb3ducmV2LnhtbESPQWvCQBSE70L/w/IK3nSTHEqSuoq0ijm2pmB7e2Sf&#10;STD7NmS3JvbXdwsFj8PMfMOsNpPpxJUG11pWEC8jEMSV1S3XCj7K/SIF4Tyyxs4yKbiRg836YbbC&#10;XNuR3+l69LUIEHY5Kmi873MpXdWQQbe0PXHwznYw6IMcaqkHHAPcdDKJoidpsOWw0GBPLw1Vl+O3&#10;UXBI++1nYX/Gutt9HU5vp+y1zLxS88dp+wzC0+Tv4f92oRWkWZxk8HcnX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eS+b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sz w:val="22"/>
                          </w:rPr>
                          <w:t xml:space="preserve">Организован </w:t>
                        </w:r>
                      </w:p>
                    </w:txbxContent>
                  </v:textbox>
                </v:rect>
                <v:rect id="Rectangle 89130" o:spid="_x0000_s1178" style="position:absolute;left:47708;top:16573;width:16750;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10psYA&#10;AADeAAAADwAAAGRycy9kb3ducmV2LnhtbESPzWrCQBSF9wXfYbhCd80kFUoSHUVsRZetFqK7S+aa&#10;BDN3QmaapH36zqLQ5eH88a02k2nFQL1rLCtIohgEcWl1w5WCz/P+KQXhPLLG1jIp+CYHm/XsYYW5&#10;tiN/0HDylQgj7HJUUHvf5VK6siaDLrIdcfButjfog+wrqXscw7hp5XMcv0iDDYeHGjva1VTeT19G&#10;wSHttpej/Rmr9u16KN6L7PWceaUe59N2CcLT5P/Df+2jVpBmySIABJyA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10ps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sz w:val="22"/>
                          </w:rPr>
                          <w:t xml:space="preserve">ная система КТД и </w:t>
                        </w:r>
                      </w:p>
                    </w:txbxContent>
                  </v:textbox>
                </v:rect>
                <v:rect id="Rectangle 89131" o:spid="_x0000_s1179" style="position:absolute;left:47708;top:18189;width:13854;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HRPccA&#10;AADeAAAADwAAAGRycy9kb3ducmV2LnhtbESPT2vCQBTE74LfYXmF3nQTC5JEVxFt0aN/Cra3R/aZ&#10;hGbfhuzWpH56VxB6HGbmN8x82ZtaXKl1lWUF8TgCQZxbXXGh4PP0MUpAOI+ssbZMCv7IwXIxHMwx&#10;07bjA12PvhABwi5DBaX3TSaly0sy6Ma2IQ7exbYGfZBtIXWLXYCbWk6iaCoNVhwWSmxoXVL+c/w1&#10;CrZJs/ra2VtX1O/f2/P+nG5OqVfq9aVfzUB46v1/+NneaQVJGr/F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x0T3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sz w:val="22"/>
                          </w:rPr>
                          <w:t xml:space="preserve">общешкольных </w:t>
                        </w:r>
                      </w:p>
                    </w:txbxContent>
                  </v:textbox>
                </v:rect>
                <v:rect id="Rectangle 89132" o:spid="_x0000_s1180" style="position:absolute;left:47708;top:19807;width:11402;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PSscA&#10;AADeAAAADwAAAGRycy9kb3ducmV2LnhtbESPQWvCQBSE7wX/w/KE3upGhZJEVxGt6LEaQb09ss8k&#10;mH0bsluT9td3hUKPw8x8w8yXvanFg1pXWVYwHkUgiHOrKy4UnLLtWwzCeWSNtWVS8E0OlovByxxT&#10;bTs+0OPoCxEg7FJUUHrfpFK6vCSDbmQb4uDdbGvQB9kWUrfYBbip5SSK3qXBisNCiQ2tS8rvxy+j&#10;YBc3q8ve/nRF/XHdnT/PySZLvFKvw341A+Gp9//hv/ZeK4iT8XQC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jT0r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sz w:val="22"/>
                          </w:rPr>
                          <w:t>мероприятий</w:t>
                        </w:r>
                      </w:p>
                    </w:txbxContent>
                  </v:textbox>
                </v:rect>
                <v:rect id="Rectangle 89133" o:spid="_x0000_s1181" style="position:absolute;left:56277;top:19559;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q0ccA&#10;AADeAAAADwAAAGRycy9kb3ducmV2LnhtbESPQWvCQBSE7wX/w/KE3urGCiVJsxHRFj1WI2hvj+wz&#10;CWbfhuzWpP31XaHQ4zAz3zDZcjStuFHvGssK5rMIBHFpdcOVgmPx/hSDcB5ZY2uZFHyTg2U+ecgw&#10;1XbgPd0OvhIBwi5FBbX3XSqlK2sy6Ga2Iw7exfYGfZB9JXWPQ4CbVj5H0Ys02HBYqLGjdU3l9fBl&#10;FGzjbnXe2Z+hat8+t6ePU7IpEq/U43RcvYLwNPr/8F97pxXEyXyxgPu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v6tH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sz w:val="22"/>
                          </w:rPr>
                          <w:t xml:space="preserve"> </w:t>
                        </w:r>
                      </w:p>
                    </w:txbxContent>
                  </v:textbox>
                </v:rect>
                <v:shape id="Shape 89134" o:spid="_x0000_s1182" style="position:absolute;left:7505;top:11271;width:76;height:0;visibility:visible;mso-wrap-style:square;v-text-anchor:top" coordsize="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5vyMkA&#10;AADeAAAADwAAAGRycy9kb3ducmV2LnhtbESPQUsDMRSE70L/Q3hCL2Kzq6XWtWkptoK9FLYWvT42&#10;z2TbzcuySdvVX28EweMwM98ws0XvGnGmLtSeFeSjDARx5XXNRsH+7eV2CiJEZI2NZ1LwRQEW88HV&#10;DAvtL1zSeReNSBAOBSqwMbaFlKGy5DCMfEucvE/fOYxJdkbqDi8J7hp5l2UT6bDmtGCxpWdL1XF3&#10;cgqODx+HrbHle74q12P6vlnucWOUGl73yycQkfr4H/5rv2oF08f8fgy/d9IVkP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D5vyMkAAADeAAAADwAAAAAAAAAAAAAAAACYAgAA&#10;ZHJzL2Rvd25yZXYueG1sUEsFBgAAAAAEAAQA9QAAAI4DAAAAAA==&#10;" path="m,l7620,e" filled="f">
                  <v:path arrowok="t" textboxrect="0,0,7620,0"/>
                </v:shape>
                <v:shape id="Shape 89135" o:spid="_x0000_s1183" style="position:absolute;left:63125;top:12807;width:70;height:2782;visibility:visible;mso-wrap-style:square;v-text-anchor:top" coordsize="6985,27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tMqsYA&#10;AADeAAAADwAAAGRycy9kb3ducmV2LnhtbESPQWvCQBSE70L/w/IKvenGFIuNriKlQvHWGKTHZ/aZ&#10;BLNv4+4a0/76bqHgcZiZb5jlejCt6Mn5xrKC6SQBQVxa3XCloNhvx3MQPiBrbC2Tgm/ysF49jJaY&#10;aXvjT+rzUIkIYZ+hgjqELpPSlzUZ9BPbEUfvZJ3BEKWrpHZ4i3DTyjRJXqTBhuNCjR291VSe86tR&#10;0PQHa4/D18ml53L3k+YF0uVdqafHYbMAEWgI9/B/+0MrmL9On2fwdyd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tMqsYAAADeAAAADwAAAAAAAAAAAAAAAACYAgAAZHJz&#10;L2Rvd25yZXYueG1sUEsFBgAAAAAEAAQA9QAAAIsDAAAAAA==&#10;" path="m,l6985,278130e" filled="f">
                  <v:path arrowok="t" textboxrect="0,0,6985,278130"/>
                </v:shape>
                <w10:wrap type="topAndBottom" anchorx="page" anchory="page"/>
              </v:group>
            </w:pict>
          </mc:Fallback>
        </mc:AlternateContent>
      </w:r>
      <w:r w:rsidR="00195541">
        <w:rPr>
          <w:b/>
        </w:rPr>
        <w:t xml:space="preserve"> </w:t>
      </w:r>
    </w:p>
    <w:p w:rsidR="00624FC7" w:rsidRDefault="00195541">
      <w:pPr>
        <w:spacing w:after="0" w:line="240" w:lineRule="auto"/>
        <w:ind w:left="0" w:right="0" w:firstLine="0"/>
        <w:jc w:val="left"/>
      </w:pPr>
      <w:r>
        <w:rPr>
          <w:b/>
        </w:rPr>
        <w:t xml:space="preserve"> </w:t>
      </w:r>
    </w:p>
    <w:p w:rsidR="00624FC7" w:rsidRDefault="00195541">
      <w:pPr>
        <w:spacing w:after="0" w:line="240" w:lineRule="auto"/>
        <w:ind w:left="0" w:right="0" w:firstLine="0"/>
        <w:jc w:val="left"/>
      </w:pPr>
      <w:r>
        <w:rPr>
          <w:b/>
        </w:rPr>
        <w:t xml:space="preserve"> </w:t>
      </w:r>
    </w:p>
    <w:p w:rsidR="00624FC7" w:rsidRDefault="00195541">
      <w:pPr>
        <w:spacing w:after="0" w:line="240" w:lineRule="auto"/>
        <w:ind w:left="0" w:right="0" w:firstLine="0"/>
        <w:jc w:val="left"/>
      </w:pPr>
      <w:r>
        <w:rPr>
          <w:b/>
        </w:rPr>
        <w:t xml:space="preserve"> </w:t>
      </w:r>
    </w:p>
    <w:p w:rsidR="00624FC7" w:rsidRDefault="00195541">
      <w:pPr>
        <w:spacing w:after="0" w:line="240" w:lineRule="auto"/>
        <w:ind w:left="0" w:right="0" w:firstLine="0"/>
        <w:jc w:val="left"/>
      </w:pPr>
      <w:r>
        <w:rPr>
          <w:b/>
        </w:rPr>
        <w:t xml:space="preserve"> </w:t>
      </w:r>
    </w:p>
    <w:p w:rsidR="00624FC7" w:rsidRDefault="00624FC7" w:rsidP="00C911EA">
      <w:pPr>
        <w:spacing w:after="0" w:line="240" w:lineRule="auto"/>
        <w:ind w:left="0" w:right="0" w:firstLine="0"/>
        <w:jc w:val="left"/>
      </w:pPr>
    </w:p>
    <w:p w:rsidR="00624FC7" w:rsidRDefault="00195541">
      <w:pPr>
        <w:spacing w:after="0" w:line="240" w:lineRule="auto"/>
        <w:ind w:left="708" w:right="0" w:firstLine="0"/>
        <w:jc w:val="left"/>
      </w:pPr>
      <w:r>
        <w:rPr>
          <w:b/>
        </w:rPr>
        <w:t xml:space="preserve"> </w:t>
      </w:r>
    </w:p>
    <w:p w:rsidR="00624FC7" w:rsidRDefault="00195541">
      <w:pPr>
        <w:spacing w:after="20" w:line="240" w:lineRule="auto"/>
        <w:ind w:left="708" w:right="0" w:firstLine="0"/>
        <w:jc w:val="left"/>
      </w:pPr>
      <w:r>
        <w:rPr>
          <w:b/>
        </w:rPr>
        <w:lastRenderedPageBreak/>
        <w:t xml:space="preserve"> </w:t>
      </w:r>
      <w:r>
        <w:rPr>
          <w:b/>
        </w:rPr>
        <w:tab/>
      </w:r>
      <w:r>
        <w:rPr>
          <w:rFonts w:ascii="Calibri" w:eastAsia="Calibri" w:hAnsi="Calibri" w:cs="Calibri"/>
          <w:noProof/>
          <w:sz w:val="22"/>
        </w:rPr>
        <mc:AlternateContent>
          <mc:Choice Requires="wpg">
            <w:drawing>
              <wp:inline distT="0" distB="0" distL="0" distR="0">
                <wp:extent cx="4119880" cy="694690"/>
                <wp:effectExtent l="0" t="0" r="0" b="0"/>
                <wp:docPr id="656562" name="Group 656562"/>
                <wp:cNvGraphicFramePr/>
                <a:graphic xmlns:a="http://schemas.openxmlformats.org/drawingml/2006/main">
                  <a:graphicData uri="http://schemas.microsoft.com/office/word/2010/wordprocessingGroup">
                    <wpg:wgp>
                      <wpg:cNvGrpSpPr/>
                      <wpg:grpSpPr>
                        <a:xfrm>
                          <a:off x="0" y="0"/>
                          <a:ext cx="4119880" cy="694690"/>
                          <a:chOff x="0" y="0"/>
                          <a:chExt cx="4119880" cy="694690"/>
                        </a:xfrm>
                      </wpg:grpSpPr>
                      <wps:wsp>
                        <wps:cNvPr id="89343" name="Shape 89343"/>
                        <wps:cNvSpPr/>
                        <wps:spPr>
                          <a:xfrm>
                            <a:off x="0" y="143511"/>
                            <a:ext cx="2043430" cy="551180"/>
                          </a:xfrm>
                          <a:custGeom>
                            <a:avLst/>
                            <a:gdLst/>
                            <a:ahLst/>
                            <a:cxnLst/>
                            <a:rect l="0" t="0" r="0" b="0"/>
                            <a:pathLst>
                              <a:path w="2043430" h="551180">
                                <a:moveTo>
                                  <a:pt x="91821" y="0"/>
                                </a:moveTo>
                                <a:lnTo>
                                  <a:pt x="1951609" y="0"/>
                                </a:lnTo>
                                <a:cubicBezTo>
                                  <a:pt x="2002282" y="0"/>
                                  <a:pt x="2043430" y="41148"/>
                                  <a:pt x="2043430" y="91821"/>
                                </a:cubicBezTo>
                                <a:lnTo>
                                  <a:pt x="2043430" y="459359"/>
                                </a:lnTo>
                                <a:cubicBezTo>
                                  <a:pt x="2043430" y="510032"/>
                                  <a:pt x="2002282" y="551180"/>
                                  <a:pt x="1951609" y="551180"/>
                                </a:cubicBezTo>
                                <a:lnTo>
                                  <a:pt x="91821" y="551180"/>
                                </a:lnTo>
                                <a:cubicBezTo>
                                  <a:pt x="41148" y="551180"/>
                                  <a:pt x="0" y="510032"/>
                                  <a:pt x="0" y="459359"/>
                                </a:cubicBezTo>
                                <a:lnTo>
                                  <a:pt x="0" y="91821"/>
                                </a:lnTo>
                                <a:cubicBezTo>
                                  <a:pt x="0" y="41148"/>
                                  <a:pt x="41148" y="0"/>
                                  <a:pt x="91821" y="0"/>
                                </a:cubicBezTo>
                                <a:close/>
                              </a:path>
                            </a:pathLst>
                          </a:custGeom>
                          <a:ln w="0" cap="flat">
                            <a:miter lim="127000"/>
                          </a:ln>
                        </wps:spPr>
                        <wps:style>
                          <a:lnRef idx="0">
                            <a:srgbClr val="000000"/>
                          </a:lnRef>
                          <a:fillRef idx="1">
                            <a:srgbClr val="EAF1DD"/>
                          </a:fillRef>
                          <a:effectRef idx="0">
                            <a:scrgbClr r="0" g="0" b="0"/>
                          </a:effectRef>
                          <a:fontRef idx="none"/>
                        </wps:style>
                        <wps:bodyPr/>
                      </wps:wsp>
                      <wps:wsp>
                        <wps:cNvPr id="89344" name="Shape 89344"/>
                        <wps:cNvSpPr/>
                        <wps:spPr>
                          <a:xfrm>
                            <a:off x="0" y="143511"/>
                            <a:ext cx="2043430" cy="551180"/>
                          </a:xfrm>
                          <a:custGeom>
                            <a:avLst/>
                            <a:gdLst/>
                            <a:ahLst/>
                            <a:cxnLst/>
                            <a:rect l="0" t="0" r="0" b="0"/>
                            <a:pathLst>
                              <a:path w="2043430" h="551180">
                                <a:moveTo>
                                  <a:pt x="91821" y="0"/>
                                </a:moveTo>
                                <a:cubicBezTo>
                                  <a:pt x="41148" y="0"/>
                                  <a:pt x="0" y="41148"/>
                                  <a:pt x="0" y="91821"/>
                                </a:cubicBezTo>
                                <a:lnTo>
                                  <a:pt x="0" y="459359"/>
                                </a:lnTo>
                                <a:cubicBezTo>
                                  <a:pt x="0" y="510032"/>
                                  <a:pt x="41148" y="551180"/>
                                  <a:pt x="91821" y="551180"/>
                                </a:cubicBezTo>
                                <a:lnTo>
                                  <a:pt x="1951609" y="551180"/>
                                </a:lnTo>
                                <a:cubicBezTo>
                                  <a:pt x="2002282" y="551180"/>
                                  <a:pt x="2043430" y="510032"/>
                                  <a:pt x="2043430" y="459359"/>
                                </a:cubicBezTo>
                                <a:lnTo>
                                  <a:pt x="2043430" y="91821"/>
                                </a:lnTo>
                                <a:cubicBezTo>
                                  <a:pt x="2043430" y="41148"/>
                                  <a:pt x="2002282" y="0"/>
                                  <a:pt x="195160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9345" name="Rectangle 89345"/>
                        <wps:cNvSpPr/>
                        <wps:spPr>
                          <a:xfrm>
                            <a:off x="664083" y="242809"/>
                            <a:ext cx="1598058" cy="158130"/>
                          </a:xfrm>
                          <a:prstGeom prst="rect">
                            <a:avLst/>
                          </a:prstGeom>
                          <a:ln>
                            <a:noFill/>
                          </a:ln>
                        </wps:spPr>
                        <wps:txbx>
                          <w:txbxContent>
                            <w:p w:rsidR="00BA46FC" w:rsidRDefault="00BA46FC">
                              <w:pPr>
                                <w:spacing w:after="0" w:line="276" w:lineRule="auto"/>
                                <w:ind w:left="0" w:right="0" w:firstLine="0"/>
                                <w:jc w:val="left"/>
                              </w:pPr>
                              <w:r>
                                <w:rPr>
                                  <w:sz w:val="20"/>
                                </w:rPr>
                                <w:t xml:space="preserve">Профилактическая, </w:t>
                              </w:r>
                            </w:p>
                          </w:txbxContent>
                        </wps:txbx>
                        <wps:bodyPr horzOverflow="overflow" lIns="0" tIns="0" rIns="0" bIns="0" rtlCol="0">
                          <a:noAutofit/>
                        </wps:bodyPr>
                      </wps:wsp>
                      <wps:wsp>
                        <wps:cNvPr id="89346" name="Rectangle 89346"/>
                        <wps:cNvSpPr/>
                        <wps:spPr>
                          <a:xfrm>
                            <a:off x="508635" y="389113"/>
                            <a:ext cx="1414178" cy="158130"/>
                          </a:xfrm>
                          <a:prstGeom prst="rect">
                            <a:avLst/>
                          </a:prstGeom>
                          <a:ln>
                            <a:noFill/>
                          </a:ln>
                        </wps:spPr>
                        <wps:txbx>
                          <w:txbxContent>
                            <w:p w:rsidR="00BA46FC" w:rsidRDefault="00BA46FC">
                              <w:pPr>
                                <w:spacing w:after="0" w:line="276" w:lineRule="auto"/>
                                <w:ind w:left="0" w:right="0" w:firstLine="0"/>
                                <w:jc w:val="left"/>
                              </w:pPr>
                              <w:r>
                                <w:rPr>
                                  <w:sz w:val="20"/>
                                </w:rPr>
                                <w:t xml:space="preserve">психологическая, </w:t>
                              </w:r>
                            </w:p>
                          </w:txbxContent>
                        </wps:txbx>
                        <wps:bodyPr horzOverflow="overflow" lIns="0" tIns="0" rIns="0" bIns="0" rtlCol="0">
                          <a:noAutofit/>
                        </wps:bodyPr>
                      </wps:wsp>
                      <wps:wsp>
                        <wps:cNvPr id="89347" name="Rectangle 89347"/>
                        <wps:cNvSpPr/>
                        <wps:spPr>
                          <a:xfrm>
                            <a:off x="379095" y="535418"/>
                            <a:ext cx="1760909" cy="158130"/>
                          </a:xfrm>
                          <a:prstGeom prst="rect">
                            <a:avLst/>
                          </a:prstGeom>
                          <a:ln>
                            <a:noFill/>
                          </a:ln>
                        </wps:spPr>
                        <wps:txbx>
                          <w:txbxContent>
                            <w:p w:rsidR="00BA46FC" w:rsidRDefault="00BA46FC">
                              <w:pPr>
                                <w:spacing w:after="0" w:line="276" w:lineRule="auto"/>
                                <w:ind w:left="0" w:right="0" w:firstLine="0"/>
                                <w:jc w:val="left"/>
                              </w:pPr>
                              <w:r>
                                <w:rPr>
                                  <w:sz w:val="20"/>
                                </w:rPr>
                                <w:t xml:space="preserve">профориентационная </w:t>
                              </w:r>
                            </w:p>
                          </w:txbxContent>
                        </wps:txbx>
                        <wps:bodyPr horzOverflow="overflow" lIns="0" tIns="0" rIns="0" bIns="0" rtlCol="0">
                          <a:noAutofit/>
                        </wps:bodyPr>
                      </wps:wsp>
                      <wps:wsp>
                        <wps:cNvPr id="89350" name="Shape 89350"/>
                        <wps:cNvSpPr/>
                        <wps:spPr>
                          <a:xfrm>
                            <a:off x="2235200" y="0"/>
                            <a:ext cx="1884680" cy="618490"/>
                          </a:xfrm>
                          <a:custGeom>
                            <a:avLst/>
                            <a:gdLst/>
                            <a:ahLst/>
                            <a:cxnLst/>
                            <a:rect l="0" t="0" r="0" b="0"/>
                            <a:pathLst>
                              <a:path w="1884680" h="618490">
                                <a:moveTo>
                                  <a:pt x="103124" y="0"/>
                                </a:moveTo>
                                <a:lnTo>
                                  <a:pt x="1781556" y="0"/>
                                </a:lnTo>
                                <a:cubicBezTo>
                                  <a:pt x="1838579" y="0"/>
                                  <a:pt x="1884680" y="46101"/>
                                  <a:pt x="1884680" y="103124"/>
                                </a:cubicBezTo>
                                <a:lnTo>
                                  <a:pt x="1884680" y="515366"/>
                                </a:lnTo>
                                <a:cubicBezTo>
                                  <a:pt x="1884680" y="572389"/>
                                  <a:pt x="1838579" y="618490"/>
                                  <a:pt x="1781556" y="618490"/>
                                </a:cubicBezTo>
                                <a:lnTo>
                                  <a:pt x="103124" y="618490"/>
                                </a:lnTo>
                                <a:cubicBezTo>
                                  <a:pt x="46101" y="618490"/>
                                  <a:pt x="0" y="572389"/>
                                  <a:pt x="0" y="515366"/>
                                </a:cubicBezTo>
                                <a:lnTo>
                                  <a:pt x="0" y="103124"/>
                                </a:lnTo>
                                <a:cubicBezTo>
                                  <a:pt x="0" y="46101"/>
                                  <a:pt x="46101" y="0"/>
                                  <a:pt x="103124" y="0"/>
                                </a:cubicBezTo>
                                <a:close/>
                              </a:path>
                            </a:pathLst>
                          </a:custGeom>
                          <a:ln w="0" cap="rnd">
                            <a:round/>
                          </a:ln>
                        </wps:spPr>
                        <wps:style>
                          <a:lnRef idx="0">
                            <a:srgbClr val="000000"/>
                          </a:lnRef>
                          <a:fillRef idx="1">
                            <a:srgbClr val="FFCC66"/>
                          </a:fillRef>
                          <a:effectRef idx="0">
                            <a:scrgbClr r="0" g="0" b="0"/>
                          </a:effectRef>
                          <a:fontRef idx="none"/>
                        </wps:style>
                        <wps:bodyPr/>
                      </wps:wsp>
                      <wps:wsp>
                        <wps:cNvPr id="89351" name="Shape 89351"/>
                        <wps:cNvSpPr/>
                        <wps:spPr>
                          <a:xfrm>
                            <a:off x="2235200" y="0"/>
                            <a:ext cx="1884680" cy="618490"/>
                          </a:xfrm>
                          <a:custGeom>
                            <a:avLst/>
                            <a:gdLst/>
                            <a:ahLst/>
                            <a:cxnLst/>
                            <a:rect l="0" t="0" r="0" b="0"/>
                            <a:pathLst>
                              <a:path w="1884680" h="618490">
                                <a:moveTo>
                                  <a:pt x="103124" y="0"/>
                                </a:moveTo>
                                <a:cubicBezTo>
                                  <a:pt x="46101" y="0"/>
                                  <a:pt x="0" y="46101"/>
                                  <a:pt x="0" y="103124"/>
                                </a:cubicBezTo>
                                <a:lnTo>
                                  <a:pt x="0" y="515366"/>
                                </a:lnTo>
                                <a:cubicBezTo>
                                  <a:pt x="0" y="572389"/>
                                  <a:pt x="46101" y="618490"/>
                                  <a:pt x="103124" y="618490"/>
                                </a:cubicBezTo>
                                <a:lnTo>
                                  <a:pt x="1781556" y="618490"/>
                                </a:lnTo>
                                <a:cubicBezTo>
                                  <a:pt x="1838579" y="618490"/>
                                  <a:pt x="1884680" y="572389"/>
                                  <a:pt x="1884680" y="515366"/>
                                </a:cubicBezTo>
                                <a:lnTo>
                                  <a:pt x="1884680" y="103124"/>
                                </a:lnTo>
                                <a:cubicBezTo>
                                  <a:pt x="1884680" y="46101"/>
                                  <a:pt x="1838579" y="0"/>
                                  <a:pt x="1781556"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9352" name="Rectangle 89352"/>
                        <wps:cNvSpPr/>
                        <wps:spPr>
                          <a:xfrm>
                            <a:off x="2882138" y="102601"/>
                            <a:ext cx="1430496" cy="158130"/>
                          </a:xfrm>
                          <a:prstGeom prst="rect">
                            <a:avLst/>
                          </a:prstGeom>
                          <a:ln>
                            <a:noFill/>
                          </a:ln>
                        </wps:spPr>
                        <wps:txbx>
                          <w:txbxContent>
                            <w:p w:rsidR="00BA46FC" w:rsidRDefault="00BA46FC">
                              <w:pPr>
                                <w:spacing w:after="0" w:line="276" w:lineRule="auto"/>
                                <w:ind w:left="0" w:right="0" w:firstLine="0"/>
                                <w:jc w:val="left"/>
                              </w:pPr>
                              <w:r>
                                <w:rPr>
                                  <w:sz w:val="20"/>
                                </w:rPr>
                                <w:t xml:space="preserve">Работа школьной </w:t>
                              </w:r>
                            </w:p>
                          </w:txbxContent>
                        </wps:txbx>
                        <wps:bodyPr horzOverflow="overflow" lIns="0" tIns="0" rIns="0" bIns="0" rtlCol="0">
                          <a:noAutofit/>
                        </wps:bodyPr>
                      </wps:wsp>
                      <wps:wsp>
                        <wps:cNvPr id="89353" name="Rectangle 89353"/>
                        <wps:cNvSpPr/>
                        <wps:spPr>
                          <a:xfrm>
                            <a:off x="2834894" y="247382"/>
                            <a:ext cx="957926" cy="158130"/>
                          </a:xfrm>
                          <a:prstGeom prst="rect">
                            <a:avLst/>
                          </a:prstGeom>
                          <a:ln>
                            <a:noFill/>
                          </a:ln>
                        </wps:spPr>
                        <wps:txbx>
                          <w:txbxContent>
                            <w:p w:rsidR="00BA46FC" w:rsidRDefault="00BA46FC">
                              <w:pPr>
                                <w:spacing w:after="0" w:line="276" w:lineRule="auto"/>
                                <w:ind w:left="0" w:right="0" w:firstLine="0"/>
                                <w:jc w:val="left"/>
                              </w:pPr>
                              <w:r>
                                <w:rPr>
                                  <w:sz w:val="20"/>
                                </w:rPr>
                                <w:t xml:space="preserve">библиотеки </w:t>
                              </w:r>
                            </w:p>
                          </w:txbxContent>
                        </wps:txbx>
                        <wps:bodyPr horzOverflow="overflow" lIns="0" tIns="0" rIns="0" bIns="0" rtlCol="0">
                          <a:noAutofit/>
                        </wps:bodyPr>
                      </wps:wsp>
                      <wps:wsp>
                        <wps:cNvPr id="89354" name="Rectangle 89354"/>
                        <wps:cNvSpPr/>
                        <wps:spPr>
                          <a:xfrm>
                            <a:off x="3557270" y="224996"/>
                            <a:ext cx="46741" cy="187581"/>
                          </a:xfrm>
                          <a:prstGeom prst="rect">
                            <a:avLst/>
                          </a:prstGeom>
                          <a:ln>
                            <a:noFill/>
                          </a:ln>
                        </wps:spPr>
                        <wps:txbx>
                          <w:txbxContent>
                            <w:p w:rsidR="00BA46FC" w:rsidRDefault="00BA46FC">
                              <w:pPr>
                                <w:spacing w:after="0" w:line="276" w:lineRule="auto"/>
                                <w:ind w:left="0" w:right="0" w:firstLine="0"/>
                                <w:jc w:val="left"/>
                              </w:pPr>
                              <w:r>
                                <w:rPr>
                                  <w:sz w:val="20"/>
                                </w:rPr>
                                <w:t xml:space="preserve"> </w:t>
                              </w:r>
                            </w:p>
                          </w:txbxContent>
                        </wps:txbx>
                        <wps:bodyPr horzOverflow="overflow" lIns="0" tIns="0" rIns="0" bIns="0" rtlCol="0">
                          <a:noAutofit/>
                        </wps:bodyPr>
                      </wps:wsp>
                    </wpg:wgp>
                  </a:graphicData>
                </a:graphic>
              </wp:inline>
            </w:drawing>
          </mc:Choice>
          <mc:Fallback xmlns:w15="http://schemas.microsoft.com/office/word/2012/wordml">
            <w:pict>
              <v:group id="Group 656562" o:spid="_x0000_s1184" style="width:324.4pt;height:54.7pt;mso-position-horizontal-relative:char;mso-position-vertical-relative:line" coordsize="41198,6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">
                <v:shape id="Shape 89343" o:spid="_x0000_s1185" style="position:absolute;top:1435;width:20434;height:5511;visibility:visible;mso-wrap-style:square;v-text-anchor:top" coordsize="2043430,55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jbFsUA&#10;AADeAAAADwAAAGRycy9kb3ducmV2LnhtbESPQWvCQBSE7wX/w/IEb3WjtqLRVTRa6FGj4PWZfSbB&#10;7NuQXU3677uFgsdhZr5hluvOVOJJjSstKxgNIxDEmdUl5wrOp6/3GQjnkTVWlknBDzlYr3pvS4y1&#10;bflIz9TnIkDYxaig8L6OpXRZQQbd0NbEwbvZxqAPssmlbrANcFPJcRRNpcGSw0KBNSUFZff0YRSk&#10;Jfnrp20v4yy5JPkuOdB2f1Bq0O82CxCeOv8K/7e/tYLZfPIxgb874Qr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NsWxQAAAN4AAAAPAAAAAAAAAAAAAAAAAJgCAABkcnMv&#10;ZG93bnJldi54bWxQSwUGAAAAAAQABAD1AAAAigMAAAAA&#10;" path="m91821,l1951609,v50673,,91821,41148,91821,91821l2043430,459359v,50673,-41148,91821,-91821,91821l91821,551180c41148,551180,,510032,,459359l,91821c,41148,41148,,91821,xe" fillcolor="#eaf1dd" stroked="f" strokeweight="0">
                  <v:stroke miterlimit="83231f" joinstyle="miter"/>
                  <v:path arrowok="t" textboxrect="0,0,2043430,551180"/>
                </v:shape>
                <v:shape id="Shape 89344" o:spid="_x0000_s1186" style="position:absolute;top:1435;width:20434;height:5511;visibility:visible;mso-wrap-style:square;v-text-anchor:top" coordsize="2043430,55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7gr8UA&#10;AADeAAAADwAAAGRycy9kb3ducmV2LnhtbESPwW7CMBBE70j8g7VIvYGTFqGQxiBEVbVXaA8cl3ib&#10;pI3XIXad8Pe4UiWOo5l5oym2o2lFoN41lhWkiwQEcWl1w5WCz4/XeQbCeWSNrWVScCUH2810UmCu&#10;7cAHCkdfiQhhl6OC2vsul9KVNRl0C9sRR+/L9gZ9lH0ldY9DhJtWPibJShpsOC7U2NG+pvLn+GsU&#10;vIX0/HK68HdLIWSDueJ41helHmbj7hmEp9Hfw//td60gWz8tl/B3J14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uCvxQAAAN4AAAAPAAAAAAAAAAAAAAAAAJgCAABkcnMv&#10;ZG93bnJldi54bWxQSwUGAAAAAAQABAD1AAAAigMAAAAA&#10;" path="m91821,c41148,,,41148,,91821l,459359v,50673,41148,91821,91821,91821l1951609,551180v50673,,91821,-41148,91821,-91821l2043430,91821c2043430,41148,2002282,,1951609,l91821,xe" filled="f">
                  <v:stroke endcap="round"/>
                  <v:path arrowok="t" textboxrect="0,0,2043430,551180"/>
                </v:shape>
                <v:rect id="Rectangle 89345" o:spid="_x0000_s1187" style="position:absolute;left:6640;top:2428;width:15981;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jKosgA&#10;AADeAAAADwAAAGRycy9kb3ducmV2LnhtbESPT2vCQBTE7wW/w/KE3upGq5JEV5G2osf6B9TbI/tM&#10;gtm3Ibs1aT99tyD0OMzMb5j5sjOVuFPjSssKhoMIBHFmdcm5guNh/RKDcB5ZY2WZFHyTg+Wi9zTH&#10;VNuWd3Tf+1wECLsUFRTe16mULivIoBvYmjh4V9sY9EE2udQNtgFuKjmKoqk0WHJYKLCmt4Ky2/7L&#10;KNjE9eq8tT9tXn1cNqfPU/J+SLxSz/1uNQPhqfP/4Ud7qxXEyet4An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CMqiyAAAAN4AAAAPAAAAAAAAAAAAAAAAAJgCAABk&#10;cnMvZG93bnJldi54bWxQSwUGAAAAAAQABAD1AAAAjQMAAAAA&#10;" filled="f" stroked="f">
                  <v:textbox inset="0,0,0,0">
                    <w:txbxContent>
                      <w:p w:rsidR="00BA46FC" w:rsidRDefault="00BA46FC">
                        <w:pPr>
                          <w:spacing w:after="0" w:line="276" w:lineRule="auto"/>
                          <w:ind w:left="0" w:right="0" w:firstLine="0"/>
                          <w:jc w:val="left"/>
                        </w:pPr>
                        <w:r>
                          <w:rPr>
                            <w:sz w:val="20"/>
                          </w:rPr>
                          <w:t xml:space="preserve">Профилактическая, </w:t>
                        </w:r>
                      </w:p>
                    </w:txbxContent>
                  </v:textbox>
                </v:rect>
                <v:rect id="Rectangle 89346" o:spid="_x0000_s1188" style="position:absolute;left:5086;top:3891;width:14142;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pU1ccA&#10;AADeAAAADwAAAGRycy9kb3ducmV2LnhtbESPQWvCQBSE74L/YXmCN93YFkmiq4ht0WPVgvX2yL4m&#10;odm3Ibua6K93hYLHYWa+YebLzlTiQo0rLSuYjCMQxJnVJecKvg+foxiE88gaK8uk4EoOlot+b46p&#10;ti3v6LL3uQgQdikqKLyvUyldVpBBN7Y1cfB+bWPQB9nkUjfYBrip5EsUTaXBksNCgTWtC8r+9mej&#10;YBPXq5+tvbV59XHaHL+Oyfsh8UoNB91qBsJT55/h//ZWK4iT17cpPO6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aVNX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sz w:val="20"/>
                          </w:rPr>
                          <w:t xml:space="preserve">психологическая, </w:t>
                        </w:r>
                      </w:p>
                    </w:txbxContent>
                  </v:textbox>
                </v:rect>
                <v:rect id="Rectangle 89347" o:spid="_x0000_s1189" style="position:absolute;left:3790;top:5354;width:17610;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bxTsgA&#10;AADeAAAADwAAAGRycy9kb3ducmV2LnhtbESPT2vCQBTE7wW/w/KE3upGK5pEV5G2osf6B9TbI/tM&#10;gtm3Ibs1aT99tyD0OMzMb5j5sjOVuFPjSssKhoMIBHFmdcm5guNh/RKDcB5ZY2WZFHyTg+Wi9zTH&#10;VNuWd3Tf+1wECLsUFRTe16mULivIoBvYmjh4V9sY9EE2udQNtgFuKjmKook0WHJYKLCmt4Ky2/7L&#10;KNjE9eq8tT9tXn1cNqfPU/J+SLxSz/1uNQPhqfP/4Ud7qxXEyet4Cn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lvFOyAAAAN4AAAAPAAAAAAAAAAAAAAAAAJgCAABk&#10;cnMvZG93bnJldi54bWxQSwUGAAAAAAQABAD1AAAAjQMAAAAA&#10;" filled="f" stroked="f">
                  <v:textbox inset="0,0,0,0">
                    <w:txbxContent>
                      <w:p w:rsidR="00BA46FC" w:rsidRDefault="00BA46FC">
                        <w:pPr>
                          <w:spacing w:after="0" w:line="276" w:lineRule="auto"/>
                          <w:ind w:left="0" w:right="0" w:firstLine="0"/>
                          <w:jc w:val="left"/>
                        </w:pPr>
                        <w:r>
                          <w:rPr>
                            <w:sz w:val="20"/>
                          </w:rPr>
                          <w:t xml:space="preserve">профориентационная </w:t>
                        </w:r>
                      </w:p>
                    </w:txbxContent>
                  </v:textbox>
                </v:rect>
                <v:shape id="Shape 89350" o:spid="_x0000_s1190" style="position:absolute;left:22352;width:18846;height:6184;visibility:visible;mso-wrap-style:square;v-text-anchor:top" coordsize="1884680,618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282sQA&#10;AADeAAAADwAAAGRycy9kb3ducmV2LnhtbESPy2rDMBBF94H+g5hCd7HcmgTXsRJKIRAKXiRp91Nr&#10;YptaI1dSbffvo0Ugy8t9ccrdbHoxkvOdZQXPSQqCuLa640bB53m/zEH4gKyxt0wK/snDbvuwKLHQ&#10;duIjjafQiDjCvkAFbQhDIaWvWzLoEzsQR+9incEQpWukdjjFcdPLlzRdS4Mdx4cWB3pvqf45/RkF&#10;et9UH4eqlrpyuZm+fvlbV5lST4/z2wZEoDncw7f2QSvIX7NVBIg4EQXk9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NvNrEAAAA3gAAAA8AAAAAAAAAAAAAAAAAmAIAAGRycy9k&#10;b3ducmV2LnhtbFBLBQYAAAAABAAEAPUAAACJAwAAAAA=&#10;" path="m103124,l1781556,v57023,,103124,46101,103124,103124l1884680,515366v,57023,-46101,103124,-103124,103124l103124,618490c46101,618490,,572389,,515366l,103124c,46101,46101,,103124,xe" fillcolor="#fc6" stroked="f" strokeweight="0">
                  <v:stroke endcap="round"/>
                  <v:path arrowok="t" textboxrect="0,0,1884680,618490"/>
                </v:shape>
                <v:shape id="Shape 89351" o:spid="_x0000_s1191" style="position:absolute;left:22352;width:18846;height:6184;visibility:visible;mso-wrap-style:square;v-text-anchor:top" coordsize="1884680,618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G4QsQA&#10;AADeAAAADwAAAGRycy9kb3ducmV2LnhtbESPQUvDQBCF74L/YRmhF7Gbtiht7LZYQfBq6sHjkJ0m&#10;odnZkBmT9N+7QqHHx3vve7ztfgqtGaiXJrKDxTwDQ1xG33Dl4Pv48bQGI4rssY1MDi4ksN/d320x&#10;93HkLxoKrUyCsOTooFbtcmulrCmgzGNHnLxT7ANqkn1lfY9jgofWLrPsxQZsOC3U2NF7TeW5+A0O&#10;eLjoz9gehvNYHFgeKznqSpybPUxvr2CUJr2Fr+1P72C9WT0v4P9OugJ2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xuELEAAAA3gAAAA8AAAAAAAAAAAAAAAAAmAIAAGRycy9k&#10;b3ducmV2LnhtbFBLBQYAAAAABAAEAPUAAACJAwAAAAA=&#10;" path="m103124,c46101,,,46101,,103124l,515366v,57023,46101,103124,103124,103124l1781556,618490v57023,,103124,-46101,103124,-103124l1884680,103124c1884680,46101,1838579,,1781556,l103124,xe" filled="f">
                  <v:stroke endcap="round"/>
                  <v:path arrowok="t" textboxrect="0,0,1884680,618490"/>
                </v:shape>
                <v:rect id="Rectangle 89352" o:spid="_x0000_s1192" style="position:absolute;left:28821;top:1026;width:14305;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jEC8cA&#10;AADeAAAADwAAAGRycy9kb3ducmV2LnhtbESPQWvCQBSE74L/YXmCN92oVJLUVcRW9NiqoL09sq9J&#10;aPZtyK4m9de7BaHHYWa+YRarzlTiRo0rLSuYjCMQxJnVJecKTsftKAbhPLLGyjIp+CUHq2W/t8BU&#10;25Y/6XbwuQgQdikqKLyvUyldVpBBN7Y1cfC+bWPQB9nkUjfYBrip5DSK5tJgyWGhwJo2BWU/h6tR&#10;sIvr9WVv721evX/tzh/n5O2YeKWGg279CsJT5//Dz/ZeK4iT2csU/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4xAv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sz w:val="20"/>
                          </w:rPr>
                          <w:t xml:space="preserve">Работа школьной </w:t>
                        </w:r>
                      </w:p>
                    </w:txbxContent>
                  </v:textbox>
                </v:rect>
                <v:rect id="Rectangle 89353" o:spid="_x0000_s1193" style="position:absolute;left:28348;top:2473;width:9580;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RhkMcA&#10;AADeAAAADwAAAGRycy9kb3ducmV2LnhtbESPQWvCQBSE70L/w/IK3nRTpSWJ2YhUix6rFqy3R/aZ&#10;BLNvQ3Zr0v76bqHgcZiZb5hsOZhG3KhztWUFT9MIBHFhdc2lgo/j2yQG4TyyxsYyKfgmB8v8YZRh&#10;qm3Pe7odfCkChF2KCirv21RKV1Rk0E1tSxy8i+0M+iC7UuoO+wA3jZxF0Ys0WHNYqLCl14qK6+HL&#10;KNjG7epzZ3/6stmct6f3U7I+Jl6p8eOwWoDwNPh7+L+90wriZP48h7874Qr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0YZD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sz w:val="20"/>
                          </w:rPr>
                          <w:t xml:space="preserve">библиотеки </w:t>
                        </w:r>
                      </w:p>
                    </w:txbxContent>
                  </v:textbox>
                </v:rect>
                <v:rect id="Rectangle 89354" o:spid="_x0000_s1194" style="position:absolute;left:35572;top:2249;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355MgA&#10;AADeAAAADwAAAGRycy9kb3ducmV2LnhtbESPT2vCQBTE7wW/w/KE3upGq5JEV5G2osf6B9TbI/tM&#10;gtm3Ibs1aT99tyD0OMzMb5j5sjOVuFPjSssKhoMIBHFmdcm5guNh/RKDcB5ZY2WZFHyTg+Wi9zTH&#10;VNuWd3Tf+1wECLsUFRTe16mULivIoBvYmjh4V9sY9EE2udQNtgFuKjmKoqk0WHJYKLCmt4Ky2/7L&#10;KNjE9eq8tT9tXn1cNqfPU/J+SLxSz/1uNQPhqfP/4Ud7qxXEyetkDH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nfnkyAAAAN4AAAAPAAAAAAAAAAAAAAAAAJgCAABk&#10;cnMvZG93bnJldi54bWxQSwUGAAAAAAQABAD1AAAAjQMAAAAA&#10;" filled="f" stroked="f">
                  <v:textbox inset="0,0,0,0">
                    <w:txbxContent>
                      <w:p w:rsidR="00BA46FC" w:rsidRDefault="00BA46FC">
                        <w:pPr>
                          <w:spacing w:after="0" w:line="276" w:lineRule="auto"/>
                          <w:ind w:left="0" w:right="0" w:firstLine="0"/>
                          <w:jc w:val="left"/>
                        </w:pPr>
                        <w:r>
                          <w:rPr>
                            <w:sz w:val="20"/>
                          </w:rPr>
                          <w:t xml:space="preserve"> </w:t>
                        </w:r>
                      </w:p>
                    </w:txbxContent>
                  </v:textbox>
                </v:rect>
                <w10:anchorlock/>
              </v:group>
            </w:pict>
          </mc:Fallback>
        </mc:AlternateConten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Планируемые результаты: </w:t>
      </w:r>
    </w:p>
    <w:p w:rsidR="00624FC7" w:rsidRDefault="00195541">
      <w:pPr>
        <w:numPr>
          <w:ilvl w:val="0"/>
          <w:numId w:val="143"/>
        </w:numPr>
        <w:ind w:hanging="360"/>
      </w:pPr>
      <w:r>
        <w:t xml:space="preserve">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624FC7" w:rsidRDefault="00195541">
      <w:pPr>
        <w:numPr>
          <w:ilvl w:val="0"/>
          <w:numId w:val="143"/>
        </w:numPr>
        <w:ind w:hanging="360"/>
      </w:pPr>
      <w:r>
        <w:t xml:space="preserve">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624FC7" w:rsidRDefault="00195541">
      <w:pPr>
        <w:numPr>
          <w:ilvl w:val="0"/>
          <w:numId w:val="143"/>
        </w:numPr>
        <w:ind w:hanging="360"/>
      </w:pPr>
      <w:r>
        <w:t xml:space="preserve">уважительное отношение к традиционным религиям; </w:t>
      </w:r>
    </w:p>
    <w:p w:rsidR="00624FC7" w:rsidRDefault="00195541">
      <w:pPr>
        <w:numPr>
          <w:ilvl w:val="0"/>
          <w:numId w:val="143"/>
        </w:numPr>
        <w:ind w:hanging="360"/>
      </w:pPr>
      <w:r>
        <w:t xml:space="preserve">неравнодушие к жизненным проблемам других людей, сочувствие к человеку, находящемуся в трудной ситуации; </w:t>
      </w:r>
    </w:p>
    <w:p w:rsidR="00624FC7" w:rsidRDefault="00195541">
      <w:pPr>
        <w:numPr>
          <w:ilvl w:val="0"/>
          <w:numId w:val="143"/>
        </w:numPr>
        <w:ind w:hanging="360"/>
      </w:pPr>
      <w:r>
        <w:t xml:space="preserve">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624FC7" w:rsidRDefault="00195541">
      <w:pPr>
        <w:numPr>
          <w:ilvl w:val="0"/>
          <w:numId w:val="143"/>
        </w:numPr>
        <w:ind w:hanging="360"/>
      </w:pPr>
      <w:r>
        <w:t xml:space="preserve">уважительное отношение к родителям (законным представителям), к старшим, заботливое отношение к младшим; </w:t>
      </w:r>
    </w:p>
    <w:p w:rsidR="00624FC7" w:rsidRDefault="00195541">
      <w:pPr>
        <w:numPr>
          <w:ilvl w:val="0"/>
          <w:numId w:val="143"/>
        </w:numPr>
        <w:ind w:hanging="360"/>
      </w:pPr>
      <w:r>
        <w:t xml:space="preserve">знание традиций своей семьи, школы и бережное отношение к ним. </w:t>
      </w:r>
    </w:p>
    <w:p w:rsidR="00624FC7" w:rsidRDefault="00195541">
      <w:pPr>
        <w:ind w:right="294"/>
      </w:pPr>
      <w:r>
        <w:t xml:space="preserve">Формирование мотивов и ценностей обучающегося </w:t>
      </w:r>
      <w:r>
        <w:rPr>
          <w:b/>
        </w:rPr>
        <w:t>в сфере отношений к России как Отечеству</w:t>
      </w:r>
      <w:r>
        <w:t xml:space="preserve">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624FC7" w:rsidRDefault="00195541">
      <w:pPr>
        <w:spacing w:after="38" w:line="240" w:lineRule="auto"/>
        <w:ind w:left="0" w:right="0" w:firstLine="0"/>
        <w:jc w:val="center"/>
      </w:pPr>
      <w:r>
        <w:rPr>
          <w:b/>
        </w:rPr>
        <w:t xml:space="preserve"> </w:t>
      </w:r>
    </w:p>
    <w:p w:rsidR="00624FC7" w:rsidRDefault="00195541">
      <w:pPr>
        <w:spacing w:after="24" w:line="237" w:lineRule="auto"/>
        <w:ind w:left="1318" w:right="-15" w:hanging="10"/>
        <w:jc w:val="center"/>
      </w:pPr>
      <w:r>
        <w:rPr>
          <w:b/>
        </w:rPr>
        <w:t xml:space="preserve">Содержание деятельности по направлению: </w:t>
      </w:r>
    </w:p>
    <w:tbl>
      <w:tblPr>
        <w:tblStyle w:val="TableGrid"/>
        <w:tblW w:w="9926" w:type="dxa"/>
        <w:tblInd w:w="-2" w:type="dxa"/>
        <w:tblCellMar>
          <w:top w:w="54" w:type="dxa"/>
          <w:left w:w="108" w:type="dxa"/>
          <w:right w:w="43" w:type="dxa"/>
        </w:tblCellMar>
        <w:tblLook w:val="04A0" w:firstRow="1" w:lastRow="0" w:firstColumn="1" w:lastColumn="0" w:noHBand="0" w:noVBand="1"/>
      </w:tblPr>
      <w:tblGrid>
        <w:gridCol w:w="2552"/>
        <w:gridCol w:w="7374"/>
      </w:tblGrid>
      <w:tr w:rsidR="00624FC7">
        <w:trPr>
          <w:trHeight w:val="5809"/>
        </w:trPr>
        <w:tc>
          <w:tcPr>
            <w:tcW w:w="2552"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346"/>
              </w:numPr>
              <w:spacing w:after="37" w:line="234" w:lineRule="auto"/>
              <w:ind w:right="0" w:firstLine="0"/>
            </w:pPr>
            <w:r>
              <w:t xml:space="preserve">воспитание чувства патриотизма, сопричастности к героической истории Российского государства; </w:t>
            </w:r>
          </w:p>
          <w:p w:rsidR="00624FC7" w:rsidRDefault="00195541" w:rsidP="00E55DA9">
            <w:pPr>
              <w:numPr>
                <w:ilvl w:val="0"/>
                <w:numId w:val="346"/>
              </w:numPr>
              <w:spacing w:after="37" w:line="234" w:lineRule="auto"/>
              <w:ind w:right="0" w:firstLine="0"/>
            </w:pPr>
            <w:r>
              <w:t xml:space="preserve">формирование у подрастающего поколения верности Родине, готовности служению Отечеству и его вооруженной защите; </w:t>
            </w:r>
          </w:p>
          <w:p w:rsidR="00624FC7" w:rsidRDefault="00195541" w:rsidP="00E55DA9">
            <w:pPr>
              <w:numPr>
                <w:ilvl w:val="0"/>
                <w:numId w:val="346"/>
              </w:numPr>
              <w:spacing w:after="38" w:line="233" w:lineRule="auto"/>
              <w:ind w:right="0" w:firstLine="0"/>
            </w:pPr>
            <w:r>
              <w:t xml:space="preserve">формирование гражданского отношения к Отечеству; воспитание верности духовным традициям России; </w:t>
            </w:r>
          </w:p>
          <w:p w:rsidR="00624FC7" w:rsidRDefault="00195541" w:rsidP="00E55DA9">
            <w:pPr>
              <w:numPr>
                <w:ilvl w:val="0"/>
                <w:numId w:val="346"/>
              </w:numPr>
              <w:spacing w:after="0" w:line="276" w:lineRule="auto"/>
              <w:ind w:right="0" w:firstLine="0"/>
            </w:pPr>
            <w:r>
              <w:t>развитие общественной активно-</w:t>
            </w:r>
          </w:p>
        </w:tc>
        <w:tc>
          <w:tcPr>
            <w:tcW w:w="7374"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347"/>
              </w:numPr>
              <w:spacing w:after="37" w:line="240" w:lineRule="auto"/>
              <w:ind w:right="0" w:firstLine="0"/>
              <w:jc w:val="left"/>
            </w:pPr>
            <w:r>
              <w:t xml:space="preserve">участие в конкурсе «Мой край родной», </w:t>
            </w:r>
          </w:p>
          <w:p w:rsidR="00624FC7" w:rsidRDefault="00195541" w:rsidP="00E55DA9">
            <w:pPr>
              <w:numPr>
                <w:ilvl w:val="0"/>
                <w:numId w:val="347"/>
              </w:numPr>
              <w:spacing w:after="36" w:line="234" w:lineRule="auto"/>
              <w:ind w:right="0" w:firstLine="0"/>
              <w:jc w:val="left"/>
            </w:pPr>
            <w:r>
              <w:t xml:space="preserve">Беседы «Конституция – закон нашей жизни», «Российская символика», «Ваши права», «Флаг и герб Курской области» и др., </w:t>
            </w:r>
          </w:p>
          <w:p w:rsidR="00624FC7" w:rsidRDefault="00195541" w:rsidP="00E55DA9">
            <w:pPr>
              <w:numPr>
                <w:ilvl w:val="0"/>
                <w:numId w:val="347"/>
              </w:numPr>
              <w:spacing w:after="33" w:line="240" w:lineRule="auto"/>
              <w:ind w:right="0" w:firstLine="0"/>
              <w:jc w:val="left"/>
            </w:pPr>
            <w:r>
              <w:t xml:space="preserve">классные часы «Мы и закон», </w:t>
            </w:r>
          </w:p>
          <w:p w:rsidR="00624FC7" w:rsidRDefault="00195541" w:rsidP="00E55DA9">
            <w:pPr>
              <w:numPr>
                <w:ilvl w:val="0"/>
                <w:numId w:val="347"/>
              </w:numPr>
              <w:spacing w:after="38" w:line="240" w:lineRule="auto"/>
              <w:ind w:right="0" w:firstLine="0"/>
              <w:jc w:val="left"/>
            </w:pPr>
            <w:r>
              <w:t xml:space="preserve">чтение книг,  </w:t>
            </w:r>
          </w:p>
          <w:p w:rsidR="00624FC7" w:rsidRDefault="00195541" w:rsidP="00E55DA9">
            <w:pPr>
              <w:numPr>
                <w:ilvl w:val="0"/>
                <w:numId w:val="347"/>
              </w:numPr>
              <w:spacing w:after="36" w:line="234" w:lineRule="auto"/>
              <w:ind w:right="0" w:firstLine="0"/>
              <w:jc w:val="left"/>
            </w:pPr>
            <w:r>
              <w:t xml:space="preserve">изучение предметов (окружающий мир, литературное чтение), </w:t>
            </w:r>
          </w:p>
          <w:p w:rsidR="00624FC7" w:rsidRDefault="00195541" w:rsidP="00E55DA9">
            <w:pPr>
              <w:numPr>
                <w:ilvl w:val="0"/>
                <w:numId w:val="347"/>
              </w:numPr>
              <w:spacing w:after="36" w:line="240" w:lineRule="auto"/>
              <w:ind w:right="0" w:firstLine="0"/>
              <w:jc w:val="left"/>
            </w:pPr>
            <w:r>
              <w:t xml:space="preserve">игра «Символы России», </w:t>
            </w:r>
          </w:p>
          <w:p w:rsidR="00624FC7" w:rsidRDefault="00624FC7" w:rsidP="00C911EA">
            <w:pPr>
              <w:spacing w:after="38" w:line="240" w:lineRule="auto"/>
              <w:ind w:left="2" w:right="0" w:firstLine="0"/>
              <w:jc w:val="left"/>
            </w:pPr>
          </w:p>
          <w:p w:rsidR="00624FC7" w:rsidRDefault="00195541" w:rsidP="00E55DA9">
            <w:pPr>
              <w:numPr>
                <w:ilvl w:val="0"/>
                <w:numId w:val="347"/>
              </w:numPr>
              <w:spacing w:after="37" w:line="234" w:lineRule="auto"/>
              <w:ind w:right="0" w:firstLine="0"/>
              <w:jc w:val="left"/>
            </w:pPr>
            <w:r>
              <w:t xml:space="preserve">беседы, круглые столы «Наши земляки в годы ВОВ», «Героическое прошлое России» т. д., - экскурсии в музеи города Курска </w:t>
            </w:r>
          </w:p>
          <w:p w:rsidR="00624FC7" w:rsidRDefault="00195541" w:rsidP="00E55DA9">
            <w:pPr>
              <w:numPr>
                <w:ilvl w:val="0"/>
                <w:numId w:val="347"/>
              </w:numPr>
              <w:spacing w:after="37" w:line="240" w:lineRule="auto"/>
              <w:ind w:right="0" w:firstLine="0"/>
              <w:jc w:val="left"/>
            </w:pPr>
            <w:r>
              <w:t xml:space="preserve">просмотр кинофильмов с последующим обсуждением,  </w:t>
            </w:r>
          </w:p>
          <w:p w:rsidR="00624FC7" w:rsidRDefault="00195541" w:rsidP="00E55DA9">
            <w:pPr>
              <w:numPr>
                <w:ilvl w:val="0"/>
                <w:numId w:val="347"/>
              </w:numPr>
              <w:spacing w:after="37" w:line="240" w:lineRule="auto"/>
              <w:ind w:right="0" w:firstLine="0"/>
              <w:jc w:val="left"/>
            </w:pPr>
            <w:r>
              <w:t xml:space="preserve">путешествие по историческим и памятным местам,  </w:t>
            </w:r>
          </w:p>
          <w:p w:rsidR="00624FC7" w:rsidRDefault="00195541">
            <w:pPr>
              <w:spacing w:after="37" w:line="240" w:lineRule="auto"/>
              <w:ind w:left="2" w:right="0" w:firstLine="0"/>
            </w:pPr>
            <w:r>
              <w:t>-сюжетно-ролевые игры гражданского и историко-</w:t>
            </w:r>
          </w:p>
          <w:p w:rsidR="00624FC7" w:rsidRDefault="00195541">
            <w:pPr>
              <w:spacing w:after="35" w:line="240" w:lineRule="auto"/>
              <w:ind w:left="2" w:right="0" w:firstLine="0"/>
              <w:jc w:val="left"/>
            </w:pPr>
            <w:r>
              <w:t xml:space="preserve">патриотического содержания «Я -гражданин России»,  </w:t>
            </w:r>
          </w:p>
          <w:p w:rsidR="00624FC7" w:rsidRDefault="00195541" w:rsidP="00E55DA9">
            <w:pPr>
              <w:numPr>
                <w:ilvl w:val="0"/>
                <w:numId w:val="347"/>
              </w:numPr>
              <w:spacing w:after="38" w:line="234" w:lineRule="auto"/>
              <w:ind w:right="0" w:firstLine="0"/>
              <w:jc w:val="left"/>
            </w:pPr>
            <w:r>
              <w:t xml:space="preserve">защита проектов о выдающихся людях посёлка, воинах ВОВ, воинах-афганцах. </w:t>
            </w:r>
          </w:p>
          <w:p w:rsidR="00624FC7" w:rsidRDefault="00624FC7" w:rsidP="00C911EA">
            <w:pPr>
              <w:spacing w:after="0" w:line="276" w:lineRule="auto"/>
              <w:ind w:left="2" w:right="0" w:firstLine="0"/>
              <w:jc w:val="left"/>
            </w:pPr>
          </w:p>
        </w:tc>
      </w:tr>
    </w:tbl>
    <w:p w:rsidR="00624FC7" w:rsidRDefault="00624FC7">
      <w:pPr>
        <w:spacing w:after="173" w:line="243" w:lineRule="auto"/>
        <w:ind w:left="10" w:right="-15" w:hanging="10"/>
        <w:jc w:val="center"/>
      </w:pPr>
    </w:p>
    <w:tbl>
      <w:tblPr>
        <w:tblStyle w:val="TableGrid"/>
        <w:tblW w:w="9926" w:type="dxa"/>
        <w:tblInd w:w="-2" w:type="dxa"/>
        <w:tblCellMar>
          <w:top w:w="54" w:type="dxa"/>
          <w:left w:w="108" w:type="dxa"/>
          <w:right w:w="41" w:type="dxa"/>
        </w:tblCellMar>
        <w:tblLook w:val="04A0" w:firstRow="1" w:lastRow="0" w:firstColumn="1" w:lastColumn="0" w:noHBand="0" w:noVBand="1"/>
      </w:tblPr>
      <w:tblGrid>
        <w:gridCol w:w="2552"/>
        <w:gridCol w:w="7374"/>
      </w:tblGrid>
      <w:tr w:rsidR="00624FC7" w:rsidTr="00C911EA">
        <w:trPr>
          <w:trHeight w:val="11418"/>
        </w:trPr>
        <w:tc>
          <w:tcPr>
            <w:tcW w:w="2552"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1" w:firstLine="0"/>
            </w:pPr>
            <w:r>
              <w:t xml:space="preserve">сти, воспитание сознательного отношения к народному достоянию, уважения к национальным традициям. </w:t>
            </w:r>
          </w:p>
        </w:tc>
        <w:tc>
          <w:tcPr>
            <w:tcW w:w="7374"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348"/>
              </w:numPr>
              <w:spacing w:after="36" w:line="234" w:lineRule="auto"/>
              <w:ind w:right="0" w:firstLine="0"/>
              <w:jc w:val="left"/>
            </w:pPr>
            <w:r>
              <w:t xml:space="preserve">оформление стенда «Герои-афганцы», «Спасибо деду за победу» </w:t>
            </w:r>
          </w:p>
          <w:p w:rsidR="00624FC7" w:rsidRDefault="00624FC7" w:rsidP="00C911EA">
            <w:pPr>
              <w:spacing w:after="36" w:line="240" w:lineRule="auto"/>
              <w:ind w:left="2" w:right="0" w:firstLine="0"/>
              <w:jc w:val="left"/>
            </w:pPr>
          </w:p>
          <w:p w:rsidR="00624FC7" w:rsidRDefault="00195541" w:rsidP="00E55DA9">
            <w:pPr>
              <w:numPr>
                <w:ilvl w:val="0"/>
                <w:numId w:val="348"/>
              </w:numPr>
              <w:spacing w:after="34" w:line="234" w:lineRule="auto"/>
              <w:ind w:right="0" w:firstLine="0"/>
              <w:jc w:val="left"/>
            </w:pPr>
            <w:r>
              <w:t xml:space="preserve">- сюжетно-ролевые игры «Деревенские посиделки», «Масленица», «Колядки» и т. д.  - просмотр кинофильмов,  </w:t>
            </w:r>
          </w:p>
          <w:p w:rsidR="00624FC7" w:rsidRDefault="00195541" w:rsidP="00E55DA9">
            <w:pPr>
              <w:numPr>
                <w:ilvl w:val="0"/>
                <w:numId w:val="348"/>
              </w:numPr>
              <w:spacing w:after="37" w:line="240" w:lineRule="auto"/>
              <w:ind w:right="0" w:firstLine="0"/>
              <w:jc w:val="left"/>
            </w:pPr>
            <w:r>
              <w:t xml:space="preserve">уроки-путешествия,  </w:t>
            </w:r>
          </w:p>
          <w:p w:rsidR="00624FC7" w:rsidRDefault="00195541" w:rsidP="00E55DA9">
            <w:pPr>
              <w:numPr>
                <w:ilvl w:val="0"/>
                <w:numId w:val="348"/>
              </w:numPr>
              <w:spacing w:after="36" w:line="240" w:lineRule="auto"/>
              <w:ind w:right="0" w:firstLine="0"/>
              <w:jc w:val="left"/>
            </w:pPr>
            <w:r>
              <w:t>творч</w:t>
            </w:r>
            <w:r w:rsidR="00C911EA">
              <w:t xml:space="preserve">еские конкурсы, </w:t>
            </w:r>
          </w:p>
          <w:p w:rsidR="00624FC7" w:rsidRDefault="00195541" w:rsidP="00E55DA9">
            <w:pPr>
              <w:numPr>
                <w:ilvl w:val="0"/>
                <w:numId w:val="348"/>
              </w:numPr>
              <w:spacing w:after="38" w:line="240" w:lineRule="auto"/>
              <w:ind w:right="0" w:firstLine="0"/>
              <w:jc w:val="left"/>
            </w:pPr>
            <w:r>
              <w:t xml:space="preserve">фестивали народного творчества,  </w:t>
            </w:r>
          </w:p>
          <w:p w:rsidR="00624FC7" w:rsidRDefault="00195541" w:rsidP="00E55DA9">
            <w:pPr>
              <w:numPr>
                <w:ilvl w:val="0"/>
                <w:numId w:val="348"/>
              </w:numPr>
              <w:spacing w:after="38" w:line="234" w:lineRule="auto"/>
              <w:ind w:right="0" w:firstLine="0"/>
              <w:jc w:val="left"/>
            </w:pPr>
            <w:r>
              <w:t>по следам русских богатырей «Встреча с защитниками земли русской</w:t>
            </w:r>
            <w:r w:rsidR="00C911EA">
              <w:t>»</w:t>
            </w:r>
          </w:p>
          <w:p w:rsidR="00624FC7" w:rsidRDefault="00624FC7" w:rsidP="00C911EA">
            <w:pPr>
              <w:spacing w:after="35" w:line="240" w:lineRule="auto"/>
              <w:ind w:left="2" w:right="0" w:firstLine="0"/>
              <w:jc w:val="left"/>
            </w:pPr>
          </w:p>
          <w:p w:rsidR="00624FC7" w:rsidRDefault="00195541" w:rsidP="00E55DA9">
            <w:pPr>
              <w:numPr>
                <w:ilvl w:val="0"/>
                <w:numId w:val="348"/>
              </w:numPr>
              <w:spacing w:after="38" w:line="240" w:lineRule="auto"/>
              <w:ind w:right="0" w:firstLine="0"/>
              <w:jc w:val="left"/>
            </w:pPr>
            <w:r>
              <w:t xml:space="preserve">Беседы, классные часы «День Конституции», «4 ноября – </w:t>
            </w:r>
          </w:p>
          <w:p w:rsidR="00624FC7" w:rsidRDefault="00195541">
            <w:pPr>
              <w:spacing w:after="36" w:line="234" w:lineRule="auto"/>
              <w:ind w:left="2" w:right="0" w:firstLine="0"/>
            </w:pPr>
            <w:r>
              <w:t xml:space="preserve">День единства и согласия», «День России», «День победы» и т. д.  </w:t>
            </w:r>
          </w:p>
          <w:p w:rsidR="00624FC7" w:rsidRDefault="00195541" w:rsidP="00E55DA9">
            <w:pPr>
              <w:numPr>
                <w:ilvl w:val="0"/>
                <w:numId w:val="348"/>
              </w:numPr>
              <w:spacing w:after="38" w:line="240" w:lineRule="auto"/>
              <w:ind w:right="0" w:firstLine="0"/>
              <w:jc w:val="left"/>
            </w:pPr>
            <w:r>
              <w:t xml:space="preserve">просмотр учебных фильмов, </w:t>
            </w:r>
          </w:p>
          <w:p w:rsidR="00624FC7" w:rsidRDefault="00195541">
            <w:pPr>
              <w:spacing w:after="33" w:line="234" w:lineRule="auto"/>
              <w:ind w:left="2" w:right="5" w:firstLine="0"/>
            </w:pPr>
            <w:r>
              <w:t xml:space="preserve">-мероприятия и события, посвящённые государственным праздникам (конкурс стихотворений и рисунков «Никто не забыт и ничто не забыто», праздничный концерт и выставка «День матери», игра «Вперёд, мальчишки!», и т. д. </w:t>
            </w:r>
          </w:p>
          <w:p w:rsidR="00624FC7" w:rsidRDefault="00195541" w:rsidP="00E55DA9">
            <w:pPr>
              <w:numPr>
                <w:ilvl w:val="0"/>
                <w:numId w:val="348"/>
              </w:numPr>
              <w:spacing w:after="38" w:line="240" w:lineRule="auto"/>
              <w:ind w:right="0" w:firstLine="0"/>
              <w:jc w:val="left"/>
            </w:pPr>
            <w:r>
              <w:t xml:space="preserve">смотр строя и песни </w:t>
            </w:r>
          </w:p>
          <w:p w:rsidR="00624FC7" w:rsidRDefault="00195541" w:rsidP="00E55DA9">
            <w:pPr>
              <w:numPr>
                <w:ilvl w:val="0"/>
                <w:numId w:val="348"/>
              </w:numPr>
              <w:spacing w:after="37" w:line="234" w:lineRule="auto"/>
              <w:ind w:right="0" w:firstLine="0"/>
              <w:jc w:val="left"/>
            </w:pPr>
            <w:r>
              <w:t>участие в социальных проектах, акциях «Помоги братьям меньшим», «Протяни руку</w:t>
            </w:r>
            <w:r w:rsidR="00C911EA">
              <w:t xml:space="preserve"> помощи</w:t>
            </w:r>
            <w:r>
              <w:t xml:space="preserve">» и т. д. </w:t>
            </w:r>
          </w:p>
          <w:p w:rsidR="00624FC7" w:rsidRDefault="00195541">
            <w:pPr>
              <w:spacing w:after="37" w:line="240" w:lineRule="auto"/>
              <w:ind w:left="2" w:right="0" w:firstLine="0"/>
              <w:jc w:val="left"/>
            </w:pPr>
            <w:r>
              <w:t xml:space="preserve">-мероприятия и события, проводимые ДДТ, </w:t>
            </w:r>
          </w:p>
          <w:p w:rsidR="00624FC7" w:rsidRDefault="00195541">
            <w:pPr>
              <w:spacing w:after="35" w:line="240" w:lineRule="auto"/>
              <w:ind w:left="2" w:right="0" w:firstLine="0"/>
              <w:jc w:val="left"/>
            </w:pPr>
            <w:r>
              <w:t xml:space="preserve">-сюжетно-ролевые игры, волонтёрское движение </w:t>
            </w:r>
          </w:p>
          <w:p w:rsidR="00624FC7" w:rsidRDefault="00195541" w:rsidP="00E55DA9">
            <w:pPr>
              <w:numPr>
                <w:ilvl w:val="0"/>
                <w:numId w:val="348"/>
              </w:numPr>
              <w:spacing w:after="38" w:line="240" w:lineRule="auto"/>
              <w:ind w:right="0" w:firstLine="0"/>
              <w:jc w:val="left"/>
            </w:pPr>
            <w:r>
              <w:t xml:space="preserve">Экскурсии в музеи, </w:t>
            </w:r>
          </w:p>
          <w:p w:rsidR="00624FC7" w:rsidRDefault="00195541" w:rsidP="00E55DA9">
            <w:pPr>
              <w:numPr>
                <w:ilvl w:val="0"/>
                <w:numId w:val="348"/>
              </w:numPr>
              <w:spacing w:after="35" w:line="234" w:lineRule="auto"/>
              <w:ind w:right="0" w:firstLine="0"/>
              <w:jc w:val="left"/>
            </w:pPr>
            <w:r>
              <w:t xml:space="preserve">участие в творческих тематических выставках, посвященных подвигам Российской армии,  </w:t>
            </w:r>
          </w:p>
          <w:p w:rsidR="00624FC7" w:rsidRDefault="00195541" w:rsidP="00E55DA9">
            <w:pPr>
              <w:numPr>
                <w:ilvl w:val="0"/>
                <w:numId w:val="348"/>
              </w:numPr>
              <w:spacing w:after="36" w:line="240" w:lineRule="auto"/>
              <w:ind w:right="0" w:firstLine="0"/>
              <w:jc w:val="left"/>
            </w:pPr>
            <w:r>
              <w:t xml:space="preserve">встречи с ветеранами </w:t>
            </w:r>
          </w:p>
          <w:p w:rsidR="00624FC7" w:rsidRDefault="00195541" w:rsidP="00E55DA9">
            <w:pPr>
              <w:numPr>
                <w:ilvl w:val="0"/>
                <w:numId w:val="348"/>
              </w:numPr>
              <w:spacing w:after="37" w:line="240" w:lineRule="auto"/>
              <w:ind w:right="0" w:firstLine="0"/>
              <w:jc w:val="left"/>
            </w:pPr>
            <w:r>
              <w:t xml:space="preserve">участие в городских программах </w:t>
            </w:r>
          </w:p>
          <w:p w:rsidR="00624FC7" w:rsidRDefault="00195541" w:rsidP="00E55DA9">
            <w:pPr>
              <w:numPr>
                <w:ilvl w:val="0"/>
                <w:numId w:val="348"/>
              </w:numPr>
              <w:spacing w:after="34" w:line="240" w:lineRule="auto"/>
              <w:ind w:right="0" w:firstLine="0"/>
              <w:jc w:val="left"/>
            </w:pPr>
            <w:r>
              <w:t xml:space="preserve">Практическая игра «Учимся правильно общаться», </w:t>
            </w:r>
          </w:p>
          <w:p w:rsidR="00624FC7" w:rsidRDefault="00195541" w:rsidP="00E55DA9">
            <w:pPr>
              <w:numPr>
                <w:ilvl w:val="0"/>
                <w:numId w:val="348"/>
              </w:numPr>
              <w:spacing w:after="37" w:line="240" w:lineRule="auto"/>
              <w:ind w:right="0" w:firstLine="0"/>
              <w:jc w:val="left"/>
            </w:pPr>
            <w:r>
              <w:t xml:space="preserve">народные игры, </w:t>
            </w:r>
          </w:p>
          <w:p w:rsidR="00624FC7" w:rsidRDefault="00624FC7" w:rsidP="00C911EA">
            <w:pPr>
              <w:spacing w:after="37" w:line="240" w:lineRule="auto"/>
              <w:ind w:left="2" w:right="0" w:firstLine="0"/>
              <w:jc w:val="left"/>
            </w:pPr>
          </w:p>
          <w:p w:rsidR="00624FC7" w:rsidRDefault="00195541">
            <w:pPr>
              <w:spacing w:after="38" w:line="234" w:lineRule="auto"/>
              <w:ind w:left="2" w:right="0" w:firstLine="0"/>
              <w:jc w:val="left"/>
            </w:pPr>
            <w:r>
              <w:t xml:space="preserve">-организация национально-культурных праздников «Когда мы едины - мы непобедимы», «Все мы разные, но все мы равные», </w:t>
            </w:r>
          </w:p>
          <w:p w:rsidR="00624FC7" w:rsidRDefault="00195541">
            <w:pPr>
              <w:spacing w:after="36" w:line="240" w:lineRule="auto"/>
              <w:ind w:left="2" w:right="0" w:firstLine="0"/>
            </w:pPr>
            <w:r>
              <w:t xml:space="preserve">-родительское собрание «Воспитание толерантного отношения </w:t>
            </w:r>
          </w:p>
          <w:p w:rsidR="00624FC7" w:rsidRDefault="00195541" w:rsidP="00E55DA9">
            <w:pPr>
              <w:numPr>
                <w:ilvl w:val="0"/>
                <w:numId w:val="348"/>
              </w:numPr>
              <w:spacing w:after="35" w:line="240" w:lineRule="auto"/>
              <w:ind w:right="0" w:firstLine="0"/>
              <w:jc w:val="left"/>
            </w:pPr>
            <w:r>
              <w:t xml:space="preserve">встречи с интересными людьми, </w:t>
            </w:r>
          </w:p>
          <w:p w:rsidR="00624FC7" w:rsidRDefault="00195541" w:rsidP="00E55DA9">
            <w:pPr>
              <w:numPr>
                <w:ilvl w:val="0"/>
                <w:numId w:val="348"/>
              </w:numPr>
              <w:spacing w:after="0" w:line="276" w:lineRule="auto"/>
              <w:ind w:right="0" w:firstLine="0"/>
              <w:jc w:val="left"/>
            </w:pPr>
            <w:r>
              <w:t xml:space="preserve">родители – выпускники школы </w:t>
            </w:r>
          </w:p>
        </w:tc>
      </w:tr>
    </w:tbl>
    <w:p w:rsidR="00624FC7" w:rsidRDefault="00195541">
      <w:pPr>
        <w:spacing w:after="38" w:line="240" w:lineRule="auto"/>
        <w:ind w:left="0" w:right="0" w:firstLine="0"/>
        <w:jc w:val="left"/>
      </w:pPr>
      <w:r>
        <w:rPr>
          <w:b/>
        </w:rPr>
        <w:t xml:space="preserve"> </w:t>
      </w:r>
    </w:p>
    <w:p w:rsidR="00624FC7" w:rsidRDefault="00195541">
      <w:pPr>
        <w:spacing w:after="42" w:line="240" w:lineRule="auto"/>
        <w:ind w:left="10" w:right="0" w:hanging="10"/>
        <w:jc w:val="left"/>
      </w:pPr>
      <w:r>
        <w:rPr>
          <w:b/>
        </w:rPr>
        <w:t xml:space="preserve">Совместная педагогическая деятельность семьи и школы: </w:t>
      </w:r>
    </w:p>
    <w:p w:rsidR="00624FC7" w:rsidRDefault="00195541">
      <w:pPr>
        <w:numPr>
          <w:ilvl w:val="0"/>
          <w:numId w:val="143"/>
        </w:numPr>
        <w:ind w:hanging="360"/>
      </w:pPr>
      <w:r>
        <w:t xml:space="preserve">организация встреч обучающихся школы с родителями-военнослужащими; </w:t>
      </w:r>
    </w:p>
    <w:p w:rsidR="00624FC7" w:rsidRDefault="00195541">
      <w:pPr>
        <w:numPr>
          <w:ilvl w:val="0"/>
          <w:numId w:val="143"/>
        </w:numPr>
        <w:ind w:hanging="360"/>
      </w:pPr>
      <w:r>
        <w:t xml:space="preserve">посещение семей, в которых есть ветераны войны; </w:t>
      </w:r>
    </w:p>
    <w:p w:rsidR="00624FC7" w:rsidRDefault="00195541">
      <w:pPr>
        <w:numPr>
          <w:ilvl w:val="0"/>
          <w:numId w:val="143"/>
        </w:numPr>
        <w:ind w:hanging="360"/>
      </w:pPr>
      <w:r>
        <w:t xml:space="preserve">привлечение родителей к подготовке и проведению праздников, мероприятий; </w:t>
      </w:r>
    </w:p>
    <w:p w:rsidR="00624FC7" w:rsidRDefault="00195541">
      <w:pPr>
        <w:numPr>
          <w:ilvl w:val="0"/>
          <w:numId w:val="143"/>
        </w:numPr>
        <w:ind w:hanging="360"/>
      </w:pPr>
      <w:r>
        <w:t xml:space="preserve">изучение семейных традиций; </w:t>
      </w:r>
    </w:p>
    <w:p w:rsidR="00624FC7" w:rsidRDefault="00195541" w:rsidP="00C911EA">
      <w:pPr>
        <w:numPr>
          <w:ilvl w:val="0"/>
          <w:numId w:val="143"/>
        </w:numPr>
        <w:ind w:hanging="360"/>
      </w:pPr>
      <w:r>
        <w:t xml:space="preserve">организация и проведение семейных встреч, конкурсов и викторин;  </w:t>
      </w:r>
    </w:p>
    <w:p w:rsidR="00624FC7" w:rsidRDefault="00195541">
      <w:pPr>
        <w:numPr>
          <w:ilvl w:val="0"/>
          <w:numId w:val="143"/>
        </w:numPr>
        <w:ind w:hanging="360"/>
      </w:pPr>
      <w:r>
        <w:t xml:space="preserve">организация совместных экскурсий в музеи; </w:t>
      </w:r>
      <w:r>
        <w:rPr>
          <w:rFonts w:ascii="Wingdings" w:eastAsia="Wingdings" w:hAnsi="Wingdings" w:cs="Wingdings"/>
        </w:rPr>
        <w:t></w:t>
      </w:r>
      <w:r>
        <w:t xml:space="preserve"> совместные проекты. </w:t>
      </w:r>
    </w:p>
    <w:p w:rsidR="00624FC7" w:rsidRDefault="00195541">
      <w:pPr>
        <w:spacing w:after="38" w:line="240" w:lineRule="auto"/>
        <w:ind w:left="0" w:right="0" w:firstLine="0"/>
        <w:jc w:val="left"/>
      </w:pPr>
      <w:r>
        <w:rPr>
          <w:b/>
        </w:rPr>
        <w:lastRenderedPageBreak/>
        <w:t xml:space="preserve"> </w:t>
      </w:r>
      <w:r>
        <w:rPr>
          <w:rFonts w:ascii="Calibri" w:eastAsia="Calibri" w:hAnsi="Calibri" w:cs="Calibri"/>
          <w:noProof/>
          <w:sz w:val="22"/>
        </w:rPr>
        <mc:AlternateContent>
          <mc:Choice Requires="wpg">
            <w:drawing>
              <wp:inline distT="0" distB="0" distL="0" distR="0">
                <wp:extent cx="6339154" cy="3325279"/>
                <wp:effectExtent l="0" t="0" r="0" b="0"/>
                <wp:docPr id="656825" name="Group 656825"/>
                <wp:cNvGraphicFramePr/>
                <a:graphic xmlns:a="http://schemas.openxmlformats.org/drawingml/2006/main">
                  <a:graphicData uri="http://schemas.microsoft.com/office/word/2010/wordprocessingGroup">
                    <wpg:wgp>
                      <wpg:cNvGrpSpPr/>
                      <wpg:grpSpPr>
                        <a:xfrm>
                          <a:off x="0" y="0"/>
                          <a:ext cx="6339154" cy="3325279"/>
                          <a:chOff x="0" y="0"/>
                          <a:chExt cx="6339154" cy="3325279"/>
                        </a:xfrm>
                      </wpg:grpSpPr>
                      <wps:wsp>
                        <wps:cNvPr id="89595" name="Rectangle 89595"/>
                        <wps:cNvSpPr/>
                        <wps:spPr>
                          <a:xfrm>
                            <a:off x="449529" y="26970"/>
                            <a:ext cx="3108079" cy="190519"/>
                          </a:xfrm>
                          <a:prstGeom prst="rect">
                            <a:avLst/>
                          </a:prstGeom>
                          <a:ln>
                            <a:noFill/>
                          </a:ln>
                        </wps:spPr>
                        <wps:txbx>
                          <w:txbxContent>
                            <w:p w:rsidR="00BA46FC" w:rsidRDefault="00BA46FC">
                              <w:pPr>
                                <w:spacing w:after="0" w:line="276" w:lineRule="auto"/>
                                <w:ind w:left="0" w:right="0" w:firstLine="0"/>
                                <w:jc w:val="left"/>
                              </w:pPr>
                              <w:r>
                                <w:rPr>
                                  <w:b/>
                                </w:rPr>
                                <w:t>Пути реализации направления</w:t>
                              </w:r>
                            </w:p>
                          </w:txbxContent>
                        </wps:txbx>
                        <wps:bodyPr horzOverflow="overflow" lIns="0" tIns="0" rIns="0" bIns="0" rtlCol="0">
                          <a:noAutofit/>
                        </wps:bodyPr>
                      </wps:wsp>
                      <wps:wsp>
                        <wps:cNvPr id="89596" name="Rectangle 89596"/>
                        <wps:cNvSpPr/>
                        <wps:spPr>
                          <a:xfrm>
                            <a:off x="2789250" y="0"/>
                            <a:ext cx="56314" cy="226002"/>
                          </a:xfrm>
                          <a:prstGeom prst="rect">
                            <a:avLst/>
                          </a:prstGeom>
                          <a:ln>
                            <a:noFill/>
                          </a:ln>
                        </wps:spPr>
                        <wps:txbx>
                          <w:txbxContent>
                            <w:p w:rsidR="00BA46FC" w:rsidRDefault="00BA46FC">
                              <w:pPr>
                                <w:spacing w:after="0" w:line="276" w:lineRule="auto"/>
                                <w:ind w:left="0" w:right="0" w:firstLine="0"/>
                                <w:jc w:val="left"/>
                              </w:pPr>
                              <w:r>
                                <w:rPr>
                                  <w:b/>
                                </w:rPr>
                                <w:t xml:space="preserve"> </w:t>
                              </w:r>
                            </w:p>
                          </w:txbxContent>
                        </wps:txbx>
                        <wps:bodyPr horzOverflow="overflow" lIns="0" tIns="0" rIns="0" bIns="0" rtlCol="0">
                          <a:noAutofit/>
                        </wps:bodyPr>
                      </wps:wsp>
                      <wps:wsp>
                        <wps:cNvPr id="89597" name="Rectangle 89597"/>
                        <wps:cNvSpPr/>
                        <wps:spPr>
                          <a:xfrm>
                            <a:off x="449529" y="175260"/>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89599" name="Rectangle 89599"/>
                        <wps:cNvSpPr/>
                        <wps:spPr>
                          <a:xfrm>
                            <a:off x="449529" y="350520"/>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89601" name="Rectangle 89601"/>
                        <wps:cNvSpPr/>
                        <wps:spPr>
                          <a:xfrm>
                            <a:off x="449529" y="525780"/>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89602" name="Rectangle 89602"/>
                        <wps:cNvSpPr/>
                        <wps:spPr>
                          <a:xfrm>
                            <a:off x="449529" y="701040"/>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89603" name="Rectangle 89603"/>
                        <wps:cNvSpPr/>
                        <wps:spPr>
                          <a:xfrm>
                            <a:off x="449529" y="876300"/>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89605" name="Rectangle 89605"/>
                        <wps:cNvSpPr/>
                        <wps:spPr>
                          <a:xfrm>
                            <a:off x="449529" y="1051560"/>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89607" name="Rectangle 89607"/>
                        <wps:cNvSpPr/>
                        <wps:spPr>
                          <a:xfrm>
                            <a:off x="449529" y="1226820"/>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89608" name="Rectangle 89608"/>
                        <wps:cNvSpPr/>
                        <wps:spPr>
                          <a:xfrm>
                            <a:off x="449529" y="1402080"/>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89609" name="Rectangle 89609"/>
                        <wps:cNvSpPr/>
                        <wps:spPr>
                          <a:xfrm>
                            <a:off x="449529" y="1577340"/>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89610" name="Rectangle 89610"/>
                        <wps:cNvSpPr/>
                        <wps:spPr>
                          <a:xfrm>
                            <a:off x="449529" y="1752600"/>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89618" name="Rectangle 89618"/>
                        <wps:cNvSpPr/>
                        <wps:spPr>
                          <a:xfrm>
                            <a:off x="0" y="3182031"/>
                            <a:ext cx="2727018" cy="190519"/>
                          </a:xfrm>
                          <a:prstGeom prst="rect">
                            <a:avLst/>
                          </a:prstGeom>
                          <a:ln>
                            <a:noFill/>
                          </a:ln>
                        </wps:spPr>
                        <wps:txbx>
                          <w:txbxContent>
                            <w:p w:rsidR="00BA46FC" w:rsidRDefault="00BA46FC">
                              <w:pPr>
                                <w:spacing w:after="0" w:line="276" w:lineRule="auto"/>
                                <w:ind w:left="0" w:right="0" w:firstLine="0"/>
                                <w:jc w:val="left"/>
                              </w:pPr>
                              <w:r>
                                <w:rPr>
                                  <w:b/>
                                </w:rPr>
                                <w:t>Планируемые результаты:</w:t>
                              </w:r>
                            </w:p>
                          </w:txbxContent>
                        </wps:txbx>
                        <wps:bodyPr horzOverflow="overflow" lIns="0" tIns="0" rIns="0" bIns="0" rtlCol="0">
                          <a:noAutofit/>
                        </wps:bodyPr>
                      </wps:wsp>
                      <wps:wsp>
                        <wps:cNvPr id="89619" name="Rectangle 89619"/>
                        <wps:cNvSpPr/>
                        <wps:spPr>
                          <a:xfrm>
                            <a:off x="2054682" y="3155061"/>
                            <a:ext cx="56314" cy="226001"/>
                          </a:xfrm>
                          <a:prstGeom prst="rect">
                            <a:avLst/>
                          </a:prstGeom>
                          <a:ln>
                            <a:noFill/>
                          </a:ln>
                        </wps:spPr>
                        <wps:txbx>
                          <w:txbxContent>
                            <w:p w:rsidR="00BA46FC" w:rsidRDefault="00BA46FC">
                              <w:pPr>
                                <w:spacing w:after="0" w:line="276" w:lineRule="auto"/>
                                <w:ind w:left="0" w:right="0" w:firstLine="0"/>
                                <w:jc w:val="left"/>
                              </w:pPr>
                              <w:r>
                                <w:rPr>
                                  <w:b/>
                                </w:rPr>
                                <w:t xml:space="preserve"> </w:t>
                              </w:r>
                            </w:p>
                          </w:txbxContent>
                        </wps:txbx>
                        <wps:bodyPr horzOverflow="overflow" lIns="0" tIns="0" rIns="0" bIns="0" rtlCol="0">
                          <a:noAutofit/>
                        </wps:bodyPr>
                      </wps:wsp>
                      <wps:wsp>
                        <wps:cNvPr id="89689" name="Shape 89689"/>
                        <wps:cNvSpPr/>
                        <wps:spPr>
                          <a:xfrm>
                            <a:off x="2334336" y="213233"/>
                            <a:ext cx="1836420" cy="1518285"/>
                          </a:xfrm>
                          <a:custGeom>
                            <a:avLst/>
                            <a:gdLst/>
                            <a:ahLst/>
                            <a:cxnLst/>
                            <a:rect l="0" t="0" r="0" b="0"/>
                            <a:pathLst>
                              <a:path w="1836420" h="1518285">
                                <a:moveTo>
                                  <a:pt x="265684" y="0"/>
                                </a:moveTo>
                                <a:lnTo>
                                  <a:pt x="1570990" y="127"/>
                                </a:lnTo>
                                <a:lnTo>
                                  <a:pt x="1584706" y="381"/>
                                </a:lnTo>
                                <a:lnTo>
                                  <a:pt x="1598295" y="1524"/>
                                </a:lnTo>
                                <a:lnTo>
                                  <a:pt x="1611503" y="3175"/>
                                </a:lnTo>
                                <a:lnTo>
                                  <a:pt x="1624584" y="5588"/>
                                </a:lnTo>
                                <a:lnTo>
                                  <a:pt x="1637284" y="8509"/>
                                </a:lnTo>
                                <a:lnTo>
                                  <a:pt x="1650619" y="12319"/>
                                </a:lnTo>
                                <a:lnTo>
                                  <a:pt x="1674876" y="21336"/>
                                </a:lnTo>
                                <a:lnTo>
                                  <a:pt x="1697990" y="32639"/>
                                </a:lnTo>
                                <a:lnTo>
                                  <a:pt x="1719961" y="45974"/>
                                </a:lnTo>
                                <a:lnTo>
                                  <a:pt x="1740281" y="61341"/>
                                </a:lnTo>
                                <a:lnTo>
                                  <a:pt x="1759077" y="78613"/>
                                </a:lnTo>
                                <a:lnTo>
                                  <a:pt x="1776095" y="97409"/>
                                </a:lnTo>
                                <a:lnTo>
                                  <a:pt x="1791462" y="118110"/>
                                </a:lnTo>
                                <a:lnTo>
                                  <a:pt x="1804670" y="139954"/>
                                </a:lnTo>
                                <a:lnTo>
                                  <a:pt x="1815719" y="163195"/>
                                </a:lnTo>
                                <a:lnTo>
                                  <a:pt x="1824609" y="187452"/>
                                </a:lnTo>
                                <a:lnTo>
                                  <a:pt x="1828038" y="199898"/>
                                </a:lnTo>
                                <a:lnTo>
                                  <a:pt x="1830959" y="212725"/>
                                </a:lnTo>
                                <a:lnTo>
                                  <a:pt x="1833372" y="225806"/>
                                </a:lnTo>
                                <a:lnTo>
                                  <a:pt x="1835023" y="239141"/>
                                </a:lnTo>
                                <a:lnTo>
                                  <a:pt x="1836039" y="252730"/>
                                </a:lnTo>
                                <a:lnTo>
                                  <a:pt x="1836420" y="265811"/>
                                </a:lnTo>
                                <a:lnTo>
                                  <a:pt x="1836293" y="1252982"/>
                                </a:lnTo>
                                <a:lnTo>
                                  <a:pt x="1836039" y="1266698"/>
                                </a:lnTo>
                                <a:lnTo>
                                  <a:pt x="1834896" y="1280287"/>
                                </a:lnTo>
                                <a:lnTo>
                                  <a:pt x="1833245" y="1293496"/>
                                </a:lnTo>
                                <a:lnTo>
                                  <a:pt x="1830832" y="1306576"/>
                                </a:lnTo>
                                <a:lnTo>
                                  <a:pt x="1827911" y="1319276"/>
                                </a:lnTo>
                                <a:lnTo>
                                  <a:pt x="1824101" y="1332611"/>
                                </a:lnTo>
                                <a:lnTo>
                                  <a:pt x="1815084" y="1356868"/>
                                </a:lnTo>
                                <a:lnTo>
                                  <a:pt x="1803781" y="1379982"/>
                                </a:lnTo>
                                <a:lnTo>
                                  <a:pt x="1790446" y="1401953"/>
                                </a:lnTo>
                                <a:lnTo>
                                  <a:pt x="1775079" y="1422273"/>
                                </a:lnTo>
                                <a:lnTo>
                                  <a:pt x="1757807" y="1441069"/>
                                </a:lnTo>
                                <a:lnTo>
                                  <a:pt x="1739011" y="1458087"/>
                                </a:lnTo>
                                <a:lnTo>
                                  <a:pt x="1718310" y="1473454"/>
                                </a:lnTo>
                                <a:lnTo>
                                  <a:pt x="1696466" y="1486662"/>
                                </a:lnTo>
                                <a:lnTo>
                                  <a:pt x="1673225" y="1497711"/>
                                </a:lnTo>
                                <a:lnTo>
                                  <a:pt x="1648968" y="1506601"/>
                                </a:lnTo>
                                <a:lnTo>
                                  <a:pt x="1636522" y="1510030"/>
                                </a:lnTo>
                                <a:lnTo>
                                  <a:pt x="1623695" y="1512951"/>
                                </a:lnTo>
                                <a:lnTo>
                                  <a:pt x="1610614" y="1515364"/>
                                </a:lnTo>
                                <a:lnTo>
                                  <a:pt x="1597279" y="1517015"/>
                                </a:lnTo>
                                <a:lnTo>
                                  <a:pt x="1583690" y="1518031"/>
                                </a:lnTo>
                                <a:lnTo>
                                  <a:pt x="1570609" y="1518285"/>
                                </a:lnTo>
                                <a:lnTo>
                                  <a:pt x="265303" y="1518285"/>
                                </a:lnTo>
                                <a:lnTo>
                                  <a:pt x="251587" y="1518031"/>
                                </a:lnTo>
                                <a:lnTo>
                                  <a:pt x="237998" y="1516888"/>
                                </a:lnTo>
                                <a:lnTo>
                                  <a:pt x="224790" y="1515237"/>
                                </a:lnTo>
                                <a:lnTo>
                                  <a:pt x="211709" y="1512824"/>
                                </a:lnTo>
                                <a:lnTo>
                                  <a:pt x="199009" y="1509903"/>
                                </a:lnTo>
                                <a:lnTo>
                                  <a:pt x="185674" y="1506093"/>
                                </a:lnTo>
                                <a:lnTo>
                                  <a:pt x="161417" y="1497076"/>
                                </a:lnTo>
                                <a:lnTo>
                                  <a:pt x="138303" y="1485773"/>
                                </a:lnTo>
                                <a:lnTo>
                                  <a:pt x="116332" y="1472438"/>
                                </a:lnTo>
                                <a:lnTo>
                                  <a:pt x="96012" y="1457071"/>
                                </a:lnTo>
                                <a:lnTo>
                                  <a:pt x="77216" y="1439799"/>
                                </a:lnTo>
                                <a:lnTo>
                                  <a:pt x="60198" y="1421003"/>
                                </a:lnTo>
                                <a:lnTo>
                                  <a:pt x="44831" y="1400302"/>
                                </a:lnTo>
                                <a:lnTo>
                                  <a:pt x="31623" y="1378458"/>
                                </a:lnTo>
                                <a:lnTo>
                                  <a:pt x="20574" y="1355217"/>
                                </a:lnTo>
                                <a:lnTo>
                                  <a:pt x="11684" y="1330960"/>
                                </a:lnTo>
                                <a:lnTo>
                                  <a:pt x="8255" y="1318514"/>
                                </a:lnTo>
                                <a:lnTo>
                                  <a:pt x="5334" y="1305687"/>
                                </a:lnTo>
                                <a:lnTo>
                                  <a:pt x="2921" y="1292606"/>
                                </a:lnTo>
                                <a:lnTo>
                                  <a:pt x="1270" y="1279271"/>
                                </a:lnTo>
                                <a:lnTo>
                                  <a:pt x="254" y="1265682"/>
                                </a:lnTo>
                                <a:lnTo>
                                  <a:pt x="0" y="1252601"/>
                                </a:lnTo>
                                <a:lnTo>
                                  <a:pt x="0" y="265430"/>
                                </a:lnTo>
                                <a:lnTo>
                                  <a:pt x="254" y="251714"/>
                                </a:lnTo>
                                <a:lnTo>
                                  <a:pt x="1397" y="238125"/>
                                </a:lnTo>
                                <a:lnTo>
                                  <a:pt x="3048" y="224917"/>
                                </a:lnTo>
                                <a:lnTo>
                                  <a:pt x="5461" y="211836"/>
                                </a:lnTo>
                                <a:lnTo>
                                  <a:pt x="8382" y="199136"/>
                                </a:lnTo>
                                <a:lnTo>
                                  <a:pt x="12192" y="185801"/>
                                </a:lnTo>
                                <a:lnTo>
                                  <a:pt x="21209" y="161544"/>
                                </a:lnTo>
                                <a:lnTo>
                                  <a:pt x="32512" y="138430"/>
                                </a:lnTo>
                                <a:lnTo>
                                  <a:pt x="45847" y="116459"/>
                                </a:lnTo>
                                <a:lnTo>
                                  <a:pt x="61214" y="96139"/>
                                </a:lnTo>
                                <a:lnTo>
                                  <a:pt x="78486" y="77343"/>
                                </a:lnTo>
                                <a:lnTo>
                                  <a:pt x="97282" y="60325"/>
                                </a:lnTo>
                                <a:lnTo>
                                  <a:pt x="117983" y="44958"/>
                                </a:lnTo>
                                <a:lnTo>
                                  <a:pt x="139827" y="31750"/>
                                </a:lnTo>
                                <a:lnTo>
                                  <a:pt x="163068" y="20701"/>
                                </a:lnTo>
                                <a:lnTo>
                                  <a:pt x="187325" y="11811"/>
                                </a:lnTo>
                                <a:lnTo>
                                  <a:pt x="199771" y="8382"/>
                                </a:lnTo>
                                <a:lnTo>
                                  <a:pt x="212598" y="5461"/>
                                </a:lnTo>
                                <a:lnTo>
                                  <a:pt x="225679" y="3048"/>
                                </a:lnTo>
                                <a:lnTo>
                                  <a:pt x="239014" y="1397"/>
                                </a:lnTo>
                                <a:lnTo>
                                  <a:pt x="252603" y="381"/>
                                </a:lnTo>
                                <a:lnTo>
                                  <a:pt x="265684" y="0"/>
                                </a:lnTo>
                                <a:close/>
                              </a:path>
                            </a:pathLst>
                          </a:custGeom>
                          <a:ln w="0" cap="flat">
                            <a:miter lim="127000"/>
                          </a:ln>
                        </wps:spPr>
                        <wps:style>
                          <a:lnRef idx="0">
                            <a:srgbClr val="000000"/>
                          </a:lnRef>
                          <a:fillRef idx="1">
                            <a:srgbClr val="622423">
                              <a:alpha val="50196"/>
                            </a:srgbClr>
                          </a:fillRef>
                          <a:effectRef idx="0">
                            <a:scrgbClr r="0" g="0" b="0"/>
                          </a:effectRef>
                          <a:fontRef idx="none"/>
                        </wps:style>
                        <wps:bodyPr/>
                      </wps:wsp>
                      <wps:wsp>
                        <wps:cNvPr id="89690" name="Shape 89690"/>
                        <wps:cNvSpPr/>
                        <wps:spPr>
                          <a:xfrm>
                            <a:off x="2340559" y="206883"/>
                            <a:ext cx="1798320" cy="1480185"/>
                          </a:xfrm>
                          <a:custGeom>
                            <a:avLst/>
                            <a:gdLst/>
                            <a:ahLst/>
                            <a:cxnLst/>
                            <a:rect l="0" t="0" r="0" b="0"/>
                            <a:pathLst>
                              <a:path w="1798320" h="1480185">
                                <a:moveTo>
                                  <a:pt x="246761" y="0"/>
                                </a:moveTo>
                                <a:lnTo>
                                  <a:pt x="1551559" y="0"/>
                                </a:lnTo>
                                <a:cubicBezTo>
                                  <a:pt x="1687830" y="0"/>
                                  <a:pt x="1798320" y="110490"/>
                                  <a:pt x="1798320" y="246761"/>
                                </a:cubicBezTo>
                                <a:lnTo>
                                  <a:pt x="1798320" y="1233551"/>
                                </a:lnTo>
                                <a:cubicBezTo>
                                  <a:pt x="1798320" y="1369696"/>
                                  <a:pt x="1687830" y="1480185"/>
                                  <a:pt x="1551559" y="1480185"/>
                                </a:cubicBezTo>
                                <a:lnTo>
                                  <a:pt x="246761" y="1480185"/>
                                </a:lnTo>
                                <a:cubicBezTo>
                                  <a:pt x="110490" y="1480185"/>
                                  <a:pt x="0" y="1369696"/>
                                  <a:pt x="0" y="1233551"/>
                                </a:cubicBezTo>
                                <a:lnTo>
                                  <a:pt x="0" y="246761"/>
                                </a:lnTo>
                                <a:cubicBezTo>
                                  <a:pt x="0" y="110490"/>
                                  <a:pt x="110490" y="0"/>
                                  <a:pt x="246761" y="0"/>
                                </a:cubicBezTo>
                                <a:close/>
                              </a:path>
                            </a:pathLst>
                          </a:custGeom>
                          <a:ln w="0" cap="flat">
                            <a:miter lim="127000"/>
                          </a:ln>
                        </wps:spPr>
                        <wps:style>
                          <a:lnRef idx="0">
                            <a:srgbClr val="000000"/>
                          </a:lnRef>
                          <a:fillRef idx="1">
                            <a:srgbClr val="FF0000"/>
                          </a:fillRef>
                          <a:effectRef idx="0">
                            <a:scrgbClr r="0" g="0" b="0"/>
                          </a:effectRef>
                          <a:fontRef idx="none"/>
                        </wps:style>
                        <wps:bodyPr/>
                      </wps:wsp>
                      <wps:wsp>
                        <wps:cNvPr id="89691" name="Shape 89691"/>
                        <wps:cNvSpPr/>
                        <wps:spPr>
                          <a:xfrm>
                            <a:off x="2340559" y="206883"/>
                            <a:ext cx="1798320" cy="1480185"/>
                          </a:xfrm>
                          <a:custGeom>
                            <a:avLst/>
                            <a:gdLst/>
                            <a:ahLst/>
                            <a:cxnLst/>
                            <a:rect l="0" t="0" r="0" b="0"/>
                            <a:pathLst>
                              <a:path w="1798320" h="1480185">
                                <a:moveTo>
                                  <a:pt x="246761" y="0"/>
                                </a:moveTo>
                                <a:cubicBezTo>
                                  <a:pt x="110490" y="0"/>
                                  <a:pt x="0" y="110490"/>
                                  <a:pt x="0" y="246761"/>
                                </a:cubicBezTo>
                                <a:lnTo>
                                  <a:pt x="0" y="1233551"/>
                                </a:lnTo>
                                <a:cubicBezTo>
                                  <a:pt x="0" y="1369696"/>
                                  <a:pt x="110490" y="1480185"/>
                                  <a:pt x="246761" y="1480185"/>
                                </a:cubicBezTo>
                                <a:lnTo>
                                  <a:pt x="1551559" y="1480185"/>
                                </a:lnTo>
                                <a:cubicBezTo>
                                  <a:pt x="1687830" y="1480185"/>
                                  <a:pt x="1798320" y="1369696"/>
                                  <a:pt x="1798320" y="1233551"/>
                                </a:cubicBezTo>
                                <a:lnTo>
                                  <a:pt x="1798320" y="246761"/>
                                </a:lnTo>
                                <a:cubicBezTo>
                                  <a:pt x="1798320" y="110490"/>
                                  <a:pt x="1687830" y="0"/>
                                  <a:pt x="1551559" y="0"/>
                                </a:cubicBezTo>
                                <a:close/>
                              </a:path>
                            </a:pathLst>
                          </a:custGeom>
                          <a:ln w="38100" cap="rnd">
                            <a:round/>
                          </a:ln>
                        </wps:spPr>
                        <wps:style>
                          <a:lnRef idx="1">
                            <a:srgbClr val="F2F2F2"/>
                          </a:lnRef>
                          <a:fillRef idx="0">
                            <a:srgbClr val="000000">
                              <a:alpha val="0"/>
                            </a:srgbClr>
                          </a:fillRef>
                          <a:effectRef idx="0">
                            <a:scrgbClr r="0" g="0" b="0"/>
                          </a:effectRef>
                          <a:fontRef idx="none"/>
                        </wps:style>
                        <wps:bodyPr/>
                      </wps:wsp>
                      <wps:wsp>
                        <wps:cNvPr id="89692" name="Rectangle 89692"/>
                        <wps:cNvSpPr/>
                        <wps:spPr>
                          <a:xfrm>
                            <a:off x="2967558" y="364348"/>
                            <a:ext cx="1224073" cy="158130"/>
                          </a:xfrm>
                          <a:prstGeom prst="rect">
                            <a:avLst/>
                          </a:prstGeom>
                          <a:ln>
                            <a:noFill/>
                          </a:ln>
                        </wps:spPr>
                        <wps:txbx>
                          <w:txbxContent>
                            <w:p w:rsidR="00BA46FC" w:rsidRDefault="00BA46FC">
                              <w:pPr>
                                <w:spacing w:after="0" w:line="276" w:lineRule="auto"/>
                                <w:ind w:left="0" w:right="0" w:firstLine="0"/>
                                <w:jc w:val="left"/>
                              </w:pPr>
                              <w:r>
                                <w:rPr>
                                  <w:sz w:val="20"/>
                                </w:rPr>
                                <w:t xml:space="preserve">Формирование </w:t>
                              </w:r>
                            </w:p>
                          </w:txbxContent>
                        </wps:txbx>
                        <wps:bodyPr horzOverflow="overflow" lIns="0" tIns="0" rIns="0" bIns="0" rtlCol="0">
                          <a:noAutofit/>
                        </wps:bodyPr>
                      </wps:wsp>
                      <wps:wsp>
                        <wps:cNvPr id="173671" name="Rectangle 173671"/>
                        <wps:cNvSpPr/>
                        <wps:spPr>
                          <a:xfrm>
                            <a:off x="3142469" y="510652"/>
                            <a:ext cx="139971" cy="158130"/>
                          </a:xfrm>
                          <a:prstGeom prst="rect">
                            <a:avLst/>
                          </a:prstGeom>
                          <a:ln>
                            <a:noFill/>
                          </a:ln>
                        </wps:spPr>
                        <wps:txbx>
                          <w:txbxContent>
                            <w:p w:rsidR="00BA46FC" w:rsidRDefault="00BA46FC">
                              <w:pPr>
                                <w:spacing w:after="0" w:line="276" w:lineRule="auto"/>
                                <w:ind w:left="0" w:right="0" w:firstLine="0"/>
                                <w:jc w:val="left"/>
                              </w:pPr>
                              <w:r>
                                <w:rPr>
                                  <w:sz w:val="20"/>
                                </w:rPr>
                                <w:t xml:space="preserve">и </w:t>
                              </w:r>
                            </w:p>
                          </w:txbxContent>
                        </wps:txbx>
                        <wps:bodyPr horzOverflow="overflow" lIns="0" tIns="0" rIns="0" bIns="0" rtlCol="0">
                          <a:noAutofit/>
                        </wps:bodyPr>
                      </wps:wsp>
                      <wps:wsp>
                        <wps:cNvPr id="173672" name="Rectangle 173672"/>
                        <wps:cNvSpPr/>
                        <wps:spPr>
                          <a:xfrm>
                            <a:off x="3344983" y="510652"/>
                            <a:ext cx="867080" cy="158130"/>
                          </a:xfrm>
                          <a:prstGeom prst="rect">
                            <a:avLst/>
                          </a:prstGeom>
                          <a:ln>
                            <a:noFill/>
                          </a:ln>
                        </wps:spPr>
                        <wps:txbx>
                          <w:txbxContent>
                            <w:p w:rsidR="00BA46FC" w:rsidRDefault="00BA46FC">
                              <w:pPr>
                                <w:spacing w:after="0" w:line="276" w:lineRule="auto"/>
                                <w:ind w:left="0" w:right="0" w:firstLine="0"/>
                                <w:jc w:val="left"/>
                              </w:pPr>
                              <w:r>
                                <w:rPr>
                                  <w:sz w:val="20"/>
                                </w:rPr>
                                <w:t xml:space="preserve">ценностей </w:t>
                              </w:r>
                            </w:p>
                          </w:txbxContent>
                        </wps:txbx>
                        <wps:bodyPr horzOverflow="overflow" lIns="0" tIns="0" rIns="0" bIns="0" rtlCol="0">
                          <a:noAutofit/>
                        </wps:bodyPr>
                      </wps:wsp>
                      <wps:wsp>
                        <wps:cNvPr id="173670" name="Rectangle 173670"/>
                        <wps:cNvSpPr/>
                        <wps:spPr>
                          <a:xfrm>
                            <a:off x="2517978" y="510652"/>
                            <a:ext cx="699182" cy="158130"/>
                          </a:xfrm>
                          <a:prstGeom prst="rect">
                            <a:avLst/>
                          </a:prstGeom>
                          <a:ln>
                            <a:noFill/>
                          </a:ln>
                        </wps:spPr>
                        <wps:txbx>
                          <w:txbxContent>
                            <w:p w:rsidR="00BA46FC" w:rsidRDefault="00BA46FC">
                              <w:pPr>
                                <w:spacing w:after="0" w:line="276" w:lineRule="auto"/>
                                <w:ind w:left="0" w:right="0" w:firstLine="0"/>
                                <w:jc w:val="left"/>
                              </w:pPr>
                              <w:r>
                                <w:rPr>
                                  <w:sz w:val="20"/>
                                </w:rPr>
                                <w:t xml:space="preserve">мотивов </w:t>
                              </w:r>
                            </w:p>
                          </w:txbxContent>
                        </wps:txbx>
                        <wps:bodyPr horzOverflow="overflow" lIns="0" tIns="0" rIns="0" bIns="0" rtlCol="0">
                          <a:noAutofit/>
                        </wps:bodyPr>
                      </wps:wsp>
                      <wps:wsp>
                        <wps:cNvPr id="89694" name="Rectangle 89694"/>
                        <wps:cNvSpPr/>
                        <wps:spPr>
                          <a:xfrm>
                            <a:off x="2517978" y="655432"/>
                            <a:ext cx="1146349" cy="158130"/>
                          </a:xfrm>
                          <a:prstGeom prst="rect">
                            <a:avLst/>
                          </a:prstGeom>
                          <a:ln>
                            <a:noFill/>
                          </a:ln>
                        </wps:spPr>
                        <wps:txbx>
                          <w:txbxContent>
                            <w:p w:rsidR="00BA46FC" w:rsidRDefault="00BA46FC">
                              <w:pPr>
                                <w:spacing w:after="0" w:line="276" w:lineRule="auto"/>
                                <w:ind w:left="0" w:right="0" w:firstLine="0"/>
                                <w:jc w:val="left"/>
                              </w:pPr>
                              <w:r>
                                <w:rPr>
                                  <w:sz w:val="20"/>
                                </w:rPr>
                                <w:t>обучающегося</w:t>
                              </w:r>
                            </w:p>
                          </w:txbxContent>
                        </wps:txbx>
                        <wps:bodyPr horzOverflow="overflow" lIns="0" tIns="0" rIns="0" bIns="0" rtlCol="0">
                          <a:noAutofit/>
                        </wps:bodyPr>
                      </wps:wsp>
                      <wps:wsp>
                        <wps:cNvPr id="173679" name="Rectangle 173679"/>
                        <wps:cNvSpPr/>
                        <wps:spPr>
                          <a:xfrm>
                            <a:off x="3380816" y="655432"/>
                            <a:ext cx="150233" cy="158130"/>
                          </a:xfrm>
                          <a:prstGeom prst="rect">
                            <a:avLst/>
                          </a:prstGeom>
                          <a:ln>
                            <a:noFill/>
                          </a:ln>
                        </wps:spPr>
                        <wps:txbx>
                          <w:txbxContent>
                            <w:p w:rsidR="00BA46FC" w:rsidRDefault="00BA46FC">
                              <w:pPr>
                                <w:spacing w:after="0" w:line="276" w:lineRule="auto"/>
                                <w:ind w:left="0" w:right="0" w:firstLine="0"/>
                                <w:jc w:val="left"/>
                              </w:pPr>
                              <w:r>
                                <w:rPr>
                                  <w:b/>
                                  <w:sz w:val="20"/>
                                </w:rPr>
                                <w:t xml:space="preserve">в </w:t>
                              </w:r>
                            </w:p>
                          </w:txbxContent>
                        </wps:txbx>
                        <wps:bodyPr horzOverflow="overflow" lIns="0" tIns="0" rIns="0" bIns="0" rtlCol="0">
                          <a:noAutofit/>
                        </wps:bodyPr>
                      </wps:wsp>
                      <wps:wsp>
                        <wps:cNvPr id="173680" name="Rectangle 173680"/>
                        <wps:cNvSpPr/>
                        <wps:spPr>
                          <a:xfrm>
                            <a:off x="3562079" y="655432"/>
                            <a:ext cx="579399" cy="158130"/>
                          </a:xfrm>
                          <a:prstGeom prst="rect">
                            <a:avLst/>
                          </a:prstGeom>
                          <a:ln>
                            <a:noFill/>
                          </a:ln>
                        </wps:spPr>
                        <wps:txbx>
                          <w:txbxContent>
                            <w:p w:rsidR="00BA46FC" w:rsidRDefault="00BA46FC">
                              <w:pPr>
                                <w:spacing w:after="0" w:line="276" w:lineRule="auto"/>
                                <w:ind w:left="0" w:right="0" w:firstLine="0"/>
                                <w:jc w:val="left"/>
                              </w:pPr>
                              <w:r>
                                <w:rPr>
                                  <w:b/>
                                  <w:sz w:val="20"/>
                                </w:rPr>
                                <w:t xml:space="preserve">сфере </w:t>
                              </w:r>
                            </w:p>
                          </w:txbxContent>
                        </wps:txbx>
                        <wps:bodyPr horzOverflow="overflow" lIns="0" tIns="0" rIns="0" bIns="0" rtlCol="0">
                          <a:noAutofit/>
                        </wps:bodyPr>
                      </wps:wsp>
                      <wps:wsp>
                        <wps:cNvPr id="173676" name="Rectangle 173676"/>
                        <wps:cNvSpPr/>
                        <wps:spPr>
                          <a:xfrm>
                            <a:off x="2517978" y="801736"/>
                            <a:ext cx="980806" cy="158130"/>
                          </a:xfrm>
                          <a:prstGeom prst="rect">
                            <a:avLst/>
                          </a:prstGeom>
                          <a:ln>
                            <a:noFill/>
                          </a:ln>
                        </wps:spPr>
                        <wps:txbx>
                          <w:txbxContent>
                            <w:p w:rsidR="00BA46FC" w:rsidRDefault="00BA46FC">
                              <w:pPr>
                                <w:spacing w:after="0" w:line="276" w:lineRule="auto"/>
                                <w:ind w:left="0" w:right="0" w:firstLine="0"/>
                                <w:jc w:val="left"/>
                              </w:pPr>
                              <w:r>
                                <w:rPr>
                                  <w:b/>
                                  <w:sz w:val="20"/>
                                </w:rPr>
                                <w:t xml:space="preserve">отношений </w:t>
                              </w:r>
                            </w:p>
                          </w:txbxContent>
                        </wps:txbx>
                        <wps:bodyPr horzOverflow="overflow" lIns="0" tIns="0" rIns="0" bIns="0" rtlCol="0">
                          <a:noAutofit/>
                        </wps:bodyPr>
                      </wps:wsp>
                      <wps:wsp>
                        <wps:cNvPr id="173677" name="Rectangle 173677"/>
                        <wps:cNvSpPr/>
                        <wps:spPr>
                          <a:xfrm>
                            <a:off x="3329804" y="801736"/>
                            <a:ext cx="131727" cy="158130"/>
                          </a:xfrm>
                          <a:prstGeom prst="rect">
                            <a:avLst/>
                          </a:prstGeom>
                          <a:ln>
                            <a:noFill/>
                          </a:ln>
                        </wps:spPr>
                        <wps:txbx>
                          <w:txbxContent>
                            <w:p w:rsidR="00BA46FC" w:rsidRDefault="00BA46FC">
                              <w:pPr>
                                <w:spacing w:after="0" w:line="276" w:lineRule="auto"/>
                                <w:ind w:left="0" w:right="0" w:firstLine="0"/>
                                <w:jc w:val="left"/>
                              </w:pPr>
                              <w:r>
                                <w:rPr>
                                  <w:b/>
                                  <w:sz w:val="20"/>
                                </w:rPr>
                                <w:t xml:space="preserve">к </w:t>
                              </w:r>
                            </w:p>
                          </w:txbxContent>
                        </wps:txbx>
                        <wps:bodyPr horzOverflow="overflow" lIns="0" tIns="0" rIns="0" bIns="0" rtlCol="0">
                          <a:noAutofit/>
                        </wps:bodyPr>
                      </wps:wsp>
                      <wps:wsp>
                        <wps:cNvPr id="656824" name="Rectangle 656824"/>
                        <wps:cNvSpPr/>
                        <wps:spPr>
                          <a:xfrm>
                            <a:off x="3503224" y="801736"/>
                            <a:ext cx="656451" cy="158130"/>
                          </a:xfrm>
                          <a:prstGeom prst="rect">
                            <a:avLst/>
                          </a:prstGeom>
                          <a:ln>
                            <a:noFill/>
                          </a:ln>
                        </wps:spPr>
                        <wps:txbx>
                          <w:txbxContent>
                            <w:p w:rsidR="00BA46FC" w:rsidRDefault="00BA46FC">
                              <w:pPr>
                                <w:spacing w:after="0" w:line="276" w:lineRule="auto"/>
                                <w:ind w:left="0" w:right="0" w:firstLine="0"/>
                                <w:jc w:val="left"/>
                              </w:pPr>
                              <w:r>
                                <w:rPr>
                                  <w:b/>
                                  <w:sz w:val="20"/>
                                </w:rPr>
                                <w:t xml:space="preserve">России </w:t>
                              </w:r>
                            </w:p>
                          </w:txbxContent>
                        </wps:txbx>
                        <wps:bodyPr horzOverflow="overflow" lIns="0" tIns="0" rIns="0" bIns="0" rtlCol="0">
                          <a:noAutofit/>
                        </wps:bodyPr>
                      </wps:wsp>
                      <wps:wsp>
                        <wps:cNvPr id="89697" name="Rectangle 89697"/>
                        <wps:cNvSpPr/>
                        <wps:spPr>
                          <a:xfrm>
                            <a:off x="2517978" y="954136"/>
                            <a:ext cx="309888" cy="158130"/>
                          </a:xfrm>
                          <a:prstGeom prst="rect">
                            <a:avLst/>
                          </a:prstGeom>
                          <a:ln>
                            <a:noFill/>
                          </a:ln>
                        </wps:spPr>
                        <wps:txbx>
                          <w:txbxContent>
                            <w:p w:rsidR="00BA46FC" w:rsidRDefault="00BA46FC">
                              <w:pPr>
                                <w:spacing w:after="0" w:line="276" w:lineRule="auto"/>
                                <w:ind w:left="0" w:right="0" w:firstLine="0"/>
                                <w:jc w:val="left"/>
                              </w:pPr>
                              <w:r>
                                <w:rPr>
                                  <w:b/>
                                  <w:sz w:val="20"/>
                                </w:rPr>
                                <w:t xml:space="preserve">как </w:t>
                              </w:r>
                            </w:p>
                          </w:txbxContent>
                        </wps:txbx>
                        <wps:bodyPr horzOverflow="overflow" lIns="0" tIns="0" rIns="0" bIns="0" rtlCol="0">
                          <a:noAutofit/>
                        </wps:bodyPr>
                      </wps:wsp>
                      <wps:wsp>
                        <wps:cNvPr id="89698" name="Rectangle 89698"/>
                        <wps:cNvSpPr/>
                        <wps:spPr>
                          <a:xfrm>
                            <a:off x="2751150" y="954136"/>
                            <a:ext cx="873305" cy="158130"/>
                          </a:xfrm>
                          <a:prstGeom prst="rect">
                            <a:avLst/>
                          </a:prstGeom>
                          <a:ln>
                            <a:noFill/>
                          </a:ln>
                        </wps:spPr>
                        <wps:txbx>
                          <w:txbxContent>
                            <w:p w:rsidR="00BA46FC" w:rsidRDefault="00BA46FC">
                              <w:pPr>
                                <w:spacing w:after="0" w:line="276" w:lineRule="auto"/>
                                <w:ind w:left="0" w:right="0" w:firstLine="0"/>
                                <w:jc w:val="left"/>
                              </w:pPr>
                              <w:r>
                                <w:rPr>
                                  <w:b/>
                                  <w:sz w:val="20"/>
                                </w:rPr>
                                <w:t>Отечеству</w:t>
                              </w:r>
                            </w:p>
                          </w:txbxContent>
                        </wps:txbx>
                        <wps:bodyPr horzOverflow="overflow" lIns="0" tIns="0" rIns="0" bIns="0" rtlCol="0">
                          <a:noAutofit/>
                        </wps:bodyPr>
                      </wps:wsp>
                      <wps:wsp>
                        <wps:cNvPr id="89699" name="Rectangle 89699"/>
                        <wps:cNvSpPr/>
                        <wps:spPr>
                          <a:xfrm>
                            <a:off x="3408248" y="931751"/>
                            <a:ext cx="46741" cy="187581"/>
                          </a:xfrm>
                          <a:prstGeom prst="rect">
                            <a:avLst/>
                          </a:prstGeom>
                          <a:ln>
                            <a:noFill/>
                          </a:ln>
                        </wps:spPr>
                        <wps:txbx>
                          <w:txbxContent>
                            <w:p w:rsidR="00BA46FC" w:rsidRDefault="00BA46FC">
                              <w:pPr>
                                <w:spacing w:after="0" w:line="276" w:lineRule="auto"/>
                                <w:ind w:left="0" w:right="0" w:firstLine="0"/>
                                <w:jc w:val="left"/>
                              </w:pPr>
                              <w:r>
                                <w:rPr>
                                  <w:sz w:val="20"/>
                                </w:rPr>
                                <w:t xml:space="preserve"> </w:t>
                              </w:r>
                            </w:p>
                          </w:txbxContent>
                        </wps:txbx>
                        <wps:bodyPr horzOverflow="overflow" lIns="0" tIns="0" rIns="0" bIns="0" rtlCol="0">
                          <a:noAutofit/>
                        </wps:bodyPr>
                      </wps:wsp>
                      <wps:wsp>
                        <wps:cNvPr id="89701" name="Shape 89701"/>
                        <wps:cNvSpPr/>
                        <wps:spPr>
                          <a:xfrm>
                            <a:off x="4310329" y="1080008"/>
                            <a:ext cx="2028825" cy="818515"/>
                          </a:xfrm>
                          <a:custGeom>
                            <a:avLst/>
                            <a:gdLst/>
                            <a:ahLst/>
                            <a:cxnLst/>
                            <a:rect l="0" t="0" r="0" b="0"/>
                            <a:pathLst>
                              <a:path w="2028825" h="818515">
                                <a:moveTo>
                                  <a:pt x="136398" y="0"/>
                                </a:moveTo>
                                <a:lnTo>
                                  <a:pt x="1892427" y="0"/>
                                </a:lnTo>
                                <a:cubicBezTo>
                                  <a:pt x="1967738" y="0"/>
                                  <a:pt x="2028825" y="61087"/>
                                  <a:pt x="2028825" y="136398"/>
                                </a:cubicBezTo>
                                <a:lnTo>
                                  <a:pt x="2028825" y="682117"/>
                                </a:lnTo>
                                <a:cubicBezTo>
                                  <a:pt x="2028825" y="757428"/>
                                  <a:pt x="1967738" y="818515"/>
                                  <a:pt x="1892427" y="818515"/>
                                </a:cubicBezTo>
                                <a:lnTo>
                                  <a:pt x="136398" y="818515"/>
                                </a:lnTo>
                                <a:cubicBezTo>
                                  <a:pt x="61087" y="818515"/>
                                  <a:pt x="0" y="757428"/>
                                  <a:pt x="0" y="682117"/>
                                </a:cubicBezTo>
                                <a:lnTo>
                                  <a:pt x="0" y="136398"/>
                                </a:lnTo>
                                <a:cubicBezTo>
                                  <a:pt x="0" y="61087"/>
                                  <a:pt x="61087" y="0"/>
                                  <a:pt x="136398" y="0"/>
                                </a:cubicBezTo>
                                <a:close/>
                              </a:path>
                            </a:pathLst>
                          </a:custGeom>
                          <a:ln w="0" cap="flat">
                            <a:round/>
                          </a:ln>
                        </wps:spPr>
                        <wps:style>
                          <a:lnRef idx="0">
                            <a:srgbClr val="000000"/>
                          </a:lnRef>
                          <a:fillRef idx="1">
                            <a:srgbClr val="FBD4B4"/>
                          </a:fillRef>
                          <a:effectRef idx="0">
                            <a:scrgbClr r="0" g="0" b="0"/>
                          </a:effectRef>
                          <a:fontRef idx="none"/>
                        </wps:style>
                        <wps:bodyPr/>
                      </wps:wsp>
                      <wps:wsp>
                        <wps:cNvPr id="89702" name="Shape 89702"/>
                        <wps:cNvSpPr/>
                        <wps:spPr>
                          <a:xfrm>
                            <a:off x="4310329" y="1080008"/>
                            <a:ext cx="2028825" cy="818515"/>
                          </a:xfrm>
                          <a:custGeom>
                            <a:avLst/>
                            <a:gdLst/>
                            <a:ahLst/>
                            <a:cxnLst/>
                            <a:rect l="0" t="0" r="0" b="0"/>
                            <a:pathLst>
                              <a:path w="2028825" h="818515">
                                <a:moveTo>
                                  <a:pt x="136398" y="0"/>
                                </a:moveTo>
                                <a:cubicBezTo>
                                  <a:pt x="61087" y="0"/>
                                  <a:pt x="0" y="61087"/>
                                  <a:pt x="0" y="136398"/>
                                </a:cubicBezTo>
                                <a:lnTo>
                                  <a:pt x="0" y="682117"/>
                                </a:lnTo>
                                <a:cubicBezTo>
                                  <a:pt x="0" y="757428"/>
                                  <a:pt x="61087" y="818515"/>
                                  <a:pt x="136398" y="818515"/>
                                </a:cubicBezTo>
                                <a:lnTo>
                                  <a:pt x="1892427" y="818515"/>
                                </a:lnTo>
                                <a:cubicBezTo>
                                  <a:pt x="1967738" y="818515"/>
                                  <a:pt x="2028825" y="757428"/>
                                  <a:pt x="2028825" y="682117"/>
                                </a:cubicBezTo>
                                <a:lnTo>
                                  <a:pt x="2028825" y="136398"/>
                                </a:lnTo>
                                <a:cubicBezTo>
                                  <a:pt x="2028825" y="61087"/>
                                  <a:pt x="1967738" y="0"/>
                                  <a:pt x="1892427"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9703" name="Rectangle 89703"/>
                        <wps:cNvSpPr/>
                        <wps:spPr>
                          <a:xfrm>
                            <a:off x="4893005" y="1193404"/>
                            <a:ext cx="1387933" cy="158130"/>
                          </a:xfrm>
                          <a:prstGeom prst="rect">
                            <a:avLst/>
                          </a:prstGeom>
                          <a:ln>
                            <a:noFill/>
                          </a:ln>
                        </wps:spPr>
                        <wps:txbx>
                          <w:txbxContent>
                            <w:p w:rsidR="00BA46FC" w:rsidRDefault="00BA46FC">
                              <w:pPr>
                                <w:spacing w:after="0" w:line="276" w:lineRule="auto"/>
                                <w:ind w:left="0" w:right="0" w:firstLine="0"/>
                                <w:jc w:val="left"/>
                              </w:pPr>
                              <w:r>
                                <w:rPr>
                                  <w:sz w:val="20"/>
                                </w:rPr>
                                <w:t xml:space="preserve">Организованная  </w:t>
                              </w:r>
                            </w:p>
                          </w:txbxContent>
                        </wps:txbx>
                        <wps:bodyPr horzOverflow="overflow" lIns="0" tIns="0" rIns="0" bIns="0" rtlCol="0">
                          <a:noAutofit/>
                        </wps:bodyPr>
                      </wps:wsp>
                      <wps:wsp>
                        <wps:cNvPr id="173683" name="Rectangle 173683"/>
                        <wps:cNvSpPr/>
                        <wps:spPr>
                          <a:xfrm>
                            <a:off x="5920724" y="1411336"/>
                            <a:ext cx="139971" cy="158130"/>
                          </a:xfrm>
                          <a:prstGeom prst="rect">
                            <a:avLst/>
                          </a:prstGeom>
                          <a:ln>
                            <a:noFill/>
                          </a:ln>
                        </wps:spPr>
                        <wps:txbx>
                          <w:txbxContent>
                            <w:p w:rsidR="00BA46FC" w:rsidRDefault="00BA46FC">
                              <w:pPr>
                                <w:spacing w:after="0" w:line="276" w:lineRule="auto"/>
                                <w:ind w:left="0" w:right="0" w:firstLine="0"/>
                                <w:jc w:val="left"/>
                              </w:pPr>
                              <w:r>
                                <w:rPr>
                                  <w:sz w:val="20"/>
                                </w:rPr>
                                <w:t xml:space="preserve">и </w:t>
                              </w:r>
                            </w:p>
                          </w:txbxContent>
                        </wps:txbx>
                        <wps:bodyPr horzOverflow="overflow" lIns="0" tIns="0" rIns="0" bIns="0" rtlCol="0">
                          <a:noAutofit/>
                        </wps:bodyPr>
                      </wps:wsp>
                      <wps:wsp>
                        <wps:cNvPr id="173682" name="Rectangle 173682"/>
                        <wps:cNvSpPr/>
                        <wps:spPr>
                          <a:xfrm>
                            <a:off x="5305214" y="1411336"/>
                            <a:ext cx="363218" cy="158130"/>
                          </a:xfrm>
                          <a:prstGeom prst="rect">
                            <a:avLst/>
                          </a:prstGeom>
                          <a:ln>
                            <a:noFill/>
                          </a:ln>
                        </wps:spPr>
                        <wps:txbx>
                          <w:txbxContent>
                            <w:p w:rsidR="00BA46FC" w:rsidRDefault="00BA46FC">
                              <w:pPr>
                                <w:spacing w:after="0" w:line="276" w:lineRule="auto"/>
                                <w:ind w:left="0" w:right="0" w:firstLine="0"/>
                                <w:jc w:val="left"/>
                              </w:pPr>
                              <w:r>
                                <w:rPr>
                                  <w:sz w:val="20"/>
                                </w:rPr>
                                <w:t xml:space="preserve">КТД </w:t>
                              </w:r>
                            </w:p>
                          </w:txbxContent>
                        </wps:txbx>
                        <wps:bodyPr horzOverflow="overflow" lIns="0" tIns="0" rIns="0" bIns="0" rtlCol="0">
                          <a:noAutofit/>
                        </wps:bodyPr>
                      </wps:wsp>
                      <wps:wsp>
                        <wps:cNvPr id="173681" name="Rectangle 173681"/>
                        <wps:cNvSpPr/>
                        <wps:spPr>
                          <a:xfrm>
                            <a:off x="4443045" y="1411336"/>
                            <a:ext cx="689256" cy="158130"/>
                          </a:xfrm>
                          <a:prstGeom prst="rect">
                            <a:avLst/>
                          </a:prstGeom>
                          <a:ln>
                            <a:noFill/>
                          </a:ln>
                        </wps:spPr>
                        <wps:txbx>
                          <w:txbxContent>
                            <w:p w:rsidR="00BA46FC" w:rsidRDefault="00BA46FC">
                              <w:pPr>
                                <w:spacing w:after="0" w:line="276" w:lineRule="auto"/>
                                <w:ind w:left="0" w:right="0" w:firstLine="0"/>
                                <w:jc w:val="left"/>
                              </w:pPr>
                              <w:r>
                                <w:rPr>
                                  <w:sz w:val="20"/>
                                </w:rPr>
                                <w:t xml:space="preserve">система </w:t>
                              </w:r>
                            </w:p>
                          </w:txbxContent>
                        </wps:txbx>
                        <wps:bodyPr horzOverflow="overflow" lIns="0" tIns="0" rIns="0" bIns="0" rtlCol="0">
                          <a:noAutofit/>
                        </wps:bodyPr>
                      </wps:wsp>
                      <wps:wsp>
                        <wps:cNvPr id="89705" name="Rectangle 89705"/>
                        <wps:cNvSpPr/>
                        <wps:spPr>
                          <a:xfrm>
                            <a:off x="4443045" y="1630792"/>
                            <a:ext cx="1210278" cy="158130"/>
                          </a:xfrm>
                          <a:prstGeom prst="rect">
                            <a:avLst/>
                          </a:prstGeom>
                          <a:ln>
                            <a:noFill/>
                          </a:ln>
                        </wps:spPr>
                        <wps:txbx>
                          <w:txbxContent>
                            <w:p w:rsidR="00BA46FC" w:rsidRDefault="00BA46FC">
                              <w:pPr>
                                <w:spacing w:after="0" w:line="276" w:lineRule="auto"/>
                                <w:ind w:left="0" w:right="0" w:firstLine="0"/>
                                <w:jc w:val="left"/>
                              </w:pPr>
                              <w:r>
                                <w:rPr>
                                  <w:sz w:val="20"/>
                                </w:rPr>
                                <w:t>общешкольных</w:t>
                              </w:r>
                            </w:p>
                          </w:txbxContent>
                        </wps:txbx>
                        <wps:bodyPr horzOverflow="overflow" lIns="0" tIns="0" rIns="0" bIns="0" rtlCol="0">
                          <a:noAutofit/>
                        </wps:bodyPr>
                      </wps:wsp>
                      <wps:wsp>
                        <wps:cNvPr id="89706" name="Rectangle 89706"/>
                        <wps:cNvSpPr/>
                        <wps:spPr>
                          <a:xfrm>
                            <a:off x="5354777" y="1610177"/>
                            <a:ext cx="42058" cy="18623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89710" name="Shape 89710"/>
                        <wps:cNvSpPr/>
                        <wps:spPr>
                          <a:xfrm>
                            <a:off x="4310329" y="149098"/>
                            <a:ext cx="2028825" cy="882015"/>
                          </a:xfrm>
                          <a:custGeom>
                            <a:avLst/>
                            <a:gdLst/>
                            <a:ahLst/>
                            <a:cxnLst/>
                            <a:rect l="0" t="0" r="0" b="0"/>
                            <a:pathLst>
                              <a:path w="2028825" h="882015">
                                <a:moveTo>
                                  <a:pt x="146939" y="0"/>
                                </a:moveTo>
                                <a:lnTo>
                                  <a:pt x="1881886" y="0"/>
                                </a:lnTo>
                                <a:cubicBezTo>
                                  <a:pt x="1963039" y="0"/>
                                  <a:pt x="2028825" y="65786"/>
                                  <a:pt x="2028825" y="147066"/>
                                </a:cubicBezTo>
                                <a:lnTo>
                                  <a:pt x="2028825" y="734949"/>
                                </a:lnTo>
                                <a:cubicBezTo>
                                  <a:pt x="2028825" y="816229"/>
                                  <a:pt x="1963039" y="882015"/>
                                  <a:pt x="1881886" y="882015"/>
                                </a:cubicBezTo>
                                <a:lnTo>
                                  <a:pt x="146939" y="882015"/>
                                </a:lnTo>
                                <a:cubicBezTo>
                                  <a:pt x="65786" y="882015"/>
                                  <a:pt x="0" y="816229"/>
                                  <a:pt x="0" y="734949"/>
                                </a:cubicBezTo>
                                <a:lnTo>
                                  <a:pt x="0" y="147066"/>
                                </a:lnTo>
                                <a:cubicBezTo>
                                  <a:pt x="0" y="65786"/>
                                  <a:pt x="65786" y="0"/>
                                  <a:pt x="146939" y="0"/>
                                </a:cubicBezTo>
                                <a:close/>
                              </a:path>
                            </a:pathLst>
                          </a:custGeom>
                          <a:ln w="0" cap="rnd">
                            <a:round/>
                          </a:ln>
                        </wps:spPr>
                        <wps:style>
                          <a:lnRef idx="0">
                            <a:srgbClr val="000000"/>
                          </a:lnRef>
                          <a:fillRef idx="1">
                            <a:srgbClr val="EAF1DD"/>
                          </a:fillRef>
                          <a:effectRef idx="0">
                            <a:scrgbClr r="0" g="0" b="0"/>
                          </a:effectRef>
                          <a:fontRef idx="none"/>
                        </wps:style>
                        <wps:bodyPr/>
                      </wps:wsp>
                      <wps:wsp>
                        <wps:cNvPr id="89711" name="Shape 89711"/>
                        <wps:cNvSpPr/>
                        <wps:spPr>
                          <a:xfrm>
                            <a:off x="4310329" y="149098"/>
                            <a:ext cx="2028825" cy="882015"/>
                          </a:xfrm>
                          <a:custGeom>
                            <a:avLst/>
                            <a:gdLst/>
                            <a:ahLst/>
                            <a:cxnLst/>
                            <a:rect l="0" t="0" r="0" b="0"/>
                            <a:pathLst>
                              <a:path w="2028825" h="882015">
                                <a:moveTo>
                                  <a:pt x="146939" y="0"/>
                                </a:moveTo>
                                <a:cubicBezTo>
                                  <a:pt x="65786" y="0"/>
                                  <a:pt x="0" y="65786"/>
                                  <a:pt x="0" y="147066"/>
                                </a:cubicBezTo>
                                <a:lnTo>
                                  <a:pt x="0" y="734949"/>
                                </a:lnTo>
                                <a:cubicBezTo>
                                  <a:pt x="0" y="816229"/>
                                  <a:pt x="65786" y="882015"/>
                                  <a:pt x="146939" y="882015"/>
                                </a:cubicBezTo>
                                <a:lnTo>
                                  <a:pt x="1881886" y="882015"/>
                                </a:lnTo>
                                <a:cubicBezTo>
                                  <a:pt x="1963039" y="882015"/>
                                  <a:pt x="2028825" y="816229"/>
                                  <a:pt x="2028825" y="734949"/>
                                </a:cubicBezTo>
                                <a:lnTo>
                                  <a:pt x="2028825" y="147066"/>
                                </a:lnTo>
                                <a:cubicBezTo>
                                  <a:pt x="2028825" y="65786"/>
                                  <a:pt x="1963039" y="0"/>
                                  <a:pt x="1881886"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73666" name="Rectangle 173666"/>
                        <wps:cNvSpPr/>
                        <wps:spPr>
                          <a:xfrm>
                            <a:off x="6140355" y="265288"/>
                            <a:ext cx="133747" cy="158130"/>
                          </a:xfrm>
                          <a:prstGeom prst="rect">
                            <a:avLst/>
                          </a:prstGeom>
                          <a:ln>
                            <a:noFill/>
                          </a:ln>
                        </wps:spPr>
                        <wps:txbx>
                          <w:txbxContent>
                            <w:p w:rsidR="00BA46FC" w:rsidRDefault="00BA46FC">
                              <w:pPr>
                                <w:spacing w:after="0" w:line="276" w:lineRule="auto"/>
                                <w:ind w:left="0" w:right="0" w:firstLine="0"/>
                                <w:jc w:val="left"/>
                              </w:pPr>
                              <w:r>
                                <w:rPr>
                                  <w:sz w:val="20"/>
                                </w:rPr>
                                <w:t xml:space="preserve">с </w:t>
                              </w:r>
                            </w:p>
                          </w:txbxContent>
                        </wps:txbx>
                        <wps:bodyPr horzOverflow="overflow" lIns="0" tIns="0" rIns="0" bIns="0" rtlCol="0">
                          <a:noAutofit/>
                        </wps:bodyPr>
                      </wps:wsp>
                      <wps:wsp>
                        <wps:cNvPr id="173665" name="Rectangle 173665"/>
                        <wps:cNvSpPr/>
                        <wps:spPr>
                          <a:xfrm>
                            <a:off x="4896053" y="265288"/>
                            <a:ext cx="1329388" cy="158130"/>
                          </a:xfrm>
                          <a:prstGeom prst="rect">
                            <a:avLst/>
                          </a:prstGeom>
                          <a:ln>
                            <a:noFill/>
                          </a:ln>
                        </wps:spPr>
                        <wps:txbx>
                          <w:txbxContent>
                            <w:p w:rsidR="00BA46FC" w:rsidRDefault="00BA46FC">
                              <w:pPr>
                                <w:spacing w:after="0" w:line="276" w:lineRule="auto"/>
                                <w:ind w:left="0" w:right="0" w:firstLine="0"/>
                                <w:jc w:val="left"/>
                              </w:pPr>
                              <w:r>
                                <w:rPr>
                                  <w:sz w:val="20"/>
                                </w:rPr>
                                <w:t xml:space="preserve">Сотрудничество </w:t>
                              </w:r>
                            </w:p>
                          </w:txbxContent>
                        </wps:txbx>
                        <wps:bodyPr horzOverflow="overflow" lIns="0" tIns="0" rIns="0" bIns="0" rtlCol="0">
                          <a:noAutofit/>
                        </wps:bodyPr>
                      </wps:wsp>
                      <wps:wsp>
                        <wps:cNvPr id="173673" name="Rectangle 173673"/>
                        <wps:cNvSpPr/>
                        <wps:spPr>
                          <a:xfrm>
                            <a:off x="4446092" y="484744"/>
                            <a:ext cx="1199175" cy="158130"/>
                          </a:xfrm>
                          <a:prstGeom prst="rect">
                            <a:avLst/>
                          </a:prstGeom>
                          <a:ln>
                            <a:noFill/>
                          </a:ln>
                        </wps:spPr>
                        <wps:txbx>
                          <w:txbxContent>
                            <w:p w:rsidR="00BA46FC" w:rsidRDefault="00BA46FC">
                              <w:pPr>
                                <w:spacing w:after="0" w:line="276" w:lineRule="auto"/>
                                <w:ind w:left="0" w:right="0" w:firstLine="0"/>
                                <w:jc w:val="left"/>
                              </w:pPr>
                              <w:r>
                                <w:rPr>
                                  <w:sz w:val="20"/>
                                </w:rPr>
                                <w:t xml:space="preserve">учреждениями </w:t>
                              </w:r>
                            </w:p>
                          </w:txbxContent>
                        </wps:txbx>
                        <wps:bodyPr horzOverflow="overflow" lIns="0" tIns="0" rIns="0" bIns="0" rtlCol="0">
                          <a:noAutofit/>
                        </wps:bodyPr>
                      </wps:wsp>
                      <wps:wsp>
                        <wps:cNvPr id="173675" name="Rectangle 173675"/>
                        <wps:cNvSpPr/>
                        <wps:spPr>
                          <a:xfrm>
                            <a:off x="6132990" y="484744"/>
                            <a:ext cx="141821" cy="158130"/>
                          </a:xfrm>
                          <a:prstGeom prst="rect">
                            <a:avLst/>
                          </a:prstGeom>
                          <a:ln>
                            <a:noFill/>
                          </a:ln>
                        </wps:spPr>
                        <wps:txbx>
                          <w:txbxContent>
                            <w:p w:rsidR="00BA46FC" w:rsidRDefault="00BA46FC">
                              <w:pPr>
                                <w:spacing w:after="0" w:line="276" w:lineRule="auto"/>
                                <w:ind w:left="0" w:right="0" w:firstLine="0"/>
                                <w:jc w:val="left"/>
                              </w:pPr>
                              <w:r>
                                <w:rPr>
                                  <w:sz w:val="20"/>
                                </w:rPr>
                                <w:t xml:space="preserve">и </w:t>
                              </w:r>
                            </w:p>
                          </w:txbxContent>
                        </wps:txbx>
                        <wps:bodyPr horzOverflow="overflow" lIns="0" tIns="0" rIns="0" bIns="0" rtlCol="0">
                          <a:noAutofit/>
                        </wps:bodyPr>
                      </wps:wsp>
                      <wps:wsp>
                        <wps:cNvPr id="173674" name="Rectangle 173674"/>
                        <wps:cNvSpPr/>
                        <wps:spPr>
                          <a:xfrm>
                            <a:off x="5452589" y="484744"/>
                            <a:ext cx="767486" cy="158130"/>
                          </a:xfrm>
                          <a:prstGeom prst="rect">
                            <a:avLst/>
                          </a:prstGeom>
                          <a:ln>
                            <a:noFill/>
                          </a:ln>
                        </wps:spPr>
                        <wps:txbx>
                          <w:txbxContent>
                            <w:p w:rsidR="00BA46FC" w:rsidRDefault="00BA46FC">
                              <w:pPr>
                                <w:spacing w:after="0" w:line="276" w:lineRule="auto"/>
                                <w:ind w:left="0" w:right="0" w:firstLine="0"/>
                                <w:jc w:val="left"/>
                              </w:pPr>
                              <w:r>
                                <w:rPr>
                                  <w:sz w:val="20"/>
                                </w:rPr>
                                <w:t xml:space="preserve">культуры </w:t>
                              </w:r>
                            </w:p>
                          </w:txbxContent>
                        </wps:txbx>
                        <wps:bodyPr horzOverflow="overflow" lIns="0" tIns="0" rIns="0" bIns="0" rtlCol="0">
                          <a:noAutofit/>
                        </wps:bodyPr>
                      </wps:wsp>
                      <wps:wsp>
                        <wps:cNvPr id="89714" name="Rectangle 89714"/>
                        <wps:cNvSpPr/>
                        <wps:spPr>
                          <a:xfrm>
                            <a:off x="4446092" y="702676"/>
                            <a:ext cx="533303" cy="158130"/>
                          </a:xfrm>
                          <a:prstGeom prst="rect">
                            <a:avLst/>
                          </a:prstGeom>
                          <a:ln>
                            <a:noFill/>
                          </a:ln>
                        </wps:spPr>
                        <wps:txbx>
                          <w:txbxContent>
                            <w:p w:rsidR="00BA46FC" w:rsidRDefault="00BA46FC">
                              <w:pPr>
                                <w:spacing w:after="0" w:line="276" w:lineRule="auto"/>
                                <w:ind w:left="0" w:right="0" w:firstLine="0"/>
                                <w:jc w:val="left"/>
                              </w:pPr>
                              <w:r>
                                <w:rPr>
                                  <w:sz w:val="20"/>
                                </w:rPr>
                                <w:t>спорта</w:t>
                              </w:r>
                            </w:p>
                          </w:txbxContent>
                        </wps:txbx>
                        <wps:bodyPr horzOverflow="overflow" lIns="0" tIns="0" rIns="0" bIns="0" rtlCol="0">
                          <a:noAutofit/>
                        </wps:bodyPr>
                      </wps:wsp>
                      <wps:wsp>
                        <wps:cNvPr id="89715" name="Rectangle 89715"/>
                        <wps:cNvSpPr/>
                        <wps:spPr>
                          <a:xfrm>
                            <a:off x="4848809" y="680290"/>
                            <a:ext cx="46741" cy="187581"/>
                          </a:xfrm>
                          <a:prstGeom prst="rect">
                            <a:avLst/>
                          </a:prstGeom>
                          <a:ln>
                            <a:noFill/>
                          </a:ln>
                        </wps:spPr>
                        <wps:txbx>
                          <w:txbxContent>
                            <w:p w:rsidR="00BA46FC" w:rsidRDefault="00BA46FC">
                              <w:pPr>
                                <w:spacing w:after="0" w:line="276" w:lineRule="auto"/>
                                <w:ind w:left="0" w:right="0" w:firstLine="0"/>
                                <w:jc w:val="left"/>
                              </w:pPr>
                              <w:r>
                                <w:rPr>
                                  <w:sz w:val="20"/>
                                </w:rPr>
                                <w:t xml:space="preserve"> </w:t>
                              </w:r>
                            </w:p>
                          </w:txbxContent>
                        </wps:txbx>
                        <wps:bodyPr horzOverflow="overflow" lIns="0" tIns="0" rIns="0" bIns="0" rtlCol="0">
                          <a:noAutofit/>
                        </wps:bodyPr>
                      </wps:wsp>
                      <wps:wsp>
                        <wps:cNvPr id="89716" name="Rectangle 89716"/>
                        <wps:cNvSpPr/>
                        <wps:spPr>
                          <a:xfrm>
                            <a:off x="4896053" y="898469"/>
                            <a:ext cx="42058" cy="18623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89717" name="Shape 89717"/>
                        <wps:cNvSpPr/>
                        <wps:spPr>
                          <a:xfrm>
                            <a:off x="89484" y="1115568"/>
                            <a:ext cx="2182495" cy="835661"/>
                          </a:xfrm>
                          <a:custGeom>
                            <a:avLst/>
                            <a:gdLst/>
                            <a:ahLst/>
                            <a:cxnLst/>
                            <a:rect l="0" t="0" r="0" b="0"/>
                            <a:pathLst>
                              <a:path w="2182495" h="835661">
                                <a:moveTo>
                                  <a:pt x="139319" y="0"/>
                                </a:moveTo>
                                <a:lnTo>
                                  <a:pt x="2043176" y="0"/>
                                </a:lnTo>
                                <a:cubicBezTo>
                                  <a:pt x="2120138" y="0"/>
                                  <a:pt x="2182495" y="62357"/>
                                  <a:pt x="2182495" y="139319"/>
                                </a:cubicBezTo>
                                <a:lnTo>
                                  <a:pt x="2182495" y="696341"/>
                                </a:lnTo>
                                <a:cubicBezTo>
                                  <a:pt x="2182495" y="773303"/>
                                  <a:pt x="2120138" y="835661"/>
                                  <a:pt x="2043176" y="835661"/>
                                </a:cubicBezTo>
                                <a:lnTo>
                                  <a:pt x="139319" y="835661"/>
                                </a:lnTo>
                                <a:cubicBezTo>
                                  <a:pt x="62370" y="835661"/>
                                  <a:pt x="0" y="773303"/>
                                  <a:pt x="0" y="696341"/>
                                </a:cubicBezTo>
                                <a:lnTo>
                                  <a:pt x="0" y="139319"/>
                                </a:lnTo>
                                <a:cubicBezTo>
                                  <a:pt x="0" y="62357"/>
                                  <a:pt x="62370" y="0"/>
                                  <a:pt x="139319" y="0"/>
                                </a:cubicBezTo>
                                <a:close/>
                              </a:path>
                            </a:pathLst>
                          </a:custGeom>
                          <a:ln w="0" cap="rnd">
                            <a:round/>
                          </a:ln>
                        </wps:spPr>
                        <wps:style>
                          <a:lnRef idx="0">
                            <a:srgbClr val="000000"/>
                          </a:lnRef>
                          <a:fillRef idx="1">
                            <a:srgbClr val="FFFFCC"/>
                          </a:fillRef>
                          <a:effectRef idx="0">
                            <a:scrgbClr r="0" g="0" b="0"/>
                          </a:effectRef>
                          <a:fontRef idx="none"/>
                        </wps:style>
                        <wps:bodyPr/>
                      </wps:wsp>
                      <wps:wsp>
                        <wps:cNvPr id="89718" name="Shape 89718"/>
                        <wps:cNvSpPr/>
                        <wps:spPr>
                          <a:xfrm>
                            <a:off x="89484" y="1115568"/>
                            <a:ext cx="2182495" cy="835661"/>
                          </a:xfrm>
                          <a:custGeom>
                            <a:avLst/>
                            <a:gdLst/>
                            <a:ahLst/>
                            <a:cxnLst/>
                            <a:rect l="0" t="0" r="0" b="0"/>
                            <a:pathLst>
                              <a:path w="2182495" h="835661">
                                <a:moveTo>
                                  <a:pt x="139319" y="0"/>
                                </a:moveTo>
                                <a:cubicBezTo>
                                  <a:pt x="62370" y="0"/>
                                  <a:pt x="0" y="62357"/>
                                  <a:pt x="0" y="139319"/>
                                </a:cubicBezTo>
                                <a:lnTo>
                                  <a:pt x="0" y="696341"/>
                                </a:lnTo>
                                <a:cubicBezTo>
                                  <a:pt x="0" y="773303"/>
                                  <a:pt x="62370" y="835661"/>
                                  <a:pt x="139319" y="835661"/>
                                </a:cubicBezTo>
                                <a:lnTo>
                                  <a:pt x="2043176" y="835661"/>
                                </a:lnTo>
                                <a:cubicBezTo>
                                  <a:pt x="2120138" y="835661"/>
                                  <a:pt x="2182495" y="773303"/>
                                  <a:pt x="2182495" y="696341"/>
                                </a:cubicBezTo>
                                <a:lnTo>
                                  <a:pt x="2182495" y="139319"/>
                                </a:lnTo>
                                <a:cubicBezTo>
                                  <a:pt x="2182495" y="62357"/>
                                  <a:pt x="2120138" y="0"/>
                                  <a:pt x="2043176"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9719" name="Rectangle 89719"/>
                        <wps:cNvSpPr/>
                        <wps:spPr>
                          <a:xfrm>
                            <a:off x="1077417" y="1229980"/>
                            <a:ext cx="920074" cy="158130"/>
                          </a:xfrm>
                          <a:prstGeom prst="rect">
                            <a:avLst/>
                          </a:prstGeom>
                          <a:ln>
                            <a:noFill/>
                          </a:ln>
                        </wps:spPr>
                        <wps:txbx>
                          <w:txbxContent>
                            <w:p w:rsidR="00BA46FC" w:rsidRDefault="00BA46FC">
                              <w:pPr>
                                <w:spacing w:after="0" w:line="276" w:lineRule="auto"/>
                                <w:ind w:left="0" w:right="0" w:firstLine="0"/>
                                <w:jc w:val="left"/>
                              </w:pPr>
                              <w:r>
                                <w:rPr>
                                  <w:sz w:val="20"/>
                                </w:rPr>
                                <w:t xml:space="preserve">Включение </w:t>
                              </w:r>
                            </w:p>
                          </w:txbxContent>
                        </wps:txbx>
                        <wps:bodyPr horzOverflow="overflow" lIns="0" tIns="0" rIns="0" bIns="0" rtlCol="0">
                          <a:noAutofit/>
                        </wps:bodyPr>
                      </wps:wsp>
                      <wps:wsp>
                        <wps:cNvPr id="89720" name="Rectangle 89720"/>
                        <wps:cNvSpPr/>
                        <wps:spPr>
                          <a:xfrm>
                            <a:off x="425145" y="1447912"/>
                            <a:ext cx="2055992" cy="158130"/>
                          </a:xfrm>
                          <a:prstGeom prst="rect">
                            <a:avLst/>
                          </a:prstGeom>
                          <a:ln>
                            <a:noFill/>
                          </a:ln>
                        </wps:spPr>
                        <wps:txbx>
                          <w:txbxContent>
                            <w:p w:rsidR="00BA46FC" w:rsidRDefault="00BA46FC">
                              <w:pPr>
                                <w:spacing w:after="0" w:line="276" w:lineRule="auto"/>
                                <w:ind w:left="0" w:right="0" w:firstLine="0"/>
                                <w:jc w:val="left"/>
                              </w:pPr>
                              <w:r>
                                <w:rPr>
                                  <w:sz w:val="20"/>
                                </w:rPr>
                                <w:t xml:space="preserve">воспитательных задач во </w:t>
                              </w:r>
                            </w:p>
                          </w:txbxContent>
                        </wps:txbx>
                        <wps:bodyPr horzOverflow="overflow" lIns="0" tIns="0" rIns="0" bIns="0" rtlCol="0">
                          <a:noAutofit/>
                        </wps:bodyPr>
                      </wps:wsp>
                      <wps:wsp>
                        <wps:cNvPr id="89721" name="Rectangle 89721"/>
                        <wps:cNvSpPr/>
                        <wps:spPr>
                          <a:xfrm>
                            <a:off x="403809" y="1667368"/>
                            <a:ext cx="2064236" cy="158130"/>
                          </a:xfrm>
                          <a:prstGeom prst="rect">
                            <a:avLst/>
                          </a:prstGeom>
                          <a:ln>
                            <a:noFill/>
                          </a:ln>
                        </wps:spPr>
                        <wps:txbx>
                          <w:txbxContent>
                            <w:p w:rsidR="00BA46FC" w:rsidRDefault="00BA46FC">
                              <w:pPr>
                                <w:spacing w:after="0" w:line="276" w:lineRule="auto"/>
                                <w:ind w:left="0" w:right="0" w:firstLine="0"/>
                                <w:jc w:val="left"/>
                              </w:pPr>
                              <w:r>
                                <w:rPr>
                                  <w:sz w:val="20"/>
                                </w:rPr>
                                <w:t>внеурочную деятельность</w:t>
                              </w:r>
                            </w:p>
                          </w:txbxContent>
                        </wps:txbx>
                        <wps:bodyPr horzOverflow="overflow" lIns="0" tIns="0" rIns="0" bIns="0" rtlCol="0">
                          <a:noAutofit/>
                        </wps:bodyPr>
                      </wps:wsp>
                      <wps:wsp>
                        <wps:cNvPr id="89722" name="Rectangle 89722"/>
                        <wps:cNvSpPr/>
                        <wps:spPr>
                          <a:xfrm>
                            <a:off x="1958670" y="1644983"/>
                            <a:ext cx="46741" cy="187581"/>
                          </a:xfrm>
                          <a:prstGeom prst="rect">
                            <a:avLst/>
                          </a:prstGeom>
                          <a:ln>
                            <a:noFill/>
                          </a:ln>
                        </wps:spPr>
                        <wps:txbx>
                          <w:txbxContent>
                            <w:p w:rsidR="00BA46FC" w:rsidRDefault="00BA46FC">
                              <w:pPr>
                                <w:spacing w:after="0" w:line="276" w:lineRule="auto"/>
                                <w:ind w:left="0" w:right="0" w:firstLine="0"/>
                                <w:jc w:val="left"/>
                              </w:pPr>
                              <w:r>
                                <w:rPr>
                                  <w:sz w:val="20"/>
                                </w:rPr>
                                <w:t xml:space="preserve"> </w:t>
                              </w:r>
                            </w:p>
                          </w:txbxContent>
                        </wps:txbx>
                        <wps:bodyPr horzOverflow="overflow" lIns="0" tIns="0" rIns="0" bIns="0" rtlCol="0">
                          <a:noAutofit/>
                        </wps:bodyPr>
                      </wps:wsp>
                      <wps:wsp>
                        <wps:cNvPr id="89723" name="Rectangle 89723"/>
                        <wps:cNvSpPr/>
                        <wps:spPr>
                          <a:xfrm>
                            <a:off x="672033" y="1863161"/>
                            <a:ext cx="42059" cy="18623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89724" name="Shape 89724"/>
                        <wps:cNvSpPr/>
                        <wps:spPr>
                          <a:xfrm>
                            <a:off x="728929" y="2140458"/>
                            <a:ext cx="1847850" cy="894080"/>
                          </a:xfrm>
                          <a:custGeom>
                            <a:avLst/>
                            <a:gdLst/>
                            <a:ahLst/>
                            <a:cxnLst/>
                            <a:rect l="0" t="0" r="0" b="0"/>
                            <a:pathLst>
                              <a:path w="1847850" h="894080">
                                <a:moveTo>
                                  <a:pt x="148971" y="0"/>
                                </a:moveTo>
                                <a:lnTo>
                                  <a:pt x="1698879" y="0"/>
                                </a:lnTo>
                                <a:cubicBezTo>
                                  <a:pt x="1781175" y="0"/>
                                  <a:pt x="1847850" y="66675"/>
                                  <a:pt x="1847850" y="148971"/>
                                </a:cubicBezTo>
                                <a:lnTo>
                                  <a:pt x="1847850" y="745109"/>
                                </a:lnTo>
                                <a:cubicBezTo>
                                  <a:pt x="1847850" y="827405"/>
                                  <a:pt x="1781175" y="894080"/>
                                  <a:pt x="1698879" y="894080"/>
                                </a:cubicBezTo>
                                <a:lnTo>
                                  <a:pt x="148971" y="894080"/>
                                </a:lnTo>
                                <a:cubicBezTo>
                                  <a:pt x="66675" y="894080"/>
                                  <a:pt x="0" y="827405"/>
                                  <a:pt x="0" y="745109"/>
                                </a:cubicBezTo>
                                <a:lnTo>
                                  <a:pt x="0" y="148971"/>
                                </a:lnTo>
                                <a:cubicBezTo>
                                  <a:pt x="0" y="66675"/>
                                  <a:pt x="66675" y="0"/>
                                  <a:pt x="148971" y="0"/>
                                </a:cubicBezTo>
                                <a:close/>
                              </a:path>
                            </a:pathLst>
                          </a:custGeom>
                          <a:ln w="0" cap="rnd">
                            <a:round/>
                          </a:ln>
                        </wps:spPr>
                        <wps:style>
                          <a:lnRef idx="0">
                            <a:srgbClr val="000000"/>
                          </a:lnRef>
                          <a:fillRef idx="1">
                            <a:srgbClr val="FFCCFF"/>
                          </a:fillRef>
                          <a:effectRef idx="0">
                            <a:scrgbClr r="0" g="0" b="0"/>
                          </a:effectRef>
                          <a:fontRef idx="none"/>
                        </wps:style>
                        <wps:bodyPr/>
                      </wps:wsp>
                      <wps:wsp>
                        <wps:cNvPr id="89725" name="Shape 89725"/>
                        <wps:cNvSpPr/>
                        <wps:spPr>
                          <a:xfrm>
                            <a:off x="728929" y="2140458"/>
                            <a:ext cx="1847850" cy="894080"/>
                          </a:xfrm>
                          <a:custGeom>
                            <a:avLst/>
                            <a:gdLst/>
                            <a:ahLst/>
                            <a:cxnLst/>
                            <a:rect l="0" t="0" r="0" b="0"/>
                            <a:pathLst>
                              <a:path w="1847850" h="894080">
                                <a:moveTo>
                                  <a:pt x="148971" y="0"/>
                                </a:moveTo>
                                <a:cubicBezTo>
                                  <a:pt x="66675" y="0"/>
                                  <a:pt x="0" y="66675"/>
                                  <a:pt x="0" y="148971"/>
                                </a:cubicBezTo>
                                <a:lnTo>
                                  <a:pt x="0" y="745109"/>
                                </a:lnTo>
                                <a:cubicBezTo>
                                  <a:pt x="0" y="827405"/>
                                  <a:pt x="66675" y="894080"/>
                                  <a:pt x="148971" y="894080"/>
                                </a:cubicBezTo>
                                <a:lnTo>
                                  <a:pt x="1698879" y="894080"/>
                                </a:lnTo>
                                <a:cubicBezTo>
                                  <a:pt x="1781175" y="894080"/>
                                  <a:pt x="1847850" y="827405"/>
                                  <a:pt x="1847850" y="745109"/>
                                </a:cubicBezTo>
                                <a:lnTo>
                                  <a:pt x="1847850" y="148971"/>
                                </a:lnTo>
                                <a:cubicBezTo>
                                  <a:pt x="1847850" y="66675"/>
                                  <a:pt x="1781175" y="0"/>
                                  <a:pt x="169887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9726" name="Rectangle 89726"/>
                        <wps:cNvSpPr/>
                        <wps:spPr>
                          <a:xfrm>
                            <a:off x="1313637" y="2257538"/>
                            <a:ext cx="1282619" cy="158130"/>
                          </a:xfrm>
                          <a:prstGeom prst="rect">
                            <a:avLst/>
                          </a:prstGeom>
                          <a:ln>
                            <a:noFill/>
                          </a:ln>
                        </wps:spPr>
                        <wps:txbx>
                          <w:txbxContent>
                            <w:p w:rsidR="00BA46FC" w:rsidRDefault="00BA46FC">
                              <w:pPr>
                                <w:spacing w:after="0" w:line="276" w:lineRule="auto"/>
                                <w:ind w:left="0" w:right="0" w:firstLine="0"/>
                                <w:jc w:val="left"/>
                              </w:pPr>
                              <w:r>
                                <w:rPr>
                                  <w:sz w:val="20"/>
                                </w:rPr>
                                <w:t>Сотрудничество</w:t>
                              </w:r>
                            </w:p>
                          </w:txbxContent>
                        </wps:txbx>
                        <wps:bodyPr horzOverflow="overflow" lIns="0" tIns="0" rIns="0" bIns="0" rtlCol="0">
                          <a:noAutofit/>
                        </wps:bodyPr>
                      </wps:wsp>
                      <wps:wsp>
                        <wps:cNvPr id="89727" name="Rectangle 89727"/>
                        <wps:cNvSpPr/>
                        <wps:spPr>
                          <a:xfrm>
                            <a:off x="2280234" y="2235152"/>
                            <a:ext cx="46741" cy="187581"/>
                          </a:xfrm>
                          <a:prstGeom prst="rect">
                            <a:avLst/>
                          </a:prstGeom>
                          <a:ln>
                            <a:noFill/>
                          </a:ln>
                        </wps:spPr>
                        <wps:txbx>
                          <w:txbxContent>
                            <w:p w:rsidR="00BA46FC" w:rsidRDefault="00BA46FC">
                              <w:pPr>
                                <w:spacing w:after="0" w:line="276" w:lineRule="auto"/>
                                <w:ind w:left="0" w:right="0" w:firstLine="0"/>
                                <w:jc w:val="left"/>
                              </w:pPr>
                              <w:r>
                                <w:rPr>
                                  <w:sz w:val="20"/>
                                </w:rPr>
                                <w:t xml:space="preserve"> </w:t>
                              </w:r>
                            </w:p>
                          </w:txbxContent>
                        </wps:txbx>
                        <wps:bodyPr horzOverflow="overflow" lIns="0" tIns="0" rIns="0" bIns="0" rtlCol="0">
                          <a:noAutofit/>
                        </wps:bodyPr>
                      </wps:wsp>
                      <wps:wsp>
                        <wps:cNvPr id="89728" name="Rectangle 89728"/>
                        <wps:cNvSpPr/>
                        <wps:spPr>
                          <a:xfrm>
                            <a:off x="1313637" y="2403841"/>
                            <a:ext cx="1249981" cy="158130"/>
                          </a:xfrm>
                          <a:prstGeom prst="rect">
                            <a:avLst/>
                          </a:prstGeom>
                          <a:ln>
                            <a:noFill/>
                          </a:ln>
                        </wps:spPr>
                        <wps:txbx>
                          <w:txbxContent>
                            <w:p w:rsidR="00BA46FC" w:rsidRDefault="00BA46FC">
                              <w:pPr>
                                <w:spacing w:after="0" w:line="276" w:lineRule="auto"/>
                                <w:ind w:left="0" w:right="0" w:firstLine="0"/>
                                <w:jc w:val="left"/>
                              </w:pPr>
                              <w:r>
                                <w:rPr>
                                  <w:sz w:val="20"/>
                                </w:rPr>
                                <w:t xml:space="preserve">с социальными </w:t>
                              </w:r>
                            </w:p>
                          </w:txbxContent>
                        </wps:txbx>
                        <wps:bodyPr horzOverflow="overflow" lIns="0" tIns="0" rIns="0" bIns="0" rtlCol="0">
                          <a:noAutofit/>
                        </wps:bodyPr>
                      </wps:wsp>
                      <wps:wsp>
                        <wps:cNvPr id="89729" name="Rectangle 89729"/>
                        <wps:cNvSpPr/>
                        <wps:spPr>
                          <a:xfrm>
                            <a:off x="864057" y="2548621"/>
                            <a:ext cx="940935" cy="158130"/>
                          </a:xfrm>
                          <a:prstGeom prst="rect">
                            <a:avLst/>
                          </a:prstGeom>
                          <a:ln>
                            <a:noFill/>
                          </a:ln>
                        </wps:spPr>
                        <wps:txbx>
                          <w:txbxContent>
                            <w:p w:rsidR="00BA46FC" w:rsidRDefault="00BA46FC">
                              <w:pPr>
                                <w:spacing w:after="0" w:line="276" w:lineRule="auto"/>
                                <w:ind w:left="0" w:right="0" w:firstLine="0"/>
                                <w:jc w:val="left"/>
                              </w:pPr>
                              <w:r>
                                <w:rPr>
                                  <w:sz w:val="20"/>
                                </w:rPr>
                                <w:t>партнерами</w:t>
                              </w:r>
                            </w:p>
                          </w:txbxContent>
                        </wps:txbx>
                        <wps:bodyPr horzOverflow="overflow" lIns="0" tIns="0" rIns="0" bIns="0" rtlCol="0">
                          <a:noAutofit/>
                        </wps:bodyPr>
                      </wps:wsp>
                      <wps:wsp>
                        <wps:cNvPr id="89730" name="Rectangle 89730"/>
                        <wps:cNvSpPr/>
                        <wps:spPr>
                          <a:xfrm>
                            <a:off x="1573098" y="2526236"/>
                            <a:ext cx="46741" cy="187581"/>
                          </a:xfrm>
                          <a:prstGeom prst="rect">
                            <a:avLst/>
                          </a:prstGeom>
                          <a:ln>
                            <a:noFill/>
                          </a:ln>
                        </wps:spPr>
                        <wps:txbx>
                          <w:txbxContent>
                            <w:p w:rsidR="00BA46FC" w:rsidRDefault="00BA46FC">
                              <w:pPr>
                                <w:spacing w:after="0" w:line="276" w:lineRule="auto"/>
                                <w:ind w:left="0" w:right="0" w:firstLine="0"/>
                                <w:jc w:val="left"/>
                              </w:pPr>
                              <w:r>
                                <w:rPr>
                                  <w:sz w:val="20"/>
                                </w:rPr>
                                <w:t xml:space="preserve"> </w:t>
                              </w:r>
                            </w:p>
                          </w:txbxContent>
                        </wps:txbx>
                        <wps:bodyPr horzOverflow="overflow" lIns="0" tIns="0" rIns="0" bIns="0" rtlCol="0">
                          <a:noAutofit/>
                        </wps:bodyPr>
                      </wps:wsp>
                      <wps:wsp>
                        <wps:cNvPr id="89731" name="Rectangle 89731"/>
                        <wps:cNvSpPr/>
                        <wps:spPr>
                          <a:xfrm>
                            <a:off x="1313637" y="2672540"/>
                            <a:ext cx="46741" cy="187581"/>
                          </a:xfrm>
                          <a:prstGeom prst="rect">
                            <a:avLst/>
                          </a:prstGeom>
                          <a:ln>
                            <a:noFill/>
                          </a:ln>
                        </wps:spPr>
                        <wps:txbx>
                          <w:txbxContent>
                            <w:p w:rsidR="00BA46FC" w:rsidRDefault="00BA46FC">
                              <w:pPr>
                                <w:spacing w:after="0" w:line="276" w:lineRule="auto"/>
                                <w:ind w:left="0" w:right="0" w:firstLine="0"/>
                                <w:jc w:val="left"/>
                              </w:pPr>
                              <w:r>
                                <w:rPr>
                                  <w:sz w:val="20"/>
                                </w:rPr>
                                <w:t xml:space="preserve"> </w:t>
                              </w:r>
                            </w:p>
                          </w:txbxContent>
                        </wps:txbx>
                        <wps:bodyPr horzOverflow="overflow" lIns="0" tIns="0" rIns="0" bIns="0" rtlCol="0">
                          <a:noAutofit/>
                        </wps:bodyPr>
                      </wps:wsp>
                      <wps:wsp>
                        <wps:cNvPr id="656819" name="Rectangle 656819"/>
                        <wps:cNvSpPr/>
                        <wps:spPr>
                          <a:xfrm>
                            <a:off x="1348689" y="2694926"/>
                            <a:ext cx="56022" cy="158130"/>
                          </a:xfrm>
                          <a:prstGeom prst="rect">
                            <a:avLst/>
                          </a:prstGeom>
                          <a:ln>
                            <a:noFill/>
                          </a:ln>
                        </wps:spPr>
                        <wps:txbx>
                          <w:txbxContent>
                            <w:p w:rsidR="00BA46FC" w:rsidRDefault="00BA46FC">
                              <w:pPr>
                                <w:spacing w:after="0" w:line="276" w:lineRule="auto"/>
                                <w:ind w:left="0" w:right="0" w:firstLine="0"/>
                                <w:jc w:val="left"/>
                              </w:pPr>
                              <w:r>
                                <w:rPr>
                                  <w:sz w:val="20"/>
                                </w:rPr>
                                <w:t>(</w:t>
                              </w:r>
                            </w:p>
                          </w:txbxContent>
                        </wps:txbx>
                        <wps:bodyPr horzOverflow="overflow" lIns="0" tIns="0" rIns="0" bIns="0" rtlCol="0">
                          <a:noAutofit/>
                        </wps:bodyPr>
                      </wps:wsp>
                      <wps:wsp>
                        <wps:cNvPr id="656821" name="Rectangle 656821"/>
                        <wps:cNvSpPr/>
                        <wps:spPr>
                          <a:xfrm>
                            <a:off x="1391191" y="2694926"/>
                            <a:ext cx="834779" cy="158130"/>
                          </a:xfrm>
                          <a:prstGeom prst="rect">
                            <a:avLst/>
                          </a:prstGeom>
                          <a:ln>
                            <a:noFill/>
                          </a:ln>
                        </wps:spPr>
                        <wps:txbx>
                          <w:txbxContent>
                            <w:p w:rsidR="00BA46FC" w:rsidRDefault="00BA46FC">
                              <w:pPr>
                                <w:spacing w:after="0" w:line="276" w:lineRule="auto"/>
                                <w:ind w:left="0" w:right="0" w:firstLine="0"/>
                                <w:jc w:val="left"/>
                              </w:pPr>
                              <w:r>
                                <w:rPr>
                                  <w:sz w:val="20"/>
                                </w:rPr>
                                <w:t>МВД, МЧС</w:t>
                              </w:r>
                            </w:p>
                          </w:txbxContent>
                        </wps:txbx>
                        <wps:bodyPr horzOverflow="overflow" lIns="0" tIns="0" rIns="0" bIns="0" rtlCol="0">
                          <a:noAutofit/>
                        </wps:bodyPr>
                      </wps:wsp>
                      <wps:wsp>
                        <wps:cNvPr id="656820" name="Rectangle 656820"/>
                        <wps:cNvSpPr/>
                        <wps:spPr>
                          <a:xfrm>
                            <a:off x="2018844" y="2694926"/>
                            <a:ext cx="56022" cy="158130"/>
                          </a:xfrm>
                          <a:prstGeom prst="rect">
                            <a:avLst/>
                          </a:prstGeom>
                          <a:ln>
                            <a:noFill/>
                          </a:ln>
                        </wps:spPr>
                        <wps:txbx>
                          <w:txbxContent>
                            <w:p w:rsidR="00BA46FC" w:rsidRDefault="00BA46FC">
                              <w:pPr>
                                <w:spacing w:after="0" w:line="276" w:lineRule="auto"/>
                                <w:ind w:left="0" w:right="0" w:firstLine="0"/>
                                <w:jc w:val="left"/>
                              </w:pPr>
                              <w:r>
                                <w:rPr>
                                  <w:sz w:val="20"/>
                                </w:rPr>
                                <w:t>)</w:t>
                              </w:r>
                            </w:p>
                          </w:txbxContent>
                        </wps:txbx>
                        <wps:bodyPr horzOverflow="overflow" lIns="0" tIns="0" rIns="0" bIns="0" rtlCol="0">
                          <a:noAutofit/>
                        </wps:bodyPr>
                      </wps:wsp>
                      <wps:wsp>
                        <wps:cNvPr id="89733" name="Rectangle 89733"/>
                        <wps:cNvSpPr/>
                        <wps:spPr>
                          <a:xfrm>
                            <a:off x="2063826" y="2672540"/>
                            <a:ext cx="46741" cy="187581"/>
                          </a:xfrm>
                          <a:prstGeom prst="rect">
                            <a:avLst/>
                          </a:prstGeom>
                          <a:ln>
                            <a:noFill/>
                          </a:ln>
                        </wps:spPr>
                        <wps:txbx>
                          <w:txbxContent>
                            <w:p w:rsidR="00BA46FC" w:rsidRDefault="00BA46FC">
                              <w:pPr>
                                <w:spacing w:after="0" w:line="276" w:lineRule="auto"/>
                                <w:ind w:left="0" w:right="0" w:firstLine="0"/>
                                <w:jc w:val="left"/>
                              </w:pPr>
                              <w:r>
                                <w:rPr>
                                  <w:sz w:val="20"/>
                                </w:rPr>
                                <w:t xml:space="preserve"> </w:t>
                              </w:r>
                            </w:p>
                          </w:txbxContent>
                        </wps:txbx>
                        <wps:bodyPr horzOverflow="overflow" lIns="0" tIns="0" rIns="0" bIns="0" rtlCol="0">
                          <a:noAutofit/>
                        </wps:bodyPr>
                      </wps:wsp>
                      <wps:wsp>
                        <wps:cNvPr id="89734" name="Rectangle 89734"/>
                        <wps:cNvSpPr/>
                        <wps:spPr>
                          <a:xfrm>
                            <a:off x="1313637" y="2817342"/>
                            <a:ext cx="50673" cy="224380"/>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rPr>
                                <w:t xml:space="preserve"> </w:t>
                              </w:r>
                            </w:p>
                          </w:txbxContent>
                        </wps:txbx>
                        <wps:bodyPr horzOverflow="overflow" lIns="0" tIns="0" rIns="0" bIns="0" rtlCol="0">
                          <a:noAutofit/>
                        </wps:bodyPr>
                      </wps:wsp>
                      <wps:wsp>
                        <wps:cNvPr id="89735" name="Shape 89735"/>
                        <wps:cNvSpPr/>
                        <wps:spPr>
                          <a:xfrm>
                            <a:off x="184734" y="206883"/>
                            <a:ext cx="2087245" cy="824230"/>
                          </a:xfrm>
                          <a:custGeom>
                            <a:avLst/>
                            <a:gdLst/>
                            <a:ahLst/>
                            <a:cxnLst/>
                            <a:rect l="0" t="0" r="0" b="0"/>
                            <a:pathLst>
                              <a:path w="2087245" h="824230">
                                <a:moveTo>
                                  <a:pt x="137414" y="0"/>
                                </a:moveTo>
                                <a:lnTo>
                                  <a:pt x="1949831" y="0"/>
                                </a:lnTo>
                                <a:cubicBezTo>
                                  <a:pt x="2025777" y="0"/>
                                  <a:pt x="2087245" y="61468"/>
                                  <a:pt x="2087245" y="137414"/>
                                </a:cubicBezTo>
                                <a:lnTo>
                                  <a:pt x="2087245" y="686816"/>
                                </a:lnTo>
                                <a:cubicBezTo>
                                  <a:pt x="2087245" y="762762"/>
                                  <a:pt x="2025777" y="824230"/>
                                  <a:pt x="1949831" y="824230"/>
                                </a:cubicBezTo>
                                <a:lnTo>
                                  <a:pt x="137414" y="824230"/>
                                </a:lnTo>
                                <a:cubicBezTo>
                                  <a:pt x="61468" y="824230"/>
                                  <a:pt x="0" y="762762"/>
                                  <a:pt x="0" y="686816"/>
                                </a:cubicBezTo>
                                <a:lnTo>
                                  <a:pt x="0" y="137414"/>
                                </a:lnTo>
                                <a:cubicBezTo>
                                  <a:pt x="0" y="61468"/>
                                  <a:pt x="61468" y="0"/>
                                  <a:pt x="137414" y="0"/>
                                </a:cubicBezTo>
                                <a:close/>
                              </a:path>
                            </a:pathLst>
                          </a:custGeom>
                          <a:ln w="0" cap="rnd">
                            <a:round/>
                          </a:ln>
                        </wps:spPr>
                        <wps:style>
                          <a:lnRef idx="0">
                            <a:srgbClr val="000000"/>
                          </a:lnRef>
                          <a:fillRef idx="1">
                            <a:srgbClr val="F2DBDB"/>
                          </a:fillRef>
                          <a:effectRef idx="0">
                            <a:scrgbClr r="0" g="0" b="0"/>
                          </a:effectRef>
                          <a:fontRef idx="none"/>
                        </wps:style>
                        <wps:bodyPr/>
                      </wps:wsp>
                      <wps:wsp>
                        <wps:cNvPr id="89736" name="Shape 89736"/>
                        <wps:cNvSpPr/>
                        <wps:spPr>
                          <a:xfrm>
                            <a:off x="184734" y="206883"/>
                            <a:ext cx="2087245" cy="824230"/>
                          </a:xfrm>
                          <a:custGeom>
                            <a:avLst/>
                            <a:gdLst/>
                            <a:ahLst/>
                            <a:cxnLst/>
                            <a:rect l="0" t="0" r="0" b="0"/>
                            <a:pathLst>
                              <a:path w="2087245" h="824230">
                                <a:moveTo>
                                  <a:pt x="137414" y="0"/>
                                </a:moveTo>
                                <a:cubicBezTo>
                                  <a:pt x="61468" y="0"/>
                                  <a:pt x="0" y="61468"/>
                                  <a:pt x="0" y="137414"/>
                                </a:cubicBezTo>
                                <a:lnTo>
                                  <a:pt x="0" y="686816"/>
                                </a:lnTo>
                                <a:cubicBezTo>
                                  <a:pt x="0" y="762762"/>
                                  <a:pt x="61468" y="824230"/>
                                  <a:pt x="137414" y="824230"/>
                                </a:cubicBezTo>
                                <a:lnTo>
                                  <a:pt x="1949831" y="824230"/>
                                </a:lnTo>
                                <a:cubicBezTo>
                                  <a:pt x="2025777" y="824230"/>
                                  <a:pt x="2087245" y="762762"/>
                                  <a:pt x="2087245" y="686816"/>
                                </a:cubicBezTo>
                                <a:lnTo>
                                  <a:pt x="2087245" y="137414"/>
                                </a:lnTo>
                                <a:cubicBezTo>
                                  <a:pt x="2087245" y="61468"/>
                                  <a:pt x="2025777" y="0"/>
                                  <a:pt x="194983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9737" name="Rectangle 89737"/>
                        <wps:cNvSpPr/>
                        <wps:spPr>
                          <a:xfrm>
                            <a:off x="766521" y="320152"/>
                            <a:ext cx="920074" cy="158130"/>
                          </a:xfrm>
                          <a:prstGeom prst="rect">
                            <a:avLst/>
                          </a:prstGeom>
                          <a:ln>
                            <a:noFill/>
                          </a:ln>
                        </wps:spPr>
                        <wps:txbx>
                          <w:txbxContent>
                            <w:p w:rsidR="00BA46FC" w:rsidRDefault="00BA46FC">
                              <w:pPr>
                                <w:spacing w:after="0" w:line="276" w:lineRule="auto"/>
                                <w:ind w:left="0" w:right="0" w:firstLine="0"/>
                                <w:jc w:val="left"/>
                              </w:pPr>
                              <w:r>
                                <w:rPr>
                                  <w:sz w:val="20"/>
                                </w:rPr>
                                <w:t xml:space="preserve">Включение </w:t>
                              </w:r>
                            </w:p>
                          </w:txbxContent>
                        </wps:txbx>
                        <wps:bodyPr horzOverflow="overflow" lIns="0" tIns="0" rIns="0" bIns="0" rtlCol="0">
                          <a:noAutofit/>
                        </wps:bodyPr>
                      </wps:wsp>
                      <wps:wsp>
                        <wps:cNvPr id="173669" name="Rectangle 173669"/>
                        <wps:cNvSpPr/>
                        <wps:spPr>
                          <a:xfrm>
                            <a:off x="2071132" y="539608"/>
                            <a:ext cx="137784" cy="158130"/>
                          </a:xfrm>
                          <a:prstGeom prst="rect">
                            <a:avLst/>
                          </a:prstGeom>
                          <a:ln>
                            <a:noFill/>
                          </a:ln>
                        </wps:spPr>
                        <wps:txbx>
                          <w:txbxContent>
                            <w:p w:rsidR="00BA46FC" w:rsidRDefault="00BA46FC">
                              <w:pPr>
                                <w:spacing w:after="0" w:line="276" w:lineRule="auto"/>
                                <w:ind w:left="0" w:right="0" w:firstLine="0"/>
                                <w:jc w:val="left"/>
                              </w:pPr>
                              <w:r>
                                <w:rPr>
                                  <w:sz w:val="20"/>
                                </w:rPr>
                                <w:t xml:space="preserve">в </w:t>
                              </w:r>
                            </w:p>
                          </w:txbxContent>
                        </wps:txbx>
                        <wps:bodyPr horzOverflow="overflow" lIns="0" tIns="0" rIns="0" bIns="0" rtlCol="0">
                          <a:noAutofit/>
                        </wps:bodyPr>
                      </wps:wsp>
                      <wps:wsp>
                        <wps:cNvPr id="173668" name="Rectangle 173668"/>
                        <wps:cNvSpPr/>
                        <wps:spPr>
                          <a:xfrm>
                            <a:off x="1506219" y="539608"/>
                            <a:ext cx="498310" cy="158130"/>
                          </a:xfrm>
                          <a:prstGeom prst="rect">
                            <a:avLst/>
                          </a:prstGeom>
                          <a:ln>
                            <a:noFill/>
                          </a:ln>
                        </wps:spPr>
                        <wps:txbx>
                          <w:txbxContent>
                            <w:p w:rsidR="00BA46FC" w:rsidRDefault="00BA46FC">
                              <w:pPr>
                                <w:spacing w:after="0" w:line="276" w:lineRule="auto"/>
                                <w:ind w:left="0" w:right="0" w:firstLine="0"/>
                                <w:jc w:val="left"/>
                              </w:pPr>
                              <w:r>
                                <w:rPr>
                                  <w:sz w:val="20"/>
                                </w:rPr>
                                <w:t xml:space="preserve">задач </w:t>
                              </w:r>
                            </w:p>
                          </w:txbxContent>
                        </wps:txbx>
                        <wps:bodyPr horzOverflow="overflow" lIns="0" tIns="0" rIns="0" bIns="0" rtlCol="0">
                          <a:noAutofit/>
                        </wps:bodyPr>
                      </wps:wsp>
                      <wps:wsp>
                        <wps:cNvPr id="173667" name="Rectangle 173667"/>
                        <wps:cNvSpPr/>
                        <wps:spPr>
                          <a:xfrm>
                            <a:off x="316941" y="539608"/>
                            <a:ext cx="1326696" cy="158130"/>
                          </a:xfrm>
                          <a:prstGeom prst="rect">
                            <a:avLst/>
                          </a:prstGeom>
                          <a:ln>
                            <a:noFill/>
                          </a:ln>
                        </wps:spPr>
                        <wps:txbx>
                          <w:txbxContent>
                            <w:p w:rsidR="00BA46FC" w:rsidRDefault="00BA46FC">
                              <w:pPr>
                                <w:spacing w:after="0" w:line="276" w:lineRule="auto"/>
                                <w:ind w:left="0" w:right="0" w:firstLine="0"/>
                                <w:jc w:val="left"/>
                              </w:pPr>
                              <w:r>
                                <w:rPr>
                                  <w:sz w:val="20"/>
                                </w:rPr>
                                <w:t xml:space="preserve">воспитательных </w:t>
                              </w:r>
                            </w:p>
                          </w:txbxContent>
                        </wps:txbx>
                        <wps:bodyPr horzOverflow="overflow" lIns="0" tIns="0" rIns="0" bIns="0" rtlCol="0">
                          <a:noAutofit/>
                        </wps:bodyPr>
                      </wps:wsp>
                      <wps:wsp>
                        <wps:cNvPr id="89739" name="Rectangle 89739"/>
                        <wps:cNvSpPr/>
                        <wps:spPr>
                          <a:xfrm>
                            <a:off x="316941" y="759064"/>
                            <a:ext cx="1786817" cy="158130"/>
                          </a:xfrm>
                          <a:prstGeom prst="rect">
                            <a:avLst/>
                          </a:prstGeom>
                          <a:ln>
                            <a:noFill/>
                          </a:ln>
                        </wps:spPr>
                        <wps:txbx>
                          <w:txbxContent>
                            <w:p w:rsidR="00BA46FC" w:rsidRDefault="00BA46FC">
                              <w:pPr>
                                <w:spacing w:after="0" w:line="276" w:lineRule="auto"/>
                                <w:ind w:left="0" w:right="0" w:firstLine="0"/>
                                <w:jc w:val="left"/>
                              </w:pPr>
                              <w:r>
                                <w:rPr>
                                  <w:sz w:val="20"/>
                                </w:rPr>
                                <w:t>урочную деятельность</w:t>
                              </w:r>
                            </w:p>
                          </w:txbxContent>
                        </wps:txbx>
                        <wps:bodyPr horzOverflow="overflow" lIns="0" tIns="0" rIns="0" bIns="0" rtlCol="0">
                          <a:noAutofit/>
                        </wps:bodyPr>
                      </wps:wsp>
                      <wps:wsp>
                        <wps:cNvPr id="89740" name="Rectangle 89740"/>
                        <wps:cNvSpPr/>
                        <wps:spPr>
                          <a:xfrm>
                            <a:off x="1663014" y="736678"/>
                            <a:ext cx="46741" cy="187581"/>
                          </a:xfrm>
                          <a:prstGeom prst="rect">
                            <a:avLst/>
                          </a:prstGeom>
                          <a:ln>
                            <a:noFill/>
                          </a:ln>
                        </wps:spPr>
                        <wps:txbx>
                          <w:txbxContent>
                            <w:p w:rsidR="00BA46FC" w:rsidRDefault="00BA46FC">
                              <w:pPr>
                                <w:spacing w:after="0" w:line="276" w:lineRule="auto"/>
                                <w:ind w:left="0" w:right="0" w:firstLine="0"/>
                                <w:jc w:val="left"/>
                              </w:pPr>
                              <w:r>
                                <w:rPr>
                                  <w:sz w:val="20"/>
                                </w:rPr>
                                <w:t xml:space="preserve"> </w:t>
                              </w:r>
                            </w:p>
                          </w:txbxContent>
                        </wps:txbx>
                        <wps:bodyPr horzOverflow="overflow" lIns="0" tIns="0" rIns="0" bIns="0" rtlCol="0">
                          <a:noAutofit/>
                        </wps:bodyPr>
                      </wps:wsp>
                      <wps:wsp>
                        <wps:cNvPr id="89741" name="Shape 89741"/>
                        <wps:cNvSpPr/>
                        <wps:spPr>
                          <a:xfrm>
                            <a:off x="2894279" y="2201418"/>
                            <a:ext cx="3444875" cy="833120"/>
                          </a:xfrm>
                          <a:custGeom>
                            <a:avLst/>
                            <a:gdLst/>
                            <a:ahLst/>
                            <a:cxnLst/>
                            <a:rect l="0" t="0" r="0" b="0"/>
                            <a:pathLst>
                              <a:path w="3444875" h="833120">
                                <a:moveTo>
                                  <a:pt x="138811" y="0"/>
                                </a:moveTo>
                                <a:lnTo>
                                  <a:pt x="3306064" y="0"/>
                                </a:lnTo>
                                <a:cubicBezTo>
                                  <a:pt x="3382645" y="0"/>
                                  <a:pt x="3444875" y="62230"/>
                                  <a:pt x="3444875" y="138811"/>
                                </a:cubicBezTo>
                                <a:lnTo>
                                  <a:pt x="3444875" y="694310"/>
                                </a:lnTo>
                                <a:cubicBezTo>
                                  <a:pt x="3444875" y="770890"/>
                                  <a:pt x="3382645" y="833120"/>
                                  <a:pt x="3306064" y="833120"/>
                                </a:cubicBezTo>
                                <a:lnTo>
                                  <a:pt x="138811" y="833120"/>
                                </a:lnTo>
                                <a:cubicBezTo>
                                  <a:pt x="62230" y="833120"/>
                                  <a:pt x="0" y="770890"/>
                                  <a:pt x="0" y="694310"/>
                                </a:cubicBezTo>
                                <a:lnTo>
                                  <a:pt x="0" y="138811"/>
                                </a:lnTo>
                                <a:cubicBezTo>
                                  <a:pt x="0" y="62230"/>
                                  <a:pt x="62230" y="0"/>
                                  <a:pt x="138811" y="0"/>
                                </a:cubicBezTo>
                                <a:close/>
                              </a:path>
                            </a:pathLst>
                          </a:custGeom>
                          <a:ln w="0" cap="rnd">
                            <a:round/>
                          </a:ln>
                        </wps:spPr>
                        <wps:style>
                          <a:lnRef idx="0">
                            <a:srgbClr val="000000"/>
                          </a:lnRef>
                          <a:fillRef idx="1">
                            <a:srgbClr val="FFCCCC"/>
                          </a:fillRef>
                          <a:effectRef idx="0">
                            <a:scrgbClr r="0" g="0" b="0"/>
                          </a:effectRef>
                          <a:fontRef idx="none"/>
                        </wps:style>
                        <wps:bodyPr/>
                      </wps:wsp>
                      <wps:wsp>
                        <wps:cNvPr id="89742" name="Shape 89742"/>
                        <wps:cNvSpPr/>
                        <wps:spPr>
                          <a:xfrm>
                            <a:off x="2894279" y="2201418"/>
                            <a:ext cx="3444875" cy="833120"/>
                          </a:xfrm>
                          <a:custGeom>
                            <a:avLst/>
                            <a:gdLst/>
                            <a:ahLst/>
                            <a:cxnLst/>
                            <a:rect l="0" t="0" r="0" b="0"/>
                            <a:pathLst>
                              <a:path w="3444875" h="833120">
                                <a:moveTo>
                                  <a:pt x="138811" y="0"/>
                                </a:moveTo>
                                <a:cubicBezTo>
                                  <a:pt x="62230" y="0"/>
                                  <a:pt x="0" y="62230"/>
                                  <a:pt x="0" y="138811"/>
                                </a:cubicBezTo>
                                <a:lnTo>
                                  <a:pt x="0" y="694310"/>
                                </a:lnTo>
                                <a:cubicBezTo>
                                  <a:pt x="0" y="770890"/>
                                  <a:pt x="62230" y="833120"/>
                                  <a:pt x="138811" y="833120"/>
                                </a:cubicBezTo>
                                <a:lnTo>
                                  <a:pt x="3306064" y="833120"/>
                                </a:lnTo>
                                <a:cubicBezTo>
                                  <a:pt x="3382645" y="833120"/>
                                  <a:pt x="3444875" y="770890"/>
                                  <a:pt x="3444875" y="694310"/>
                                </a:cubicBezTo>
                                <a:lnTo>
                                  <a:pt x="3444875" y="138811"/>
                                </a:lnTo>
                                <a:cubicBezTo>
                                  <a:pt x="3444875" y="62230"/>
                                  <a:pt x="3382645" y="0"/>
                                  <a:pt x="330606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73684" name="Rectangle 173684"/>
                        <wps:cNvSpPr/>
                        <wps:spPr>
                          <a:xfrm>
                            <a:off x="3476828" y="2315449"/>
                            <a:ext cx="1138610" cy="158130"/>
                          </a:xfrm>
                          <a:prstGeom prst="rect">
                            <a:avLst/>
                          </a:prstGeom>
                          <a:ln>
                            <a:noFill/>
                          </a:ln>
                        </wps:spPr>
                        <wps:txbx>
                          <w:txbxContent>
                            <w:p w:rsidR="00BA46FC" w:rsidRDefault="00BA46FC">
                              <w:pPr>
                                <w:spacing w:after="0" w:line="276" w:lineRule="auto"/>
                                <w:ind w:left="0" w:right="0" w:firstLine="0"/>
                                <w:jc w:val="left"/>
                              </w:pPr>
                              <w:r>
                                <w:rPr>
                                  <w:sz w:val="20"/>
                                </w:rPr>
                                <w:t xml:space="preserve">Деятельность </w:t>
                              </w:r>
                            </w:p>
                          </w:txbxContent>
                        </wps:txbx>
                        <wps:bodyPr horzOverflow="overflow" lIns="0" tIns="0" rIns="0" bIns="0" rtlCol="0">
                          <a:noAutofit/>
                        </wps:bodyPr>
                      </wps:wsp>
                      <wps:wsp>
                        <wps:cNvPr id="173685" name="Rectangle 173685"/>
                        <wps:cNvSpPr/>
                        <wps:spPr>
                          <a:xfrm>
                            <a:off x="4710631" y="2315449"/>
                            <a:ext cx="855304" cy="158130"/>
                          </a:xfrm>
                          <a:prstGeom prst="rect">
                            <a:avLst/>
                          </a:prstGeom>
                          <a:ln>
                            <a:noFill/>
                          </a:ln>
                        </wps:spPr>
                        <wps:txbx>
                          <w:txbxContent>
                            <w:p w:rsidR="00BA46FC" w:rsidRDefault="00BA46FC">
                              <w:pPr>
                                <w:spacing w:after="0" w:line="276" w:lineRule="auto"/>
                                <w:ind w:left="0" w:right="0" w:firstLine="0"/>
                                <w:jc w:val="left"/>
                              </w:pPr>
                              <w:r>
                                <w:rPr>
                                  <w:sz w:val="20"/>
                                </w:rPr>
                                <w:t xml:space="preserve">музейного </w:t>
                              </w:r>
                            </w:p>
                          </w:txbxContent>
                        </wps:txbx>
                        <wps:bodyPr horzOverflow="overflow" lIns="0" tIns="0" rIns="0" bIns="0" rtlCol="0">
                          <a:noAutofit/>
                        </wps:bodyPr>
                      </wps:wsp>
                      <wps:wsp>
                        <wps:cNvPr id="173686" name="Rectangle 173686"/>
                        <wps:cNvSpPr/>
                        <wps:spPr>
                          <a:xfrm>
                            <a:off x="5731169" y="2315449"/>
                            <a:ext cx="678152" cy="158130"/>
                          </a:xfrm>
                          <a:prstGeom prst="rect">
                            <a:avLst/>
                          </a:prstGeom>
                          <a:ln>
                            <a:noFill/>
                          </a:ln>
                        </wps:spPr>
                        <wps:txbx>
                          <w:txbxContent>
                            <w:p w:rsidR="00BA46FC" w:rsidRDefault="00BA46FC">
                              <w:pPr>
                                <w:spacing w:after="0" w:line="276" w:lineRule="auto"/>
                                <w:ind w:left="0" w:right="0" w:firstLine="0"/>
                                <w:jc w:val="left"/>
                              </w:pPr>
                              <w:r>
                                <w:rPr>
                                  <w:sz w:val="20"/>
                                </w:rPr>
                                <w:t xml:space="preserve">модуля: </w:t>
                              </w:r>
                            </w:p>
                          </w:txbxContent>
                        </wps:txbx>
                        <wps:bodyPr horzOverflow="overflow" lIns="0" tIns="0" rIns="0" bIns="0" rtlCol="0">
                          <a:noAutofit/>
                        </wps:bodyPr>
                      </wps:wsp>
                      <wps:wsp>
                        <wps:cNvPr id="89744" name="Rectangle 89744"/>
                        <wps:cNvSpPr/>
                        <wps:spPr>
                          <a:xfrm>
                            <a:off x="3026994" y="2461753"/>
                            <a:ext cx="1055839" cy="158130"/>
                          </a:xfrm>
                          <a:prstGeom prst="rect">
                            <a:avLst/>
                          </a:prstGeom>
                          <a:ln>
                            <a:noFill/>
                          </a:ln>
                        </wps:spPr>
                        <wps:txbx>
                          <w:txbxContent>
                            <w:p w:rsidR="00BA46FC" w:rsidRDefault="00BA46FC">
                              <w:pPr>
                                <w:spacing w:after="0" w:line="276" w:lineRule="auto"/>
                                <w:ind w:left="0" w:right="0" w:firstLine="0"/>
                                <w:jc w:val="left"/>
                              </w:pPr>
                            </w:p>
                          </w:txbxContent>
                        </wps:txbx>
                        <wps:bodyPr horzOverflow="overflow" lIns="0" tIns="0" rIns="0" bIns="0" rtlCol="0">
                          <a:noAutofit/>
                        </wps:bodyPr>
                      </wps:wsp>
                      <wps:wsp>
                        <wps:cNvPr id="173695" name="Rectangle 173695"/>
                        <wps:cNvSpPr/>
                        <wps:spPr>
                          <a:xfrm>
                            <a:off x="4911841" y="2461753"/>
                            <a:ext cx="557360" cy="158130"/>
                          </a:xfrm>
                          <a:prstGeom prst="rect">
                            <a:avLst/>
                          </a:prstGeom>
                          <a:ln>
                            <a:noFill/>
                          </a:ln>
                        </wps:spPr>
                        <wps:txbx>
                          <w:txbxContent>
                            <w:p w:rsidR="00BA46FC" w:rsidRDefault="00BA46FC">
                              <w:pPr>
                                <w:spacing w:after="0" w:line="276" w:lineRule="auto"/>
                                <w:ind w:left="0" w:right="0" w:firstLine="0"/>
                                <w:jc w:val="left"/>
                              </w:pPr>
                            </w:p>
                          </w:txbxContent>
                        </wps:txbx>
                        <wps:bodyPr horzOverflow="overflow" lIns="0" tIns="0" rIns="0" bIns="0" rtlCol="0">
                          <a:noAutofit/>
                        </wps:bodyPr>
                      </wps:wsp>
                      <wps:wsp>
                        <wps:cNvPr id="173696" name="Rectangle 173696"/>
                        <wps:cNvSpPr/>
                        <wps:spPr>
                          <a:xfrm>
                            <a:off x="5545439" y="2461753"/>
                            <a:ext cx="925458" cy="158130"/>
                          </a:xfrm>
                          <a:prstGeom prst="rect">
                            <a:avLst/>
                          </a:prstGeom>
                          <a:ln>
                            <a:noFill/>
                          </a:ln>
                        </wps:spPr>
                        <wps:txbx>
                          <w:txbxContent>
                            <w:p w:rsidR="00BA46FC" w:rsidRDefault="00BA46FC">
                              <w:pPr>
                                <w:spacing w:after="0" w:line="276" w:lineRule="auto"/>
                                <w:ind w:left="0" w:right="0" w:firstLine="0"/>
                                <w:jc w:val="left"/>
                              </w:pPr>
                              <w:r>
                                <w:rPr>
                                  <w:sz w:val="20"/>
                                </w:rPr>
                                <w:t xml:space="preserve">посещение </w:t>
                              </w:r>
                            </w:p>
                          </w:txbxContent>
                        </wps:txbx>
                        <wps:bodyPr horzOverflow="overflow" lIns="0" tIns="0" rIns="0" bIns="0" rtlCol="0">
                          <a:noAutofit/>
                        </wps:bodyPr>
                      </wps:wsp>
                      <wps:wsp>
                        <wps:cNvPr id="173694" name="Rectangle 173694"/>
                        <wps:cNvSpPr/>
                        <wps:spPr>
                          <a:xfrm>
                            <a:off x="4036136" y="2461753"/>
                            <a:ext cx="879529" cy="158130"/>
                          </a:xfrm>
                          <a:prstGeom prst="rect">
                            <a:avLst/>
                          </a:prstGeom>
                          <a:ln>
                            <a:noFill/>
                          </a:ln>
                        </wps:spPr>
                        <wps:txbx>
                          <w:txbxContent>
                            <w:p w:rsidR="00BA46FC" w:rsidRDefault="00BA46FC">
                              <w:pPr>
                                <w:spacing w:after="0" w:line="276" w:lineRule="auto"/>
                                <w:ind w:left="0" w:right="0" w:firstLine="0"/>
                                <w:jc w:val="left"/>
                              </w:pPr>
                              <w:r>
                                <w:rPr>
                                  <w:sz w:val="20"/>
                                </w:rPr>
                                <w:t xml:space="preserve"> </w:t>
                              </w:r>
                            </w:p>
                          </w:txbxContent>
                        </wps:txbx>
                        <wps:bodyPr horzOverflow="overflow" lIns="0" tIns="0" rIns="0" bIns="0" rtlCol="0">
                          <a:noAutofit/>
                        </wps:bodyPr>
                      </wps:wsp>
                      <wps:wsp>
                        <wps:cNvPr id="173690" name="Rectangle 173690"/>
                        <wps:cNvSpPr/>
                        <wps:spPr>
                          <a:xfrm>
                            <a:off x="4345547" y="2608057"/>
                            <a:ext cx="826199" cy="158130"/>
                          </a:xfrm>
                          <a:prstGeom prst="rect">
                            <a:avLst/>
                          </a:prstGeom>
                          <a:ln>
                            <a:noFill/>
                          </a:ln>
                        </wps:spPr>
                        <wps:txbx>
                          <w:txbxContent>
                            <w:p w:rsidR="00BA46FC" w:rsidRDefault="00BA46FC">
                              <w:pPr>
                                <w:spacing w:after="0" w:line="276" w:lineRule="auto"/>
                                <w:ind w:left="0" w:right="0" w:firstLine="0"/>
                                <w:jc w:val="left"/>
                              </w:pPr>
                              <w:r>
                                <w:rPr>
                                  <w:sz w:val="20"/>
                                </w:rPr>
                                <w:t xml:space="preserve"> </w:t>
                              </w:r>
                            </w:p>
                          </w:txbxContent>
                        </wps:txbx>
                        <wps:bodyPr horzOverflow="overflow" lIns="0" tIns="0" rIns="0" bIns="0" rtlCol="0">
                          <a:noAutofit/>
                        </wps:bodyPr>
                      </wps:wsp>
                      <wps:wsp>
                        <wps:cNvPr id="173691" name="Rectangle 173691"/>
                        <wps:cNvSpPr/>
                        <wps:spPr>
                          <a:xfrm>
                            <a:off x="5027465" y="2608057"/>
                            <a:ext cx="650226" cy="158130"/>
                          </a:xfrm>
                          <a:prstGeom prst="rect">
                            <a:avLst/>
                          </a:prstGeom>
                          <a:ln>
                            <a:noFill/>
                          </a:ln>
                        </wps:spPr>
                        <wps:txbx>
                          <w:txbxContent>
                            <w:p w:rsidR="00BA46FC" w:rsidRDefault="00BA46FC">
                              <w:pPr>
                                <w:spacing w:after="0" w:line="276" w:lineRule="auto"/>
                                <w:ind w:left="0" w:right="0" w:firstLine="0"/>
                                <w:jc w:val="left"/>
                              </w:pPr>
                              <w:r>
                                <w:rPr>
                                  <w:sz w:val="20"/>
                                </w:rPr>
                                <w:t xml:space="preserve">музеев, </w:t>
                              </w:r>
                            </w:p>
                          </w:txbxContent>
                        </wps:txbx>
                        <wps:bodyPr horzOverflow="overflow" lIns="0" tIns="0" rIns="0" bIns="0" rtlCol="0">
                          <a:noAutofit/>
                        </wps:bodyPr>
                      </wps:wsp>
                      <wps:wsp>
                        <wps:cNvPr id="173692" name="Rectangle 173692"/>
                        <wps:cNvSpPr/>
                        <wps:spPr>
                          <a:xfrm>
                            <a:off x="5578592" y="2608057"/>
                            <a:ext cx="662170" cy="158130"/>
                          </a:xfrm>
                          <a:prstGeom prst="rect">
                            <a:avLst/>
                          </a:prstGeom>
                          <a:ln>
                            <a:noFill/>
                          </a:ln>
                        </wps:spPr>
                        <wps:txbx>
                          <w:txbxContent>
                            <w:p w:rsidR="00BA46FC" w:rsidRDefault="00BA46FC">
                              <w:pPr>
                                <w:spacing w:after="0" w:line="276" w:lineRule="auto"/>
                                <w:ind w:left="0" w:right="0" w:firstLine="0"/>
                                <w:jc w:val="left"/>
                              </w:pPr>
                              <w:r>
                                <w:rPr>
                                  <w:sz w:val="20"/>
                                </w:rPr>
                                <w:t xml:space="preserve">участие </w:t>
                              </w:r>
                            </w:p>
                          </w:txbxContent>
                        </wps:txbx>
                        <wps:bodyPr horzOverflow="overflow" lIns="0" tIns="0" rIns="0" bIns="0" rtlCol="0">
                          <a:noAutofit/>
                        </wps:bodyPr>
                      </wps:wsp>
                      <wps:wsp>
                        <wps:cNvPr id="173693" name="Rectangle 173693"/>
                        <wps:cNvSpPr/>
                        <wps:spPr>
                          <a:xfrm>
                            <a:off x="6137180" y="2608057"/>
                            <a:ext cx="136101" cy="158130"/>
                          </a:xfrm>
                          <a:prstGeom prst="rect">
                            <a:avLst/>
                          </a:prstGeom>
                          <a:ln>
                            <a:noFill/>
                          </a:ln>
                        </wps:spPr>
                        <wps:txbx>
                          <w:txbxContent>
                            <w:p w:rsidR="00BA46FC" w:rsidRDefault="00BA46FC">
                              <w:pPr>
                                <w:spacing w:after="0" w:line="276" w:lineRule="auto"/>
                                <w:ind w:left="0" w:right="0" w:firstLine="0"/>
                                <w:jc w:val="left"/>
                              </w:pPr>
                              <w:r>
                                <w:rPr>
                                  <w:sz w:val="20"/>
                                </w:rPr>
                                <w:t xml:space="preserve">в </w:t>
                              </w:r>
                            </w:p>
                          </w:txbxContent>
                        </wps:txbx>
                        <wps:bodyPr horzOverflow="overflow" lIns="0" tIns="0" rIns="0" bIns="0" rtlCol="0">
                          <a:noAutofit/>
                        </wps:bodyPr>
                      </wps:wsp>
                      <wps:wsp>
                        <wps:cNvPr id="173687" name="Rectangle 173687"/>
                        <wps:cNvSpPr/>
                        <wps:spPr>
                          <a:xfrm>
                            <a:off x="3026994" y="2608057"/>
                            <a:ext cx="857322" cy="158130"/>
                          </a:xfrm>
                          <a:prstGeom prst="rect">
                            <a:avLst/>
                          </a:prstGeom>
                          <a:ln>
                            <a:noFill/>
                          </a:ln>
                        </wps:spPr>
                        <wps:txbx>
                          <w:txbxContent>
                            <w:p w:rsidR="00BA46FC" w:rsidRDefault="00BA46FC">
                              <w:pPr>
                                <w:spacing w:after="0" w:line="276" w:lineRule="auto"/>
                                <w:ind w:left="0" w:right="0" w:firstLine="0"/>
                                <w:jc w:val="left"/>
                              </w:pPr>
                              <w:r>
                                <w:rPr>
                                  <w:sz w:val="20"/>
                                </w:rPr>
                                <w:t xml:space="preserve"> </w:t>
                              </w:r>
                            </w:p>
                          </w:txbxContent>
                        </wps:txbx>
                        <wps:bodyPr horzOverflow="overflow" lIns="0" tIns="0" rIns="0" bIns="0" rtlCol="0">
                          <a:noAutofit/>
                        </wps:bodyPr>
                      </wps:wsp>
                      <wps:wsp>
                        <wps:cNvPr id="173688" name="Rectangle 173688"/>
                        <wps:cNvSpPr/>
                        <wps:spPr>
                          <a:xfrm>
                            <a:off x="3733579" y="2608057"/>
                            <a:ext cx="508909" cy="158130"/>
                          </a:xfrm>
                          <a:prstGeom prst="rect">
                            <a:avLst/>
                          </a:prstGeom>
                          <a:ln>
                            <a:noFill/>
                          </a:ln>
                        </wps:spPr>
                        <wps:txbx>
                          <w:txbxContent>
                            <w:p w:rsidR="00BA46FC" w:rsidRDefault="00BA46FC">
                              <w:pPr>
                                <w:spacing w:after="0" w:line="276" w:lineRule="auto"/>
                                <w:ind w:left="0" w:right="0" w:firstLine="0"/>
                                <w:jc w:val="left"/>
                              </w:pPr>
                            </w:p>
                          </w:txbxContent>
                        </wps:txbx>
                        <wps:bodyPr horzOverflow="overflow" lIns="0" tIns="0" rIns="0" bIns="0" rtlCol="0">
                          <a:noAutofit/>
                        </wps:bodyPr>
                      </wps:wsp>
                      <wps:wsp>
                        <wps:cNvPr id="173689" name="Rectangle 173689"/>
                        <wps:cNvSpPr/>
                        <wps:spPr>
                          <a:xfrm>
                            <a:off x="4178198" y="2608057"/>
                            <a:ext cx="141821" cy="158130"/>
                          </a:xfrm>
                          <a:prstGeom prst="rect">
                            <a:avLst/>
                          </a:prstGeom>
                          <a:ln>
                            <a:noFill/>
                          </a:ln>
                        </wps:spPr>
                        <wps:txbx>
                          <w:txbxContent>
                            <w:p w:rsidR="00BA46FC" w:rsidRDefault="00BA46FC">
                              <w:pPr>
                                <w:spacing w:after="0" w:line="276" w:lineRule="auto"/>
                                <w:ind w:left="0" w:right="0" w:firstLine="0"/>
                                <w:jc w:val="left"/>
                              </w:pPr>
                            </w:p>
                          </w:txbxContent>
                        </wps:txbx>
                        <wps:bodyPr horzOverflow="overflow" lIns="0" tIns="0" rIns="0" bIns="0" rtlCol="0">
                          <a:noAutofit/>
                        </wps:bodyPr>
                      </wps:wsp>
                      <wps:wsp>
                        <wps:cNvPr id="89747" name="Rectangle 89747"/>
                        <wps:cNvSpPr/>
                        <wps:spPr>
                          <a:xfrm>
                            <a:off x="3026994" y="2754361"/>
                            <a:ext cx="2565238" cy="158130"/>
                          </a:xfrm>
                          <a:prstGeom prst="rect">
                            <a:avLst/>
                          </a:prstGeom>
                          <a:ln>
                            <a:noFill/>
                          </a:ln>
                        </wps:spPr>
                        <wps:txbx>
                          <w:txbxContent>
                            <w:p w:rsidR="00BA46FC" w:rsidRDefault="00BA46FC">
                              <w:pPr>
                                <w:spacing w:after="0" w:line="276" w:lineRule="auto"/>
                                <w:ind w:left="0" w:right="0" w:firstLine="0"/>
                                <w:jc w:val="left"/>
                              </w:pPr>
                              <w:r>
                                <w:rPr>
                                  <w:sz w:val="20"/>
                                </w:rPr>
                                <w:t>конкурсах, проводимых музеями</w:t>
                              </w:r>
                            </w:p>
                          </w:txbxContent>
                        </wps:txbx>
                        <wps:bodyPr horzOverflow="overflow" lIns="0" tIns="0" rIns="0" bIns="0" rtlCol="0">
                          <a:noAutofit/>
                        </wps:bodyPr>
                      </wps:wsp>
                      <wps:wsp>
                        <wps:cNvPr id="89748" name="Rectangle 89748"/>
                        <wps:cNvSpPr/>
                        <wps:spPr>
                          <a:xfrm>
                            <a:off x="4958538" y="2731976"/>
                            <a:ext cx="46741" cy="187581"/>
                          </a:xfrm>
                          <a:prstGeom prst="rect">
                            <a:avLst/>
                          </a:prstGeom>
                          <a:ln>
                            <a:noFill/>
                          </a:ln>
                        </wps:spPr>
                        <wps:txbx>
                          <w:txbxContent>
                            <w:p w:rsidR="00BA46FC" w:rsidRDefault="00BA46FC">
                              <w:pPr>
                                <w:spacing w:after="0" w:line="276" w:lineRule="auto"/>
                                <w:ind w:left="0" w:right="0" w:firstLine="0"/>
                                <w:jc w:val="left"/>
                              </w:pPr>
                              <w:r>
                                <w:rPr>
                                  <w:sz w:val="20"/>
                                </w:rPr>
                                <w:t xml:space="preserve"> </w:t>
                              </w:r>
                            </w:p>
                          </w:txbxContent>
                        </wps:txbx>
                        <wps:bodyPr horzOverflow="overflow" lIns="0" tIns="0" rIns="0" bIns="0" rtlCol="0">
                          <a:noAutofit/>
                        </wps:bodyPr>
                      </wps:wsp>
                      <wps:wsp>
                        <wps:cNvPr id="89749" name="Rectangle 89749"/>
                        <wps:cNvSpPr/>
                        <wps:spPr>
                          <a:xfrm>
                            <a:off x="3476828" y="2877107"/>
                            <a:ext cx="65888" cy="264422"/>
                          </a:xfrm>
                          <a:prstGeom prst="rect">
                            <a:avLst/>
                          </a:prstGeom>
                          <a:ln>
                            <a:noFill/>
                          </a:ln>
                        </wps:spPr>
                        <wps:txbx>
                          <w:txbxContent>
                            <w:p w:rsidR="00BA46FC" w:rsidRDefault="00BA46FC">
                              <w:pPr>
                                <w:spacing w:after="0" w:line="276" w:lineRule="auto"/>
                                <w:ind w:left="0" w:right="0" w:firstLine="0"/>
                                <w:jc w:val="left"/>
                              </w:pPr>
                              <w:r>
                                <w:rPr>
                                  <w:sz w:val="28"/>
                                </w:rPr>
                                <w:t xml:space="preserve"> </w:t>
                              </w:r>
                            </w:p>
                          </w:txbxContent>
                        </wps:txbx>
                        <wps:bodyPr horzOverflow="overflow" lIns="0" tIns="0" rIns="0" bIns="0" rtlCol="0">
                          <a:noAutofit/>
                        </wps:bodyPr>
                      </wps:wsp>
                    </wpg:wgp>
                  </a:graphicData>
                </a:graphic>
              </wp:inline>
            </w:drawing>
          </mc:Choice>
          <mc:Fallback xmlns:w15="http://schemas.microsoft.com/office/word/2012/wordml">
            <w:pict>
              <v:group id="Group 656825" o:spid="_x0000_s1195" style="width:499.15pt;height:261.85pt;mso-position-horizontal-relative:char;mso-position-vertical-relative:line" coordsize="63391,33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">
                <v:rect id="Rectangle 89595" o:spid="_x0000_s1196" style="position:absolute;left:4495;top:269;width:31081;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MkHccA&#10;AADeAAAADwAAAGRycy9kb3ducmV2LnhtbESPQWvCQBSE70L/w/IKvemmBUuSZiPSVvSoRrC9PbKv&#10;SWj2bciuJu2vdwXB4zAz3zDZYjStOFPvGssKnmcRCOLS6oYrBYdiNY1BOI+ssbVMCv7IwSJ/mGSY&#10;ajvwjs57X4kAYZeigtr7LpXSlTUZdDPbEQfvx/YGfZB9JXWPQ4CbVr5E0as02HBYqLGj95rK3/3J&#10;KFjH3fJrY/+Hqv38Xh+3x+SjSLxST4/j8g2Ep9Hfw7f2RiuIk3kyh+udcAVk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jJB3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b/>
                          </w:rPr>
                          <w:t>Пути реализации направления</w:t>
                        </w:r>
                      </w:p>
                    </w:txbxContent>
                  </v:textbox>
                </v:rect>
                <v:rect id="Rectangle 89596" o:spid="_x0000_s1197" style="position:absolute;left:2789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6ascA&#10;AADeAAAADwAAAGRycy9kb3ducmV2LnhtbESPQWvCQBSE7wX/w/KE3urGQiWJ2Yhoix5bFdTbI/tM&#10;gtm3Ibs1aX99tyB4HGbmGyZbDKYRN+pcbVnBdBKBIC6srrlUcNh/vMQgnEfW2FgmBT/kYJGPnjJM&#10;te35i247X4oAYZeigsr7NpXSFRUZdBPbEgfvYjuDPsiulLrDPsBNI1+jaCYN1hwWKmxpVVFx3X0b&#10;BZu4XZ629rcvm/fz5vh5TNb7xCv1PB6WcxCeBv8I39tbrSBO3pIZ/N8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xumr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b/>
                          </w:rPr>
                          <w:t xml:space="preserve"> </w:t>
                        </w:r>
                      </w:p>
                    </w:txbxContent>
                  </v:textbox>
                </v:rect>
                <v:rect id="Rectangle 89597" o:spid="_x0000_s1198" style="position:absolute;left:4495;top:175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0f8ccA&#10;AADeAAAADwAAAGRycy9kb3ducmV2LnhtbESPT2vCQBTE70K/w/IK3nTTgpqkriJV0aN/Cra3R/Y1&#10;Cc2+DdnVRD+9Kwg9DjPzG2Y670wlLtS40rKCt2EEgjizuuRcwddxPYhBOI+ssbJMCq7kYD576U0x&#10;1bblPV0OPhcBwi5FBYX3dSqlywoy6Ia2Jg7er20M+iCbXOoG2wA3lXyPorE0WHJYKLCmz4Kyv8PZ&#10;KNjE9eJ7a29tXq1+NqfdKVkeE69U/7VbfIDw1Pn/8LO91QriZJRM4HEnX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H/HHAAAA3gAAAA8AAAAAAAAAAAAAAAAAmAIAAGRy&#10;cy9kb3ducmV2LnhtbFBLBQYAAAAABAAEAPUAAACMAwAAAAA=&#10;" filled="f" stroked="f">
                  <v:textbox inset="0,0,0,0">
                    <w:txbxContent>
                      <w:p w:rsidR="00BA46FC" w:rsidRDefault="00BA46FC">
                        <w:pPr>
                          <w:spacing w:after="0" w:line="276" w:lineRule="auto"/>
                          <w:ind w:left="0" w:right="0" w:firstLine="0"/>
                          <w:jc w:val="left"/>
                        </w:pPr>
                        <w:r>
                          <w:t xml:space="preserve"> </w:t>
                        </w:r>
                      </w:p>
                    </w:txbxContent>
                  </v:textbox>
                </v:rect>
                <v:rect id="Rectangle 89599" o:spid="_x0000_s1199" style="position:absolute;left:4495;top:350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4uGMYA&#10;AADeAAAADwAAAGRycy9kb3ducmV2LnhtbESPQWvCQBSE70L/w/KE3nSjUMlGV5HaokerBevtkX1N&#10;QrNvQ3ZrUn+9WxA8DjPzDbNY9bYWF2p95VjDZJyAIM6dqbjQ8Hl8H6UgfEA2WDsmDX/kYbV8Giww&#10;M67jD7ocQiEihH2GGsoQmkxKn5dk0Y9dQxy9b9daDFG2hTQtdhFuazlNkpm0WHFcKLGh15Lyn8Ov&#10;1bBNm/XXzl27on47b0/7k9ocVdD6ediv5yAC9eERvrd3RkOqXpSC/zvxCs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4uGMYAAADeAAAADwAAAAAAAAAAAAAAAACYAgAAZHJz&#10;L2Rvd25yZXYueG1sUEsFBgAAAAAEAAQA9QAAAIsDAAAAAA==&#10;" filled="f" stroked="f">
                  <v:textbox inset="0,0,0,0">
                    <w:txbxContent>
                      <w:p w:rsidR="00BA46FC" w:rsidRDefault="00BA46FC">
                        <w:pPr>
                          <w:spacing w:after="0" w:line="276" w:lineRule="auto"/>
                          <w:ind w:left="0" w:right="0" w:firstLine="0"/>
                          <w:jc w:val="left"/>
                        </w:pPr>
                        <w:r>
                          <w:t xml:space="preserve"> </w:t>
                        </w:r>
                      </w:p>
                    </w:txbxContent>
                  </v:textbox>
                </v:rect>
                <v:rect id="Rectangle 89601" o:spid="_x0000_s1200" style="position:absolute;left:4495;top:525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fW5ccA&#10;AADeAAAADwAAAGRycy9kb3ducmV2LnhtbESPQWvCQBSE7wX/w/IEb3WTHiRJXUW0JTm2RtDeHtnX&#10;JDT7NmS3JvbXdwsFj8PMfMOst5PpxJUG11pWEC8jEMSV1S3XCk7l62MCwnlkjZ1lUnAjB9vN7GGN&#10;mbYjv9P16GsRIOwyVNB432dSuqohg25pe+LgfdrBoA9yqKUecAxw08mnKFpJgy2HhQZ72jdUfR2/&#10;jYI86XeXwv6MdffykZ/fzumhTL1Si/m0ewbhafL38H+70AqSdBXF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31uXHAAAA3gAAAA8AAAAAAAAAAAAAAAAAmAIAAGRy&#10;cy9kb3ducmV2LnhtbFBLBQYAAAAABAAEAPUAAACMAwAAAAA=&#10;" filled="f" stroked="f">
                  <v:textbox inset="0,0,0,0">
                    <w:txbxContent>
                      <w:p w:rsidR="00BA46FC" w:rsidRDefault="00BA46FC">
                        <w:pPr>
                          <w:spacing w:after="0" w:line="276" w:lineRule="auto"/>
                          <w:ind w:left="0" w:right="0" w:firstLine="0"/>
                          <w:jc w:val="left"/>
                        </w:pPr>
                        <w:r>
                          <w:t xml:space="preserve"> </w:t>
                        </w:r>
                      </w:p>
                    </w:txbxContent>
                  </v:textbox>
                </v:rect>
                <v:rect id="Rectangle 89602" o:spid="_x0000_s1201" style="position:absolute;left:4495;top:701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VIksYA&#10;AADeAAAADwAAAGRycy9kb3ducmV2LnhtbESPT4vCMBTE78J+h/AWvGmqB2m7RhF3RY/+WXD39mie&#10;bbF5KU201U9vBMHjMDO/YabzzlTiSo0rLSsYDSMQxJnVJecKfg+rQQzCeWSNlWVScCMH89lHb4qp&#10;ti3v6Lr3uQgQdikqKLyvUyldVpBBN7Q1cfBOtjHog2xyqRtsA9xUchxFE2mw5LBQYE3LgrLz/mIU&#10;rON68bex9zavfv7Xx+0x+T4kXqn+Z7f4AuGp8+/wq73RCuJkEo3h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VIksYAAADeAAAADwAAAAAAAAAAAAAAAACYAgAAZHJz&#10;L2Rvd25yZXYueG1sUEsFBgAAAAAEAAQA9QAAAIsDAAAAAA==&#10;" filled="f" stroked="f">
                  <v:textbox inset="0,0,0,0">
                    <w:txbxContent>
                      <w:p w:rsidR="00BA46FC" w:rsidRDefault="00BA46FC">
                        <w:pPr>
                          <w:spacing w:after="0" w:line="276" w:lineRule="auto"/>
                          <w:ind w:left="0" w:right="0" w:firstLine="0"/>
                          <w:jc w:val="left"/>
                        </w:pPr>
                        <w:r>
                          <w:t xml:space="preserve"> </w:t>
                        </w:r>
                      </w:p>
                    </w:txbxContent>
                  </v:textbox>
                </v:rect>
                <v:rect id="Rectangle 89603" o:spid="_x0000_s1202" style="position:absolute;left:4495;top:8763;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tCccA&#10;AADeAAAADwAAAGRycy9kb3ducmV2LnhtbESPW2vCQBSE3wX/w3KEvulGC5KkriJe0Md6Adu3Q/Y0&#10;CWbPhuxq0v76riD4OMzMN8xs0ZlK3KlxpWUF41EEgjizuuRcwfm0HcYgnEfWWFkmBb/kYDHv92aY&#10;atvyge5Hn4sAYZeigsL7OpXSZQUZdCNbEwfvxzYGfZBNLnWDbYCbSk6iaCoNlhwWCqxpVVB2Pd6M&#10;gl1cL7/29q/Nq8337vJ5SdanxCv1NuiWHyA8df4Vfrb3WkGcTKN3eNwJV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p7QnHAAAA3gAAAA8AAAAAAAAAAAAAAAAAmAIAAGRy&#10;cy9kb3ducmV2LnhtbFBLBQYAAAAABAAEAPUAAACMAwAAAAA=&#10;" filled="f" stroked="f">
                  <v:textbox inset="0,0,0,0">
                    <w:txbxContent>
                      <w:p w:rsidR="00BA46FC" w:rsidRDefault="00BA46FC">
                        <w:pPr>
                          <w:spacing w:after="0" w:line="276" w:lineRule="auto"/>
                          <w:ind w:left="0" w:right="0" w:firstLine="0"/>
                          <w:jc w:val="left"/>
                        </w:pPr>
                        <w:r>
                          <w:t xml:space="preserve"> </w:t>
                        </w:r>
                      </w:p>
                    </w:txbxContent>
                  </v:textbox>
                </v:rect>
                <v:rect id="Rectangle 89605" o:spid="_x0000_s1203" style="position:absolute;left:4495;top:1051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zQ5scA&#10;AADeAAAADwAAAGRycy9kb3ducmV2LnhtbESPW2vCQBSE3wX/w3KEvulGoZKkriJe0Md6Adu3Q/Y0&#10;CWbPhuxq0v76riD4OMzMN8xs0ZlK3KlxpWUF41EEgjizuuRcwfm0HcYgnEfWWFkmBb/kYDHv92aY&#10;atvyge5Hn4sAYZeigsL7OpXSZQUZdCNbEwfvxzYGfZBNLnWDbYCbSk6iaCoNlhwWCqxpVVB2Pd6M&#10;gl1cL7/29q/Nq8337vJ5SdanxCv1NuiWHyA8df4Vfrb3WkGcTKN3eNwJV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M0ObHAAAA3gAAAA8AAAAAAAAAAAAAAAAAmAIAAGRy&#10;cy9kb3ducmV2LnhtbFBLBQYAAAAABAAEAPUAAACMAwAAAAA=&#10;" filled="f" stroked="f">
                  <v:textbox inset="0,0,0,0">
                    <w:txbxContent>
                      <w:p w:rsidR="00BA46FC" w:rsidRDefault="00BA46FC">
                        <w:pPr>
                          <w:spacing w:after="0" w:line="276" w:lineRule="auto"/>
                          <w:ind w:left="0" w:right="0" w:firstLine="0"/>
                          <w:jc w:val="left"/>
                        </w:pPr>
                        <w:r>
                          <w:t xml:space="preserve"> </w:t>
                        </w:r>
                      </w:p>
                    </w:txbxContent>
                  </v:textbox>
                </v:rect>
                <v:rect id="Rectangle 89607" o:spid="_x0000_s1204" style="position:absolute;left:4495;top:1226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LrCscA&#10;AADeAAAADwAAAGRycy9kb3ducmV2LnhtbESPQWvCQBSE70L/w/IKvemmPdgkzUakrehRjWB7e2Rf&#10;k9Ds25BdTdpf7wqCx2FmvmGyxWhacabeNZYVPM8iEMSl1Q1XCg7FahqDcB5ZY2uZFPyRg0X+MMkw&#10;1XbgHZ33vhIBwi5FBbX3XSqlK2sy6Ga2Iw7ej+0N+iD7SuoehwA3rXyJork02HBYqLGj95rK3/3J&#10;KFjH3fJrY/+Hqv38Xh+3x+SjSLxST4/j8g2Ep9Hfw7f2RiuIk3n0Ctc74QrI/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S6wrHAAAA3gAAAA8AAAAAAAAAAAAAAAAAmAIAAGRy&#10;cy9kb3ducmV2LnhtbFBLBQYAAAAABAAEAPUAAACMAwAAAAA=&#10;" filled="f" stroked="f">
                  <v:textbox inset="0,0,0,0">
                    <w:txbxContent>
                      <w:p w:rsidR="00BA46FC" w:rsidRDefault="00BA46FC">
                        <w:pPr>
                          <w:spacing w:after="0" w:line="276" w:lineRule="auto"/>
                          <w:ind w:left="0" w:right="0" w:firstLine="0"/>
                          <w:jc w:val="left"/>
                        </w:pPr>
                        <w:r>
                          <w:t xml:space="preserve"> </w:t>
                        </w:r>
                      </w:p>
                    </w:txbxContent>
                  </v:textbox>
                </v:rect>
                <v:rect id="Rectangle 89608" o:spid="_x0000_s1205" style="position:absolute;left:4495;top:1402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1/eMQA&#10;AADeAAAADwAAAGRycy9kb3ducmV2LnhtbERPu27CMBTdkfoP1q3UDex2iJIUg1AfIiMQJMp2FV+S&#10;qPF1FLsk5evxUKnj0Xkv15PtxJUG3zrW8LxQIIgrZ1quNRzLz3kKwgdkg51j0vBLHtarh9kSc+NG&#10;3tP1EGoRQ9jnqKEJoc+l9FVDFv3C9cSRu7jBYohwqKUZcIzhtpMvSiXSYsuxocGe3hqqvg8/VsM2&#10;7TdfhbuNdfdx3p52p+y9zILWT4/T5hVEoCn8i//chdGQZomKe+OdeAX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Nf3jEAAAA3gAAAA8AAAAAAAAAAAAAAAAAmAIAAGRycy9k&#10;b3ducmV2LnhtbFBLBQYAAAAABAAEAPUAAACJAwAAAAA=&#10;" filled="f" stroked="f">
                  <v:textbox inset="0,0,0,0">
                    <w:txbxContent>
                      <w:p w:rsidR="00BA46FC" w:rsidRDefault="00BA46FC">
                        <w:pPr>
                          <w:spacing w:after="0" w:line="276" w:lineRule="auto"/>
                          <w:ind w:left="0" w:right="0" w:firstLine="0"/>
                          <w:jc w:val="left"/>
                        </w:pPr>
                        <w:r>
                          <w:t xml:space="preserve"> </w:t>
                        </w:r>
                      </w:p>
                    </w:txbxContent>
                  </v:textbox>
                </v:rect>
                <v:rect id="Rectangle 89609" o:spid="_x0000_s1206" style="position:absolute;left:4495;top:15773;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a48YA&#10;AADeAAAADwAAAGRycy9kb3ducmV2LnhtbESPT4vCMBTE7wt+h/AEb2vqHqStRhFd0aN/FtTbo3m2&#10;xealNNFWP71ZWNjjMDO/YabzzlTiQY0rLSsYDSMQxJnVJecKfo7rzxiE88gaK8uk4EkO5rPexxRT&#10;bVve0+PgcxEg7FJUUHhfp1K6rCCDbmhr4uBdbWPQB9nkUjfYBrip5FcUjaXBksNCgTUtC8puh7tR&#10;sInrxXlrX21efV82p90pWR0Tr9Sg3y0mIDx1/j/8195qBXEyjhL4vROugJy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Ha48YAAADeAAAADwAAAAAAAAAAAAAAAACYAgAAZHJz&#10;L2Rvd25yZXYueG1sUEsFBgAAAAAEAAQA9QAAAIsDAAAAAA==&#10;" filled="f" stroked="f">
                  <v:textbox inset="0,0,0,0">
                    <w:txbxContent>
                      <w:p w:rsidR="00BA46FC" w:rsidRDefault="00BA46FC">
                        <w:pPr>
                          <w:spacing w:after="0" w:line="276" w:lineRule="auto"/>
                          <w:ind w:left="0" w:right="0" w:firstLine="0"/>
                          <w:jc w:val="left"/>
                        </w:pPr>
                        <w:r>
                          <w:t xml:space="preserve"> </w:t>
                        </w:r>
                      </w:p>
                    </w:txbxContent>
                  </v:textbox>
                </v:rect>
                <v:rect id="Rectangle 89610" o:spid="_x0000_s1207" style="position:absolute;left:4495;top:17526;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Llo8YA&#10;AADeAAAADwAAAGRycy9kb3ducmV2LnhtbESPzWrCQBSF9wXfYbiCuzpJF5JERxFtSZZtLFh3l8w1&#10;CWbuhMzUxD59Z1Ho8nD++Da7yXTiToNrLSuIlxEI4srqlmsFn6e35wSE88gaO8uk4EEOdtvZ0wYz&#10;bUf+oHvpaxFG2GWooPG+z6R0VUMG3dL2xMG72sGgD3KopR5wDOOmky9RtJIGWw4PDfZ0aKi6ld9G&#10;QZ70+6/C/ox193rJz+/n9HhKvVKL+bRfg/A0+f/wX7vQCpJ0FQeAgBNQ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Llo8YAAADeAAAADwAAAAAAAAAAAAAAAACYAgAAZHJz&#10;L2Rvd25yZXYueG1sUEsFBgAAAAAEAAQA9QAAAIsDAAAAAA==&#10;" filled="f" stroked="f">
                  <v:textbox inset="0,0,0,0">
                    <w:txbxContent>
                      <w:p w:rsidR="00BA46FC" w:rsidRDefault="00BA46FC">
                        <w:pPr>
                          <w:spacing w:after="0" w:line="276" w:lineRule="auto"/>
                          <w:ind w:left="0" w:right="0" w:firstLine="0"/>
                          <w:jc w:val="left"/>
                        </w:pPr>
                        <w:r>
                          <w:t xml:space="preserve"> </w:t>
                        </w:r>
                      </w:p>
                    </w:txbxContent>
                  </v:textbox>
                </v:rect>
                <v:rect id="Rectangle 89618" o:spid="_x0000_s1208" style="position:absolute;top:31820;width:2727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TppcQA&#10;AADeAAAADwAAAGRycy9kb3ducmV2LnhtbERPTW+CQBC9N/E/bMbEW13owQC6GqNt4NhiE+ttwo5A&#10;ZGcJuxXsr+8emvT48r43u8l04k6Day0riJcRCOLK6pZrBZ+nt+cEhPPIGjvLpOBBDnbb2dMGM21H&#10;/qB76WsRQthlqKDxvs+kdFVDBt3S9sSBu9rBoA9wqKUecAzhppMvUbSSBlsODQ32dGioupXfRkGe&#10;9Puvwv6Mdfd6yc/v5/R4Sr1Si/m0X4PwNPl/8Z+70AqSdBWHveFOu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U6aXEAAAA3gAAAA8AAAAAAAAAAAAAAAAAmAIAAGRycy9k&#10;b3ducmV2LnhtbFBLBQYAAAAABAAEAPUAAACJAwAAAAA=&#10;" filled="f" stroked="f">
                  <v:textbox inset="0,0,0,0">
                    <w:txbxContent>
                      <w:p w:rsidR="00BA46FC" w:rsidRDefault="00BA46FC">
                        <w:pPr>
                          <w:spacing w:after="0" w:line="276" w:lineRule="auto"/>
                          <w:ind w:left="0" w:right="0" w:firstLine="0"/>
                          <w:jc w:val="left"/>
                        </w:pPr>
                        <w:r>
                          <w:rPr>
                            <w:b/>
                          </w:rPr>
                          <w:t>Планируемые результаты:</w:t>
                        </w:r>
                      </w:p>
                    </w:txbxContent>
                  </v:textbox>
                </v:rect>
                <v:rect id="Rectangle 89619" o:spid="_x0000_s1209" style="position:absolute;left:20546;top:3155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hMPscA&#10;AADeAAAADwAAAGRycy9kb3ducmV2LnhtbESPQWvCQBSE70L/w/IKvZmNHkISXUVaix5bLaTeHtln&#10;Esy+DdltkvbXdwsFj8PMfMOst5NpxUC9aywrWEQxCOLS6oYrBR/n13kKwnlkja1lUvBNDrabh9ka&#10;c21Hfqfh5CsRIOxyVFB73+VSurImgy6yHXHwrrY36IPsK6l7HAPctHIZx4k02HBYqLGj55rK2+nL&#10;KDik3e7zaH/Gqt1fDsVbkb2cM6/U0+O0W4HwNPl7+L991ArSLFlk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YTD7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b/>
                          </w:rPr>
                          <w:t xml:space="preserve"> </w:t>
                        </w:r>
                      </w:p>
                    </w:txbxContent>
                  </v:textbox>
                </v:rect>
                <v:shape id="Shape 89689" o:spid="_x0000_s1210" style="position:absolute;left:23343;top:2132;width:18364;height:15183;visibility:visible;mso-wrap-style:square;v-text-anchor:top" coordsize="1836420,1518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MIgsYA&#10;AADeAAAADwAAAGRycy9kb3ducmV2LnhtbESPQWvCQBSE70L/w/KE3nSjhzSmrmKlBQ8e1Jbi8ZF9&#10;TUKz74XsVqO/visIHoeZ+YaZL3vXqBN1vhY2MBknoIgLsTWXBr4+P0YZKB+QLTbCZOBCHpaLp8Ec&#10;cytn3tPpEEoVIexzNFCF0OZa+6Iih34sLXH0fqRzGKLsSm07PEe4a/Q0SVLtsOa4UGFL64qK38Of&#10;M0Bvl+N1y/It+v3FHX266mW7M+Z52K9eQQXqwyN8b2+sgWyWZjO43YlXQ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MIgsYAAADeAAAADwAAAAAAAAAAAAAAAACYAgAAZHJz&#10;L2Rvd25yZXYueG1sUEsFBgAAAAAEAAQA9QAAAIsDAAAAAA==&#10;" path="m265684,l1570990,127r13716,254l1598295,1524r13208,1651l1624584,5588r12700,2921l1650619,12319r24257,9017l1697990,32639r21971,13335l1740281,61341r18796,17272l1776095,97409r15367,20701l1804670,139954r11049,23241l1824609,187452r3429,12446l1830959,212725r2413,13081l1835023,239141r1016,13589l1836420,265811r-127,987171l1836039,1266698r-1143,13589l1833245,1293496r-2413,13080l1827911,1319276r-3810,13335l1815084,1356868r-11303,23114l1790446,1401953r-15367,20320l1757807,1441069r-18796,17018l1718310,1473454r-21844,13208l1673225,1497711r-24257,8890l1636522,1510030r-12827,2921l1610614,1515364r-13335,1651l1583690,1518031r-13081,254l265303,1518285r-13716,-254l237998,1516888r-13208,-1651l211709,1512824r-12700,-2921l185674,1506093r-24257,-9017l138303,1485773r-21971,-13335l96012,1457071,77216,1439799,60198,1421003,44831,1400302,31623,1378458,20574,1355217r-8890,-24257l8255,1318514,5334,1305687,2921,1292606,1270,1279271,254,1265682,,1252601,,265430,254,251714,1397,238125,3048,224917,5461,211836,8382,199136r3810,-13335l21209,161544,32512,138430,45847,116459,61214,96139,78486,77343,97282,60325,117983,44958,139827,31750,163068,20701r24257,-8890l199771,8382,212598,5461,225679,3048,239014,1397,252603,381,265684,xe" fillcolor="#622423" stroked="f" strokeweight="0">
                  <v:fill opacity="32896f"/>
                  <v:stroke miterlimit="83231f" joinstyle="miter"/>
                  <v:path arrowok="t" textboxrect="0,0,1836420,1518285"/>
                </v:shape>
                <v:shape id="Shape 89690" o:spid="_x0000_s1211" style="position:absolute;left:23405;top:2068;width:17983;height:14802;visibility:visible;mso-wrap-style:square;v-text-anchor:top" coordsize="1798320,148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vAjsUA&#10;AADeAAAADwAAAGRycy9kb3ducmV2LnhtbESPz0rDQBDG74LvsIzgzW4qtKSx21K0BT0UbNMHGLJj&#10;NjQ7G3bXNL69cxA8fnz/+K23k+/VSDF1gQ3MZwUo4ibYjlsDl/rwVIJKGdliH5gM/FCC7eb+bo2V&#10;DTc+0XjOrZIRThUacDkPldapceQxzcJALN5XiB6zyNhqG/Em477Xz0Wx1B47lgeHA706aq7nby8n&#10;Hy7ux9O0uNbxiIdFWe+Pn2/GPD5MuxdQmab8H/5rv1sD5Wq5EgDBERT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m8COxQAAAN4AAAAPAAAAAAAAAAAAAAAAAJgCAABkcnMv&#10;ZG93bnJldi54bWxQSwUGAAAAAAQABAD1AAAAigMAAAAA&#10;" path="m246761,l1551559,v136271,,246761,110490,246761,246761l1798320,1233551v,136145,-110490,246634,-246761,246634l246761,1480185c110490,1480185,,1369696,,1233551l,246761c,110490,110490,,246761,xe" fillcolor="red" stroked="f" strokeweight="0">
                  <v:stroke miterlimit="83231f" joinstyle="miter"/>
                  <v:path arrowok="t" textboxrect="0,0,1798320,1480185"/>
                </v:shape>
                <v:shape id="Shape 89691" o:spid="_x0000_s1212" style="position:absolute;left:23405;top:2068;width:17983;height:14802;visibility:visible;mso-wrap-style:square;v-text-anchor:top" coordsize="1798320,148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z4sQA&#10;AADeAAAADwAAAGRycy9kb3ducmV2LnhtbESPQYvCMBSE7wv+h/AEb2vqIqLVKCK4eLUuC3t7NM+2&#10;2rzUJNb23xtB2OMwM98wq01natGS85VlBZNxAoI4t7riQsHPaf85B+EDssbaMinoycNmPfhYYart&#10;g4/UZqEQEcI+RQVlCE0qpc9LMujHtiGO3tk6gyFKV0jt8BHhppZfSTKTBiuOCyU2tCspv2Z3o+D3&#10;djy5y76Z9n1Wt7b/xvtfd1NqNOy2SxCBuvAffrcPWsF8MVtM4HUnXg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s+LEAAAA3gAAAA8AAAAAAAAAAAAAAAAAmAIAAGRycy9k&#10;b3ducmV2LnhtbFBLBQYAAAAABAAEAPUAAACJAwAAAAA=&#10;" path="m246761,c110490,,,110490,,246761r,986790c,1369696,110490,1480185,246761,1480185r1304798,c1687830,1480185,1798320,1369696,1798320,1233551r,-986790c1798320,110490,1687830,,1551559,l246761,xe" filled="f" strokecolor="#f2f2f2" strokeweight="3pt">
                  <v:stroke endcap="round"/>
                  <v:path arrowok="t" textboxrect="0,0,1798320,1480185"/>
                </v:shape>
                <v:rect id="Rectangle 89692" o:spid="_x0000_s1213" style="position:absolute;left:29675;top:3643;width:12241;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dFcYA&#10;AADeAAAADwAAAGRycy9kb3ducmV2LnhtbESPT4vCMBTE78J+h/AWvGmqB2m7RhF3RY/+WXD39mie&#10;bbF5KU201U9vBMHjMDO/YabzzlTiSo0rLSsYDSMQxJnVJecKfg+rQQzCeWSNlWVScCMH89lHb4qp&#10;ti3v6Lr3uQgQdikqKLyvUyldVpBBN7Q1cfBOtjHog2xyqRtsA9xUchxFE2mw5LBQYE3LgrLz/mIU&#10;rON68bex9zavfv7Xx+0x+T4kXqn+Z7f4AuGp8+/wq73RCuJkkozh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dFc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sz w:val="20"/>
                          </w:rPr>
                          <w:t xml:space="preserve">Формирование </w:t>
                        </w:r>
                      </w:p>
                    </w:txbxContent>
                  </v:textbox>
                </v:rect>
                <v:rect id="Rectangle 173671" o:spid="_x0000_s1214" style="position:absolute;left:31424;top:5106;width:1400;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AHMUA&#10;AADfAAAADwAAAGRycy9kb3ducmV2LnhtbERPy2rCQBTdF/yH4Qrd1Ykt+IiOEvogLttYsO4umWsS&#10;zNwJmWkS/XpHKHR5OO/1djC16Kh1lWUF00kEgji3uuJCwff+42kBwnlkjbVlUnAhB9vN6GGNsbY9&#10;f1GX+UKEEHYxKii9b2IpXV6SQTexDXHgTrY16ANsC6lb7EO4qeVzFM2kwYpDQ4kNvZaUn7NfoyBd&#10;NMnPzl77on4/pofPw/Jtv/RKPY6HZAXC0+D/xX/unQ7z5y+z+RTufwIA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JoAcxQAAAN8AAAAPAAAAAAAAAAAAAAAAAJgCAABkcnMv&#10;ZG93bnJldi54bWxQSwUGAAAAAAQABAD1AAAAigMAAAAA&#10;" filled="f" stroked="f">
                  <v:textbox inset="0,0,0,0">
                    <w:txbxContent>
                      <w:p w:rsidR="00BA46FC" w:rsidRDefault="00BA46FC">
                        <w:pPr>
                          <w:spacing w:after="0" w:line="276" w:lineRule="auto"/>
                          <w:ind w:left="0" w:right="0" w:firstLine="0"/>
                          <w:jc w:val="left"/>
                        </w:pPr>
                        <w:r>
                          <w:rPr>
                            <w:sz w:val="20"/>
                          </w:rPr>
                          <w:t xml:space="preserve">и </w:t>
                        </w:r>
                      </w:p>
                    </w:txbxContent>
                  </v:textbox>
                </v:rect>
                <v:rect id="Rectangle 173672" o:spid="_x0000_s1215" style="position:absolute;left:33449;top:5106;width:8671;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Qea8QA&#10;AADfAAAADwAAAGRycy9kb3ducmV2LnhtbERPy4rCMBTdC/MP4Q6403QUfFSjyKjo0seA4+7SXNti&#10;c1OaaDvz9UYQXB7OezpvTCHuVLncsoKvbgSCOLE651TBz3HdGYFwHlljYZkU/JGD+eyjNcVY25r3&#10;dD/4VIQQdjEqyLwvYyldkpFB17UlceAutjLoA6xSqSusQ7gpZC+KBtJgzqEhw5K+M0quh5tRsBmV&#10;i9+t/a/TYnXenHan8fI49kq1P5vFBISnxr/FL/dWh/nD/mDYg+efAE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0HmvEAAAA3wAAAA8AAAAAAAAAAAAAAAAAmAIAAGRycy9k&#10;b3ducmV2LnhtbFBLBQYAAAAABAAEAPUAAACJAwAAAAA=&#10;" filled="f" stroked="f">
                  <v:textbox inset="0,0,0,0">
                    <w:txbxContent>
                      <w:p w:rsidR="00BA46FC" w:rsidRDefault="00BA46FC">
                        <w:pPr>
                          <w:spacing w:after="0" w:line="276" w:lineRule="auto"/>
                          <w:ind w:left="0" w:right="0" w:firstLine="0"/>
                          <w:jc w:val="left"/>
                        </w:pPr>
                        <w:r>
                          <w:rPr>
                            <w:sz w:val="20"/>
                          </w:rPr>
                          <w:t xml:space="preserve">ценностей </w:t>
                        </w:r>
                      </w:p>
                    </w:txbxContent>
                  </v:textbox>
                </v:rect>
                <v:rect id="Rectangle 173670" o:spid="_x0000_s1216" style="position:absolute;left:25179;top:5106;width:6992;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olh8QA&#10;AADfAAAADwAAAGRycy9kb3ducmV2LnhtbERPS2vCQBC+F/wPywje6sYKPlJXEWvRY6uC9jZkp0lo&#10;djZkV5P6651DoceP771Yda5SN2pC6dnAaJiAIs68LTk3cDq+P89AhYhssfJMBn4pwGrZe1pgan3L&#10;n3Q7xFxJCIcUDRQx1qnWISvIYRj6mli4b984jAKbXNsGWwl3lX5Jkol2WLI0FFjTpqDs53B1Bnaz&#10;en3Z+3ubV9uv3fnjPH87zqMxg363fgUVqYv/4j/33sr86XgylQfyRwDo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qJYfEAAAA3wAAAA8AAAAAAAAAAAAAAAAAmAIAAGRycy9k&#10;b3ducmV2LnhtbFBLBQYAAAAABAAEAPUAAACJAwAAAAA=&#10;" filled="f" stroked="f">
                  <v:textbox inset="0,0,0,0">
                    <w:txbxContent>
                      <w:p w:rsidR="00BA46FC" w:rsidRDefault="00BA46FC">
                        <w:pPr>
                          <w:spacing w:after="0" w:line="276" w:lineRule="auto"/>
                          <w:ind w:left="0" w:right="0" w:firstLine="0"/>
                          <w:jc w:val="left"/>
                        </w:pPr>
                        <w:r>
                          <w:rPr>
                            <w:sz w:val="20"/>
                          </w:rPr>
                          <w:t xml:space="preserve">мотивов </w:t>
                        </w:r>
                      </w:p>
                    </w:txbxContent>
                  </v:textbox>
                </v:rect>
                <v:rect id="Rectangle 89694" o:spid="_x0000_s1217" style="position:absolute;left:25179;top:6554;width:11464;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rg+scA&#10;AADeAAAADwAAAGRycy9kb3ducmV2LnhtbESPQWvCQBSE7wX/w/KE3urGUiSJ2Yhoix5bFdTbI/tM&#10;gtm3Ibs1aX99tyB4HGbmGyZbDKYRN+pcbVnBdBKBIC6srrlUcNh/vMQgnEfW2FgmBT/kYJGPnjJM&#10;te35i247X4oAYZeigsr7NpXSFRUZdBPbEgfvYjuDPsiulLrDPsBNI1+jaCYN1hwWKmxpVVFx3X0b&#10;BZu4XZ629rcvm/fz5vh5TNb7xCv1PB6WcxCeBv8I39tbrSBOZskb/N8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K4Pr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sz w:val="20"/>
                          </w:rPr>
                          <w:t>обучающегося</w:t>
                        </w:r>
                      </w:p>
                    </w:txbxContent>
                  </v:textbox>
                </v:rect>
                <v:rect id="Rectangle 173679" o:spid="_x0000_s1218" style="position:absolute;left:33808;top:6554;width:1502;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CMGsUA&#10;AADfAAAADwAAAGRycy9kb3ducmV2LnhtbERPy2rCQBTdC/2H4Rbc6aQV1KSZiFRFl/UBtrtL5jYJ&#10;zdwJmdFEv75TKLg8nHe66E0trtS6yrKCl3EEgji3uuJCwem4Gc1BOI+ssbZMCm7kYJE9DVJMtO14&#10;T9eDL0QIYZeggtL7JpHS5SUZdGPbEAfu27YGfYBtIXWLXQg3tXyNoqk0WHFoKLGh95Lyn8PFKNjO&#10;m+Xnzt67ol5/bc8f53h1jL1Sw+d++QbCU+8f4n/3Tof5s8l0FsPfnwB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UIwaxQAAAN8AAAAPAAAAAAAAAAAAAAAAAJgCAABkcnMv&#10;ZG93bnJldi54bWxQSwUGAAAAAAQABAD1AAAAigMAAAAA&#10;" filled="f" stroked="f">
                  <v:textbox inset="0,0,0,0">
                    <w:txbxContent>
                      <w:p w:rsidR="00BA46FC" w:rsidRDefault="00BA46FC">
                        <w:pPr>
                          <w:spacing w:after="0" w:line="276" w:lineRule="auto"/>
                          <w:ind w:left="0" w:right="0" w:firstLine="0"/>
                          <w:jc w:val="left"/>
                        </w:pPr>
                        <w:r>
                          <w:rPr>
                            <w:b/>
                            <w:sz w:val="20"/>
                          </w:rPr>
                          <w:t xml:space="preserve">в </w:t>
                        </w:r>
                      </w:p>
                    </w:txbxContent>
                  </v:textbox>
                </v:rect>
                <v:rect id="Rectangle 173680" o:spid="_x0000_s1219" style="position:absolute;left:35620;top:6554;width:5794;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9VoMQA&#10;AADfAAAADwAAAGRycy9kb3ducmV2LnhtbERPTWvCQBC9F/oflil4qxsr2BhdRapFj60W1NuQHZNg&#10;djZktybtr+8cCh4f73u+7F2tbtSGyrOB0TABRZx7W3Fh4Ovw/pyCChHZYu2ZDPxQgOXi8WGOmfUd&#10;f9JtHwslIRwyNFDG2GRah7wkh2HoG2LhLr51GAW2hbYtdhLuav2SJBPtsGJpKLGht5Ly6/7bGdim&#10;zeq0879dUW/O2+PHcbo+TKMxg6d+NQMVqY938b97Z2X+63iSygP5IwD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VaDEAAAA3wAAAA8AAAAAAAAAAAAAAAAAmAIAAGRycy9k&#10;b3ducmV2LnhtbFBLBQYAAAAABAAEAPUAAACJAwAAAAA=&#10;" filled="f" stroked="f">
                  <v:textbox inset="0,0,0,0">
                    <w:txbxContent>
                      <w:p w:rsidR="00BA46FC" w:rsidRDefault="00BA46FC">
                        <w:pPr>
                          <w:spacing w:after="0" w:line="276" w:lineRule="auto"/>
                          <w:ind w:left="0" w:right="0" w:firstLine="0"/>
                          <w:jc w:val="left"/>
                        </w:pPr>
                        <w:r>
                          <w:rPr>
                            <w:b/>
                            <w:sz w:val="20"/>
                          </w:rPr>
                          <w:t xml:space="preserve">сфере </w:t>
                        </w:r>
                      </w:p>
                    </w:txbxContent>
                  </v:textbox>
                </v:rect>
                <v:rect id="Rectangle 173676" o:spid="_x0000_s1220" style="position:absolute;left:25179;top:8017;width:9808;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8YaMUA&#10;AADfAAAADwAAAGRycy9kb3ducmV2LnhtbERPy2rCQBTdF/oPwy24q5NWiDFmIlItuvRRUHeXzDUJ&#10;zdwJmalJ+/WdgtDl4byzxWAacaPO1ZYVvIwjEMSF1TWXCj6O788JCOeRNTaWScE3OVjkjw8Zptr2&#10;vKfbwZcihLBLUUHlfZtK6YqKDLqxbYkDd7WdQR9gV0rdYR/CTSNfoyiWBmsODRW29FZR8Xn4Mgo2&#10;Sbs8b+1PXzbry+a0O81Wx5lXavQ0LOcgPA3+X3x3b3WYP53E0xj+/gQA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zxhoxQAAAN8AAAAPAAAAAAAAAAAAAAAAAJgCAABkcnMv&#10;ZG93bnJldi54bWxQSwUGAAAAAAQABAD1AAAAigMAAAAA&#10;" filled="f" stroked="f">
                  <v:textbox inset="0,0,0,0">
                    <w:txbxContent>
                      <w:p w:rsidR="00BA46FC" w:rsidRDefault="00BA46FC">
                        <w:pPr>
                          <w:spacing w:after="0" w:line="276" w:lineRule="auto"/>
                          <w:ind w:left="0" w:right="0" w:firstLine="0"/>
                          <w:jc w:val="left"/>
                        </w:pPr>
                        <w:r>
                          <w:rPr>
                            <w:b/>
                            <w:sz w:val="20"/>
                          </w:rPr>
                          <w:t xml:space="preserve">отношений </w:t>
                        </w:r>
                      </w:p>
                    </w:txbxContent>
                  </v:textbox>
                </v:rect>
                <v:rect id="Rectangle 173677" o:spid="_x0000_s1221" style="position:absolute;left:33298;top:8017;width:1317;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O988UA&#10;AADfAAAADwAAAGRycy9kb3ducmV2LnhtbERPTWvCQBC9F/wPywje6kaFRNOsImrRY9WC7W3ITpNg&#10;djZktybtr3eFQo+P952telOLG7WusqxgMo5AEOdWV1woeD+/Ps9BOI+ssbZMCn7IwWo5eMow1bbj&#10;I91OvhAhhF2KCkrvm1RKl5dk0I1tQxy4L9sa9AG2hdQtdiHc1HIaRbE0WHFoKLGhTUn59fRtFOzn&#10;zfrjYH+7ot597i9vl8X2vPBKjYb9+gWEp97/i//cBx3mJ7M4SeDxJwC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73zxQAAAN8AAAAPAAAAAAAAAAAAAAAAAJgCAABkcnMv&#10;ZG93bnJldi54bWxQSwUGAAAAAAQABAD1AAAAigMAAAAA&#10;" filled="f" stroked="f">
                  <v:textbox inset="0,0,0,0">
                    <w:txbxContent>
                      <w:p w:rsidR="00BA46FC" w:rsidRDefault="00BA46FC">
                        <w:pPr>
                          <w:spacing w:after="0" w:line="276" w:lineRule="auto"/>
                          <w:ind w:left="0" w:right="0" w:firstLine="0"/>
                          <w:jc w:val="left"/>
                        </w:pPr>
                        <w:r>
                          <w:rPr>
                            <w:b/>
                            <w:sz w:val="20"/>
                          </w:rPr>
                          <w:t xml:space="preserve">к </w:t>
                        </w:r>
                      </w:p>
                    </w:txbxContent>
                  </v:textbox>
                </v:rect>
                <v:rect id="Rectangle 656824" o:spid="_x0000_s1222" style="position:absolute;left:35032;top:8017;width:6564;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AixsgA&#10;AADfAAAADwAAAGRycy9kb3ducmV2LnhtbESPT2vCQBTE7wW/w/KE3upGsSFGVxG16LH+AfX2yD6T&#10;YPZtyG5N2k/fLRQ8DjPzG2a26EwlHtS40rKC4SACQZxZXXKu4HT8eEtAOI+ssbJMCr7JwWLee5lh&#10;qm3Le3ocfC4ChF2KCgrv61RKlxVk0A1sTRy8m20M+iCbXOoG2wA3lRxFUSwNlhwWCqxpVVB2P3wZ&#10;BdukXl529qfNq811e/48T9bHiVfqtd8tpyA8df4Z/m/vtIL4PU5GY/j7E76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UCLGyAAAAN8AAAAPAAAAAAAAAAAAAAAAAJgCAABk&#10;cnMvZG93bnJldi54bWxQSwUGAAAAAAQABAD1AAAAjQMAAAAA&#10;" filled="f" stroked="f">
                  <v:textbox inset="0,0,0,0">
                    <w:txbxContent>
                      <w:p w:rsidR="00BA46FC" w:rsidRDefault="00BA46FC">
                        <w:pPr>
                          <w:spacing w:after="0" w:line="276" w:lineRule="auto"/>
                          <w:ind w:left="0" w:right="0" w:firstLine="0"/>
                          <w:jc w:val="left"/>
                        </w:pPr>
                        <w:r>
                          <w:rPr>
                            <w:b/>
                            <w:sz w:val="20"/>
                          </w:rPr>
                          <w:t xml:space="preserve">России </w:t>
                        </w:r>
                      </w:p>
                    </w:txbxContent>
                  </v:textbox>
                </v:rect>
                <v:rect id="Rectangle 89697" o:spid="_x0000_s1223" style="position:absolute;left:25179;top:9541;width:3099;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h+jccA&#10;AADeAAAADwAAAGRycy9kb3ducmV2LnhtbESPQWvCQBSE70L/w/IKvemmPdgkzUakrehRjWB7e2Rf&#10;k9Ds25BdTdpf7wqCx2FmvmGyxWhacabeNZYVPM8iEMSl1Q1XCg7FahqDcB5ZY2uZFPyRg0X+MMkw&#10;1XbgHZ33vhIBwi5FBbX3XSqlK2sy6Ga2Iw7ej+0N+iD7SuoehwA3rXyJork02HBYqLGj95rK3/3J&#10;KFjH3fJrY/+Hqv38Xh+3x+SjSLxST4/j8g2Ep9Hfw7f2RiuIk3nyCtc74QrI/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Yfo3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b/>
                            <w:sz w:val="20"/>
                          </w:rPr>
                          <w:t xml:space="preserve">как </w:t>
                        </w:r>
                      </w:p>
                    </w:txbxContent>
                  </v:textbox>
                </v:rect>
                <v:rect id="Rectangle 89698" o:spid="_x0000_s1224" style="position:absolute;left:27511;top:9541;width:8733;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fq/8MA&#10;AADeAAAADwAAAGRycy9kb3ducmV2LnhtbERPy4rCMBTdD/gP4QruxlQX0lajiA90OaOCurs017bY&#10;3JQm2jpfP1kILg/nPVt0phJPalxpWcFoGIEgzqwuOVdwOm6/YxDOI2usLJOCFzlYzHtfM0y1bfmX&#10;ngefixDCLkUFhfd1KqXLCjLohrYmDtzNNgZ9gE0udYNtCDeVHEfRRBosOTQUWNOqoOx+eBgFu7he&#10;Xvb2r82rzXV3/jkn62PilRr0u+UUhKfOf8Rv914riJNJEvaGO+EK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fq/8MAAADeAAAADwAAAAAAAAAAAAAAAACYAgAAZHJzL2Rv&#10;d25yZXYueG1sUEsFBgAAAAAEAAQA9QAAAIgDAAAAAA==&#10;" filled="f" stroked="f">
                  <v:textbox inset="0,0,0,0">
                    <w:txbxContent>
                      <w:p w:rsidR="00BA46FC" w:rsidRDefault="00BA46FC">
                        <w:pPr>
                          <w:spacing w:after="0" w:line="276" w:lineRule="auto"/>
                          <w:ind w:left="0" w:right="0" w:firstLine="0"/>
                          <w:jc w:val="left"/>
                        </w:pPr>
                        <w:r>
                          <w:rPr>
                            <w:b/>
                            <w:sz w:val="20"/>
                          </w:rPr>
                          <w:t>Отечеству</w:t>
                        </w:r>
                      </w:p>
                    </w:txbxContent>
                  </v:textbox>
                </v:rect>
                <v:rect id="Rectangle 89699" o:spid="_x0000_s1225" style="position:absolute;left:34082;top:9317;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tPZMYA&#10;AADeAAAADwAAAGRycy9kb3ducmV2LnhtbESPQWvCQBSE7wX/w/IEb3VjD5KNriJa0WOrBfX2yD6T&#10;YPZtyK4m9td3C4Ueh5n5hpkve1uLB7W+cqxhMk5AEOfOVFxo+DpuX1MQPiAbrB2Thid5WC4GL3PM&#10;jOv4kx6HUIgIYZ+hhjKEJpPS5yVZ9GPXEEfv6lqLIcq2kKbFLsJtLd+SZCotVhwXSmxoXVJ+O9yt&#10;hl3arM57990V9ftld/o4qc1RBa1Hw341AxGoD//hv/beaEjVVCn4vROv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tPZM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sz w:val="20"/>
                          </w:rPr>
                          <w:t xml:space="preserve"> </w:t>
                        </w:r>
                      </w:p>
                    </w:txbxContent>
                  </v:textbox>
                </v:rect>
                <v:shape id="Shape 89701" o:spid="_x0000_s1226" style="position:absolute;left:43103;top:10800;width:20288;height:8185;visibility:visible;mso-wrap-style:square;v-text-anchor:top" coordsize="2028825,81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bwDMYA&#10;AADeAAAADwAAAGRycy9kb3ducmV2LnhtbESPQWsCMRSE74L/IbxCb5q1h6qrUbRQEKqHWqE9PpLn&#10;7tLkZd3EdfXXG6HQ4zAz3zDzZeesaKkJlWcFo2EGglh7U3Gh4PD1PpiACBHZoPVMCq4UYLno9+aY&#10;G3/hT2r3sRAJwiFHBWWMdS5l0CU5DENfEyfv6BuHMcmmkKbBS4I7K1+y7FU6rDgtlFjTW0n6d392&#10;Cqhdb06kbz9re7M7uyq2549vrdTzU7eagYjUxf/wX3tjFEym42wEjzvpCs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bwDMYAAADeAAAADwAAAAAAAAAAAAAAAACYAgAAZHJz&#10;L2Rvd25yZXYueG1sUEsFBgAAAAAEAAQA9QAAAIsDAAAAAA==&#10;" path="m136398,l1892427,v75311,,136398,61087,136398,136398l2028825,682117v,75311,-61087,136398,-136398,136398l136398,818515c61087,818515,,757428,,682117l,136398c,61087,61087,,136398,xe" fillcolor="#fbd4b4" stroked="f" strokeweight="0">
                  <v:path arrowok="t" textboxrect="0,0,2028825,818515"/>
                </v:shape>
                <v:shape id="Shape 89702" o:spid="_x0000_s1227" style="position:absolute;left:43103;top:10800;width:20288;height:8185;visibility:visible;mso-wrap-style:square;v-text-anchor:top" coordsize="2028825,81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nzcoA&#10;AADeAAAADwAAAGRycy9kb3ducmV2LnhtbESPQWvCQBSE7wX/w/IEL6VuFKk2dRURBAVrrW0PvT2z&#10;zySYfRuym5j6612h0OMwM98w03lrCtFQ5XLLCgb9CARxYnXOqYKvz9XTBITzyBoLy6TglxzMZ52H&#10;KcbaXviDmoNPRYCwi1FB5n0ZS+mSjAy6vi2Jg3eylUEfZJVKXeElwE0hh1H0LA3mHBYyLGmZUXI+&#10;1EbB2/Fnt95/j65yv30ft7J5HNWbWqlet128gvDU+v/wX3utFUxextEQ7nfCFZCzG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vkJ83KAAAA3gAAAA8AAAAAAAAAAAAAAAAAmAIA&#10;AGRycy9kb3ducmV2LnhtbFBLBQYAAAAABAAEAPUAAACPAwAAAAA=&#10;" path="m136398,c61087,,,61087,,136398l,682117v,75311,61087,136398,136398,136398l1892427,818515v75311,,136398,-61087,136398,-136398l2028825,136398c2028825,61087,1967738,,1892427,l136398,xe" filled="f">
                  <v:stroke endcap="round"/>
                  <v:path arrowok="t" textboxrect="0,0,2028825,818515"/>
                </v:shape>
                <v:rect id="Rectangle 89703" o:spid="_x0000_s1228" style="position:absolute;left:48930;top:11934;width:13879;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jilMcA&#10;AADeAAAADwAAAGRycy9kb3ducmV2LnhtbESPQWvCQBSE74X+h+UVvNVNK9QkZiNSFT1WLai3R/aZ&#10;hGbfhuxq0v76bkHocZiZb5hsPphG3KhztWUFL+MIBHFhdc2lgs/D+jkG4TyyxsYyKfgmB/P88SHD&#10;VNued3Tb+1IECLsUFVTet6mUrqjIoBvbljh4F9sZ9EF2pdQd9gFuGvkaRW/SYM1hocKW3isqvvZX&#10;o2ATt4vT1v70ZbM6b44fx2R5SLxSo6dhMQPhafD/4Xt7qxXEyTSawN+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I4pT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sz w:val="20"/>
                          </w:rPr>
                          <w:t xml:space="preserve">Организованная  </w:t>
                        </w:r>
                      </w:p>
                    </w:txbxContent>
                  </v:textbox>
                </v:rect>
                <v:rect id="Rectangle 173683" o:spid="_x0000_s1229" style="position:absolute;left:59207;top:14113;width:1399;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3L18QA&#10;AADfAAAADwAAAGRycy9kb3ducmV2LnhtbERPTWvCQBC9C/0PyxS86aYVNKauIlXRo8aC7W3ITpPQ&#10;7GzIrib6611B6PHxvmeLzlTiQo0rLSt4G0YgiDOrS84VfB03gxiE88gaK8uk4EoOFvOX3gwTbVs+&#10;0CX1uQgh7BJUUHhfJ1K6rCCDbmhr4sD92sagD7DJpW6wDeGmku9RNJYGSw4NBdb0WVD2l56Ngm1c&#10;L7939tbm1fpne9qfpqvj1CvVf+2WHyA8df5f/HTvdJg/GY3jETz+BAB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ty9fEAAAA3wAAAA8AAAAAAAAAAAAAAAAAmAIAAGRycy9k&#10;b3ducmV2LnhtbFBLBQYAAAAABAAEAPUAAACJAwAAAAA=&#10;" filled="f" stroked="f">
                  <v:textbox inset="0,0,0,0">
                    <w:txbxContent>
                      <w:p w:rsidR="00BA46FC" w:rsidRDefault="00BA46FC">
                        <w:pPr>
                          <w:spacing w:after="0" w:line="276" w:lineRule="auto"/>
                          <w:ind w:left="0" w:right="0" w:firstLine="0"/>
                          <w:jc w:val="left"/>
                        </w:pPr>
                        <w:r>
                          <w:rPr>
                            <w:sz w:val="20"/>
                          </w:rPr>
                          <w:t xml:space="preserve">и </w:t>
                        </w:r>
                      </w:p>
                    </w:txbxContent>
                  </v:textbox>
                </v:rect>
                <v:rect id="Rectangle 173682" o:spid="_x0000_s1230" style="position:absolute;left:53052;top:14113;width:3632;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FuTMQA&#10;AADfAAAADwAAAGRycy9kb3ducmV2LnhtbERPTWvCQBC9C/0PyxS86aYKGlNXkVbRo8aC7W3ITpPQ&#10;7GzIrib6611B6PHxvufLzlTiQo0rLSt4G0YgiDOrS84VfB03gxiE88gaK8uk4EoOlouX3hwTbVs+&#10;0CX1uQgh7BJUUHhfJ1K6rCCDbmhr4sD92sagD7DJpW6wDeGmkqMomkiDJYeGAmv6KCj7S89GwTau&#10;V987e2vzav2zPe1Ps8/jzCvVf+1W7yA8df5f/HTvdJg/HU/iETz+BAB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hbkzEAAAA3wAAAA8AAAAAAAAAAAAAAAAAmAIAAGRycy9k&#10;b3ducmV2LnhtbFBLBQYAAAAABAAEAPUAAACJAwAAAAA=&#10;" filled="f" stroked="f">
                  <v:textbox inset="0,0,0,0">
                    <w:txbxContent>
                      <w:p w:rsidR="00BA46FC" w:rsidRDefault="00BA46FC">
                        <w:pPr>
                          <w:spacing w:after="0" w:line="276" w:lineRule="auto"/>
                          <w:ind w:left="0" w:right="0" w:firstLine="0"/>
                          <w:jc w:val="left"/>
                        </w:pPr>
                        <w:r>
                          <w:rPr>
                            <w:sz w:val="20"/>
                          </w:rPr>
                          <w:t xml:space="preserve">КТД </w:t>
                        </w:r>
                      </w:p>
                    </w:txbxContent>
                  </v:textbox>
                </v:rect>
                <v:rect id="Rectangle 173681" o:spid="_x0000_s1231" style="position:absolute;left:44430;top:14113;width:6893;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wO8QA&#10;AADfAAAADwAAAGRycy9kb3ducmV2LnhtbERPy2rCQBTdF/yH4Qru6kQLNkZHEa3osj5A3V0y1ySY&#10;uRMyo4n9+k6h4PJw3tN5a0rxoNoVlhUM+hEI4tTqgjMFx8P6PQbhPLLG0jIpeJKD+azzNsVE24Z3&#10;9Nj7TIQQdgkqyL2vEildmpNB17cVceCutjboA6wzqWtsQrgp5TCKRtJgwaEhx4qWOaW3/d0o2MTV&#10;4ry1P01Wfl02p+/TeHUYe6V63XYxAeGp9S/xv3urw/zPj1E8gL8/AY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8DvEAAAA3wAAAA8AAAAAAAAAAAAAAAAAmAIAAGRycy9k&#10;b3ducmV2LnhtbFBLBQYAAAAABAAEAPUAAACJAwAAAAA=&#10;" filled="f" stroked="f">
                  <v:textbox inset="0,0,0,0">
                    <w:txbxContent>
                      <w:p w:rsidR="00BA46FC" w:rsidRDefault="00BA46FC">
                        <w:pPr>
                          <w:spacing w:after="0" w:line="276" w:lineRule="auto"/>
                          <w:ind w:left="0" w:right="0" w:firstLine="0"/>
                          <w:jc w:val="left"/>
                        </w:pPr>
                        <w:r>
                          <w:rPr>
                            <w:sz w:val="20"/>
                          </w:rPr>
                          <w:t xml:space="preserve">система </w:t>
                        </w:r>
                      </w:p>
                    </w:txbxContent>
                  </v:textbox>
                </v:rect>
                <v:rect id="Rectangle 89705" o:spid="_x0000_s1232" style="position:absolute;left:44430;top:16307;width:12103;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3fe8cA&#10;AADeAAAADwAAAGRycy9kb3ducmV2LnhtbESPQWvCQBSE74X+h+UVvNVNC9YkZiNSFT1WLai3R/aZ&#10;hGbfhuxq0v76bkHocZiZb5hsPphG3KhztWUFL+MIBHFhdc2lgs/D+jkG4TyyxsYyKfgmB/P88SHD&#10;VNued3Tb+1IECLsUFVTet6mUrqjIoBvbljh4F9sZ9EF2pdQd9gFuGvkaRW/SYM1hocKW3isqvvZX&#10;o2ATt4vT1v70ZbM6b44fx2R5SLxSo6dhMQPhafD/4Xt7qxXEyTSawN+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t33v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sz w:val="20"/>
                          </w:rPr>
                          <w:t>общешкольных</w:t>
                        </w:r>
                      </w:p>
                    </w:txbxContent>
                  </v:textbox>
                </v:rect>
                <v:rect id="Rectangle 89706" o:spid="_x0000_s1233" style="position:absolute;left:53547;top:16101;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9BDMcA&#10;AADeAAAADwAAAGRycy9kb3ducmV2LnhtbESPQWvCQBSE70L/w/IKvemmPdgkzUakrehRjWB7e2Rf&#10;k9Ds25BdTdpf7wqCx2FmvmGyxWhacabeNZYVPM8iEMSl1Q1XCg7FahqDcB5ZY2uZFPyRg0X+MMkw&#10;1XbgHZ33vhIBwi5FBbX3XSqlK2sy6Ga2Iw7ej+0N+iD7SuoehwA3rXyJork02HBYqLGj95rK3/3J&#10;KFjH3fJrY/+Hqv38Xh+3x+SjSLxST4/j8g2Ep9Hfw7f2RiuIk9doDtc74QrI/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QQz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v:textbox>
                </v:rect>
                <v:shape id="Shape 89710" o:spid="_x0000_s1234" style="position:absolute;left:43103;top:1490;width:20288;height:8821;visibility:visible;mso-wrap-style:square;v-text-anchor:top" coordsize="2028825,882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xjn8YA&#10;AADeAAAADwAAAGRycy9kb3ducmV2LnhtbESPy2oCMRSG94LvEI7QjWhGkapTo7RKpbgQb7g+TE4n&#10;Qycn00nU8e3NQnD589/4ZovGluJKtS8cKxj0ExDEmdMF5wpOx+/eBIQPyBpLx6TgTh4W83Zrhql2&#10;N97T9RByEUfYp6jAhFClUvrMkEXfdxVx9H5dbTFEWedS13iL47aUwyR5lxYLjg8GK1oayv4OF6vg&#10;vDHVZTcq/pvt8d7du9V69TWySr11ms8PEIGa8Ao/2z9awWQ6HkSAiBNR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xjn8YAAADeAAAADwAAAAAAAAAAAAAAAACYAgAAZHJz&#10;L2Rvd25yZXYueG1sUEsFBgAAAAAEAAQA9QAAAIsDAAAAAA==&#10;" path="m146939,l1881886,v81153,,146939,65786,146939,147066l2028825,734949v,81280,-65786,147066,-146939,147066l146939,882015c65786,882015,,816229,,734949l,147066c,65786,65786,,146939,xe" fillcolor="#eaf1dd" stroked="f" strokeweight="0">
                  <v:stroke endcap="round"/>
                  <v:path arrowok="t" textboxrect="0,0,2028825,882015"/>
                </v:shape>
                <v:shape id="Shape 89711" o:spid="_x0000_s1235" style="position:absolute;left:43103;top:1490;width:20288;height:8821;visibility:visible;mso-wrap-style:square;v-text-anchor:top" coordsize="2028825,882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qzHckA&#10;AADeAAAADwAAAGRycy9kb3ducmV2LnhtbESPT2vCQBTE74LfYXmFXkQ3aUFj6iraYvFiwX/o8TX7&#10;mgSzb0N2a9Jv3y0IPQ4z8xtmtuhMJW7UuNKygngUgSDOrC45V3A8rIcJCOeRNVaWScEPOVjM+70Z&#10;ptq2vKPb3uciQNilqKDwvk6ldFlBBt3I1sTB+7KNQR9kk0vdYBvgppJPUTSWBksOCwXW9FpQdt1/&#10;GwWr8+SSDD5XUfL+fG7f7HI9/dielHp86JYvIDx1/j98b2+0gmQ6iWP4uxOugJ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BqzHckAAADeAAAADwAAAAAAAAAAAAAAAACYAgAA&#10;ZHJzL2Rvd25yZXYueG1sUEsFBgAAAAAEAAQA9QAAAI4DAAAAAA==&#10;" path="m146939,c65786,,,65786,,147066l,734949v,81280,65786,147066,146939,147066l1881886,882015v81153,,146939,-65786,146939,-147066l2028825,147066c2028825,65786,1963039,,1881886,l146939,xe" filled="f">
                  <v:stroke endcap="round"/>
                  <v:path arrowok="t" textboxrect="0,0,2028825,882015"/>
                </v:shape>
                <v:rect id="Rectangle 173666" o:spid="_x0000_s1236" style="position:absolute;left:61403;top:2652;width:1338;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aOtcUA&#10;AADfAAAADwAAAGRycy9kb3ducmV2LnhtbERPTWvCQBC9F/oflil4aza1EGN0FakVPVotpN6G7DQJ&#10;zc6G7Gpif31XEHp8vO/5cjCNuFDnassKXqIYBHFhdc2lgs/j5jkF4TyyxsYyKbiSg+Xi8WGOmbY9&#10;f9Dl4EsRQthlqKDyvs2kdEVFBl1kW+LAfdvOoA+wK6XusA/hppHjOE6kwZpDQ4UtvVVU/BzORsE2&#10;bVdfO/vbl837aZvv8+n6OPVKjZ6G1QyEp8H/i+/unQ7zJ69JksDtTwA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Fo61xQAAAN8AAAAPAAAAAAAAAAAAAAAAAJgCAABkcnMv&#10;ZG93bnJldi54bWxQSwUGAAAAAAQABAD1AAAAigMAAAAA&#10;" filled="f" stroked="f">
                  <v:textbox inset="0,0,0,0">
                    <w:txbxContent>
                      <w:p w:rsidR="00BA46FC" w:rsidRDefault="00BA46FC">
                        <w:pPr>
                          <w:spacing w:after="0" w:line="276" w:lineRule="auto"/>
                          <w:ind w:left="0" w:right="0" w:firstLine="0"/>
                          <w:jc w:val="left"/>
                        </w:pPr>
                        <w:r>
                          <w:rPr>
                            <w:sz w:val="20"/>
                          </w:rPr>
                          <w:t xml:space="preserve">с </w:t>
                        </w:r>
                      </w:p>
                    </w:txbxContent>
                  </v:textbox>
                </v:rect>
                <v:rect id="Rectangle 173665" o:spid="_x0000_s1237" style="position:absolute;left:48960;top:2652;width:13294;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QQwsUA&#10;AADfAAAADwAAAGRycy9kb3ducmV2LnhtbERPy2rCQBTdF/yH4Ra6q5O2mGrMKNIHuvRRSLu7ZK5J&#10;MHMnZKYm+vWOILg8nHc6700tjtS6yrKCl2EEgji3uuJCwc/u+3kMwnlkjbVlUnAiB/PZ4CHFRNuO&#10;N3Tc+kKEEHYJKii9bxIpXV6SQTe0DXHg9rY16ANsC6lb7EK4qeVrFMXSYMWhocSGPkrKD9t/o2A5&#10;bha/K3vuivrrb5mts8nnbuKVenrsF1MQnnp/F9/cKx3mv7/F8QiufwIA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xBDCxQAAAN8AAAAPAAAAAAAAAAAAAAAAAJgCAABkcnMv&#10;ZG93bnJldi54bWxQSwUGAAAAAAQABAD1AAAAigMAAAAA&#10;" filled="f" stroked="f">
                  <v:textbox inset="0,0,0,0">
                    <w:txbxContent>
                      <w:p w:rsidR="00BA46FC" w:rsidRDefault="00BA46FC">
                        <w:pPr>
                          <w:spacing w:after="0" w:line="276" w:lineRule="auto"/>
                          <w:ind w:left="0" w:right="0" w:firstLine="0"/>
                          <w:jc w:val="left"/>
                        </w:pPr>
                        <w:r>
                          <w:rPr>
                            <w:sz w:val="20"/>
                          </w:rPr>
                          <w:t xml:space="preserve">Сотрудничество </w:t>
                        </w:r>
                      </w:p>
                    </w:txbxContent>
                  </v:textbox>
                </v:rect>
                <v:rect id="Rectangle 173673" o:spid="_x0000_s1238" style="position:absolute;left:44460;top:4847;width:11992;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i78MUA&#10;AADfAAAADwAAAGRycy9kb3ducmV2LnhtbERPTWvCQBC9F/wPywje6sYGYoyuItaix1YF9TZkp0lo&#10;djZkt0naX98tFHp8vO/VZjC16Kh1lWUFs2kEgji3uuJCweX88piCcB5ZY22ZFHyRg8169LDCTNue&#10;36g7+UKEEHYZKii9bzIpXV6SQTe1DXHg3m1r0AfYFlK32IdwU8unKEqkwYpDQ4kN7UrKP06fRsEh&#10;bba3o/3ui3p/P1xfr4vn88IrNRkP2yUIT4P/F/+5jzrMn8fJPIbfPwG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uLvwxQAAAN8AAAAPAAAAAAAAAAAAAAAAAJgCAABkcnMv&#10;ZG93bnJldi54bWxQSwUGAAAAAAQABAD1AAAAigMAAAAA&#10;" filled="f" stroked="f">
                  <v:textbox inset="0,0,0,0">
                    <w:txbxContent>
                      <w:p w:rsidR="00BA46FC" w:rsidRDefault="00BA46FC">
                        <w:pPr>
                          <w:spacing w:after="0" w:line="276" w:lineRule="auto"/>
                          <w:ind w:left="0" w:right="0" w:firstLine="0"/>
                          <w:jc w:val="left"/>
                        </w:pPr>
                        <w:r>
                          <w:rPr>
                            <w:sz w:val="20"/>
                          </w:rPr>
                          <w:t xml:space="preserve">учреждениями </w:t>
                        </w:r>
                      </w:p>
                    </w:txbxContent>
                  </v:textbox>
                </v:rect>
                <v:rect id="Rectangle 173675" o:spid="_x0000_s1239" style="position:absolute;left:61329;top:4847;width:1419;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2GH8UA&#10;AADfAAAADwAAAGRycy9kb3ducmV2LnhtbERPTWvCQBC9C/0PyxR6001b1BhdRVpFjzYpWG9DdpqE&#10;ZmdDdjWxv74rCD0+3vdi1ZtaXKh1lWUFz6MIBHFudcWFgs9sO4xBOI+ssbZMCq7kYLV8GCww0bbj&#10;D7qkvhAhhF2CCkrvm0RKl5dk0I1sQxy4b9sa9AG2hdQtdiHc1PIliibSYMWhocSG3krKf9KzUbCL&#10;m/XX3v52Rb057Y6H4+w9m3mlnh779RyEp97/i+/uvQ7zp6+T6RhufwI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HYYfxQAAAN8AAAAPAAAAAAAAAAAAAAAAAJgCAABkcnMv&#10;ZG93bnJldi54bWxQSwUGAAAAAAQABAD1AAAAigMAAAAA&#10;" filled="f" stroked="f">
                  <v:textbox inset="0,0,0,0">
                    <w:txbxContent>
                      <w:p w:rsidR="00BA46FC" w:rsidRDefault="00BA46FC">
                        <w:pPr>
                          <w:spacing w:after="0" w:line="276" w:lineRule="auto"/>
                          <w:ind w:left="0" w:right="0" w:firstLine="0"/>
                          <w:jc w:val="left"/>
                        </w:pPr>
                        <w:r>
                          <w:rPr>
                            <w:sz w:val="20"/>
                          </w:rPr>
                          <w:t xml:space="preserve">и </w:t>
                        </w:r>
                      </w:p>
                    </w:txbxContent>
                  </v:textbox>
                </v:rect>
                <v:rect id="Rectangle 173674" o:spid="_x0000_s1240" style="position:absolute;left:54525;top:4847;width:7675;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EjhMUA&#10;AADfAAAADwAAAGRycy9kb3ducmV2LnhtbERPTWvCQBC9C/0PyxR6001b0RhdRVpFjzYpWG9DdpqE&#10;ZmdDdjWxv74rCD0+3vdi1ZtaXKh1lWUFz6MIBHFudcWFgs9sO4xBOI+ssbZMCq7kYLV8GCww0bbj&#10;D7qkvhAhhF2CCkrvm0RKl5dk0I1sQxy4b9sa9AG2hdQtdiHc1PIliibSYMWhocSG3krKf9KzUbCL&#10;m/XX3v52Rb057Y6H4+w9m3mlnh779RyEp97/i+/uvQ7zp6+T6RhufwI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USOExQAAAN8AAAAPAAAAAAAAAAAAAAAAAJgCAABkcnMv&#10;ZG93bnJldi54bWxQSwUGAAAAAAQABAD1AAAAigMAAAAA&#10;" filled="f" stroked="f">
                  <v:textbox inset="0,0,0,0">
                    <w:txbxContent>
                      <w:p w:rsidR="00BA46FC" w:rsidRDefault="00BA46FC">
                        <w:pPr>
                          <w:spacing w:after="0" w:line="276" w:lineRule="auto"/>
                          <w:ind w:left="0" w:right="0" w:firstLine="0"/>
                          <w:jc w:val="left"/>
                        </w:pPr>
                        <w:r>
                          <w:rPr>
                            <w:sz w:val="20"/>
                          </w:rPr>
                          <w:t xml:space="preserve">культуры </w:t>
                        </w:r>
                      </w:p>
                    </w:txbxContent>
                  </v:textbox>
                </v:rect>
                <v:rect id="Rectangle 89714" o:spid="_x0000_s1241" style="position:absolute;left:44460;top:7026;width:5333;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jsPccA&#10;AADeAAAADwAAAGRycy9kb3ducmV2LnhtbESPQWvCQBSE7wX/w/IEb3WjSJvEbERsix5bFdTbI/tM&#10;gtm3Ibs1aX99t1DocZiZb5hsNZhG3KlztWUFs2kEgriwuuZSwfHw9hiDcB5ZY2OZFHyRg1U+esgw&#10;1bbnD7rvfSkChF2KCirv21RKV1Rk0E1tSxy8q+0M+iC7UuoO+wA3jZxH0ZM0WHNYqLClTUXFbf9p&#10;FGzjdn3e2e++bF4v29P7KXk5JF6pyXhYL0F4Gvx/+K+90wri5Hm2gN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47D3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sz w:val="20"/>
                          </w:rPr>
                          <w:t>спорта</w:t>
                        </w:r>
                      </w:p>
                    </w:txbxContent>
                  </v:textbox>
                </v:rect>
                <v:rect id="Rectangle 89715" o:spid="_x0000_s1242" style="position:absolute;left:48488;top:6802;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RJpscA&#10;AADeAAAADwAAAGRycy9kb3ducmV2LnhtbESPQWvCQBSE7wX/w/IEb3WjYJvEbERsix5bFdTbI/tM&#10;gtm3Ibs1aX99t1DocZiZb5hsNZhG3KlztWUFs2kEgriwuuZSwfHw9hiDcB5ZY2OZFHyRg1U+esgw&#10;1bbnD7rvfSkChF2KCirv21RKV1Rk0E1tSxy8q+0M+iC7UuoO+wA3jZxH0ZM0WHNYqLClTUXFbf9p&#10;FGzjdn3e2e++bF4v29P7KXk5JF6pyXhYL0F4Gvx/+K+90wri5Hm2gN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0Sab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sz w:val="20"/>
                          </w:rPr>
                          <w:t xml:space="preserve"> </w:t>
                        </w:r>
                      </w:p>
                    </w:txbxContent>
                  </v:textbox>
                </v:rect>
                <v:rect id="Rectangle 89716" o:spid="_x0000_s1243" style="position:absolute;left:48960;top:8984;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bX0ccA&#10;AADeAAAADwAAAGRycy9kb3ducmV2LnhtbESPQWvCQBSE7wX/w/KE3urGHmySZiOiLXqsRtDeHtln&#10;Esy+DdmtSfvru0Khx2FmvmGy5WhacaPeNZYVzGcRCOLS6oYrBcfi/SkG4TyyxtYyKfgmB8t88pBh&#10;qu3Ae7odfCUChF2KCmrvu1RKV9Zk0M1sRxy8i+0N+iD7SuoehwA3rXyOooU02HBYqLGjdU3l9fBl&#10;FGzjbnXe2Z+hat8+t6ePU7IpEq/U43RcvYLwNPr/8F97pxXEyct8Afc74Qr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m19H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v:textbox>
                </v:rect>
                <v:shape id="Shape 89717" o:spid="_x0000_s1244" style="position:absolute;left:894;top:11155;width:21825;height:8357;visibility:visible;mso-wrap-style:square;v-text-anchor:top" coordsize="2182495,835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8YGMgA&#10;AADeAAAADwAAAGRycy9kb3ducmV2LnhtbESPT2vCQBTE70K/w/IKvelGof5JXaVYBMEiNvHg8Zl9&#10;TUKzb9PdVWM/fbcg9DjMzG+Y+bIzjbiQ87VlBcNBAoK4sLrmUsEhX/enIHxA1thYJgU38rBcPPTm&#10;mGp75Q+6ZKEUEcI+RQVVCG0qpS8qMugHtiWO3qd1BkOUrpTa4TXCTSNHSTKWBmuOCxW2tKqo+MrO&#10;RsHpqItvl/0859v13ryP33iXNKzU02P3+gIiUBf+w/f2RiuYzibDCfzdiVd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zxgYyAAAAN4AAAAPAAAAAAAAAAAAAAAAAJgCAABk&#10;cnMvZG93bnJldi54bWxQSwUGAAAAAAQABAD1AAAAjQMAAAAA&#10;" path="m139319,l2043176,v76962,,139319,62357,139319,139319l2182495,696341v,76962,-62357,139320,-139319,139320l139319,835661c62370,835661,,773303,,696341l,139319c,62357,62370,,139319,xe" fillcolor="#ffc" stroked="f" strokeweight="0">
                  <v:stroke endcap="round"/>
                  <v:path arrowok="t" textboxrect="0,0,2182495,835661"/>
                </v:shape>
                <v:shape id="Shape 89718" o:spid="_x0000_s1245" style="position:absolute;left:894;top:11155;width:21825;height:8357;visibility:visible;mso-wrap-style:square;v-text-anchor:top" coordsize="2182495,835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YIsIA&#10;AADeAAAADwAAAGRycy9kb3ducmV2LnhtbERPzWrCQBC+F3yHZYTe6ibWqonZiAgF25u2DzBmxySY&#10;nQ3ZVdO37xwKPX58/8V2dJ260xBazwbSWQKKuPK25drA99f7yxpUiMgWO89k4IcCbMvJU4G59Q8+&#10;0v0UayUhHHI00MTY51qHqiGHYeZ7YuEufnAYBQ61tgM+JNx1ep4kS+2wZWlosKd9Q9X1dHMG1lf3&#10;mSWHt8XH6yLlLpvT+djejHmejrsNqEhj/Bf/uQ9WfNkqlb1yR66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JgiwgAAAN4AAAAPAAAAAAAAAAAAAAAAAJgCAABkcnMvZG93&#10;bnJldi54bWxQSwUGAAAAAAQABAD1AAAAhwMAAAAA&#10;" path="m139319,c62370,,,62357,,139319l,696341v,76962,62370,139320,139319,139320l2043176,835661v76962,,139319,-62358,139319,-139320l2182495,139319c2182495,62357,2120138,,2043176,l139319,xe" filled="f">
                  <v:stroke endcap="round"/>
                  <v:path arrowok="t" textboxrect="0,0,2182495,835661"/>
                </v:shape>
                <v:rect id="Rectangle 89719" o:spid="_x0000_s1246" style="position:absolute;left:10774;top:12299;width:9200;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Do8cA&#10;AADeAAAADwAAAGRycy9kb3ducmV2LnhtbESPQWvCQBSE70L/w/IKvenGHmySZiPSKnpUU7C9PbKv&#10;SWj2bciuJu2vdwWhx2FmvmGy5WhacaHeNZYVzGcRCOLS6oYrBR/FZhqDcB5ZY2uZFPySg2X+MMkw&#10;1XbgA12OvhIBwi5FBbX3XSqlK2sy6Ga2Iw7et+0N+iD7SuoehwA3rXyOooU02HBYqLGjt5rKn+PZ&#10;KNjG3epzZ/+Gql1/bU/7U/JeJF6pp8dx9QrC0+j/w/f2TiuIk5d5Arc74QrI/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5Q6P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sz w:val="20"/>
                          </w:rPr>
                          <w:t xml:space="preserve">Включение </w:t>
                        </w:r>
                      </w:p>
                    </w:txbxContent>
                  </v:textbox>
                </v:rect>
                <v:rect id="Rectangle 89720" o:spid="_x0000_s1247" style="position:absolute;left:4251;top:14479;width:20560;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8gg8YA&#10;AADeAAAADwAAAGRycy9kb3ducmV2LnhtbESPy2qDQBSG94W8w3AC3dWxWaRqMgkhF3TZJgXb3cE5&#10;UalzRpxJtH36zqLQ5c9/41tvJ9OJOw2utazgOYpBEFdWt1wreL+cnhIQziNr7CyTgm9ysN3MHtaY&#10;aTvyG93PvhZhhF2GChrv+0xKVzVk0EW2Jw7e1Q4GfZBDLfWAYxg3nVzE8VIabDk8NNjTvqHq63wz&#10;CvKk330U9mesu+NnXr6W6eGSeqUe59NuBcLT5P/Df+1CK0jSl0UACDgBBe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8gg8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sz w:val="20"/>
                          </w:rPr>
                          <w:t xml:space="preserve">воспитательных задач во </w:t>
                        </w:r>
                      </w:p>
                    </w:txbxContent>
                  </v:textbox>
                </v:rect>
                <v:rect id="Rectangle 89721" o:spid="_x0000_s1248" style="position:absolute;left:4038;top:16673;width:20642;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FGMcA&#10;AADeAAAADwAAAGRycy9kb3ducmV2LnhtbESPQWvCQBSE7wX/w/KE3upGDzaJriJa0WM1gnp7ZJ9J&#10;MPs2ZLcm7a/vCoUeh5n5hpkve1OLB7WusqxgPIpAEOdWV1woOGXbtxiE88gaa8uk4JscLBeDlzmm&#10;2nZ8oMfRFyJA2KWooPS+SaV0eUkG3cg2xMG72dagD7ItpG6xC3BTy0kUTaXBisNCiQ2tS8rvxy+j&#10;YBc3q8ve/nRF/XHdnT/PySZLvFKvw341A+Gp9//hv/ZeK4iT98kYnnfCF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jhRj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sz w:val="20"/>
                          </w:rPr>
                          <w:t>внеурочную деятельность</w:t>
                        </w:r>
                      </w:p>
                    </w:txbxContent>
                  </v:textbox>
                </v:rect>
                <v:rect id="Rectangle 89722" o:spid="_x0000_s1249" style="position:absolute;left:19586;top:16449;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Ebb8cA&#10;AADeAAAADwAAAGRycy9kb3ducmV2LnhtbESPQWvCQBSE7wX/w/IEb3XTHGoS3QTRFj22WrC9PbLP&#10;JDT7NmS3JvrruwWhx2FmvmFWxWhacaHeNZYVPM0jEMSl1Q1XCj6Or48JCOeRNbaWScGVHBT55GGF&#10;mbYDv9Pl4CsRIOwyVFB732VSurImg25uO+LgnW1v0AfZV1L3OAS4aWUcRc/SYMNhocaONjWV34cf&#10;o2CXdOvPvb0NVfvytTu9ndLtMfVKzabjegnC0+j/w/f2XitI0kUcw9+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xG2/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sz w:val="20"/>
                          </w:rPr>
                          <w:t xml:space="preserve"> </w:t>
                        </w:r>
                      </w:p>
                    </w:txbxContent>
                  </v:textbox>
                </v:rect>
                <v:rect id="Rectangle 89723" o:spid="_x0000_s1250" style="position:absolute;left:6720;top:18631;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2+9McA&#10;AADeAAAADwAAAGRycy9kb3ducmV2LnhtbESPQWvCQBSE74L/YXmCN92oUJPUVcRW9NiqoL09sq9J&#10;aPZtyK4m9de7BaHHYWa+YRarzlTiRo0rLSuYjCMQxJnVJecKTsftKAbhPLLGyjIp+CUHq2W/t8BU&#10;25Y/6XbwuQgQdikqKLyvUyldVpBBN7Y1cfC+bWPQB9nkUjfYBrip5DSKXqTBksNCgTVtCsp+Dlej&#10;YBfX68ve3tu8ev/anT/Oydsx8UoNB936FYSnzv+Hn+29VhAn8+kM/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9vvT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v:textbox>
                </v:rect>
                <v:shape id="Shape 89724" o:spid="_x0000_s1251" style="position:absolute;left:7289;top:21404;width:18478;height:8941;visibility:visible;mso-wrap-style:square;v-text-anchor:top" coordsize="1847850,89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tVMcA&#10;AADeAAAADwAAAGRycy9kb3ducmV2LnhtbESPT4vCMBTE78J+h/AEb5paxT/VKCoonsR1FxZvj+bZ&#10;1m1eShO1fvvNguBxmJnfMPNlY0pxp9oVlhX0exEI4tTqgjMF31/b7gSE88gaS8uk4EkOlouP1hwT&#10;bR/8SfeTz0SAsEtQQe59lUjp0pwMup6tiIN3sbVBH2SdSV3jI8BNKeMoGkmDBYeFHCva5JT+nm5G&#10;wXp8Xh1+LoOzvsrDLj3aeBtPd0p12s1qBsJT49/hV3uvFUym43gI/3fCF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irVTHAAAA3gAAAA8AAAAAAAAAAAAAAAAAmAIAAGRy&#10;cy9kb3ducmV2LnhtbFBLBQYAAAAABAAEAPUAAACMAwAAAAA=&#10;" path="m148971,l1698879,v82296,,148971,66675,148971,148971l1847850,745109v,82296,-66675,148971,-148971,148971l148971,894080c66675,894080,,827405,,745109l,148971c,66675,66675,,148971,xe" fillcolor="#fcf" stroked="f" strokeweight="0">
                  <v:stroke endcap="round"/>
                  <v:path arrowok="t" textboxrect="0,0,1847850,894080"/>
                </v:shape>
                <v:shape id="Shape 89725" o:spid="_x0000_s1252" style="position:absolute;left:7289;top:21404;width:18478;height:8941;visibility:visible;mso-wrap-style:square;v-text-anchor:top" coordsize="1847850,89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EFMYA&#10;AADeAAAADwAAAGRycy9kb3ducmV2LnhtbESPQWsCMRSE7wX/Q3hCbzWrYLu7GkVKhV7aopb2+rp5&#10;blY3L0sSdfvvjVDocZiZb5j5sretOJMPjWMF41EGgrhyuuFawedu/ZCDCBFZY+uYFPxSgOVicDfH&#10;UrsLb+i8jbVIEA4lKjAxdqWUoTJkMYxcR5y8vfMWY5K+ltrjJcFtKydZ9igtNpwWDHb0bKg6bk9W&#10;wYleCjI/b9+ND4V7zz92m/B1UOp+2K9mICL18T/8137VCvLiaTKF2510Be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ZEFMYAAADeAAAADwAAAAAAAAAAAAAAAACYAgAAZHJz&#10;L2Rvd25yZXYueG1sUEsFBgAAAAAEAAQA9QAAAIsDAAAAAA==&#10;" path="m148971,c66675,,,66675,,148971l,745109v,82296,66675,148971,148971,148971l1698879,894080v82296,,148971,-66675,148971,-148971l1847850,148971c1847850,66675,1781175,,1698879,l148971,xe" filled="f">
                  <v:stroke endcap="round"/>
                  <v:path arrowok="t" textboxrect="0,0,1847850,894080"/>
                </v:shape>
                <v:rect id="Rectangle 89726" o:spid="_x0000_s1253" style="position:absolute;left:13136;top:22575;width:12826;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odbMcA&#10;AADeAAAADwAAAGRycy9kb3ducmV2LnhtbESPQWvCQBSE7wX/w/IEb3WjB5uk2YjYFj1WU7C9PbKv&#10;SWj2bchuTeyv7wqCx2FmvmGy9WhacabeNZYVLOYRCOLS6oYrBR/F22MMwnlkja1lUnAhB+t88pBh&#10;qu3ABzoffSUChF2KCmrvu1RKV9Zk0M1tRxy8b9sb9EH2ldQ9DgFuWrmMopU02HBYqLGjbU3lz/HX&#10;KNjF3eZzb/+Gqn392p3eT8lLkXilZtNx8wzC0+jv4Vt7rxXEydNyBdc74QrI/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KHWz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sz w:val="20"/>
                          </w:rPr>
                          <w:t>Сотрудничество</w:t>
                        </w:r>
                      </w:p>
                    </w:txbxContent>
                  </v:textbox>
                </v:rect>
                <v:rect id="Rectangle 89727" o:spid="_x0000_s1254" style="position:absolute;left:22802;top:22351;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a498cA&#10;AADeAAAADwAAAGRycy9kb3ducmV2LnhtbESPQWvCQBSE74L/YXlCb7rRQ03SrCK2osdWC7a3R/aZ&#10;BLNvQ3ZNor++Wyj0OMzMN0y2HkwtOmpdZVnBfBaBIM6trrhQ8HnaTWMQziNrrC2Tgjs5WK/GowxT&#10;bXv+oO7oCxEg7FJUUHrfpFK6vCSDbmYb4uBdbGvQB9kWUrfYB7ip5SKKnqXBisNCiQ1tS8qvx5tR&#10;sI+bzdfBPvqifvven9/Pyesp8Uo9TYbNCwhPg/8P/7UPWkGcLBdL+L0Tr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GuPf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sz w:val="20"/>
                          </w:rPr>
                          <w:t xml:space="preserve"> </w:t>
                        </w:r>
                      </w:p>
                    </w:txbxContent>
                  </v:textbox>
                </v:rect>
                <v:rect id="Rectangle 89728" o:spid="_x0000_s1255" style="position:absolute;left:13136;top:24038;width:12500;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kshcUA&#10;AADeAAAADwAAAGRycy9kb3ducmV2LnhtbERPu26DMBTdK+UfrBupWzHNkAKJE0V5CMY2qUS7XeEb&#10;QMXXCDuB9uvroVLHo/NebyfTiTsNrrWs4DmKQRBXVrdcK3i/nJ4SEM4ja+wsk4JvcrDdzB7WmGk7&#10;8hvdz74WIYRdhgoa7/tMSlc1ZNBFticO3NUOBn2AQy31gGMIN51cxPFSGmw5NDTY076h6ut8Mwry&#10;pN99FPZnrLvjZ16+lunhknqlHufTbgXC0+T/xX/uQitI0pdF2BvuhCs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SyFxQAAAN4AAAAPAAAAAAAAAAAAAAAAAJgCAABkcnMv&#10;ZG93bnJldi54bWxQSwUGAAAAAAQABAD1AAAAigMAAAAA&#10;" filled="f" stroked="f">
                  <v:textbox inset="0,0,0,0">
                    <w:txbxContent>
                      <w:p w:rsidR="00BA46FC" w:rsidRDefault="00BA46FC">
                        <w:pPr>
                          <w:spacing w:after="0" w:line="276" w:lineRule="auto"/>
                          <w:ind w:left="0" w:right="0" w:firstLine="0"/>
                          <w:jc w:val="left"/>
                        </w:pPr>
                        <w:r>
                          <w:rPr>
                            <w:sz w:val="20"/>
                          </w:rPr>
                          <w:t xml:space="preserve">с социальными </w:t>
                        </w:r>
                      </w:p>
                    </w:txbxContent>
                  </v:textbox>
                </v:rect>
                <v:rect id="Rectangle 89729" o:spid="_x0000_s1256" style="position:absolute;left:8640;top:25486;width:9409;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HsYA&#10;AADeAAAADwAAAGRycy9kb3ducmV2LnhtbESPQWvCQBSE7wX/w/IEb3Wjh5pEVxFt0WOrgnp7ZJ9J&#10;MPs2ZLcm+uu7BcHjMDPfMLNFZypxo8aVlhWMhhEI4szqknMFh/3XewzCeWSNlWVScCcHi3nvbYap&#10;ti3/0G3ncxEg7FJUUHhfp1K6rCCDbmhr4uBdbGPQB9nkUjfYBrip5DiKPqTBksNCgTWtCsquu1+j&#10;YBPXy9PWPtq8+jxvjt/HZL1PvFKDfrecgvDU+Vf42d5qBXEyGSfwfyd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JHs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sz w:val="20"/>
                          </w:rPr>
                          <w:t>партнерами</w:t>
                        </w:r>
                      </w:p>
                    </w:txbxContent>
                  </v:textbox>
                </v:rect>
                <v:rect id="Rectangle 89730" o:spid="_x0000_s1257" style="position:absolute;left:15730;top:25262;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2XsYA&#10;AADeAAAADwAAAGRycy9kb3ducmV2LnhtbESPzWrCQBSF94LvMNxCdzqpQpvEjCJq0WXVQurukrlN&#10;QjN3QmZqok/fWRRcHs4fX7YaTCOu1LnasoKXaQSCuLC65lLB5/l9EoNwHlljY5kU3MjBajkeZZhq&#10;2/ORridfijDCLkUFlfdtKqUrKjLoprYlDt637Qz6ILtS6g77MG4aOYuiV2mw5vBQYUubioqf069R&#10;sI/b9dfB3vuy2V32+UeebM+JV+r5aVgvQHga/CP83z5oBXHyNg8AASeg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2Xs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sz w:val="20"/>
                          </w:rPr>
                          <w:t xml:space="preserve"> </w:t>
                        </w:r>
                      </w:p>
                    </w:txbxContent>
                  </v:textbox>
                </v:rect>
                <v:rect id="Rectangle 89731" o:spid="_x0000_s1258" style="position:absolute;left:13136;top:26725;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oTxccA&#10;AADeAAAADwAAAGRycy9kb3ducmV2LnhtbESPQWvCQBSE7wX/w/IEb3WjQpvEbERsix5bFdTbI/tM&#10;gtm3Ibs1aX99t1DocZiZb5hsNZhG3KlztWUFs2kEgriwuuZSwfHw9hiDcB5ZY2OZFHyRg1U+esgw&#10;1bbnD7rvfSkChF2KCirv21RKV1Rk0E1tSxy8q+0M+iC7UuoO+wA3jZxH0ZM0WHNYqLClTUXFbf9p&#10;FGzjdn3e2e++bF4v29P7KXk5JF6pyXhYL0F4Gvx/+K+90wri5Hkxg9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6E8X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sz w:val="20"/>
                          </w:rPr>
                          <w:t xml:space="preserve"> </w:t>
                        </w:r>
                      </w:p>
                    </w:txbxContent>
                  </v:textbox>
                </v:rect>
                <v:rect id="Rectangle 656819" o:spid="_x0000_s1259" style="position:absolute;left:13486;top:26949;width:561;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H5ccA&#10;AADfAAAADwAAAGRycy9kb3ducmV2LnhtbESPQWvCQBSE74L/YXlCb7qx0JBEVxGt6LFVQb09ss8k&#10;mH0bsqtJ++u7hUKPw8x8w8yXvanFk1pXWVYwnUQgiHOrKy4UnI7bcQLCeWSNtWVS8EUOlovhYI6Z&#10;th1/0vPgCxEg7DJUUHrfZFK6vCSDbmIb4uDdbGvQB9kWUrfYBbip5WsUxdJgxWGhxIbWJeX3w8Mo&#10;2CXN6rK3311Rv193549zujmmXqmXUb+agfDU+//wX3uvFcRvcTJN4fdP+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9R+XHAAAA3wAAAA8AAAAAAAAAAAAAAAAAmAIAAGRy&#10;cy9kb3ducmV2LnhtbFBLBQYAAAAABAAEAPUAAACMAwAAAAA=&#10;" filled="f" stroked="f">
                  <v:textbox inset="0,0,0,0">
                    <w:txbxContent>
                      <w:p w:rsidR="00BA46FC" w:rsidRDefault="00BA46FC">
                        <w:pPr>
                          <w:spacing w:after="0" w:line="276" w:lineRule="auto"/>
                          <w:ind w:left="0" w:right="0" w:firstLine="0"/>
                          <w:jc w:val="left"/>
                        </w:pPr>
                        <w:r>
                          <w:rPr>
                            <w:sz w:val="20"/>
                          </w:rPr>
                          <w:t>(</w:t>
                        </w:r>
                      </w:p>
                    </w:txbxContent>
                  </v:textbox>
                </v:rect>
                <v:rect id="Rectangle 656821" o:spid="_x0000_s1260" style="position:absolute;left:13911;top:26949;width:8348;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BXsgA&#10;AADfAAAADwAAAGRycy9kb3ducmV2LnhtbESPQWvCQBSE7wX/w/KE3upGoSHGrCK2RY+tCurtkX0m&#10;wezbkN0maX99tyB4HGbmGyZbDaYWHbWusqxgOolAEOdWV1woOB4+XhIQziNrrC2Tgh9ysFqOnjJM&#10;te35i7q9L0SAsEtRQel9k0rp8pIMuoltiIN3ta1BH2RbSN1iH+CmlrMoiqXBisNCiQ1tSspv+2+j&#10;YJs06/PO/vZF/X7Znj5P87fD3Cv1PB7WCxCeBv8I39s7rSB+jZPZFP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J4FeyAAAAN8AAAAPAAAAAAAAAAAAAAAAAJgCAABk&#10;cnMvZG93bnJldi54bWxQSwUGAAAAAAQABAD1AAAAjQMAAAAA&#10;" filled="f" stroked="f">
                  <v:textbox inset="0,0,0,0">
                    <w:txbxContent>
                      <w:p w:rsidR="00BA46FC" w:rsidRDefault="00BA46FC">
                        <w:pPr>
                          <w:spacing w:after="0" w:line="276" w:lineRule="auto"/>
                          <w:ind w:left="0" w:right="0" w:firstLine="0"/>
                          <w:jc w:val="left"/>
                        </w:pPr>
                        <w:r>
                          <w:rPr>
                            <w:sz w:val="20"/>
                          </w:rPr>
                          <w:t>МВД, МЧС</w:t>
                        </w:r>
                      </w:p>
                    </w:txbxContent>
                  </v:textbox>
                </v:rect>
                <v:rect id="Rectangle 656820" o:spid="_x0000_s1261" style="position:absolute;left:20188;top:26949;width:560;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skxcYA&#10;AADfAAAADwAAAGRycy9kb3ducmV2LnhtbESPy4rCMBSG94LvEI7gTlMFS+0YRbygyxkVdHaH5kxb&#10;pjkpTbTVp58sBlz+/De+xaozlXhQ40rLCibjCARxZnXJuYLLeT9KQDiPrLGyTAqe5GC17PcWmGrb&#10;8hc9Tj4XYYRdigoK7+tUSpcVZNCNbU0cvB/bGPRBNrnUDbZh3FRyGkWxNFhyeCiwpk1B2e/pbhQc&#10;knp9O9pXm1e778P18zrfnudeqeGgW3+A8NT5d/i/fdQK4lmcTANB4Aks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skxcYAAADfAAAADwAAAAAAAAAAAAAAAACYAgAAZHJz&#10;L2Rvd25yZXYueG1sUEsFBgAAAAAEAAQA9QAAAIsDAAAAAA==&#10;" filled="f" stroked="f">
                  <v:textbox inset="0,0,0,0">
                    <w:txbxContent>
                      <w:p w:rsidR="00BA46FC" w:rsidRDefault="00BA46FC">
                        <w:pPr>
                          <w:spacing w:after="0" w:line="276" w:lineRule="auto"/>
                          <w:ind w:left="0" w:right="0" w:firstLine="0"/>
                          <w:jc w:val="left"/>
                        </w:pPr>
                        <w:r>
                          <w:rPr>
                            <w:sz w:val="20"/>
                          </w:rPr>
                          <w:t>)</w:t>
                        </w:r>
                      </w:p>
                    </w:txbxContent>
                  </v:textbox>
                </v:rect>
                <v:rect id="Rectangle 89733" o:spid="_x0000_s1262" style="position:absolute;left:20638;top:26725;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oKccA&#10;AADeAAAADwAAAGRycy9kb3ducmV2LnhtbESPQWvCQBSE70L/w/IK3nRThTaJ2YhUix6rFqy3R/aZ&#10;BLNvQ3Zr0v76bqHgcZiZb5hsOZhG3KhztWUFT9MIBHFhdc2lgo/j2yQG4TyyxsYyKfgmB8v8YZRh&#10;qm3Pe7odfCkChF2KCirv21RKV1Rk0E1tSxy8i+0M+iC7UuoO+wA3jZxF0bM0WHNYqLCl14qK6+HL&#10;KNjG7epzZ3/6stmct6f3U7I+Jl6p8eOwWoDwNPh7+L+90wri5GU+h7874Qr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kKCn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sz w:val="20"/>
                          </w:rPr>
                          <w:t xml:space="preserve"> </w:t>
                        </w:r>
                      </w:p>
                    </w:txbxContent>
                  </v:textbox>
                </v:rect>
                <v:rect id="Rectangle 89734" o:spid="_x0000_s1263" style="position:absolute;left:13136;top:2817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wXcgA&#10;AADeAAAADwAAAGRycy9kb3ducmV2LnhtbESPT2vCQBTE7wW/w/KE3upGK5pEV5G2osf6B9TbI/tM&#10;gtm3Ibs1aT99tyD0OMzMb5j5sjOVuFPjSssKhoMIBHFmdcm5guNh/RKDcB5ZY2WZFHyTg+Wi9zTH&#10;VNuWd3Tf+1wECLsUFRTe16mULivIoBvYmjh4V9sY9EE2udQNtgFuKjmKook0WHJYKLCmt4Ky2/7L&#10;KNjE9eq8tT9tXn1cNqfPU/J+SLxSz/1uNQPhqfP/4Ud7qxXEyfR1DH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zbBdyAAAAN4AAAAPAAAAAAAAAAAAAAAAAJgCAABk&#10;cnMvZG93bnJldi54bWxQSwUGAAAAAAQABAD1AAAAjQM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rPr>
                          <w:t xml:space="preserve"> </w:t>
                        </w:r>
                      </w:p>
                    </w:txbxContent>
                  </v:textbox>
                </v:rect>
                <v:shape id="Shape 89735" o:spid="_x0000_s1264" style="position:absolute;left:1847;top:2068;width:20872;height:8243;visibility:visible;mso-wrap-style:square;v-text-anchor:top" coordsize="2087245,8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KF7scA&#10;AADeAAAADwAAAGRycy9kb3ducmV2LnhtbESPT2vCQBTE74LfYXlCb7ppSzWNrtI/iFKooPbi7ZF9&#10;TYLZt2F3m6Tf3hUEj8PM/IZZrHpTi5acrywreJwkIIhzqysuFPwc1+MUhA/IGmvLpOCfPKyWw8EC&#10;M2073lN7CIWIEPYZKihDaDIpfV6SQT+xDXH0fq0zGKJ0hdQOuwg3tXxKkqk0WHFcKLGhj5Ly8+HP&#10;KHBr3Xbfx+0+3Xy+uy88Jf2Oz0o9jPq3OYhAfbiHb+2tVpC+zp5f4HonXg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She7HAAAA3gAAAA8AAAAAAAAAAAAAAAAAmAIAAGRy&#10;cy9kb3ducmV2LnhtbFBLBQYAAAAABAAEAPUAAACMAwAAAAA=&#10;" path="m137414,l1949831,v75946,,137414,61468,137414,137414l2087245,686816v,75946,-61468,137414,-137414,137414l137414,824230c61468,824230,,762762,,686816l,137414c,61468,61468,,137414,xe" fillcolor="#f2dbdb" stroked="f" strokeweight="0">
                  <v:stroke endcap="round"/>
                  <v:path arrowok="t" textboxrect="0,0,2087245,824230"/>
                </v:shape>
                <v:shape id="Shape 89736" o:spid="_x0000_s1265" style="position:absolute;left:1847;top:2068;width:20872;height:8243;visibility:visible;mso-wrap-style:square;v-text-anchor:top" coordsize="2087245,8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TQYsgA&#10;AADeAAAADwAAAGRycy9kb3ducmV2LnhtbESPQWsCMRSE74L/ITyhF6mJLay6NYoVCu2hiFbw+rp5&#10;bpbdvGw3qW7/fVMoeBxm5htmue5dIy7UhcqzhulEgSAuvKm41HD8eLmfgwgR2WDjmTT8UID1ajhY&#10;Ym78lfd0OcRSJAiHHDXYGNtcylBYchgmviVO3tl3DmOSXSlNh9cEd418UCqTDitOCxZb2loq6sO3&#10;0/D+Zquv7aKV07Ha1fvTswrZZ6313ajfPIGI1Mdb+L/9ajTMF7PHDP7up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lNBiyAAAAN4AAAAPAAAAAAAAAAAAAAAAAJgCAABk&#10;cnMvZG93bnJldi54bWxQSwUGAAAAAAQABAD1AAAAjQMAAAAA&#10;" path="m137414,c61468,,,61468,,137414l,686816v,75946,61468,137414,137414,137414l1949831,824230v75946,,137414,-61468,137414,-137414l2087245,137414c2087245,61468,2025777,,1949831,l137414,xe" filled="f">
                  <v:stroke endcap="round"/>
                  <v:path arrowok="t" textboxrect="0,0,2087245,824230"/>
                </v:shape>
                <v:rect id="Rectangle 89737" o:spid="_x0000_s1266" style="position:absolute;left:7665;top:3201;width:9200;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8uKscA&#10;AADeAAAADwAAAGRycy9kb3ducmV2LnhtbESPQWvCQBSE74L/YXmCN93YQk2iq4ht0WPVgvX2yL4m&#10;odm3Ibua6K93hYLHYWa+YebLzlTiQo0rLSuYjCMQxJnVJecKvg+foxiE88gaK8uk4EoOlot+b46p&#10;ti3v6LL3uQgQdikqKLyvUyldVpBBN7Y1cfB+bWPQB9nkUjfYBrip5EsUvUmDJYeFAmtaF5T97c9G&#10;wSauVz9be2vz6uO0OX4dk/dD4pUaDrrVDISnzj/D/+2tVhAn09cpPO6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fLir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sz w:val="20"/>
                          </w:rPr>
                          <w:t xml:space="preserve">Включение </w:t>
                        </w:r>
                      </w:p>
                    </w:txbxContent>
                  </v:textbox>
                </v:rect>
                <v:rect id="Rectangle 173669" o:spid="_x0000_s1267" style="position:absolute;left:20711;top:5396;width:1378;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kax8UA&#10;AADfAAAADwAAAGRycy9kb3ducmV2LnhtbERPTWvCQBC9C/0PyxR6000tpCZmI1IrerRasN6G7JgE&#10;s7MhuzWxv74rFHp8vO9sMZhGXKlztWUFz5MIBHFhdc2lgs/DejwD4TyyxsYyKbiRg0X+MMow1bbn&#10;D7rufSlCCLsUFVTet6mUrqjIoJvYljhwZ9sZ9AF2pdQd9iHcNHIaRbE0WHNoqLClt4qKy/7bKNjM&#10;2uXX1v70ZfN+2hx3x2R1SLxST4/Dcg7C0+D/xX/urQ7zX1/iOIH7nwB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RrHxQAAAN8AAAAPAAAAAAAAAAAAAAAAAJgCAABkcnMv&#10;ZG93bnJldi54bWxQSwUGAAAAAAQABAD1AAAAigMAAAAA&#10;" filled="f" stroked="f">
                  <v:textbox inset="0,0,0,0">
                    <w:txbxContent>
                      <w:p w:rsidR="00BA46FC" w:rsidRDefault="00BA46FC">
                        <w:pPr>
                          <w:spacing w:after="0" w:line="276" w:lineRule="auto"/>
                          <w:ind w:left="0" w:right="0" w:firstLine="0"/>
                          <w:jc w:val="left"/>
                        </w:pPr>
                        <w:r>
                          <w:rPr>
                            <w:sz w:val="20"/>
                          </w:rPr>
                          <w:t xml:space="preserve">в </w:t>
                        </w:r>
                      </w:p>
                    </w:txbxContent>
                  </v:textbox>
                </v:rect>
                <v:rect id="Rectangle 173668" o:spid="_x0000_s1268" style="position:absolute;left:15062;top:5396;width:4983;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W/XMQA&#10;AADfAAAADwAAAGRycy9kb3ducmV2LnhtbERPTWvCQBC9F/oflil4qxsrpBpdRapFj60W1NuQHZNg&#10;djZktybtr+8cCh4f73u+7F2tbtSGyrOB0TABRZx7W3Fh4Ovw/jwBFSKyxdozGfihAMvF48McM+s7&#10;/qTbPhZKQjhkaKCMscm0DnlJDsPQN8TCXXzrMApsC21b7CTc1folSVLtsGJpKLGht5Ly6/7bGdhO&#10;mtVp53+7ot6ct8eP43R9mEZjBk/9agYqUh/v4n/3zsr813GaymD5IwD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Fv1zEAAAA3wAAAA8AAAAAAAAAAAAAAAAAmAIAAGRycy9k&#10;b3ducmV2LnhtbFBLBQYAAAAABAAEAPUAAACJAwAAAAA=&#10;" filled="f" stroked="f">
                  <v:textbox inset="0,0,0,0">
                    <w:txbxContent>
                      <w:p w:rsidR="00BA46FC" w:rsidRDefault="00BA46FC">
                        <w:pPr>
                          <w:spacing w:after="0" w:line="276" w:lineRule="auto"/>
                          <w:ind w:left="0" w:right="0" w:firstLine="0"/>
                          <w:jc w:val="left"/>
                        </w:pPr>
                        <w:r>
                          <w:rPr>
                            <w:sz w:val="20"/>
                          </w:rPr>
                          <w:t xml:space="preserve">задач </w:t>
                        </w:r>
                      </w:p>
                    </w:txbxContent>
                  </v:textbox>
                </v:rect>
                <v:rect id="Rectangle 173667" o:spid="_x0000_s1269" style="position:absolute;left:3169;top:5396;width:13267;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orLsUA&#10;AADfAAAADwAAAGRycy9kb3ducmV2LnhtbERPy2rCQBTdF/oPwy24q5NWiDFmIlItuvRRUHeXzDUJ&#10;zdwJmalJ+/WdgtDl4byzxWAacaPO1ZYVvIwjEMSF1TWXCj6O788JCOeRNTaWScE3OVjkjw8Zptr2&#10;vKfbwZcihLBLUUHlfZtK6YqKDLqxbYkDd7WdQR9gV0rdYR/CTSNfoyiWBmsODRW29FZR8Xn4Mgo2&#10;Sbs8b+1PXzbry+a0O81Wx5lXavQ0LOcgPA3+X3x3b3WYP53E8RT+/gQA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isuxQAAAN8AAAAPAAAAAAAAAAAAAAAAAJgCAABkcnMv&#10;ZG93bnJldi54bWxQSwUGAAAAAAQABAD1AAAAigMAAAAA&#10;" filled="f" stroked="f">
                  <v:textbox inset="0,0,0,0">
                    <w:txbxContent>
                      <w:p w:rsidR="00BA46FC" w:rsidRDefault="00BA46FC">
                        <w:pPr>
                          <w:spacing w:after="0" w:line="276" w:lineRule="auto"/>
                          <w:ind w:left="0" w:right="0" w:firstLine="0"/>
                          <w:jc w:val="left"/>
                        </w:pPr>
                        <w:r>
                          <w:rPr>
                            <w:sz w:val="20"/>
                          </w:rPr>
                          <w:t xml:space="preserve">воспитательных </w:t>
                        </w:r>
                      </w:p>
                    </w:txbxContent>
                  </v:textbox>
                </v:rect>
                <v:rect id="Rectangle 89739" o:spid="_x0000_s1270" style="position:absolute;left:3169;top:7590;width:17868;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fw8cA&#10;AADeAAAADwAAAGRycy9kb3ducmV2LnhtbESPT2vCQBTE70K/w/IK3nTTCpqkriJV0aN/Cra3R/Y1&#10;Cc2+DdnVRD+9Kwg9DjPzG2Y670wlLtS40rKCt2EEgjizuuRcwddxPYhBOI+ssbJMCq7kYD576U0x&#10;1bblPV0OPhcBwi5FBYX3dSqlywoy6Ia2Jg7er20M+iCbXOoG2wA3lXyPorE0WHJYKLCmz4Kyv8PZ&#10;KNjE9eJ7a29tXq1+NqfdKVkeE69U/7VbfIDw1Pn/8LO91QriZDJK4HEnX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MH8P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sz w:val="20"/>
                          </w:rPr>
                          <w:t>урочную деятельность</w:t>
                        </w:r>
                      </w:p>
                    </w:txbxContent>
                  </v:textbox>
                </v:rect>
                <v:rect id="Rectangle 89740" o:spid="_x0000_s1271" style="position:absolute;left:16630;top:7366;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FI8YA&#10;AADeAAAADwAAAGRycy9kb3ducmV2LnhtbESPzWrCQBSF94LvMNxCdzqpSJvEjCJq0WXVQurukrlN&#10;QjN3QmZqok/fWRRcHs4fX7YaTCOu1LnasoKXaQSCuLC65lLB5/l9EoNwHlljY5kU3MjBajkeZZhq&#10;2/ORridfijDCLkUFlfdtKqUrKjLoprYlDt637Qz6ILtS6g77MG4aOYuiV2mw5vBQYUubioqf069R&#10;sI/b9dfB3vuy2V32+UeebM+JV+r5aVgvQHga/CP83z5oBXHyNg8AASeg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FI8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sz w:val="20"/>
                          </w:rPr>
                          <w:t xml:space="preserve"> </w:t>
                        </w:r>
                      </w:p>
                    </w:txbxContent>
                  </v:textbox>
                </v:rect>
                <v:shape id="Shape 89741" o:spid="_x0000_s1272" style="position:absolute;left:28942;top:22014;width:34449;height:8331;visibility:visible;mso-wrap-style:square;v-text-anchor:top" coordsize="3444875,83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lpS8YA&#10;AADeAAAADwAAAGRycy9kb3ducmV2LnhtbESPS2sCMRSF90L/Q7hCd5pRSmtHo5ShpV248bHo8jq5&#10;ZkYnN2ESdeyvN0LB5eE8Ps5s0dlGnKkNtWMFo2EGgrh0umajYLv5GkxAhIissXFMCq4UYDF/6s0w&#10;1+7CKzqvoxFphEOOCqoYfS5lKCuyGIbOEydv71qLMcnWSN3iJY3bRo6z7FVarDkRKvRUVFQe1yeb&#10;uEX9efg21p8OS/Orx7ti9+evSj33u48piEhdfIT/2z9aweT97WUE9zvp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lpS8YAAADeAAAADwAAAAAAAAAAAAAAAACYAgAAZHJz&#10;L2Rvd25yZXYueG1sUEsFBgAAAAAEAAQA9QAAAIsDAAAAAA==&#10;" path="m138811,l3306064,v76581,,138811,62230,138811,138811l3444875,694310v,76580,-62230,138810,-138811,138810l138811,833120c62230,833120,,770890,,694310l,138811c,62230,62230,,138811,xe" fillcolor="#fcc" stroked="f" strokeweight="0">
                  <v:stroke endcap="round"/>
                  <v:path arrowok="t" textboxrect="0,0,3444875,833120"/>
                </v:shape>
                <v:shape id="Shape 89742" o:spid="_x0000_s1273" style="position:absolute;left:28942;top:22014;width:34449;height:8331;visibility:visible;mso-wrap-style:square;v-text-anchor:top" coordsize="3444875,83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U788cA&#10;AADeAAAADwAAAGRycy9kb3ducmV2LnhtbESPQWvCQBSE74L/YXlCb7qptBqjGxGhtLX00Cg5P7Kv&#10;SUj2bcxuNf33XUHocZiZb5jNdjCtuFDvassKHmcRCOLC6ppLBafjyzQG4TyyxtYyKfglB9t0PNpg&#10;ou2Vv+iS+VIECLsEFVTed4mUrqjIoJvZjjh437Y36IPsS6l7vAa4aeU8ihbSYM1hocKO9hUVTfZj&#10;FCzfP7Jd9CmLXLosx0ODr/nzWamHybBbg/A0+P/wvf2mFcSr5dMcbnfCFZ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VO/PHAAAA3gAAAA8AAAAAAAAAAAAAAAAAmAIAAGRy&#10;cy9kb3ducmV2LnhtbFBLBQYAAAAABAAEAPUAAACMAwAAAAA=&#10;" path="m138811,c62230,,,62230,,138811l,694310v,76580,62230,138810,138811,138810l3306064,833120v76581,,138811,-62230,138811,-138810l3444875,138811c3444875,62230,3382645,,3306064,l138811,xe" filled="f">
                  <v:stroke endcap="round"/>
                  <v:path arrowok="t" textboxrect="0,0,3444875,833120"/>
                </v:shape>
                <v:rect id="Rectangle 173684" o:spid="_x0000_s1274" style="position:absolute;left:34768;top:23154;width:11386;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RTo8QA&#10;AADfAAAADwAAAGRycy9kb3ducmV2LnhtbERPTWvCQBC9C/0PyxS86aZWNKauIlbRo1VBvQ3ZaRKa&#10;nQ3Z1UR/fVco9Ph439N5a0pxo9oVlhW89SMQxKnVBWcKjod1LwbhPLLG0jIpuJOD+eylM8VE24a/&#10;6Lb3mQgh7BJUkHtfJVK6NCeDrm8r4sB929qgD7DOpK6xCeGmlIMoGkmDBYeGHCta5pT+7K9GwSau&#10;FuetfTRZubpsTrvT5PMw8Up1X9vFBwhPrf8X/7m3Oswfv4/iITz/BAB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U6PEAAAA3wAAAA8AAAAAAAAAAAAAAAAAmAIAAGRycy9k&#10;b3ducmV2LnhtbFBLBQYAAAAABAAEAPUAAACJAwAAAAA=&#10;" filled="f" stroked="f">
                  <v:textbox inset="0,0,0,0">
                    <w:txbxContent>
                      <w:p w:rsidR="00BA46FC" w:rsidRDefault="00BA46FC">
                        <w:pPr>
                          <w:spacing w:after="0" w:line="276" w:lineRule="auto"/>
                          <w:ind w:left="0" w:right="0" w:firstLine="0"/>
                          <w:jc w:val="left"/>
                        </w:pPr>
                        <w:r>
                          <w:rPr>
                            <w:sz w:val="20"/>
                          </w:rPr>
                          <w:t xml:space="preserve">Деятельность </w:t>
                        </w:r>
                      </w:p>
                    </w:txbxContent>
                  </v:textbox>
                </v:rect>
                <v:rect id="Rectangle 173685" o:spid="_x0000_s1275" style="position:absolute;left:47106;top:23154;width:8553;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j2OMQA&#10;AADfAAAADwAAAGRycy9kb3ducmV2LnhtbERPTWvCQBC9C/0PyxS86aYWNaauIlbRo1VBvQ3ZaRKa&#10;nQ3Z1UR/fVco9Ph439N5a0pxo9oVlhW89SMQxKnVBWcKjod1LwbhPLLG0jIpuJOD+eylM8VE24a/&#10;6Lb3mQgh7BJUkHtfJVK6NCeDrm8r4sB929qgD7DOpK6xCeGmlIMoGkmDBYeGHCta5pT+7K9GwSau&#10;FuetfTRZubpsTrvT5PMw8Up1X9vFBwhPrf8X/7m3Oswfv4/iITz/BAB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I9jjEAAAA3wAAAA8AAAAAAAAAAAAAAAAAmAIAAGRycy9k&#10;b3ducmV2LnhtbFBLBQYAAAAABAAEAPUAAACJAwAAAAA=&#10;" filled="f" stroked="f">
                  <v:textbox inset="0,0,0,0">
                    <w:txbxContent>
                      <w:p w:rsidR="00BA46FC" w:rsidRDefault="00BA46FC">
                        <w:pPr>
                          <w:spacing w:after="0" w:line="276" w:lineRule="auto"/>
                          <w:ind w:left="0" w:right="0" w:firstLine="0"/>
                          <w:jc w:val="left"/>
                        </w:pPr>
                        <w:r>
                          <w:rPr>
                            <w:sz w:val="20"/>
                          </w:rPr>
                          <w:t xml:space="preserve">музейного </w:t>
                        </w:r>
                      </w:p>
                    </w:txbxContent>
                  </v:textbox>
                </v:rect>
                <v:rect id="Rectangle 173686" o:spid="_x0000_s1276" style="position:absolute;left:57311;top:23154;width:6782;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oT8UA&#10;AADfAAAADwAAAGRycy9kb3ducmV2LnhtbERPTWvCQBC9C/6HZYTedGOFNKZZRayix1aF2NuQnSah&#10;2dmQ3ZrYX98tFHp8vO9sPZhG3KhztWUF81kEgriwuuZSweW8nyYgnEfW2FgmBXdysF6NRxmm2vb8&#10;RreTL0UIYZeigsr7NpXSFRUZdDPbEgfuw3YGfYBdKXWHfQg3jXyMolgarDk0VNjStqLi8/RlFByS&#10;dnM92u++bHbvh/w1X76cl16ph8mweQbhafD/4j/3UYf5T4s4ieH3TwA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GmhPxQAAAN8AAAAPAAAAAAAAAAAAAAAAAJgCAABkcnMv&#10;ZG93bnJldi54bWxQSwUGAAAAAAQABAD1AAAAigMAAAAA&#10;" filled="f" stroked="f">
                  <v:textbox inset="0,0,0,0">
                    <w:txbxContent>
                      <w:p w:rsidR="00BA46FC" w:rsidRDefault="00BA46FC">
                        <w:pPr>
                          <w:spacing w:after="0" w:line="276" w:lineRule="auto"/>
                          <w:ind w:left="0" w:right="0" w:firstLine="0"/>
                          <w:jc w:val="left"/>
                        </w:pPr>
                        <w:r>
                          <w:rPr>
                            <w:sz w:val="20"/>
                          </w:rPr>
                          <w:t xml:space="preserve">модуля: </w:t>
                        </w:r>
                      </w:p>
                    </w:txbxContent>
                  </v:textbox>
                </v:rect>
                <v:rect id="Rectangle 89744" o:spid="_x0000_s1277" style="position:absolute;left:30269;top:24617;width:10559;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DIMcA&#10;AADeAAAADwAAAGRycy9kb3ducmV2LnhtbESPQWvCQBSE70L/w/IK3nRTkTaJ2YhUix6rFqy3R/aZ&#10;BLNvQ3Zr0v76bqHgcZiZb5hsOZhG3KhztWUFT9MIBHFhdc2lgo/j2yQG4TyyxsYyKfgmB8v8YZRh&#10;qm3Pe7odfCkChF2KCirv21RKV1Rk0E1tSxy8i+0M+iC7UuoO+wA3jZxF0bM0WHNYqLCl14qK6+HL&#10;KNjG7epzZ3/6stmct6f3U7I+Jl6p8eOwWoDwNPh7+L+90wri5GU+h7874Qr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LwyDHAAAA3gAAAA8AAAAAAAAAAAAAAAAAmAIAAGRy&#10;cy9kb3ducmV2LnhtbFBLBQYAAAAABAAEAPUAAACMAwAAAAA=&#10;" filled="f" stroked="f">
                  <v:textbox inset="0,0,0,0">
                    <w:txbxContent>
                      <w:p w:rsidR="00BA46FC" w:rsidRDefault="00BA46FC">
                        <w:pPr>
                          <w:spacing w:after="0" w:line="276" w:lineRule="auto"/>
                          <w:ind w:left="0" w:right="0" w:firstLine="0"/>
                          <w:jc w:val="left"/>
                        </w:pPr>
                      </w:p>
                    </w:txbxContent>
                  </v:textbox>
                </v:rect>
                <v:rect id="Rectangle 173695" o:spid="_x0000_s1278" style="position:absolute;left:49118;top:24617;width:5574;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g5cUA&#10;AADfAAAADwAAAGRycy9kb3ducmV2LnhtbERPy2rCQBTdF/yH4Rbc1UlbtCY6irSKLn0UbHeXzDUJ&#10;Zu6EzGiiX+8IgsvDeY+nrSnFmWpXWFbw3otAEKdWF5wp+N0t3oYgnEfWWFomBRdyMJ10XsaYaNvw&#10;hs5bn4kQwi5BBbn3VSKlS3My6Hq2Ig7cwdYGfYB1JnWNTQg3pfyIooE0WHBoyLGi75zS4/ZkFCyH&#10;1exvZa9NVs7/l/v1Pv7ZxV6p7ms7G4Hw1Pqn+OFe6TD/63MQ9+H+JwC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WDlxQAAAN8AAAAPAAAAAAAAAAAAAAAAAJgCAABkcnMv&#10;ZG93bnJldi54bWxQSwUGAAAAAAQABAD1AAAAigMAAAAA&#10;" filled="f" stroked="f">
                  <v:textbox inset="0,0,0,0">
                    <w:txbxContent>
                      <w:p w:rsidR="00BA46FC" w:rsidRDefault="00BA46FC">
                        <w:pPr>
                          <w:spacing w:after="0" w:line="276" w:lineRule="auto"/>
                          <w:ind w:left="0" w:right="0" w:firstLine="0"/>
                          <w:jc w:val="left"/>
                        </w:pPr>
                      </w:p>
                    </w:txbxContent>
                  </v:textbox>
                </v:rect>
                <v:rect id="Rectangle 173696" o:spid="_x0000_s1279" style="position:absolute;left:55454;top:24617;width:9254;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P+ksUA&#10;AADfAAAADwAAAGRycy9kb3ducmV2LnhtbERPTWvCQBC9C/0PyxR6000tpCZmI1IrerRasN6G7JgE&#10;s7MhuzWxv74rFHp8vO9sMZhGXKlztWUFz5MIBHFhdc2lgs/DejwD4TyyxsYyKbiRg0X+MMow1bbn&#10;D7rufSlCCLsUFVTet6mUrqjIoJvYljhwZ9sZ9AF2pdQd9iHcNHIaRbE0WHNoqLClt4qKy/7bKNjM&#10;2uXX1v70ZfN+2hx3x2R1SLxST4/Dcg7C0+D/xX/urQ7zX1/iJIb7nwB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6SxQAAAN8AAAAPAAAAAAAAAAAAAAAAAJgCAABkcnMv&#10;ZG93bnJldi54bWxQSwUGAAAAAAQABAD1AAAAigMAAAAA&#10;" filled="f" stroked="f">
                  <v:textbox inset="0,0,0,0">
                    <w:txbxContent>
                      <w:p w:rsidR="00BA46FC" w:rsidRDefault="00BA46FC">
                        <w:pPr>
                          <w:spacing w:after="0" w:line="276" w:lineRule="auto"/>
                          <w:ind w:left="0" w:right="0" w:firstLine="0"/>
                          <w:jc w:val="left"/>
                        </w:pPr>
                        <w:r>
                          <w:rPr>
                            <w:sz w:val="20"/>
                          </w:rPr>
                          <w:t xml:space="preserve">посещение </w:t>
                        </w:r>
                      </w:p>
                    </w:txbxContent>
                  </v:textbox>
                </v:rect>
                <v:rect id="Rectangle 173694" o:spid="_x0000_s1280" style="position:absolute;left:40361;top:24617;width:8795;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3FfsUA&#10;AADfAAAADwAAAGRycy9kb3ducmV2LnhtbERPy2rCQBTdF/yH4Rbc1UlbsSY6irSKLn0UbHeXzDUJ&#10;Zu6EzGiiX+8IgsvDeY+nrSnFmWpXWFbw3otAEKdWF5wp+N0t3oYgnEfWWFomBRdyMJ10XsaYaNvw&#10;hs5bn4kQwi5BBbn3VSKlS3My6Hq2Ig7cwdYGfYB1JnWNTQg3pfyIooE0WHBoyLGi75zS4/ZkFCyH&#10;1exvZa9NVs7/l/v1Pv7ZxV6p7ms7G4Hw1Pqn+OFe6TD/63MQ9+H+JwC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cV+xQAAAN8AAAAPAAAAAAAAAAAAAAAAAJgCAABkcnMv&#10;ZG93bnJldi54bWxQSwUGAAAAAAQABAD1AAAAigMAAAAA&#10;" filled="f" stroked="f">
                  <v:textbox inset="0,0,0,0">
                    <w:txbxContent>
                      <w:p w:rsidR="00BA46FC" w:rsidRDefault="00BA46FC">
                        <w:pPr>
                          <w:spacing w:after="0" w:line="276" w:lineRule="auto"/>
                          <w:ind w:left="0" w:right="0" w:firstLine="0"/>
                          <w:jc w:val="left"/>
                        </w:pPr>
                        <w:r>
                          <w:rPr>
                            <w:sz w:val="20"/>
                          </w:rPr>
                          <w:t xml:space="preserve"> </w:t>
                        </w:r>
                      </w:p>
                    </w:txbxContent>
                  </v:textbox>
                </v:rect>
                <v:rect id="Rectangle 173690" o:spid="_x0000_s1281" style="position:absolute;left:43455;top:26080;width:8262;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bDfcQA&#10;AADfAAAADwAAAGRycy9kb3ducmV2LnhtbERPTWvCQBC9F/oflil4q5sqWBNdRdSiR6sF29uQHZPQ&#10;7GzIbk3aX+8cCh4f73u+7F2trtSGyrOBl2ECijj3tuLCwMfp7XkKKkRki7VnMvBLAZaLx4c5ZtZ3&#10;/E7XYyyUhHDI0EAZY5NpHfKSHIahb4iFu/jWYRTYFtq22Em4q/UoSSbaYcXSUGJD65Ly7+OPM7Cb&#10;NqvPvf/rinr7tTsfzunmlEZjBk/9agYqUh/v4n/33sr81/EklQfyRwDo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mw33EAAAA3wAAAA8AAAAAAAAAAAAAAAAAmAIAAGRycy9k&#10;b3ducmV2LnhtbFBLBQYAAAAABAAEAPUAAACJAwAAAAA=&#10;" filled="f" stroked="f">
                  <v:textbox inset="0,0,0,0">
                    <w:txbxContent>
                      <w:p w:rsidR="00BA46FC" w:rsidRDefault="00BA46FC">
                        <w:pPr>
                          <w:spacing w:after="0" w:line="276" w:lineRule="auto"/>
                          <w:ind w:left="0" w:right="0" w:firstLine="0"/>
                          <w:jc w:val="left"/>
                        </w:pPr>
                        <w:r>
                          <w:rPr>
                            <w:sz w:val="20"/>
                          </w:rPr>
                          <w:t xml:space="preserve"> </w:t>
                        </w:r>
                      </w:p>
                    </w:txbxContent>
                  </v:textbox>
                </v:rect>
                <v:rect id="Rectangle 173691" o:spid="_x0000_s1282" style="position:absolute;left:50274;top:26080;width:6502;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pm5sUA&#10;AADfAAAADwAAAGRycy9kb3ducmV2LnhtbERPy2rCQBTdC/7DcIXudKKCTVJHER/osj7AdnfJ3CbB&#10;zJ2QmZrYr+8UCi4P5z1fdqYSd2pcaVnBeBSBIM6sLjlXcDnvhjEI55E1VpZJwYMcLBf93hxTbVs+&#10;0v3kcxFC2KWooPC+TqV0WUEG3cjWxIH7so1BH2CTS91gG8JNJSdRNJMGSw4NBda0Lii7nb6Ngn1c&#10;rz4O9qfNq+3n/vp+TTbnxCv1MuhWbyA8df4p/ncfdJj/Op0lY/j7EwD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mbmxQAAAN8AAAAPAAAAAAAAAAAAAAAAAJgCAABkcnMv&#10;ZG93bnJldi54bWxQSwUGAAAAAAQABAD1AAAAigMAAAAA&#10;" filled="f" stroked="f">
                  <v:textbox inset="0,0,0,0">
                    <w:txbxContent>
                      <w:p w:rsidR="00BA46FC" w:rsidRDefault="00BA46FC">
                        <w:pPr>
                          <w:spacing w:after="0" w:line="276" w:lineRule="auto"/>
                          <w:ind w:left="0" w:right="0" w:firstLine="0"/>
                          <w:jc w:val="left"/>
                        </w:pPr>
                        <w:r>
                          <w:rPr>
                            <w:sz w:val="20"/>
                          </w:rPr>
                          <w:t xml:space="preserve">музеев, </w:t>
                        </w:r>
                      </w:p>
                    </w:txbxContent>
                  </v:textbox>
                </v:rect>
                <v:rect id="Rectangle 173692" o:spid="_x0000_s1283" style="position:absolute;left:55785;top:26080;width:6622;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j4kcQA&#10;AADfAAAADwAAAGRycy9kb3ducmV2LnhtbERPy2rCQBTdC/7DcIXudKKCmtRRRC26rA+w3V0yt0kw&#10;cydkpib1652C4PJw3vNla0pxo9oVlhUMBxEI4tTqgjMF59NHfwbCeWSNpWVS8EcOlotuZ46Jtg0f&#10;6Hb0mQgh7BJUkHtfJVK6NCeDbmAr4sD92NqgD7DOpK6xCeGmlKMomkiDBYeGHCta55Rej79GwW5W&#10;rb729t5k5fZ7d/m8xJtT7JV667WrdxCeWv8SP917HeZPx5N4BP9/Ag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4+JHEAAAA3wAAAA8AAAAAAAAAAAAAAAAAmAIAAGRycy9k&#10;b3ducmV2LnhtbFBLBQYAAAAABAAEAPUAAACJAwAAAAA=&#10;" filled="f" stroked="f">
                  <v:textbox inset="0,0,0,0">
                    <w:txbxContent>
                      <w:p w:rsidR="00BA46FC" w:rsidRDefault="00BA46FC">
                        <w:pPr>
                          <w:spacing w:after="0" w:line="276" w:lineRule="auto"/>
                          <w:ind w:left="0" w:right="0" w:firstLine="0"/>
                          <w:jc w:val="left"/>
                        </w:pPr>
                        <w:r>
                          <w:rPr>
                            <w:sz w:val="20"/>
                          </w:rPr>
                          <w:t xml:space="preserve">участие </w:t>
                        </w:r>
                      </w:p>
                    </w:txbxContent>
                  </v:textbox>
                </v:rect>
                <v:rect id="Rectangle 173693" o:spid="_x0000_s1284" style="position:absolute;left:61371;top:26080;width:1361;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RdCsQA&#10;AADfAAAADwAAAGRycy9kb3ducmV2LnhtbERPy2rCQBTdC/2H4Rbc6aQV1MRMRPpAl1UL6u6SuSah&#10;mTshM5rUr3cKQpeH806XvanFlVpXWVbwMo5AEOdWV1wo+N5/juYgnEfWWFsmBb/kYJk9DVJMtO14&#10;S9edL0QIYZeggtL7JpHS5SUZdGPbEAfubFuDPsC2kLrFLoSbWr5G0VQarDg0lNjQW0n5z+5iFKzn&#10;zeq4sbeuqD9O68PXIX7fx16p4XO/WoDw1Pt/8cO90WH+bDKNJ/D3JwC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0XQrEAAAA3wAAAA8AAAAAAAAAAAAAAAAAmAIAAGRycy9k&#10;b3ducmV2LnhtbFBLBQYAAAAABAAEAPUAAACJAwAAAAA=&#10;" filled="f" stroked="f">
                  <v:textbox inset="0,0,0,0">
                    <w:txbxContent>
                      <w:p w:rsidR="00BA46FC" w:rsidRDefault="00BA46FC">
                        <w:pPr>
                          <w:spacing w:after="0" w:line="276" w:lineRule="auto"/>
                          <w:ind w:left="0" w:right="0" w:firstLine="0"/>
                          <w:jc w:val="left"/>
                        </w:pPr>
                        <w:r>
                          <w:rPr>
                            <w:sz w:val="20"/>
                          </w:rPr>
                          <w:t xml:space="preserve">в </w:t>
                        </w:r>
                      </w:p>
                    </w:txbxContent>
                  </v:textbox>
                </v:rect>
                <v:rect id="Rectangle 173687" o:spid="_x0000_s1285" style="position:absolute;left:30269;top:26080;width:8574;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bN1MUA&#10;AADfAAAADwAAAGRycy9kb3ducmV2LnhtbERPy2rCQBTdF/yH4Qrd1YkWYkwzivhAl1ULtrtL5jYJ&#10;Zu6EzGjSfr0jFLo8nHe26E0tbtS6yrKC8SgCQZxbXXGh4OO0fUlAOI+ssbZMCn7IwWI+eMow1bbj&#10;A92OvhAhhF2KCkrvm1RKl5dk0I1sQxy4b9sa9AG2hdQtdiHc1HISRbE0WHFoKLGhVUn55Xg1CnZJ&#10;s/zc29+uqDdfu/P7ebY+zbxSz8N++QbCU+//xX/uvQ7zp69xMoXHnwB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Vs3UxQAAAN8AAAAPAAAAAAAAAAAAAAAAAJgCAABkcnMv&#10;ZG93bnJldi54bWxQSwUGAAAAAAQABAD1AAAAigMAAAAA&#10;" filled="f" stroked="f">
                  <v:textbox inset="0,0,0,0">
                    <w:txbxContent>
                      <w:p w:rsidR="00BA46FC" w:rsidRDefault="00BA46FC">
                        <w:pPr>
                          <w:spacing w:after="0" w:line="276" w:lineRule="auto"/>
                          <w:ind w:left="0" w:right="0" w:firstLine="0"/>
                          <w:jc w:val="left"/>
                        </w:pPr>
                        <w:r>
                          <w:rPr>
                            <w:sz w:val="20"/>
                          </w:rPr>
                          <w:t xml:space="preserve"> </w:t>
                        </w:r>
                      </w:p>
                    </w:txbxContent>
                  </v:textbox>
                </v:rect>
                <v:rect id="Rectangle 173688" o:spid="_x0000_s1286" style="position:absolute;left:37335;top:26080;width:5089;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lZpsQA&#10;AADfAAAADwAAAGRycy9kb3ducmV2LnhtbERPTWvCQBC9F/oflil4qxsr2BhdRapFj60W1NuQHZNg&#10;djZktybtr+8cCh4f73u+7F2tbtSGyrOB0TABRZx7W3Fh4Ovw/pyCChHZYu2ZDPxQgOXi8WGOmfUd&#10;f9JtHwslIRwyNFDG2GRah7wkh2HoG2LhLr51GAW2hbYtdhLuav2SJBPtsGJpKLGht5Ly6/7bGdim&#10;zeq0879dUW/O2+PHcbo+TKMxg6d+NQMVqY938b97Z2X+63iSymD5IwD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JWabEAAAA3wAAAA8AAAAAAAAAAAAAAAAAmAIAAGRycy9k&#10;b3ducmV2LnhtbFBLBQYAAAAABAAEAPUAAACJAwAAAAA=&#10;" filled="f" stroked="f">
                  <v:textbox inset="0,0,0,0">
                    <w:txbxContent>
                      <w:p w:rsidR="00BA46FC" w:rsidRDefault="00BA46FC">
                        <w:pPr>
                          <w:spacing w:after="0" w:line="276" w:lineRule="auto"/>
                          <w:ind w:left="0" w:right="0" w:firstLine="0"/>
                          <w:jc w:val="left"/>
                        </w:pPr>
                      </w:p>
                    </w:txbxContent>
                  </v:textbox>
                </v:rect>
                <v:rect id="Rectangle 173689" o:spid="_x0000_s1287" style="position:absolute;left:41781;top:26080;width:1419;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X8PcQA&#10;AADfAAAADwAAAGRycy9kb3ducmV2LnhtbERPTWvCQBC9C/0PyxS86aYKNomuIlXRY6uCehuyYxLM&#10;zobsamJ/fbdQ6PHxvmeLzlTiQY0rLSt4G0YgiDOrS84VHA+bQQzCeWSNlWVS8CQHi/lLb4apti1/&#10;0WPvcxFC2KWooPC+TqV0WUEG3dDWxIG72sagD7DJpW6wDeGmkqMomkiDJYeGAmv6KCi77e9GwTau&#10;l+ed/W7zan3Znj5PyeqQeKX6r91yCsJT5//Ff+6dDvPfx5M4gd8/AYC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F/D3EAAAA3wAAAA8AAAAAAAAAAAAAAAAAmAIAAGRycy9k&#10;b3ducmV2LnhtbFBLBQYAAAAABAAEAPUAAACJAwAAAAA=&#10;" filled="f" stroked="f">
                  <v:textbox inset="0,0,0,0">
                    <w:txbxContent>
                      <w:p w:rsidR="00BA46FC" w:rsidRDefault="00BA46FC">
                        <w:pPr>
                          <w:spacing w:after="0" w:line="276" w:lineRule="auto"/>
                          <w:ind w:left="0" w:right="0" w:firstLine="0"/>
                          <w:jc w:val="left"/>
                        </w:pPr>
                      </w:p>
                    </w:txbxContent>
                  </v:textbox>
                </v:rect>
                <v:rect id="Rectangle 89747" o:spid="_x0000_s1288" style="position:absolute;left:30269;top:27543;width:25653;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ldV8cA&#10;AADeAAAADwAAAGRycy9kb3ducmV2LnhtbESPQWvCQBSE74L/YXmCN91YSk2iq4ht0WPVgvX2yL4m&#10;odm3Ibua6K93hYLHYWa+YebLzlTiQo0rLSuYjCMQxJnVJecKvg+foxiE88gaK8uk4EoOlot+b46p&#10;ti3v6LL3uQgQdikqKLyvUyldVpBBN7Y1cfB+bWPQB9nkUjfYBrip5EsUvUmDJYeFAmtaF5T97c9G&#10;wSauVz9be2vz6uO0OX4dk/dD4pUaDrrVDISnzj/D/+2tVhAn09cpPO6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ZXVf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sz w:val="20"/>
                          </w:rPr>
                          <w:t>конкурсах, проводимых музеями</w:t>
                        </w:r>
                      </w:p>
                    </w:txbxContent>
                  </v:textbox>
                </v:rect>
                <v:rect id="Rectangle 89748" o:spid="_x0000_s1289" style="position:absolute;left:49585;top:27319;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JJcQA&#10;AADeAAAADwAAAGRycy9kb3ducmV2LnhtbERPTWvCQBC9C/6HZQq96aYibRKziqhFj1ULqbchO01C&#10;s7MhuzXRX989FDw+3ne2GkwjrtS52rKCl2kEgriwuuZSwef5fRKDcB5ZY2OZFNzIwWo5HmWYatvz&#10;ka4nX4oQwi5FBZX3bSqlKyoy6Ka2JQ7ct+0M+gC7UuoO+xBuGjmLoldpsObQUGFLm4qKn9OvUbCP&#10;2/XXwd77stld9vlHnmzPiVfq+WlYL0B4GvxD/O8+aAVx8jYPe8OdcAX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GySXEAAAA3gAAAA8AAAAAAAAAAAAAAAAAmAIAAGRycy9k&#10;b3ducmV2LnhtbFBLBQYAAAAABAAEAPUAAACJAwAAAAA=&#10;" filled="f" stroked="f">
                  <v:textbox inset="0,0,0,0">
                    <w:txbxContent>
                      <w:p w:rsidR="00BA46FC" w:rsidRDefault="00BA46FC">
                        <w:pPr>
                          <w:spacing w:after="0" w:line="276" w:lineRule="auto"/>
                          <w:ind w:left="0" w:right="0" w:firstLine="0"/>
                          <w:jc w:val="left"/>
                        </w:pPr>
                        <w:r>
                          <w:rPr>
                            <w:sz w:val="20"/>
                          </w:rPr>
                          <w:t xml:space="preserve"> </w:t>
                        </w:r>
                      </w:p>
                    </w:txbxContent>
                  </v:textbox>
                </v:rect>
                <v:rect id="Rectangle 89749" o:spid="_x0000_s1290" style="position:absolute;left:34768;top:28771;width:659;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psvscA&#10;AADeAAAADwAAAGRycy9kb3ducmV2LnhtbESPT2vCQBTE70K/w/IK3nTTIpqkriJV0aN/Cra3R/Y1&#10;Cc2+DdnVRD+9Kwg9DjPzG2Y670wlLtS40rKCt2EEgjizuuRcwddxPYhBOI+ssbJMCq7kYD576U0x&#10;1bblPV0OPhcBwi5FBYX3dSqlywoy6Ia2Jg7er20M+iCbXOoG2wA3lXyPorE0WHJYKLCmz4Kyv8PZ&#10;KNjE9eJ7a29tXq1+NqfdKVkeE69U/7VbfIDw1Pn/8LO91QriZDJK4HEnX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KbL7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sz w:val="28"/>
                          </w:rPr>
                          <w:t xml:space="preserve"> </w:t>
                        </w:r>
                      </w:p>
                    </w:txbxContent>
                  </v:textbox>
                </v:rect>
                <w10:anchorlock/>
              </v:group>
            </w:pict>
          </mc:Fallback>
        </mc:AlternateContent>
      </w:r>
    </w:p>
    <w:p w:rsidR="00624FC7" w:rsidRDefault="00195541">
      <w:pPr>
        <w:ind w:right="299" w:firstLine="0"/>
      </w:pPr>
      <w:r>
        <w:t>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r>
        <w:rPr>
          <w:b/>
        </w:rPr>
        <w:t xml:space="preserve"> </w:t>
      </w:r>
    </w:p>
    <w:p w:rsidR="00624FC7" w:rsidRDefault="00195541">
      <w:pPr>
        <w:ind w:firstLine="0"/>
      </w:pPr>
      <w:r>
        <w:t xml:space="preserve">В школе формируется личность, осознающая себя частью общества и гражданином своего Отечества, овладевающая следующими компетенциями: </w:t>
      </w:r>
    </w:p>
    <w:p w:rsidR="00624FC7" w:rsidRDefault="00195541">
      <w:pPr>
        <w:numPr>
          <w:ilvl w:val="0"/>
          <w:numId w:val="143"/>
        </w:numPr>
        <w:ind w:hanging="360"/>
      </w:pPr>
      <w:r>
        <w:t xml:space="preserve">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 </w:t>
      </w:r>
    </w:p>
    <w:p w:rsidR="00624FC7" w:rsidRDefault="00195541">
      <w:pPr>
        <w:numPr>
          <w:ilvl w:val="0"/>
          <w:numId w:val="143"/>
        </w:numPr>
        <w:ind w:hanging="360"/>
      </w:pPr>
      <w:r>
        <w:t xml:space="preserve">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w:t>
      </w:r>
    </w:p>
    <w:p w:rsidR="00624FC7" w:rsidRDefault="00195541">
      <w:pPr>
        <w:numPr>
          <w:ilvl w:val="0"/>
          <w:numId w:val="143"/>
        </w:numPr>
        <w:ind w:hanging="360"/>
      </w:pPr>
      <w:r>
        <w:t xml:space="preserve">опыт постижения ценностей гражданского общества, национальной истории и культуры; </w:t>
      </w:r>
    </w:p>
    <w:p w:rsidR="00624FC7" w:rsidRDefault="00195541">
      <w:pPr>
        <w:numPr>
          <w:ilvl w:val="0"/>
          <w:numId w:val="143"/>
        </w:numPr>
        <w:ind w:hanging="360"/>
      </w:pPr>
      <w:r>
        <w:t xml:space="preserve">опыт ролевого взаимодействия и реализации гражданской, патриотической позиции; </w:t>
      </w:r>
    </w:p>
    <w:p w:rsidR="00624FC7" w:rsidRDefault="00195541">
      <w:pPr>
        <w:numPr>
          <w:ilvl w:val="0"/>
          <w:numId w:val="143"/>
        </w:numPr>
        <w:ind w:hanging="360"/>
      </w:pPr>
      <w:r>
        <w:t xml:space="preserve">опыт социальной и межкультурной коммуникации; </w:t>
      </w:r>
    </w:p>
    <w:p w:rsidR="00624FC7" w:rsidRDefault="00195541">
      <w:pPr>
        <w:numPr>
          <w:ilvl w:val="0"/>
          <w:numId w:val="143"/>
        </w:numPr>
        <w:ind w:hanging="360"/>
      </w:pPr>
      <w:r>
        <w:t xml:space="preserve">знания о правах и обязанностях человека, гражданина, семьянина, товарища. </w:t>
      </w:r>
    </w:p>
    <w:p w:rsidR="00624FC7" w:rsidRDefault="00195541">
      <w:pPr>
        <w:spacing w:after="187"/>
        <w:ind w:right="292"/>
      </w:pPr>
      <w:r>
        <w:t xml:space="preserve">Включение обучающихся </w:t>
      </w:r>
      <w:r>
        <w:rPr>
          <w:b/>
        </w:rPr>
        <w:t>в сферу общественной самоорганизации</w:t>
      </w:r>
      <w: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w:t>
      </w:r>
      <w:r w:rsidR="00C911EA">
        <w:t>еления</w:t>
      </w:r>
    </w:p>
    <w:p w:rsidR="00624FC7" w:rsidRDefault="00195541">
      <w:pPr>
        <w:ind w:firstLine="0"/>
      </w:pPr>
      <w:r>
        <w:t xml:space="preserve">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624FC7" w:rsidRDefault="00195541">
      <w:r>
        <w:t xml:space="preserve">Включение обучающихся в сферу общественной самоорганизации предусматривает следующие этапы:  </w:t>
      </w:r>
    </w:p>
    <w:p w:rsidR="00624FC7" w:rsidRDefault="00195541">
      <w:pPr>
        <w:numPr>
          <w:ilvl w:val="1"/>
          <w:numId w:val="143"/>
        </w:numPr>
        <w:ind w:right="298"/>
      </w:pPr>
      <w:r>
        <w:t xml:space="preserve">авансирование положительного восприятия школьниками предстоящей социальной деятельности – обеспечение социальных ожиданий </w:t>
      </w:r>
      <w:r>
        <w:lastRenderedPageBreak/>
        <w:t xml:space="preserve">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624FC7" w:rsidRDefault="00195541">
      <w:pPr>
        <w:numPr>
          <w:ilvl w:val="1"/>
          <w:numId w:val="143"/>
        </w:numPr>
        <w:ind w:right="298"/>
      </w:pPr>
      <w: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624FC7" w:rsidRDefault="00195541">
      <w:pPr>
        <w:numPr>
          <w:ilvl w:val="1"/>
          <w:numId w:val="143"/>
        </w:numPr>
        <w:ind w:right="298"/>
      </w:pPr>
      <w: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624FC7" w:rsidRDefault="00195541">
      <w:pPr>
        <w:numPr>
          <w:ilvl w:val="1"/>
          <w:numId w:val="143"/>
        </w:numPr>
        <w:ind w:right="298"/>
      </w:pPr>
      <w: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624FC7" w:rsidRDefault="00195541">
      <w:pPr>
        <w:numPr>
          <w:ilvl w:val="1"/>
          <w:numId w:val="143"/>
        </w:numPr>
        <w:ind w:right="298"/>
      </w:pPr>
      <w: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624FC7" w:rsidRDefault="00195541">
      <w:pPr>
        <w:numPr>
          <w:ilvl w:val="1"/>
          <w:numId w:val="143"/>
        </w:numPr>
        <w:ind w:right="298"/>
      </w:pPr>
      <w:r>
        <w:t xml:space="preserve">демонстрация вариативности социальных ситуаций, ситуаций выбора и необходимости планирования собственной деятельности;  </w:t>
      </w:r>
    </w:p>
    <w:p w:rsidR="00624FC7" w:rsidRDefault="00195541">
      <w:pPr>
        <w:numPr>
          <w:ilvl w:val="1"/>
          <w:numId w:val="143"/>
        </w:numPr>
        <w:ind w:right="298"/>
      </w:pPr>
      <w: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624FC7" w:rsidRDefault="00195541">
      <w:pPr>
        <w:numPr>
          <w:ilvl w:val="1"/>
          <w:numId w:val="143"/>
        </w:numPr>
        <w:spacing w:after="141"/>
        <w:ind w:right="298"/>
      </w:pPr>
      <w:r>
        <w:t xml:space="preserve">содействие школьникам в проектировании и планировании собственного участия в социальной деятельности.  </w:t>
      </w:r>
    </w:p>
    <w:tbl>
      <w:tblPr>
        <w:tblStyle w:val="TableGrid"/>
        <w:tblW w:w="9825" w:type="dxa"/>
        <w:tblInd w:w="-2" w:type="dxa"/>
        <w:tblCellMar>
          <w:top w:w="52" w:type="dxa"/>
          <w:left w:w="108" w:type="dxa"/>
          <w:right w:w="42" w:type="dxa"/>
        </w:tblCellMar>
        <w:tblLook w:val="04A0" w:firstRow="1" w:lastRow="0" w:firstColumn="1" w:lastColumn="0" w:noHBand="0" w:noVBand="1"/>
      </w:tblPr>
      <w:tblGrid>
        <w:gridCol w:w="4004"/>
        <w:gridCol w:w="5821"/>
      </w:tblGrid>
      <w:tr w:rsidR="00624FC7">
        <w:trPr>
          <w:trHeight w:val="288"/>
        </w:trPr>
        <w:tc>
          <w:tcPr>
            <w:tcW w:w="4004"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t xml:space="preserve">Воспитательные задачи </w:t>
            </w:r>
          </w:p>
        </w:tc>
        <w:tc>
          <w:tcPr>
            <w:tcW w:w="582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t xml:space="preserve">Мероприятия, содержание работы </w:t>
            </w:r>
          </w:p>
        </w:tc>
      </w:tr>
      <w:tr w:rsidR="00C911EA" w:rsidTr="005C2F46">
        <w:trPr>
          <w:trHeight w:val="941"/>
        </w:trPr>
        <w:tc>
          <w:tcPr>
            <w:tcW w:w="4004" w:type="dxa"/>
            <w:vMerge w:val="restart"/>
            <w:tcBorders>
              <w:top w:val="single" w:sz="4" w:space="0" w:color="000000"/>
              <w:left w:val="single" w:sz="4" w:space="0" w:color="000000"/>
              <w:bottom w:val="single" w:sz="4" w:space="0" w:color="000000"/>
              <w:right w:val="single" w:sz="4" w:space="0" w:color="000000"/>
            </w:tcBorders>
          </w:tcPr>
          <w:p w:rsidR="00C911EA" w:rsidRDefault="00C911EA" w:rsidP="00E55DA9">
            <w:pPr>
              <w:numPr>
                <w:ilvl w:val="0"/>
                <w:numId w:val="349"/>
              </w:numPr>
              <w:spacing w:after="34" w:line="234" w:lineRule="auto"/>
              <w:ind w:right="2" w:firstLine="0"/>
            </w:pPr>
            <w:r>
              <w:t>формирование социальных компетенций, необходимых для конструктивного, успешного и ответственного поведения в обще-</w:t>
            </w:r>
          </w:p>
          <w:p w:rsidR="00C911EA" w:rsidRDefault="00C911EA">
            <w:pPr>
              <w:spacing w:after="37" w:line="240" w:lineRule="auto"/>
              <w:ind w:left="0" w:right="0" w:firstLine="0"/>
              <w:jc w:val="left"/>
            </w:pPr>
            <w:r>
              <w:t xml:space="preserve">стве; </w:t>
            </w:r>
          </w:p>
          <w:p w:rsidR="00C911EA" w:rsidRDefault="00C911EA" w:rsidP="00E55DA9">
            <w:pPr>
              <w:numPr>
                <w:ilvl w:val="0"/>
                <w:numId w:val="349"/>
              </w:numPr>
              <w:spacing w:after="0" w:line="276" w:lineRule="auto"/>
              <w:ind w:right="2" w:firstLine="0"/>
            </w:pPr>
            <w:r>
              <w:t xml:space="preserve">развитие инициативы, самостоятельности, чувства ответственности через совершенствование системы школьного ученического самоуправления </w:t>
            </w:r>
          </w:p>
        </w:tc>
        <w:tc>
          <w:tcPr>
            <w:tcW w:w="5821" w:type="dxa"/>
            <w:tcBorders>
              <w:top w:val="single" w:sz="4" w:space="0" w:color="000000"/>
              <w:left w:val="single" w:sz="4" w:space="0" w:color="000000"/>
              <w:right w:val="single" w:sz="4" w:space="0" w:color="000000"/>
            </w:tcBorders>
          </w:tcPr>
          <w:p w:rsidR="00C911EA" w:rsidRDefault="00C911EA" w:rsidP="005C2F46">
            <w:pPr>
              <w:spacing w:after="0" w:line="276" w:lineRule="auto"/>
              <w:ind w:left="0" w:right="0"/>
              <w:jc w:val="left"/>
            </w:pPr>
            <w:r>
              <w:t xml:space="preserve">Конкурсы «Класс года» и «Ученик года» </w:t>
            </w:r>
          </w:p>
        </w:tc>
      </w:tr>
      <w:tr w:rsidR="00624FC7">
        <w:trPr>
          <w:trHeight w:val="286"/>
        </w:trPr>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c>
          <w:tcPr>
            <w:tcW w:w="582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t xml:space="preserve">День самоуправления </w:t>
            </w:r>
          </w:p>
        </w:tc>
      </w:tr>
      <w:tr w:rsidR="00624FC7">
        <w:trPr>
          <w:trHeight w:val="286"/>
        </w:trPr>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c>
          <w:tcPr>
            <w:tcW w:w="582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t xml:space="preserve">Каникулярная школа лидеров </w:t>
            </w:r>
          </w:p>
        </w:tc>
      </w:tr>
      <w:tr w:rsidR="00624FC7">
        <w:trPr>
          <w:trHeight w:val="286"/>
        </w:trPr>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c>
          <w:tcPr>
            <w:tcW w:w="582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t xml:space="preserve">Дискотечная программа </w:t>
            </w:r>
          </w:p>
        </w:tc>
      </w:tr>
      <w:tr w:rsidR="00624FC7">
        <w:trPr>
          <w:trHeight w:val="286"/>
        </w:trPr>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c>
          <w:tcPr>
            <w:tcW w:w="582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t xml:space="preserve">Конкурс «Алло, мы ищем таланты!» </w:t>
            </w:r>
          </w:p>
        </w:tc>
      </w:tr>
      <w:tr w:rsidR="00624FC7">
        <w:trPr>
          <w:trHeight w:val="289"/>
        </w:trPr>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c>
          <w:tcPr>
            <w:tcW w:w="582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t xml:space="preserve">Неделя науки </w:t>
            </w:r>
          </w:p>
        </w:tc>
      </w:tr>
      <w:tr w:rsidR="00624FC7">
        <w:trPr>
          <w:trHeight w:val="286"/>
        </w:trPr>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c>
          <w:tcPr>
            <w:tcW w:w="582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t xml:space="preserve">Научно-практическая конференция  </w:t>
            </w:r>
          </w:p>
        </w:tc>
      </w:tr>
      <w:tr w:rsidR="00624FC7">
        <w:trPr>
          <w:trHeight w:val="286"/>
        </w:trPr>
        <w:tc>
          <w:tcPr>
            <w:tcW w:w="0" w:type="auto"/>
            <w:vMerge/>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582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t xml:space="preserve">Школа вожатых </w:t>
            </w:r>
          </w:p>
        </w:tc>
      </w:tr>
    </w:tbl>
    <w:p w:rsidR="00624FC7" w:rsidRDefault="00195541">
      <w:pPr>
        <w:spacing w:after="37" w:line="240" w:lineRule="auto"/>
        <w:ind w:left="0" w:right="0" w:firstLine="0"/>
        <w:jc w:val="left"/>
      </w:pPr>
      <w:r>
        <w:t xml:space="preserve"> </w:t>
      </w:r>
    </w:p>
    <w:p w:rsidR="00624FC7" w:rsidRDefault="00195541">
      <w:pPr>
        <w:numPr>
          <w:ilvl w:val="0"/>
          <w:numId w:val="143"/>
        </w:numPr>
        <w:ind w:hanging="360"/>
      </w:pPr>
      <w:r>
        <w:t xml:space="preserve">проведение общешкольных конференций; </w:t>
      </w:r>
    </w:p>
    <w:p w:rsidR="00624FC7" w:rsidRDefault="00195541">
      <w:pPr>
        <w:numPr>
          <w:ilvl w:val="0"/>
          <w:numId w:val="143"/>
        </w:numPr>
        <w:ind w:hanging="360"/>
      </w:pPr>
      <w:r>
        <w:t xml:space="preserve">организация и проведение общешкольных мероприятий; </w:t>
      </w:r>
    </w:p>
    <w:p w:rsidR="00624FC7" w:rsidRDefault="00195541">
      <w:pPr>
        <w:numPr>
          <w:ilvl w:val="0"/>
          <w:numId w:val="143"/>
        </w:numPr>
        <w:ind w:hanging="360"/>
      </w:pPr>
      <w:r>
        <w:t xml:space="preserve">привлечение родителей к подготовке и проведению праздников, мероприятий; </w:t>
      </w:r>
      <w:r>
        <w:rPr>
          <w:rFonts w:ascii="Wingdings" w:eastAsia="Wingdings" w:hAnsi="Wingdings" w:cs="Wingdings"/>
        </w:rPr>
        <w:t></w:t>
      </w:r>
      <w:r>
        <w:t xml:space="preserve"> изучение семейных традиций; </w:t>
      </w:r>
    </w:p>
    <w:p w:rsidR="00624FC7" w:rsidRDefault="00195541">
      <w:pPr>
        <w:numPr>
          <w:ilvl w:val="0"/>
          <w:numId w:val="143"/>
        </w:numPr>
        <w:ind w:hanging="360"/>
      </w:pPr>
      <w:r>
        <w:t xml:space="preserve">организация и проведение семейных встреч, конкурсов и викторин; </w:t>
      </w:r>
      <w:r>
        <w:rPr>
          <w:rFonts w:ascii="Wingdings" w:eastAsia="Wingdings" w:hAnsi="Wingdings" w:cs="Wingdings"/>
        </w:rPr>
        <w:t></w:t>
      </w:r>
      <w:r>
        <w:t xml:space="preserve"> организация совместных экскурсий на предприятия города; </w:t>
      </w:r>
    </w:p>
    <w:p w:rsidR="00624FC7" w:rsidRDefault="00195541">
      <w:pPr>
        <w:numPr>
          <w:ilvl w:val="0"/>
          <w:numId w:val="143"/>
        </w:numPr>
        <w:ind w:hanging="360"/>
      </w:pPr>
      <w:r>
        <w:t xml:space="preserve">совместные проекты. </w:t>
      </w:r>
    </w:p>
    <w:p w:rsidR="00624FC7" w:rsidRDefault="00195541">
      <w:pPr>
        <w:spacing w:after="39"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Пути реализации направления </w:t>
      </w:r>
    </w:p>
    <w:p w:rsidR="00624FC7" w:rsidRDefault="00195541">
      <w:pPr>
        <w:ind w:right="293"/>
      </w:pPr>
      <w:r>
        <w:t xml:space="preserve">При формировании ответственного </w:t>
      </w:r>
      <w:r>
        <w:rPr>
          <w:b/>
        </w:rPr>
        <w:t>отношения к учебно-познавательной деятельности</w:t>
      </w:r>
      <w:r>
        <w:t xml:space="preserve"> приоритет принадлежит культивированию в укладе жизни школы позитивного образа компетентного образованного человека, обладающего широким </w:t>
      </w:r>
      <w:r>
        <w:lastRenderedPageBreak/>
        <w:t xml:space="preserve">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column">
                  <wp:posOffset>-109270</wp:posOffset>
                </wp:positionH>
                <wp:positionV relativeFrom="paragraph">
                  <wp:posOffset>-3451781</wp:posOffset>
                </wp:positionV>
                <wp:extent cx="6343650" cy="3419729"/>
                <wp:effectExtent l="0" t="0" r="0" b="0"/>
                <wp:wrapTopAndBottom/>
                <wp:docPr id="657217" name="Group 657217"/>
                <wp:cNvGraphicFramePr/>
                <a:graphic xmlns:a="http://schemas.openxmlformats.org/drawingml/2006/main">
                  <a:graphicData uri="http://schemas.microsoft.com/office/word/2010/wordprocessingGroup">
                    <wpg:wgp>
                      <wpg:cNvGrpSpPr/>
                      <wpg:grpSpPr>
                        <a:xfrm>
                          <a:off x="0" y="0"/>
                          <a:ext cx="6343650" cy="3419729"/>
                          <a:chOff x="0" y="0"/>
                          <a:chExt cx="6343650" cy="3419729"/>
                        </a:xfrm>
                      </wpg:grpSpPr>
                      <wps:wsp>
                        <wps:cNvPr id="89985" name="Rectangle 89985"/>
                        <wps:cNvSpPr/>
                        <wps:spPr>
                          <a:xfrm>
                            <a:off x="2106041" y="26970"/>
                            <a:ext cx="2829175" cy="190519"/>
                          </a:xfrm>
                          <a:prstGeom prst="rect">
                            <a:avLst/>
                          </a:prstGeom>
                          <a:ln>
                            <a:noFill/>
                          </a:ln>
                        </wps:spPr>
                        <wps:txbx>
                          <w:txbxContent>
                            <w:p w:rsidR="00BA46FC" w:rsidRDefault="00BA46FC">
                              <w:pPr>
                                <w:spacing w:after="0" w:line="276" w:lineRule="auto"/>
                                <w:ind w:left="0" w:right="0" w:firstLine="0"/>
                                <w:jc w:val="left"/>
                              </w:pPr>
                              <w:r>
                                <w:t>МАОУ «Кутарбитская СОШ»</w:t>
                              </w:r>
                            </w:p>
                          </w:txbxContent>
                        </wps:txbx>
                        <wps:bodyPr horzOverflow="overflow" lIns="0" tIns="0" rIns="0" bIns="0" rtlCol="0">
                          <a:noAutofit/>
                        </wps:bodyPr>
                      </wps:wsp>
                      <wps:wsp>
                        <wps:cNvPr id="89986" name="Rectangle 89986"/>
                        <wps:cNvSpPr/>
                        <wps:spPr>
                          <a:xfrm>
                            <a:off x="4233799" y="0"/>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89992" name="Rectangle 89992"/>
                        <wps:cNvSpPr/>
                        <wps:spPr>
                          <a:xfrm>
                            <a:off x="558800" y="269748"/>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89994" name="Rectangle 89994"/>
                        <wps:cNvSpPr/>
                        <wps:spPr>
                          <a:xfrm>
                            <a:off x="787400" y="445008"/>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89996" name="Rectangle 89996"/>
                        <wps:cNvSpPr/>
                        <wps:spPr>
                          <a:xfrm>
                            <a:off x="787400" y="620522"/>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89998" name="Rectangle 89998"/>
                        <wps:cNvSpPr/>
                        <wps:spPr>
                          <a:xfrm>
                            <a:off x="787400" y="795782"/>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90000" name="Rectangle 90000"/>
                        <wps:cNvSpPr/>
                        <wps:spPr>
                          <a:xfrm>
                            <a:off x="787400" y="971042"/>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90002" name="Rectangle 90002"/>
                        <wps:cNvSpPr/>
                        <wps:spPr>
                          <a:xfrm>
                            <a:off x="558800" y="1146302"/>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90004" name="Rectangle 90004"/>
                        <wps:cNvSpPr/>
                        <wps:spPr>
                          <a:xfrm>
                            <a:off x="337820" y="1341984"/>
                            <a:ext cx="180599" cy="199030"/>
                          </a:xfrm>
                          <a:prstGeom prst="rect">
                            <a:avLst/>
                          </a:prstGeom>
                          <a:ln>
                            <a:noFill/>
                          </a:ln>
                        </wps:spPr>
                        <wps:txbx>
                          <w:txbxContent>
                            <w:p w:rsidR="00BA46FC" w:rsidRDefault="00BA46FC">
                              <w:pPr>
                                <w:spacing w:after="0" w:line="276" w:lineRule="auto"/>
                                <w:ind w:left="0" w:right="0" w:firstLine="0"/>
                                <w:jc w:val="left"/>
                              </w:pPr>
                              <w:r>
                                <w:rPr>
                                  <w:rFonts w:ascii="Wingdings" w:eastAsia="Wingdings" w:hAnsi="Wingdings" w:cs="Wingdings"/>
                                </w:rPr>
                                <w:t></w:t>
                              </w:r>
                            </w:p>
                          </w:txbxContent>
                        </wps:txbx>
                        <wps:bodyPr horzOverflow="overflow" lIns="0" tIns="0" rIns="0" bIns="0" rtlCol="0">
                          <a:noAutofit/>
                        </wps:bodyPr>
                      </wps:wsp>
                      <wps:wsp>
                        <wps:cNvPr id="90005" name="Rectangle 90005"/>
                        <wps:cNvSpPr/>
                        <wps:spPr>
                          <a:xfrm>
                            <a:off x="473456" y="1321562"/>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90006" name="Rectangle 90006"/>
                        <wps:cNvSpPr/>
                        <wps:spPr>
                          <a:xfrm>
                            <a:off x="566420" y="1321562"/>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90008" name="Rectangle 90008"/>
                        <wps:cNvSpPr/>
                        <wps:spPr>
                          <a:xfrm>
                            <a:off x="337820" y="1517244"/>
                            <a:ext cx="180599" cy="199030"/>
                          </a:xfrm>
                          <a:prstGeom prst="rect">
                            <a:avLst/>
                          </a:prstGeom>
                          <a:ln>
                            <a:noFill/>
                          </a:ln>
                        </wps:spPr>
                        <wps:txbx>
                          <w:txbxContent>
                            <w:p w:rsidR="00BA46FC" w:rsidRDefault="00BA46FC">
                              <w:pPr>
                                <w:spacing w:after="0" w:line="276" w:lineRule="auto"/>
                                <w:ind w:left="0" w:right="0" w:firstLine="0"/>
                                <w:jc w:val="left"/>
                              </w:pPr>
                              <w:r>
                                <w:rPr>
                                  <w:rFonts w:ascii="Wingdings" w:eastAsia="Wingdings" w:hAnsi="Wingdings" w:cs="Wingdings"/>
                                </w:rPr>
                                <w:t></w:t>
                              </w:r>
                            </w:p>
                          </w:txbxContent>
                        </wps:txbx>
                        <wps:bodyPr horzOverflow="overflow" lIns="0" tIns="0" rIns="0" bIns="0" rtlCol="0">
                          <a:noAutofit/>
                        </wps:bodyPr>
                      </wps:wsp>
                      <wps:wsp>
                        <wps:cNvPr id="90009" name="Rectangle 90009"/>
                        <wps:cNvSpPr/>
                        <wps:spPr>
                          <a:xfrm>
                            <a:off x="473456" y="1496822"/>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90010" name="Rectangle 90010"/>
                        <wps:cNvSpPr/>
                        <wps:spPr>
                          <a:xfrm>
                            <a:off x="566420" y="1496822"/>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90012" name="Rectangle 90012"/>
                        <wps:cNvSpPr/>
                        <wps:spPr>
                          <a:xfrm>
                            <a:off x="337820" y="1692504"/>
                            <a:ext cx="180599" cy="199030"/>
                          </a:xfrm>
                          <a:prstGeom prst="rect">
                            <a:avLst/>
                          </a:prstGeom>
                          <a:ln>
                            <a:noFill/>
                          </a:ln>
                        </wps:spPr>
                        <wps:txbx>
                          <w:txbxContent>
                            <w:p w:rsidR="00BA46FC" w:rsidRDefault="00BA46FC">
                              <w:pPr>
                                <w:spacing w:after="0" w:line="276" w:lineRule="auto"/>
                                <w:ind w:left="0" w:right="0" w:firstLine="0"/>
                                <w:jc w:val="left"/>
                              </w:pPr>
                              <w:r>
                                <w:rPr>
                                  <w:rFonts w:ascii="Wingdings" w:eastAsia="Wingdings" w:hAnsi="Wingdings" w:cs="Wingdings"/>
                                </w:rPr>
                                <w:t></w:t>
                              </w:r>
                            </w:p>
                          </w:txbxContent>
                        </wps:txbx>
                        <wps:bodyPr horzOverflow="overflow" lIns="0" tIns="0" rIns="0" bIns="0" rtlCol="0">
                          <a:noAutofit/>
                        </wps:bodyPr>
                      </wps:wsp>
                      <wps:wsp>
                        <wps:cNvPr id="90013" name="Rectangle 90013"/>
                        <wps:cNvSpPr/>
                        <wps:spPr>
                          <a:xfrm>
                            <a:off x="473456" y="1672082"/>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90014" name="Rectangle 90014"/>
                        <wps:cNvSpPr/>
                        <wps:spPr>
                          <a:xfrm>
                            <a:off x="566420" y="1672082"/>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90016" name="Rectangle 90016"/>
                        <wps:cNvSpPr/>
                        <wps:spPr>
                          <a:xfrm>
                            <a:off x="337820" y="1867764"/>
                            <a:ext cx="180599" cy="199030"/>
                          </a:xfrm>
                          <a:prstGeom prst="rect">
                            <a:avLst/>
                          </a:prstGeom>
                          <a:ln>
                            <a:noFill/>
                          </a:ln>
                        </wps:spPr>
                        <wps:txbx>
                          <w:txbxContent>
                            <w:p w:rsidR="00BA46FC" w:rsidRDefault="00BA46FC">
                              <w:pPr>
                                <w:spacing w:after="0" w:line="276" w:lineRule="auto"/>
                                <w:ind w:left="0" w:right="0" w:firstLine="0"/>
                                <w:jc w:val="left"/>
                              </w:pPr>
                              <w:r>
                                <w:rPr>
                                  <w:rFonts w:ascii="Wingdings" w:eastAsia="Wingdings" w:hAnsi="Wingdings" w:cs="Wingdings"/>
                                </w:rPr>
                                <w:t></w:t>
                              </w:r>
                            </w:p>
                          </w:txbxContent>
                        </wps:txbx>
                        <wps:bodyPr horzOverflow="overflow" lIns="0" tIns="0" rIns="0" bIns="0" rtlCol="0">
                          <a:noAutofit/>
                        </wps:bodyPr>
                      </wps:wsp>
                      <wps:wsp>
                        <wps:cNvPr id="90017" name="Rectangle 90017"/>
                        <wps:cNvSpPr/>
                        <wps:spPr>
                          <a:xfrm>
                            <a:off x="473456" y="1847342"/>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90018" name="Rectangle 90018"/>
                        <wps:cNvSpPr/>
                        <wps:spPr>
                          <a:xfrm>
                            <a:off x="566420" y="1847342"/>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90020" name="Rectangle 90020"/>
                        <wps:cNvSpPr/>
                        <wps:spPr>
                          <a:xfrm>
                            <a:off x="3169793" y="2043024"/>
                            <a:ext cx="180598" cy="199030"/>
                          </a:xfrm>
                          <a:prstGeom prst="rect">
                            <a:avLst/>
                          </a:prstGeom>
                          <a:ln>
                            <a:noFill/>
                          </a:ln>
                        </wps:spPr>
                        <wps:txbx>
                          <w:txbxContent>
                            <w:p w:rsidR="00BA46FC" w:rsidRDefault="00BA46FC">
                              <w:pPr>
                                <w:spacing w:after="0" w:line="276" w:lineRule="auto"/>
                                <w:ind w:left="0" w:right="0" w:firstLine="0"/>
                                <w:jc w:val="left"/>
                              </w:pPr>
                              <w:r>
                                <w:rPr>
                                  <w:rFonts w:ascii="Wingdings" w:eastAsia="Wingdings" w:hAnsi="Wingdings" w:cs="Wingdings"/>
                                </w:rPr>
                                <w:t></w:t>
                              </w:r>
                            </w:p>
                          </w:txbxContent>
                        </wps:txbx>
                        <wps:bodyPr horzOverflow="overflow" lIns="0" tIns="0" rIns="0" bIns="0" rtlCol="0">
                          <a:noAutofit/>
                        </wps:bodyPr>
                      </wps:wsp>
                      <wps:wsp>
                        <wps:cNvPr id="90021" name="Rectangle 90021"/>
                        <wps:cNvSpPr/>
                        <wps:spPr>
                          <a:xfrm>
                            <a:off x="3305683" y="2022602"/>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90022" name="Rectangle 90022"/>
                        <wps:cNvSpPr/>
                        <wps:spPr>
                          <a:xfrm>
                            <a:off x="3398647" y="2022602"/>
                            <a:ext cx="56314" cy="226002"/>
                          </a:xfrm>
                          <a:prstGeom prst="rect">
                            <a:avLst/>
                          </a:prstGeom>
                          <a:ln>
                            <a:noFill/>
                          </a:ln>
                        </wps:spPr>
                        <wps:txbx>
                          <w:txbxContent>
                            <w:p w:rsidR="00BA46FC" w:rsidRDefault="00BA46FC">
                              <w:pPr>
                                <w:spacing w:after="0" w:line="276" w:lineRule="auto"/>
                                <w:ind w:left="0" w:right="0" w:firstLine="0"/>
                                <w:jc w:val="left"/>
                              </w:pPr>
                              <w:r>
                                <w:rPr>
                                  <w:b/>
                                  <w:i/>
                                </w:rPr>
                                <w:t xml:space="preserve"> </w:t>
                              </w:r>
                            </w:p>
                          </w:txbxContent>
                        </wps:txbx>
                        <wps:bodyPr horzOverflow="overflow" lIns="0" tIns="0" rIns="0" bIns="0" rtlCol="0">
                          <a:noAutofit/>
                        </wps:bodyPr>
                      </wps:wsp>
                      <wps:wsp>
                        <wps:cNvPr id="90023" name="Rectangle 90023"/>
                        <wps:cNvSpPr/>
                        <wps:spPr>
                          <a:xfrm>
                            <a:off x="337820" y="2197862"/>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90024" name="Rectangle 90024"/>
                        <wps:cNvSpPr/>
                        <wps:spPr>
                          <a:xfrm>
                            <a:off x="566420" y="2373122"/>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90025" name="Rectangle 90025"/>
                        <wps:cNvSpPr/>
                        <wps:spPr>
                          <a:xfrm>
                            <a:off x="558800" y="2548763"/>
                            <a:ext cx="56314" cy="226002"/>
                          </a:xfrm>
                          <a:prstGeom prst="rect">
                            <a:avLst/>
                          </a:prstGeom>
                          <a:ln>
                            <a:noFill/>
                          </a:ln>
                        </wps:spPr>
                        <wps:txbx>
                          <w:txbxContent>
                            <w:p w:rsidR="00BA46FC" w:rsidRDefault="00BA46FC">
                              <w:pPr>
                                <w:spacing w:after="0" w:line="276" w:lineRule="auto"/>
                                <w:ind w:left="0" w:right="0" w:firstLine="0"/>
                                <w:jc w:val="left"/>
                              </w:pPr>
                              <w:r>
                                <w:rPr>
                                  <w:b/>
                                </w:rPr>
                                <w:t xml:space="preserve"> </w:t>
                              </w:r>
                            </w:p>
                          </w:txbxContent>
                        </wps:txbx>
                        <wps:bodyPr horzOverflow="overflow" lIns="0" tIns="0" rIns="0" bIns="0" rtlCol="0">
                          <a:noAutofit/>
                        </wps:bodyPr>
                      </wps:wsp>
                      <wps:wsp>
                        <wps:cNvPr id="90026" name="Rectangle 90026"/>
                        <wps:cNvSpPr/>
                        <wps:spPr>
                          <a:xfrm>
                            <a:off x="558800" y="2724023"/>
                            <a:ext cx="56314" cy="226002"/>
                          </a:xfrm>
                          <a:prstGeom prst="rect">
                            <a:avLst/>
                          </a:prstGeom>
                          <a:ln>
                            <a:noFill/>
                          </a:ln>
                        </wps:spPr>
                        <wps:txbx>
                          <w:txbxContent>
                            <w:p w:rsidR="00BA46FC" w:rsidRDefault="00BA46FC">
                              <w:pPr>
                                <w:spacing w:after="0" w:line="276" w:lineRule="auto"/>
                                <w:ind w:left="0" w:right="0" w:firstLine="0"/>
                                <w:jc w:val="left"/>
                              </w:pPr>
                              <w:r>
                                <w:rPr>
                                  <w:b/>
                                </w:rPr>
                                <w:t xml:space="preserve"> </w:t>
                              </w:r>
                            </w:p>
                          </w:txbxContent>
                        </wps:txbx>
                        <wps:bodyPr horzOverflow="overflow" lIns="0" tIns="0" rIns="0" bIns="0" rtlCol="0">
                          <a:noAutofit/>
                        </wps:bodyPr>
                      </wps:wsp>
                      <wps:wsp>
                        <wps:cNvPr id="90027" name="Rectangle 90027"/>
                        <wps:cNvSpPr/>
                        <wps:spPr>
                          <a:xfrm>
                            <a:off x="558800" y="2899283"/>
                            <a:ext cx="56314" cy="226002"/>
                          </a:xfrm>
                          <a:prstGeom prst="rect">
                            <a:avLst/>
                          </a:prstGeom>
                          <a:ln>
                            <a:noFill/>
                          </a:ln>
                        </wps:spPr>
                        <wps:txbx>
                          <w:txbxContent>
                            <w:p w:rsidR="00BA46FC" w:rsidRDefault="00BA46FC">
                              <w:pPr>
                                <w:spacing w:after="0" w:line="276" w:lineRule="auto"/>
                                <w:ind w:left="0" w:right="0" w:firstLine="0"/>
                                <w:jc w:val="left"/>
                              </w:pPr>
                              <w:r>
                                <w:rPr>
                                  <w:b/>
                                </w:rPr>
                                <w:t xml:space="preserve"> </w:t>
                              </w:r>
                            </w:p>
                          </w:txbxContent>
                        </wps:txbx>
                        <wps:bodyPr horzOverflow="overflow" lIns="0" tIns="0" rIns="0" bIns="0" rtlCol="0">
                          <a:noAutofit/>
                        </wps:bodyPr>
                      </wps:wsp>
                      <wps:wsp>
                        <wps:cNvPr id="90028" name="Rectangle 90028"/>
                        <wps:cNvSpPr/>
                        <wps:spPr>
                          <a:xfrm>
                            <a:off x="558800" y="3074543"/>
                            <a:ext cx="56314" cy="226002"/>
                          </a:xfrm>
                          <a:prstGeom prst="rect">
                            <a:avLst/>
                          </a:prstGeom>
                          <a:ln>
                            <a:noFill/>
                          </a:ln>
                        </wps:spPr>
                        <wps:txbx>
                          <w:txbxContent>
                            <w:p w:rsidR="00BA46FC" w:rsidRDefault="00BA46FC">
                              <w:pPr>
                                <w:spacing w:after="0" w:line="276" w:lineRule="auto"/>
                                <w:ind w:left="0" w:right="0" w:firstLine="0"/>
                                <w:jc w:val="left"/>
                              </w:pPr>
                              <w:r>
                                <w:rPr>
                                  <w:b/>
                                </w:rPr>
                                <w:t xml:space="preserve"> </w:t>
                              </w:r>
                            </w:p>
                          </w:txbxContent>
                        </wps:txbx>
                        <wps:bodyPr horzOverflow="overflow" lIns="0" tIns="0" rIns="0" bIns="0" rtlCol="0">
                          <a:noAutofit/>
                        </wps:bodyPr>
                      </wps:wsp>
                      <wps:wsp>
                        <wps:cNvPr id="90029" name="Rectangle 90029"/>
                        <wps:cNvSpPr/>
                        <wps:spPr>
                          <a:xfrm>
                            <a:off x="558800" y="3249803"/>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90152" name="Shape 90152"/>
                        <wps:cNvSpPr/>
                        <wps:spPr>
                          <a:xfrm>
                            <a:off x="2246630" y="1038860"/>
                            <a:ext cx="1962785" cy="1133475"/>
                          </a:xfrm>
                          <a:custGeom>
                            <a:avLst/>
                            <a:gdLst/>
                            <a:ahLst/>
                            <a:cxnLst/>
                            <a:rect l="0" t="0" r="0" b="0"/>
                            <a:pathLst>
                              <a:path w="1962785" h="1133475">
                                <a:moveTo>
                                  <a:pt x="201676" y="0"/>
                                </a:moveTo>
                                <a:lnTo>
                                  <a:pt x="1762125" y="0"/>
                                </a:lnTo>
                                <a:lnTo>
                                  <a:pt x="1782699" y="1143"/>
                                </a:lnTo>
                                <a:lnTo>
                                  <a:pt x="1802638" y="4318"/>
                                </a:lnTo>
                                <a:lnTo>
                                  <a:pt x="1822069" y="9398"/>
                                </a:lnTo>
                                <a:lnTo>
                                  <a:pt x="1840484" y="16256"/>
                                </a:lnTo>
                                <a:lnTo>
                                  <a:pt x="1858137" y="24765"/>
                                </a:lnTo>
                                <a:lnTo>
                                  <a:pt x="1874774" y="35052"/>
                                </a:lnTo>
                                <a:lnTo>
                                  <a:pt x="1890141" y="46609"/>
                                </a:lnTo>
                                <a:lnTo>
                                  <a:pt x="1904492" y="59690"/>
                                </a:lnTo>
                                <a:lnTo>
                                  <a:pt x="1917319" y="74040"/>
                                </a:lnTo>
                                <a:lnTo>
                                  <a:pt x="1928876" y="89662"/>
                                </a:lnTo>
                                <a:lnTo>
                                  <a:pt x="1939036" y="106426"/>
                                </a:lnTo>
                                <a:lnTo>
                                  <a:pt x="1947291" y="124078"/>
                                </a:lnTo>
                                <a:lnTo>
                                  <a:pt x="1954022" y="142621"/>
                                </a:lnTo>
                                <a:lnTo>
                                  <a:pt x="1958975" y="162052"/>
                                </a:lnTo>
                                <a:lnTo>
                                  <a:pt x="1961896" y="181990"/>
                                </a:lnTo>
                                <a:lnTo>
                                  <a:pt x="1962785" y="201676"/>
                                </a:lnTo>
                                <a:lnTo>
                                  <a:pt x="1962785" y="932815"/>
                                </a:lnTo>
                                <a:lnTo>
                                  <a:pt x="1961642" y="953389"/>
                                </a:lnTo>
                                <a:lnTo>
                                  <a:pt x="1958594" y="973327"/>
                                </a:lnTo>
                                <a:lnTo>
                                  <a:pt x="1953514" y="992759"/>
                                </a:lnTo>
                                <a:lnTo>
                                  <a:pt x="1946656" y="1011047"/>
                                </a:lnTo>
                                <a:lnTo>
                                  <a:pt x="1938020" y="1028827"/>
                                </a:lnTo>
                                <a:lnTo>
                                  <a:pt x="1927860" y="1045464"/>
                                </a:lnTo>
                                <a:lnTo>
                                  <a:pt x="1916176" y="1060831"/>
                                </a:lnTo>
                                <a:lnTo>
                                  <a:pt x="1903095" y="1075182"/>
                                </a:lnTo>
                                <a:lnTo>
                                  <a:pt x="1888871" y="1088009"/>
                                </a:lnTo>
                                <a:lnTo>
                                  <a:pt x="1873250" y="1099566"/>
                                </a:lnTo>
                                <a:lnTo>
                                  <a:pt x="1856486" y="1109599"/>
                                </a:lnTo>
                                <a:lnTo>
                                  <a:pt x="1838833" y="1117981"/>
                                </a:lnTo>
                                <a:lnTo>
                                  <a:pt x="1820164" y="1124712"/>
                                </a:lnTo>
                                <a:lnTo>
                                  <a:pt x="1800860" y="1129538"/>
                                </a:lnTo>
                                <a:lnTo>
                                  <a:pt x="1780794" y="1132586"/>
                                </a:lnTo>
                                <a:lnTo>
                                  <a:pt x="1761236" y="1133475"/>
                                </a:lnTo>
                                <a:lnTo>
                                  <a:pt x="200660" y="1133475"/>
                                </a:lnTo>
                                <a:lnTo>
                                  <a:pt x="180086" y="1132332"/>
                                </a:lnTo>
                                <a:lnTo>
                                  <a:pt x="160147" y="1129157"/>
                                </a:lnTo>
                                <a:lnTo>
                                  <a:pt x="140843" y="1124077"/>
                                </a:lnTo>
                                <a:lnTo>
                                  <a:pt x="122428" y="1117219"/>
                                </a:lnTo>
                                <a:lnTo>
                                  <a:pt x="104775" y="1108710"/>
                                </a:lnTo>
                                <a:lnTo>
                                  <a:pt x="88138" y="1098550"/>
                                </a:lnTo>
                                <a:lnTo>
                                  <a:pt x="72898" y="1086866"/>
                                </a:lnTo>
                                <a:lnTo>
                                  <a:pt x="58420" y="1073785"/>
                                </a:lnTo>
                                <a:lnTo>
                                  <a:pt x="45593" y="1059434"/>
                                </a:lnTo>
                                <a:lnTo>
                                  <a:pt x="33909" y="1043813"/>
                                </a:lnTo>
                                <a:lnTo>
                                  <a:pt x="23876" y="1027049"/>
                                </a:lnTo>
                                <a:lnTo>
                                  <a:pt x="15621" y="1009523"/>
                                </a:lnTo>
                                <a:lnTo>
                                  <a:pt x="8763" y="990854"/>
                                </a:lnTo>
                                <a:lnTo>
                                  <a:pt x="3937" y="971550"/>
                                </a:lnTo>
                                <a:lnTo>
                                  <a:pt x="1016" y="951484"/>
                                </a:lnTo>
                                <a:lnTo>
                                  <a:pt x="0" y="931926"/>
                                </a:lnTo>
                                <a:lnTo>
                                  <a:pt x="0" y="200660"/>
                                </a:lnTo>
                                <a:lnTo>
                                  <a:pt x="1143" y="180086"/>
                                </a:lnTo>
                                <a:lnTo>
                                  <a:pt x="4318" y="160147"/>
                                </a:lnTo>
                                <a:lnTo>
                                  <a:pt x="9398" y="140843"/>
                                </a:lnTo>
                                <a:lnTo>
                                  <a:pt x="16256" y="122427"/>
                                </a:lnTo>
                                <a:lnTo>
                                  <a:pt x="24765" y="104775"/>
                                </a:lnTo>
                                <a:lnTo>
                                  <a:pt x="35052" y="88138"/>
                                </a:lnTo>
                                <a:lnTo>
                                  <a:pt x="46609" y="72898"/>
                                </a:lnTo>
                                <a:lnTo>
                                  <a:pt x="59690" y="58420"/>
                                </a:lnTo>
                                <a:lnTo>
                                  <a:pt x="74041" y="45593"/>
                                </a:lnTo>
                                <a:lnTo>
                                  <a:pt x="89662" y="33909"/>
                                </a:lnTo>
                                <a:lnTo>
                                  <a:pt x="106426" y="23876"/>
                                </a:lnTo>
                                <a:lnTo>
                                  <a:pt x="124079" y="15621"/>
                                </a:lnTo>
                                <a:lnTo>
                                  <a:pt x="142621" y="8763"/>
                                </a:lnTo>
                                <a:lnTo>
                                  <a:pt x="162052" y="3937"/>
                                </a:lnTo>
                                <a:lnTo>
                                  <a:pt x="181991" y="1015"/>
                                </a:lnTo>
                                <a:lnTo>
                                  <a:pt x="201676" y="0"/>
                                </a:lnTo>
                                <a:close/>
                              </a:path>
                            </a:pathLst>
                          </a:custGeom>
                          <a:ln w="0" cap="flat">
                            <a:miter lim="127000"/>
                          </a:ln>
                        </wps:spPr>
                        <wps:style>
                          <a:lnRef idx="0">
                            <a:srgbClr val="000000"/>
                          </a:lnRef>
                          <a:fillRef idx="1">
                            <a:srgbClr val="622423">
                              <a:alpha val="50196"/>
                            </a:srgbClr>
                          </a:fillRef>
                          <a:effectRef idx="0">
                            <a:scrgbClr r="0" g="0" b="0"/>
                          </a:effectRef>
                          <a:fontRef idx="none"/>
                        </wps:style>
                        <wps:bodyPr/>
                      </wps:wsp>
                      <wps:wsp>
                        <wps:cNvPr id="90153" name="Shape 90153"/>
                        <wps:cNvSpPr/>
                        <wps:spPr>
                          <a:xfrm>
                            <a:off x="2252980" y="1032510"/>
                            <a:ext cx="1924685" cy="1095375"/>
                          </a:xfrm>
                          <a:custGeom>
                            <a:avLst/>
                            <a:gdLst/>
                            <a:ahLst/>
                            <a:cxnLst/>
                            <a:rect l="0" t="0" r="0" b="0"/>
                            <a:pathLst>
                              <a:path w="1924685" h="1095375">
                                <a:moveTo>
                                  <a:pt x="182626" y="0"/>
                                </a:moveTo>
                                <a:lnTo>
                                  <a:pt x="1742059" y="0"/>
                                </a:lnTo>
                                <a:cubicBezTo>
                                  <a:pt x="1842897" y="0"/>
                                  <a:pt x="1924685" y="81788"/>
                                  <a:pt x="1924685" y="182626"/>
                                </a:cubicBezTo>
                                <a:lnTo>
                                  <a:pt x="1924685" y="912876"/>
                                </a:lnTo>
                                <a:cubicBezTo>
                                  <a:pt x="1924685" y="1013587"/>
                                  <a:pt x="1842897" y="1095375"/>
                                  <a:pt x="1742059" y="1095375"/>
                                </a:cubicBezTo>
                                <a:lnTo>
                                  <a:pt x="182626" y="1095375"/>
                                </a:lnTo>
                                <a:cubicBezTo>
                                  <a:pt x="81788" y="1095375"/>
                                  <a:pt x="0" y="1013587"/>
                                  <a:pt x="0" y="912876"/>
                                </a:cubicBezTo>
                                <a:lnTo>
                                  <a:pt x="0" y="182626"/>
                                </a:lnTo>
                                <a:cubicBezTo>
                                  <a:pt x="0" y="81788"/>
                                  <a:pt x="81788" y="0"/>
                                  <a:pt x="182626" y="0"/>
                                </a:cubicBezTo>
                                <a:close/>
                              </a:path>
                            </a:pathLst>
                          </a:custGeom>
                          <a:ln w="0" cap="flat">
                            <a:miter lim="127000"/>
                          </a:ln>
                        </wps:spPr>
                        <wps:style>
                          <a:lnRef idx="0">
                            <a:srgbClr val="000000"/>
                          </a:lnRef>
                          <a:fillRef idx="1">
                            <a:srgbClr val="FF0000"/>
                          </a:fillRef>
                          <a:effectRef idx="0">
                            <a:scrgbClr r="0" g="0" b="0"/>
                          </a:effectRef>
                          <a:fontRef idx="none"/>
                        </wps:style>
                        <wps:bodyPr/>
                      </wps:wsp>
                      <wps:wsp>
                        <wps:cNvPr id="90154" name="Shape 90154"/>
                        <wps:cNvSpPr/>
                        <wps:spPr>
                          <a:xfrm>
                            <a:off x="2252980" y="1032510"/>
                            <a:ext cx="1924685" cy="1095375"/>
                          </a:xfrm>
                          <a:custGeom>
                            <a:avLst/>
                            <a:gdLst/>
                            <a:ahLst/>
                            <a:cxnLst/>
                            <a:rect l="0" t="0" r="0" b="0"/>
                            <a:pathLst>
                              <a:path w="1924685" h="1095375">
                                <a:moveTo>
                                  <a:pt x="182626" y="0"/>
                                </a:moveTo>
                                <a:cubicBezTo>
                                  <a:pt x="81788" y="0"/>
                                  <a:pt x="0" y="81788"/>
                                  <a:pt x="0" y="182626"/>
                                </a:cubicBezTo>
                                <a:lnTo>
                                  <a:pt x="0" y="912876"/>
                                </a:lnTo>
                                <a:cubicBezTo>
                                  <a:pt x="0" y="1013587"/>
                                  <a:pt x="81788" y="1095375"/>
                                  <a:pt x="182626" y="1095375"/>
                                </a:cubicBezTo>
                                <a:lnTo>
                                  <a:pt x="1742059" y="1095375"/>
                                </a:lnTo>
                                <a:cubicBezTo>
                                  <a:pt x="1842897" y="1095375"/>
                                  <a:pt x="1924685" y="1013587"/>
                                  <a:pt x="1924685" y="912876"/>
                                </a:cubicBezTo>
                                <a:lnTo>
                                  <a:pt x="1924685" y="182626"/>
                                </a:lnTo>
                                <a:cubicBezTo>
                                  <a:pt x="1924685" y="81788"/>
                                  <a:pt x="1842897" y="0"/>
                                  <a:pt x="1742059" y="0"/>
                                </a:cubicBezTo>
                                <a:close/>
                              </a:path>
                            </a:pathLst>
                          </a:custGeom>
                          <a:ln w="38100" cap="rnd">
                            <a:round/>
                          </a:ln>
                        </wps:spPr>
                        <wps:style>
                          <a:lnRef idx="1">
                            <a:srgbClr val="F2F2F2"/>
                          </a:lnRef>
                          <a:fillRef idx="0">
                            <a:srgbClr val="000000">
                              <a:alpha val="0"/>
                            </a:srgbClr>
                          </a:fillRef>
                          <a:effectRef idx="0">
                            <a:scrgbClr r="0" g="0" b="0"/>
                          </a:effectRef>
                          <a:fontRef idx="none"/>
                        </wps:style>
                        <wps:bodyPr/>
                      </wps:wsp>
                      <wps:wsp>
                        <wps:cNvPr id="90155" name="Rectangle 90155"/>
                        <wps:cNvSpPr/>
                        <wps:spPr>
                          <a:xfrm>
                            <a:off x="3439795" y="1150183"/>
                            <a:ext cx="42058" cy="18623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b/>
                                  <w:i/>
                                  <w:sz w:val="20"/>
                                </w:rPr>
                                <w:t xml:space="preserve"> </w:t>
                              </w:r>
                            </w:p>
                          </w:txbxContent>
                        </wps:txbx>
                        <wps:bodyPr horzOverflow="overflow" lIns="0" tIns="0" rIns="0" bIns="0" rtlCol="0">
                          <a:noAutofit/>
                        </wps:bodyPr>
                      </wps:wsp>
                      <wps:wsp>
                        <wps:cNvPr id="90156" name="Rectangle 90156"/>
                        <wps:cNvSpPr/>
                        <wps:spPr>
                          <a:xfrm>
                            <a:off x="3131693" y="1318439"/>
                            <a:ext cx="860182" cy="153038"/>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Включение </w:t>
                              </w:r>
                            </w:p>
                          </w:txbxContent>
                        </wps:txbx>
                        <wps:bodyPr horzOverflow="overflow" lIns="0" tIns="0" rIns="0" bIns="0" rtlCol="0">
                          <a:noAutofit/>
                        </wps:bodyPr>
                      </wps:wsp>
                      <wps:wsp>
                        <wps:cNvPr id="90157" name="Rectangle 90157"/>
                        <wps:cNvSpPr/>
                        <wps:spPr>
                          <a:xfrm>
                            <a:off x="2622677" y="1464743"/>
                            <a:ext cx="996789" cy="153038"/>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обучающихся</w:t>
                              </w:r>
                            </w:p>
                          </w:txbxContent>
                        </wps:txbx>
                        <wps:bodyPr horzOverflow="overflow" lIns="0" tIns="0" rIns="0" bIns="0" rtlCol="0">
                          <a:noAutofit/>
                        </wps:bodyPr>
                      </wps:wsp>
                      <wps:wsp>
                        <wps:cNvPr id="90158" name="Rectangle 90158"/>
                        <wps:cNvSpPr/>
                        <wps:spPr>
                          <a:xfrm>
                            <a:off x="3372739" y="1466782"/>
                            <a:ext cx="90846" cy="15032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b/>
                                  <w:sz w:val="20"/>
                                </w:rPr>
                                <w:t>в</w:t>
                              </w:r>
                            </w:p>
                          </w:txbxContent>
                        </wps:txbx>
                        <wps:bodyPr horzOverflow="overflow" lIns="0" tIns="0" rIns="0" bIns="0" rtlCol="0">
                          <a:noAutofit/>
                        </wps:bodyPr>
                      </wps:wsp>
                      <wps:wsp>
                        <wps:cNvPr id="90159" name="Rectangle 90159"/>
                        <wps:cNvSpPr/>
                        <wps:spPr>
                          <a:xfrm>
                            <a:off x="3441319" y="1439743"/>
                            <a:ext cx="42058" cy="18623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b/>
                                  <w:sz w:val="20"/>
                                </w:rPr>
                                <w:t xml:space="preserve"> </w:t>
                              </w:r>
                            </w:p>
                          </w:txbxContent>
                        </wps:txbx>
                        <wps:bodyPr horzOverflow="overflow" lIns="0" tIns="0" rIns="0" bIns="0" rtlCol="0">
                          <a:noAutofit/>
                        </wps:bodyPr>
                      </wps:wsp>
                      <wps:wsp>
                        <wps:cNvPr id="90160" name="Rectangle 90160"/>
                        <wps:cNvSpPr/>
                        <wps:spPr>
                          <a:xfrm>
                            <a:off x="3473323" y="1466782"/>
                            <a:ext cx="487711" cy="15032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b/>
                                  <w:sz w:val="20"/>
                                </w:rPr>
                                <w:t xml:space="preserve">сферу </w:t>
                              </w:r>
                            </w:p>
                          </w:txbxContent>
                        </wps:txbx>
                        <wps:bodyPr horzOverflow="overflow" lIns="0" tIns="0" rIns="0" bIns="0" rtlCol="0">
                          <a:noAutofit/>
                        </wps:bodyPr>
                      </wps:wsp>
                      <wps:wsp>
                        <wps:cNvPr id="90161" name="Rectangle 90161"/>
                        <wps:cNvSpPr/>
                        <wps:spPr>
                          <a:xfrm>
                            <a:off x="2805557" y="1616134"/>
                            <a:ext cx="1129189" cy="15032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b/>
                                  <w:sz w:val="20"/>
                                </w:rPr>
                                <w:t xml:space="preserve">общественной </w:t>
                              </w:r>
                            </w:p>
                          </w:txbxContent>
                        </wps:txbx>
                        <wps:bodyPr horzOverflow="overflow" lIns="0" tIns="0" rIns="0" bIns="0" rtlCol="0">
                          <a:noAutofit/>
                        </wps:bodyPr>
                      </wps:wsp>
                      <wps:wsp>
                        <wps:cNvPr id="90162" name="Rectangle 90162"/>
                        <wps:cNvSpPr/>
                        <wps:spPr>
                          <a:xfrm>
                            <a:off x="2712593" y="1763961"/>
                            <a:ext cx="1338304" cy="15032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b/>
                                  <w:sz w:val="20"/>
                                </w:rPr>
                                <w:t>самоорганизации</w:t>
                              </w:r>
                            </w:p>
                          </w:txbxContent>
                        </wps:txbx>
                        <wps:bodyPr horzOverflow="overflow" lIns="0" tIns="0" rIns="0" bIns="0" rtlCol="0">
                          <a:noAutofit/>
                        </wps:bodyPr>
                      </wps:wsp>
                      <wps:wsp>
                        <wps:cNvPr id="90163" name="Rectangle 90163"/>
                        <wps:cNvSpPr/>
                        <wps:spPr>
                          <a:xfrm>
                            <a:off x="3718687" y="1736923"/>
                            <a:ext cx="42058" cy="18623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b/>
                                  <w:sz w:val="20"/>
                                </w:rPr>
                                <w:t xml:space="preserve"> </w:t>
                              </w:r>
                            </w:p>
                          </w:txbxContent>
                        </wps:txbx>
                        <wps:bodyPr horzOverflow="overflow" lIns="0" tIns="0" rIns="0" bIns="0" rtlCol="0">
                          <a:noAutofit/>
                        </wps:bodyPr>
                      </wps:wsp>
                      <wps:wsp>
                        <wps:cNvPr id="90164" name="Shape 90164"/>
                        <wps:cNvSpPr/>
                        <wps:spPr>
                          <a:xfrm>
                            <a:off x="3615055" y="927100"/>
                            <a:ext cx="14605" cy="0"/>
                          </a:xfrm>
                          <a:custGeom>
                            <a:avLst/>
                            <a:gdLst/>
                            <a:ahLst/>
                            <a:cxnLst/>
                            <a:rect l="0" t="0" r="0" b="0"/>
                            <a:pathLst>
                              <a:path w="14605">
                                <a:moveTo>
                                  <a:pt x="14605" y="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0165" name="Shape 90165"/>
                        <wps:cNvSpPr/>
                        <wps:spPr>
                          <a:xfrm>
                            <a:off x="4276725" y="1050925"/>
                            <a:ext cx="2066925" cy="854710"/>
                          </a:xfrm>
                          <a:custGeom>
                            <a:avLst/>
                            <a:gdLst/>
                            <a:ahLst/>
                            <a:cxnLst/>
                            <a:rect l="0" t="0" r="0" b="0"/>
                            <a:pathLst>
                              <a:path w="2066925" h="854710">
                                <a:moveTo>
                                  <a:pt x="142494" y="0"/>
                                </a:moveTo>
                                <a:lnTo>
                                  <a:pt x="1924431" y="0"/>
                                </a:lnTo>
                                <a:cubicBezTo>
                                  <a:pt x="2003171" y="0"/>
                                  <a:pt x="2066925" y="63753"/>
                                  <a:pt x="2066925" y="142494"/>
                                </a:cubicBezTo>
                                <a:lnTo>
                                  <a:pt x="2066925" y="712215"/>
                                </a:lnTo>
                                <a:cubicBezTo>
                                  <a:pt x="2066925" y="790956"/>
                                  <a:pt x="2003171" y="854710"/>
                                  <a:pt x="1924431" y="854710"/>
                                </a:cubicBezTo>
                                <a:lnTo>
                                  <a:pt x="142494" y="854710"/>
                                </a:lnTo>
                                <a:cubicBezTo>
                                  <a:pt x="63754" y="854710"/>
                                  <a:pt x="0" y="790956"/>
                                  <a:pt x="0" y="712215"/>
                                </a:cubicBezTo>
                                <a:lnTo>
                                  <a:pt x="0" y="142494"/>
                                </a:lnTo>
                                <a:cubicBezTo>
                                  <a:pt x="0" y="63753"/>
                                  <a:pt x="63754" y="0"/>
                                  <a:pt x="142494" y="0"/>
                                </a:cubicBezTo>
                                <a:close/>
                              </a:path>
                            </a:pathLst>
                          </a:custGeom>
                          <a:ln w="0" cap="flat">
                            <a:round/>
                          </a:ln>
                        </wps:spPr>
                        <wps:style>
                          <a:lnRef idx="0">
                            <a:srgbClr val="000000"/>
                          </a:lnRef>
                          <a:fillRef idx="1">
                            <a:srgbClr val="FBD4B4"/>
                          </a:fillRef>
                          <a:effectRef idx="0">
                            <a:scrgbClr r="0" g="0" b="0"/>
                          </a:effectRef>
                          <a:fontRef idx="none"/>
                        </wps:style>
                        <wps:bodyPr/>
                      </wps:wsp>
                      <wps:wsp>
                        <wps:cNvPr id="90166" name="Shape 90166"/>
                        <wps:cNvSpPr/>
                        <wps:spPr>
                          <a:xfrm>
                            <a:off x="4276725" y="1050925"/>
                            <a:ext cx="2066925" cy="854710"/>
                          </a:xfrm>
                          <a:custGeom>
                            <a:avLst/>
                            <a:gdLst/>
                            <a:ahLst/>
                            <a:cxnLst/>
                            <a:rect l="0" t="0" r="0" b="0"/>
                            <a:pathLst>
                              <a:path w="2066925" h="854710">
                                <a:moveTo>
                                  <a:pt x="142494" y="854710"/>
                                </a:moveTo>
                                <a:cubicBezTo>
                                  <a:pt x="63754" y="854710"/>
                                  <a:pt x="0" y="790956"/>
                                  <a:pt x="0" y="712215"/>
                                </a:cubicBezTo>
                                <a:lnTo>
                                  <a:pt x="0" y="142494"/>
                                </a:lnTo>
                                <a:cubicBezTo>
                                  <a:pt x="0" y="63753"/>
                                  <a:pt x="63754" y="0"/>
                                  <a:pt x="142494" y="0"/>
                                </a:cubicBezTo>
                                <a:lnTo>
                                  <a:pt x="1924431" y="0"/>
                                </a:lnTo>
                                <a:cubicBezTo>
                                  <a:pt x="2003171" y="0"/>
                                  <a:pt x="2066925" y="63753"/>
                                  <a:pt x="2066925" y="142494"/>
                                </a:cubicBezTo>
                                <a:lnTo>
                                  <a:pt x="2066925" y="712215"/>
                                </a:lnTo>
                                <a:cubicBezTo>
                                  <a:pt x="2066925" y="790956"/>
                                  <a:pt x="2003171" y="854710"/>
                                  <a:pt x="1924431" y="85471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90167" name="Rectangle 90167"/>
                        <wps:cNvSpPr/>
                        <wps:spPr>
                          <a:xfrm>
                            <a:off x="5121148" y="1166039"/>
                            <a:ext cx="1211456" cy="153038"/>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Организованная </w:t>
                              </w:r>
                            </w:p>
                          </w:txbxContent>
                        </wps:txbx>
                        <wps:bodyPr horzOverflow="overflow" lIns="0" tIns="0" rIns="0" bIns="0" rtlCol="0">
                          <a:noAutofit/>
                        </wps:bodyPr>
                      </wps:wsp>
                      <wps:wsp>
                        <wps:cNvPr id="90168" name="Rectangle 90168"/>
                        <wps:cNvSpPr/>
                        <wps:spPr>
                          <a:xfrm>
                            <a:off x="6034024" y="1141039"/>
                            <a:ext cx="42058" cy="18623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90169" name="Rectangle 90169"/>
                        <wps:cNvSpPr/>
                        <wps:spPr>
                          <a:xfrm>
                            <a:off x="5156200" y="1385495"/>
                            <a:ext cx="1117749" cy="153038"/>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система КТД и </w:t>
                              </w:r>
                            </w:p>
                          </w:txbxContent>
                        </wps:txbx>
                        <wps:bodyPr horzOverflow="overflow" lIns="0" tIns="0" rIns="0" bIns="0" rtlCol="0">
                          <a:noAutofit/>
                        </wps:bodyPr>
                      </wps:wsp>
                      <wps:wsp>
                        <wps:cNvPr id="90170" name="Rectangle 90170"/>
                        <wps:cNvSpPr/>
                        <wps:spPr>
                          <a:xfrm>
                            <a:off x="4540123" y="1604951"/>
                            <a:ext cx="2111173" cy="153038"/>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общешкольных мероприятий</w:t>
                              </w:r>
                            </w:p>
                          </w:txbxContent>
                        </wps:txbx>
                        <wps:bodyPr horzOverflow="overflow" lIns="0" tIns="0" rIns="0" bIns="0" rtlCol="0">
                          <a:noAutofit/>
                        </wps:bodyPr>
                      </wps:wsp>
                      <wps:wsp>
                        <wps:cNvPr id="90171" name="Rectangle 90171"/>
                        <wps:cNvSpPr/>
                        <wps:spPr>
                          <a:xfrm>
                            <a:off x="6130036" y="1579951"/>
                            <a:ext cx="42058" cy="18623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90172" name="Rectangle 90172"/>
                        <wps:cNvSpPr/>
                        <wps:spPr>
                          <a:xfrm>
                            <a:off x="4860163" y="1797883"/>
                            <a:ext cx="42058" cy="18623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90173" name="Shape 90173"/>
                        <wps:cNvSpPr/>
                        <wps:spPr>
                          <a:xfrm>
                            <a:off x="3615055" y="349885"/>
                            <a:ext cx="2728595" cy="577215"/>
                          </a:xfrm>
                          <a:custGeom>
                            <a:avLst/>
                            <a:gdLst/>
                            <a:ahLst/>
                            <a:cxnLst/>
                            <a:rect l="0" t="0" r="0" b="0"/>
                            <a:pathLst>
                              <a:path w="2728595" h="577215">
                                <a:moveTo>
                                  <a:pt x="96139" y="0"/>
                                </a:moveTo>
                                <a:lnTo>
                                  <a:pt x="2632329" y="0"/>
                                </a:lnTo>
                                <a:cubicBezTo>
                                  <a:pt x="2685542" y="0"/>
                                  <a:pt x="2728595" y="43052"/>
                                  <a:pt x="2728595" y="96265"/>
                                </a:cubicBezTo>
                                <a:lnTo>
                                  <a:pt x="2728595" y="481076"/>
                                </a:lnTo>
                                <a:cubicBezTo>
                                  <a:pt x="2728595" y="534162"/>
                                  <a:pt x="2685542" y="577215"/>
                                  <a:pt x="2632329" y="577215"/>
                                </a:cubicBezTo>
                                <a:lnTo>
                                  <a:pt x="96139" y="577215"/>
                                </a:lnTo>
                                <a:cubicBezTo>
                                  <a:pt x="43053" y="577215"/>
                                  <a:pt x="0" y="534162"/>
                                  <a:pt x="0" y="481076"/>
                                </a:cubicBezTo>
                                <a:lnTo>
                                  <a:pt x="0" y="96265"/>
                                </a:lnTo>
                                <a:cubicBezTo>
                                  <a:pt x="0" y="43052"/>
                                  <a:pt x="43053" y="0"/>
                                  <a:pt x="96139" y="0"/>
                                </a:cubicBezTo>
                                <a:close/>
                              </a:path>
                            </a:pathLst>
                          </a:custGeom>
                          <a:ln w="0" cap="rnd">
                            <a:round/>
                          </a:ln>
                        </wps:spPr>
                        <wps:style>
                          <a:lnRef idx="0">
                            <a:srgbClr val="000000"/>
                          </a:lnRef>
                          <a:fillRef idx="1">
                            <a:srgbClr val="EAF1DD"/>
                          </a:fillRef>
                          <a:effectRef idx="0">
                            <a:scrgbClr r="0" g="0" b="0"/>
                          </a:effectRef>
                          <a:fontRef idx="none"/>
                        </wps:style>
                        <wps:bodyPr/>
                      </wps:wsp>
                      <wps:wsp>
                        <wps:cNvPr id="90174" name="Shape 90174"/>
                        <wps:cNvSpPr/>
                        <wps:spPr>
                          <a:xfrm>
                            <a:off x="3615055" y="349885"/>
                            <a:ext cx="2728595" cy="577215"/>
                          </a:xfrm>
                          <a:custGeom>
                            <a:avLst/>
                            <a:gdLst/>
                            <a:ahLst/>
                            <a:cxnLst/>
                            <a:rect l="0" t="0" r="0" b="0"/>
                            <a:pathLst>
                              <a:path w="2728595" h="577215">
                                <a:moveTo>
                                  <a:pt x="96139" y="0"/>
                                </a:moveTo>
                                <a:cubicBezTo>
                                  <a:pt x="43053" y="0"/>
                                  <a:pt x="0" y="43052"/>
                                  <a:pt x="0" y="96265"/>
                                </a:cubicBezTo>
                                <a:lnTo>
                                  <a:pt x="0" y="481076"/>
                                </a:lnTo>
                                <a:cubicBezTo>
                                  <a:pt x="0" y="534162"/>
                                  <a:pt x="43053" y="577215"/>
                                  <a:pt x="96139" y="577215"/>
                                </a:cubicBezTo>
                                <a:lnTo>
                                  <a:pt x="2632329" y="577215"/>
                                </a:lnTo>
                                <a:cubicBezTo>
                                  <a:pt x="2685542" y="577215"/>
                                  <a:pt x="2728595" y="534162"/>
                                  <a:pt x="2728595" y="481076"/>
                                </a:cubicBezTo>
                                <a:lnTo>
                                  <a:pt x="2728595" y="96265"/>
                                </a:lnTo>
                                <a:cubicBezTo>
                                  <a:pt x="2728595" y="43052"/>
                                  <a:pt x="2685542" y="0"/>
                                  <a:pt x="263232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90175" name="Rectangle 90175"/>
                        <wps:cNvSpPr/>
                        <wps:spPr>
                          <a:xfrm>
                            <a:off x="4762627" y="452553"/>
                            <a:ext cx="1218690" cy="153038"/>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Сотрудничество </w:t>
                              </w:r>
                            </w:p>
                          </w:txbxContent>
                        </wps:txbx>
                        <wps:bodyPr horzOverflow="overflow" lIns="0" tIns="0" rIns="0" bIns="0" rtlCol="0">
                          <a:noAutofit/>
                        </wps:bodyPr>
                      </wps:wsp>
                      <wps:wsp>
                        <wps:cNvPr id="90176" name="Rectangle 90176"/>
                        <wps:cNvSpPr/>
                        <wps:spPr>
                          <a:xfrm>
                            <a:off x="5681981" y="427553"/>
                            <a:ext cx="42058" cy="18623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90177" name="Rectangle 90177"/>
                        <wps:cNvSpPr/>
                        <wps:spPr>
                          <a:xfrm>
                            <a:off x="4241419" y="597587"/>
                            <a:ext cx="2561032" cy="153038"/>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с учреждениями культуры и спорта</w:t>
                              </w:r>
                            </w:p>
                          </w:txbxContent>
                        </wps:txbx>
                        <wps:bodyPr horzOverflow="overflow" lIns="0" tIns="0" rIns="0" bIns="0" rtlCol="0">
                          <a:noAutofit/>
                        </wps:bodyPr>
                      </wps:wsp>
                      <wps:wsp>
                        <wps:cNvPr id="90178" name="Rectangle 90178"/>
                        <wps:cNvSpPr/>
                        <wps:spPr>
                          <a:xfrm>
                            <a:off x="6169660" y="572587"/>
                            <a:ext cx="42058" cy="18623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90179" name="Rectangle 90179"/>
                        <wps:cNvSpPr/>
                        <wps:spPr>
                          <a:xfrm>
                            <a:off x="4185031" y="718891"/>
                            <a:ext cx="42058" cy="18623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90180" name="Shape 90180"/>
                        <wps:cNvSpPr/>
                        <wps:spPr>
                          <a:xfrm>
                            <a:off x="53975" y="1219835"/>
                            <a:ext cx="1917065" cy="882015"/>
                          </a:xfrm>
                          <a:custGeom>
                            <a:avLst/>
                            <a:gdLst/>
                            <a:ahLst/>
                            <a:cxnLst/>
                            <a:rect l="0" t="0" r="0" b="0"/>
                            <a:pathLst>
                              <a:path w="1917065" h="882015">
                                <a:moveTo>
                                  <a:pt x="147002" y="0"/>
                                </a:moveTo>
                                <a:lnTo>
                                  <a:pt x="1770126" y="0"/>
                                </a:lnTo>
                                <a:cubicBezTo>
                                  <a:pt x="1851279" y="0"/>
                                  <a:pt x="1917065" y="65786"/>
                                  <a:pt x="1917065" y="147065"/>
                                </a:cubicBezTo>
                                <a:lnTo>
                                  <a:pt x="1917065" y="735076"/>
                                </a:lnTo>
                                <a:cubicBezTo>
                                  <a:pt x="1917065" y="816229"/>
                                  <a:pt x="1851279" y="882015"/>
                                  <a:pt x="1770126" y="882015"/>
                                </a:cubicBezTo>
                                <a:lnTo>
                                  <a:pt x="147002" y="882015"/>
                                </a:lnTo>
                                <a:cubicBezTo>
                                  <a:pt x="65824" y="882015"/>
                                  <a:pt x="0" y="816229"/>
                                  <a:pt x="0" y="735076"/>
                                </a:cubicBezTo>
                                <a:lnTo>
                                  <a:pt x="0" y="147065"/>
                                </a:lnTo>
                                <a:cubicBezTo>
                                  <a:pt x="0" y="65786"/>
                                  <a:pt x="65824" y="0"/>
                                  <a:pt x="147002" y="0"/>
                                </a:cubicBezTo>
                                <a:close/>
                              </a:path>
                            </a:pathLst>
                          </a:custGeom>
                          <a:ln w="0" cap="rnd">
                            <a:round/>
                          </a:ln>
                        </wps:spPr>
                        <wps:style>
                          <a:lnRef idx="0">
                            <a:srgbClr val="000000"/>
                          </a:lnRef>
                          <a:fillRef idx="1">
                            <a:srgbClr val="FFFFCC"/>
                          </a:fillRef>
                          <a:effectRef idx="0">
                            <a:scrgbClr r="0" g="0" b="0"/>
                          </a:effectRef>
                          <a:fontRef idx="none"/>
                        </wps:style>
                        <wps:bodyPr/>
                      </wps:wsp>
                      <wps:wsp>
                        <wps:cNvPr id="90181" name="Shape 90181"/>
                        <wps:cNvSpPr/>
                        <wps:spPr>
                          <a:xfrm>
                            <a:off x="53975" y="1219835"/>
                            <a:ext cx="1917065" cy="882015"/>
                          </a:xfrm>
                          <a:custGeom>
                            <a:avLst/>
                            <a:gdLst/>
                            <a:ahLst/>
                            <a:cxnLst/>
                            <a:rect l="0" t="0" r="0" b="0"/>
                            <a:pathLst>
                              <a:path w="1917065" h="882015">
                                <a:moveTo>
                                  <a:pt x="147002" y="0"/>
                                </a:moveTo>
                                <a:cubicBezTo>
                                  <a:pt x="65824" y="0"/>
                                  <a:pt x="0" y="65786"/>
                                  <a:pt x="0" y="147065"/>
                                </a:cubicBezTo>
                                <a:lnTo>
                                  <a:pt x="0" y="735076"/>
                                </a:lnTo>
                                <a:cubicBezTo>
                                  <a:pt x="0" y="816229"/>
                                  <a:pt x="65824" y="882015"/>
                                  <a:pt x="147002" y="882015"/>
                                </a:cubicBezTo>
                                <a:lnTo>
                                  <a:pt x="1770126" y="882015"/>
                                </a:lnTo>
                                <a:cubicBezTo>
                                  <a:pt x="1851279" y="882015"/>
                                  <a:pt x="1917065" y="816229"/>
                                  <a:pt x="1917065" y="735076"/>
                                </a:cubicBezTo>
                                <a:lnTo>
                                  <a:pt x="1917065" y="147065"/>
                                </a:lnTo>
                                <a:cubicBezTo>
                                  <a:pt x="1917065" y="65786"/>
                                  <a:pt x="1851279" y="0"/>
                                  <a:pt x="1770126"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90182" name="Rectangle 90182"/>
                        <wps:cNvSpPr/>
                        <wps:spPr>
                          <a:xfrm>
                            <a:off x="929132" y="1336727"/>
                            <a:ext cx="860182" cy="153038"/>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Включение </w:t>
                              </w:r>
                            </w:p>
                          </w:txbxContent>
                        </wps:txbx>
                        <wps:bodyPr horzOverflow="overflow" lIns="0" tIns="0" rIns="0" bIns="0" rtlCol="0">
                          <a:noAutofit/>
                        </wps:bodyPr>
                      </wps:wsp>
                      <wps:wsp>
                        <wps:cNvPr id="90183" name="Rectangle 90183"/>
                        <wps:cNvSpPr/>
                        <wps:spPr>
                          <a:xfrm>
                            <a:off x="334772" y="1556183"/>
                            <a:ext cx="1842671" cy="153038"/>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воспитательных задач во </w:t>
                              </w:r>
                            </w:p>
                          </w:txbxContent>
                        </wps:txbx>
                        <wps:bodyPr horzOverflow="overflow" lIns="0" tIns="0" rIns="0" bIns="0" rtlCol="0">
                          <a:noAutofit/>
                        </wps:bodyPr>
                      </wps:wsp>
                      <wps:wsp>
                        <wps:cNvPr id="90184" name="Rectangle 90184"/>
                        <wps:cNvSpPr/>
                        <wps:spPr>
                          <a:xfrm>
                            <a:off x="307340" y="1775639"/>
                            <a:ext cx="1873458" cy="153038"/>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внеурочную деятельность</w:t>
                              </w:r>
                            </w:p>
                          </w:txbxContent>
                        </wps:txbx>
                        <wps:bodyPr horzOverflow="overflow" lIns="0" tIns="0" rIns="0" bIns="0" rtlCol="0">
                          <a:noAutofit/>
                        </wps:bodyPr>
                      </wps:wsp>
                      <wps:wsp>
                        <wps:cNvPr id="90185" name="Rectangle 90185"/>
                        <wps:cNvSpPr/>
                        <wps:spPr>
                          <a:xfrm>
                            <a:off x="1718945" y="1750639"/>
                            <a:ext cx="42059" cy="18623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90186" name="Rectangle 90186"/>
                        <wps:cNvSpPr/>
                        <wps:spPr>
                          <a:xfrm>
                            <a:off x="638048" y="1968571"/>
                            <a:ext cx="42059" cy="18623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90187" name="Shape 90187"/>
                        <wps:cNvSpPr/>
                        <wps:spPr>
                          <a:xfrm>
                            <a:off x="53975" y="2306955"/>
                            <a:ext cx="1859915" cy="891540"/>
                          </a:xfrm>
                          <a:custGeom>
                            <a:avLst/>
                            <a:gdLst/>
                            <a:ahLst/>
                            <a:cxnLst/>
                            <a:rect l="0" t="0" r="0" b="0"/>
                            <a:pathLst>
                              <a:path w="1859915" h="891540">
                                <a:moveTo>
                                  <a:pt x="148590" y="0"/>
                                </a:moveTo>
                                <a:lnTo>
                                  <a:pt x="1711325" y="0"/>
                                </a:lnTo>
                                <a:cubicBezTo>
                                  <a:pt x="1793367" y="0"/>
                                  <a:pt x="1859915" y="66548"/>
                                  <a:pt x="1859915" y="148590"/>
                                </a:cubicBezTo>
                                <a:lnTo>
                                  <a:pt x="1859915" y="742950"/>
                                </a:lnTo>
                                <a:cubicBezTo>
                                  <a:pt x="1859915" y="824992"/>
                                  <a:pt x="1793367" y="891540"/>
                                  <a:pt x="1711325" y="891540"/>
                                </a:cubicBezTo>
                                <a:lnTo>
                                  <a:pt x="148590" y="891540"/>
                                </a:lnTo>
                                <a:cubicBezTo>
                                  <a:pt x="66535" y="891540"/>
                                  <a:pt x="0" y="824992"/>
                                  <a:pt x="0" y="742950"/>
                                </a:cubicBezTo>
                                <a:lnTo>
                                  <a:pt x="0" y="148590"/>
                                </a:lnTo>
                                <a:cubicBezTo>
                                  <a:pt x="0" y="66548"/>
                                  <a:pt x="66535" y="0"/>
                                  <a:pt x="148590" y="0"/>
                                </a:cubicBezTo>
                                <a:close/>
                              </a:path>
                            </a:pathLst>
                          </a:custGeom>
                          <a:ln w="0" cap="rnd">
                            <a:round/>
                          </a:ln>
                        </wps:spPr>
                        <wps:style>
                          <a:lnRef idx="0">
                            <a:srgbClr val="000000"/>
                          </a:lnRef>
                          <a:fillRef idx="1">
                            <a:srgbClr val="FFCCFF"/>
                          </a:fillRef>
                          <a:effectRef idx="0">
                            <a:scrgbClr r="0" g="0" b="0"/>
                          </a:effectRef>
                          <a:fontRef idx="none"/>
                        </wps:style>
                        <wps:bodyPr/>
                      </wps:wsp>
                      <wps:wsp>
                        <wps:cNvPr id="90188" name="Shape 90188"/>
                        <wps:cNvSpPr/>
                        <wps:spPr>
                          <a:xfrm>
                            <a:off x="53975" y="2306955"/>
                            <a:ext cx="1859915" cy="891540"/>
                          </a:xfrm>
                          <a:custGeom>
                            <a:avLst/>
                            <a:gdLst/>
                            <a:ahLst/>
                            <a:cxnLst/>
                            <a:rect l="0" t="0" r="0" b="0"/>
                            <a:pathLst>
                              <a:path w="1859915" h="891540">
                                <a:moveTo>
                                  <a:pt x="148590" y="0"/>
                                </a:moveTo>
                                <a:cubicBezTo>
                                  <a:pt x="66535" y="0"/>
                                  <a:pt x="0" y="66548"/>
                                  <a:pt x="0" y="148590"/>
                                </a:cubicBezTo>
                                <a:lnTo>
                                  <a:pt x="0" y="742950"/>
                                </a:lnTo>
                                <a:cubicBezTo>
                                  <a:pt x="0" y="824992"/>
                                  <a:pt x="66535" y="891540"/>
                                  <a:pt x="148590" y="891540"/>
                                </a:cubicBezTo>
                                <a:lnTo>
                                  <a:pt x="1711325" y="891540"/>
                                </a:lnTo>
                                <a:cubicBezTo>
                                  <a:pt x="1793367" y="891540"/>
                                  <a:pt x="1859915" y="824992"/>
                                  <a:pt x="1859915" y="742950"/>
                                </a:cubicBezTo>
                                <a:lnTo>
                                  <a:pt x="1859915" y="148590"/>
                                </a:lnTo>
                                <a:cubicBezTo>
                                  <a:pt x="1859915" y="66548"/>
                                  <a:pt x="1793367" y="0"/>
                                  <a:pt x="1711325"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90189" name="Rectangle 90189"/>
                        <wps:cNvSpPr/>
                        <wps:spPr>
                          <a:xfrm>
                            <a:off x="898652" y="2424863"/>
                            <a:ext cx="1018491" cy="153038"/>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Деятельность </w:t>
                              </w:r>
                            </w:p>
                          </w:txbxContent>
                        </wps:txbx>
                        <wps:bodyPr horzOverflow="overflow" lIns="0" tIns="0" rIns="0" bIns="0" rtlCol="0">
                          <a:noAutofit/>
                        </wps:bodyPr>
                      </wps:wsp>
                      <wps:wsp>
                        <wps:cNvPr id="90190" name="Rectangle 90190"/>
                        <wps:cNvSpPr/>
                        <wps:spPr>
                          <a:xfrm>
                            <a:off x="360680" y="2644700"/>
                            <a:ext cx="1848391" cy="153038"/>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школьного ученического </w:t>
                              </w:r>
                            </w:p>
                          </w:txbxContent>
                        </wps:txbx>
                        <wps:bodyPr horzOverflow="overflow" lIns="0" tIns="0" rIns="0" bIns="0" rtlCol="0">
                          <a:noAutofit/>
                        </wps:bodyPr>
                      </wps:wsp>
                      <wps:wsp>
                        <wps:cNvPr id="90191" name="Rectangle 90191"/>
                        <wps:cNvSpPr/>
                        <wps:spPr>
                          <a:xfrm>
                            <a:off x="599948" y="2862632"/>
                            <a:ext cx="1213138" cy="153038"/>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самоуправления </w:t>
                              </w:r>
                            </w:p>
                          </w:txbxContent>
                        </wps:txbx>
                        <wps:bodyPr horzOverflow="overflow" lIns="0" tIns="0" rIns="0" bIns="0" rtlCol="0">
                          <a:noAutofit/>
                        </wps:bodyPr>
                      </wps:wsp>
                      <wps:wsp>
                        <wps:cNvPr id="90192" name="Rectangle 90192"/>
                        <wps:cNvSpPr/>
                        <wps:spPr>
                          <a:xfrm>
                            <a:off x="1514348" y="2837632"/>
                            <a:ext cx="42059" cy="18623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90193" name="Rectangle 90193"/>
                        <wps:cNvSpPr/>
                        <wps:spPr>
                          <a:xfrm>
                            <a:off x="639572" y="3057088"/>
                            <a:ext cx="42059" cy="18623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90194" name="Shape 90194"/>
                        <wps:cNvSpPr/>
                        <wps:spPr>
                          <a:xfrm>
                            <a:off x="4257040" y="2306955"/>
                            <a:ext cx="2086610" cy="857250"/>
                          </a:xfrm>
                          <a:custGeom>
                            <a:avLst/>
                            <a:gdLst/>
                            <a:ahLst/>
                            <a:cxnLst/>
                            <a:rect l="0" t="0" r="0" b="0"/>
                            <a:pathLst>
                              <a:path w="2086610" h="857250">
                                <a:moveTo>
                                  <a:pt x="142875" y="0"/>
                                </a:moveTo>
                                <a:lnTo>
                                  <a:pt x="1943735" y="0"/>
                                </a:lnTo>
                                <a:cubicBezTo>
                                  <a:pt x="2022602" y="0"/>
                                  <a:pt x="2086610" y="64008"/>
                                  <a:pt x="2086610" y="142875"/>
                                </a:cubicBezTo>
                                <a:lnTo>
                                  <a:pt x="2086610" y="714375"/>
                                </a:lnTo>
                                <a:cubicBezTo>
                                  <a:pt x="2086610" y="793242"/>
                                  <a:pt x="2022602" y="857250"/>
                                  <a:pt x="1943735" y="857250"/>
                                </a:cubicBezTo>
                                <a:lnTo>
                                  <a:pt x="142875" y="857250"/>
                                </a:lnTo>
                                <a:cubicBezTo>
                                  <a:pt x="64008" y="857250"/>
                                  <a:pt x="0" y="793242"/>
                                  <a:pt x="0" y="714375"/>
                                </a:cubicBezTo>
                                <a:lnTo>
                                  <a:pt x="0" y="142875"/>
                                </a:lnTo>
                                <a:cubicBezTo>
                                  <a:pt x="0" y="64008"/>
                                  <a:pt x="64008" y="0"/>
                                  <a:pt x="142875" y="0"/>
                                </a:cubicBezTo>
                                <a:close/>
                              </a:path>
                            </a:pathLst>
                          </a:custGeom>
                          <a:ln w="0" cap="rnd">
                            <a:round/>
                          </a:ln>
                        </wps:spPr>
                        <wps:style>
                          <a:lnRef idx="0">
                            <a:srgbClr val="000000"/>
                          </a:lnRef>
                          <a:fillRef idx="1">
                            <a:srgbClr val="CCFFFF"/>
                          </a:fillRef>
                          <a:effectRef idx="0">
                            <a:scrgbClr r="0" g="0" b="0"/>
                          </a:effectRef>
                          <a:fontRef idx="none"/>
                        </wps:style>
                        <wps:bodyPr/>
                      </wps:wsp>
                      <wps:wsp>
                        <wps:cNvPr id="90195" name="Shape 90195"/>
                        <wps:cNvSpPr/>
                        <wps:spPr>
                          <a:xfrm>
                            <a:off x="4257040" y="2306955"/>
                            <a:ext cx="2086610" cy="857250"/>
                          </a:xfrm>
                          <a:custGeom>
                            <a:avLst/>
                            <a:gdLst/>
                            <a:ahLst/>
                            <a:cxnLst/>
                            <a:rect l="0" t="0" r="0" b="0"/>
                            <a:pathLst>
                              <a:path w="2086610" h="857250">
                                <a:moveTo>
                                  <a:pt x="142875" y="0"/>
                                </a:moveTo>
                                <a:cubicBezTo>
                                  <a:pt x="64008" y="0"/>
                                  <a:pt x="0" y="64008"/>
                                  <a:pt x="0" y="142875"/>
                                </a:cubicBezTo>
                                <a:lnTo>
                                  <a:pt x="0" y="714375"/>
                                </a:lnTo>
                                <a:cubicBezTo>
                                  <a:pt x="0" y="793242"/>
                                  <a:pt x="64008" y="857250"/>
                                  <a:pt x="142875" y="857250"/>
                                </a:cubicBezTo>
                                <a:lnTo>
                                  <a:pt x="1943735" y="857250"/>
                                </a:lnTo>
                                <a:cubicBezTo>
                                  <a:pt x="2022602" y="857250"/>
                                  <a:pt x="2086610" y="793242"/>
                                  <a:pt x="2086610" y="714375"/>
                                </a:cubicBezTo>
                                <a:lnTo>
                                  <a:pt x="2086610" y="142875"/>
                                </a:lnTo>
                                <a:cubicBezTo>
                                  <a:pt x="2086610" y="64008"/>
                                  <a:pt x="2022602" y="0"/>
                                  <a:pt x="1943735"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90196" name="Rectangle 90196"/>
                        <wps:cNvSpPr/>
                        <wps:spPr>
                          <a:xfrm>
                            <a:off x="4930648" y="2423339"/>
                            <a:ext cx="1626154" cy="153038"/>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Деятельность детской </w:t>
                              </w:r>
                            </w:p>
                          </w:txbxContent>
                        </wps:txbx>
                        <wps:bodyPr horzOverflow="overflow" lIns="0" tIns="0" rIns="0" bIns="0" rtlCol="0">
                          <a:noAutofit/>
                        </wps:bodyPr>
                      </wps:wsp>
                      <wps:wsp>
                        <wps:cNvPr id="90197" name="Rectangle 90197"/>
                        <wps:cNvSpPr/>
                        <wps:spPr>
                          <a:xfrm>
                            <a:off x="4555363" y="2641652"/>
                            <a:ext cx="2022682" cy="153038"/>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общественной организации </w:t>
                              </w:r>
                            </w:p>
                          </w:txbxContent>
                        </wps:txbx>
                        <wps:bodyPr horzOverflow="overflow" lIns="0" tIns="0" rIns="0" bIns="0" rtlCol="0">
                          <a:noAutofit/>
                        </wps:bodyPr>
                      </wps:wsp>
                      <wps:wsp>
                        <wps:cNvPr id="90198" name="Rectangle 90198"/>
                        <wps:cNvSpPr/>
                        <wps:spPr>
                          <a:xfrm>
                            <a:off x="4451731" y="2861108"/>
                            <a:ext cx="2298418" cy="153038"/>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экологической направленности </w:t>
                              </w:r>
                            </w:p>
                          </w:txbxContent>
                        </wps:txbx>
                        <wps:bodyPr horzOverflow="overflow" lIns="0" tIns="0" rIns="0" bIns="0" rtlCol="0">
                          <a:noAutofit/>
                        </wps:bodyPr>
                      </wps:wsp>
                      <wps:wsp>
                        <wps:cNvPr id="90199" name="Rectangle 90199"/>
                        <wps:cNvSpPr/>
                        <wps:spPr>
                          <a:xfrm>
                            <a:off x="6183376" y="2836108"/>
                            <a:ext cx="42058" cy="18623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90200" name="Rectangle 90200"/>
                        <wps:cNvSpPr/>
                        <wps:spPr>
                          <a:xfrm>
                            <a:off x="4840351" y="3055564"/>
                            <a:ext cx="42058" cy="18623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90201" name="Shape 90201"/>
                        <wps:cNvSpPr/>
                        <wps:spPr>
                          <a:xfrm>
                            <a:off x="0" y="349885"/>
                            <a:ext cx="2162175" cy="701040"/>
                          </a:xfrm>
                          <a:custGeom>
                            <a:avLst/>
                            <a:gdLst/>
                            <a:ahLst/>
                            <a:cxnLst/>
                            <a:rect l="0" t="0" r="0" b="0"/>
                            <a:pathLst>
                              <a:path w="2162175" h="701040">
                                <a:moveTo>
                                  <a:pt x="116840" y="0"/>
                                </a:moveTo>
                                <a:lnTo>
                                  <a:pt x="2045335" y="0"/>
                                </a:lnTo>
                                <a:cubicBezTo>
                                  <a:pt x="2109851" y="0"/>
                                  <a:pt x="2162175" y="52324"/>
                                  <a:pt x="2162175" y="116840"/>
                                </a:cubicBezTo>
                                <a:lnTo>
                                  <a:pt x="2162175" y="584200"/>
                                </a:lnTo>
                                <a:cubicBezTo>
                                  <a:pt x="2162175" y="648715"/>
                                  <a:pt x="2109851" y="701040"/>
                                  <a:pt x="2045335" y="701040"/>
                                </a:cubicBezTo>
                                <a:lnTo>
                                  <a:pt x="116840" y="701040"/>
                                </a:lnTo>
                                <a:cubicBezTo>
                                  <a:pt x="52324" y="701040"/>
                                  <a:pt x="0" y="648715"/>
                                  <a:pt x="0" y="584200"/>
                                </a:cubicBezTo>
                                <a:lnTo>
                                  <a:pt x="0" y="116840"/>
                                </a:lnTo>
                                <a:cubicBezTo>
                                  <a:pt x="0" y="52324"/>
                                  <a:pt x="52324" y="0"/>
                                  <a:pt x="116840" y="0"/>
                                </a:cubicBezTo>
                                <a:close/>
                              </a:path>
                            </a:pathLst>
                          </a:custGeom>
                          <a:ln w="0" cap="rnd">
                            <a:round/>
                          </a:ln>
                        </wps:spPr>
                        <wps:style>
                          <a:lnRef idx="0">
                            <a:srgbClr val="000000"/>
                          </a:lnRef>
                          <a:fillRef idx="1">
                            <a:srgbClr val="F2DBDB"/>
                          </a:fillRef>
                          <a:effectRef idx="0">
                            <a:scrgbClr r="0" g="0" b="0"/>
                          </a:effectRef>
                          <a:fontRef idx="none"/>
                        </wps:style>
                        <wps:bodyPr/>
                      </wps:wsp>
                      <wps:wsp>
                        <wps:cNvPr id="90202" name="Shape 90202"/>
                        <wps:cNvSpPr/>
                        <wps:spPr>
                          <a:xfrm>
                            <a:off x="0" y="349885"/>
                            <a:ext cx="2162175" cy="701040"/>
                          </a:xfrm>
                          <a:custGeom>
                            <a:avLst/>
                            <a:gdLst/>
                            <a:ahLst/>
                            <a:cxnLst/>
                            <a:rect l="0" t="0" r="0" b="0"/>
                            <a:pathLst>
                              <a:path w="2162175" h="701040">
                                <a:moveTo>
                                  <a:pt x="116840" y="0"/>
                                </a:moveTo>
                                <a:cubicBezTo>
                                  <a:pt x="52324" y="0"/>
                                  <a:pt x="0" y="52324"/>
                                  <a:pt x="0" y="116840"/>
                                </a:cubicBezTo>
                                <a:lnTo>
                                  <a:pt x="0" y="584200"/>
                                </a:lnTo>
                                <a:cubicBezTo>
                                  <a:pt x="0" y="648715"/>
                                  <a:pt x="52324" y="701040"/>
                                  <a:pt x="116840" y="701040"/>
                                </a:cubicBezTo>
                                <a:lnTo>
                                  <a:pt x="2045335" y="701040"/>
                                </a:lnTo>
                                <a:cubicBezTo>
                                  <a:pt x="2109851" y="701040"/>
                                  <a:pt x="2162175" y="648715"/>
                                  <a:pt x="2162175" y="584200"/>
                                </a:cubicBezTo>
                                <a:lnTo>
                                  <a:pt x="2162175" y="116840"/>
                                </a:lnTo>
                                <a:cubicBezTo>
                                  <a:pt x="2162175" y="52324"/>
                                  <a:pt x="2109851" y="0"/>
                                  <a:pt x="2045335"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90203" name="Rectangle 90203"/>
                        <wps:cNvSpPr/>
                        <wps:spPr>
                          <a:xfrm>
                            <a:off x="977900" y="457312"/>
                            <a:ext cx="920074" cy="158130"/>
                          </a:xfrm>
                          <a:prstGeom prst="rect">
                            <a:avLst/>
                          </a:prstGeom>
                          <a:ln>
                            <a:noFill/>
                          </a:ln>
                        </wps:spPr>
                        <wps:txbx>
                          <w:txbxContent>
                            <w:p w:rsidR="00BA46FC" w:rsidRDefault="00BA46FC">
                              <w:pPr>
                                <w:spacing w:after="0" w:line="276" w:lineRule="auto"/>
                                <w:ind w:left="0" w:right="0" w:firstLine="0"/>
                                <w:jc w:val="left"/>
                              </w:pPr>
                              <w:r>
                                <w:rPr>
                                  <w:sz w:val="20"/>
                                </w:rPr>
                                <w:t xml:space="preserve">Включение </w:t>
                              </w:r>
                            </w:p>
                          </w:txbxContent>
                        </wps:txbx>
                        <wps:bodyPr horzOverflow="overflow" lIns="0" tIns="0" rIns="0" bIns="0" rtlCol="0">
                          <a:noAutofit/>
                        </wps:bodyPr>
                      </wps:wsp>
                      <wps:wsp>
                        <wps:cNvPr id="90204" name="Rectangle 90204"/>
                        <wps:cNvSpPr/>
                        <wps:spPr>
                          <a:xfrm>
                            <a:off x="360680" y="675498"/>
                            <a:ext cx="1960771" cy="158130"/>
                          </a:xfrm>
                          <a:prstGeom prst="rect">
                            <a:avLst/>
                          </a:prstGeom>
                          <a:ln>
                            <a:noFill/>
                          </a:ln>
                        </wps:spPr>
                        <wps:txbx>
                          <w:txbxContent>
                            <w:p w:rsidR="00BA46FC" w:rsidRDefault="00BA46FC">
                              <w:pPr>
                                <w:spacing w:after="0" w:line="276" w:lineRule="auto"/>
                                <w:ind w:left="0" w:right="0" w:firstLine="0"/>
                                <w:jc w:val="left"/>
                              </w:pPr>
                              <w:r>
                                <w:rPr>
                                  <w:sz w:val="20"/>
                                </w:rPr>
                                <w:t xml:space="preserve">воспитательных задач в </w:t>
                              </w:r>
                            </w:p>
                          </w:txbxContent>
                        </wps:txbx>
                        <wps:bodyPr horzOverflow="overflow" lIns="0" tIns="0" rIns="0" bIns="0" rtlCol="0">
                          <a:noAutofit/>
                        </wps:bodyPr>
                      </wps:wsp>
                      <wps:wsp>
                        <wps:cNvPr id="90205" name="Rectangle 90205"/>
                        <wps:cNvSpPr/>
                        <wps:spPr>
                          <a:xfrm>
                            <a:off x="407924" y="894954"/>
                            <a:ext cx="1786817" cy="158130"/>
                          </a:xfrm>
                          <a:prstGeom prst="rect">
                            <a:avLst/>
                          </a:prstGeom>
                          <a:ln>
                            <a:noFill/>
                          </a:ln>
                        </wps:spPr>
                        <wps:txbx>
                          <w:txbxContent>
                            <w:p w:rsidR="00BA46FC" w:rsidRDefault="00BA46FC">
                              <w:pPr>
                                <w:spacing w:after="0" w:line="276" w:lineRule="auto"/>
                                <w:ind w:left="0" w:right="0" w:firstLine="0"/>
                                <w:jc w:val="left"/>
                              </w:pPr>
                              <w:r>
                                <w:rPr>
                                  <w:sz w:val="20"/>
                                </w:rPr>
                                <w:t>урочную деятельность</w:t>
                              </w:r>
                            </w:p>
                          </w:txbxContent>
                        </wps:txbx>
                        <wps:bodyPr horzOverflow="overflow" lIns="0" tIns="0" rIns="0" bIns="0" rtlCol="0">
                          <a:noAutofit/>
                        </wps:bodyPr>
                      </wps:wsp>
                      <wps:wsp>
                        <wps:cNvPr id="90206" name="Rectangle 90206"/>
                        <wps:cNvSpPr/>
                        <wps:spPr>
                          <a:xfrm>
                            <a:off x="1753997" y="872568"/>
                            <a:ext cx="46741" cy="187581"/>
                          </a:xfrm>
                          <a:prstGeom prst="rect">
                            <a:avLst/>
                          </a:prstGeom>
                          <a:ln>
                            <a:noFill/>
                          </a:ln>
                        </wps:spPr>
                        <wps:txbx>
                          <w:txbxContent>
                            <w:p w:rsidR="00BA46FC" w:rsidRDefault="00BA46FC">
                              <w:pPr>
                                <w:spacing w:after="0" w:line="276" w:lineRule="auto"/>
                                <w:ind w:left="0" w:right="0" w:firstLine="0"/>
                                <w:jc w:val="left"/>
                              </w:pPr>
                              <w:r>
                                <w:rPr>
                                  <w:sz w:val="20"/>
                                </w:rPr>
                                <w:t xml:space="preserve"> </w:t>
                              </w:r>
                            </w:p>
                          </w:txbxContent>
                        </wps:txbx>
                        <wps:bodyPr horzOverflow="overflow" lIns="0" tIns="0" rIns="0" bIns="0" rtlCol="0">
                          <a:noAutofit/>
                        </wps:bodyPr>
                      </wps:wsp>
                      <wps:wsp>
                        <wps:cNvPr id="90207" name="Shape 90207"/>
                        <wps:cNvSpPr/>
                        <wps:spPr>
                          <a:xfrm>
                            <a:off x="2365375" y="2341245"/>
                            <a:ext cx="1812290" cy="888365"/>
                          </a:xfrm>
                          <a:custGeom>
                            <a:avLst/>
                            <a:gdLst/>
                            <a:ahLst/>
                            <a:cxnLst/>
                            <a:rect l="0" t="0" r="0" b="0"/>
                            <a:pathLst>
                              <a:path w="1812290" h="888365">
                                <a:moveTo>
                                  <a:pt x="148082" y="0"/>
                                </a:moveTo>
                                <a:lnTo>
                                  <a:pt x="1664208" y="0"/>
                                </a:lnTo>
                                <a:cubicBezTo>
                                  <a:pt x="1745996" y="0"/>
                                  <a:pt x="1812290" y="66294"/>
                                  <a:pt x="1812290" y="148082"/>
                                </a:cubicBezTo>
                                <a:lnTo>
                                  <a:pt x="1812290" y="740283"/>
                                </a:lnTo>
                                <a:cubicBezTo>
                                  <a:pt x="1812290" y="822071"/>
                                  <a:pt x="1745996" y="888365"/>
                                  <a:pt x="1664208" y="888365"/>
                                </a:cubicBezTo>
                                <a:lnTo>
                                  <a:pt x="148082" y="888365"/>
                                </a:lnTo>
                                <a:cubicBezTo>
                                  <a:pt x="66294" y="888365"/>
                                  <a:pt x="0" y="822071"/>
                                  <a:pt x="0" y="740283"/>
                                </a:cubicBezTo>
                                <a:lnTo>
                                  <a:pt x="0" y="148082"/>
                                </a:lnTo>
                                <a:cubicBezTo>
                                  <a:pt x="0" y="66294"/>
                                  <a:pt x="66294" y="0"/>
                                  <a:pt x="148082" y="0"/>
                                </a:cubicBezTo>
                                <a:close/>
                              </a:path>
                            </a:pathLst>
                          </a:custGeom>
                          <a:ln w="0" cap="rnd">
                            <a:round/>
                          </a:ln>
                        </wps:spPr>
                        <wps:style>
                          <a:lnRef idx="0">
                            <a:srgbClr val="000000"/>
                          </a:lnRef>
                          <a:fillRef idx="1">
                            <a:srgbClr val="FFCCCC"/>
                          </a:fillRef>
                          <a:effectRef idx="0">
                            <a:scrgbClr r="0" g="0" b="0"/>
                          </a:effectRef>
                          <a:fontRef idx="none"/>
                        </wps:style>
                        <wps:bodyPr/>
                      </wps:wsp>
                      <wps:wsp>
                        <wps:cNvPr id="90208" name="Shape 90208"/>
                        <wps:cNvSpPr/>
                        <wps:spPr>
                          <a:xfrm>
                            <a:off x="2365375" y="2341245"/>
                            <a:ext cx="1812290" cy="888365"/>
                          </a:xfrm>
                          <a:custGeom>
                            <a:avLst/>
                            <a:gdLst/>
                            <a:ahLst/>
                            <a:cxnLst/>
                            <a:rect l="0" t="0" r="0" b="0"/>
                            <a:pathLst>
                              <a:path w="1812290" h="888365">
                                <a:moveTo>
                                  <a:pt x="148082" y="0"/>
                                </a:moveTo>
                                <a:cubicBezTo>
                                  <a:pt x="66294" y="0"/>
                                  <a:pt x="0" y="66294"/>
                                  <a:pt x="0" y="148082"/>
                                </a:cubicBezTo>
                                <a:lnTo>
                                  <a:pt x="0" y="740283"/>
                                </a:lnTo>
                                <a:cubicBezTo>
                                  <a:pt x="0" y="822071"/>
                                  <a:pt x="66294" y="888365"/>
                                  <a:pt x="148082" y="888365"/>
                                </a:cubicBezTo>
                                <a:lnTo>
                                  <a:pt x="1664208" y="888365"/>
                                </a:lnTo>
                                <a:cubicBezTo>
                                  <a:pt x="1745996" y="888365"/>
                                  <a:pt x="1812290" y="822071"/>
                                  <a:pt x="1812290" y="740283"/>
                                </a:cubicBezTo>
                                <a:lnTo>
                                  <a:pt x="1812290" y="148082"/>
                                </a:lnTo>
                                <a:cubicBezTo>
                                  <a:pt x="1812290" y="66294"/>
                                  <a:pt x="1745996" y="0"/>
                                  <a:pt x="1664208"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90209" name="Rectangle 90209"/>
                        <wps:cNvSpPr/>
                        <wps:spPr>
                          <a:xfrm>
                            <a:off x="3272155" y="2433391"/>
                            <a:ext cx="42058" cy="18623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90210" name="Rectangle 90210"/>
                        <wps:cNvSpPr/>
                        <wps:spPr>
                          <a:xfrm>
                            <a:off x="2593721" y="2605076"/>
                            <a:ext cx="1018491" cy="153038"/>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Деятельность </w:t>
                              </w:r>
                            </w:p>
                          </w:txbxContent>
                        </wps:txbx>
                        <wps:bodyPr horzOverflow="overflow" lIns="0" tIns="0" rIns="0" bIns="0" rtlCol="0">
                          <a:noAutofit/>
                        </wps:bodyPr>
                      </wps:wsp>
                      <wps:wsp>
                        <wps:cNvPr id="90211" name="Rectangle 90211"/>
                        <wps:cNvSpPr/>
                        <wps:spPr>
                          <a:xfrm>
                            <a:off x="3360547" y="2605076"/>
                            <a:ext cx="828050" cy="153038"/>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РДШ </w:t>
                              </w:r>
                            </w:p>
                          </w:txbxContent>
                        </wps:txbx>
                        <wps:bodyPr horzOverflow="overflow" lIns="0" tIns="0" rIns="0" bIns="0" rtlCol="0">
                          <a:noAutofit/>
                        </wps:bodyPr>
                      </wps:wsp>
                      <wps:wsp>
                        <wps:cNvPr id="90212" name="Rectangle 90212"/>
                        <wps:cNvSpPr/>
                        <wps:spPr>
                          <a:xfrm>
                            <a:off x="3117977" y="2751380"/>
                            <a:ext cx="409483" cy="153038"/>
                          </a:xfrm>
                          <a:prstGeom prst="rect">
                            <a:avLst/>
                          </a:prstGeom>
                          <a:ln>
                            <a:noFill/>
                          </a:ln>
                        </wps:spPr>
                        <wps:txbx>
                          <w:txbxContent>
                            <w:p w:rsidR="00BA46FC" w:rsidRDefault="00BA46FC">
                              <w:pPr>
                                <w:spacing w:after="0" w:line="276" w:lineRule="auto"/>
                                <w:ind w:left="0" w:right="0" w:firstLine="0"/>
                                <w:jc w:val="left"/>
                              </w:pPr>
                            </w:p>
                          </w:txbxContent>
                        </wps:txbx>
                        <wps:bodyPr horzOverflow="overflow" lIns="0" tIns="0" rIns="0" bIns="0" rtlCol="0">
                          <a:noAutofit/>
                        </wps:bodyPr>
                      </wps:wsp>
                      <wps:wsp>
                        <wps:cNvPr id="90213" name="Rectangle 90213"/>
                        <wps:cNvSpPr/>
                        <wps:spPr>
                          <a:xfrm>
                            <a:off x="3427603" y="2726380"/>
                            <a:ext cx="42058" cy="18623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90214" name="Rectangle 90214"/>
                        <wps:cNvSpPr/>
                        <wps:spPr>
                          <a:xfrm>
                            <a:off x="2950337" y="2875732"/>
                            <a:ext cx="42058" cy="18623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g:wgp>
                  </a:graphicData>
                </a:graphic>
              </wp:anchor>
            </w:drawing>
          </mc:Choice>
          <mc:Fallback xmlns:w15="http://schemas.microsoft.com/office/word/2012/wordml">
            <w:pict>
              <v:group id="Group 657217" o:spid="_x0000_s1291" style="position:absolute;left:0;text-align:left;margin-left:-8.6pt;margin-top:-271.8pt;width:499.5pt;height:269.25pt;z-index:251665408;mso-position-horizontal-relative:text;mso-position-vertical-relative:text" coordsize="63436,34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">
                <v:rect id="Rectangle 89985" o:spid="_x0000_s1292" style="position:absolute;left:21060;top:269;width:28292;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tH6sYA&#10;AADeAAAADwAAAGRycy9kb3ducmV2LnhtbESPT2vCQBTE74LfYXmCN90oWJLoKuIf9Gi1YL09sq9J&#10;aPZtyK4m9tO7hUKPw8z8hlmsOlOJBzWutKxgMo5AEGdWl5wr+LjsRzEI55E1VpZJwZMcrJb93gJT&#10;bVt+p8fZ5yJA2KWooPC+TqV0WUEG3djWxMH7so1BH2STS91gG+CmktMoepMGSw4LBda0KSj7Pt+N&#10;gkNcrz+P9qfNq93tcD1dk+0l8UoNB916DsJT5//Df+2jVhAnSTyD3zvhCsj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tH6sYAAADeAAAADwAAAAAAAAAAAAAAAACYAgAAZHJz&#10;L2Rvd25yZXYueG1sUEsFBgAAAAAEAAQA9QAAAIsDAAAAAA==&#10;" filled="f" stroked="f">
                  <v:textbox inset="0,0,0,0">
                    <w:txbxContent>
                      <w:p w:rsidR="00BA46FC" w:rsidRDefault="00BA46FC">
                        <w:pPr>
                          <w:spacing w:after="0" w:line="276" w:lineRule="auto"/>
                          <w:ind w:left="0" w:right="0" w:firstLine="0"/>
                          <w:jc w:val="left"/>
                        </w:pPr>
                        <w:r>
                          <w:t>МАОУ «Кутарбитская СОШ»</w:t>
                        </w:r>
                      </w:p>
                    </w:txbxContent>
                  </v:textbox>
                </v:rect>
                <v:rect id="Rectangle 89986" o:spid="_x0000_s1293" style="position:absolute;left:42337;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ZnccA&#10;AADeAAAADwAAAGRycy9kb3ducmV2LnhtbESPzWrDMBCE74G+g9hCb4ncHIztRgmhTbGP+SmkuS3W&#10;xja1VsZSbTdPHxUKPQ4z8w2z2kymFQP1rrGs4HkRgSAurW64UvBxep8nIJxH1thaJgU/5GCzfpit&#10;MNN25AMNR1+JAGGXoYLa+y6T0pU1GXQL2xEH72p7gz7IvpK6xzHATSuXURRLgw2HhRo7eq2p/Dp+&#10;GwV50m0/C3sbq3Z3yc/7c/p2Sr1ST4/T9gWEp8n/h//ahVaQpGkSw++dcAXk+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52Z3HAAAA3gAAAA8AAAAAAAAAAAAAAAAAmAIAAGRy&#10;cy9kb3ducmV2LnhtbFBLBQYAAAAABAAEAPUAAACMAwAAAAA=&#10;" filled="f" stroked="f">
                  <v:textbox inset="0,0,0,0">
                    <w:txbxContent>
                      <w:p w:rsidR="00BA46FC" w:rsidRDefault="00BA46FC">
                        <w:pPr>
                          <w:spacing w:after="0" w:line="276" w:lineRule="auto"/>
                          <w:ind w:left="0" w:right="0" w:firstLine="0"/>
                          <w:jc w:val="left"/>
                        </w:pPr>
                        <w:r>
                          <w:t xml:space="preserve"> </w:t>
                        </w:r>
                      </w:p>
                    </w:txbxContent>
                  </v:textbox>
                </v:rect>
                <v:rect id="Rectangle 89992" o:spid="_x0000_s1294" style="position:absolute;left:5588;top:269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tJQ8YA&#10;AADeAAAADwAAAGRycy9kb3ducmV2LnhtbESPQWvCQBSE74L/YXkFb7qpB8mmriJV0WOrgu3tkX1N&#10;QrNvQ3Y1sb++Kwgeh5n5hpkve1uLK7W+cqzhdZKAIM6dqbjQcDpuxykIH5AN1o5Jw408LBfDwRwz&#10;4zr+pOshFCJC2GeooQyhyaT0eUkW/cQ1xNH7ca3FEGVbSNNiF+G2ltMkmUmLFceFEht6Lyn/PVys&#10;hl3arL727q8r6s337vxxVuujClqPXvrVG4hAfXiGH+290ZAqpaZwvxOv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tJQ8YAAADeAAAADwAAAAAAAAAAAAAAAACYAgAAZHJz&#10;L2Rvd25yZXYueG1sUEsFBgAAAAAEAAQA9QAAAIsDAAAAAA==&#10;" filled="f" stroked="f">
                  <v:textbox inset="0,0,0,0">
                    <w:txbxContent>
                      <w:p w:rsidR="00BA46FC" w:rsidRDefault="00BA46FC">
                        <w:pPr>
                          <w:spacing w:after="0" w:line="276" w:lineRule="auto"/>
                          <w:ind w:left="0" w:right="0" w:firstLine="0"/>
                          <w:jc w:val="left"/>
                        </w:pPr>
                        <w:r>
                          <w:t xml:space="preserve"> </w:t>
                        </w:r>
                      </w:p>
                    </w:txbxContent>
                  </v:textbox>
                </v:rect>
                <v:rect id="Rectangle 89994" o:spid="_x0000_s1295" style="position:absolute;left:7874;top:445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50rMYA&#10;AADeAAAADwAAAGRycy9kb3ducmV2LnhtbESPQWvCQBSE70L/w/KE3nSjFMlGV5HaokerBevtkX1N&#10;QrNvQ3ZrUn+9WxA8DjPzDbNY9bYWF2p95VjDZJyAIM6dqbjQ8Hl8H6UgfEA2WDsmDX/kYbV8Giww&#10;M67jD7ocQiEihH2GGsoQmkxKn5dk0Y9dQxy9b9daDFG2hTQtdhFuazlNkpm0WHFcKLGh15Lyn8Ov&#10;1bBNm/XXzl27on47b0/7k9ocVdD6ediv5yAC9eERvrd3RkOqlHqB/zvxCs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50rMYAAADeAAAADwAAAAAAAAAAAAAAAACYAgAAZHJz&#10;L2Rvd25yZXYueG1sUEsFBgAAAAAEAAQA9QAAAIsDAAAAAA==&#10;" filled="f" stroked="f">
                  <v:textbox inset="0,0,0,0">
                    <w:txbxContent>
                      <w:p w:rsidR="00BA46FC" w:rsidRDefault="00BA46FC">
                        <w:pPr>
                          <w:spacing w:after="0" w:line="276" w:lineRule="auto"/>
                          <w:ind w:left="0" w:right="0" w:firstLine="0"/>
                          <w:jc w:val="left"/>
                        </w:pPr>
                        <w:r>
                          <w:t xml:space="preserve"> </w:t>
                        </w:r>
                      </w:p>
                    </w:txbxContent>
                  </v:textbox>
                </v:rect>
                <v:rect id="Rectangle 89996" o:spid="_x0000_s1296" style="position:absolute;left:7874;top:620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BPQMYA&#10;AADeAAAADwAAAGRycy9kb3ducmV2LnhtbESPQWvCQBSE7wX/w/IEb3VjD5KNriJa0WOrBfX2yD6T&#10;YPZtyK4m9td3C4Ueh5n5hpkve1uLB7W+cqxhMk5AEOfOVFxo+DpuX1MQPiAbrB2Thid5WC4GL3PM&#10;jOv4kx6HUIgIYZ+hhjKEJpPS5yVZ9GPXEEfv6lqLIcq2kKbFLsJtLd+SZCotVhwXSmxoXVJ+O9yt&#10;hl3arM57990V9ftld/o4qc1RBa1Hw341AxGoD//hv/beaEiVUlP4vROv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BPQMYAAADeAAAADwAAAAAAAAAAAAAAAACYAgAAZHJz&#10;L2Rvd25yZXYueG1sUEsFBgAAAAAEAAQA9QAAAIsDAAAAAA==&#10;" filled="f" stroked="f">
                  <v:textbox inset="0,0,0,0">
                    <w:txbxContent>
                      <w:p w:rsidR="00BA46FC" w:rsidRDefault="00BA46FC">
                        <w:pPr>
                          <w:spacing w:after="0" w:line="276" w:lineRule="auto"/>
                          <w:ind w:left="0" w:right="0" w:firstLine="0"/>
                          <w:jc w:val="left"/>
                        </w:pPr>
                        <w:r>
                          <w:t xml:space="preserve"> </w:t>
                        </w:r>
                      </w:p>
                    </w:txbxContent>
                  </v:textbox>
                </v:rect>
                <v:rect id="Rectangle 89998" o:spid="_x0000_s1297" style="position:absolute;left:7874;top:795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N+qcMA&#10;AADeAAAADwAAAGRycy9kb3ducmV2LnhtbERPz2vCMBS+C/sfwhvspqkepOmMIm6ix2kF3e3RvLVl&#10;zUtpou3215uD4PHj+71YDbYRN+p87VjDdJKAIC6cqbnUcMq34xSED8gGG8ek4Y88rJYvowVmxvV8&#10;oNsxlCKGsM9QQxVCm0npi4os+olriSP34zqLIcKulKbDPobbRs6SZC4t1hwbKmxpU1Hxe7xaDbu0&#10;XV/27r8vm8/v3fnrrD5yFbR+ex3W7yACDeEpfrj3RkOqlIp74514Be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N+qcMAAADeAAAADwAAAAAAAAAAAAAAAACYAgAAZHJzL2Rv&#10;d25yZXYueG1sUEsFBgAAAAAEAAQA9QAAAIgDAAAAAA==&#10;" filled="f" stroked="f">
                  <v:textbox inset="0,0,0,0">
                    <w:txbxContent>
                      <w:p w:rsidR="00BA46FC" w:rsidRDefault="00BA46FC">
                        <w:pPr>
                          <w:spacing w:after="0" w:line="276" w:lineRule="auto"/>
                          <w:ind w:left="0" w:right="0" w:firstLine="0"/>
                          <w:jc w:val="left"/>
                        </w:pPr>
                        <w:r>
                          <w:t xml:space="preserve"> </w:t>
                        </w:r>
                      </w:p>
                    </w:txbxContent>
                  </v:textbox>
                </v:rect>
                <v:rect id="Rectangle 90000" o:spid="_x0000_s1298" style="position:absolute;left:7874;top:971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arXsMA&#10;AADeAAAADwAAAGRycy9kb3ducmV2LnhtbERPTYvCMBS8C/6H8ARvmroHsV2jiLro0VWh7u3RvG3L&#10;Ni+libb66zeC4NyG+WLmy85U4kaNKy0rmIwjEMSZ1SXnCs6nr9EMhPPIGivLpOBODpaLfm+OibYt&#10;f9Pt6HMRStglqKDwvk6kdFlBBt3Y1sRB+7WNQR9ok0vdYBvKTSU/omgqDZYcFgqsaV1Q9ne8GgW7&#10;Wb267O2jzavtzy49pPHmFHulhoNu9QnCU+ff5ld6rxXEUQA874Qr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arXsMAAADeAAAADwAAAAAAAAAAAAAAAACYAgAAZHJzL2Rv&#10;d25yZXYueG1sUEsFBgAAAAAEAAQA9QAAAIgDAAAAAA==&#10;" filled="f" stroked="f">
                  <v:textbox inset="0,0,0,0">
                    <w:txbxContent>
                      <w:p w:rsidR="00BA46FC" w:rsidRDefault="00BA46FC">
                        <w:pPr>
                          <w:spacing w:after="0" w:line="276" w:lineRule="auto"/>
                          <w:ind w:left="0" w:right="0" w:firstLine="0"/>
                          <w:jc w:val="left"/>
                        </w:pPr>
                        <w:r>
                          <w:t xml:space="preserve"> </w:t>
                        </w:r>
                      </w:p>
                    </w:txbxContent>
                  </v:textbox>
                </v:rect>
                <v:rect id="Rectangle 90002" o:spid="_x0000_s1299" style="position:absolute;left:5588;top:11463;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QsscA&#10;AADeAAAADwAAAGRycy9kb3ducmV2LnhtbESPQWvCQBSE74X+h+UVvNXdeigmdROkVfTYqpB6e2Sf&#10;SWj2bchuTeyv7wqCx2FmvmEW+WhbcabeN441vEwVCOLSmYYrDYf9+nkOwgdkg61j0nAhD3n2+LDA&#10;1LiBv+i8C5WIEPYpaqhD6FIpfVmTRT91HXH0Tq63GKLsK2l6HCLctnKm1Ku02HBcqLGj95rKn92v&#10;1bCZd8vvrfsbqnZ13BSfRfKxT4LWk6dx+QYi0Bju4Vt7azQkSqkZXO/EKy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okLLHAAAA3gAAAA8AAAAAAAAAAAAAAAAAmAIAAGRy&#10;cy9kb3ducmV2LnhtbFBLBQYAAAAABAAEAPUAAACMAwAAAAA=&#10;" filled="f" stroked="f">
                  <v:textbox inset="0,0,0,0">
                    <w:txbxContent>
                      <w:p w:rsidR="00BA46FC" w:rsidRDefault="00BA46FC">
                        <w:pPr>
                          <w:spacing w:after="0" w:line="276" w:lineRule="auto"/>
                          <w:ind w:left="0" w:right="0" w:firstLine="0"/>
                          <w:jc w:val="left"/>
                        </w:pPr>
                        <w:r>
                          <w:t xml:space="preserve"> </w:t>
                        </w:r>
                      </w:p>
                    </w:txbxContent>
                  </v:textbox>
                </v:rect>
                <v:rect id="Rectangle 90004" o:spid="_x0000_s1300" style="position:absolute;left:3378;top:13419;width:1806;height:1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2tXcYA&#10;AADeAAAADwAAAGRycy9kb3ducmV2LnhtbESPQWvCQBSE70L/w/IK3nS3pYiJriKtRY9WC9bbI/tM&#10;gtm3Ibua6K93C4LHYWa+YabzzlbiQo0vHWt4GyoQxJkzJecafnffgzEIH5ANVo5Jw5U8zGcvvSmm&#10;xrX8Q5dtyEWEsE9RQxFCnUrps4Is+qGriaN3dI3FEGWTS9NgG+G2ku9KjaTFkuNCgTV9FpSdtmer&#10;YTWuF39rd2vzanlY7Tf75GuXBK37r91iAiJQF57hR3ttNCRKqQ/4vxOv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2tXc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rFonts w:ascii="Wingdings" w:eastAsia="Wingdings" w:hAnsi="Wingdings" w:cs="Wingdings"/>
                          </w:rPr>
                          <w:t></w:t>
                        </w:r>
                      </w:p>
                    </w:txbxContent>
                  </v:textbox>
                </v:rect>
                <v:rect id="Rectangle 90005" o:spid="_x0000_s1301" style="position:absolute;left:4734;top:1321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EIxsYA&#10;AADeAAAADwAAAGRycy9kb3ducmV2LnhtbESPQWvCQBSE70L/w/IK3nS3hYqJriKtRY9WC9bbI/tM&#10;gtm3Ibua6K93C4LHYWa+YabzzlbiQo0vHWt4GyoQxJkzJecafnffgzEIH5ANVo5Jw5U8zGcvvSmm&#10;xrX8Q5dtyEWEsE9RQxFCnUrps4Is+qGriaN3dI3FEGWTS9NgG+G2ku9KjaTFkuNCgTV9FpSdtmer&#10;YTWuF39rd2vzanlY7Tf75GuXBK37r91iAiJQF57hR3ttNCRKqQ/4vxOv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EIxsYAAADeAAAADwAAAAAAAAAAAAAAAACYAgAAZHJz&#10;L2Rvd25yZXYueG1sUEsFBgAAAAAEAAQA9QAAAIsDAAAAAA==&#10;" filled="f" stroked="f">
                  <v:textbox inset="0,0,0,0">
                    <w:txbxContent>
                      <w:p w:rsidR="00BA46FC" w:rsidRDefault="00BA46FC">
                        <w:pPr>
                          <w:spacing w:after="0" w:line="276" w:lineRule="auto"/>
                          <w:ind w:left="0" w:right="0" w:firstLine="0"/>
                          <w:jc w:val="left"/>
                        </w:pPr>
                        <w:r>
                          <w:t xml:space="preserve"> </w:t>
                        </w:r>
                      </w:p>
                    </w:txbxContent>
                  </v:textbox>
                </v:rect>
                <v:rect id="Rectangle 90006" o:spid="_x0000_s1302" style="position:absolute;left:5664;top:1321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WscUA&#10;AADeAAAADwAAAGRycy9kb3ducmV2LnhtbESPQYvCMBSE74L/ITzBm6buQWzXKKIuenRVqHt7NG/b&#10;ss1LaaKt/vqNIHgcZuYbZr7sTCVu1LjSsoLJOAJBnFldcq7gfPoazUA4j6yxskwK7uRguej35pho&#10;2/I33Y4+FwHCLkEFhfd1IqXLCjLoxrYmDt6vbQz6IJtc6gbbADeV/IiiqTRYclgosKZ1Qdnf8WoU&#10;7Gb16rK3jzavtj+79JDGm1PslRoOutUnCE+df4df7b1WEEcBCc874Qr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E5axxQAAAN4AAAAPAAAAAAAAAAAAAAAAAJgCAABkcnMv&#10;ZG93bnJldi54bWxQSwUGAAAAAAQABAD1AAAAigMAAAAA&#10;" filled="f" stroked="f">
                  <v:textbox inset="0,0,0,0">
                    <w:txbxContent>
                      <w:p w:rsidR="00BA46FC" w:rsidRDefault="00BA46FC">
                        <w:pPr>
                          <w:spacing w:after="0" w:line="276" w:lineRule="auto"/>
                          <w:ind w:left="0" w:right="0" w:firstLine="0"/>
                          <w:jc w:val="left"/>
                        </w:pPr>
                        <w:r>
                          <w:t xml:space="preserve"> </w:t>
                        </w:r>
                      </w:p>
                    </w:txbxContent>
                  </v:textbox>
                </v:rect>
                <v:rect id="Rectangle 90008" o:spid="_x0000_s1303" style="position:absolute;left:3378;top:15172;width:1806;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CnWMIA&#10;AADeAAAADwAAAGRycy9kb3ducmV2LnhtbERPTYvCMBC9C/6HMMLeNHEPYrtGEXXRo6uC7m1oxrbY&#10;TEoTbddfvzkIHh/ve7bobCUe1PjSsYbxSIEgzpwpOddwOn4PpyB8QDZYOSYNf+RhMe/3Zpga1/IP&#10;PQ4hFzGEfYoaihDqVEqfFWTRj1xNHLmrayyGCJtcmgbbGG4r+anURFosOTYUWNOqoOx2uFsN22m9&#10;vOzcs82rze/2vD8n62MStP4YdMsvEIG68Ba/3DujIVFKxb3xTrwC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wKdYwgAAAN4AAAAPAAAAAAAAAAAAAAAAAJgCAABkcnMvZG93&#10;bnJldi54bWxQSwUGAAAAAAQABAD1AAAAhwMAAAAA&#10;" filled="f" stroked="f">
                  <v:textbox inset="0,0,0,0">
                    <w:txbxContent>
                      <w:p w:rsidR="00BA46FC" w:rsidRDefault="00BA46FC">
                        <w:pPr>
                          <w:spacing w:after="0" w:line="276" w:lineRule="auto"/>
                          <w:ind w:left="0" w:right="0" w:firstLine="0"/>
                          <w:jc w:val="left"/>
                        </w:pPr>
                        <w:r>
                          <w:rPr>
                            <w:rFonts w:ascii="Wingdings" w:eastAsia="Wingdings" w:hAnsi="Wingdings" w:cs="Wingdings"/>
                          </w:rPr>
                          <w:t></w:t>
                        </w:r>
                      </w:p>
                    </w:txbxContent>
                  </v:textbox>
                </v:rect>
                <v:rect id="Rectangle 90009" o:spid="_x0000_s1304" style="position:absolute;left:4734;top:1496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wCw8YA&#10;AADeAAAADwAAAGRycy9kb3ducmV2LnhtbESPQWvCQBSE74X+h+UVequ79iAmugmiFj22WrDeHtln&#10;Esy+DdnVpP31XUHwOMzMN8w8H2wjrtT52rGG8UiBIC6cqbnU8L3/eJuC8AHZYOOYNPyShzx7fppj&#10;alzPX3TdhVJECPsUNVQhtKmUvqjIoh+5ljh6J9dZDFF2pTQd9hFuG/mu1ERarDkuVNjSsqLivLtY&#10;DZtpu/jZur++bNbHzeHzkKz2SdD69WVYzEAEGsIjfG9vjYZEKZXA7U68Aj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wCw8YAAADeAAAADwAAAAAAAAAAAAAAAACYAgAAZHJz&#10;L2Rvd25yZXYueG1sUEsFBgAAAAAEAAQA9QAAAIsDAAAAAA==&#10;" filled="f" stroked="f">
                  <v:textbox inset="0,0,0,0">
                    <w:txbxContent>
                      <w:p w:rsidR="00BA46FC" w:rsidRDefault="00BA46FC">
                        <w:pPr>
                          <w:spacing w:after="0" w:line="276" w:lineRule="auto"/>
                          <w:ind w:left="0" w:right="0" w:firstLine="0"/>
                          <w:jc w:val="left"/>
                        </w:pPr>
                        <w:r>
                          <w:t xml:space="preserve"> </w:t>
                        </w:r>
                      </w:p>
                    </w:txbxContent>
                  </v:textbox>
                </v:rect>
                <v:rect id="Rectangle 90010" o:spid="_x0000_s1305" style="position:absolute;left:5664;top:1496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89g8QA&#10;AADeAAAADwAAAGRycy9kb3ducmV2LnhtbESPy4rCMBSG94LvEI7gThNnIbYaRUYHXXoDnd2hOdOW&#10;aU5KE2316c1iYJY//41vsepsJR7U+NKxhslYgSDOnCk513A5f41mIHxANlg5Jg1P8rBa9nsLTI1r&#10;+UiPU8hFHGGfooYihDqV0mcFWfRjVxNH78c1FkOUTS5Ng20ct5X8UGoqLZYcHwqs6bOg7Pd0txp2&#10;s3p927tXm1fb7931cE025yRoPRx06zmIQF34D/+190ZDotQkAkSci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vPYPEAAAA3gAAAA8AAAAAAAAAAAAAAAAAmAIAAGRycy9k&#10;b3ducmV2LnhtbFBLBQYAAAAABAAEAPUAAACJAwAAAAA=&#10;" filled="f" stroked="f">
                  <v:textbox inset="0,0,0,0">
                    <w:txbxContent>
                      <w:p w:rsidR="00BA46FC" w:rsidRDefault="00BA46FC">
                        <w:pPr>
                          <w:spacing w:after="0" w:line="276" w:lineRule="auto"/>
                          <w:ind w:left="0" w:right="0" w:firstLine="0"/>
                          <w:jc w:val="left"/>
                        </w:pPr>
                        <w:r>
                          <w:t xml:space="preserve"> </w:t>
                        </w:r>
                      </w:p>
                    </w:txbxContent>
                  </v:textbox>
                </v:rect>
                <v:rect id="Rectangle 90012" o:spid="_x0000_s1306" style="position:absolute;left:3378;top:16925;width:1806;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EGb8cA&#10;AADeAAAADwAAAGRycy9kb3ducmV2LnhtbESPQWvCQBSE7wX/w/KE3uquHopJ3QTRFj1aFbS3R/aZ&#10;BLNvQ3ZrUn99t1DwOMzMN8wiH2wjbtT52rGG6USBIC6cqbnUcDx8vMxB+IBssHFMGn7IQ56NnhaY&#10;GtfzJ932oRQRwj5FDVUIbSqlLyqy6CeuJY7exXUWQ5RdKU2HfYTbRs6UepUWa44LFba0qqi47r+t&#10;hs28XZ637t6XzfvX5rQ7JetDErR+Hg/LNxCBhvAI/7e3RkOi1HQGf3fiFZ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xBm/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Wingdings" w:eastAsia="Wingdings" w:hAnsi="Wingdings" w:cs="Wingdings"/>
                          </w:rPr>
                          <w:t></w:t>
                        </w:r>
                      </w:p>
                    </w:txbxContent>
                  </v:textbox>
                </v:rect>
                <v:rect id="Rectangle 90013" o:spid="_x0000_s1307" style="position:absolute;left:4734;top:1672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2j9MYA&#10;AADeAAAADwAAAGRycy9kb3ducmV2LnhtbESPQWvCQBSE7wX/w/KE3uquFYqJriJW0WOrgnp7ZJ9J&#10;MPs2ZFeT9td3C4LHYWa+YabzzlbiTo0vHWsYDhQI4syZknMNh/36bQzCB2SDlWPS8EMe5rPeyxRT&#10;41r+pvsu5CJC2KeooQihTqX0WUEW/cDVxNG7uMZiiLLJpWmwjXBbyXelPqTFkuNCgTUtC8quu5vV&#10;sBnXi9PW/bZ5tTpvjl/H5HOfBK1f+91iAiJQF57hR3trNCRKDUfwfyd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2j9MYAAADeAAAADwAAAAAAAAAAAAAAAACYAgAAZHJz&#10;L2Rvd25yZXYueG1sUEsFBgAAAAAEAAQA9QAAAIsDAAAAAA==&#10;" filled="f" stroked="f">
                  <v:textbox inset="0,0,0,0">
                    <w:txbxContent>
                      <w:p w:rsidR="00BA46FC" w:rsidRDefault="00BA46FC">
                        <w:pPr>
                          <w:spacing w:after="0" w:line="276" w:lineRule="auto"/>
                          <w:ind w:left="0" w:right="0" w:firstLine="0"/>
                          <w:jc w:val="left"/>
                        </w:pPr>
                        <w:r>
                          <w:t xml:space="preserve"> </w:t>
                        </w:r>
                      </w:p>
                    </w:txbxContent>
                  </v:textbox>
                </v:rect>
                <v:rect id="Rectangle 90014" o:spid="_x0000_s1308" style="position:absolute;left:5664;top:1672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Q7gMYA&#10;AADeAAAADwAAAGRycy9kb3ducmV2LnhtbESPQWvCQBSE7wX/w/KE3uquRYqJriJW0WOrgnp7ZJ9J&#10;MPs2ZFeT9td3C4LHYWa+YabzzlbiTo0vHWsYDhQI4syZknMNh/36bQzCB2SDlWPS8EMe5rPeyxRT&#10;41r+pvsu5CJC2KeooQihTqX0WUEW/cDVxNG7uMZiiLLJpWmwjXBbyXelPqTFkuNCgTUtC8quu5vV&#10;sBnXi9PW/bZ5tTpvjl/H5HOfBK1f+91iAiJQF57hR3trNCRKDUfwfyd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Q7gMYAAADeAAAADwAAAAAAAAAAAAAAAACYAgAAZHJz&#10;L2Rvd25yZXYueG1sUEsFBgAAAAAEAAQA9QAAAIsDAAAAAA==&#10;" filled="f" stroked="f">
                  <v:textbox inset="0,0,0,0">
                    <w:txbxContent>
                      <w:p w:rsidR="00BA46FC" w:rsidRDefault="00BA46FC">
                        <w:pPr>
                          <w:spacing w:after="0" w:line="276" w:lineRule="auto"/>
                          <w:ind w:left="0" w:right="0" w:firstLine="0"/>
                          <w:jc w:val="left"/>
                        </w:pPr>
                        <w:r>
                          <w:t xml:space="preserve"> </w:t>
                        </w:r>
                      </w:p>
                    </w:txbxContent>
                  </v:textbox>
                </v:rect>
                <v:rect id="Rectangle 90016" o:spid="_x0000_s1309" style="position:absolute;left:3378;top:18677;width:1806;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oAbMYA&#10;AADeAAAADwAAAGRycy9kb3ducmV2LnhtbESPQWvCQBSE7wX/w/IEb3XXHsREVxFt0WOrgnp7ZJ9J&#10;MPs2ZLcm9td3BcHjMDPfMLNFZytxo8aXjjWMhgoEceZMybmGw/7rfQLCB2SDlWPScCcPi3nvbYap&#10;cS3/0G0XchEh7FPUUIRQp1L6rCCLfuhq4uhdXGMxRNnk0jTYRrit5IdSY2mx5LhQYE2rgrLr7tdq&#10;2Ezq5Wnr/tq8+jxvjt/HZL1PgtaDfrecggjUhVf42d4aDYlSozE87sQr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oAbM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rFonts w:ascii="Wingdings" w:eastAsia="Wingdings" w:hAnsi="Wingdings" w:cs="Wingdings"/>
                          </w:rPr>
                          <w:t></w:t>
                        </w:r>
                      </w:p>
                    </w:txbxContent>
                  </v:textbox>
                </v:rect>
                <v:rect id="Rectangle 90017" o:spid="_x0000_s1310" style="position:absolute;left:4734;top:18473;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l98YA&#10;AADeAAAADwAAAGRycy9kb3ducmV2LnhtbESPQWvCQBSE7wX/w/KE3uquPVgTXUWsosdWBfX2yD6T&#10;YPZtyK4m7a/vFgSPw8x8w0znna3EnRpfOtYwHCgQxJkzJecaDvv12xiED8gGK8ek4Yc8zGe9lymm&#10;xrX8TfddyEWEsE9RQxFCnUrps4Is+oGriaN3cY3FEGWTS9NgG+G2ku9KjaTFkuNCgTUtC8quu5vV&#10;sBnXi9PW/bZ5tTpvjl/H5HOfBK1f+91iAiJQF57hR3trNCRKDT/g/06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al98YAAADeAAAADwAAAAAAAAAAAAAAAACYAgAAZHJz&#10;L2Rvd25yZXYueG1sUEsFBgAAAAAEAAQA9QAAAIsDAAAAAA==&#10;" filled="f" stroked="f">
                  <v:textbox inset="0,0,0,0">
                    <w:txbxContent>
                      <w:p w:rsidR="00BA46FC" w:rsidRDefault="00BA46FC">
                        <w:pPr>
                          <w:spacing w:after="0" w:line="276" w:lineRule="auto"/>
                          <w:ind w:left="0" w:right="0" w:firstLine="0"/>
                          <w:jc w:val="left"/>
                        </w:pPr>
                        <w:r>
                          <w:t xml:space="preserve"> </w:t>
                        </w:r>
                      </w:p>
                    </w:txbxContent>
                  </v:textbox>
                </v:rect>
                <v:rect id="Rectangle 90018" o:spid="_x0000_s1311" style="position:absolute;left:5664;top:18473;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kxhcMA&#10;AADeAAAADwAAAGRycy9kb3ducmV2LnhtbERPy4rCMBTdC/5DuII7TZyF2GoUGR106Qt0dpfmTlum&#10;uSlNtNWvN4uBWR7Oe7HqbCUe1PjSsYbJWIEgzpwpOddwOX+NZiB8QDZYOSYNT/KwWvZ7C0yNa/lI&#10;j1PIRQxhn6KGIoQ6ldJnBVn0Y1cTR+7HNRZDhE0uTYNtDLeV/FBqKi2WHBsKrOmzoOz3dLcadrN6&#10;fdu7V5tX2+/d9XBNNuckaD0cdOs5iEBd+Bf/ufdGQ6LUJO6Nd+IV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kxhcMAAADeAAAADwAAAAAAAAAAAAAAAACYAgAAZHJzL2Rv&#10;d25yZXYueG1sUEsFBgAAAAAEAAQA9QAAAIgDAAAAAA==&#10;" filled="f" stroked="f">
                  <v:textbox inset="0,0,0,0">
                    <w:txbxContent>
                      <w:p w:rsidR="00BA46FC" w:rsidRDefault="00BA46FC">
                        <w:pPr>
                          <w:spacing w:after="0" w:line="276" w:lineRule="auto"/>
                          <w:ind w:left="0" w:right="0" w:firstLine="0"/>
                          <w:jc w:val="left"/>
                        </w:pPr>
                        <w:r>
                          <w:t xml:space="preserve"> </w:t>
                        </w:r>
                      </w:p>
                    </w:txbxContent>
                  </v:textbox>
                </v:rect>
                <v:rect id="Rectangle 90020" o:spid="_x0000_s1312" style="position:absolute;left:31697;top:20430;width:1806;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P3PsYA&#10;AADeAAAADwAAAGRycy9kb3ducmV2LnhtbESPzWrCQBSF94W+w3AL3dWZuigmdRSxSlxaI6TuLplr&#10;EszcCZlpkvr0nUWhy8P541uuJ9uKgXrfONbwOlMgiEtnGq40nPP9ywKED8gGW8ek4Yc8rFePD0tM&#10;jRv5k4ZTqEQcYZ+ihjqELpXSlzVZ9DPXEUfv6nqLIcq+kqbHMY7bVs6VepMWG44PNXa0ram8nb6t&#10;hmzRbb4O7j5W7e6SFcci+ciToPXz07R5BxFoCv/hv/bBaEiUmkeAiBNR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P3Ps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rFonts w:ascii="Wingdings" w:eastAsia="Wingdings" w:hAnsi="Wingdings" w:cs="Wingdings"/>
                          </w:rPr>
                          <w:t></w:t>
                        </w:r>
                      </w:p>
                    </w:txbxContent>
                  </v:textbox>
                </v:rect>
                <v:rect id="Rectangle 90021" o:spid="_x0000_s1313" style="position:absolute;left:33056;top:20226;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9SpccA&#10;AADeAAAADwAAAGRycy9kb3ducmV2LnhtbESPQWvCQBSE7wX/w/KE3uquHopJ3QTRFj1aFbS3R/aZ&#10;BLNvQ3ZrUn99t1DwOMzMN8wiH2wjbtT52rGG6USBIC6cqbnUcDx8vMxB+IBssHFMGn7IQ56NnhaY&#10;GtfzJ932oRQRwj5FDVUIbSqlLyqy6CeuJY7exXUWQ5RdKU2HfYTbRs6UepUWa44LFba0qqi47r+t&#10;hs28XZ637t6XzfvX5rQ7JetDErR+Hg/LNxCBhvAI/7e3RkOi1GwKf3fiFZ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PUqXHAAAA3gAAAA8AAAAAAAAAAAAAAAAAmAIAAGRy&#10;cy9kb3ducmV2LnhtbFBLBQYAAAAABAAEAPUAAACMAwAAAAA=&#10;" filled="f" stroked="f">
                  <v:textbox inset="0,0,0,0">
                    <w:txbxContent>
                      <w:p w:rsidR="00BA46FC" w:rsidRDefault="00BA46FC">
                        <w:pPr>
                          <w:spacing w:after="0" w:line="276" w:lineRule="auto"/>
                          <w:ind w:left="0" w:right="0" w:firstLine="0"/>
                          <w:jc w:val="left"/>
                        </w:pPr>
                        <w:r>
                          <w:t xml:space="preserve"> </w:t>
                        </w:r>
                      </w:p>
                    </w:txbxContent>
                  </v:textbox>
                </v:rect>
                <v:rect id="Rectangle 90022" o:spid="_x0000_s1314" style="position:absolute;left:33986;top:20226;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3M0scA&#10;AADeAAAADwAAAGRycy9kb3ducmV2LnhtbESPQWvCQBSE74L/YXkFb7rbHIpJXUOoih6tFmxvj+xr&#10;Epp9G7JbE/313UKhx2FmvmFW+WhbcaXeN441PC4UCOLSmYYrDW/n3XwJwgdkg61j0nAjD/l6Ollh&#10;ZtzAr3Q9hUpECPsMNdQhdJmUvqzJol+4jjh6n663GKLsK2l6HCLctjJR6klabDgu1NjRS03l1+nb&#10;atgvu+L94O5D1W4/9pfjJd2c06D17GEsnkEEGsN/+K99MBpSpZIEfu/EK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zNL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b/>
                            <w:i/>
                          </w:rPr>
                          <w:t xml:space="preserve"> </w:t>
                        </w:r>
                      </w:p>
                    </w:txbxContent>
                  </v:textbox>
                </v:rect>
                <v:rect id="Rectangle 90023" o:spid="_x0000_s1315" style="position:absolute;left:3378;top:2197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pScYA&#10;AADeAAAADwAAAGRycy9kb3ducmV2LnhtbESPW4vCMBSE3wX/QzjCvmmyLoitRpG9oI/ewN23Q3Ns&#10;yzYnpcnarr/eCIKPw8x8w8yXna3EhRpfOtbwOlIgiDNnSs41HA9fwykIH5ANVo5Jwz95WC76vTmm&#10;xrW8o8s+5CJC2KeooQihTqX0WUEW/cjVxNE7u8ZiiLLJpWmwjXBbybFSE2mx5LhQYE3vBWW/+z+r&#10;YT2tV98bd23z6vNnfdqeko9DErR+GXSrGYhAXXiGH+2N0ZAoNX6D+514Be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FpScYAAADeAAAADwAAAAAAAAAAAAAAAACYAgAAZHJz&#10;L2Rvd25yZXYueG1sUEsFBgAAAAAEAAQA9QAAAIsDAAAAAA==&#10;" filled="f" stroked="f">
                  <v:textbox inset="0,0,0,0">
                    <w:txbxContent>
                      <w:p w:rsidR="00BA46FC" w:rsidRDefault="00BA46FC">
                        <w:pPr>
                          <w:spacing w:after="0" w:line="276" w:lineRule="auto"/>
                          <w:ind w:left="0" w:right="0" w:firstLine="0"/>
                          <w:jc w:val="left"/>
                        </w:pPr>
                        <w:r>
                          <w:t xml:space="preserve"> </w:t>
                        </w:r>
                      </w:p>
                    </w:txbxContent>
                  </v:textbox>
                </v:rect>
                <v:rect id="Rectangle 90024" o:spid="_x0000_s1316" style="position:absolute;left:5664;top:23731;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xPcYA&#10;AADeAAAADwAAAGRycy9kb3ducmV2LnhtbESPW4vCMBSE3wX/QzjCvmmysoitRpG9oI/ewN23Q3Ns&#10;yzYnpcnarr/eCIKPw8x8w8yXna3EhRpfOtbwOlIgiDNnSs41HA9fwykIH5ANVo5Jwz95WC76vTmm&#10;xrW8o8s+5CJC2KeooQihTqX0WUEW/cjVxNE7u8ZiiLLJpWmwjXBbybFSE2mx5LhQYE3vBWW/+z+r&#10;YT2tV98bd23z6vNnfdqeko9DErR+GXSrGYhAXXiGH+2N0ZAoNX6D+514Be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jxPcYAAADeAAAADwAAAAAAAAAAAAAAAACYAgAAZHJz&#10;L2Rvd25yZXYueG1sUEsFBgAAAAAEAAQA9QAAAIsDAAAAAA==&#10;" filled="f" stroked="f">
                  <v:textbox inset="0,0,0,0">
                    <w:txbxContent>
                      <w:p w:rsidR="00BA46FC" w:rsidRDefault="00BA46FC">
                        <w:pPr>
                          <w:spacing w:after="0" w:line="276" w:lineRule="auto"/>
                          <w:ind w:left="0" w:right="0" w:firstLine="0"/>
                          <w:jc w:val="left"/>
                        </w:pPr>
                        <w:r>
                          <w:t xml:space="preserve"> </w:t>
                        </w:r>
                      </w:p>
                    </w:txbxContent>
                  </v:textbox>
                </v:rect>
                <v:rect id="Rectangle 90025" o:spid="_x0000_s1317" style="position:absolute;left:5588;top:2548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RUpsYA&#10;AADeAAAADwAAAGRycy9kb3ducmV2LnhtbESPW4vCMBSE3wX/QzjCvmmywoqtRpG9oI/ewN23Q3Ns&#10;yzYnpcnarr/eCIKPw8x8w8yXna3EhRpfOtbwOlIgiDNnSs41HA9fwykIH5ANVo5Jwz95WC76vTmm&#10;xrW8o8s+5CJC2KeooQihTqX0WUEW/cjVxNE7u8ZiiLLJpWmwjXBbybFSE2mx5LhQYE3vBWW/+z+r&#10;YT2tV98bd23z6vNnfdqeko9DErR+GXSrGYhAXXiGH+2N0ZAoNX6D+514Be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RUps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b/>
                          </w:rPr>
                          <w:t xml:space="preserve"> </w:t>
                        </w:r>
                      </w:p>
                    </w:txbxContent>
                  </v:textbox>
                </v:rect>
                <v:rect id="Rectangle 90026" o:spid="_x0000_s1318" style="position:absolute;left:5588;top:2724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bK0ccA&#10;AADeAAAADwAAAGRycy9kb3ducmV2LnhtbESPT2vCQBTE7wW/w/KE3upucxCTukroH/TYqhB7e2Sf&#10;STD7NmS3Ju2n7wqCx2FmfsMs16NtxYV63zjW8DxTIIhLZxquNBz2H08LED4gG2wdk4Zf8rBeTR6W&#10;mBk38BdddqESEcI+Qw11CF0mpS9rsuhnriOO3sn1FkOUfSVNj0OE21YmSs2lxYbjQo0dvdZUnnc/&#10;VsNm0eXHrfsbqvb9e1N8FunbPg1aP07H/AVEoDHcw7f21mhIlUrmcL0Tr4B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mytH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b/>
                          </w:rPr>
                          <w:t xml:space="preserve"> </w:t>
                        </w:r>
                      </w:p>
                    </w:txbxContent>
                  </v:textbox>
                </v:rect>
                <v:rect id="Rectangle 90027" o:spid="_x0000_s1319" style="position:absolute;left:5588;top:2899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vSsYA&#10;AADeAAAADwAAAGRycy9kb3ducmV2LnhtbESPzYvCMBTE74L/Q3jC3jRZD6utRpH9QI9+gbu3R/Ns&#10;yzYvpcnarn+9EQSPw8z8hpkvO1uJCzW+dKzhdaRAEGfOlJxrOB6+hlMQPiAbrByThn/ysFz0e3NM&#10;jWt5R5d9yEWEsE9RQxFCnUrps4Is+pGriaN3do3FEGWTS9NgG+G2kmOl3qTFkuNCgTW9F5T97v+s&#10;hvW0Xn1v3LXNq8+f9Wl7Sj4OSdD6ZdCtZiACdeEZfrQ3RkOi1HgC9zvxCs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vSs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b/>
                          </w:rPr>
                          <w:t xml:space="preserve"> </w:t>
                        </w:r>
                      </w:p>
                    </w:txbxContent>
                  </v:textbox>
                </v:rect>
                <v:rect id="Rectangle 90028" o:spid="_x0000_s1320" style="position:absolute;left:5588;top:3074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X7OMQA&#10;AADeAAAADwAAAGRycy9kb3ducmV2LnhtbERPz2vCMBS+D/Y/hDfYbSbzMGxnFHFKPTordN4ezbMt&#10;Ni+lydrOv345DHb8+H4v15NtxUC9bxxreJ0pEMSlMw1XGs75/mUBwgdkg61j0vBDHtarx4clpsaN&#10;/EnDKVQihrBPUUMdQpdK6cuaLPqZ64gjd3W9xRBhX0nT4xjDbSvnSr1Jiw3Hhho72tZU3k7fVkO2&#10;6DZfB3cfq3Z3yYpjkXzkSdD6+WnavIMINIV/8Z/7YDQkSs3j3ngnX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1+zjEAAAA3gAAAA8AAAAAAAAAAAAAAAAAmAIAAGRycy9k&#10;b3ducmV2LnhtbFBLBQYAAAAABAAEAPUAAACJAwAAAAA=&#10;" filled="f" stroked="f">
                  <v:textbox inset="0,0,0,0">
                    <w:txbxContent>
                      <w:p w:rsidR="00BA46FC" w:rsidRDefault="00BA46FC">
                        <w:pPr>
                          <w:spacing w:after="0" w:line="276" w:lineRule="auto"/>
                          <w:ind w:left="0" w:right="0" w:firstLine="0"/>
                          <w:jc w:val="left"/>
                        </w:pPr>
                        <w:r>
                          <w:rPr>
                            <w:b/>
                          </w:rPr>
                          <w:t xml:space="preserve"> </w:t>
                        </w:r>
                      </w:p>
                    </w:txbxContent>
                  </v:textbox>
                </v:rect>
                <v:rect id="Rectangle 90029" o:spid="_x0000_s1321" style="position:absolute;left:5588;top:3249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leo8cA&#10;AADeAAAADwAAAGRycy9kb3ducmV2LnhtbESPT2vCQBTE70K/w/IK3nS3HsSkriKtokf/FFJvj+wz&#10;Cc2+DdnVRD+9Wyj0OMzMb5j5sre1uFHrK8ca3sYKBHHuTMWFhq/TZjQD4QOywdoxabiTh+XiZTDH&#10;1LiOD3Q7hkJECPsUNZQhNKmUPi/Joh+7hjh6F9daDFG2hTQtdhFuazlRaiotVhwXSmzoo6T853i1&#10;GrazZvW9c4+uqNfnbbbPks9TErQevvardxCB+vAf/mvvjIZEqUkCv3fiFZ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5XqPHAAAA3gAAAA8AAAAAAAAAAAAAAAAAmAIAAGRy&#10;cy9kb3ducmV2LnhtbFBLBQYAAAAABAAEAPUAAACMAwAAAAA=&#10;" filled="f" stroked="f">
                  <v:textbox inset="0,0,0,0">
                    <w:txbxContent>
                      <w:p w:rsidR="00BA46FC" w:rsidRDefault="00BA46FC">
                        <w:pPr>
                          <w:spacing w:after="0" w:line="276" w:lineRule="auto"/>
                          <w:ind w:left="0" w:right="0" w:firstLine="0"/>
                          <w:jc w:val="left"/>
                        </w:pPr>
                        <w:r>
                          <w:t xml:space="preserve"> </w:t>
                        </w:r>
                      </w:p>
                    </w:txbxContent>
                  </v:textbox>
                </v:rect>
                <v:shape id="Shape 90152" o:spid="_x0000_s1322" style="position:absolute;left:22466;top:10388;width:19628;height:11335;visibility:visible;mso-wrap-style:square;v-text-anchor:top" coordsize="1962785,1133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M7zccA&#10;AADeAAAADwAAAGRycy9kb3ducmV2LnhtbESPT2vCQBTE74LfYXmF3nRjsGJTV5FCwUOpGEtLb4/s&#10;MxuafRuya/58e7dQ8DjMzG+YzW6wteio9ZVjBYt5AoK4cLriUsHn+W22BuEDssbaMSkYycNuO51s&#10;MNOu5xN1eShFhLDPUIEJocmk9IUhi37uGuLoXVxrMUTZllK32Ee4rWWaJCtpseK4YLChV0PFb361&#10;Ci4/49fxYzSHrn43y+9zn6dBVko9Pgz7FxCBhnAP/7cPWsFzsnhK4e9OvAJye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TO83HAAAA3gAAAA8AAAAAAAAAAAAAAAAAmAIAAGRy&#10;cy9kb3ducmV2LnhtbFBLBQYAAAAABAAEAPUAAACMAwAAAAA=&#10;" path="m201676,l1762125,r20574,1143l1802638,4318r19431,5080l1840484,16256r17653,8509l1874774,35052r15367,11557l1904492,59690r12827,14350l1928876,89662r10160,16764l1947291,124078r6731,18543l1958975,162052r2921,19938l1962785,201676r,731139l1961642,953389r-3048,19938l1953514,992759r-6858,18288l1938020,1028827r-10160,16637l1916176,1060831r-13081,14351l1888871,1088009r-15621,11557l1856486,1109599r-17653,8382l1820164,1124712r-19304,4826l1780794,1132586r-19558,889l200660,1133475r-20574,-1143l160147,1129157r-19304,-5080l122428,1117219r-17653,-8509l88138,1098550,72898,1086866,58420,1073785,45593,1059434,33909,1043813,23876,1027049r-8255,-17526l8763,990854,3937,971550,1016,951484,,931926,,200660,1143,180086,4318,160147,9398,140843r6858,-18416l24765,104775,35052,88138,46609,72898,59690,58420,74041,45593,89662,33909,106426,23876r17653,-8255l142621,8763,162052,3937,181991,1015,201676,xe" fillcolor="#622423" stroked="f" strokeweight="0">
                  <v:fill opacity="32896f"/>
                  <v:stroke miterlimit="83231f" joinstyle="miter"/>
                  <v:path arrowok="t" textboxrect="0,0,1962785,1133475"/>
                </v:shape>
                <v:shape id="Shape 90153" o:spid="_x0000_s1323" style="position:absolute;left:22529;top:10325;width:19247;height:10953;visibility:visible;mso-wrap-style:square;v-text-anchor:top" coordsize="1924685,109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y61sYA&#10;AADeAAAADwAAAGRycy9kb3ducmV2LnhtbESP3WoCMRSE7wt9h3AK3tXEX3Q1ShWVQqHUnwc4bI67&#10;Szcnyyauq09vhEIvh5n5hpkvW1uKhmpfONbQ6yoQxKkzBWcaTsft+wSED8gGS8ek4UYelovXlzkm&#10;xl15T80hZCJC2CeoIQ+hSqT0aU4WfddVxNE7u9piiLLOpKnxGuG2lH2lxtJiwXEhx4rWOaW/h4vV&#10;4G4/aqdOm2/TrNLhbnxXPPpSWnfe2o8ZiEBt+A//tT+NhqnqjQbwvBOv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y61sYAAADeAAAADwAAAAAAAAAAAAAAAACYAgAAZHJz&#10;L2Rvd25yZXYueG1sUEsFBgAAAAAEAAQA9QAAAIsDAAAAAA==&#10;" path="m182626,l1742059,v100838,,182626,81788,182626,182626l1924685,912876v,100711,-81788,182499,-182626,182499l182626,1095375c81788,1095375,,1013587,,912876l,182626c,81788,81788,,182626,xe" fillcolor="red" stroked="f" strokeweight="0">
                  <v:stroke miterlimit="83231f" joinstyle="miter"/>
                  <v:path arrowok="t" textboxrect="0,0,1924685,1095375"/>
                </v:shape>
                <v:shape id="Shape 90154" o:spid="_x0000_s1324" style="position:absolute;left:22529;top:10325;width:19247;height:10953;visibility:visible;mso-wrap-style:square;v-text-anchor:top" coordsize="1924685,109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2p0sYA&#10;AADeAAAADwAAAGRycy9kb3ducmV2LnhtbESPQWsCMRSE74X+h/AKvdVkpS11NYoUhG4vUit6fWye&#10;u4ubl20S3e2/N4LgcZiZb5jZYrCtOJMPjWMN2UiBIC6dabjSsP1dvXyACBHZYOuYNPxTgMX88WGG&#10;uXE9/9B5EyuRIBxy1FDH2OVShrImi2HkOuLkHZy3GJP0lTQe+wS3rRwr9S4tNpwWauzos6byuDlZ&#10;De5QWKN889cXZbH8Xq92p3021vr5aVhOQUQa4j18a38ZDROVvb3C9U66An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2p0sYAAADeAAAADwAAAAAAAAAAAAAAAACYAgAAZHJz&#10;L2Rvd25yZXYueG1sUEsFBgAAAAAEAAQA9QAAAIsDAAAAAA==&#10;" path="m182626,c81788,,,81788,,182626l,912876v,100711,81788,182499,182626,182499l1742059,1095375v100838,,182626,-81788,182626,-182499l1924685,182626c1924685,81788,1842897,,1742059,l182626,xe" filled="f" strokecolor="#f2f2f2" strokeweight="3pt">
                  <v:stroke endcap="round"/>
                  <v:path arrowok="t" textboxrect="0,0,1924685,1095375"/>
                </v:shape>
                <v:rect id="Rectangle 90155" o:spid="_x0000_s1325" style="position:absolute;left:34397;top:11501;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MoRscA&#10;AADeAAAADwAAAGRycy9kb3ducmV2LnhtbESPQWvCQBSE7wX/w/KE3uomhYhJXUPQih5bLdjeHtln&#10;Esy+DdnVpP76bqHQ4zAz3zDLfDStuFHvGssK4lkEgri0uuFKwcdx+7QA4TyyxtYyKfgmB/lq8rDE&#10;TNuB3+l28JUIEHYZKqi97zIpXVmTQTezHXHwzrY36IPsK6l7HALctPI5iubSYMNhocaO1jWVl8PV&#10;KNgtuuJzb+9D1b5+7U5vp3RzTL1Sj9OxeAHhafT/4b/2XitIozhJ4P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TKEb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b/>
                            <w:i/>
                            <w:sz w:val="20"/>
                          </w:rPr>
                          <w:t xml:space="preserve"> </w:t>
                        </w:r>
                      </w:p>
                    </w:txbxContent>
                  </v:textbox>
                </v:rect>
                <v:rect id="Rectangle 90156" o:spid="_x0000_s1326" style="position:absolute;left:31316;top:13184;width:8602;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G2MccA&#10;AADeAAAADwAAAGRycy9kb3ducmV2LnhtbESPQWvCQBSE7wX/w/KE3uomhYqJriFoSzy2Kqi3R/aZ&#10;BLNvQ3Zr0v76bqHQ4zAz3zCrbDStuFPvGssK4lkEgri0uuFKwfHw9rQA4TyyxtYyKfgiB9l68rDC&#10;VNuBP+i+95UIEHYpKqi971IpXVmTQTezHXHwrrY36IPsK6l7HALctPI5iubSYMNhocaONjWVt/2n&#10;UVAsuvy8s99D1b5eitP7KdkeEq/U43TMlyA8jf4//NfeaQVJFL/M4fdOu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BtjH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Включение </w:t>
                        </w:r>
                      </w:p>
                    </w:txbxContent>
                  </v:textbox>
                </v:rect>
                <v:rect id="Rectangle 90157" o:spid="_x0000_s1327" style="position:absolute;left:26226;top:14647;width:9968;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0TqsgA&#10;AADeAAAADwAAAGRycy9kb3ducmV2LnhtbESPT2vCQBTE74V+h+UVeqsbC7VJzCpSFT36p5B6e2Rf&#10;k9Ds25BdTeyn7woFj8PM/IbJ5oNpxIU6V1tWMB5FIIgLq2suFXwe1y8xCOeRNTaWScGVHMxnjw8Z&#10;ptr2vKfLwZciQNilqKDyvk2ldEVFBt3ItsTB+7adQR9kV0rdYR/gppGvUTSRBmsOCxW29FFR8XM4&#10;GwWbuF18be1vXzar0ybf5cnymHilnp+GxRSEp8Hfw//trVaQROO3d7jdC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DROqyAAAAN4AAAAPAAAAAAAAAAAAAAAAAJgCAABk&#10;cnMvZG93bnJldi54bWxQSwUGAAAAAAQABAD1AAAAjQM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обучающихся</w:t>
                        </w:r>
                      </w:p>
                    </w:txbxContent>
                  </v:textbox>
                </v:rect>
                <v:rect id="Rectangle 90158" o:spid="_x0000_s1328" style="position:absolute;left:33727;top:14667;width:908;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KH2MQA&#10;AADeAAAADwAAAGRycy9kb3ducmV2LnhtbERPTWvCQBC9F/wPyxR6azYKikmzimhFj60RorchO01C&#10;s7MhuzWpv757KHh8vO9sPZpW3Kh3jWUF0ygGQVxa3XCl4JzvX5cgnEfW2FomBb/kYL2aPGWYajvw&#10;J91OvhIhhF2KCmrvu1RKV9Zk0EW2Iw7cl+0N+gD7SuoehxBuWjmL44U02HBoqLGjbU3l9+nHKDgs&#10;u83laO9D1b5fD8VHkezyxCv18jxu3kB4Gv1D/O8+agVJPJ2HveFOu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Sh9jEAAAA3gAAAA8AAAAAAAAAAAAAAAAAmAIAAGRycy9k&#10;b3ducmV2LnhtbFBLBQYAAAAABAAEAPUAAACJ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b/>
                            <w:sz w:val="20"/>
                          </w:rPr>
                          <w:t>в</w:t>
                        </w:r>
                      </w:p>
                    </w:txbxContent>
                  </v:textbox>
                </v:rect>
                <v:rect id="Rectangle 90159" o:spid="_x0000_s1329" style="position:absolute;left:34413;top:14397;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4iQ8cA&#10;AADeAAAADwAAAGRycy9kb3ducmV2LnhtbESPQWvCQBSE74X+h+UVvDUbhYqJWUVqSzxWLdjeHtln&#10;Epp9G7LbJPrru4LQ4zAz3zDZejSN6KlztWUF0ygGQVxYXXOp4PP4/rwA4TyyxsYyKbiQg/Xq8SHD&#10;VNuB99QffCkChF2KCirv21RKV1Rk0EW2JQ7e2XYGfZBdKXWHQ4CbRs7ieC4N1hwWKmzptaLi5/Br&#10;FOSLdvO1s9ehbN6+89PHKdkeE6/U5GncLEF4Gv1/+N7eaQVJPH1J4HYnX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IkP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b/>
                            <w:sz w:val="20"/>
                          </w:rPr>
                          <w:t xml:space="preserve"> </w:t>
                        </w:r>
                      </w:p>
                    </w:txbxContent>
                  </v:textbox>
                </v:rect>
                <v:rect id="Rectangle 90160" o:spid="_x0000_s1330" style="position:absolute;left:34733;top:14667;width:4877;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hBY8UA&#10;AADeAAAADwAAAGRycy9kb3ducmV2LnhtbESPzYrCMBSF94LvEK4wO02dhdhqWkRHdOmooO4uzbUt&#10;Njelibbj008WA7M8nD++ZdabWryodZVlBdNJBII4t7riQsH5tB3PQTiPrLG2TAp+yEGWDgdLTLTt&#10;+JteR1+IMMIuQQWl900ipctLMugmtiEO3t22Bn2QbSF1i10YN7X8jKKZNFhxeCixoXVJ+eP4NAp2&#10;82Z13dt3V9Rft93lcIk3p9gr9THqVwsQnnr/H/5r77WCOJrOAkDACSg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iEFjxQAAAN4AAAAPAAAAAAAAAAAAAAAAAJgCAABkcnMv&#10;ZG93bnJldi54bWxQSwUGAAAAAAQABAD1AAAAigM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b/>
                            <w:sz w:val="20"/>
                          </w:rPr>
                          <w:t xml:space="preserve">сферу </w:t>
                        </w:r>
                      </w:p>
                    </w:txbxContent>
                  </v:textbox>
                </v:rect>
                <v:rect id="Rectangle 90161" o:spid="_x0000_s1331" style="position:absolute;left:28055;top:16161;width:11292;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Tk+MYA&#10;AADeAAAADwAAAGRycy9kb3ducmV2LnhtbESPT4vCMBTE78J+h/AWvGlaD2K7RpFdRY/+WXD39mie&#10;bbF5KU201U9vBMHjMDO/YabzzlTiSo0rLSuIhxEI4szqknMFv4fVYALCeWSNlWVScCMH89lHb4qp&#10;ti3v6Lr3uQgQdikqKLyvUyldVpBBN7Q1cfBOtjHog2xyqRtsA9xUchRFY2mw5LBQYE3fBWXn/cUo&#10;WE/qxd/G3tu8Wv6vj9tj8nNIvFL9z27xBcJT59/hV3ujFSRRPI7h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8Tk+M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b/>
                            <w:sz w:val="20"/>
                          </w:rPr>
                          <w:t xml:space="preserve">общественной </w:t>
                        </w:r>
                      </w:p>
                    </w:txbxContent>
                  </v:textbox>
                </v:rect>
                <v:rect id="Rectangle 90162" o:spid="_x0000_s1332" style="position:absolute;left:27125;top:17639;width:13383;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Z6j8cA&#10;AADeAAAADwAAAGRycy9kb3ducmV2LnhtbESPT2vCQBTE74V+h+UVvNWNHkKSuor4B3NstWC9PbLP&#10;JJh9G7JrEvvpu4VCj8PM/IZZrEbTiJ46V1tWMJtGIIgLq2suFXye9q8JCOeRNTaWScGDHKyWz08L&#10;zLQd+IP6oy9FgLDLUEHlfZtJ6YqKDLqpbYmDd7WdQR9kV0rd4RDgppHzKIqlwZrDQoUtbSoqbse7&#10;UXBI2vVXbr+HstldDuf3c7o9pV6pycu4fgPhafT/4b92rhWk0Syew++dcAX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Weo/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b/>
                            <w:sz w:val="20"/>
                          </w:rPr>
                          <w:t>самоорганизации</w:t>
                        </w:r>
                      </w:p>
                    </w:txbxContent>
                  </v:textbox>
                </v:rect>
                <v:rect id="Rectangle 90163" o:spid="_x0000_s1333" style="position:absolute;left:37186;top:17369;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rfFMcA&#10;AADeAAAADwAAAGRycy9kb3ducmV2LnhtbESPQWvCQBSE7wX/w/KE3uomLYiJriFoSzy2Kqi3R/aZ&#10;BLNvQ3Zr0v76bqHQ4zAz3zCrbDStuFPvGssK4lkEgri0uuFKwfHw9rQA4TyyxtYyKfgiB9l68rDC&#10;VNuBP+i+95UIEHYpKqi971IpXVmTQTezHXHwrrY36IPsK6l7HALctPI5iubSYMNhocaONjWVt/2n&#10;UVAsuvy8s99D1b5eitP7KdkeEq/U43TMlyA8jf4//NfeaQVJFM9f4PdOu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a3xT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b/>
                            <w:sz w:val="20"/>
                          </w:rPr>
                          <w:t xml:space="preserve"> </w:t>
                        </w:r>
                      </w:p>
                    </w:txbxContent>
                  </v:textbox>
                </v:rect>
                <v:shape id="Shape 90164" o:spid="_x0000_s1334" style="position:absolute;left:36150;top:9271;width:146;height:0;visibility:visible;mso-wrap-style:square;v-text-anchor:top" coordsize="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XiHMYA&#10;AADeAAAADwAAAGRycy9kb3ducmV2LnhtbESPQWvCQBSE74X+h+UVvOlGCbZGVykBxYIFtYVeH9ln&#10;Njb7NmTXGP99VxB6HGbmG2ax6m0tOmp95VjBeJSAIC6crrhU8P21Hr6B8AFZY+2YFNzIw2r5/LTA&#10;TLsrH6g7hlJECPsMFZgQmkxKXxiy6EeuIY7eybUWQ5RtKXWL1wi3tZwkyVRarDguGGwoN1T8Hi9W&#10;AZ9z3O1/ug85S9PX84ZvjfnMlRq89O9zEIH68B9+tLdawSwZT1O434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XiHMYAAADeAAAADwAAAAAAAAAAAAAAAACYAgAAZHJz&#10;L2Rvd25yZXYueG1sUEsFBgAAAAAEAAQA9QAAAIsDAAAAAA==&#10;" path="m14605,l,e" filled="f">
                  <v:path arrowok="t" textboxrect="0,0,14605,0"/>
                </v:shape>
                <v:shape id="Shape 90165" o:spid="_x0000_s1335" style="position:absolute;left:42767;top:10509;width:20669;height:8547;visibility:visible;mso-wrap-style:square;v-text-anchor:top" coordsize="2066925,854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iRJscA&#10;AADeAAAADwAAAGRycy9kb3ducmV2LnhtbESP3WoCMRSE7wt9h3AK3pSateBSV6NIy4LFIvjzAMfN&#10;cbO4OVmSdN2+vSkUejnMzDfMYjXYVvTkQ+NYwWScgSCunG64VnA6li9vIEJE1tg6JgU/FGC1fHxY&#10;YKHdjffUH2ItEoRDgQpMjF0hZagMWQxj1xEn7+K8xZikr6X2eEtw28rXLMulxYbTgsGO3g1V18O3&#10;VeA/j7O8XJuv5/Ikd/30Y+v37Vmp0dOwnoOINMT/8F97oxXMskk+hd876QrI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4kSbHAAAA3gAAAA8AAAAAAAAAAAAAAAAAmAIAAGRy&#10;cy9kb3ducmV2LnhtbFBLBQYAAAAABAAEAPUAAACMAwAAAAA=&#10;" path="m142494,l1924431,v78740,,142494,63753,142494,142494l2066925,712215v,78741,-63754,142495,-142494,142495l142494,854710c63754,854710,,790956,,712215l,142494c,63753,63754,,142494,xe" fillcolor="#fbd4b4" stroked="f" strokeweight="0">
                  <v:path arrowok="t" textboxrect="0,0,2066925,854710"/>
                </v:shape>
                <v:shape id="Shape 90166" o:spid="_x0000_s1336" style="position:absolute;left:42767;top:10509;width:20669;height:8547;visibility:visible;mso-wrap-style:square;v-text-anchor:top" coordsize="2066925,854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lCKcYA&#10;AADeAAAADwAAAGRycy9kb3ducmV2LnhtbESPT2sCMRTE74V+h/AKvdXEPSx2NYoKFaEorHrx9ti8&#10;/YObl2WT6raf3ghCj8PM/IaZLQbbiiv1vnGsYTxSIIgLZxquNJyOXx8TED4gG2wdk4Zf8rCYv77M&#10;MDPuxjldD6ESEcI+Qw11CF0mpS9qsuhHriOOXul6iyHKvpKmx1uE21YmSqXSYsNxocaO1jUVl8OP&#10;1VCe13uVD3mgcrf65irZ/KUu0fr9bVhOQQQawn/42d4aDZ9qnKbwuBOv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lCKcYAAADeAAAADwAAAAAAAAAAAAAAAACYAgAAZHJz&#10;L2Rvd25yZXYueG1sUEsFBgAAAAAEAAQA9QAAAIsDAAAAAA==&#10;" path="m142494,854710c63754,854710,,790956,,712215l,142494c,63753,63754,,142494,l1924431,v78740,,142494,63753,142494,142494l2066925,712215v,78741,-63754,142495,-142494,142495l142494,854710xe" filled="f">
                  <v:stroke endcap="round"/>
                  <v:path arrowok="t" textboxrect="0,0,2066925,854710"/>
                </v:shape>
                <v:rect id="Rectangle 90167" o:spid="_x0000_s1337" style="position:absolute;left:51211;top:11660;width:12115;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HZF8cA&#10;AADeAAAADwAAAGRycy9kb3ducmV2LnhtbESPQWvCQBSE7wX/w/KE3uomPUSTuoagFT22WrC9PbLP&#10;JJh9G7KrSf313UKhx2FmvmGW+WhacaPeNZYVxLMIBHFpdcOVgo/j9mkBwnlkja1lUvBNDvLV5GGJ&#10;mbYDv9Pt4CsRIOwyVFB732VSurImg25mO+LgnW1v0AfZV1L3OAS4aeVzFCXSYMNhocaO1jWVl8PV&#10;KNgtuuJzb+9D1b5+7U5vp3RzTL1Sj9OxeAHhafT/4b/2XitIoziZw++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h2Rf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Организованная </w:t>
                        </w:r>
                      </w:p>
                    </w:txbxContent>
                  </v:textbox>
                </v:rect>
                <v:rect id="Rectangle 90168" o:spid="_x0000_s1338" style="position:absolute;left:60340;top:11410;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5NZcMA&#10;AADeAAAADwAAAGRycy9kb3ducmV2LnhtbERPTYvCMBC9C/6HMMLeNHUPYqtpEV3Ro6uCehuasS02&#10;k9JE2/XXbw4Le3y872XWm1q8qHWVZQXTSQSCOLe64kLB+bQdz0E4j6yxtkwKfshBlg4HS0y07fib&#10;XkdfiBDCLkEFpfdNIqXLSzLoJrYhDtzdtgZ9gG0hdYtdCDe1/IyimTRYcWgosaF1Sfnj+DQKdvNm&#10;dd3bd1fUX7fd5XCJN6fYK/Ux6lcLEJ56/y/+c++1gjiazsLecCdc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5NZcMAAADeAAAADwAAAAAAAAAAAAAAAACYAgAAZHJzL2Rv&#10;d25yZXYueG1sUEsFBgAAAAAEAAQA9QAAAIgDA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90169" o:spid="_x0000_s1339" style="position:absolute;left:51562;top:13854;width:11177;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Lo/scA&#10;AADeAAAADwAAAGRycy9kb3ducmV2LnhtbESPQWvCQBSE7wX/w/KE3urGHoKJboJoizm2WrDeHtln&#10;Esy+DdmtSfvru4LgcZiZb5hVPppWXKl3jWUF81kEgri0uuFKwdfh/WUBwnlkja1lUvBLDvJs8rTC&#10;VNuBP+m695UIEHYpKqi971IpXVmTQTezHXHwzrY36IPsK6l7HALctPI1imJpsOGwUGNHm5rKy/7H&#10;KNgtuvV3Yf+Gqn077Y4fx2R7SLxSz9NxvQThafSP8L1daAVJNI8TuN0JV0B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y6P7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система КТД и </w:t>
                        </w:r>
                      </w:p>
                    </w:txbxContent>
                  </v:textbox>
                </v:rect>
                <v:rect id="Rectangle 90170" o:spid="_x0000_s1340" style="position:absolute;left:45401;top:16049;width:21111;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HXvsYA&#10;AADeAAAADwAAAGRycy9kb3ducmV2LnhtbESPzWrCQBSF9wXfYbiF7pqJLtSkGUW0osvWCNHdJXOb&#10;hGbuhMzUpD59Z1FweTh/fNl6NK24Ue8aywqmUQyCuLS64UrBOd+/LkE4j6yxtUwKfsnBejV5yjDV&#10;duBPup18JcIIuxQV1N53qZSurMmgi2xHHLwv2xv0QfaV1D0OYdy0chbHc2mw4fBQY0fbmsrv049R&#10;cFh2m8vR3oeqfb8eio8i2eWJV+rledy8gfA0+kf4v33UCpJ4uggAASeg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HXvs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общешкольных мероприятий</w:t>
                        </w:r>
                      </w:p>
                    </w:txbxContent>
                  </v:textbox>
                </v:rect>
                <v:rect id="Rectangle 90171" o:spid="_x0000_s1341" style="position:absolute;left:61300;top:15799;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1yJccA&#10;AADeAAAADwAAAGRycy9kb3ducmV2LnhtbESPT2vCQBTE70K/w/IK3nSTHqqJriKtRY/+Kai3R/aZ&#10;hGbfhuxqop/eFYQeh5n5DTOdd6YSV2pcaVlBPIxAEGdWl5wr+N3/DMYgnEfWWFkmBTdyMJ+99aaY&#10;atvylq47n4sAYZeigsL7OpXSZQUZdENbEwfvbBuDPsgml7rBNsBNJT+i6FMaLDksFFjTV0HZ3+5i&#10;FKzG9eK4tvc2r5an1WFzSL73iVeq/94tJiA8df4//GqvtYIkikcxPO+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dciX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90172" o:spid="_x0000_s1342" style="position:absolute;left:48601;top:17978;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UscA&#10;AADeAAAADwAAAGRycy9kb3ducmV2LnhtbESPQWvCQBSE7wX/w/KE3uomObQmuoagLXpsVVBvj+wz&#10;CWbfhuzWpP313UKhx2FmvmGW+WhacafeNZYVxLMIBHFpdcOVguPh7WkOwnlkja1lUvBFDvLV5GGJ&#10;mbYDf9B97ysRIOwyVFB732VSurImg25mO+LgXW1v0AfZV1L3OAS4aWUSRc/SYMNhocaO1jWVt/2n&#10;UbCdd8V5Z7+Hqn29bE/vp3RzSL1Sj9OxWIDwNPr/8F97pxWkUfySwO+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P7FL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v:textbox>
                </v:rect>
                <v:shape id="Shape 90173" o:spid="_x0000_s1343" style="position:absolute;left:36150;top:3498;width:27286;height:5773;visibility:visible;mso-wrap-style:square;v-text-anchor:top" coordsize="2728595,577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gMxsYA&#10;AADeAAAADwAAAGRycy9kb3ducmV2LnhtbESPUWvCMBSF34X9h3AHvmliBe06o4yxwWD6oNsPuDTX&#10;ttjclCTVul+/CIKPh3POdzirzWBbcSYfGscaZlMFgrh0puFKw+/P5yQHESKywdYxabhSgM36abTC&#10;wrgL7+l8iJVIEA4Faqhj7AopQ1mTxTB1HXHyjs5bjEn6ShqPlwS3rcyUWkiLDaeFGjt6r6k8HXqr&#10;IduFbZ/3cfeRqW/6s/myuy681uPn4e0VRKQhPsL39pfR8KJmyznc7qQr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gMxsYAAADeAAAADwAAAAAAAAAAAAAAAACYAgAAZHJz&#10;L2Rvd25yZXYueG1sUEsFBgAAAAAEAAQA9QAAAIsDAAAAAA==&#10;" path="m96139,l2632329,v53213,,96266,43052,96266,96265l2728595,481076v,53086,-43053,96139,-96266,96139l96139,577215c43053,577215,,534162,,481076l,96265c,43052,43053,,96139,xe" fillcolor="#eaf1dd" stroked="f" strokeweight="0">
                  <v:stroke endcap="round"/>
                  <v:path arrowok="t" textboxrect="0,0,2728595,577215"/>
                </v:shape>
                <v:shape id="Shape 90174" o:spid="_x0000_s1344" style="position:absolute;left:36150;top:3498;width:27286;height:5773;visibility:visible;mso-wrap-style:square;v-text-anchor:top" coordsize="2728595,577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PMOMgA&#10;AADeAAAADwAAAGRycy9kb3ducmV2LnhtbESPQWvCQBSE7wX/w/KE3uquxaqJriIFa6mHttoevD2y&#10;zySYfRuyq4n/3i0IPQ4z8w0zX3a2EhdqfOlYw3CgQBBnzpSca/jZr5+mIHxANlg5Jg1X8rBc9B7m&#10;mBrX8jdddiEXEcI+RQ1FCHUqpc8KsugHriaO3tE1FkOUTS5Ng22E20o+KzWWFkuOCwXW9FpQdtqd&#10;rYaymmzfDsnm4zP5Vac2+ToEuXrR+rHfrWYgAnXhP3xvvxsNiRpORvB3J14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08w4yAAAAN4AAAAPAAAAAAAAAAAAAAAAAJgCAABk&#10;cnMvZG93bnJldi54bWxQSwUGAAAAAAQABAD1AAAAjQMAAAAA&#10;" path="m96139,c43053,,,43052,,96265l,481076v,53086,43053,96139,96139,96139l2632329,577215v53213,,96266,-43053,96266,-96139l2728595,96265c2728595,43052,2685542,,2632329,l96139,xe" filled="f">
                  <v:stroke endcap="round"/>
                  <v:path arrowok="t" textboxrect="0,0,2728595,577215"/>
                </v:shape>
                <v:rect id="Rectangle 90175" o:spid="_x0000_s1345" style="position:absolute;left:47626;top:4525;width:12187;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0JsgA&#10;AADeAAAADwAAAGRycy9kb3ducmV2LnhtbESPT2vCQBTE74V+h+UVeqsbC7VJzCpSFT36p5B6e2Rf&#10;k9Ds25BdTeyn7woFj8PM/IbJ5oNpxIU6V1tWMB5FIIgLq2suFXwe1y8xCOeRNTaWScGVHMxnjw8Z&#10;ptr2vKfLwZciQNilqKDyvk2ldEVFBt3ItsTB+7adQR9kV0rdYR/gppGvUTSRBmsOCxW29FFR8XM4&#10;GwWbuF18be1vXzar0ybf5cnymHilnp+GxRSEp8Hfw//trVaQROP3N7jdC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JnQmyAAAAN4AAAAPAAAAAAAAAAAAAAAAAJgCAABk&#10;cnMvZG93bnJldi54bWxQSwUGAAAAAAQABAD1AAAAjQM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Сотрудничество </w:t>
                        </w:r>
                      </w:p>
                    </w:txbxContent>
                  </v:textbox>
                </v:rect>
                <v:rect id="Rectangle 90176" o:spid="_x0000_s1346" style="position:absolute;left:56819;top:4275;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TqUccA&#10;AADeAAAADwAAAGRycy9kb3ducmV2LnhtbESPQWvCQBSE7wX/w/KE3uomPUSTuoagFT22WrC9PbLP&#10;JJh9G7KrSf313UKhx2FmvmGW+WhacaPeNZYVxLMIBHFpdcOVgo/j9mkBwnlkja1lUvBNDvLV5GGJ&#10;mbYDv9Pt4CsRIOwyVFB732VSurImg25mO+LgnW1v0AfZV1L3OAS4aeVzFCXSYMNhocaO1jWVl8PV&#10;KNgtuuJzb+9D1b5+7U5vp3RzTL1Sj9OxeAHhafT/4b/2XitIo3iewO+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06lH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90177" o:spid="_x0000_s1347" style="position:absolute;left:42414;top:5975;width:25610;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PyscA&#10;AADeAAAADwAAAGRycy9kb3ducmV2LnhtbESPQWvCQBSE7wX/w/KE3uomPVQTXUPQlnhsVVBvj+wz&#10;CWbfhuzWpP313UKhx2FmvmFW2WhacafeNZYVxLMIBHFpdcOVguPh7WkBwnlkja1lUvBFDrL15GGF&#10;qbYDf9B97ysRIOxSVFB736VSurImg25mO+LgXW1v0AfZV1L3OAS4aeVzFL1Igw2HhRo72tRU3vaf&#10;RkGx6PLzzn4PVft6KU7vp2R7SLxSj9MxX4LwNPr/8F97pxUkUTyfw++dcAX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4T8r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с учреждениями культуры и спорта</w:t>
                        </w:r>
                      </w:p>
                    </w:txbxContent>
                  </v:textbox>
                </v:rect>
                <v:rect id="Rectangle 90178" o:spid="_x0000_s1348" style="position:absolute;left:61696;top:5725;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buMQA&#10;AADeAAAADwAAAGRycy9kb3ducmV2LnhtbERPPW/CMBDdK/EfrKvUrXFgAJLGIARFMLYEKbCd4msS&#10;NT5HsUtSfn09VGJ8et/ZejStuFHvGssKplEMgri0uuFKwTnfvy5BOI+ssbVMCn7JwXo1ecow1Xbg&#10;T7qdfCVCCLsUFdTed6mUrqzJoItsRxy4L9sb9AH2ldQ9DiHctHIWx3NpsOHQUGNH25rK79OPUXBY&#10;dpvL0d6Hqn2/HoqPItnliVfq5XncvIHwNPqH+N991AqSeLoIe8OdcAX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n27jEAAAA3gAAAA8AAAAAAAAAAAAAAAAAmAIAAGRycy9k&#10;b3ducmV2LnhtbFBLBQYAAAAABAAEAPUAAACJ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90179" o:spid="_x0000_s1349" style="position:absolute;left:41850;top:7188;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I8cA&#10;AADeAAAADwAAAGRycy9kb3ducmV2LnhtbESPQWvCQBSE74X+h+UVvDUbPVQTs4rUlnisWrC9PbLP&#10;JDT7NmS3SfTXdwWhx2FmvmGy9Wga0VPnassKplEMgriwuuZSwefx/XkBwnlkjY1lUnAhB+vV40OG&#10;qbYD76k/+FIECLsUFVTet6mUrqjIoItsSxy8s+0M+iC7UuoOhwA3jZzF8Ys0WHNYqLCl14qKn8Ov&#10;UZAv2s3Xzl6Hsnn7zk8fp2R7TLxSk6dxswThafT/4Xt7pxUk8XSewO1Ou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rfiP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v:textbox>
                </v:rect>
                <v:shape id="Shape 90180" o:spid="_x0000_s1350" style="position:absolute;left:539;top:12198;width:19171;height:8820;visibility:visible;mso-wrap-style:square;v-text-anchor:top" coordsize="1917065,882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P58MA&#10;AADeAAAADwAAAGRycy9kb3ducmV2LnhtbESPzYrCMBSF98K8Q7jCbGRMOguxHaM4woCCIFYf4NJc&#10;m2JzU5qo9e0nC8Hl4fzxLVaDa8Wd+tB41pBNFQjiypuGaw3n09/XHESIyAZbz6ThSQFWy4/RAgvj&#10;H3ykexlrkUY4FKjBxtgVUobKksMw9R1x8i6+dxiT7GtpenykcdfKb6Vm0mHD6cFiRxtL1bW8OQ3X&#10;5zEbdlJt1d7+lrLLL7WfHLT+HA/rHxCRhvgOv9pboyFX2TwBJJyE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P58MAAADeAAAADwAAAAAAAAAAAAAAAACYAgAAZHJzL2Rv&#10;d25yZXYueG1sUEsFBgAAAAAEAAQA9QAAAIgDAAAAAA==&#10;" path="m147002,l1770126,v81153,,146939,65786,146939,147065l1917065,735076v,81153,-65786,146939,-146939,146939l147002,882015c65824,882015,,816229,,735076l,147065c,65786,65824,,147002,xe" fillcolor="#ffc" stroked="f" strokeweight="0">
                  <v:stroke endcap="round"/>
                  <v:path arrowok="t" textboxrect="0,0,1917065,882015"/>
                </v:shape>
                <v:shape id="Shape 90181" o:spid="_x0000_s1351" style="position:absolute;left:539;top:12198;width:19171;height:8820;visibility:visible;mso-wrap-style:square;v-text-anchor:top" coordsize="1917065,882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wjScgA&#10;AADeAAAADwAAAGRycy9kb3ducmV2LnhtbESPQWvCQBSE74X+h+UVepG6SUGxqasURRBFwejB4yP7&#10;moRm34bsmkR/vSsIPQ4z8w0znfemEi01rrSsIB5GIIgzq0vOFZyOq48JCOeRNVaWScGVHMxnry9T&#10;TLTt+EBt6nMRIOwSVFB4XydSuqwgg25oa+Lg/drGoA+yyaVusAtwU8nPKBpLgyWHhQJrWhSU/aUX&#10;o+B8G1/6/SrtRju/zDa3djMabFGp97f+5xuEp97/h5/ttVbwFcWTGB53whWQs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jCNJyAAAAN4AAAAPAAAAAAAAAAAAAAAAAJgCAABk&#10;cnMvZG93bnJldi54bWxQSwUGAAAAAAQABAD1AAAAjQMAAAAA&#10;" path="m147002,c65824,,,65786,,147065l,735076v,81153,65824,146939,147002,146939l1770126,882015v81153,,146939,-65786,146939,-146939l1917065,147065c1917065,65786,1851279,,1770126,l147002,xe" filled="f">
                  <v:stroke endcap="round"/>
                  <v:path arrowok="t" textboxrect="0,0,1917065,882015"/>
                </v:shape>
                <v:rect id="Rectangle 90182" o:spid="_x0000_s1352" style="position:absolute;left:9291;top:13367;width:8602;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cdccA&#10;AADeAAAADwAAAGRycy9kb3ducmV2LnhtbESPQWvCQBSE70L/w/IK3sxGDyVJXUVaxRxbU0h7e2Sf&#10;STD7NmS3JvbXdwsFj8PMfMOst5PpxJUG11pWsIxiEMSV1S3XCj6KwyIB4Tyyxs4yKbiRg+3mYbbG&#10;TNuR3+l68rUIEHYZKmi87zMpXdWQQRfZnjh4ZzsY9EEOtdQDjgFuOrmK4ydpsOWw0GBPLw1Vl9O3&#10;UXBM+t1nbn/Gutt/Hcu3Mn0tUq/U/HHaPYPwNPl7+L+dawVpvExW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anHX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Включение </w:t>
                        </w:r>
                      </w:p>
                    </w:txbxContent>
                  </v:textbox>
                </v:rect>
                <v:rect id="Rectangle 90183" o:spid="_x0000_s1353" style="position:absolute;left:3347;top:15561;width:18427;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Y57sYA&#10;AADeAAAADwAAAGRycy9kb3ducmV2LnhtbESPQWvCQBSE7wX/w/IEb3WjBUmiq4i26LFVQb09ss8k&#10;mH0bslsT/fXdguBxmJlvmNmiM5W4UeNKywpGwwgEcWZ1ybmCw/7rPQbhPLLGyjIpuJODxbz3NsNU&#10;25Z/6LbzuQgQdikqKLyvUyldVpBBN7Q1cfAutjHog2xyqRtsA9xUchxFE2mw5LBQYE2rgrLr7tco&#10;2MT18rS1jzavPs+b4/cxWe8Tr9Sg3y2nIDx1/hV+trdaQRKN4g/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Y57s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воспитательных задач во </w:t>
                        </w:r>
                      </w:p>
                    </w:txbxContent>
                  </v:textbox>
                </v:rect>
                <v:rect id="Rectangle 90184" o:spid="_x0000_s1354" style="position:absolute;left:3073;top:17756;width:18734;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hmsYA&#10;AADeAAAADwAAAGRycy9kb3ducmV2LnhtbESPQWvCQBSE7wX/w/IEb3WjFEmiq4i26LFVQb09ss8k&#10;mH0bslsT/fXdguBxmJlvmNmiM5W4UeNKywpGwwgEcWZ1ybmCw/7rPQbhPLLGyjIpuJODxbz3NsNU&#10;25Z/6LbzuQgQdikqKLyvUyldVpBBN7Q1cfAutjHog2xyqRtsA9xUchxFE2mw5LBQYE2rgrLr7tco&#10;2MT18rS1jzavPs+b4/cxWe8Tr9Sg3y2nIDx1/hV+trdaQRKN4g/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hms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внеурочную деятельность</w:t>
                        </w:r>
                      </w:p>
                    </w:txbxContent>
                  </v:textbox>
                </v:rect>
                <v:rect id="Rectangle 90185" o:spid="_x0000_s1355" style="position:absolute;left:17189;top:17506;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MEAcYA&#10;AADeAAAADwAAAGRycy9kb3ducmV2LnhtbESPQWvCQBSE7wX/w/IEb3WjUEmiq4i26LFVQb09ss8k&#10;mH0bslsT/fXdguBxmJlvmNmiM5W4UeNKywpGwwgEcWZ1ybmCw/7rPQbhPLLGyjIpuJODxbz3NsNU&#10;25Z/6LbzuQgQdikqKLyvUyldVpBBN7Q1cfAutjHog2xyqRtsA9xUchxFE2mw5LBQYE2rgrLr7tco&#10;2MT18rS1jzavPs+b4/cxWe8Tr9Sg3y2nIDx1/hV+trdaQRKN4g/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MEAc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90186" o:spid="_x0000_s1356" style="position:absolute;left:6380;top:19685;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GadscA&#10;AADeAAAADwAAAGRycy9kb3ducmV2LnhtbESPQWvCQBSE7wX/w/IEb3WTHiRJXUW0JTm2RtDeHtnX&#10;JDT7NmS3JvbXdwsFj8PMfMOst5PpxJUG11pWEC8jEMSV1S3XCk7l62MCwnlkjZ1lUnAjB9vN7GGN&#10;mbYjv9P16GsRIOwyVNB432dSuqohg25pe+LgfdrBoA9yqKUecAxw08mnKFpJgy2HhQZ72jdUfR2/&#10;jYI86XeXwv6MdffykZ/fzumhTL1Si/m0ewbhafL38H+70ArSKE5W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hmnb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v:textbox>
                </v:rect>
                <v:shape id="Shape 90187" o:spid="_x0000_s1357" style="position:absolute;left:539;top:23069;width:18599;height:8915;visibility:visible;mso-wrap-style:square;v-text-anchor:top" coordsize="1859915,89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kXOMgA&#10;AADeAAAADwAAAGRycy9kb3ducmV2LnhtbESPQWvCQBSE70L/w/IK3uompVSbuoZgqxSsQtUK3h7Z&#10;ZxLMvg3ZVeO/dwsFj8PMfMOM087U4kytqywriAcRCOLc6ooLBdvN7GkEwnlkjbVlUnAlB+nkoTfG&#10;RNsL/9B57QsRIOwSVFB63yRSurwkg25gG+LgHWxr0AfZFlK3eAlwU8vnKHqVBisOCyU2NC0pP65P&#10;RsFn9v3xO9+/XPVwddpVi2y5kAevVP+xy95BeOr8Pfzf/tIK3qJ4NIS/O+EKyM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KRc4yAAAAN4AAAAPAAAAAAAAAAAAAAAAAJgCAABk&#10;cnMvZG93bnJldi54bWxQSwUGAAAAAAQABAD1AAAAjQMAAAAA&#10;" path="m148590,l1711325,v82042,,148590,66548,148590,148590l1859915,742950v,82042,-66548,148590,-148590,148590l148590,891540c66535,891540,,824992,,742950l,148590c,66548,66535,,148590,xe" fillcolor="#fcf" stroked="f" strokeweight="0">
                  <v:stroke endcap="round"/>
                  <v:path arrowok="t" textboxrect="0,0,1859915,891540"/>
                </v:shape>
                <v:shape id="Shape 90188" o:spid="_x0000_s1358" style="position:absolute;left:539;top:23069;width:18599;height:8915;visibility:visible;mso-wrap-style:square;v-text-anchor:top" coordsize="1859915,89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XMUA&#10;AADeAAAADwAAAGRycy9kb3ducmV2LnhtbERPz2vCMBS+C/sfwht4kTXtBKddo4wxYaAH7Tp2fTRv&#10;bVnzUpKo3X9vDoLHj+93sRlNL87kfGdZQZakIIhrqztuFFRf26clCB+QNfaWScE/edisHyYF5tpe&#10;+EjnMjQihrDPUUEbwpBL6euWDPrEDsSR+7XOYIjQNVI7vMRw08vnNF1Igx3HhhYHem+p/itPRsHu&#10;Z8zMHL/7uT+Us/2L+zitqkqp6eP49goi0Bju4pv7UytYpdky7o134hW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9BcxQAAAN4AAAAPAAAAAAAAAAAAAAAAAJgCAABkcnMv&#10;ZG93bnJldi54bWxQSwUGAAAAAAQABAD1AAAAigMAAAAA&#10;" path="m148590,c66535,,,66548,,148590l,742950v,82042,66535,148590,148590,148590l1711325,891540v82042,,148590,-66548,148590,-148590l1859915,148590c1859915,66548,1793367,,1711325,l148590,xe" filled="f">
                  <v:stroke endcap="round"/>
                  <v:path arrowok="t" textboxrect="0,0,1859915,891540"/>
                </v:shape>
                <v:rect id="Rectangle 90189" o:spid="_x0000_s1359" style="position:absolute;left:8986;top:24248;width:10185;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4OBMcA&#10;AADeAAAADwAAAGRycy9kb3ducmV2LnhtbESPQWvCQBSE7wX/w/IEb83GHkoSXUWqRY82KcTeHtnX&#10;JDT7NmS3Jvrru4VCj8PMfMOst5PpxJUG11pWsIxiEMSV1S3XCt6L18cEhPPIGjvLpOBGDrab2cMa&#10;M21HfqNr7msRIOwyVNB432dSuqohgy6yPXHwPu1g0Ac51FIPOAa46eRTHD9Lgy2HhQZ7emmo+sq/&#10;jYJj0u8uJ3sf6+7wcSzPZbovUq/UYj7tViA8Tf4//Nc+aQVpvExS+L0Tro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DgT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Деятельность </w:t>
                        </w:r>
                      </w:p>
                    </w:txbxContent>
                  </v:textbox>
                </v:rect>
                <v:rect id="Rectangle 90190" o:spid="_x0000_s1360" style="position:absolute;left:3606;top:26447;width:18484;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0xRMUA&#10;AADeAAAADwAAAGRycy9kb3ducmV2LnhtbESPzWrCQBSF94LvMFzBnc7YRTGpo4ht0WU1Qurukrkm&#10;wcydkJma2Kd3FoUuD+ePb7UZbCPu1PnasYbFXIEgLpypudRwzj5nSxA+IBtsHJOGB3nYrMejFabG&#10;9Xyk+ymUIo6wT1FDFUKbSumLiiz6uWuJo3d1ncUQZVdK02Efx20jX5R6lRZrjg8VtrSrqLidfqyG&#10;/bLdfh/cb182H5d9/pUn71kStJ5Ohu0biEBD+A//tQ9GQ6IWSQSIOBEF5P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XTFExQAAAN4AAAAPAAAAAAAAAAAAAAAAAJgCAABkcnMv&#10;ZG93bnJldi54bWxQSwUGAAAAAAQABAD1AAAAigM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школьного ученического </w:t>
                        </w:r>
                      </w:p>
                    </w:txbxContent>
                  </v:textbox>
                </v:rect>
                <v:rect id="Rectangle 90191" o:spid="_x0000_s1361" style="position:absolute;left:5999;top:28626;width:12131;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GU38cA&#10;AADeAAAADwAAAGRycy9kb3ducmV2LnhtbESPQWvCQBSE7wX/w/IEb80mPZQkuopUizlaLcTeHtnX&#10;JDT7NmS3Jvrru4VCj8PMfMOsNpPpxJUG11pWkEQxCOLK6pZrBe/n18cUhPPIGjvLpOBGDjbr2cMK&#10;c21HfqPrydciQNjlqKDxvs+ldFVDBl1ke+LgfdrBoA9yqKUecAxw08mnOH6WBlsOCw329NJQ9XX6&#10;NgoOab+9FPY+1t3+41Aey2x3zrxSi/m0XYLwNPn/8F+70AqyOMkS+L0Tro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RlN/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самоуправления </w:t>
                        </w:r>
                      </w:p>
                    </w:txbxContent>
                  </v:textbox>
                </v:rect>
                <v:rect id="Rectangle 90192" o:spid="_x0000_s1362" style="position:absolute;left:15143;top:28376;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MKqMYA&#10;AADeAAAADwAAAGRycy9kb3ducmV2LnhtbESPT4vCMBTE74LfIbyFvWmqB7Fdo8iq6HH9A3Vvj+bZ&#10;FpuX0kTb3U9vBMHjMDO/YWaLzlTiTo0rLSsYDSMQxJnVJecKTsfNYArCeWSNlWVS8EcOFvN+b4aJ&#10;ti3v6X7wuQgQdgkqKLyvEyldVpBBN7Q1cfAutjHog2xyqRtsA9xUchxFE2mw5LBQYE3fBWXXw80o&#10;2E7r5Xln/9u8Wv9u0580Xh1jr9TnR7f8AuGp8+/wq73TCuJoFI/heSd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MKqM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90193" o:spid="_x0000_s1363" style="position:absolute;left:6395;top:30570;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vM8cA&#10;AADeAAAADwAAAGRycy9kb3ducmV2LnhtbESPQWvCQBSE74X+h+UVvDUbLYiJWUVqSzxWLdjeHtln&#10;Epp9G7LbJPrru4LQ4zAz3zDZejSN6KlztWUF0ygGQVxYXXOp4PP4/rwA4TyyxsYyKbiQg/Xq8SHD&#10;VNuB99QffCkChF2KCirv21RKV1Rk0EW2JQ7e2XYGfZBdKXWHQ4CbRs7ieC4N1hwWKmzptaLi5/Br&#10;FOSLdvO1s9ehbN6+89PHKdkeE6/U5GncLEF4Gv1/+N7eaQVJPE1e4HYnX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PrzP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v:textbox>
                </v:rect>
                <v:shape id="Shape 90194" o:spid="_x0000_s1364" style="position:absolute;left:42570;top:23069;width:20866;height:8573;visibility:visible;mso-wrap-style:square;v-text-anchor:top" coordsize="2086610,857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Im8MA&#10;AADeAAAADwAAAGRycy9kb3ducmV2LnhtbESPQYvCMBSE78L+h/AWvGlaFdFqlGVFWBAK6q7nR/Ns&#10;i81LSaLWf78RBI/DzHzDLNedacSNnK8tK0iHCQjiwuqaSwW/x+1gBsIHZI2NZVLwIA/r1UdviZm2&#10;d97T7RBKESHsM1RQhdBmUvqiIoN+aFvi6J2tMxiidKXUDu8Rbho5SpKpNFhzXKiwpe+KisvhahTk&#10;m/A47uTe/aWUI9E435zoqlT/s/tagAjUhXf41f7RCuZJOp/A806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Im8MAAADeAAAADwAAAAAAAAAAAAAAAACYAgAAZHJzL2Rv&#10;d25yZXYueG1sUEsFBgAAAAAEAAQA9QAAAIgDAAAAAA==&#10;" path="m142875,l1943735,v78867,,142875,64008,142875,142875l2086610,714375v,78867,-64008,142875,-142875,142875l142875,857250c64008,857250,,793242,,714375l,142875c,64008,64008,,142875,xe" fillcolor="#cff" stroked="f" strokeweight="0">
                  <v:stroke endcap="round"/>
                  <v:path arrowok="t" textboxrect="0,0,2086610,857250"/>
                </v:shape>
                <v:shape id="Shape 90195" o:spid="_x0000_s1365" style="position:absolute;left:42570;top:23069;width:20866;height:8573;visibility:visible;mso-wrap-style:square;v-text-anchor:top" coordsize="2086610,857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MMA&#10;AADeAAAADwAAAGRycy9kb3ducmV2LnhtbESPT2sCMRDF74LfIYzQi9SsBYtujSJCaT367z5sxs3i&#10;ZhKS6G776RtB6PHx5v3evOW6t624U4iNYwXTSQGCuHK64VrB6fj5OgcRE7LG1jEp+KEI69VwsMRS&#10;u473dD+kWmQIxxIVmJR8KWWsDFmME+eJs3dxwWLKMtRSB+wy3LbyrSjepcWGc4NBT1tD1fVws/kN&#10;qb9+j+cw7pC8vpjGd3q3U+pl1G8+QCTq0//xM/2tFSyK6WIGjzmZ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UMMAAADeAAAADwAAAAAAAAAAAAAAAACYAgAAZHJzL2Rv&#10;d25yZXYueG1sUEsFBgAAAAAEAAQA9QAAAIgDAAAAAA==&#10;" path="m142875,c64008,,,64008,,142875l,714375v,78867,64008,142875,142875,142875l1943735,857250v78867,,142875,-64008,142875,-142875l2086610,142875c2086610,64008,2022602,,1943735,l142875,xe" filled="f">
                  <v:stroke endcap="round"/>
                  <v:path arrowok="t" textboxrect="0,0,2086610,857250"/>
                </v:shape>
                <v:rect id="Rectangle 90196" o:spid="_x0000_s1366" style="position:absolute;left:49306;top:24233;width:16262;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gMq8cA&#10;AADeAAAADwAAAGRycy9kb3ducmV2LnhtbESPQWvCQBSE7wX/w/KE3urGHoKJboJoizm2WrDeHtln&#10;Esy+DdmtSfvru4LgcZiZb5hVPppWXKl3jWUF81kEgri0uuFKwdfh/WUBwnlkja1lUvBLDvJs8rTC&#10;VNuBP+m695UIEHYpKqi971IpXVmTQTezHXHwzrY36IPsK6l7HALctPI1imJpsOGwUGNHm5rKy/7H&#10;KNgtuvV3Yf+Gqn077Y4fx2R7SLxSz9NxvQThafSP8L1daAVJNE9iuN0JV0B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4DKv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Деятельность детской </w:t>
                        </w:r>
                      </w:p>
                    </w:txbxContent>
                  </v:textbox>
                </v:rect>
                <v:rect id="Rectangle 90197" o:spid="_x0000_s1367" style="position:absolute;left:45553;top:26416;width:20227;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SpMMcA&#10;AADeAAAADwAAAGRycy9kb3ducmV2LnhtbESPQWvCQBSE74X+h+UVvDUbPVQTs4rUlnisWrC9PbLP&#10;JDT7NmS3SfTXdwWhx2FmvmGy9Wga0VPnassKplEMgriwuuZSwefx/XkBwnlkjY1lUnAhB+vV40OG&#10;qbYD76k/+FIECLsUFVTet6mUrqjIoItsSxy8s+0M+iC7UuoOhwA3jZzF8Ys0WHNYqLCl14qKn8Ov&#10;UZAv2s3Xzl6Hsnn7zk8fp2R7TLxSk6dxswThafT/4Xt7pxUk8TSZw+1Ou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0qTD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общественной организации </w:t>
                        </w:r>
                      </w:p>
                    </w:txbxContent>
                  </v:textbox>
                </v:rect>
                <v:rect id="Rectangle 90198" o:spid="_x0000_s1368" style="position:absolute;left:44517;top:28611;width:22984;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9QsQA&#10;AADeAAAADwAAAGRycy9kb3ducmV2LnhtbERPz2vCMBS+C/4P4QneNHGHYTujiNvQ47RC5+3RPNti&#10;81KazNb99eYw2PHj+73aDLYRd+p87VjDYq5AEBfO1FxqOGefsyUIH5ANNo5Jw4M8bNbj0QpT43o+&#10;0v0UShFD2KeooQqhTaX0RUUW/dy1xJG7us5iiLArpemwj+G2kS9KvUqLNceGClvaVVTcTj9Ww37Z&#10;br8P7rcvm4/LPv/Kk/csCVpPJ8P2DUSgIfyL/9wHoyFRiyTujXfiF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rPULEAAAA3gAAAA8AAAAAAAAAAAAAAAAAmAIAAGRycy9k&#10;b3ducmV2LnhtbFBLBQYAAAAABAAEAPUAAACJ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экологической направленности </w:t>
                        </w:r>
                      </w:p>
                    </w:txbxContent>
                  </v:textbox>
                </v:rect>
                <v:rect id="Rectangle 90199" o:spid="_x0000_s1369" style="position:absolute;left:61833;top:28361;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eY2cYA&#10;AADeAAAADwAAAGRycy9kb3ducmV2LnhtbESPQWvCQBSE7wX/w/IEb3VjD+JGVxG16NFqQb09ss8k&#10;mH0bsquJ/vpuodDjMDPfMLNFZyvxoMaXjjWMhgkI4syZknMN38fP9wkIH5ANVo5Jw5M8LOa9txmm&#10;xrX8RY9DyEWEsE9RQxFCnUrps4Is+qGriaN3dY3FEGWTS9NgG+G2kh9JMpYWS44LBda0Kii7He5W&#10;w3ZSL88792rzanPZnvYntT6qoPWg3y2nIAJ14T/8194ZDSoZKQW/d+IV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eY2c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90200" o:spid="_x0000_s1370" style="position:absolute;left:48403;top:30555;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LFv8UA&#10;AADeAAAADwAAAGRycy9kb3ducmV2LnhtbESPQYvCMBSE74L/ITzBm6buQWzXKKIuenRVqHt7NG/b&#10;ss1LaaKt/vqNIHgcZuYbZr7sTCVu1LjSsoLJOAJBnFldcq7gfPoazUA4j6yxskwK7uRguej35pho&#10;2/I33Y4+FwHCLkEFhfd1IqXLCjLoxrYmDt6vbQz6IJtc6gbbADeV/IiiqTRYclgosKZ1Qdnf8WoU&#10;7Gb16rK3jzavtj+79JDGm1PslRoOutUnCE+df4df7b1WEEeBCc874Qr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csW/xQAAAN4AAAAPAAAAAAAAAAAAAAAAAJgCAABkcnMv&#10;ZG93bnJldi54bWxQSwUGAAAAAAQABAD1AAAAigM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v:textbox>
                </v:rect>
                <v:shape id="Shape 90201" o:spid="_x0000_s1371" style="position:absolute;top:3498;width:21621;height:7011;visibility:visible;mso-wrap-style:square;v-text-anchor:top" coordsize="2162175,701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BlwMgA&#10;AADeAAAADwAAAGRycy9kb3ducmV2LnhtbESPX2vCMBTF3wd+h3CFvc3EDrZZjbIJGw724FQU3y7N&#10;tSk2N12T1frtl8Fgj4fz58eZLXpXi47aUHnWMB4pEMSFNxWXGnbb17snECEiG6w9k4YrBVjMBzcz&#10;zI2/8Cd1m1iKNMIhRw02xiaXMhSWHIaRb4iTd/Ktw5hkW0rT4iWNu1pmSj1IhxUngsWGlpaK8+bb&#10;Je79dfuy7z7eD6t19/hmv7LzcbnX+nbYP09BROrjf/ivvTIaJipTY/i9k66An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YGXAyAAAAN4AAAAPAAAAAAAAAAAAAAAAAJgCAABk&#10;cnMvZG93bnJldi54bWxQSwUGAAAAAAQABAD1AAAAjQMAAAAA&#10;" path="m116840,l2045335,v64516,,116840,52324,116840,116840l2162175,584200v,64515,-52324,116840,-116840,116840l116840,701040c52324,701040,,648715,,584200l,116840c,52324,52324,,116840,xe" fillcolor="#f2dbdb" stroked="f" strokeweight="0">
                  <v:stroke endcap="round"/>
                  <v:path arrowok="t" textboxrect="0,0,2162175,701040"/>
                </v:shape>
                <v:shape id="Shape 90202" o:spid="_x0000_s1372" style="position:absolute;top:3498;width:21621;height:7011;visibility:visible;mso-wrap-style:square;v-text-anchor:top" coordsize="2162175,701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gOosgA&#10;AADeAAAADwAAAGRycy9kb3ducmV2LnhtbESPzWrDMBCE74G+g9hCbolUH0LjRgmlNNAf3BC3h/a2&#10;WFvbxFoZSYndt48ChRyHmfmGWW1G24kT+dA61nA3VyCIK2darjV8fW5n9yBCRDbYOSYNfxRgs76Z&#10;rDA3buA9ncpYiwThkKOGJsY+lzJUDVkMc9cTJ+/XeYsxSV9L43FIcNvJTKmFtNhyWmiwp6eGqkN5&#10;tBredou+fH89FD/P38XHbpCFL7dLrae34+MDiEhjvIb/2y9Gw1JlKoPLnXQF5Po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aA6iyAAAAN4AAAAPAAAAAAAAAAAAAAAAAJgCAABk&#10;cnMvZG93bnJldi54bWxQSwUGAAAAAAQABAD1AAAAjQMAAAAA&#10;" path="m116840,c52324,,,52324,,116840l,584200v,64515,52324,116840,116840,116840l2045335,701040v64516,,116840,-52325,116840,-116840l2162175,116840c2162175,52324,2109851,,2045335,l116840,xe" filled="f">
                  <v:stroke endcap="round"/>
                  <v:path arrowok="t" textboxrect="0,0,2162175,701040"/>
                </v:shape>
                <v:rect id="Rectangle 90203" o:spid="_x0000_s1373" style="position:absolute;left:9779;top:4573;width:9200;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byMYA&#10;AADeAAAADwAAAGRycy9kb3ducmV2LnhtbESPW4vCMBSE3wX/QzjCvmmyLoitRpG9oI/ewN23Q3Ns&#10;yzYnpcnarr/eCIKPw8x8w8yXna3EhRpfOtbwOlIgiDNnSs41HA9fwykIH5ANVo5Jwz95WC76vTmm&#10;xrW8o8s+5CJC2KeooQihTqX0WUEW/cjVxNE7u8ZiiLLJpWmwjXBbybFSE2mx5LhQYE3vBWW/+z+r&#10;YT2tV98bd23z6vNnfdqeko9DErR+GXSrGYhAXXiGH+2N0ZCosXqD+514Be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BbyM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sz w:val="20"/>
                          </w:rPr>
                          <w:t xml:space="preserve">Включение </w:t>
                        </w:r>
                      </w:p>
                    </w:txbxContent>
                  </v:textbox>
                </v:rect>
                <v:rect id="Rectangle 90204" o:spid="_x0000_s1374" style="position:absolute;left:3606;top:6754;width:19608;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nDvMYA&#10;AADeAAAADwAAAGRycy9kb3ducmV2LnhtbESPW4vCMBSE3wX/QzjCvmmysoitRpG9oI/ewN23Q3Ns&#10;yzYnpcnarr/eCIKPw8x8w8yXna3EhRpfOtbwOlIgiDNnSs41HA9fwykIH5ANVo5Jwz95WC76vTmm&#10;xrW8o8s+5CJC2KeooQihTqX0WUEW/cjVxNE7u8ZiiLLJpWmwjXBbybFSE2mx5LhQYE3vBWW/+z+r&#10;YT2tV98bd23z6vNnfdqeko9DErR+GXSrGYhAXXiGH+2N0ZCosXqD+514Be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nDvM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sz w:val="20"/>
                          </w:rPr>
                          <w:t xml:space="preserve">воспитательных задач в </w:t>
                        </w:r>
                      </w:p>
                    </w:txbxContent>
                  </v:textbox>
                </v:rect>
                <v:rect id="Rectangle 90205" o:spid="_x0000_s1375" style="position:absolute;left:4079;top:8949;width:17868;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VmJ8YA&#10;AADeAAAADwAAAGRycy9kb3ducmV2LnhtbESPW4vCMBSE3wX/QzjCvmmywoqtRpG9oI/ewN23Q3Ns&#10;yzYnpcnarr/eCIKPw8x8w8yXna3EhRpfOtbwOlIgiDNnSs41HA9fwykIH5ANVo5Jwz95WC76vTmm&#10;xrW8o8s+5CJC2KeooQihTqX0WUEW/cjVxNE7u8ZiiLLJpWmwjXBbybFSE2mx5LhQYE3vBWW/+z+r&#10;YT2tV98bd23z6vNnfdqeko9DErR+GXSrGYhAXXiGH+2N0ZCosXqD+514Be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VmJ8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sz w:val="20"/>
                          </w:rPr>
                          <w:t>урочную деятельность</w:t>
                        </w:r>
                      </w:p>
                    </w:txbxContent>
                  </v:textbox>
                </v:rect>
                <v:rect id="Rectangle 90206" o:spid="_x0000_s1376" style="position:absolute;left:17539;top:8725;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4UMcA&#10;AADeAAAADwAAAGRycy9kb3ducmV2LnhtbESPT2vCQBTE7wW/w/KE3upucxCTukroH/TYqhB7e2Sf&#10;STD7NmS3Ju2n7wqCx2FmfsMs16NtxYV63zjW8DxTIIhLZxquNBz2H08LED4gG2wdk4Zf8rBeTR6W&#10;mBk38BdddqESEcI+Qw11CF0mpS9rsuhnriOO3sn1FkOUfSVNj0OE21YmSs2lxYbjQo0dvdZUnnc/&#10;VsNm0eXHrfsbqvb9e1N8FunbPg1aP07H/AVEoDHcw7f21mhIVaLmcL0Tr4B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X+FD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sz w:val="20"/>
                          </w:rPr>
                          <w:t xml:space="preserve"> </w:t>
                        </w:r>
                      </w:p>
                    </w:txbxContent>
                  </v:textbox>
                </v:rect>
                <v:shape id="Shape 90207" o:spid="_x0000_s1377" style="position:absolute;left:23653;top:23412;width:18123;height:8884;visibility:visible;mso-wrap-style:square;v-text-anchor:top" coordsize="1812290,888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M8UA&#10;AADeAAAADwAAAGRycy9kb3ducmV2LnhtbESPT2vCQBTE7wW/w/IKvdXdWvwXXUUCYns0Rrw+s69J&#10;aPZtyK6afnu3IHgcZuY3zHLd20ZcqfO1Yw0fQwWCuHCm5lJDfti+z0D4gGywcUwa/sjDejV4WWJi&#10;3I33dM1CKSKEfYIaqhDaREpfVGTRD11LHL0f11kMUXalNB3eItw2cqTURFqsOS5U2FJaUfGbXayG&#10;1Df7zW6cp+np/Jntvh3ZY37R+u213yxABOrDM/xofxkNczVSU/i/E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BgEzxQAAAN4AAAAPAAAAAAAAAAAAAAAAAJgCAABkcnMv&#10;ZG93bnJldi54bWxQSwUGAAAAAAQABAD1AAAAigMAAAAA&#10;" path="m148082,l1664208,v81788,,148082,66294,148082,148082l1812290,740283v,81788,-66294,148082,-148082,148082l148082,888365c66294,888365,,822071,,740283l,148082c,66294,66294,,148082,xe" fillcolor="#fcc" stroked="f" strokeweight="0">
                  <v:stroke endcap="round"/>
                  <v:path arrowok="t" textboxrect="0,0,1812290,888365"/>
                </v:shape>
                <v:shape id="Shape 90208" o:spid="_x0000_s1378" style="position:absolute;left:23653;top:23412;width:18123;height:8884;visibility:visible;mso-wrap-style:square;v-text-anchor:top" coordsize="1812290,888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DvvMMA&#10;AADeAAAADwAAAGRycy9kb3ducmV2LnhtbERPz2vCMBS+D/Y/hDfYZcxkIqNWo+iGQxAP2nl/NG9N&#10;Z/NSmqzW/94chB0/vt/z5eAa0VMXas8a3kYKBHHpTc2Vhu9i85qBCBHZYOOZNFwpwHLx+DDH3PgL&#10;H6g/xkqkEA45arAxtrmUobTkMIx8S5y4H985jAl2lTQdXlK4a+RYqXfpsObUYLGlD0vl+fjnNKyL&#10;l/MkbHa1ZdV/7n+/ssKfgtbPT8NqBiLSEP/Fd/fWaJiqsUp70510B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DvvMMAAADeAAAADwAAAAAAAAAAAAAAAACYAgAAZHJzL2Rv&#10;d25yZXYueG1sUEsFBgAAAAAEAAQA9QAAAIgDAAAAAA==&#10;" path="m148082,c66294,,,66294,,148082l,740283v,81788,66294,148082,148082,148082l1664208,888365v81788,,148082,-66294,148082,-148082l1812290,148082c1812290,66294,1745996,,1664208,l148082,xe" filled="f">
                  <v:stroke endcap="round"/>
                  <v:path arrowok="t" textboxrect="0,0,1812290,888365"/>
                </v:shape>
                <v:rect id="Rectangle 90209" o:spid="_x0000_s1379" style="position:absolute;left:32721;top:24333;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hsIscA&#10;AADeAAAADwAAAGRycy9kb3ducmV2LnhtbESPT2vCQBTE70K/w/IK3nS3HsSkriKtokf/FFJvj+wz&#10;Cc2+DdnVRD+9Wyj0OMzMb5j5sre1uFHrK8ca3sYKBHHuTMWFhq/TZjQD4QOywdoxabiTh+XiZTDH&#10;1LiOD3Q7hkJECPsUNZQhNKmUPi/Joh+7hjh6F9daDFG2hTQtdhFuazlRaiotVhwXSmzoo6T853i1&#10;GrazZvW9c4+uqNfnbbbPks9TErQevvardxCB+vAf/mvvjIZETVQCv3fiFZ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IbCL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90210" o:spid="_x0000_s1380" style="position:absolute;left:25937;top:26050;width:10185;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tTYsYA&#10;AADeAAAADwAAAGRycy9kb3ducmV2LnhtbESPzWqDQBSF94W8w3AL3TVjsghqM0poWuIyNYW0u4tz&#10;q1LnjjgTtXn6ziKQ5eH88W3z2XRipMG1lhWslhEI4srqlmsFn6f35xiE88gaO8uk4I8c5NniYYup&#10;thN/0Fj6WoQRdikqaLzvUyld1ZBBt7Q9cfB+7GDQBznUUg84hXHTyXUUbaTBlsNDgz29NlT9lhej&#10;4BD3u6/CXqe6e/s+nI/nZH9KvFJPj/PuBYSn2d/Dt3ahFSTRehUAAk5AAZ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tTYs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Деятельность </w:t>
                        </w:r>
                      </w:p>
                    </w:txbxContent>
                  </v:textbox>
                </v:rect>
                <v:rect id="Rectangle 90211" o:spid="_x0000_s1381" style="position:absolute;left:33605;top:26050;width:8280;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2+cYA&#10;AADeAAAADwAAAGRycy9kb3ducmV2LnhtbESPQYvCMBSE78L+h/AEb5rWg9iuUcRV9Ljqgru3R/Ns&#10;i81LaaKt++uNIHgcZuYbZrboTCVu1LjSsoJ4FIEgzqwuOVfwc9wMpyCcR9ZYWSYFd3KwmH/0Zphq&#10;2/KebgefiwBhl6KCwvs6ldJlBRl0I1sTB+9sG4M+yCaXusE2wE0lx1E0kQZLDgsF1rQqKLscrkbB&#10;dlovf3f2v82r9d/29H1Kvo6JV2rQ75afIDx1/h1+tXdaQRKN4xied8IV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f2+c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РДШ </w:t>
                        </w:r>
                      </w:p>
                    </w:txbxContent>
                  </v:textbox>
                </v:rect>
                <v:rect id="Rectangle 90212" o:spid="_x0000_s1382" style="position:absolute;left:31179;top:27513;width:4095;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ojscA&#10;AADeAAAADwAAAGRycy9kb3ducmV2LnhtbESPQWvCQBSE7wX/w/KE3pqNORQTXUW0xRytFlJvj+xr&#10;Epp9G7LbJPXXdwsFj8PMfMOst5NpxUC9aywrWEQxCOLS6oYrBe+X16clCOeRNbaWScEPOdhuZg9r&#10;zLQd+Y2Gs69EgLDLUEHtfZdJ6cqaDLrIdsTB+7S9QR9kX0nd4xjgppVJHD9Lgw2HhRo72tdUfp2/&#10;jYLjstt95PY2Vu3L9VicivRwSb1Sj/NptwLhafL38H871wrSOFkk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1aI7HAAAA3gAAAA8AAAAAAAAAAAAAAAAAmAIAAGRy&#10;cy9kb3ducmV2LnhtbFBLBQYAAAAABAAEAPUAAACMAwAAAAA=&#10;" filled="f" stroked="f">
                  <v:textbox inset="0,0,0,0">
                    <w:txbxContent>
                      <w:p w:rsidR="00BA46FC" w:rsidRDefault="00BA46FC">
                        <w:pPr>
                          <w:spacing w:after="0" w:line="276" w:lineRule="auto"/>
                          <w:ind w:left="0" w:right="0" w:firstLine="0"/>
                          <w:jc w:val="left"/>
                        </w:pPr>
                      </w:p>
                    </w:txbxContent>
                  </v:textbox>
                </v:rect>
                <v:rect id="Rectangle 90213" o:spid="_x0000_s1383" style="position:absolute;left:34276;top:27263;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nNFccA&#10;AADeAAAADwAAAGRycy9kb3ducmV2LnhtbESPQWvCQBSE7wX/w/KE3uomKRQTXUPQFj22Kqi3R/aZ&#10;BLNvQ3Zr0v76bqHQ4zAz3zDLfDStuFPvGssK4lkEgri0uuFKwfHw9jQH4TyyxtYyKfgiB/lq8rDE&#10;TNuBP+i+95UIEHYZKqi97zIpXVmTQTezHXHwrrY36IPsK6l7HALctDKJohdpsOGwUGNH65rK2/7T&#10;KNjOu+K8s99D1b5etqf3U7o5pF6px+lYLEB4Gv1/+K+90wrSKImf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5zRX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90214" o:spid="_x0000_s1384" style="position:absolute;left:29503;top:28757;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VYccA&#10;AADeAAAADwAAAGRycy9kb3ducmV2LnhtbESPQWvCQBSE7wX/w/KE3uomoRQTXUPQFj22Kqi3R/aZ&#10;BLNvQ3Zr0v76bqHQ4zAz3zDLfDStuFPvGssK4lkEgri0uuFKwfHw9jQH4TyyxtYyKfgiB/lq8rDE&#10;TNuBP+i+95UIEHYZKqi97zIpXVmTQTezHXHwrrY36IPsK6l7HALctDKJohdpsOGwUGNH65rK2/7T&#10;KNjOu+K8s99D1b5etqf3U7o5pF6px+lYLEB4Gv1/+K+90wrSKImf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QVWH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v:textbox>
                </v:rect>
                <w10:wrap type="topAndBottom"/>
              </v:group>
            </w:pict>
          </mc:Fallback>
        </mc:AlternateContent>
      </w:r>
    </w:p>
    <w:p w:rsidR="00624FC7" w:rsidRDefault="00195541">
      <w:pPr>
        <w:ind w:right="291"/>
      </w:pPr>
      <w:r>
        <w:t xml:space="preserve">Формирование мотивов и ценностей обучающегося </w:t>
      </w:r>
      <w:r>
        <w:rPr>
          <w:b/>
        </w:rPr>
        <w:t>в сфере трудовых отношений и выбора будущей профессии</w:t>
      </w:r>
      <w:r>
        <w:t xml:space="preserve">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 </w:t>
      </w:r>
    </w:p>
    <w:tbl>
      <w:tblPr>
        <w:tblStyle w:val="TableGrid"/>
        <w:tblW w:w="9926" w:type="dxa"/>
        <w:tblInd w:w="0" w:type="dxa"/>
        <w:tblCellMar>
          <w:top w:w="52" w:type="dxa"/>
          <w:left w:w="106" w:type="dxa"/>
          <w:right w:w="49" w:type="dxa"/>
        </w:tblCellMar>
        <w:tblLook w:val="04A0" w:firstRow="1" w:lastRow="0" w:firstColumn="1" w:lastColumn="0" w:noHBand="0" w:noVBand="1"/>
      </w:tblPr>
      <w:tblGrid>
        <w:gridCol w:w="3404"/>
        <w:gridCol w:w="6522"/>
      </w:tblGrid>
      <w:tr w:rsidR="00624FC7">
        <w:trPr>
          <w:trHeight w:val="286"/>
        </w:trPr>
        <w:tc>
          <w:tcPr>
            <w:tcW w:w="3404"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t xml:space="preserve">Воспитательные задачи </w:t>
            </w:r>
          </w:p>
        </w:tc>
        <w:tc>
          <w:tcPr>
            <w:tcW w:w="6522"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t xml:space="preserve">Формы занятий </w:t>
            </w:r>
          </w:p>
        </w:tc>
      </w:tr>
      <w:tr w:rsidR="00624FC7">
        <w:trPr>
          <w:trHeight w:val="1666"/>
        </w:trPr>
        <w:tc>
          <w:tcPr>
            <w:tcW w:w="3404" w:type="dxa"/>
            <w:vMerge w:val="restart"/>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350"/>
              </w:numPr>
              <w:spacing w:after="37" w:line="234" w:lineRule="auto"/>
              <w:ind w:right="0"/>
              <w:jc w:val="left"/>
            </w:pPr>
            <w:r>
              <w:t xml:space="preserve">формирование у обучающихся </w:t>
            </w:r>
            <w:r>
              <w:tab/>
              <w:t xml:space="preserve">осознания принадлежности </w:t>
            </w:r>
            <w:r>
              <w:tab/>
              <w:t xml:space="preserve">к школьному коллективу; </w:t>
            </w:r>
          </w:p>
          <w:p w:rsidR="00624FC7" w:rsidRDefault="00195541" w:rsidP="00E55DA9">
            <w:pPr>
              <w:numPr>
                <w:ilvl w:val="0"/>
                <w:numId w:val="350"/>
              </w:numPr>
              <w:spacing w:after="0" w:line="276" w:lineRule="auto"/>
              <w:ind w:right="0"/>
              <w:jc w:val="left"/>
            </w:pPr>
            <w:r>
              <w:t xml:space="preserve">стремление </w:t>
            </w:r>
            <w:r>
              <w:tab/>
              <w:t xml:space="preserve">к сочетанию </w:t>
            </w:r>
            <w:r>
              <w:tab/>
              <w:t xml:space="preserve">личных </w:t>
            </w:r>
            <w:r>
              <w:tab/>
              <w:t xml:space="preserve">и общественных интересов, к </w:t>
            </w:r>
            <w:r>
              <w:tab/>
              <w:t xml:space="preserve">созданию </w:t>
            </w:r>
            <w:r>
              <w:tab/>
              <w:t xml:space="preserve">атмосферы подлинного товарищества </w:t>
            </w:r>
          </w:p>
        </w:tc>
        <w:tc>
          <w:tcPr>
            <w:tcW w:w="6522" w:type="dxa"/>
            <w:tcBorders>
              <w:top w:val="single" w:sz="4" w:space="0" w:color="000000"/>
              <w:left w:val="single" w:sz="4" w:space="0" w:color="000000"/>
              <w:bottom w:val="single" w:sz="4" w:space="0" w:color="000000"/>
              <w:right w:val="single" w:sz="4" w:space="0" w:color="000000"/>
            </w:tcBorders>
          </w:tcPr>
          <w:p w:rsidR="00624FC7" w:rsidRDefault="00624FC7" w:rsidP="00C911EA">
            <w:pPr>
              <w:spacing w:after="36" w:line="240" w:lineRule="auto"/>
              <w:ind w:left="0" w:right="0" w:firstLine="0"/>
              <w:jc w:val="left"/>
            </w:pPr>
          </w:p>
          <w:p w:rsidR="00624FC7" w:rsidRDefault="00195541" w:rsidP="00E55DA9">
            <w:pPr>
              <w:numPr>
                <w:ilvl w:val="0"/>
                <w:numId w:val="351"/>
              </w:numPr>
              <w:spacing w:after="37" w:line="240" w:lineRule="auto"/>
              <w:ind w:right="0" w:firstLine="0"/>
              <w:jc w:val="left"/>
            </w:pPr>
            <w:r>
              <w:t xml:space="preserve">экскурсии по городу, посёлку, </w:t>
            </w:r>
          </w:p>
          <w:p w:rsidR="00624FC7" w:rsidRDefault="00195541">
            <w:pPr>
              <w:spacing w:after="36" w:line="240" w:lineRule="auto"/>
              <w:ind w:left="0" w:right="0" w:firstLine="0"/>
              <w:jc w:val="left"/>
            </w:pPr>
            <w:r>
              <w:t xml:space="preserve">-экскурсии на производственные мероприятия, </w:t>
            </w:r>
          </w:p>
          <w:p w:rsidR="00624FC7" w:rsidRDefault="00195541" w:rsidP="00E55DA9">
            <w:pPr>
              <w:numPr>
                <w:ilvl w:val="0"/>
                <w:numId w:val="351"/>
              </w:numPr>
              <w:spacing w:after="37" w:line="240" w:lineRule="auto"/>
              <w:ind w:right="0" w:firstLine="0"/>
              <w:jc w:val="left"/>
            </w:pPr>
            <w:r>
              <w:t xml:space="preserve">встречи с интересными людьми, </w:t>
            </w:r>
          </w:p>
          <w:p w:rsidR="00624FC7" w:rsidRDefault="00195541" w:rsidP="00E55DA9">
            <w:pPr>
              <w:numPr>
                <w:ilvl w:val="0"/>
                <w:numId w:val="351"/>
              </w:numPr>
              <w:spacing w:after="0" w:line="276" w:lineRule="auto"/>
              <w:ind w:right="0" w:firstLine="0"/>
              <w:jc w:val="left"/>
            </w:pPr>
            <w:r>
              <w:t xml:space="preserve">круглые столы «Мир профессий», «Кем я хочу стать», «Мой выбор» </w:t>
            </w:r>
          </w:p>
        </w:tc>
      </w:tr>
      <w:tr w:rsidR="00624FC7">
        <w:trPr>
          <w:trHeight w:val="840"/>
        </w:trPr>
        <w:tc>
          <w:tcPr>
            <w:tcW w:w="0" w:type="auto"/>
            <w:vMerge/>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6522"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64" w:firstLine="0"/>
            </w:pPr>
            <w:r>
              <w:t xml:space="preserve">-исследовательские работы,  проекты «Моя мама (папа) на рабочем месте»,  - уроки краеведения, </w:t>
            </w:r>
          </w:p>
        </w:tc>
      </w:tr>
    </w:tbl>
    <w:p w:rsidR="00624FC7" w:rsidRDefault="00195541">
      <w:pPr>
        <w:spacing w:after="173" w:line="243" w:lineRule="auto"/>
        <w:ind w:left="10" w:right="-15" w:hanging="10"/>
        <w:jc w:val="center"/>
      </w:pPr>
      <w:r>
        <w:t xml:space="preserve"> </w:t>
      </w:r>
    </w:p>
    <w:tbl>
      <w:tblPr>
        <w:tblStyle w:val="TableGrid"/>
        <w:tblW w:w="9926" w:type="dxa"/>
        <w:tblInd w:w="0" w:type="dxa"/>
        <w:tblCellMar>
          <w:left w:w="106" w:type="dxa"/>
          <w:right w:w="44" w:type="dxa"/>
        </w:tblCellMar>
        <w:tblLook w:val="04A0" w:firstRow="1" w:lastRow="0" w:firstColumn="1" w:lastColumn="0" w:noHBand="0" w:noVBand="1"/>
      </w:tblPr>
      <w:tblGrid>
        <w:gridCol w:w="3404"/>
        <w:gridCol w:w="6522"/>
      </w:tblGrid>
      <w:tr w:rsidR="00624FC7">
        <w:trPr>
          <w:trHeight w:val="840"/>
        </w:trPr>
        <w:tc>
          <w:tcPr>
            <w:tcW w:w="3404" w:type="dxa"/>
            <w:vMerge w:val="restart"/>
            <w:tcBorders>
              <w:top w:val="single" w:sz="4" w:space="0" w:color="000000"/>
              <w:left w:val="single" w:sz="4" w:space="0" w:color="000000"/>
              <w:bottom w:val="single" w:sz="4" w:space="0" w:color="000000"/>
              <w:right w:val="single" w:sz="4" w:space="0" w:color="000000"/>
            </w:tcBorders>
          </w:tcPr>
          <w:p w:rsidR="00624FC7" w:rsidRDefault="00195541">
            <w:pPr>
              <w:spacing w:after="37" w:line="240" w:lineRule="auto"/>
              <w:ind w:left="84" w:right="0" w:firstLine="0"/>
              <w:jc w:val="left"/>
            </w:pPr>
            <w:r>
              <w:t xml:space="preserve">и дружбы в коллективе; </w:t>
            </w:r>
          </w:p>
          <w:p w:rsidR="00624FC7" w:rsidRDefault="00195541" w:rsidP="00E55DA9">
            <w:pPr>
              <w:numPr>
                <w:ilvl w:val="0"/>
                <w:numId w:val="352"/>
              </w:numPr>
              <w:spacing w:after="39" w:line="234" w:lineRule="auto"/>
              <w:ind w:right="0"/>
              <w:jc w:val="left"/>
            </w:pPr>
            <w:r>
              <w:t xml:space="preserve">воспитание сознательного отношения к </w:t>
            </w:r>
            <w:r>
              <w:lastRenderedPageBreak/>
              <w:t xml:space="preserve">учебе, труду; развитие </w:t>
            </w:r>
          </w:p>
          <w:p w:rsidR="00624FC7" w:rsidRDefault="00195541">
            <w:pPr>
              <w:spacing w:after="38" w:line="234" w:lineRule="auto"/>
              <w:ind w:left="84" w:right="0" w:firstLine="0"/>
              <w:jc w:val="left"/>
            </w:pPr>
            <w:r>
              <w:t xml:space="preserve">познавательной активности, </w:t>
            </w:r>
            <w:r>
              <w:tab/>
              <w:t xml:space="preserve">участия </w:t>
            </w:r>
            <w:r>
              <w:tab/>
              <w:t xml:space="preserve">в общешкольных мероприятиях; </w:t>
            </w:r>
          </w:p>
          <w:p w:rsidR="00624FC7" w:rsidRDefault="00195541" w:rsidP="00E55DA9">
            <w:pPr>
              <w:numPr>
                <w:ilvl w:val="0"/>
                <w:numId w:val="352"/>
              </w:numPr>
              <w:spacing w:after="0" w:line="276" w:lineRule="auto"/>
              <w:ind w:right="0"/>
              <w:jc w:val="left"/>
            </w:pPr>
            <w:r>
              <w:t xml:space="preserve">формирование готовности школьников к сознательному выбору профессии. </w:t>
            </w:r>
          </w:p>
        </w:tc>
        <w:tc>
          <w:tcPr>
            <w:tcW w:w="6522"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353"/>
              </w:numPr>
              <w:spacing w:after="36" w:line="240" w:lineRule="auto"/>
              <w:ind w:right="0" w:hanging="146"/>
              <w:jc w:val="left"/>
            </w:pPr>
            <w:r>
              <w:lastRenderedPageBreak/>
              <w:t xml:space="preserve">творческие проекты «Труд наших родителей», </w:t>
            </w:r>
          </w:p>
          <w:p w:rsidR="00624FC7" w:rsidRDefault="00195541" w:rsidP="00E55DA9">
            <w:pPr>
              <w:numPr>
                <w:ilvl w:val="0"/>
                <w:numId w:val="353"/>
              </w:numPr>
              <w:spacing w:after="35" w:line="240" w:lineRule="auto"/>
              <w:ind w:right="0" w:hanging="146"/>
              <w:jc w:val="left"/>
            </w:pPr>
            <w:r>
              <w:t xml:space="preserve">конкурсы рисунков, коллажей </w:t>
            </w:r>
          </w:p>
          <w:p w:rsidR="00624FC7" w:rsidRDefault="00195541">
            <w:pPr>
              <w:spacing w:after="0" w:line="276" w:lineRule="auto"/>
              <w:ind w:left="0" w:right="0" w:firstLine="0"/>
              <w:jc w:val="left"/>
            </w:pPr>
            <w:r>
              <w:t xml:space="preserve">-фотовыставки </w:t>
            </w:r>
          </w:p>
        </w:tc>
      </w:tr>
      <w:tr w:rsidR="00624FC7">
        <w:trPr>
          <w:trHeight w:val="1390"/>
        </w:trPr>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c>
          <w:tcPr>
            <w:tcW w:w="6522"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354"/>
              </w:numPr>
              <w:spacing w:after="31" w:line="240" w:lineRule="auto"/>
              <w:ind w:right="0" w:hanging="146"/>
              <w:jc w:val="left"/>
            </w:pPr>
            <w:r>
              <w:t xml:space="preserve">праздники труда,  </w:t>
            </w:r>
          </w:p>
          <w:p w:rsidR="00624FC7" w:rsidRDefault="00195541" w:rsidP="00E55DA9">
            <w:pPr>
              <w:numPr>
                <w:ilvl w:val="0"/>
                <w:numId w:val="354"/>
              </w:numPr>
              <w:spacing w:after="36" w:line="240" w:lineRule="auto"/>
              <w:ind w:right="0" w:hanging="146"/>
              <w:jc w:val="left"/>
            </w:pPr>
            <w:r>
              <w:t xml:space="preserve">ярмарки,  </w:t>
            </w:r>
          </w:p>
          <w:p w:rsidR="00624FC7" w:rsidRDefault="00195541" w:rsidP="00E55DA9">
            <w:pPr>
              <w:numPr>
                <w:ilvl w:val="0"/>
                <w:numId w:val="354"/>
              </w:numPr>
              <w:spacing w:after="34" w:line="240" w:lineRule="auto"/>
              <w:ind w:right="0" w:hanging="146"/>
              <w:jc w:val="left"/>
            </w:pPr>
            <w:r>
              <w:t xml:space="preserve">конкурсы «Все работы хороши»,  </w:t>
            </w:r>
          </w:p>
          <w:p w:rsidR="00624FC7" w:rsidRDefault="00195541" w:rsidP="00E55DA9">
            <w:pPr>
              <w:numPr>
                <w:ilvl w:val="0"/>
                <w:numId w:val="354"/>
              </w:numPr>
              <w:spacing w:after="34" w:line="240" w:lineRule="auto"/>
              <w:ind w:right="0" w:hanging="146"/>
              <w:jc w:val="left"/>
            </w:pPr>
            <w:r>
              <w:t xml:space="preserve">город мастеров, </w:t>
            </w:r>
          </w:p>
          <w:p w:rsidR="00624FC7" w:rsidRDefault="00195541" w:rsidP="00E55DA9">
            <w:pPr>
              <w:numPr>
                <w:ilvl w:val="0"/>
                <w:numId w:val="354"/>
              </w:numPr>
              <w:spacing w:after="0" w:line="276" w:lineRule="auto"/>
              <w:ind w:right="0" w:hanging="146"/>
              <w:jc w:val="left"/>
            </w:pPr>
            <w:r>
              <w:t xml:space="preserve">профориентация  </w:t>
            </w:r>
          </w:p>
        </w:tc>
      </w:tr>
      <w:tr w:rsidR="00624FC7">
        <w:trPr>
          <w:trHeight w:val="838"/>
        </w:trPr>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c>
          <w:tcPr>
            <w:tcW w:w="6522"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355"/>
              </w:numPr>
              <w:spacing w:after="35" w:line="240" w:lineRule="auto"/>
              <w:ind w:right="0" w:hanging="146"/>
              <w:jc w:val="left"/>
            </w:pPr>
            <w:r>
              <w:t xml:space="preserve">презентация учебных и творческих достижений, </w:t>
            </w:r>
          </w:p>
          <w:p w:rsidR="00624FC7" w:rsidRDefault="00195541" w:rsidP="00E55DA9">
            <w:pPr>
              <w:numPr>
                <w:ilvl w:val="0"/>
                <w:numId w:val="355"/>
              </w:numPr>
              <w:spacing w:after="35" w:line="240" w:lineRule="auto"/>
              <w:ind w:right="0" w:hanging="146"/>
              <w:jc w:val="left"/>
            </w:pPr>
            <w:r>
              <w:t xml:space="preserve">шкатулка Творчества, </w:t>
            </w:r>
          </w:p>
          <w:p w:rsidR="00624FC7" w:rsidRDefault="00195541" w:rsidP="00E55DA9">
            <w:pPr>
              <w:numPr>
                <w:ilvl w:val="0"/>
                <w:numId w:val="355"/>
              </w:numPr>
              <w:spacing w:after="0" w:line="276" w:lineRule="auto"/>
              <w:ind w:right="0" w:hanging="146"/>
              <w:jc w:val="left"/>
            </w:pPr>
            <w:r>
              <w:t xml:space="preserve">портфолио ученика </w:t>
            </w:r>
          </w:p>
        </w:tc>
      </w:tr>
      <w:tr w:rsidR="00624FC7">
        <w:trPr>
          <w:trHeight w:val="1942"/>
        </w:trPr>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c>
          <w:tcPr>
            <w:tcW w:w="6522"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356"/>
              </w:numPr>
              <w:spacing w:after="37" w:line="240" w:lineRule="auto"/>
              <w:ind w:right="0" w:hanging="209"/>
              <w:jc w:val="left"/>
            </w:pPr>
            <w:r>
              <w:t xml:space="preserve">тематические недели по предметам, </w:t>
            </w:r>
          </w:p>
          <w:p w:rsidR="00624FC7" w:rsidRDefault="00195541" w:rsidP="00E55DA9">
            <w:pPr>
              <w:numPr>
                <w:ilvl w:val="0"/>
                <w:numId w:val="356"/>
              </w:numPr>
              <w:spacing w:after="36" w:line="240" w:lineRule="auto"/>
              <w:ind w:right="0" w:hanging="209"/>
              <w:jc w:val="left"/>
            </w:pPr>
            <w:r>
              <w:t xml:space="preserve"> Неделя науки, </w:t>
            </w:r>
          </w:p>
          <w:p w:rsidR="00624FC7" w:rsidRDefault="00195541" w:rsidP="00E55DA9">
            <w:pPr>
              <w:numPr>
                <w:ilvl w:val="0"/>
                <w:numId w:val="356"/>
              </w:numPr>
              <w:spacing w:after="37" w:line="240" w:lineRule="auto"/>
              <w:ind w:right="0" w:hanging="209"/>
              <w:jc w:val="left"/>
            </w:pPr>
            <w:r>
              <w:t xml:space="preserve">олимпиады по предметам, </w:t>
            </w:r>
          </w:p>
          <w:p w:rsidR="00624FC7" w:rsidRDefault="00195541" w:rsidP="00E55DA9">
            <w:pPr>
              <w:numPr>
                <w:ilvl w:val="0"/>
                <w:numId w:val="356"/>
              </w:numPr>
              <w:spacing w:after="37" w:line="240" w:lineRule="auto"/>
              <w:ind w:right="0" w:hanging="209"/>
              <w:jc w:val="left"/>
            </w:pPr>
            <w:r>
              <w:t xml:space="preserve">посвящения в первоклассники и пятиклассники, </w:t>
            </w:r>
          </w:p>
          <w:p w:rsidR="00624FC7" w:rsidRDefault="00195541" w:rsidP="00E55DA9">
            <w:pPr>
              <w:numPr>
                <w:ilvl w:val="0"/>
                <w:numId w:val="356"/>
              </w:numPr>
              <w:spacing w:after="37" w:line="240" w:lineRule="auto"/>
              <w:ind w:right="0" w:hanging="209"/>
              <w:jc w:val="left"/>
            </w:pPr>
            <w:r>
              <w:t xml:space="preserve">благотворительная ярмарка «Как на Масленицу…», </w:t>
            </w:r>
          </w:p>
          <w:p w:rsidR="00624FC7" w:rsidRDefault="00195541">
            <w:pPr>
              <w:spacing w:after="37" w:line="240" w:lineRule="auto"/>
              <w:ind w:left="0" w:right="0" w:firstLine="0"/>
              <w:jc w:val="left"/>
            </w:pPr>
            <w:r>
              <w:t xml:space="preserve">«Великая Пасха», </w:t>
            </w:r>
          </w:p>
          <w:p w:rsidR="00624FC7" w:rsidRDefault="00195541" w:rsidP="00E55DA9">
            <w:pPr>
              <w:numPr>
                <w:ilvl w:val="0"/>
                <w:numId w:val="356"/>
              </w:numPr>
              <w:spacing w:after="0" w:line="276" w:lineRule="auto"/>
              <w:ind w:right="0" w:hanging="209"/>
              <w:jc w:val="left"/>
            </w:pPr>
            <w:r>
              <w:t xml:space="preserve">конкурс «Новогодний праздник в школьном доме» </w:t>
            </w:r>
          </w:p>
        </w:tc>
      </w:tr>
      <w:tr w:rsidR="00624FC7">
        <w:trPr>
          <w:trHeight w:val="2218"/>
        </w:trPr>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c>
          <w:tcPr>
            <w:tcW w:w="6522"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357"/>
              </w:numPr>
              <w:spacing w:after="36" w:line="240" w:lineRule="auto"/>
              <w:ind w:right="0" w:hanging="146"/>
              <w:jc w:val="left"/>
            </w:pPr>
            <w:r>
              <w:t xml:space="preserve">акция «Чистая школа», </w:t>
            </w:r>
          </w:p>
          <w:p w:rsidR="00624FC7" w:rsidRDefault="00195541" w:rsidP="00E55DA9">
            <w:pPr>
              <w:numPr>
                <w:ilvl w:val="0"/>
                <w:numId w:val="357"/>
              </w:numPr>
              <w:spacing w:after="36" w:line="240" w:lineRule="auto"/>
              <w:ind w:right="0" w:hanging="146"/>
              <w:jc w:val="left"/>
            </w:pPr>
            <w:r>
              <w:t xml:space="preserve">организация дежурства по школе, </w:t>
            </w:r>
          </w:p>
          <w:p w:rsidR="00624FC7" w:rsidRDefault="00195541" w:rsidP="00E55DA9">
            <w:pPr>
              <w:numPr>
                <w:ilvl w:val="0"/>
                <w:numId w:val="357"/>
              </w:numPr>
              <w:spacing w:after="35" w:line="240" w:lineRule="auto"/>
              <w:ind w:right="0" w:hanging="146"/>
              <w:jc w:val="left"/>
            </w:pPr>
            <w:r>
              <w:t xml:space="preserve">субботники по благоустройству школы, </w:t>
            </w:r>
          </w:p>
          <w:p w:rsidR="00624FC7" w:rsidRDefault="00195541" w:rsidP="00E55DA9">
            <w:pPr>
              <w:numPr>
                <w:ilvl w:val="0"/>
                <w:numId w:val="357"/>
              </w:numPr>
              <w:spacing w:after="35" w:line="240" w:lineRule="auto"/>
              <w:ind w:right="0" w:hanging="146"/>
              <w:jc w:val="left"/>
            </w:pPr>
            <w:r>
              <w:t xml:space="preserve">санитарные пятницы, </w:t>
            </w:r>
          </w:p>
          <w:p w:rsidR="00624FC7" w:rsidRDefault="00195541" w:rsidP="00E55DA9">
            <w:pPr>
              <w:numPr>
                <w:ilvl w:val="0"/>
                <w:numId w:val="357"/>
              </w:numPr>
              <w:spacing w:after="37" w:line="240" w:lineRule="auto"/>
              <w:ind w:right="0" w:hanging="146"/>
              <w:jc w:val="left"/>
            </w:pPr>
            <w:r>
              <w:t xml:space="preserve">трудовые десанты, </w:t>
            </w:r>
          </w:p>
          <w:p w:rsidR="00624FC7" w:rsidRDefault="00195541" w:rsidP="00E55DA9">
            <w:pPr>
              <w:numPr>
                <w:ilvl w:val="0"/>
                <w:numId w:val="357"/>
              </w:numPr>
              <w:spacing w:after="34" w:line="240" w:lineRule="auto"/>
              <w:ind w:right="0" w:hanging="146"/>
              <w:jc w:val="left"/>
            </w:pPr>
            <w:r>
              <w:t xml:space="preserve">озеленение кабинетов, рекреаций, школьного двора, </w:t>
            </w:r>
          </w:p>
          <w:p w:rsidR="00624FC7" w:rsidRDefault="00195541" w:rsidP="00E55DA9">
            <w:pPr>
              <w:numPr>
                <w:ilvl w:val="0"/>
                <w:numId w:val="357"/>
              </w:numPr>
              <w:spacing w:after="36" w:line="240" w:lineRule="auto"/>
              <w:ind w:right="0" w:hanging="146"/>
              <w:jc w:val="left"/>
            </w:pPr>
            <w:r>
              <w:t xml:space="preserve">трудовые акции, </w:t>
            </w:r>
          </w:p>
          <w:p w:rsidR="00624FC7" w:rsidRDefault="00624FC7" w:rsidP="00C911EA">
            <w:pPr>
              <w:spacing w:after="0" w:line="276" w:lineRule="auto"/>
              <w:ind w:left="146" w:right="0" w:firstLine="0"/>
              <w:jc w:val="left"/>
            </w:pPr>
          </w:p>
        </w:tc>
      </w:tr>
      <w:tr w:rsidR="00624FC7">
        <w:trPr>
          <w:trHeight w:val="1390"/>
        </w:trPr>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c>
          <w:tcPr>
            <w:tcW w:w="6522"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358"/>
              </w:numPr>
              <w:spacing w:after="35" w:line="240" w:lineRule="auto"/>
              <w:ind w:right="0" w:hanging="146"/>
              <w:jc w:val="left"/>
            </w:pPr>
            <w:r>
              <w:t xml:space="preserve">режим дня, </w:t>
            </w:r>
          </w:p>
          <w:p w:rsidR="00624FC7" w:rsidRDefault="00195541" w:rsidP="00E55DA9">
            <w:pPr>
              <w:numPr>
                <w:ilvl w:val="0"/>
                <w:numId w:val="358"/>
              </w:numPr>
              <w:spacing w:after="35" w:line="240" w:lineRule="auto"/>
              <w:ind w:right="0" w:hanging="146"/>
              <w:jc w:val="left"/>
            </w:pPr>
            <w:r>
              <w:t xml:space="preserve">занятость в кружках,  </w:t>
            </w:r>
          </w:p>
          <w:p w:rsidR="00624FC7" w:rsidRDefault="00195541" w:rsidP="00E55DA9">
            <w:pPr>
              <w:numPr>
                <w:ilvl w:val="0"/>
                <w:numId w:val="358"/>
              </w:numPr>
              <w:spacing w:after="33" w:line="240" w:lineRule="auto"/>
              <w:ind w:right="0" w:hanging="146"/>
              <w:jc w:val="left"/>
            </w:pPr>
            <w:r>
              <w:t xml:space="preserve">внешний вид ученика, </w:t>
            </w:r>
          </w:p>
          <w:p w:rsidR="00624FC7" w:rsidRDefault="00195541" w:rsidP="00E55DA9">
            <w:pPr>
              <w:numPr>
                <w:ilvl w:val="0"/>
                <w:numId w:val="358"/>
              </w:numPr>
              <w:spacing w:after="37" w:line="240" w:lineRule="auto"/>
              <w:ind w:right="0" w:hanging="146"/>
              <w:jc w:val="left"/>
            </w:pPr>
            <w:r>
              <w:t xml:space="preserve">уроки этикета, </w:t>
            </w:r>
          </w:p>
          <w:p w:rsidR="00624FC7" w:rsidRDefault="00195541">
            <w:pPr>
              <w:spacing w:after="0" w:line="276" w:lineRule="auto"/>
              <w:ind w:left="0" w:right="0" w:firstLine="0"/>
              <w:jc w:val="left"/>
            </w:pPr>
            <w:r>
              <w:t xml:space="preserve">-дежурство в столовой (по желанию) </w:t>
            </w:r>
          </w:p>
        </w:tc>
      </w:tr>
      <w:tr w:rsidR="00624FC7">
        <w:trPr>
          <w:trHeight w:val="840"/>
        </w:trPr>
        <w:tc>
          <w:tcPr>
            <w:tcW w:w="0" w:type="auto"/>
            <w:vMerge/>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6522"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359"/>
              </w:numPr>
              <w:spacing w:after="31" w:line="240" w:lineRule="auto"/>
              <w:ind w:right="0" w:hanging="146"/>
              <w:jc w:val="left"/>
            </w:pPr>
            <w:r>
              <w:t xml:space="preserve">беседы, </w:t>
            </w:r>
          </w:p>
          <w:p w:rsidR="00624FC7" w:rsidRDefault="00195541" w:rsidP="00E55DA9">
            <w:pPr>
              <w:numPr>
                <w:ilvl w:val="0"/>
                <w:numId w:val="359"/>
              </w:numPr>
              <w:spacing w:after="32" w:line="240" w:lineRule="auto"/>
              <w:ind w:right="0" w:hanging="146"/>
              <w:jc w:val="left"/>
            </w:pPr>
            <w:r>
              <w:t xml:space="preserve">встречи, </w:t>
            </w:r>
          </w:p>
          <w:p w:rsidR="00624FC7" w:rsidRDefault="00195541" w:rsidP="00E55DA9">
            <w:pPr>
              <w:numPr>
                <w:ilvl w:val="0"/>
                <w:numId w:val="359"/>
              </w:numPr>
              <w:spacing w:after="0" w:line="276" w:lineRule="auto"/>
              <w:ind w:right="0" w:hanging="146"/>
              <w:jc w:val="left"/>
            </w:pPr>
            <w:r>
              <w:t xml:space="preserve">праздники </w:t>
            </w:r>
          </w:p>
        </w:tc>
      </w:tr>
    </w:tbl>
    <w:p w:rsidR="00624FC7" w:rsidRDefault="00195541">
      <w:pPr>
        <w:spacing w:after="38" w:line="240" w:lineRule="auto"/>
        <w:ind w:left="0" w:right="0" w:firstLine="0"/>
        <w:jc w:val="left"/>
      </w:pPr>
      <w:r>
        <w:rPr>
          <w:b/>
        </w:rPr>
        <w:t xml:space="preserve"> </w:t>
      </w:r>
    </w:p>
    <w:p w:rsidR="00624FC7" w:rsidRDefault="00195541">
      <w:pPr>
        <w:spacing w:after="42" w:line="240" w:lineRule="auto"/>
        <w:ind w:left="10" w:right="0" w:hanging="10"/>
        <w:jc w:val="left"/>
      </w:pPr>
      <w:r>
        <w:rPr>
          <w:b/>
        </w:rPr>
        <w:t xml:space="preserve">Совместная педагогическая деятельность семьи и школы: </w:t>
      </w:r>
    </w:p>
    <w:p w:rsidR="00624FC7" w:rsidRDefault="00195541">
      <w:pPr>
        <w:numPr>
          <w:ilvl w:val="0"/>
          <w:numId w:val="144"/>
        </w:numPr>
        <w:ind w:hanging="360"/>
      </w:pPr>
      <w:r>
        <w:t xml:space="preserve">участие родителей в акциях по благоустройству помещений и территории школы; </w:t>
      </w:r>
    </w:p>
    <w:p w:rsidR="00624FC7" w:rsidRDefault="00195541">
      <w:pPr>
        <w:numPr>
          <w:ilvl w:val="0"/>
          <w:numId w:val="144"/>
        </w:numPr>
        <w:ind w:hanging="360"/>
      </w:pPr>
      <w:r>
        <w:t xml:space="preserve">организация экскурсий на производственные предприятия с привлечением родителей; </w:t>
      </w:r>
    </w:p>
    <w:p w:rsidR="00624FC7" w:rsidRDefault="00195541">
      <w:pPr>
        <w:numPr>
          <w:ilvl w:val="0"/>
          <w:numId w:val="144"/>
        </w:numPr>
        <w:ind w:hanging="360"/>
      </w:pPr>
      <w:r>
        <w:t xml:space="preserve">совместные проекты с родителями «Зимний сад», конкурс «Домик для птиц»; </w:t>
      </w:r>
    </w:p>
    <w:p w:rsidR="00624FC7" w:rsidRDefault="00195541">
      <w:pPr>
        <w:numPr>
          <w:ilvl w:val="0"/>
          <w:numId w:val="144"/>
        </w:numPr>
        <w:ind w:hanging="360"/>
      </w:pPr>
      <w:r>
        <w:t xml:space="preserve">организация встреч-бесед с родителями – людьми различных профессий, прославившихся своим трудом, его результатами; </w:t>
      </w:r>
    </w:p>
    <w:p w:rsidR="00624FC7" w:rsidRDefault="00195541">
      <w:pPr>
        <w:numPr>
          <w:ilvl w:val="0"/>
          <w:numId w:val="144"/>
        </w:numPr>
        <w:ind w:hanging="360"/>
      </w:pPr>
      <w:r>
        <w:t xml:space="preserve">участие в коллективно-творческих делах по подготовке трудовых праздников. </w:t>
      </w:r>
    </w:p>
    <w:p w:rsidR="00624FC7" w:rsidRDefault="00195541">
      <w:pPr>
        <w:spacing w:after="38" w:line="240" w:lineRule="auto"/>
        <w:ind w:left="0" w:right="0" w:firstLine="0"/>
        <w:jc w:val="left"/>
      </w:pPr>
      <w:r>
        <w:rPr>
          <w:b/>
        </w:rPr>
        <w:t xml:space="preserve"> </w:t>
      </w:r>
    </w:p>
    <w:p w:rsidR="00624FC7" w:rsidRDefault="00195541" w:rsidP="00154A78">
      <w:pPr>
        <w:spacing w:after="219" w:line="240" w:lineRule="auto"/>
        <w:ind w:left="0" w:right="0" w:firstLine="0"/>
        <w:jc w:val="left"/>
      </w:pP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 </w:t>
      </w:r>
    </w:p>
    <w:p w:rsidR="00624FC7" w:rsidRDefault="00624FC7">
      <w:pPr>
        <w:spacing w:after="38" w:line="240" w:lineRule="auto"/>
        <w:ind w:left="0" w:right="0" w:firstLine="0"/>
        <w:jc w:val="left"/>
      </w:pPr>
    </w:p>
    <w:p w:rsidR="00624FC7" w:rsidRDefault="00195541">
      <w:pPr>
        <w:spacing w:after="42" w:line="240" w:lineRule="auto"/>
        <w:ind w:left="10" w:right="0" w:hanging="10"/>
        <w:jc w:val="left"/>
      </w:pPr>
      <w:r>
        <w:rPr>
          <w:b/>
        </w:rPr>
        <w:t xml:space="preserve">Планируемые результаты: </w:t>
      </w:r>
    </w:p>
    <w:p w:rsidR="00624FC7" w:rsidRDefault="00195541">
      <w:pPr>
        <w:numPr>
          <w:ilvl w:val="0"/>
          <w:numId w:val="144"/>
        </w:numPr>
        <w:ind w:hanging="360"/>
      </w:pPr>
      <w:r>
        <w:t xml:space="preserve">ценностное отношение к труду и творчеству, человеку труда, трудовым достижениям России и человечества, трудолюбие; </w:t>
      </w:r>
    </w:p>
    <w:p w:rsidR="00624FC7" w:rsidRDefault="00195541">
      <w:pPr>
        <w:numPr>
          <w:ilvl w:val="0"/>
          <w:numId w:val="144"/>
        </w:numPr>
        <w:ind w:hanging="360"/>
      </w:pPr>
      <w:r>
        <w:t xml:space="preserve">ценностное и творческое отношение к учебному труду; </w:t>
      </w:r>
    </w:p>
    <w:p w:rsidR="00624FC7" w:rsidRDefault="00195541">
      <w:pPr>
        <w:numPr>
          <w:ilvl w:val="0"/>
          <w:numId w:val="144"/>
        </w:numPr>
        <w:ind w:hanging="360"/>
      </w:pPr>
      <w:r>
        <w:t xml:space="preserve">знания о различных профессиях; </w:t>
      </w:r>
    </w:p>
    <w:p w:rsidR="00624FC7" w:rsidRDefault="00195541">
      <w:pPr>
        <w:numPr>
          <w:ilvl w:val="0"/>
          <w:numId w:val="144"/>
        </w:numPr>
        <w:ind w:hanging="360"/>
      </w:pPr>
      <w:r>
        <w:lastRenderedPageBreak/>
        <w:t xml:space="preserve">навыки трудового творческого сотрудничества со сверстниками, взрослыми; </w:t>
      </w:r>
    </w:p>
    <w:p w:rsidR="00624FC7" w:rsidRDefault="00195541">
      <w:pPr>
        <w:numPr>
          <w:ilvl w:val="0"/>
          <w:numId w:val="144"/>
        </w:numPr>
        <w:ind w:hanging="360"/>
      </w:pPr>
      <w:r>
        <w:t xml:space="preserve">осознание приоритета нравственных основ труда, творчества, создания нового; </w:t>
      </w:r>
    </w:p>
    <w:p w:rsidR="00624FC7" w:rsidRDefault="00195541">
      <w:pPr>
        <w:numPr>
          <w:ilvl w:val="0"/>
          <w:numId w:val="144"/>
        </w:numPr>
        <w:ind w:hanging="360"/>
      </w:pPr>
      <w:r>
        <w:t xml:space="preserve">опыт участия в различных видах общественно полезной и личностно значимой деятельности; </w:t>
      </w:r>
    </w:p>
    <w:p w:rsidR="00624FC7" w:rsidRDefault="00195541">
      <w:pPr>
        <w:numPr>
          <w:ilvl w:val="0"/>
          <w:numId w:val="144"/>
        </w:numPr>
        <w:ind w:hanging="360"/>
      </w:pPr>
      <w:r>
        <w:t xml:space="preserve">потребности и умения выражать себя в различных доступных и наиболее привлекательных для ребенка видах творческой деятельности; </w:t>
      </w:r>
    </w:p>
    <w:p w:rsidR="00624FC7" w:rsidRDefault="00195541">
      <w:pPr>
        <w:numPr>
          <w:ilvl w:val="0"/>
          <w:numId w:val="144"/>
        </w:numPr>
        <w:ind w:hanging="360"/>
      </w:pPr>
      <w:r>
        <w:t xml:space="preserve">мотивация к самореализации в социальном творчестве, познавательной и практической, общественно полезной деятельности. </w:t>
      </w:r>
    </w:p>
    <w:p w:rsidR="00624FC7" w:rsidRDefault="00195541">
      <w:pPr>
        <w:spacing w:after="42" w:line="240" w:lineRule="auto"/>
        <w:ind w:left="2562" w:right="0" w:hanging="10"/>
        <w:jc w:val="left"/>
      </w:pPr>
      <w:r>
        <w:rPr>
          <w:b/>
        </w:rPr>
        <w:t xml:space="preserve">Программа профессиональной ориентации </w:t>
      </w:r>
    </w:p>
    <w:p w:rsidR="00624FC7" w:rsidRDefault="00195541">
      <w:r>
        <w:t xml:space="preserve">Создана для реализации ранней предпрофильной и профильной деятельности. </w:t>
      </w:r>
    </w:p>
    <w:p w:rsidR="00624FC7" w:rsidRDefault="00195541">
      <w:pPr>
        <w:ind w:right="165"/>
      </w:pPr>
      <w:r>
        <w:rPr>
          <w:b/>
        </w:rPr>
        <w:t>Цель:</w:t>
      </w:r>
      <w:r>
        <w:t xml:space="preserve"> Формирование у обучающихся готовности к осознанному социальному и профессиональному определению. </w:t>
      </w:r>
    </w:p>
    <w:p w:rsidR="00624FC7" w:rsidRDefault="00195541">
      <w:pPr>
        <w:spacing w:after="42" w:line="240" w:lineRule="auto"/>
        <w:ind w:left="715" w:right="0" w:hanging="10"/>
        <w:jc w:val="left"/>
      </w:pPr>
      <w:r>
        <w:rPr>
          <w:b/>
        </w:rPr>
        <w:t>Задачи</w:t>
      </w:r>
      <w:r>
        <w:t xml:space="preserve">: </w:t>
      </w:r>
    </w:p>
    <w:p w:rsidR="00624FC7" w:rsidRDefault="00195541">
      <w:pPr>
        <w:numPr>
          <w:ilvl w:val="0"/>
          <w:numId w:val="145"/>
        </w:numPr>
        <w:ind w:left="284" w:hanging="142"/>
      </w:pPr>
      <w:r>
        <w:t xml:space="preserve">помочь обучающимся раскрыть психологические особенности своей личности; </w:t>
      </w:r>
    </w:p>
    <w:p w:rsidR="00624FC7" w:rsidRDefault="00195541">
      <w:pPr>
        <w:numPr>
          <w:ilvl w:val="0"/>
          <w:numId w:val="145"/>
        </w:numPr>
        <w:ind w:left="284" w:hanging="142"/>
      </w:pPr>
      <w:r>
        <w:t xml:space="preserve">подготовить школьников к осознанному выбору профиля обучения в старшей школе и в перспективе – будущей профессии; </w:t>
      </w:r>
    </w:p>
    <w:p w:rsidR="00624FC7" w:rsidRDefault="00195541">
      <w:pPr>
        <w:numPr>
          <w:ilvl w:val="0"/>
          <w:numId w:val="145"/>
        </w:numPr>
        <w:ind w:left="284" w:hanging="142"/>
      </w:pPr>
      <w:r>
        <w:t xml:space="preserve">расширить знания обучающихся о мире профессий, познакомив их с классификацией, типами и подтипами профессий, возможностями подготовки к ним, дать представление о профпригодности и компенсации способностей; </w:t>
      </w:r>
    </w:p>
    <w:p w:rsidR="00624FC7" w:rsidRDefault="00195541">
      <w:pPr>
        <w:numPr>
          <w:ilvl w:val="0"/>
          <w:numId w:val="145"/>
        </w:numPr>
        <w:ind w:left="284" w:hanging="142"/>
      </w:pPr>
      <w:r>
        <w:t xml:space="preserve">обучить обучающихся выявлению соответствия требований выбранной профессии их способностям и возможностям; </w:t>
      </w:r>
    </w:p>
    <w:p w:rsidR="00624FC7" w:rsidRDefault="00195541">
      <w:pPr>
        <w:numPr>
          <w:ilvl w:val="0"/>
          <w:numId w:val="145"/>
        </w:numPr>
        <w:ind w:left="284" w:hanging="142"/>
      </w:pPr>
      <w:r>
        <w:t xml:space="preserve">сформировать у школьников качества творческой, активной и легко адаптирующейся личности, способной реализовать себя в будущей профессии в современных социально-экономических условиях; </w:t>
      </w:r>
    </w:p>
    <w:p w:rsidR="00624FC7" w:rsidRDefault="00195541">
      <w:pPr>
        <w:numPr>
          <w:ilvl w:val="0"/>
          <w:numId w:val="145"/>
        </w:numPr>
        <w:ind w:left="284" w:hanging="142"/>
      </w:pPr>
      <w:r>
        <w:t xml:space="preserve">обучить планированию профессиональной карьеры.  </w:t>
      </w:r>
    </w:p>
    <w:tbl>
      <w:tblPr>
        <w:tblStyle w:val="TableGrid"/>
        <w:tblW w:w="9606" w:type="dxa"/>
        <w:tblInd w:w="142" w:type="dxa"/>
        <w:tblCellMar>
          <w:top w:w="52" w:type="dxa"/>
          <w:left w:w="108" w:type="dxa"/>
          <w:right w:w="42" w:type="dxa"/>
        </w:tblCellMar>
        <w:tblLook w:val="04A0" w:firstRow="1" w:lastRow="0" w:firstColumn="1" w:lastColumn="0" w:noHBand="0" w:noVBand="1"/>
      </w:tblPr>
      <w:tblGrid>
        <w:gridCol w:w="2957"/>
        <w:gridCol w:w="6649"/>
      </w:tblGrid>
      <w:tr w:rsidR="00624FC7">
        <w:trPr>
          <w:trHeight w:val="562"/>
        </w:trPr>
        <w:tc>
          <w:tcPr>
            <w:tcW w:w="295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708"/>
              <w:jc w:val="left"/>
            </w:pPr>
            <w:r>
              <w:t xml:space="preserve">Направления деятельности </w:t>
            </w:r>
          </w:p>
        </w:tc>
        <w:tc>
          <w:tcPr>
            <w:tcW w:w="664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708" w:right="0" w:firstLine="0"/>
              <w:jc w:val="left"/>
            </w:pPr>
            <w:r>
              <w:t xml:space="preserve">Содержание работы </w:t>
            </w:r>
          </w:p>
        </w:tc>
      </w:tr>
      <w:tr w:rsidR="00624FC7">
        <w:trPr>
          <w:trHeight w:val="1666"/>
        </w:trPr>
        <w:tc>
          <w:tcPr>
            <w:tcW w:w="295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2" w:firstLine="708"/>
            </w:pPr>
            <w:r>
              <w:t xml:space="preserve">Методическое обеспечение работы по профессиональной ориентации школьников </w:t>
            </w:r>
          </w:p>
        </w:tc>
        <w:tc>
          <w:tcPr>
            <w:tcW w:w="6649" w:type="dxa"/>
            <w:tcBorders>
              <w:top w:val="single" w:sz="4" w:space="0" w:color="000000"/>
              <w:left w:val="single" w:sz="4" w:space="0" w:color="000000"/>
              <w:bottom w:val="single" w:sz="4" w:space="0" w:color="000000"/>
              <w:right w:val="single" w:sz="4" w:space="0" w:color="000000"/>
            </w:tcBorders>
          </w:tcPr>
          <w:p w:rsidR="00624FC7" w:rsidRDefault="00195541">
            <w:pPr>
              <w:spacing w:after="39" w:line="234" w:lineRule="auto"/>
              <w:ind w:left="0" w:right="0" w:firstLine="708"/>
            </w:pPr>
            <w:r>
              <w:t xml:space="preserve">1. Анализ профессионального самоопределения выпускников 11 классов. </w:t>
            </w:r>
          </w:p>
          <w:p w:rsidR="00624FC7" w:rsidRDefault="00195541">
            <w:pPr>
              <w:spacing w:after="39" w:line="234" w:lineRule="auto"/>
              <w:ind w:left="0" w:right="4" w:firstLine="708"/>
            </w:pPr>
            <w:r>
              <w:t xml:space="preserve">2.Семинар для классных руководителей по формам и методам профориентационной работы в классе. </w:t>
            </w:r>
          </w:p>
          <w:p w:rsidR="00624FC7" w:rsidRDefault="00195541">
            <w:pPr>
              <w:spacing w:after="0" w:line="276" w:lineRule="auto"/>
              <w:ind w:left="0" w:right="0" w:firstLine="0"/>
              <w:jc w:val="right"/>
            </w:pPr>
            <w:r>
              <w:t xml:space="preserve">3. Разработка программы профориентационной </w:t>
            </w:r>
          </w:p>
        </w:tc>
      </w:tr>
    </w:tbl>
    <w:p w:rsidR="00624FC7" w:rsidRDefault="00195541" w:rsidP="00154A78">
      <w:pPr>
        <w:spacing w:after="156"/>
        <w:ind w:left="0" w:firstLine="0"/>
      </w:pPr>
      <w:r>
        <w:t xml:space="preserve"> </w:t>
      </w:r>
    </w:p>
    <w:tbl>
      <w:tblPr>
        <w:tblStyle w:val="TableGrid"/>
        <w:tblW w:w="9606" w:type="dxa"/>
        <w:tblInd w:w="142" w:type="dxa"/>
        <w:tblCellMar>
          <w:left w:w="108" w:type="dxa"/>
          <w:right w:w="42" w:type="dxa"/>
        </w:tblCellMar>
        <w:tblLook w:val="04A0" w:firstRow="1" w:lastRow="0" w:firstColumn="1" w:lastColumn="0" w:noHBand="0" w:noVBand="1"/>
      </w:tblPr>
      <w:tblGrid>
        <w:gridCol w:w="2957"/>
        <w:gridCol w:w="6649"/>
      </w:tblGrid>
      <w:tr w:rsidR="00624FC7">
        <w:trPr>
          <w:trHeight w:val="288"/>
        </w:trPr>
        <w:tc>
          <w:tcPr>
            <w:tcW w:w="2957"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664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t xml:space="preserve">работы. </w:t>
            </w:r>
          </w:p>
        </w:tc>
      </w:tr>
      <w:tr w:rsidR="00624FC7">
        <w:trPr>
          <w:trHeight w:val="1942"/>
        </w:trPr>
        <w:tc>
          <w:tcPr>
            <w:tcW w:w="295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708"/>
              <w:jc w:val="left"/>
            </w:pPr>
            <w:r>
              <w:t xml:space="preserve">Диагностика, анализ, прогноз </w:t>
            </w:r>
          </w:p>
        </w:tc>
        <w:tc>
          <w:tcPr>
            <w:tcW w:w="6649"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360"/>
              </w:numPr>
              <w:spacing w:after="38" w:line="240" w:lineRule="auto"/>
              <w:ind w:right="0" w:firstLine="708"/>
              <w:jc w:val="left"/>
            </w:pPr>
            <w:r>
              <w:t xml:space="preserve">Диагностика «Карта интересов» (10 -11 класс). </w:t>
            </w:r>
          </w:p>
          <w:p w:rsidR="00624FC7" w:rsidRDefault="00195541" w:rsidP="00E55DA9">
            <w:pPr>
              <w:numPr>
                <w:ilvl w:val="0"/>
                <w:numId w:val="360"/>
              </w:numPr>
              <w:spacing w:after="39" w:line="234" w:lineRule="auto"/>
              <w:ind w:right="0" w:firstLine="708"/>
              <w:jc w:val="left"/>
            </w:pPr>
            <w:r>
              <w:t xml:space="preserve">Компьютерное тестирование по желанию обучающихся </w:t>
            </w:r>
            <w:r>
              <w:tab/>
              <w:t xml:space="preserve">с </w:t>
            </w:r>
            <w:r>
              <w:tab/>
              <w:t xml:space="preserve">целью </w:t>
            </w:r>
            <w:r>
              <w:tab/>
              <w:t xml:space="preserve">определения </w:t>
            </w:r>
            <w:r>
              <w:tab/>
              <w:t xml:space="preserve">области профессиональных предпочтений. </w:t>
            </w:r>
          </w:p>
          <w:p w:rsidR="00624FC7" w:rsidRDefault="00195541" w:rsidP="00E55DA9">
            <w:pPr>
              <w:numPr>
                <w:ilvl w:val="0"/>
                <w:numId w:val="360"/>
              </w:numPr>
              <w:spacing w:after="38" w:line="234" w:lineRule="auto"/>
              <w:ind w:right="0" w:firstLine="708"/>
              <w:jc w:val="left"/>
            </w:pPr>
            <w:r>
              <w:t xml:space="preserve">Диагностика «Мой характер и выбор профессии». </w:t>
            </w:r>
          </w:p>
          <w:p w:rsidR="00624FC7" w:rsidRDefault="00195541" w:rsidP="00E55DA9">
            <w:pPr>
              <w:numPr>
                <w:ilvl w:val="0"/>
                <w:numId w:val="360"/>
              </w:numPr>
              <w:spacing w:after="0" w:line="276" w:lineRule="auto"/>
              <w:ind w:right="0" w:firstLine="708"/>
              <w:jc w:val="left"/>
            </w:pPr>
            <w:r>
              <w:t xml:space="preserve">Изучение направленности личности.  </w:t>
            </w:r>
          </w:p>
        </w:tc>
      </w:tr>
      <w:tr w:rsidR="00624FC7">
        <w:trPr>
          <w:trHeight w:val="1114"/>
        </w:trPr>
        <w:tc>
          <w:tcPr>
            <w:tcW w:w="295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708"/>
              <w:jc w:val="left"/>
            </w:pPr>
            <w:r>
              <w:t xml:space="preserve">Педагогическое консультирование </w:t>
            </w:r>
          </w:p>
        </w:tc>
        <w:tc>
          <w:tcPr>
            <w:tcW w:w="6649" w:type="dxa"/>
            <w:tcBorders>
              <w:top w:val="single" w:sz="4" w:space="0" w:color="000000"/>
              <w:left w:val="single" w:sz="4" w:space="0" w:color="000000"/>
              <w:bottom w:val="single" w:sz="4" w:space="0" w:color="000000"/>
              <w:right w:val="single" w:sz="4" w:space="0" w:color="000000"/>
            </w:tcBorders>
          </w:tcPr>
          <w:p w:rsidR="00624FC7" w:rsidRDefault="00195541">
            <w:pPr>
              <w:spacing w:after="39" w:line="234" w:lineRule="auto"/>
              <w:ind w:left="0" w:right="0" w:firstLine="708"/>
              <w:jc w:val="left"/>
            </w:pPr>
            <w:r>
              <w:t xml:space="preserve">1.Индивидуальные </w:t>
            </w:r>
            <w:r>
              <w:tab/>
              <w:t xml:space="preserve">консультации </w:t>
            </w:r>
            <w:r>
              <w:tab/>
              <w:t xml:space="preserve">классных руководителей  обучающимся и родителям. </w:t>
            </w:r>
          </w:p>
          <w:p w:rsidR="00624FC7" w:rsidRDefault="00195541">
            <w:pPr>
              <w:spacing w:after="0" w:line="276" w:lineRule="auto"/>
              <w:ind w:left="0" w:right="0" w:firstLine="708"/>
            </w:pPr>
            <w:r>
              <w:t xml:space="preserve">2.Педагогический консилиум «На пороге взрослой жизни». </w:t>
            </w:r>
          </w:p>
        </w:tc>
      </w:tr>
      <w:tr w:rsidR="00624FC7">
        <w:trPr>
          <w:trHeight w:val="1114"/>
        </w:trPr>
        <w:tc>
          <w:tcPr>
            <w:tcW w:w="295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708"/>
              <w:jc w:val="left"/>
            </w:pPr>
            <w:r>
              <w:lastRenderedPageBreak/>
              <w:t xml:space="preserve">Коррекционно </w:t>
            </w:r>
            <w:r>
              <w:tab/>
              <w:t xml:space="preserve">– развивающая работа </w:t>
            </w:r>
          </w:p>
        </w:tc>
        <w:tc>
          <w:tcPr>
            <w:tcW w:w="6649"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361"/>
              </w:numPr>
              <w:spacing w:after="36" w:line="234" w:lineRule="auto"/>
              <w:ind w:right="0" w:firstLine="708"/>
              <w:jc w:val="left"/>
            </w:pPr>
            <w:r>
              <w:t xml:space="preserve">Ролевая игра «В мире профессий» (10- 11   класс). </w:t>
            </w:r>
          </w:p>
          <w:p w:rsidR="00624FC7" w:rsidRDefault="00195541" w:rsidP="00E55DA9">
            <w:pPr>
              <w:numPr>
                <w:ilvl w:val="0"/>
                <w:numId w:val="361"/>
              </w:numPr>
              <w:spacing w:after="34" w:line="240" w:lineRule="auto"/>
              <w:ind w:right="0" w:firstLine="708"/>
              <w:jc w:val="left"/>
            </w:pPr>
            <w:r>
              <w:t xml:space="preserve">Проект «Человек и профессия» (10класс). </w:t>
            </w:r>
          </w:p>
          <w:p w:rsidR="00624FC7" w:rsidRDefault="00195541" w:rsidP="00E55DA9">
            <w:pPr>
              <w:numPr>
                <w:ilvl w:val="0"/>
                <w:numId w:val="361"/>
              </w:numPr>
              <w:spacing w:after="0" w:line="276" w:lineRule="auto"/>
              <w:ind w:right="0" w:firstLine="708"/>
              <w:jc w:val="left"/>
            </w:pPr>
            <w:r>
              <w:t xml:space="preserve">Тренинг «Мой выбор» (10 класс). </w:t>
            </w:r>
          </w:p>
        </w:tc>
      </w:tr>
      <w:tr w:rsidR="00624FC7">
        <w:trPr>
          <w:trHeight w:val="562"/>
        </w:trPr>
        <w:tc>
          <w:tcPr>
            <w:tcW w:w="295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708"/>
              <w:jc w:val="left"/>
            </w:pPr>
            <w:r>
              <w:t xml:space="preserve">Профессиональн ое просвещение </w:t>
            </w:r>
          </w:p>
        </w:tc>
        <w:tc>
          <w:tcPr>
            <w:tcW w:w="6649"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362"/>
              </w:numPr>
              <w:spacing w:after="38" w:line="240" w:lineRule="auto"/>
              <w:ind w:right="55" w:hanging="268"/>
              <w:jc w:val="right"/>
            </w:pPr>
            <w:r>
              <w:t xml:space="preserve">Экскурсии профориентационного направления.  </w:t>
            </w:r>
          </w:p>
          <w:p w:rsidR="00624FC7" w:rsidRDefault="00195541" w:rsidP="00E55DA9">
            <w:pPr>
              <w:numPr>
                <w:ilvl w:val="0"/>
                <w:numId w:val="362"/>
              </w:numPr>
              <w:spacing w:after="0" w:line="276" w:lineRule="auto"/>
              <w:ind w:right="55" w:hanging="268"/>
              <w:jc w:val="right"/>
            </w:pPr>
            <w:r>
              <w:t xml:space="preserve">Стенд «Образовательная карта региона». </w:t>
            </w:r>
          </w:p>
        </w:tc>
      </w:tr>
      <w:tr w:rsidR="00624FC7">
        <w:trPr>
          <w:trHeight w:val="1390"/>
        </w:trPr>
        <w:tc>
          <w:tcPr>
            <w:tcW w:w="2957" w:type="dxa"/>
            <w:tcBorders>
              <w:top w:val="single" w:sz="4" w:space="0" w:color="000000"/>
              <w:left w:val="single" w:sz="4" w:space="0" w:color="000000"/>
              <w:bottom w:val="single" w:sz="4" w:space="0" w:color="000000"/>
              <w:right w:val="single" w:sz="4" w:space="0" w:color="000000"/>
            </w:tcBorders>
          </w:tcPr>
          <w:p w:rsidR="00624FC7" w:rsidRDefault="00195541">
            <w:pPr>
              <w:spacing w:after="37" w:line="240" w:lineRule="auto"/>
              <w:ind w:left="0" w:right="2" w:firstLine="0"/>
              <w:jc w:val="right"/>
            </w:pPr>
            <w:r>
              <w:t xml:space="preserve">Работа </w:t>
            </w:r>
            <w:r>
              <w:tab/>
              <w:t xml:space="preserve">с </w:t>
            </w:r>
          </w:p>
          <w:p w:rsidR="00624FC7" w:rsidRDefault="00195541">
            <w:pPr>
              <w:spacing w:after="0" w:line="276" w:lineRule="auto"/>
              <w:ind w:left="0" w:right="0" w:firstLine="0"/>
              <w:jc w:val="left"/>
            </w:pPr>
            <w:r>
              <w:t xml:space="preserve">родителями  </w:t>
            </w:r>
          </w:p>
        </w:tc>
        <w:tc>
          <w:tcPr>
            <w:tcW w:w="6649" w:type="dxa"/>
            <w:tcBorders>
              <w:top w:val="single" w:sz="4" w:space="0" w:color="000000"/>
              <w:left w:val="single" w:sz="4" w:space="0" w:color="000000"/>
              <w:bottom w:val="single" w:sz="4" w:space="0" w:color="000000"/>
              <w:right w:val="single" w:sz="4" w:space="0" w:color="000000"/>
            </w:tcBorders>
          </w:tcPr>
          <w:p w:rsidR="00624FC7" w:rsidRDefault="00195541">
            <w:pPr>
              <w:spacing w:after="39" w:line="234" w:lineRule="auto"/>
              <w:ind w:left="0" w:right="0" w:firstLine="708"/>
            </w:pPr>
            <w:r>
              <w:t xml:space="preserve">1. Классные собрания по теме: «Роль семьи в профессиональном самоопределении школьника». </w:t>
            </w:r>
          </w:p>
          <w:p w:rsidR="00624FC7" w:rsidRDefault="00195541">
            <w:pPr>
              <w:spacing w:after="0" w:line="276" w:lineRule="auto"/>
              <w:ind w:left="0" w:right="0" w:firstLine="708"/>
              <w:jc w:val="left"/>
            </w:pPr>
            <w:r>
              <w:t xml:space="preserve">2.Выявление </w:t>
            </w:r>
            <w:r>
              <w:tab/>
              <w:t xml:space="preserve">степени </w:t>
            </w:r>
            <w:r>
              <w:tab/>
              <w:t xml:space="preserve">удовлетворенности качеством </w:t>
            </w:r>
            <w:r>
              <w:tab/>
              <w:t xml:space="preserve">образовательных </w:t>
            </w:r>
            <w:r>
              <w:tab/>
              <w:t xml:space="preserve">услуг. </w:t>
            </w:r>
            <w:r>
              <w:tab/>
              <w:t xml:space="preserve">Анкетирование родителей обучаемых. </w:t>
            </w:r>
          </w:p>
        </w:tc>
      </w:tr>
      <w:tr w:rsidR="00624FC7">
        <w:trPr>
          <w:trHeight w:val="562"/>
        </w:trPr>
        <w:tc>
          <w:tcPr>
            <w:tcW w:w="295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708"/>
              <w:jc w:val="left"/>
            </w:pPr>
            <w:r>
              <w:t xml:space="preserve">Предпрофильная подготовка </w:t>
            </w:r>
          </w:p>
        </w:tc>
        <w:tc>
          <w:tcPr>
            <w:tcW w:w="664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708"/>
            </w:pPr>
            <w:r>
              <w:t xml:space="preserve">Консультации  для обучающихся 9 класса по предметам. </w:t>
            </w:r>
          </w:p>
        </w:tc>
      </w:tr>
      <w:tr w:rsidR="00624FC7">
        <w:trPr>
          <w:trHeight w:val="2220"/>
        </w:trPr>
        <w:tc>
          <w:tcPr>
            <w:tcW w:w="2957" w:type="dxa"/>
            <w:tcBorders>
              <w:top w:val="single" w:sz="4" w:space="0" w:color="000000"/>
              <w:left w:val="single" w:sz="4" w:space="0" w:color="000000"/>
              <w:bottom w:val="single" w:sz="4" w:space="0" w:color="000000"/>
              <w:right w:val="single" w:sz="4" w:space="0" w:color="000000"/>
            </w:tcBorders>
          </w:tcPr>
          <w:p w:rsidR="00624FC7" w:rsidRDefault="00195541">
            <w:pPr>
              <w:spacing w:after="39" w:line="234" w:lineRule="auto"/>
              <w:ind w:left="0" w:right="43" w:firstLine="708"/>
              <w:jc w:val="left"/>
            </w:pPr>
            <w:r>
              <w:t xml:space="preserve">Работа школьного </w:t>
            </w:r>
          </w:p>
          <w:p w:rsidR="00624FC7" w:rsidRDefault="00195541">
            <w:pPr>
              <w:spacing w:after="37" w:line="240" w:lineRule="auto"/>
              <w:ind w:left="0" w:right="0" w:firstLine="0"/>
            </w:pPr>
            <w:r>
              <w:t xml:space="preserve">библиотекаря по </w:t>
            </w:r>
          </w:p>
          <w:p w:rsidR="00624FC7" w:rsidRDefault="00195541">
            <w:pPr>
              <w:spacing w:after="0" w:line="276" w:lineRule="auto"/>
              <w:ind w:left="0" w:right="0" w:firstLine="0"/>
              <w:jc w:val="left"/>
            </w:pPr>
            <w:r>
              <w:t xml:space="preserve">профориентации </w:t>
            </w:r>
          </w:p>
        </w:tc>
        <w:tc>
          <w:tcPr>
            <w:tcW w:w="6649" w:type="dxa"/>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0" w:right="0" w:firstLine="0"/>
              <w:jc w:val="center"/>
            </w:pPr>
            <w:r>
              <w:t xml:space="preserve">1.Выставки книг, посвященных профессиям.  </w:t>
            </w:r>
          </w:p>
          <w:p w:rsidR="00624FC7" w:rsidRDefault="00195541">
            <w:pPr>
              <w:spacing w:after="39" w:line="234" w:lineRule="auto"/>
              <w:ind w:left="0" w:right="0" w:firstLine="708"/>
            </w:pPr>
            <w:r>
              <w:t xml:space="preserve">2.Беседы для обучающихся «Кем быть», «В мире профессий». </w:t>
            </w:r>
          </w:p>
          <w:p w:rsidR="00624FC7" w:rsidRDefault="00195541">
            <w:pPr>
              <w:spacing w:after="39" w:line="234" w:lineRule="auto"/>
              <w:ind w:left="0" w:right="0" w:firstLine="708"/>
              <w:jc w:val="left"/>
            </w:pPr>
            <w:r>
              <w:t xml:space="preserve">3.Подборки </w:t>
            </w:r>
            <w:r>
              <w:tab/>
              <w:t xml:space="preserve">газетных </w:t>
            </w:r>
            <w:r>
              <w:tab/>
              <w:t xml:space="preserve">и </w:t>
            </w:r>
            <w:r>
              <w:tab/>
              <w:t xml:space="preserve">журнальных </w:t>
            </w:r>
            <w:r>
              <w:tab/>
              <w:t xml:space="preserve">статей, посвященных </w:t>
            </w:r>
            <w:r>
              <w:tab/>
              <w:t xml:space="preserve">профессиональной </w:t>
            </w:r>
            <w:r>
              <w:tab/>
              <w:t xml:space="preserve">ориентации обучающихся. </w:t>
            </w:r>
          </w:p>
          <w:p w:rsidR="00624FC7" w:rsidRDefault="00195541">
            <w:pPr>
              <w:spacing w:after="0" w:line="276" w:lineRule="auto"/>
              <w:ind w:left="0" w:right="0" w:firstLine="708"/>
              <w:jc w:val="left"/>
            </w:pPr>
            <w:r>
              <w:t xml:space="preserve">4.Библиотечный урок «В мире профессий», о новых профессиях. </w:t>
            </w:r>
          </w:p>
        </w:tc>
      </w:tr>
      <w:tr w:rsidR="00624FC7">
        <w:trPr>
          <w:trHeight w:val="4703"/>
        </w:trPr>
        <w:tc>
          <w:tcPr>
            <w:tcW w:w="2957" w:type="dxa"/>
            <w:tcBorders>
              <w:top w:val="single" w:sz="4" w:space="0" w:color="000000"/>
              <w:left w:val="single" w:sz="4" w:space="0" w:color="000000"/>
              <w:bottom w:val="single" w:sz="4" w:space="0" w:color="000000"/>
              <w:right w:val="single" w:sz="4" w:space="0" w:color="000000"/>
            </w:tcBorders>
          </w:tcPr>
          <w:p w:rsidR="00624FC7" w:rsidRDefault="00195541">
            <w:pPr>
              <w:spacing w:after="39" w:line="234" w:lineRule="auto"/>
              <w:ind w:left="0" w:right="0" w:firstLine="708"/>
              <w:jc w:val="left"/>
            </w:pPr>
            <w:r>
              <w:t xml:space="preserve">Виды </w:t>
            </w:r>
            <w:r>
              <w:tab/>
              <w:t xml:space="preserve">урочной, внеурочной </w:t>
            </w:r>
            <w:r>
              <w:tab/>
              <w:t xml:space="preserve">и </w:t>
            </w:r>
          </w:p>
          <w:p w:rsidR="00624FC7" w:rsidRDefault="00195541">
            <w:pPr>
              <w:spacing w:after="37" w:line="240" w:lineRule="auto"/>
              <w:ind w:left="0" w:right="0" w:firstLine="0"/>
              <w:jc w:val="left"/>
            </w:pPr>
            <w:r>
              <w:t xml:space="preserve">внешкольной </w:t>
            </w:r>
          </w:p>
          <w:p w:rsidR="00624FC7" w:rsidRDefault="00195541">
            <w:pPr>
              <w:spacing w:after="39" w:line="240" w:lineRule="auto"/>
              <w:ind w:left="0" w:right="0" w:firstLine="0"/>
            </w:pPr>
            <w:r>
              <w:t xml:space="preserve">деятельности для </w:t>
            </w:r>
          </w:p>
          <w:p w:rsidR="00624FC7" w:rsidRDefault="00195541">
            <w:pPr>
              <w:spacing w:after="0" w:line="234" w:lineRule="auto"/>
              <w:ind w:left="0" w:right="0" w:firstLine="0"/>
              <w:jc w:val="left"/>
            </w:pPr>
            <w:r>
              <w:t xml:space="preserve">проведения мероприятий по пяти типам профессионального самоопределения (классификация Е. А. Климова): </w:t>
            </w:r>
          </w:p>
          <w:p w:rsidR="00624FC7" w:rsidRDefault="00195541">
            <w:pPr>
              <w:spacing w:after="0" w:line="276" w:lineRule="auto"/>
              <w:ind w:left="708" w:right="0" w:firstLine="0"/>
              <w:jc w:val="left"/>
            </w:pPr>
            <w:r>
              <w:t xml:space="preserve"> </w:t>
            </w:r>
          </w:p>
        </w:tc>
        <w:tc>
          <w:tcPr>
            <w:tcW w:w="6649" w:type="dxa"/>
            <w:tcBorders>
              <w:top w:val="single" w:sz="4" w:space="0" w:color="000000"/>
              <w:left w:val="single" w:sz="4" w:space="0" w:color="000000"/>
              <w:bottom w:val="single" w:sz="4" w:space="0" w:color="000000"/>
              <w:right w:val="single" w:sz="4" w:space="0" w:color="000000"/>
            </w:tcBorders>
          </w:tcPr>
          <w:p w:rsidR="00624FC7" w:rsidRDefault="00195541">
            <w:pPr>
              <w:spacing w:after="37" w:line="234" w:lineRule="auto"/>
              <w:ind w:left="0" w:right="0" w:firstLine="708"/>
              <w:jc w:val="left"/>
            </w:pPr>
            <w:r>
              <w:t xml:space="preserve">«Человек </w:t>
            </w:r>
            <w:r>
              <w:tab/>
              <w:t xml:space="preserve">– </w:t>
            </w:r>
            <w:r>
              <w:tab/>
              <w:t xml:space="preserve">природа»: </w:t>
            </w:r>
            <w:r>
              <w:tab/>
              <w:t xml:space="preserve">лабораторные, практические </w:t>
            </w:r>
            <w:r>
              <w:tab/>
              <w:t xml:space="preserve">работы </w:t>
            </w:r>
            <w:r>
              <w:tab/>
              <w:t xml:space="preserve">по </w:t>
            </w:r>
            <w:r>
              <w:tab/>
              <w:t xml:space="preserve">биологии, </w:t>
            </w:r>
            <w:r>
              <w:tab/>
              <w:t xml:space="preserve">работа </w:t>
            </w:r>
            <w:r>
              <w:tab/>
              <w:t xml:space="preserve">на пришкольном участке, в  кружках, участие в НПК. </w:t>
            </w:r>
          </w:p>
          <w:p w:rsidR="00624FC7" w:rsidRDefault="00195541">
            <w:pPr>
              <w:spacing w:after="38" w:line="240" w:lineRule="auto"/>
              <w:ind w:left="0" w:right="1" w:firstLine="0"/>
              <w:jc w:val="right"/>
            </w:pPr>
            <w:r>
              <w:t xml:space="preserve">«Человек </w:t>
            </w:r>
            <w:r>
              <w:tab/>
              <w:t xml:space="preserve">– </w:t>
            </w:r>
            <w:r>
              <w:tab/>
              <w:t xml:space="preserve">техника»: </w:t>
            </w:r>
            <w:r>
              <w:tab/>
              <w:t xml:space="preserve">лабораторные, </w:t>
            </w:r>
          </w:p>
          <w:p w:rsidR="00624FC7" w:rsidRDefault="00195541">
            <w:pPr>
              <w:spacing w:after="38" w:line="234" w:lineRule="auto"/>
              <w:ind w:left="0" w:right="5" w:firstLine="0"/>
            </w:pPr>
            <w:r>
              <w:t xml:space="preserve">практические работы по физике, химии, общественнополезная деятельность, трудовые десанты, работа временной трудовой бригады. </w:t>
            </w:r>
          </w:p>
          <w:p w:rsidR="00624FC7" w:rsidRDefault="00195541">
            <w:pPr>
              <w:spacing w:after="37" w:line="234" w:lineRule="auto"/>
              <w:ind w:left="0" w:right="1" w:firstLine="708"/>
            </w:pPr>
            <w:r>
              <w:t xml:space="preserve">«Человек – человек»: разбор характеристик литературных героев, исторических личностей, разбор помыслов, поведения окружающих, выполнение работ на уроках технологии, общественно - организаторская работа среди сверстников, шефская воспитательная работа среди младших, участие в коллективных мероприятиях, спортивных играх.  </w:t>
            </w:r>
          </w:p>
          <w:p w:rsidR="00624FC7" w:rsidRDefault="00195541">
            <w:pPr>
              <w:spacing w:after="0" w:line="276" w:lineRule="auto"/>
              <w:ind w:left="0" w:right="0" w:firstLine="708"/>
            </w:pPr>
            <w:r>
              <w:t xml:space="preserve">«Человек - знаковая система»: выполнение письменных работ по разным предметам, чтение, ведение записей, дневников, коллекционирование, </w:t>
            </w:r>
          </w:p>
        </w:tc>
      </w:tr>
    </w:tbl>
    <w:p w:rsidR="00624FC7" w:rsidRDefault="00624FC7">
      <w:pPr>
        <w:spacing w:after="173" w:line="243" w:lineRule="auto"/>
        <w:ind w:left="10" w:right="-15" w:hanging="10"/>
        <w:jc w:val="center"/>
      </w:pPr>
    </w:p>
    <w:tbl>
      <w:tblPr>
        <w:tblStyle w:val="TableGrid"/>
        <w:tblW w:w="9606" w:type="dxa"/>
        <w:tblInd w:w="142" w:type="dxa"/>
        <w:tblCellMar>
          <w:top w:w="56" w:type="dxa"/>
          <w:left w:w="108" w:type="dxa"/>
          <w:right w:w="42" w:type="dxa"/>
        </w:tblCellMar>
        <w:tblLook w:val="04A0" w:firstRow="1" w:lastRow="0" w:firstColumn="1" w:lastColumn="0" w:noHBand="0" w:noVBand="1"/>
      </w:tblPr>
      <w:tblGrid>
        <w:gridCol w:w="2957"/>
        <w:gridCol w:w="6649"/>
      </w:tblGrid>
      <w:tr w:rsidR="00624FC7">
        <w:trPr>
          <w:trHeight w:val="3048"/>
        </w:trPr>
        <w:tc>
          <w:tcPr>
            <w:tcW w:w="2957"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6649" w:type="dxa"/>
            <w:tcBorders>
              <w:top w:val="single" w:sz="4" w:space="0" w:color="000000"/>
              <w:left w:val="single" w:sz="4" w:space="0" w:color="000000"/>
              <w:bottom w:val="single" w:sz="4" w:space="0" w:color="000000"/>
              <w:right w:val="single" w:sz="4" w:space="0" w:color="000000"/>
            </w:tcBorders>
          </w:tcPr>
          <w:p w:rsidR="00624FC7" w:rsidRDefault="00195541">
            <w:pPr>
              <w:spacing w:after="37" w:line="234" w:lineRule="auto"/>
              <w:ind w:left="0" w:right="4" w:firstLine="0"/>
            </w:pPr>
            <w:r>
              <w:t xml:space="preserve">упорядоченное накопление разного рода сведений (вырезок из газет, картотек), перевод с одного языка на другой, выполнение вычислений, подсчётов, чертежей, схем.  </w:t>
            </w:r>
          </w:p>
          <w:p w:rsidR="00624FC7" w:rsidRDefault="00195541">
            <w:pPr>
              <w:spacing w:after="0" w:line="276" w:lineRule="auto"/>
              <w:ind w:left="0" w:right="0" w:firstLine="708"/>
            </w:pPr>
            <w:r>
              <w:t xml:space="preserve">«Человек - художественный образ»: разбор художественных особенностей произведений литературы, искусства, выполнение заданий на уроках рисования, пения, участие в эстетическом оформлении класса, школы, домашней обстановки, личных вещей, участие в смотре художественной самодеятельности, в соответствующих кружках. </w:t>
            </w:r>
          </w:p>
        </w:tc>
      </w:tr>
    </w:tbl>
    <w:p w:rsidR="00624FC7" w:rsidRDefault="00195541">
      <w:pPr>
        <w:ind w:right="293"/>
      </w:pPr>
      <w:r>
        <w:t xml:space="preserve">Идет целенаправленное формирование в курсе технологии </w:t>
      </w:r>
      <w:r>
        <w:rPr>
          <w:i/>
        </w:rPr>
        <w:t>представлений о рынке труда</w:t>
      </w:r>
      <w:r>
        <w:t xml:space="preserve"> и требованиях, предъявляемых различными массовыми востребованными профессиями к подготовке и личным качествам будущего труженика. </w:t>
      </w:r>
    </w:p>
    <w:p w:rsidR="00624FC7" w:rsidRDefault="00195541">
      <w:pPr>
        <w:ind w:right="297" w:firstLine="283"/>
      </w:pPr>
      <w:r>
        <w:t xml:space="preserve">В ходе реализации программы по профориентации идет приобретение </w:t>
      </w:r>
      <w:r>
        <w:rPr>
          <w:i/>
        </w:rPr>
        <w:t>практического опыта пробного проектирования жизненной и профессиональной карьеры</w:t>
      </w:r>
      <w:r>
        <w:t xml:space="preserve"> на основе соотнесения своих интересов, склонностей, личностных качеств, уровня подготовки с требованиями профессиональной деятельности.  </w:t>
      </w:r>
      <w:r>
        <w:rPr>
          <w:b/>
        </w:rPr>
        <w:t xml:space="preserve">Результаты освоения  программы профориентации </w:t>
      </w:r>
    </w:p>
    <w:p w:rsidR="00624FC7" w:rsidRDefault="00195541">
      <w:pPr>
        <w:numPr>
          <w:ilvl w:val="0"/>
          <w:numId w:val="146"/>
        </w:numPr>
        <w:ind w:right="292" w:hanging="360"/>
      </w:pPr>
      <w:r>
        <w:t xml:space="preserve">Сформированные у обучающегося действия целеполагания, позволяющее на основе анализа ситуации неопределенности или недоопределенной ситуации предположить наиболее вероятные варианты исхода ситуации и наиболее эффективные способы действования.   </w:t>
      </w:r>
    </w:p>
    <w:p w:rsidR="00624FC7" w:rsidRDefault="00195541">
      <w:pPr>
        <w:numPr>
          <w:ilvl w:val="0"/>
          <w:numId w:val="146"/>
        </w:numPr>
        <w:ind w:right="292" w:hanging="360"/>
      </w:pPr>
      <w:r>
        <w:t xml:space="preserve">Сформированная способность обучающихся к анализу объектов нематериальной и материальной культуры, выделению существенных и несущественных признаков объекта, построению модели объекта, ее фиксации в знаковой форме. </w:t>
      </w:r>
    </w:p>
    <w:p w:rsidR="00624FC7" w:rsidRDefault="00195541">
      <w:pPr>
        <w:numPr>
          <w:ilvl w:val="0"/>
          <w:numId w:val="146"/>
        </w:numPr>
        <w:ind w:right="292" w:hanging="360"/>
      </w:pPr>
      <w:r>
        <w:t xml:space="preserve">Сформированные рефлексивные действия:  </w:t>
      </w:r>
    </w:p>
    <w:p w:rsidR="00624FC7" w:rsidRDefault="00195541">
      <w:pPr>
        <w:numPr>
          <w:ilvl w:val="0"/>
          <w:numId w:val="147"/>
        </w:numPr>
        <w:ind w:right="362" w:hanging="360"/>
      </w:pPr>
      <w:r>
        <w:t xml:space="preserve">способность контролировать свои действия в соответствии с заданным алгоритмом или ориентируясь на ключевые индикаторы, характеризующие результативность производимых действий; </w:t>
      </w:r>
    </w:p>
    <w:p w:rsidR="00624FC7" w:rsidRDefault="00195541">
      <w:pPr>
        <w:numPr>
          <w:ilvl w:val="0"/>
          <w:numId w:val="147"/>
        </w:numPr>
        <w:ind w:right="362" w:hanging="360"/>
      </w:pPr>
      <w:r>
        <w:t xml:space="preserve">способность оценивать ситуацию, выбирать эффективные стратегии поведения в ситуации – выбирать адекватно ситуации способы осуществления преобразующей деятельности для получения наилучших результатов; </w:t>
      </w:r>
    </w:p>
    <w:p w:rsidR="00624FC7" w:rsidRDefault="00195541">
      <w:pPr>
        <w:numPr>
          <w:ilvl w:val="0"/>
          <w:numId w:val="147"/>
        </w:numPr>
        <w:ind w:right="362" w:hanging="360"/>
      </w:pPr>
      <w:r>
        <w:t xml:space="preserve">способность определять каких инструментальных средств или способов деятельности не достает для решения поставленной перед собой задачи и спроектировать собственную образовательную траекторию, позволяющую овладеть недостающими способами деятельности или инструментальными средствами. </w:t>
      </w:r>
    </w:p>
    <w:p w:rsidR="00624FC7" w:rsidRDefault="00195541">
      <w:pPr>
        <w:ind w:left="360" w:firstLine="0"/>
      </w:pPr>
      <w:r>
        <w:rPr>
          <w:rFonts w:ascii="Segoe UI Symbol" w:eastAsia="Segoe UI Symbol" w:hAnsi="Segoe UI Symbol" w:cs="Segoe UI Symbol"/>
        </w:rPr>
        <w:t></w:t>
      </w:r>
      <w:r>
        <w:t xml:space="preserve"> Выпускник основной школы сможет:  </w:t>
      </w:r>
    </w:p>
    <w:p w:rsidR="00624FC7" w:rsidRDefault="00195541">
      <w:pPr>
        <w:numPr>
          <w:ilvl w:val="0"/>
          <w:numId w:val="148"/>
        </w:numPr>
        <w:ind w:right="293" w:hanging="360"/>
      </w:pPr>
      <w:r>
        <w:t xml:space="preserve">проектировать с помощью тьютора или подготовленного педагога собственную индивидуальную образовательную траекторию (маршрут); </w:t>
      </w:r>
    </w:p>
    <w:p w:rsidR="00624FC7" w:rsidRDefault="00195541">
      <w:pPr>
        <w:numPr>
          <w:ilvl w:val="0"/>
          <w:numId w:val="148"/>
        </w:numPr>
        <w:ind w:right="293" w:hanging="360"/>
      </w:pPr>
      <w:r>
        <w:t xml:space="preserve">устанавливать образовательную коммуникацию со сверстниками и взрослыми носителями необходимой информации и эффективных способов осуществления познавательной деятельности с целью получения и освоения образовательным контентом; </w:t>
      </w:r>
    </w:p>
    <w:p w:rsidR="00624FC7" w:rsidRDefault="00195541">
      <w:pPr>
        <w:numPr>
          <w:ilvl w:val="0"/>
          <w:numId w:val="148"/>
        </w:numPr>
        <w:spacing w:after="187"/>
        <w:ind w:right="293" w:hanging="360"/>
      </w:pPr>
      <w:r>
        <w:t xml:space="preserve">работать с открытыми источниками информации (находить информационные ресурсы, выбирать и анализировать необходимую информацию) о рынке труда, трендах его развития и перспективных потребностях экономики </w:t>
      </w:r>
      <w:r w:rsidR="00154A78">
        <w:t>региона</w:t>
      </w:r>
    </w:p>
    <w:p w:rsidR="00624FC7" w:rsidRDefault="00195541">
      <w:pPr>
        <w:ind w:left="720" w:right="363" w:firstLine="0"/>
      </w:pPr>
      <w:r>
        <w:t xml:space="preserve">проживания обучающегося и страны в целом в кадрах определенной квалификации для принятия решения о выборе индивидуального и профессионального маршрута. </w:t>
      </w:r>
    </w:p>
    <w:p w:rsidR="00624FC7" w:rsidRDefault="00195541">
      <w:pPr>
        <w:numPr>
          <w:ilvl w:val="0"/>
          <w:numId w:val="148"/>
        </w:numPr>
        <w:ind w:right="293" w:hanging="360"/>
      </w:pPr>
      <w:r>
        <w:t xml:space="preserve">совместно с педагогами составить индивидуальную образовательную программу в соответствии с требованиями, определяемыми выбором будущей профессии;  </w:t>
      </w:r>
    </w:p>
    <w:p w:rsidR="00624FC7" w:rsidRDefault="00195541">
      <w:pPr>
        <w:numPr>
          <w:ilvl w:val="0"/>
          <w:numId w:val="148"/>
        </w:numPr>
        <w:ind w:right="293" w:hanging="360"/>
      </w:pPr>
      <w:r>
        <w:t xml:space="preserve">выбрать индивидуальный и профессиональный маршрут для реализации индивидуальной образовательной программы. </w:t>
      </w:r>
    </w:p>
    <w:p w:rsidR="00624FC7" w:rsidRDefault="00195541">
      <w:pPr>
        <w:spacing w:after="42" w:line="240" w:lineRule="auto"/>
        <w:ind w:left="715" w:right="0" w:hanging="10"/>
        <w:jc w:val="left"/>
      </w:pPr>
      <w:r>
        <w:rPr>
          <w:b/>
        </w:rPr>
        <w:t xml:space="preserve">Характеристика содержания  программы </w:t>
      </w:r>
    </w:p>
    <w:p w:rsidR="00624FC7" w:rsidRDefault="00195541">
      <w:pPr>
        <w:ind w:right="292"/>
      </w:pPr>
      <w:r>
        <w:t xml:space="preserve">Содержанием  программы профессиональной ориентации школьников на этапе основного общего образования является развитие деятельности обучающихся, обеспечивающее формирование способности обучающихся к адекватному и ответственному выбору будущей профессии. </w:t>
      </w:r>
    </w:p>
    <w:p w:rsidR="00624FC7" w:rsidRDefault="00195541">
      <w:pPr>
        <w:ind w:right="292"/>
      </w:pPr>
      <w:r>
        <w:t xml:space="preserve">Развитие деятельности обучающихся предполагается осуществлять на учебном материале в рамках освоения учебных программ по различным областям знаний в урочное время и вне уроков, а также в процессе включения обучающихся в различные виды деятельности в рамках клубных пространств, в процессе проектноисследовательской деятельности.  </w:t>
      </w:r>
    </w:p>
    <w:p w:rsidR="00624FC7" w:rsidRDefault="00195541">
      <w:pPr>
        <w:ind w:right="298"/>
      </w:pPr>
      <w:r>
        <w:t xml:space="preserve">В рамках преподавания учебных дисциплин учителями создаются условия для обеспечения работы обучающихся с содержанием образования программы профессиональной ориентации: </w:t>
      </w:r>
    </w:p>
    <w:p w:rsidR="00624FC7" w:rsidRDefault="00195541">
      <w:pPr>
        <w:numPr>
          <w:ilvl w:val="0"/>
          <w:numId w:val="149"/>
        </w:numPr>
        <w:ind w:right="294" w:hanging="360"/>
      </w:pPr>
      <w:r>
        <w:t xml:space="preserve">методическое выстраивание учебных курсов в виде последовательности учебных задач, постановка и решение которых становится содержанием познавательной деятельности обучающихся; </w:t>
      </w:r>
    </w:p>
    <w:p w:rsidR="00624FC7" w:rsidRDefault="00195541">
      <w:pPr>
        <w:numPr>
          <w:ilvl w:val="0"/>
          <w:numId w:val="149"/>
        </w:numPr>
        <w:ind w:right="294" w:hanging="360"/>
      </w:pPr>
      <w:r>
        <w:t xml:space="preserve">организационное обеспечение возможности обучающимся выстраивать образовательные коммуникации в рамках учебных занятий и вне их со своими сверстниками; </w:t>
      </w:r>
    </w:p>
    <w:p w:rsidR="00624FC7" w:rsidRDefault="00195541">
      <w:pPr>
        <w:numPr>
          <w:ilvl w:val="0"/>
          <w:numId w:val="149"/>
        </w:numPr>
        <w:ind w:right="294" w:hanging="360"/>
      </w:pPr>
      <w:r>
        <w:t xml:space="preserve">организационное обеспечение возможности выстраивания обучающимися образовательных коммуникаций в разновозрастных группах; </w:t>
      </w:r>
    </w:p>
    <w:p w:rsidR="00624FC7" w:rsidRDefault="00195541">
      <w:pPr>
        <w:numPr>
          <w:ilvl w:val="0"/>
          <w:numId w:val="149"/>
        </w:numPr>
        <w:ind w:right="294" w:hanging="360"/>
      </w:pPr>
      <w:r>
        <w:t xml:space="preserve">системное выстраивание рефлексии учащимися собственной деятельности в ретраспекции учебного занятия и (или) цикла учебных занятий; </w:t>
      </w:r>
    </w:p>
    <w:p w:rsidR="00624FC7" w:rsidRDefault="00195541">
      <w:pPr>
        <w:numPr>
          <w:ilvl w:val="0"/>
          <w:numId w:val="149"/>
        </w:numPr>
        <w:ind w:right="294" w:hanging="360"/>
      </w:pPr>
      <w:r>
        <w:t xml:space="preserve">выстраивание взаимосвязи академических знаний с технологиями их использования; </w:t>
      </w:r>
    </w:p>
    <w:p w:rsidR="00624FC7" w:rsidRDefault="00195541">
      <w:pPr>
        <w:numPr>
          <w:ilvl w:val="0"/>
          <w:numId w:val="149"/>
        </w:numPr>
        <w:ind w:right="294" w:hanging="360"/>
      </w:pPr>
      <w:r>
        <w:t xml:space="preserve">организационное обеспечение реализации части учебных программ в процессе технологических практик (практикумов) в том числе на базе производственных, научных, образовательных и иных организаций и предприятий; </w:t>
      </w:r>
    </w:p>
    <w:p w:rsidR="00624FC7" w:rsidRDefault="00195541">
      <w:pPr>
        <w:numPr>
          <w:ilvl w:val="0"/>
          <w:numId w:val="149"/>
        </w:numPr>
        <w:ind w:right="294" w:hanging="360"/>
      </w:pPr>
      <w:r>
        <w:t xml:space="preserve">интеграция ресурсов информационных сетей (в том числе сети Интернет), а также технологий работы с информацией в информационных сетях в структуру и содержание учебных занятий.  </w:t>
      </w:r>
    </w:p>
    <w:p w:rsidR="00624FC7" w:rsidRDefault="00195541">
      <w:pPr>
        <w:ind w:right="293"/>
      </w:pPr>
      <w:r>
        <w:t xml:space="preserve">Во внеурочных пространствах школы основным реализуемым содержанием образования программы профессиональной ориентации школьников на этапе основного общего образования являются компетентности (универсальные и специальные), позволяющие обучающимся научиться проектировать индивидуальные образовательные программы, делать осознанный выбор будущей программы профессиональной подготовки и образовательного пространства для ее реализации: </w:t>
      </w:r>
    </w:p>
    <w:p w:rsidR="00624FC7" w:rsidRDefault="00195541">
      <w:pPr>
        <w:numPr>
          <w:ilvl w:val="0"/>
          <w:numId w:val="149"/>
        </w:numPr>
        <w:ind w:right="294" w:hanging="360"/>
      </w:pPr>
      <w:r>
        <w:t xml:space="preserve">коммуникативная компетентность; </w:t>
      </w:r>
    </w:p>
    <w:p w:rsidR="00624FC7" w:rsidRDefault="00195541">
      <w:pPr>
        <w:numPr>
          <w:ilvl w:val="0"/>
          <w:numId w:val="149"/>
        </w:numPr>
        <w:ind w:right="294" w:hanging="360"/>
      </w:pPr>
      <w:r>
        <w:t xml:space="preserve">способность к адекватному самооцениванию; </w:t>
      </w:r>
    </w:p>
    <w:p w:rsidR="00624FC7" w:rsidRDefault="00195541">
      <w:pPr>
        <w:numPr>
          <w:ilvl w:val="0"/>
          <w:numId w:val="149"/>
        </w:numPr>
        <w:ind w:right="294" w:hanging="360"/>
      </w:pPr>
      <w:r>
        <w:t xml:space="preserve">опреативное и перспективное планирование; </w:t>
      </w:r>
    </w:p>
    <w:p w:rsidR="00624FC7" w:rsidRDefault="00195541" w:rsidP="00154A78">
      <w:pPr>
        <w:spacing w:line="304" w:lineRule="auto"/>
        <w:ind w:right="298"/>
      </w:pPr>
      <w:r>
        <w:t xml:space="preserve"> </w:t>
      </w:r>
      <w:r>
        <w:rPr>
          <w:rFonts w:ascii="Segoe UI Symbol" w:eastAsia="Segoe UI Symbol" w:hAnsi="Segoe UI Symbol" w:cs="Segoe UI Symbol"/>
        </w:rPr>
        <w:t></w:t>
      </w:r>
      <w:r>
        <w:t xml:space="preserve"> отслеживание собственных успехов и неудач, корректировка в связи с этим собственных индивидуальных образовательных программ; </w:t>
      </w:r>
    </w:p>
    <w:p w:rsidR="00624FC7" w:rsidRDefault="00195541">
      <w:pPr>
        <w:numPr>
          <w:ilvl w:val="0"/>
          <w:numId w:val="149"/>
        </w:numPr>
        <w:ind w:right="294" w:hanging="360"/>
      </w:pPr>
      <w:r>
        <w:t xml:space="preserve">создание текстов для самопрезентации; </w:t>
      </w:r>
    </w:p>
    <w:p w:rsidR="00624FC7" w:rsidRDefault="00195541">
      <w:pPr>
        <w:numPr>
          <w:ilvl w:val="0"/>
          <w:numId w:val="149"/>
        </w:numPr>
        <w:ind w:right="294" w:hanging="360"/>
      </w:pPr>
      <w:r>
        <w:t xml:space="preserve">анализ и отбор информации на открытых информационных ресурсах (в том числе в сети Интернет) в соответствии с задачами индивидуальной образовательной программыи др. </w:t>
      </w:r>
    </w:p>
    <w:p w:rsidR="00624FC7" w:rsidRDefault="00195541">
      <w:pPr>
        <w:ind w:left="708" w:firstLine="0"/>
      </w:pPr>
      <w:r>
        <w:t xml:space="preserve">Основные </w:t>
      </w:r>
      <w:r>
        <w:rPr>
          <w:i/>
        </w:rPr>
        <w:t>формы работы</w:t>
      </w:r>
      <w:r>
        <w:t xml:space="preserve"> с содержанием образования: </w:t>
      </w:r>
    </w:p>
    <w:p w:rsidR="00624FC7" w:rsidRDefault="00195541">
      <w:pPr>
        <w:numPr>
          <w:ilvl w:val="0"/>
          <w:numId w:val="149"/>
        </w:numPr>
        <w:ind w:right="294" w:hanging="360"/>
      </w:pPr>
      <w:r>
        <w:t xml:space="preserve">работа в рамках учебных занятий (программа учебного курса становится инструментарием, а учебная дисциплина -  материалом, на котором реализуется программа профессиональной ориентации школьников); </w:t>
      </w:r>
    </w:p>
    <w:p w:rsidR="00624FC7" w:rsidRDefault="00195541">
      <w:pPr>
        <w:numPr>
          <w:ilvl w:val="0"/>
          <w:numId w:val="149"/>
        </w:numPr>
        <w:ind w:right="294" w:hanging="360"/>
      </w:pPr>
      <w:r>
        <w:t xml:space="preserve">работа с учебными материалами вне учебных занятий – исследовательские и социальные проекты, эксперименты, практики и практикумы, стажировки, экскурсии и др.; </w:t>
      </w:r>
    </w:p>
    <w:p w:rsidR="00624FC7" w:rsidRDefault="00195541">
      <w:pPr>
        <w:numPr>
          <w:ilvl w:val="0"/>
          <w:numId w:val="149"/>
        </w:numPr>
        <w:ind w:right="294" w:hanging="360"/>
      </w:pPr>
      <w:r>
        <w:t xml:space="preserve">работа в метапредметной или надпредметной области – исследовательские и социальные проекты, кружки, занятия в клубных пространствах, производительный труд, производственные практики; </w:t>
      </w:r>
    </w:p>
    <w:p w:rsidR="00624FC7" w:rsidRDefault="00195541">
      <w:pPr>
        <w:numPr>
          <w:ilvl w:val="0"/>
          <w:numId w:val="149"/>
        </w:numPr>
        <w:ind w:right="294" w:hanging="360"/>
      </w:pPr>
      <w:r>
        <w:t xml:space="preserve">работа в разновозрастных группах в рамках детских объединений школы, муниципалитета, региона; </w:t>
      </w:r>
    </w:p>
    <w:p w:rsidR="00624FC7" w:rsidRDefault="00195541">
      <w:pPr>
        <w:numPr>
          <w:ilvl w:val="0"/>
          <w:numId w:val="149"/>
        </w:numPr>
        <w:ind w:right="294" w:hanging="360"/>
      </w:pPr>
      <w:r>
        <w:t xml:space="preserve">работа в пространстве расширенного социального действия – познавательные интернет-ресурсы, социальные познавательные сети, дистанционные образовательные программы и курсы; </w:t>
      </w:r>
    </w:p>
    <w:p w:rsidR="00624FC7" w:rsidRDefault="00195541">
      <w:pPr>
        <w:numPr>
          <w:ilvl w:val="0"/>
          <w:numId w:val="149"/>
        </w:numPr>
        <w:ind w:right="294" w:hanging="360"/>
      </w:pPr>
      <w:r>
        <w:t xml:space="preserve">индивидуальная работа с тьюторами (другими подготовленными педагогами) по проектированию индивидуальных образовательных программ, отслеживанию успешности реализации индивидуальной образовательной программы, индивидуальных достижений учащихся, психологическое тестирование, участие в тренингах. </w:t>
      </w:r>
    </w:p>
    <w:p w:rsidR="00624FC7" w:rsidRDefault="00195541">
      <w:pPr>
        <w:spacing w:after="42" w:line="240" w:lineRule="auto"/>
        <w:ind w:left="1707" w:right="0" w:hanging="10"/>
        <w:jc w:val="left"/>
      </w:pPr>
      <w:r>
        <w:rPr>
          <w:b/>
        </w:rPr>
        <w:t xml:space="preserve">Этапы реализации программы и механизм ее реализации </w:t>
      </w:r>
    </w:p>
    <w:p w:rsidR="00624FC7" w:rsidRDefault="00195541">
      <w:pPr>
        <w:ind w:right="292"/>
      </w:pPr>
      <w:r>
        <w:t xml:space="preserve">Программа реализуется в три этапа, которые частично пересекаются друг с другом и реализуются не строго последовательно, а по мере появления индивидуальных показаний в отношении каждого обучающегося осуществляется плавный переход от доминирования видов и форм деятельности, специфичных одному этапу к постепенному доминированию видов и форм деятельности: специфичных следующему этапу. </w:t>
      </w:r>
    </w:p>
    <w:p w:rsidR="00624FC7" w:rsidRDefault="00195541">
      <w:pPr>
        <w:numPr>
          <w:ilvl w:val="1"/>
          <w:numId w:val="149"/>
        </w:numPr>
        <w:ind w:right="296"/>
      </w:pPr>
      <w:r>
        <w:rPr>
          <w:i/>
        </w:rPr>
        <w:t>этап</w:t>
      </w:r>
      <w:r>
        <w:t xml:space="preserve"> – овладение универсальными компетентностями, способствующих успешной профориентация. </w:t>
      </w:r>
    </w:p>
    <w:p w:rsidR="00624FC7" w:rsidRDefault="00195541">
      <w:pPr>
        <w:numPr>
          <w:ilvl w:val="1"/>
          <w:numId w:val="149"/>
        </w:numPr>
        <w:ind w:right="296"/>
      </w:pPr>
      <w:r>
        <w:rPr>
          <w:i/>
        </w:rPr>
        <w:t>этап</w:t>
      </w:r>
      <w:r>
        <w:t xml:space="preserve"> – этап «безопасной» пробы различных профессиональных ориентаций; </w:t>
      </w:r>
      <w:r>
        <w:rPr>
          <w:i/>
        </w:rPr>
        <w:t>3 этап</w:t>
      </w:r>
      <w:r>
        <w:t xml:space="preserve"> – проектирование и реализации индивидуальных образовательных программ в соответствии с выбранной профессиональной направленностью. </w:t>
      </w:r>
    </w:p>
    <w:p w:rsidR="00624FC7" w:rsidRDefault="00195541">
      <w:pPr>
        <w:ind w:left="226" w:firstLine="0"/>
      </w:pPr>
      <w:r>
        <w:t xml:space="preserve"> </w:t>
      </w:r>
      <w:r>
        <w:tab/>
        <w:t xml:space="preserve">На </w:t>
      </w:r>
      <w:r>
        <w:rPr>
          <w:i/>
        </w:rPr>
        <w:t>первом этапе</w:t>
      </w:r>
      <w:r>
        <w:t xml:space="preserve"> реализации программы необходимо обеспечить:  </w:t>
      </w:r>
    </w:p>
    <w:p w:rsidR="00624FC7" w:rsidRDefault="00195541">
      <w:pPr>
        <w:numPr>
          <w:ilvl w:val="0"/>
          <w:numId w:val="149"/>
        </w:numPr>
        <w:ind w:right="294" w:hanging="360"/>
      </w:pPr>
      <w:r>
        <w:t>единство технологии работы педагогического коллектива общеобразовательной организациипо формированию у обучающихся универсальных компетентностей на материале учебных дисциплин в соответствии с образовательной программойосновного общего обр</w:t>
      </w:r>
      <w:r w:rsidR="000F694F">
        <w:t xml:space="preserve">азования </w:t>
      </w:r>
      <w:r>
        <w:t xml:space="preserve">; </w:t>
      </w:r>
    </w:p>
    <w:p w:rsidR="00624FC7" w:rsidRDefault="00195541">
      <w:pPr>
        <w:numPr>
          <w:ilvl w:val="0"/>
          <w:numId w:val="149"/>
        </w:numPr>
        <w:ind w:right="294" w:hanging="360"/>
      </w:pPr>
      <w:r>
        <w:t xml:space="preserve">разработку и функционирование открытой системы оценки освоения обучающимися содержания образования программы профессиональной ориентации на первом этапе ее реализации; </w:t>
      </w:r>
    </w:p>
    <w:p w:rsidR="00624FC7" w:rsidRDefault="00195541">
      <w:pPr>
        <w:numPr>
          <w:ilvl w:val="0"/>
          <w:numId w:val="149"/>
        </w:numPr>
        <w:ind w:right="294" w:hanging="360"/>
      </w:pPr>
      <w:r>
        <w:t xml:space="preserve">разнообразие клубных пространств, в рамках которых возможно формирование универсальных компетентностей обучающихся. </w:t>
      </w:r>
    </w:p>
    <w:p w:rsidR="00624FC7" w:rsidRDefault="00195541">
      <w:pPr>
        <w:spacing w:after="187"/>
      </w:pPr>
      <w:r>
        <w:t xml:space="preserve">На </w:t>
      </w:r>
      <w:r>
        <w:rPr>
          <w:i/>
        </w:rPr>
        <w:t>втором этапе</w:t>
      </w:r>
      <w:r>
        <w:t xml:space="preserve"> реализации программы необходимо обеспечить формирование меняющихся образовательных пространств, в которых обуч</w:t>
      </w:r>
      <w:r w:rsidR="000F694F">
        <w:t>ающиеся</w:t>
      </w:r>
    </w:p>
    <w:p w:rsidR="00624FC7" w:rsidRDefault="00195541">
      <w:pPr>
        <w:ind w:right="292" w:firstLine="0"/>
      </w:pPr>
      <w:r>
        <w:t xml:space="preserve">смогут применить освоенные или осваиваемые компетентности вне учебных или преимущественно во внеучебных ситуациях и целях.Это могут быть ситуации выстраивания отношений следующих типов: «человек-человек», «человек-природа», «человек-техника», «человек-технология» и др. </w:t>
      </w:r>
    </w:p>
    <w:p w:rsidR="00624FC7" w:rsidRDefault="00195541">
      <w:pPr>
        <w:ind w:right="292"/>
      </w:pPr>
      <w:r>
        <w:t xml:space="preserve">Важным результатом и одновременно механизмом достижения предпосылок к эффективной профориентации обучающихся на втором этапе реализации программы должна стать сформированная позиция обучающегося как субъекта собственной деятельности.  В этом случае роль педагогического сопровождения будет заключаться не только в организационном обустройстве пространства «безопасной» пробы обучающимися своей субъектной позиции в деятельности, но и в продуцировании большого количества содержательных рамок, которые будут помещаться в эти пространства и задавать сюжеты, на которых будет происходить становление субъектной позиции обучающихся. Предполагается, что эти сюжеты должны быть взяты из различных профессиональных сфер деятельности человека.  </w:t>
      </w:r>
    </w:p>
    <w:p w:rsidR="00624FC7" w:rsidRDefault="00195541">
      <w:pPr>
        <w:ind w:right="292"/>
      </w:pPr>
      <w:r>
        <w:t xml:space="preserve">Синтетической формой, удерживающей задаваемый сюжет могут быть различные школьные и внешкольные проекты социальной направленности (например, школьное издательство, школьный сайт, школьное научное общество и др.) Такого рода синтетические формы организации внеурочных пространств учащихся многоаспектны и многопозиционны и могут выводить учащихся на осознание особенностей тех или иных профессий, взаимосвязанных друг с другом (например, школьное издательство: копирайтер, верстальщик, дизайнер, редактор, корректор и др). </w:t>
      </w:r>
    </w:p>
    <w:p w:rsidR="00624FC7" w:rsidRDefault="00195541">
      <w:pPr>
        <w:ind w:right="292"/>
      </w:pPr>
      <w:r>
        <w:t xml:space="preserve">Организация внеурочных пространств «безопасной» пробы(оцениваемой индивидуально и содержательно в процессе рефлексии) различных профессионально ориентированных видов деятельности должна быть выстроена так, чтобы обучающийся мог достаточное количество раз занимать субъектную позицию при осуществлении различных видов (в том числе и предпрофессиональной – деятельность общего характера, осуществляемая людьми целого кластера профессий) деятельности для понимания круга своих интересов и индивидуальных возможностей. </w:t>
      </w:r>
    </w:p>
    <w:p w:rsidR="00624FC7" w:rsidRDefault="00195541">
      <w:pPr>
        <w:ind w:right="293"/>
      </w:pPr>
      <w:r>
        <w:t xml:space="preserve">На </w:t>
      </w:r>
      <w:r>
        <w:rPr>
          <w:i/>
        </w:rPr>
        <w:t>третьем этапе</w:t>
      </w:r>
      <w:r>
        <w:t xml:space="preserve"> реализации программы необходимо обеспечить образовательные пространства, в которых обучающиеся основной школы могут в соответствии с собственными замыслами проектировать индивидуально или совместно со сверстниками при сопровождении тьюторов (или специально подготовленных педагогов) индивидуальные образовательные программы, а затем реализовывать их, отслеживать собственные результаты освоения программы, при необходимости корректировать программы. </w:t>
      </w:r>
    </w:p>
    <w:p w:rsidR="00624FC7" w:rsidRDefault="00195541">
      <w:pPr>
        <w:ind w:right="292"/>
      </w:pPr>
      <w:r>
        <w:t xml:space="preserve">Проектирование индивидуальных образовательных программ должно стать самостоятельным видом деятельности, в процессе которого обучающиеся, с одной стороны, осваивают способ построения индивидуальных познавательных траекторий и способы отслеживания эффективности реализации индивидуальной образовательной программы, а с другой стороны, реализуют собственные образовательные предпочтения в связи с выбранным  профессиональным (или предпрофессиональным) ориентиром. </w:t>
      </w:r>
    </w:p>
    <w:p w:rsidR="00624FC7" w:rsidRDefault="00195541">
      <w:pPr>
        <w:spacing w:after="187"/>
        <w:ind w:right="298"/>
      </w:pPr>
      <w:r>
        <w:t xml:space="preserve">Организация деятельности обучающихся в рамках программы профессиональной ориентации школьников основного общего образования осуществляется в рамках часов, отведенных на учебные занятия (преимущественно первый этап реализации программы профессиональной ориентации школьников), а также в рамках часов внеурочной деятельности (преимущественно второй и третий этапы реализации программы профессиональной ориентации школьников), </w:t>
      </w:r>
      <w:r w:rsidR="000F694F">
        <w:t xml:space="preserve">которые </w:t>
      </w:r>
    </w:p>
    <w:p w:rsidR="00624FC7" w:rsidRDefault="00195541">
      <w:pPr>
        <w:ind w:firstLine="0"/>
      </w:pPr>
      <w:r>
        <w:t>определены федеральным государственным обра</w:t>
      </w:r>
      <w:r w:rsidR="000F694F">
        <w:t>зовательным стандартом среднего</w:t>
      </w:r>
      <w:r>
        <w:t xml:space="preserve"> общего образования. </w:t>
      </w:r>
    </w:p>
    <w:p w:rsidR="00624FC7" w:rsidRDefault="00195541">
      <w:pPr>
        <w:ind w:right="293"/>
      </w:pPr>
      <w:r>
        <w:t xml:space="preserve">Переход от этапа к этапу реализации программы профессиональной ориентации школьников основного общего образования не фиксируется единой датой для всех школьников, а происходит индивидуально. Необходимость и своевременность перехода школьника от одного этапа к другому  этапу программы профессиональной ориентации определяется рекомендациями тьюторов, учителейпредметников и психологической службы школы.  </w:t>
      </w:r>
    </w:p>
    <w:p w:rsidR="00624FC7" w:rsidRDefault="00195541">
      <w:pPr>
        <w:ind w:right="295"/>
      </w:pPr>
      <w:r>
        <w:t xml:space="preserve">В качестве среднестатистического ориентиров продолжительности каждого этапа реализации программы профессиональной ориентации предлагаются следующие: </w:t>
      </w:r>
    </w:p>
    <w:p w:rsidR="00624FC7" w:rsidRDefault="00195541">
      <w:pPr>
        <w:spacing w:after="7" w:line="276" w:lineRule="auto"/>
        <w:ind w:left="480" w:right="0" w:firstLine="0"/>
        <w:jc w:val="left"/>
      </w:pPr>
      <w:r>
        <w:t xml:space="preserve"> </w:t>
      </w:r>
    </w:p>
    <w:tbl>
      <w:tblPr>
        <w:tblStyle w:val="TableGrid"/>
        <w:tblW w:w="9853" w:type="dxa"/>
        <w:tblInd w:w="-107" w:type="dxa"/>
        <w:tblCellMar>
          <w:left w:w="115" w:type="dxa"/>
          <w:right w:w="25" w:type="dxa"/>
        </w:tblCellMar>
        <w:tblLook w:val="04A0" w:firstRow="1" w:lastRow="0" w:firstColumn="1" w:lastColumn="0" w:noHBand="0" w:noVBand="1"/>
      </w:tblPr>
      <w:tblGrid>
        <w:gridCol w:w="1825"/>
        <w:gridCol w:w="2593"/>
        <w:gridCol w:w="1534"/>
        <w:gridCol w:w="1951"/>
        <w:gridCol w:w="1950"/>
      </w:tblGrid>
      <w:tr w:rsidR="00624FC7">
        <w:trPr>
          <w:trHeight w:val="566"/>
        </w:trPr>
        <w:tc>
          <w:tcPr>
            <w:tcW w:w="182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101" w:firstLine="0"/>
              <w:jc w:val="right"/>
            </w:pPr>
            <w:r>
              <w:t xml:space="preserve">5 класс </w:t>
            </w:r>
          </w:p>
        </w:tc>
        <w:tc>
          <w:tcPr>
            <w:tcW w:w="259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t xml:space="preserve">6 класс </w:t>
            </w:r>
          </w:p>
        </w:tc>
        <w:tc>
          <w:tcPr>
            <w:tcW w:w="1534"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708"/>
              <w:jc w:val="left"/>
            </w:pPr>
            <w:r>
              <w:t xml:space="preserve">7 класс </w:t>
            </w:r>
          </w:p>
        </w:tc>
        <w:tc>
          <w:tcPr>
            <w:tcW w:w="195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702" w:right="0" w:firstLine="0"/>
              <w:jc w:val="left"/>
            </w:pPr>
            <w:r>
              <w:t xml:space="preserve">8 класс </w:t>
            </w:r>
          </w:p>
        </w:tc>
        <w:tc>
          <w:tcPr>
            <w:tcW w:w="195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701" w:right="0" w:firstLine="0"/>
              <w:jc w:val="left"/>
            </w:pPr>
            <w:r>
              <w:t xml:space="preserve">9 </w:t>
            </w:r>
            <w:r w:rsidR="000F694F">
              <w:t>-11</w:t>
            </w:r>
            <w:r>
              <w:t xml:space="preserve">класс </w:t>
            </w:r>
          </w:p>
        </w:tc>
      </w:tr>
      <w:tr w:rsidR="00624FC7">
        <w:trPr>
          <w:trHeight w:val="284"/>
        </w:trPr>
        <w:tc>
          <w:tcPr>
            <w:tcW w:w="1826" w:type="dxa"/>
            <w:tcBorders>
              <w:top w:val="single" w:sz="4" w:space="0" w:color="000000"/>
              <w:left w:val="single" w:sz="4" w:space="0" w:color="000000"/>
              <w:bottom w:val="single" w:sz="4" w:space="0" w:color="000000"/>
              <w:right w:val="nil"/>
            </w:tcBorders>
            <w:shd w:val="clear" w:color="auto" w:fill="F2F2F2"/>
          </w:tcPr>
          <w:p w:rsidR="00624FC7" w:rsidRDefault="00195541">
            <w:pPr>
              <w:spacing w:after="0" w:line="276" w:lineRule="auto"/>
              <w:ind w:left="0" w:right="56" w:firstLine="0"/>
              <w:jc w:val="right"/>
            </w:pPr>
            <w:r>
              <w:rPr>
                <w:b/>
              </w:rPr>
              <w:t xml:space="preserve">1 ЭТАП </w:t>
            </w:r>
          </w:p>
        </w:tc>
        <w:tc>
          <w:tcPr>
            <w:tcW w:w="2593" w:type="dxa"/>
            <w:tcBorders>
              <w:top w:val="single" w:sz="4" w:space="0" w:color="000000"/>
              <w:left w:val="nil"/>
              <w:bottom w:val="single" w:sz="4" w:space="0" w:color="000000"/>
              <w:right w:val="nil"/>
            </w:tcBorders>
            <w:shd w:val="clear" w:color="auto" w:fill="F2F2F2"/>
          </w:tcPr>
          <w:p w:rsidR="00624FC7" w:rsidRDefault="00624FC7">
            <w:pPr>
              <w:spacing w:after="0" w:line="276" w:lineRule="auto"/>
              <w:ind w:left="0" w:right="0" w:firstLine="0"/>
              <w:jc w:val="left"/>
            </w:pPr>
          </w:p>
        </w:tc>
        <w:tc>
          <w:tcPr>
            <w:tcW w:w="1534" w:type="dxa"/>
            <w:tcBorders>
              <w:top w:val="single" w:sz="4" w:space="0" w:color="000000"/>
              <w:left w:val="nil"/>
              <w:bottom w:val="single" w:sz="4" w:space="0" w:color="000000"/>
              <w:right w:val="single" w:sz="4" w:space="0" w:color="000000"/>
            </w:tcBorders>
            <w:shd w:val="clear" w:color="auto" w:fill="F2F2F2"/>
          </w:tcPr>
          <w:p w:rsidR="00624FC7" w:rsidRDefault="00624FC7">
            <w:pPr>
              <w:spacing w:after="0" w:line="276" w:lineRule="auto"/>
              <w:ind w:left="0" w:right="0" w:firstLine="0"/>
              <w:jc w:val="left"/>
            </w:pPr>
          </w:p>
        </w:tc>
        <w:tc>
          <w:tcPr>
            <w:tcW w:w="195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702" w:right="0" w:firstLine="0"/>
              <w:jc w:val="left"/>
            </w:pPr>
            <w:r>
              <w:t xml:space="preserve"> </w:t>
            </w:r>
          </w:p>
        </w:tc>
        <w:tc>
          <w:tcPr>
            <w:tcW w:w="195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701" w:right="0" w:firstLine="0"/>
              <w:jc w:val="left"/>
            </w:pPr>
            <w:r>
              <w:t xml:space="preserve"> </w:t>
            </w:r>
          </w:p>
        </w:tc>
      </w:tr>
      <w:tr w:rsidR="00624FC7">
        <w:trPr>
          <w:trHeight w:val="286"/>
        </w:trPr>
        <w:tc>
          <w:tcPr>
            <w:tcW w:w="182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t xml:space="preserve"> </w:t>
            </w:r>
          </w:p>
        </w:tc>
        <w:tc>
          <w:tcPr>
            <w:tcW w:w="2593" w:type="dxa"/>
            <w:tcBorders>
              <w:top w:val="single" w:sz="4" w:space="0" w:color="000000"/>
              <w:left w:val="single" w:sz="4" w:space="0" w:color="000000"/>
              <w:bottom w:val="single" w:sz="4" w:space="0" w:color="000000"/>
              <w:right w:val="nil"/>
            </w:tcBorders>
            <w:shd w:val="clear" w:color="auto" w:fill="ACACAC"/>
          </w:tcPr>
          <w:p w:rsidR="00624FC7" w:rsidRDefault="00195541">
            <w:pPr>
              <w:spacing w:after="0" w:line="276" w:lineRule="auto"/>
              <w:ind w:left="0" w:right="0" w:firstLine="0"/>
              <w:jc w:val="center"/>
            </w:pPr>
            <w:r>
              <w:rPr>
                <w:b/>
              </w:rPr>
              <w:t xml:space="preserve">2 ЭТАП </w:t>
            </w:r>
          </w:p>
        </w:tc>
        <w:tc>
          <w:tcPr>
            <w:tcW w:w="1534" w:type="dxa"/>
            <w:tcBorders>
              <w:top w:val="single" w:sz="4" w:space="0" w:color="000000"/>
              <w:left w:val="nil"/>
              <w:bottom w:val="single" w:sz="4" w:space="0" w:color="000000"/>
              <w:right w:val="nil"/>
            </w:tcBorders>
            <w:shd w:val="clear" w:color="auto" w:fill="ACACAC"/>
          </w:tcPr>
          <w:p w:rsidR="00624FC7" w:rsidRDefault="00624FC7">
            <w:pPr>
              <w:spacing w:after="0" w:line="276" w:lineRule="auto"/>
              <w:ind w:left="0" w:right="0" w:firstLine="0"/>
              <w:jc w:val="left"/>
            </w:pPr>
          </w:p>
        </w:tc>
        <w:tc>
          <w:tcPr>
            <w:tcW w:w="1951" w:type="dxa"/>
            <w:tcBorders>
              <w:top w:val="single" w:sz="4" w:space="0" w:color="000000"/>
              <w:left w:val="nil"/>
              <w:bottom w:val="single" w:sz="4" w:space="0" w:color="000000"/>
              <w:right w:val="nil"/>
            </w:tcBorders>
            <w:shd w:val="clear" w:color="auto" w:fill="ACACAC"/>
          </w:tcPr>
          <w:p w:rsidR="00624FC7" w:rsidRDefault="00624FC7">
            <w:pPr>
              <w:spacing w:after="0" w:line="276" w:lineRule="auto"/>
              <w:ind w:left="0" w:right="0" w:firstLine="0"/>
              <w:jc w:val="left"/>
            </w:pPr>
          </w:p>
        </w:tc>
        <w:tc>
          <w:tcPr>
            <w:tcW w:w="1950" w:type="dxa"/>
            <w:tcBorders>
              <w:top w:val="single" w:sz="4" w:space="0" w:color="000000"/>
              <w:left w:val="nil"/>
              <w:bottom w:val="single" w:sz="4" w:space="0" w:color="000000"/>
              <w:right w:val="single" w:sz="4" w:space="0" w:color="000000"/>
            </w:tcBorders>
            <w:shd w:val="clear" w:color="auto" w:fill="ACACAC"/>
          </w:tcPr>
          <w:p w:rsidR="00624FC7" w:rsidRDefault="00624FC7">
            <w:pPr>
              <w:spacing w:after="0" w:line="276" w:lineRule="auto"/>
              <w:ind w:left="0" w:right="0" w:firstLine="0"/>
              <w:jc w:val="left"/>
            </w:pPr>
          </w:p>
        </w:tc>
      </w:tr>
      <w:tr w:rsidR="00624FC7">
        <w:trPr>
          <w:trHeight w:val="284"/>
        </w:trPr>
        <w:tc>
          <w:tcPr>
            <w:tcW w:w="182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t xml:space="preserve"> </w:t>
            </w:r>
          </w:p>
        </w:tc>
        <w:tc>
          <w:tcPr>
            <w:tcW w:w="259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700" w:right="0" w:firstLine="0"/>
              <w:jc w:val="left"/>
            </w:pPr>
            <w:r>
              <w:t xml:space="preserve"> </w:t>
            </w:r>
          </w:p>
        </w:tc>
        <w:tc>
          <w:tcPr>
            <w:tcW w:w="1534" w:type="dxa"/>
            <w:tcBorders>
              <w:top w:val="single" w:sz="4" w:space="0" w:color="000000"/>
              <w:left w:val="single" w:sz="4" w:space="0" w:color="000000"/>
              <w:bottom w:val="single" w:sz="4" w:space="0" w:color="000000"/>
              <w:right w:val="nil"/>
            </w:tcBorders>
            <w:shd w:val="clear" w:color="auto" w:fill="999999"/>
          </w:tcPr>
          <w:p w:rsidR="00624FC7" w:rsidRDefault="00195541">
            <w:pPr>
              <w:spacing w:after="0" w:line="276" w:lineRule="auto"/>
              <w:ind w:left="0" w:right="0" w:firstLine="0"/>
              <w:jc w:val="right"/>
            </w:pPr>
            <w:r>
              <w:rPr>
                <w:b/>
              </w:rPr>
              <w:t>3  ЭТА</w:t>
            </w:r>
          </w:p>
        </w:tc>
        <w:tc>
          <w:tcPr>
            <w:tcW w:w="1951" w:type="dxa"/>
            <w:tcBorders>
              <w:top w:val="single" w:sz="4" w:space="0" w:color="000000"/>
              <w:left w:val="nil"/>
              <w:bottom w:val="single" w:sz="4" w:space="0" w:color="000000"/>
              <w:right w:val="nil"/>
            </w:tcBorders>
            <w:shd w:val="clear" w:color="auto" w:fill="999999"/>
          </w:tcPr>
          <w:p w:rsidR="00624FC7" w:rsidRDefault="00195541">
            <w:pPr>
              <w:spacing w:after="0" w:line="276" w:lineRule="auto"/>
              <w:ind w:left="0" w:right="0" w:firstLine="0"/>
              <w:jc w:val="left"/>
            </w:pPr>
            <w:r>
              <w:rPr>
                <w:b/>
              </w:rPr>
              <w:t xml:space="preserve">П </w:t>
            </w:r>
          </w:p>
        </w:tc>
        <w:tc>
          <w:tcPr>
            <w:tcW w:w="1950" w:type="dxa"/>
            <w:tcBorders>
              <w:top w:val="single" w:sz="4" w:space="0" w:color="000000"/>
              <w:left w:val="nil"/>
              <w:bottom w:val="single" w:sz="4" w:space="0" w:color="000000"/>
              <w:right w:val="single" w:sz="4" w:space="0" w:color="000000"/>
            </w:tcBorders>
            <w:shd w:val="clear" w:color="auto" w:fill="999999"/>
          </w:tcPr>
          <w:p w:rsidR="00624FC7" w:rsidRDefault="00624FC7">
            <w:pPr>
              <w:spacing w:after="0" w:line="276" w:lineRule="auto"/>
              <w:ind w:left="0" w:right="0" w:firstLine="0"/>
              <w:jc w:val="left"/>
            </w:pPr>
          </w:p>
        </w:tc>
      </w:tr>
    </w:tbl>
    <w:p w:rsidR="00624FC7" w:rsidRDefault="00195541">
      <w:pPr>
        <w:spacing w:after="42" w:line="240" w:lineRule="auto"/>
        <w:ind w:left="715" w:right="0" w:hanging="10"/>
        <w:jc w:val="left"/>
      </w:pPr>
      <w:r>
        <w:t xml:space="preserve"> </w:t>
      </w:r>
      <w:r>
        <w:tab/>
      </w:r>
      <w:r>
        <w:rPr>
          <w:b/>
        </w:rPr>
        <w:t xml:space="preserve">Требования к условиям реализации программы </w:t>
      </w:r>
    </w:p>
    <w:p w:rsidR="00624FC7" w:rsidRDefault="00195541">
      <w:pPr>
        <w:spacing w:after="43" w:line="237" w:lineRule="auto"/>
        <w:ind w:left="715" w:right="0" w:hanging="10"/>
        <w:jc w:val="left"/>
      </w:pPr>
      <w:r>
        <w:rPr>
          <w:b/>
          <w:i/>
        </w:rPr>
        <w:t xml:space="preserve">Кадровые условия </w:t>
      </w:r>
    </w:p>
    <w:p w:rsidR="00624FC7" w:rsidRDefault="00195541">
      <w:pPr>
        <w:ind w:right="293"/>
      </w:pPr>
      <w:r>
        <w:t xml:space="preserve">Для реализации программы имеется социально-психологическая служба, включающая следующих специалистов: педагог-психолог, педагоги дополнительного образования. </w:t>
      </w:r>
      <w:r>
        <w:rPr>
          <w:b/>
          <w:i/>
        </w:rPr>
        <w:t xml:space="preserve"> </w:t>
      </w:r>
    </w:p>
    <w:p w:rsidR="00624FC7" w:rsidRDefault="00195541">
      <w:pPr>
        <w:spacing w:after="43" w:line="237" w:lineRule="auto"/>
        <w:ind w:left="715" w:right="0" w:hanging="10"/>
        <w:jc w:val="left"/>
      </w:pPr>
      <w:r>
        <w:rPr>
          <w:b/>
          <w:i/>
        </w:rPr>
        <w:t xml:space="preserve">Программно-методические условия </w:t>
      </w:r>
    </w:p>
    <w:p w:rsidR="00624FC7" w:rsidRDefault="00195541">
      <w:pPr>
        <w:ind w:right="299"/>
      </w:pPr>
      <w:r>
        <w:t xml:space="preserve">Для реализации программы профессиональной ориентации школьников основного общего образования планируется ежегодно проектировать школьные пространства для профориентации. Для этого составляются: </w:t>
      </w:r>
      <w:r>
        <w:rPr>
          <w:b/>
          <w:i/>
        </w:rPr>
        <w:t xml:space="preserve"> </w:t>
      </w:r>
    </w:p>
    <w:p w:rsidR="00624FC7" w:rsidRDefault="00195541">
      <w:pPr>
        <w:numPr>
          <w:ilvl w:val="0"/>
          <w:numId w:val="150"/>
        </w:numPr>
        <w:ind w:hanging="360"/>
      </w:pPr>
      <w:r>
        <w:t xml:space="preserve">план работы;  </w:t>
      </w:r>
    </w:p>
    <w:p w:rsidR="00624FC7" w:rsidRDefault="00195541">
      <w:pPr>
        <w:numPr>
          <w:ilvl w:val="0"/>
          <w:numId w:val="150"/>
        </w:numPr>
        <w:ind w:hanging="360"/>
      </w:pPr>
      <w:r>
        <w:t xml:space="preserve">план методической работы с учителями-предметниками по реализации программы профориентации на уроках; </w:t>
      </w:r>
    </w:p>
    <w:p w:rsidR="00624FC7" w:rsidRDefault="00195541">
      <w:pPr>
        <w:numPr>
          <w:ilvl w:val="0"/>
          <w:numId w:val="150"/>
        </w:numPr>
        <w:ind w:hanging="360"/>
      </w:pPr>
      <w:r>
        <w:t xml:space="preserve">план профориентационной работы психолого-педагогической службы школы; </w:t>
      </w:r>
    </w:p>
    <w:p w:rsidR="00624FC7" w:rsidRDefault="00195541">
      <w:pPr>
        <w:numPr>
          <w:ilvl w:val="0"/>
          <w:numId w:val="150"/>
        </w:numPr>
        <w:ind w:hanging="360"/>
      </w:pPr>
      <w:r>
        <w:t xml:space="preserve">план курсовой подготовки по программам повышения квалификации учителейпредметников, психологов, социальных педагогов, тьюторов, реализующих программу профориентации школьников на уровне среднего общего образования.  </w:t>
      </w:r>
    </w:p>
    <w:p w:rsidR="00624FC7" w:rsidRDefault="00195541">
      <w:pPr>
        <w:spacing w:after="43" w:line="237" w:lineRule="auto"/>
        <w:ind w:left="715" w:right="0" w:hanging="10"/>
        <w:jc w:val="left"/>
      </w:pPr>
      <w:r>
        <w:rPr>
          <w:b/>
          <w:i/>
        </w:rPr>
        <w:t xml:space="preserve">Материально-технические условия </w:t>
      </w:r>
    </w:p>
    <w:p w:rsidR="00624FC7" w:rsidRDefault="00195541">
      <w:pPr>
        <w:ind w:right="295"/>
      </w:pPr>
      <w:r>
        <w:t xml:space="preserve">Требования к материально-техническим условиям реализации программы профессиональной ориентации школьников основного общего образования определяются необходимостью появления у школы:  </w:t>
      </w:r>
    </w:p>
    <w:p w:rsidR="00624FC7" w:rsidRDefault="00195541">
      <w:pPr>
        <w:numPr>
          <w:ilvl w:val="0"/>
          <w:numId w:val="151"/>
        </w:numPr>
        <w:ind w:right="298" w:hanging="360"/>
      </w:pPr>
      <w:r>
        <w:t xml:space="preserve">в здании - свободно конструируемых многофункциональных клубных пространств, оснащенных трансформерной мебелью и необходимой цифровой техникой (компьютеры, мультимедийный проектор и др.); </w:t>
      </w:r>
    </w:p>
    <w:p w:rsidR="00624FC7" w:rsidRDefault="00195541">
      <w:pPr>
        <w:numPr>
          <w:ilvl w:val="0"/>
          <w:numId w:val="151"/>
        </w:numPr>
        <w:ind w:right="298" w:hanging="360"/>
      </w:pPr>
      <w:r>
        <w:t xml:space="preserve">оборудованных партнерских площадок, позволяющих вводить обучающихся в специфическую среду профессиональной деятельности (на базе учреждений культуры и спорта, производственных предприятий, научных и образовательных организаций и др.) </w:t>
      </w:r>
    </w:p>
    <w:p w:rsidR="00624FC7" w:rsidRDefault="00195541">
      <w:pPr>
        <w:spacing w:after="43" w:line="237" w:lineRule="auto"/>
        <w:ind w:left="715" w:right="0" w:hanging="10"/>
        <w:jc w:val="left"/>
      </w:pPr>
      <w:r>
        <w:rPr>
          <w:b/>
          <w:i/>
        </w:rPr>
        <w:t>Информационные условия</w:t>
      </w:r>
      <w:r>
        <w:t xml:space="preserve"> </w:t>
      </w:r>
    </w:p>
    <w:p w:rsidR="00624FC7" w:rsidRDefault="00195541">
      <w:pPr>
        <w:ind w:left="708" w:firstLine="0"/>
      </w:pPr>
      <w:r>
        <w:t xml:space="preserve">Для реализации программы в школе имеются: </w:t>
      </w:r>
    </w:p>
    <w:p w:rsidR="00624FC7" w:rsidRDefault="00195541">
      <w:pPr>
        <w:numPr>
          <w:ilvl w:val="0"/>
          <w:numId w:val="152"/>
        </w:numPr>
        <w:ind w:left="633" w:hanging="350"/>
      </w:pPr>
      <w:r>
        <w:t xml:space="preserve">школьная библиотека; </w:t>
      </w:r>
    </w:p>
    <w:p w:rsidR="00624FC7" w:rsidRDefault="00195541" w:rsidP="000F694F">
      <w:pPr>
        <w:numPr>
          <w:ilvl w:val="0"/>
          <w:numId w:val="152"/>
        </w:numPr>
        <w:ind w:left="633" w:hanging="350"/>
      </w:pPr>
      <w:r>
        <w:t xml:space="preserve">свободный доступ к ресурсам сети Интернет, обеспечен доступ в сеть Интернет из любой точки школьного здания в любое время. </w:t>
      </w:r>
    </w:p>
    <w:p w:rsidR="00624FC7" w:rsidRDefault="00195541">
      <w:pPr>
        <w:ind w:right="292"/>
      </w:pPr>
      <w:r>
        <w:t xml:space="preserve">Мотивы и ценности обучающегося в сфере </w:t>
      </w:r>
      <w:r>
        <w:rPr>
          <w:b/>
        </w:rPr>
        <w:t>отношений к природе</w:t>
      </w:r>
      <w: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624FC7" w:rsidRDefault="00195541">
      <w:pPr>
        <w:spacing w:after="42" w:line="240" w:lineRule="auto"/>
        <w:ind w:left="10" w:right="0" w:hanging="10"/>
        <w:jc w:val="left"/>
      </w:pPr>
      <w:r>
        <w:rPr>
          <w:b/>
        </w:rPr>
        <w:t>Содержание деятельности по формированию экологической культуры</w:t>
      </w:r>
      <w:r>
        <w:t xml:space="preserve"> </w:t>
      </w:r>
    </w:p>
    <w:tbl>
      <w:tblPr>
        <w:tblStyle w:val="TableGrid"/>
        <w:tblW w:w="9748" w:type="dxa"/>
        <w:tblInd w:w="0" w:type="dxa"/>
        <w:tblCellMar>
          <w:top w:w="50" w:type="dxa"/>
          <w:left w:w="108" w:type="dxa"/>
          <w:right w:w="41" w:type="dxa"/>
        </w:tblCellMar>
        <w:tblLook w:val="04A0" w:firstRow="1" w:lastRow="0" w:firstColumn="1" w:lastColumn="0" w:noHBand="0" w:noVBand="1"/>
      </w:tblPr>
      <w:tblGrid>
        <w:gridCol w:w="2816"/>
        <w:gridCol w:w="6932"/>
      </w:tblGrid>
      <w:tr w:rsidR="00624FC7">
        <w:trPr>
          <w:trHeight w:val="564"/>
        </w:trPr>
        <w:tc>
          <w:tcPr>
            <w:tcW w:w="281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t xml:space="preserve">Воспитательные задачи </w:t>
            </w:r>
          </w:p>
        </w:tc>
        <w:tc>
          <w:tcPr>
            <w:tcW w:w="6932"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t xml:space="preserve">Формы занятий </w:t>
            </w:r>
          </w:p>
        </w:tc>
      </w:tr>
      <w:tr w:rsidR="00624FC7">
        <w:trPr>
          <w:trHeight w:val="9947"/>
        </w:trPr>
        <w:tc>
          <w:tcPr>
            <w:tcW w:w="2816" w:type="dxa"/>
            <w:tcBorders>
              <w:top w:val="single" w:sz="4" w:space="0" w:color="000000"/>
              <w:left w:val="single" w:sz="4" w:space="0" w:color="000000"/>
              <w:bottom w:val="single" w:sz="4" w:space="0" w:color="000000"/>
              <w:right w:val="single" w:sz="4" w:space="0" w:color="000000"/>
            </w:tcBorders>
          </w:tcPr>
          <w:p w:rsidR="00624FC7" w:rsidRDefault="00195541">
            <w:pPr>
              <w:spacing w:after="38" w:line="234" w:lineRule="auto"/>
              <w:ind w:left="0" w:right="1" w:firstLine="708"/>
            </w:pPr>
            <w:r>
              <w:t xml:space="preserve">– воспитание понимания взаимосвязей между человеком, </w:t>
            </w:r>
          </w:p>
          <w:p w:rsidR="00624FC7" w:rsidRDefault="00195541">
            <w:pPr>
              <w:spacing w:after="38" w:line="240" w:lineRule="auto"/>
              <w:ind w:left="0" w:right="0" w:firstLine="0"/>
            </w:pPr>
            <w:r>
              <w:t xml:space="preserve">обществом, природой; </w:t>
            </w:r>
          </w:p>
          <w:p w:rsidR="00624FC7" w:rsidRDefault="00195541">
            <w:pPr>
              <w:spacing w:after="39" w:line="234" w:lineRule="auto"/>
              <w:ind w:left="0" w:right="0" w:firstLine="708"/>
              <w:jc w:val="left"/>
            </w:pPr>
            <w:r>
              <w:t xml:space="preserve">–воспитание гуманистического отношения к людям; </w:t>
            </w:r>
          </w:p>
          <w:p w:rsidR="00624FC7" w:rsidRDefault="00195541">
            <w:pPr>
              <w:spacing w:after="39" w:line="234" w:lineRule="auto"/>
              <w:ind w:left="0" w:right="0" w:firstLine="708"/>
              <w:jc w:val="left"/>
            </w:pPr>
            <w:r>
              <w:t xml:space="preserve">–формирование эстетического </w:t>
            </w:r>
          </w:p>
          <w:p w:rsidR="00624FC7" w:rsidRDefault="00195541">
            <w:pPr>
              <w:spacing w:after="38" w:line="240" w:lineRule="auto"/>
              <w:ind w:left="0" w:right="0" w:firstLine="0"/>
              <w:jc w:val="left"/>
            </w:pPr>
            <w:r>
              <w:t xml:space="preserve">отношения </w:t>
            </w:r>
          </w:p>
          <w:p w:rsidR="00624FC7" w:rsidRDefault="00195541">
            <w:pPr>
              <w:spacing w:after="39" w:line="234" w:lineRule="auto"/>
              <w:ind w:left="0" w:right="0" w:firstLine="0"/>
              <w:jc w:val="left"/>
            </w:pPr>
            <w:r>
              <w:t xml:space="preserve">обучающихся </w:t>
            </w:r>
            <w:r>
              <w:tab/>
              <w:t xml:space="preserve">к окружающей среде и труду как источнику радости и творчества людей; </w:t>
            </w:r>
          </w:p>
          <w:p w:rsidR="00624FC7" w:rsidRDefault="00195541">
            <w:pPr>
              <w:spacing w:after="0" w:line="276" w:lineRule="auto"/>
              <w:ind w:left="0" w:right="0" w:firstLine="0"/>
            </w:pPr>
            <w:r>
              <w:t xml:space="preserve">–воспитание экологической  грамотности. </w:t>
            </w:r>
          </w:p>
        </w:tc>
        <w:tc>
          <w:tcPr>
            <w:tcW w:w="6932"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363"/>
              </w:numPr>
              <w:spacing w:after="36" w:line="240" w:lineRule="auto"/>
              <w:ind w:right="0" w:firstLine="0"/>
              <w:jc w:val="left"/>
            </w:pPr>
            <w:r>
              <w:t xml:space="preserve">экологическая кругосветка, </w:t>
            </w:r>
          </w:p>
          <w:p w:rsidR="00624FC7" w:rsidRDefault="00195541" w:rsidP="00E55DA9">
            <w:pPr>
              <w:numPr>
                <w:ilvl w:val="0"/>
                <w:numId w:val="363"/>
              </w:numPr>
              <w:spacing w:after="36" w:line="240" w:lineRule="auto"/>
              <w:ind w:right="0" w:firstLine="0"/>
              <w:jc w:val="left"/>
            </w:pPr>
            <w:r>
              <w:t xml:space="preserve">участие в районном слёте экологов, </w:t>
            </w:r>
          </w:p>
          <w:p w:rsidR="00624FC7" w:rsidRDefault="00195541" w:rsidP="00E55DA9">
            <w:pPr>
              <w:numPr>
                <w:ilvl w:val="0"/>
                <w:numId w:val="363"/>
              </w:numPr>
              <w:spacing w:after="37" w:line="240" w:lineRule="auto"/>
              <w:ind w:right="0" w:firstLine="0"/>
              <w:jc w:val="left"/>
            </w:pPr>
            <w:r>
              <w:t>ди</w:t>
            </w:r>
            <w:r w:rsidR="000F694F">
              <w:t>скотечная программа «Осенний бал</w:t>
            </w:r>
            <w:r>
              <w:t xml:space="preserve">», </w:t>
            </w:r>
          </w:p>
          <w:p w:rsidR="00624FC7" w:rsidRDefault="00195541" w:rsidP="00E55DA9">
            <w:pPr>
              <w:numPr>
                <w:ilvl w:val="0"/>
                <w:numId w:val="363"/>
              </w:numPr>
              <w:spacing w:after="35" w:line="234" w:lineRule="auto"/>
              <w:ind w:right="0" w:firstLine="0"/>
              <w:jc w:val="left"/>
            </w:pPr>
            <w:r>
              <w:t xml:space="preserve">озеленение учебных кабинетов, рекреаций, школьного двора, </w:t>
            </w:r>
          </w:p>
          <w:p w:rsidR="00624FC7" w:rsidRDefault="00195541" w:rsidP="00E55DA9">
            <w:pPr>
              <w:numPr>
                <w:ilvl w:val="0"/>
                <w:numId w:val="363"/>
              </w:numPr>
              <w:spacing w:after="38" w:line="240" w:lineRule="auto"/>
              <w:ind w:right="0" w:firstLine="0"/>
              <w:jc w:val="left"/>
            </w:pPr>
            <w:r>
              <w:t xml:space="preserve">неделя краеведения, </w:t>
            </w:r>
          </w:p>
          <w:p w:rsidR="00624FC7" w:rsidRDefault="00195541" w:rsidP="00E55DA9">
            <w:pPr>
              <w:numPr>
                <w:ilvl w:val="0"/>
                <w:numId w:val="363"/>
              </w:numPr>
              <w:spacing w:after="35" w:line="234" w:lineRule="auto"/>
              <w:ind w:right="0" w:firstLine="0"/>
              <w:jc w:val="left"/>
            </w:pPr>
            <w:r>
              <w:t>беседы, классные часы «Школа экологической грамотности», «Жизнь леса. Лес в творчестве русских художников», «Человек в лесу», «Земля – наш общий</w:t>
            </w:r>
            <w:r w:rsidR="000F694F">
              <w:t xml:space="preserve"> дом!», «Экология нашего села</w:t>
            </w:r>
            <w:r>
              <w:t xml:space="preserve"> – дело каждого!»,</w:t>
            </w:r>
            <w:r w:rsidR="000F694F">
              <w:t xml:space="preserve"> </w:t>
            </w:r>
            <w:r>
              <w:t xml:space="preserve">, </w:t>
            </w:r>
          </w:p>
          <w:p w:rsidR="00624FC7" w:rsidRDefault="00195541" w:rsidP="00E55DA9">
            <w:pPr>
              <w:numPr>
                <w:ilvl w:val="0"/>
                <w:numId w:val="363"/>
              </w:numPr>
              <w:spacing w:after="37" w:line="240" w:lineRule="auto"/>
              <w:ind w:right="0" w:firstLine="0"/>
              <w:jc w:val="left"/>
            </w:pPr>
            <w:r>
              <w:t xml:space="preserve">неделя экологии, </w:t>
            </w:r>
          </w:p>
          <w:p w:rsidR="00624FC7" w:rsidRDefault="00195541" w:rsidP="00E55DA9">
            <w:pPr>
              <w:numPr>
                <w:ilvl w:val="0"/>
                <w:numId w:val="363"/>
              </w:numPr>
              <w:spacing w:after="35" w:line="240" w:lineRule="auto"/>
              <w:ind w:right="0" w:firstLine="0"/>
              <w:jc w:val="left"/>
            </w:pPr>
            <w:r>
              <w:t xml:space="preserve">диспут «Человек созидатель или завоеватель?»  </w:t>
            </w:r>
          </w:p>
          <w:p w:rsidR="00624FC7" w:rsidRDefault="00195541" w:rsidP="00E55DA9">
            <w:pPr>
              <w:numPr>
                <w:ilvl w:val="0"/>
                <w:numId w:val="363"/>
              </w:numPr>
              <w:spacing w:after="36" w:line="240" w:lineRule="auto"/>
              <w:ind w:right="0" w:firstLine="0"/>
              <w:jc w:val="left"/>
            </w:pPr>
            <w:r>
              <w:t xml:space="preserve">игра-путешествие «Моя Земля», </w:t>
            </w:r>
          </w:p>
          <w:p w:rsidR="00624FC7" w:rsidRDefault="00195541" w:rsidP="00E55DA9">
            <w:pPr>
              <w:numPr>
                <w:ilvl w:val="0"/>
                <w:numId w:val="363"/>
              </w:numPr>
              <w:spacing w:after="32" w:line="240" w:lineRule="auto"/>
              <w:ind w:right="0" w:firstLine="0"/>
              <w:jc w:val="left"/>
            </w:pPr>
            <w:r>
              <w:t xml:space="preserve">просмотр  тематических фильмов, </w:t>
            </w:r>
          </w:p>
          <w:p w:rsidR="00624FC7" w:rsidRDefault="00195541" w:rsidP="00E55DA9">
            <w:pPr>
              <w:numPr>
                <w:ilvl w:val="0"/>
                <w:numId w:val="363"/>
              </w:numPr>
              <w:spacing w:after="31" w:line="240" w:lineRule="auto"/>
              <w:ind w:right="0" w:firstLine="0"/>
              <w:jc w:val="left"/>
            </w:pPr>
            <w:r>
              <w:t xml:space="preserve">экскурсии, </w:t>
            </w:r>
          </w:p>
          <w:p w:rsidR="00624FC7" w:rsidRDefault="00195541" w:rsidP="00E55DA9">
            <w:pPr>
              <w:numPr>
                <w:ilvl w:val="0"/>
                <w:numId w:val="363"/>
              </w:numPr>
              <w:spacing w:after="36" w:line="240" w:lineRule="auto"/>
              <w:ind w:right="0" w:firstLine="0"/>
              <w:jc w:val="left"/>
            </w:pPr>
            <w:r>
              <w:t xml:space="preserve">прогулки, </w:t>
            </w:r>
          </w:p>
          <w:p w:rsidR="00624FC7" w:rsidRDefault="00195541" w:rsidP="00E55DA9">
            <w:pPr>
              <w:numPr>
                <w:ilvl w:val="0"/>
                <w:numId w:val="363"/>
              </w:numPr>
              <w:spacing w:after="37" w:line="240" w:lineRule="auto"/>
              <w:ind w:right="0" w:firstLine="0"/>
              <w:jc w:val="left"/>
            </w:pPr>
            <w:r>
              <w:t xml:space="preserve">туристические походы, </w:t>
            </w:r>
          </w:p>
          <w:p w:rsidR="00624FC7" w:rsidRDefault="00195541" w:rsidP="000F694F">
            <w:pPr>
              <w:spacing w:after="37" w:line="240" w:lineRule="auto"/>
              <w:ind w:left="0" w:right="0" w:firstLine="0"/>
              <w:jc w:val="left"/>
            </w:pPr>
            <w:r>
              <w:t>-путеш</w:t>
            </w:r>
            <w:r w:rsidR="000F694F">
              <w:t>ествие по родному краю, стране,</w:t>
            </w:r>
            <w:r>
              <w:t xml:space="preserve">  </w:t>
            </w:r>
          </w:p>
          <w:p w:rsidR="00624FC7" w:rsidRDefault="00195541" w:rsidP="00E55DA9">
            <w:pPr>
              <w:numPr>
                <w:ilvl w:val="0"/>
                <w:numId w:val="363"/>
              </w:numPr>
              <w:spacing w:after="36" w:line="240" w:lineRule="auto"/>
              <w:ind w:right="0" w:firstLine="0"/>
              <w:jc w:val="left"/>
            </w:pPr>
            <w:r>
              <w:t xml:space="preserve">конкурс поделок из природного материала, </w:t>
            </w:r>
          </w:p>
          <w:p w:rsidR="00624FC7" w:rsidRDefault="00195541" w:rsidP="00E55DA9">
            <w:pPr>
              <w:numPr>
                <w:ilvl w:val="0"/>
                <w:numId w:val="363"/>
              </w:numPr>
              <w:spacing w:after="37" w:line="240" w:lineRule="auto"/>
              <w:ind w:right="0" w:firstLine="0"/>
              <w:jc w:val="left"/>
            </w:pPr>
            <w:r>
              <w:t xml:space="preserve">конкурс рисунков «Берегите природу!», </w:t>
            </w:r>
          </w:p>
          <w:p w:rsidR="00624FC7" w:rsidRDefault="00195541" w:rsidP="00E55DA9">
            <w:pPr>
              <w:numPr>
                <w:ilvl w:val="0"/>
                <w:numId w:val="363"/>
              </w:numPr>
              <w:spacing w:after="38" w:line="240" w:lineRule="auto"/>
              <w:ind w:right="0" w:firstLine="0"/>
              <w:jc w:val="left"/>
            </w:pPr>
            <w:r>
              <w:t xml:space="preserve">выставка рисунков «Красная книга глазами детей», </w:t>
            </w:r>
          </w:p>
          <w:p w:rsidR="00624FC7" w:rsidRDefault="00195541">
            <w:pPr>
              <w:spacing w:after="35" w:line="234" w:lineRule="auto"/>
              <w:ind w:left="0" w:right="0" w:firstLine="0"/>
            </w:pPr>
            <w:r>
              <w:t>-экологические акции «Дерево школьной семьи», «Цветок в</w:t>
            </w:r>
            <w:r w:rsidR="000F694F">
              <w:t xml:space="preserve"> подарок школе»</w:t>
            </w:r>
            <w:r>
              <w:t xml:space="preserve">, «Школьный двор», </w:t>
            </w:r>
          </w:p>
          <w:p w:rsidR="00624FC7" w:rsidRDefault="00195541">
            <w:pPr>
              <w:spacing w:after="36" w:line="240" w:lineRule="auto"/>
              <w:ind w:left="0" w:right="0" w:firstLine="0"/>
              <w:jc w:val="left"/>
            </w:pPr>
            <w:r>
              <w:t xml:space="preserve">«Помоги зимующим птицам», «Земля – наш общий дом», </w:t>
            </w:r>
          </w:p>
          <w:p w:rsidR="00624FC7" w:rsidRDefault="00195541" w:rsidP="00E55DA9">
            <w:pPr>
              <w:numPr>
                <w:ilvl w:val="0"/>
                <w:numId w:val="363"/>
              </w:numPr>
              <w:spacing w:after="37" w:line="240" w:lineRule="auto"/>
              <w:ind w:right="0" w:firstLine="0"/>
              <w:jc w:val="left"/>
            </w:pPr>
            <w:r>
              <w:t xml:space="preserve">экологические социальные проекты, </w:t>
            </w:r>
          </w:p>
          <w:p w:rsidR="00624FC7" w:rsidRDefault="00195541">
            <w:pPr>
              <w:spacing w:after="36" w:line="240" w:lineRule="auto"/>
              <w:ind w:left="0" w:right="0" w:firstLine="0"/>
              <w:jc w:val="left"/>
            </w:pPr>
            <w:r>
              <w:t xml:space="preserve">-экологические праздники и события, </w:t>
            </w:r>
          </w:p>
          <w:p w:rsidR="00624FC7" w:rsidRDefault="00195541" w:rsidP="00E55DA9">
            <w:pPr>
              <w:numPr>
                <w:ilvl w:val="0"/>
                <w:numId w:val="363"/>
              </w:numPr>
              <w:spacing w:after="34" w:line="240" w:lineRule="auto"/>
              <w:ind w:right="0" w:firstLine="0"/>
              <w:jc w:val="left"/>
            </w:pPr>
            <w:r>
              <w:t xml:space="preserve">экологический марафон, </w:t>
            </w:r>
          </w:p>
          <w:p w:rsidR="00624FC7" w:rsidRDefault="00195541" w:rsidP="00E55DA9">
            <w:pPr>
              <w:numPr>
                <w:ilvl w:val="0"/>
                <w:numId w:val="363"/>
              </w:numPr>
              <w:spacing w:after="38" w:line="240" w:lineRule="auto"/>
              <w:ind w:right="0" w:firstLine="0"/>
              <w:jc w:val="left"/>
            </w:pPr>
            <w:r>
              <w:t xml:space="preserve">работа с семьёй, </w:t>
            </w:r>
          </w:p>
          <w:p w:rsidR="00624FC7" w:rsidRDefault="00195541" w:rsidP="00E55DA9">
            <w:pPr>
              <w:numPr>
                <w:ilvl w:val="0"/>
                <w:numId w:val="363"/>
              </w:numPr>
              <w:spacing w:after="37" w:line="234" w:lineRule="auto"/>
              <w:ind w:right="0" w:firstLine="0"/>
              <w:jc w:val="left"/>
            </w:pPr>
            <w:r>
              <w:t xml:space="preserve">родительское собрание «Экологическое воспитание в семье»,  </w:t>
            </w:r>
          </w:p>
          <w:p w:rsidR="00624FC7" w:rsidRDefault="00195541" w:rsidP="00E55DA9">
            <w:pPr>
              <w:numPr>
                <w:ilvl w:val="0"/>
                <w:numId w:val="363"/>
              </w:numPr>
              <w:spacing w:after="0" w:line="276" w:lineRule="auto"/>
              <w:ind w:right="0" w:firstLine="0"/>
              <w:jc w:val="left"/>
            </w:pPr>
            <w:r>
              <w:t xml:space="preserve">фотовыставка « Мы в ответе за тех, кого приручили!»,  - сбор макулатуры, экологические субботники. </w:t>
            </w:r>
          </w:p>
        </w:tc>
      </w:tr>
    </w:tbl>
    <w:p w:rsidR="00624FC7" w:rsidRDefault="00195541">
      <w:pPr>
        <w:spacing w:after="38" w:line="240" w:lineRule="auto"/>
        <w:ind w:left="0" w:right="0" w:firstLine="0"/>
        <w:jc w:val="left"/>
      </w:pPr>
      <w:r>
        <w:rPr>
          <w:b/>
        </w:rPr>
        <w:t xml:space="preserve"> </w:t>
      </w:r>
    </w:p>
    <w:p w:rsidR="00624FC7" w:rsidRDefault="00195541">
      <w:pPr>
        <w:spacing w:after="42" w:line="240" w:lineRule="auto"/>
        <w:ind w:left="10" w:right="0" w:hanging="10"/>
        <w:jc w:val="left"/>
      </w:pPr>
      <w:r>
        <w:rPr>
          <w:b/>
        </w:rPr>
        <w:t xml:space="preserve">Совместная педагогическая деятельность семьи и школы: </w:t>
      </w:r>
    </w:p>
    <w:p w:rsidR="00624FC7" w:rsidRDefault="00195541">
      <w:pPr>
        <w:numPr>
          <w:ilvl w:val="0"/>
          <w:numId w:val="153"/>
        </w:numPr>
        <w:ind w:hanging="360"/>
      </w:pPr>
      <w:r>
        <w:t xml:space="preserve">тематические классные родительские собрания; </w:t>
      </w:r>
    </w:p>
    <w:p w:rsidR="00624FC7" w:rsidRDefault="00195541">
      <w:pPr>
        <w:numPr>
          <w:ilvl w:val="0"/>
          <w:numId w:val="153"/>
        </w:numPr>
        <w:ind w:hanging="360"/>
      </w:pPr>
      <w:r>
        <w:t xml:space="preserve">совместные проекты с родителями «Зимний сад», конкурс «Покормите птиц зимой»; </w:t>
      </w:r>
    </w:p>
    <w:p w:rsidR="00624FC7" w:rsidRDefault="00195541">
      <w:pPr>
        <w:numPr>
          <w:ilvl w:val="0"/>
          <w:numId w:val="153"/>
        </w:numPr>
        <w:ind w:hanging="360"/>
      </w:pPr>
      <w:r>
        <w:t xml:space="preserve">участие родителей в акциях по благоустройству территории школы; </w:t>
      </w:r>
    </w:p>
    <w:p w:rsidR="00624FC7" w:rsidRDefault="00195541">
      <w:pPr>
        <w:numPr>
          <w:ilvl w:val="0"/>
          <w:numId w:val="153"/>
        </w:numPr>
        <w:ind w:hanging="360"/>
      </w:pPr>
      <w:r>
        <w:t xml:space="preserve">привлечение родителей для совместной работы во внеурочное время. </w:t>
      </w:r>
    </w:p>
    <w:p w:rsidR="00624FC7" w:rsidRDefault="00195541">
      <w:pPr>
        <w:spacing w:after="0" w:line="240" w:lineRule="auto"/>
        <w:ind w:left="708" w:right="0" w:firstLine="0"/>
        <w:jc w:val="left"/>
      </w:pPr>
      <w:r>
        <w:rPr>
          <w:b/>
        </w:rPr>
        <w:t xml:space="preserve"> </w:t>
      </w:r>
    </w:p>
    <w:p w:rsidR="00624FC7" w:rsidRDefault="00624FC7">
      <w:pPr>
        <w:spacing w:after="173" w:line="243" w:lineRule="auto"/>
        <w:ind w:left="10" w:right="-15" w:hanging="10"/>
        <w:jc w:val="center"/>
      </w:pPr>
    </w:p>
    <w:p w:rsidR="00624FC7" w:rsidRDefault="00195541">
      <w:pPr>
        <w:spacing w:after="37" w:line="240" w:lineRule="auto"/>
        <w:ind w:left="0" w:right="0" w:firstLine="0"/>
        <w:jc w:val="left"/>
      </w:pPr>
      <w:r>
        <w:rPr>
          <w:rFonts w:ascii="Calibri" w:eastAsia="Calibri" w:hAnsi="Calibri" w:cs="Calibri"/>
          <w:noProof/>
          <w:sz w:val="22"/>
        </w:rPr>
        <mc:AlternateContent>
          <mc:Choice Requires="wpg">
            <w:drawing>
              <wp:inline distT="0" distB="0" distL="0" distR="0">
                <wp:extent cx="6359526" cy="3676052"/>
                <wp:effectExtent l="0" t="0" r="0" b="0"/>
                <wp:docPr id="659104" name="Group 659104"/>
                <wp:cNvGraphicFramePr/>
                <a:graphic xmlns:a="http://schemas.openxmlformats.org/drawingml/2006/main">
                  <a:graphicData uri="http://schemas.microsoft.com/office/word/2010/wordprocessingGroup">
                    <wpg:wgp>
                      <wpg:cNvGrpSpPr/>
                      <wpg:grpSpPr>
                        <a:xfrm>
                          <a:off x="0" y="0"/>
                          <a:ext cx="6359526" cy="3676052"/>
                          <a:chOff x="0" y="0"/>
                          <a:chExt cx="6359526" cy="3676052"/>
                        </a:xfrm>
                      </wpg:grpSpPr>
                      <wps:wsp>
                        <wps:cNvPr id="91904" name="Rectangle 91904"/>
                        <wps:cNvSpPr/>
                        <wps:spPr>
                          <a:xfrm>
                            <a:off x="506095" y="26970"/>
                            <a:ext cx="3108079" cy="190519"/>
                          </a:xfrm>
                          <a:prstGeom prst="rect">
                            <a:avLst/>
                          </a:prstGeom>
                          <a:ln>
                            <a:noFill/>
                          </a:ln>
                        </wps:spPr>
                        <wps:txbx>
                          <w:txbxContent>
                            <w:p w:rsidR="00BA46FC" w:rsidRDefault="00BA46FC">
                              <w:pPr>
                                <w:spacing w:after="0" w:line="276" w:lineRule="auto"/>
                                <w:ind w:left="0" w:right="0" w:firstLine="0"/>
                                <w:jc w:val="left"/>
                              </w:pPr>
                              <w:r>
                                <w:rPr>
                                  <w:b/>
                                </w:rPr>
                                <w:t>Пути реализации направления</w:t>
                              </w:r>
                            </w:p>
                          </w:txbxContent>
                        </wps:txbx>
                        <wps:bodyPr horzOverflow="overflow" lIns="0" tIns="0" rIns="0" bIns="0" rtlCol="0">
                          <a:noAutofit/>
                        </wps:bodyPr>
                      </wps:wsp>
                      <wps:wsp>
                        <wps:cNvPr id="91905" name="Rectangle 91905"/>
                        <wps:cNvSpPr/>
                        <wps:spPr>
                          <a:xfrm>
                            <a:off x="2845816" y="0"/>
                            <a:ext cx="56314" cy="226002"/>
                          </a:xfrm>
                          <a:prstGeom prst="rect">
                            <a:avLst/>
                          </a:prstGeom>
                          <a:ln>
                            <a:noFill/>
                          </a:ln>
                        </wps:spPr>
                        <wps:txbx>
                          <w:txbxContent>
                            <w:p w:rsidR="00BA46FC" w:rsidRDefault="00BA46FC">
                              <w:pPr>
                                <w:spacing w:after="0" w:line="276" w:lineRule="auto"/>
                                <w:ind w:left="0" w:right="0" w:firstLine="0"/>
                                <w:jc w:val="left"/>
                              </w:pPr>
                              <w:r>
                                <w:rPr>
                                  <w:b/>
                                </w:rPr>
                                <w:t xml:space="preserve"> </w:t>
                              </w:r>
                            </w:p>
                          </w:txbxContent>
                        </wps:txbx>
                        <wps:bodyPr horzOverflow="overflow" lIns="0" tIns="0" rIns="0" bIns="0" rtlCol="0">
                          <a:noAutofit/>
                        </wps:bodyPr>
                      </wps:wsp>
                      <wps:wsp>
                        <wps:cNvPr id="91906" name="Rectangle 91906"/>
                        <wps:cNvSpPr/>
                        <wps:spPr>
                          <a:xfrm>
                            <a:off x="506095" y="175260"/>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91908" name="Rectangle 91908"/>
                        <wps:cNvSpPr/>
                        <wps:spPr>
                          <a:xfrm>
                            <a:off x="506095" y="350774"/>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91910" name="Rectangle 91910"/>
                        <wps:cNvSpPr/>
                        <wps:spPr>
                          <a:xfrm>
                            <a:off x="506095" y="526034"/>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91912" name="Rectangle 91912"/>
                        <wps:cNvSpPr/>
                        <wps:spPr>
                          <a:xfrm>
                            <a:off x="506095" y="701294"/>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91914" name="Rectangle 91914"/>
                        <wps:cNvSpPr/>
                        <wps:spPr>
                          <a:xfrm>
                            <a:off x="506095" y="876554"/>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91916" name="Rectangle 91916"/>
                        <wps:cNvSpPr/>
                        <wps:spPr>
                          <a:xfrm>
                            <a:off x="506095" y="1051814"/>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91918" name="Rectangle 91918"/>
                        <wps:cNvSpPr/>
                        <wps:spPr>
                          <a:xfrm>
                            <a:off x="506095" y="1227074"/>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91920" name="Rectangle 91920"/>
                        <wps:cNvSpPr/>
                        <wps:spPr>
                          <a:xfrm>
                            <a:off x="506095" y="1402334"/>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91922" name="Rectangle 91922"/>
                        <wps:cNvSpPr/>
                        <wps:spPr>
                          <a:xfrm>
                            <a:off x="506095" y="1577594"/>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91924" name="Rectangle 91924"/>
                        <wps:cNvSpPr/>
                        <wps:spPr>
                          <a:xfrm>
                            <a:off x="506095" y="1752854"/>
                            <a:ext cx="56314" cy="226002"/>
                          </a:xfrm>
                          <a:prstGeom prst="rect">
                            <a:avLst/>
                          </a:prstGeom>
                          <a:ln>
                            <a:noFill/>
                          </a:ln>
                        </wps:spPr>
                        <wps:txbx>
                          <w:txbxContent>
                            <w:p w:rsidR="00BA46FC" w:rsidRDefault="00BA46FC">
                              <w:pPr>
                                <w:spacing w:after="0" w:line="276" w:lineRule="auto"/>
                                <w:ind w:left="0" w:right="0" w:firstLine="0"/>
                                <w:jc w:val="left"/>
                              </w:pPr>
                              <w:r>
                                <w:rPr>
                                  <w:b/>
                                  <w:i/>
                                </w:rPr>
                                <w:t xml:space="preserve"> </w:t>
                              </w:r>
                            </w:p>
                          </w:txbxContent>
                        </wps:txbx>
                        <wps:bodyPr horzOverflow="overflow" lIns="0" tIns="0" rIns="0" bIns="0" rtlCol="0">
                          <a:noAutofit/>
                        </wps:bodyPr>
                      </wps:wsp>
                      <wps:wsp>
                        <wps:cNvPr id="91926" name="Rectangle 91926"/>
                        <wps:cNvSpPr/>
                        <wps:spPr>
                          <a:xfrm>
                            <a:off x="506095" y="1928114"/>
                            <a:ext cx="56314" cy="226002"/>
                          </a:xfrm>
                          <a:prstGeom prst="rect">
                            <a:avLst/>
                          </a:prstGeom>
                          <a:ln>
                            <a:noFill/>
                          </a:ln>
                        </wps:spPr>
                        <wps:txbx>
                          <w:txbxContent>
                            <w:p w:rsidR="00BA46FC" w:rsidRDefault="00BA46FC">
                              <w:pPr>
                                <w:spacing w:after="0" w:line="276" w:lineRule="auto"/>
                                <w:ind w:left="0" w:right="0" w:firstLine="0"/>
                                <w:jc w:val="left"/>
                              </w:pPr>
                              <w:r>
                                <w:rPr>
                                  <w:b/>
                                </w:rPr>
                                <w:t xml:space="preserve"> </w:t>
                              </w:r>
                            </w:p>
                          </w:txbxContent>
                        </wps:txbx>
                        <wps:bodyPr horzOverflow="overflow" lIns="0" tIns="0" rIns="0" bIns="0" rtlCol="0">
                          <a:noAutofit/>
                        </wps:bodyPr>
                      </wps:wsp>
                      <wps:wsp>
                        <wps:cNvPr id="91928" name="Rectangle 91928"/>
                        <wps:cNvSpPr/>
                        <wps:spPr>
                          <a:xfrm>
                            <a:off x="506095" y="2103374"/>
                            <a:ext cx="56314" cy="226002"/>
                          </a:xfrm>
                          <a:prstGeom prst="rect">
                            <a:avLst/>
                          </a:prstGeom>
                          <a:ln>
                            <a:noFill/>
                          </a:ln>
                        </wps:spPr>
                        <wps:txbx>
                          <w:txbxContent>
                            <w:p w:rsidR="00BA46FC" w:rsidRDefault="00BA46FC">
                              <w:pPr>
                                <w:spacing w:after="0" w:line="276" w:lineRule="auto"/>
                                <w:ind w:left="0" w:right="0" w:firstLine="0"/>
                                <w:jc w:val="left"/>
                              </w:pPr>
                              <w:r>
                                <w:rPr>
                                  <w:b/>
                                </w:rPr>
                                <w:t xml:space="preserve"> </w:t>
                              </w:r>
                            </w:p>
                          </w:txbxContent>
                        </wps:txbx>
                        <wps:bodyPr horzOverflow="overflow" lIns="0" tIns="0" rIns="0" bIns="0" rtlCol="0">
                          <a:noAutofit/>
                        </wps:bodyPr>
                      </wps:wsp>
                      <wps:wsp>
                        <wps:cNvPr id="91930" name="Rectangle 91930"/>
                        <wps:cNvSpPr/>
                        <wps:spPr>
                          <a:xfrm>
                            <a:off x="506095" y="2279015"/>
                            <a:ext cx="56314" cy="226002"/>
                          </a:xfrm>
                          <a:prstGeom prst="rect">
                            <a:avLst/>
                          </a:prstGeom>
                          <a:ln>
                            <a:noFill/>
                          </a:ln>
                        </wps:spPr>
                        <wps:txbx>
                          <w:txbxContent>
                            <w:p w:rsidR="00BA46FC" w:rsidRDefault="00BA46FC">
                              <w:pPr>
                                <w:spacing w:after="0" w:line="276" w:lineRule="auto"/>
                                <w:ind w:left="0" w:right="0" w:firstLine="0"/>
                                <w:jc w:val="left"/>
                              </w:pPr>
                              <w:r>
                                <w:rPr>
                                  <w:b/>
                                </w:rPr>
                                <w:t xml:space="preserve"> </w:t>
                              </w:r>
                            </w:p>
                          </w:txbxContent>
                        </wps:txbx>
                        <wps:bodyPr horzOverflow="overflow" lIns="0" tIns="0" rIns="0" bIns="0" rtlCol="0">
                          <a:noAutofit/>
                        </wps:bodyPr>
                      </wps:wsp>
                      <wps:wsp>
                        <wps:cNvPr id="91932" name="Rectangle 91932"/>
                        <wps:cNvSpPr/>
                        <wps:spPr>
                          <a:xfrm>
                            <a:off x="506095" y="2454275"/>
                            <a:ext cx="56314" cy="226002"/>
                          </a:xfrm>
                          <a:prstGeom prst="rect">
                            <a:avLst/>
                          </a:prstGeom>
                          <a:ln>
                            <a:noFill/>
                          </a:ln>
                        </wps:spPr>
                        <wps:txbx>
                          <w:txbxContent>
                            <w:p w:rsidR="00BA46FC" w:rsidRDefault="00BA46FC">
                              <w:pPr>
                                <w:spacing w:after="0" w:line="276" w:lineRule="auto"/>
                                <w:ind w:left="0" w:right="0" w:firstLine="0"/>
                                <w:jc w:val="left"/>
                              </w:pPr>
                              <w:r>
                                <w:rPr>
                                  <w:b/>
                                </w:rPr>
                                <w:t xml:space="preserve"> </w:t>
                              </w:r>
                            </w:p>
                          </w:txbxContent>
                        </wps:txbx>
                        <wps:bodyPr horzOverflow="overflow" lIns="0" tIns="0" rIns="0" bIns="0" rtlCol="0">
                          <a:noAutofit/>
                        </wps:bodyPr>
                      </wps:wsp>
                      <wps:wsp>
                        <wps:cNvPr id="91934" name="Rectangle 91934"/>
                        <wps:cNvSpPr/>
                        <wps:spPr>
                          <a:xfrm>
                            <a:off x="506095" y="2629535"/>
                            <a:ext cx="56314" cy="226002"/>
                          </a:xfrm>
                          <a:prstGeom prst="rect">
                            <a:avLst/>
                          </a:prstGeom>
                          <a:ln>
                            <a:noFill/>
                          </a:ln>
                        </wps:spPr>
                        <wps:txbx>
                          <w:txbxContent>
                            <w:p w:rsidR="00BA46FC" w:rsidRDefault="00BA46FC">
                              <w:pPr>
                                <w:spacing w:after="0" w:line="276" w:lineRule="auto"/>
                                <w:ind w:left="0" w:right="0" w:firstLine="0"/>
                                <w:jc w:val="left"/>
                              </w:pPr>
                              <w:r>
                                <w:rPr>
                                  <w:b/>
                                </w:rPr>
                                <w:t xml:space="preserve"> </w:t>
                              </w:r>
                            </w:p>
                          </w:txbxContent>
                        </wps:txbx>
                        <wps:bodyPr horzOverflow="overflow" lIns="0" tIns="0" rIns="0" bIns="0" rtlCol="0">
                          <a:noAutofit/>
                        </wps:bodyPr>
                      </wps:wsp>
                      <wps:wsp>
                        <wps:cNvPr id="91935" name="Rectangle 91935"/>
                        <wps:cNvSpPr/>
                        <wps:spPr>
                          <a:xfrm>
                            <a:off x="56566" y="2804795"/>
                            <a:ext cx="56314" cy="226002"/>
                          </a:xfrm>
                          <a:prstGeom prst="rect">
                            <a:avLst/>
                          </a:prstGeom>
                          <a:ln>
                            <a:noFill/>
                          </a:ln>
                        </wps:spPr>
                        <wps:txbx>
                          <w:txbxContent>
                            <w:p w:rsidR="00BA46FC" w:rsidRDefault="00BA46FC">
                              <w:pPr>
                                <w:spacing w:after="0" w:line="276" w:lineRule="auto"/>
                                <w:ind w:left="0" w:right="0" w:firstLine="0"/>
                                <w:jc w:val="left"/>
                              </w:pPr>
                              <w:r>
                                <w:rPr>
                                  <w:b/>
                                </w:rPr>
                                <w:t xml:space="preserve"> </w:t>
                              </w:r>
                            </w:p>
                          </w:txbxContent>
                        </wps:txbx>
                        <wps:bodyPr horzOverflow="overflow" lIns="0" tIns="0" rIns="0" bIns="0" rtlCol="0">
                          <a:noAutofit/>
                        </wps:bodyPr>
                      </wps:wsp>
                      <wps:wsp>
                        <wps:cNvPr id="91936" name="Rectangle 91936"/>
                        <wps:cNvSpPr/>
                        <wps:spPr>
                          <a:xfrm>
                            <a:off x="56566" y="2980055"/>
                            <a:ext cx="56314" cy="226002"/>
                          </a:xfrm>
                          <a:prstGeom prst="rect">
                            <a:avLst/>
                          </a:prstGeom>
                          <a:ln>
                            <a:noFill/>
                          </a:ln>
                        </wps:spPr>
                        <wps:txbx>
                          <w:txbxContent>
                            <w:p w:rsidR="00BA46FC" w:rsidRDefault="00BA46FC">
                              <w:pPr>
                                <w:spacing w:after="0" w:line="276" w:lineRule="auto"/>
                                <w:ind w:left="0" w:right="0" w:firstLine="0"/>
                                <w:jc w:val="left"/>
                              </w:pPr>
                              <w:r>
                                <w:rPr>
                                  <w:b/>
                                </w:rPr>
                                <w:t xml:space="preserve"> </w:t>
                              </w:r>
                            </w:p>
                          </w:txbxContent>
                        </wps:txbx>
                        <wps:bodyPr horzOverflow="overflow" lIns="0" tIns="0" rIns="0" bIns="0" rtlCol="0">
                          <a:noAutofit/>
                        </wps:bodyPr>
                      </wps:wsp>
                      <wps:wsp>
                        <wps:cNvPr id="91937" name="Rectangle 91937"/>
                        <wps:cNvSpPr/>
                        <wps:spPr>
                          <a:xfrm>
                            <a:off x="56566" y="3155315"/>
                            <a:ext cx="56314" cy="226002"/>
                          </a:xfrm>
                          <a:prstGeom prst="rect">
                            <a:avLst/>
                          </a:prstGeom>
                          <a:ln>
                            <a:noFill/>
                          </a:ln>
                        </wps:spPr>
                        <wps:txbx>
                          <w:txbxContent>
                            <w:p w:rsidR="00BA46FC" w:rsidRDefault="00BA46FC">
                              <w:pPr>
                                <w:spacing w:after="0" w:line="276" w:lineRule="auto"/>
                                <w:ind w:left="0" w:right="0" w:firstLine="0"/>
                                <w:jc w:val="left"/>
                              </w:pPr>
                              <w:r>
                                <w:rPr>
                                  <w:b/>
                                </w:rPr>
                                <w:t xml:space="preserve"> </w:t>
                              </w:r>
                            </w:p>
                          </w:txbxContent>
                        </wps:txbx>
                        <wps:bodyPr horzOverflow="overflow" lIns="0" tIns="0" rIns="0" bIns="0" rtlCol="0">
                          <a:noAutofit/>
                        </wps:bodyPr>
                      </wps:wsp>
                      <wps:wsp>
                        <wps:cNvPr id="91938" name="Rectangle 91938"/>
                        <wps:cNvSpPr/>
                        <wps:spPr>
                          <a:xfrm>
                            <a:off x="56566" y="3330575"/>
                            <a:ext cx="56314" cy="226001"/>
                          </a:xfrm>
                          <a:prstGeom prst="rect">
                            <a:avLst/>
                          </a:prstGeom>
                          <a:ln>
                            <a:noFill/>
                          </a:ln>
                        </wps:spPr>
                        <wps:txbx>
                          <w:txbxContent>
                            <w:p w:rsidR="00BA46FC" w:rsidRDefault="00BA46FC">
                              <w:pPr>
                                <w:spacing w:after="0" w:line="276" w:lineRule="auto"/>
                                <w:ind w:left="0" w:right="0" w:firstLine="0"/>
                                <w:jc w:val="left"/>
                              </w:pPr>
                              <w:r>
                                <w:rPr>
                                  <w:b/>
                                </w:rPr>
                                <w:t xml:space="preserve"> </w:t>
                              </w:r>
                            </w:p>
                          </w:txbxContent>
                        </wps:txbx>
                        <wps:bodyPr horzOverflow="overflow" lIns="0" tIns="0" rIns="0" bIns="0" rtlCol="0">
                          <a:noAutofit/>
                        </wps:bodyPr>
                      </wps:wsp>
                      <wps:wsp>
                        <wps:cNvPr id="91939" name="Rectangle 91939"/>
                        <wps:cNvSpPr/>
                        <wps:spPr>
                          <a:xfrm>
                            <a:off x="56566" y="3532805"/>
                            <a:ext cx="2727018" cy="190519"/>
                          </a:xfrm>
                          <a:prstGeom prst="rect">
                            <a:avLst/>
                          </a:prstGeom>
                          <a:ln>
                            <a:noFill/>
                          </a:ln>
                        </wps:spPr>
                        <wps:txbx>
                          <w:txbxContent>
                            <w:p w:rsidR="00BA46FC" w:rsidRDefault="00BA46FC">
                              <w:pPr>
                                <w:spacing w:after="0" w:line="276" w:lineRule="auto"/>
                                <w:ind w:left="0" w:right="0" w:firstLine="0"/>
                                <w:jc w:val="left"/>
                              </w:pPr>
                              <w:r>
                                <w:rPr>
                                  <w:b/>
                                </w:rPr>
                                <w:t>Планируемые результаты:</w:t>
                              </w:r>
                            </w:p>
                          </w:txbxContent>
                        </wps:txbx>
                        <wps:bodyPr horzOverflow="overflow" lIns="0" tIns="0" rIns="0" bIns="0" rtlCol="0">
                          <a:noAutofit/>
                        </wps:bodyPr>
                      </wps:wsp>
                      <wps:wsp>
                        <wps:cNvPr id="91940" name="Rectangle 91940"/>
                        <wps:cNvSpPr/>
                        <wps:spPr>
                          <a:xfrm>
                            <a:off x="2111248" y="3505835"/>
                            <a:ext cx="56314" cy="226001"/>
                          </a:xfrm>
                          <a:prstGeom prst="rect">
                            <a:avLst/>
                          </a:prstGeom>
                          <a:ln>
                            <a:noFill/>
                          </a:ln>
                        </wps:spPr>
                        <wps:txbx>
                          <w:txbxContent>
                            <w:p w:rsidR="00BA46FC" w:rsidRDefault="00BA46FC">
                              <w:pPr>
                                <w:spacing w:after="0" w:line="276" w:lineRule="auto"/>
                                <w:ind w:left="0" w:right="0" w:firstLine="0"/>
                                <w:jc w:val="left"/>
                              </w:pPr>
                              <w:r>
                                <w:rPr>
                                  <w:b/>
                                </w:rPr>
                                <w:t xml:space="preserve"> </w:t>
                              </w:r>
                            </w:p>
                          </w:txbxContent>
                        </wps:txbx>
                        <wps:bodyPr horzOverflow="overflow" lIns="0" tIns="0" rIns="0" bIns="0" rtlCol="0">
                          <a:noAutofit/>
                        </wps:bodyPr>
                      </wps:wsp>
                      <wps:wsp>
                        <wps:cNvPr id="92099" name="Shape 92099"/>
                        <wps:cNvSpPr/>
                        <wps:spPr>
                          <a:xfrm>
                            <a:off x="2299335" y="1292352"/>
                            <a:ext cx="1787017" cy="1205864"/>
                          </a:xfrm>
                          <a:custGeom>
                            <a:avLst/>
                            <a:gdLst/>
                            <a:ahLst/>
                            <a:cxnLst/>
                            <a:rect l="0" t="0" r="0" b="0"/>
                            <a:pathLst>
                              <a:path w="1787017" h="1205864">
                                <a:moveTo>
                                  <a:pt x="213741" y="0"/>
                                </a:moveTo>
                                <a:lnTo>
                                  <a:pt x="1574165" y="0"/>
                                </a:lnTo>
                                <a:lnTo>
                                  <a:pt x="1596009" y="1270"/>
                                </a:lnTo>
                                <a:lnTo>
                                  <a:pt x="1617218" y="4572"/>
                                </a:lnTo>
                                <a:lnTo>
                                  <a:pt x="1637665" y="9906"/>
                                </a:lnTo>
                                <a:lnTo>
                                  <a:pt x="1657350" y="17272"/>
                                </a:lnTo>
                                <a:lnTo>
                                  <a:pt x="1675892" y="26288"/>
                                </a:lnTo>
                                <a:lnTo>
                                  <a:pt x="1693545" y="37084"/>
                                </a:lnTo>
                                <a:lnTo>
                                  <a:pt x="1709801" y="49402"/>
                                </a:lnTo>
                                <a:lnTo>
                                  <a:pt x="1724914" y="63246"/>
                                </a:lnTo>
                                <a:lnTo>
                                  <a:pt x="1738630" y="78486"/>
                                </a:lnTo>
                                <a:lnTo>
                                  <a:pt x="1750949" y="94996"/>
                                </a:lnTo>
                                <a:lnTo>
                                  <a:pt x="1761490" y="112649"/>
                                </a:lnTo>
                                <a:lnTo>
                                  <a:pt x="1770507" y="131318"/>
                                </a:lnTo>
                                <a:lnTo>
                                  <a:pt x="1777619" y="151130"/>
                                </a:lnTo>
                                <a:lnTo>
                                  <a:pt x="1782699" y="171576"/>
                                </a:lnTo>
                                <a:lnTo>
                                  <a:pt x="1785874" y="192786"/>
                                </a:lnTo>
                                <a:lnTo>
                                  <a:pt x="1787017" y="213740"/>
                                </a:lnTo>
                                <a:lnTo>
                                  <a:pt x="1786890" y="993267"/>
                                </a:lnTo>
                                <a:lnTo>
                                  <a:pt x="1785747" y="1014984"/>
                                </a:lnTo>
                                <a:lnTo>
                                  <a:pt x="1782318" y="1036193"/>
                                </a:lnTo>
                                <a:lnTo>
                                  <a:pt x="1776984" y="1056639"/>
                                </a:lnTo>
                                <a:lnTo>
                                  <a:pt x="1769745" y="1076325"/>
                                </a:lnTo>
                                <a:lnTo>
                                  <a:pt x="1760728" y="1094867"/>
                                </a:lnTo>
                                <a:lnTo>
                                  <a:pt x="1749933" y="1112520"/>
                                </a:lnTo>
                                <a:lnTo>
                                  <a:pt x="1737487" y="1128902"/>
                                </a:lnTo>
                                <a:lnTo>
                                  <a:pt x="1723644" y="1143888"/>
                                </a:lnTo>
                                <a:lnTo>
                                  <a:pt x="1708404" y="1157732"/>
                                </a:lnTo>
                                <a:lnTo>
                                  <a:pt x="1692021" y="1169797"/>
                                </a:lnTo>
                                <a:lnTo>
                                  <a:pt x="1674241" y="1180592"/>
                                </a:lnTo>
                                <a:lnTo>
                                  <a:pt x="1655572" y="1189482"/>
                                </a:lnTo>
                                <a:lnTo>
                                  <a:pt x="1635887" y="1196467"/>
                                </a:lnTo>
                                <a:lnTo>
                                  <a:pt x="1615186" y="1201800"/>
                                </a:lnTo>
                                <a:lnTo>
                                  <a:pt x="1594104" y="1204849"/>
                                </a:lnTo>
                                <a:lnTo>
                                  <a:pt x="1573149" y="1205864"/>
                                </a:lnTo>
                                <a:lnTo>
                                  <a:pt x="212725" y="1205864"/>
                                </a:lnTo>
                                <a:lnTo>
                                  <a:pt x="191008" y="1204595"/>
                                </a:lnTo>
                                <a:lnTo>
                                  <a:pt x="169672" y="1201293"/>
                                </a:lnTo>
                                <a:lnTo>
                                  <a:pt x="149352" y="1195959"/>
                                </a:lnTo>
                                <a:lnTo>
                                  <a:pt x="129794" y="1188720"/>
                                </a:lnTo>
                                <a:lnTo>
                                  <a:pt x="110998" y="1179575"/>
                                </a:lnTo>
                                <a:lnTo>
                                  <a:pt x="93599" y="1168908"/>
                                </a:lnTo>
                                <a:lnTo>
                                  <a:pt x="77216" y="1156588"/>
                                </a:lnTo>
                                <a:lnTo>
                                  <a:pt x="61976" y="1142619"/>
                                </a:lnTo>
                                <a:lnTo>
                                  <a:pt x="48387" y="1127506"/>
                                </a:lnTo>
                                <a:lnTo>
                                  <a:pt x="36068" y="1110996"/>
                                </a:lnTo>
                                <a:lnTo>
                                  <a:pt x="25527" y="1093343"/>
                                </a:lnTo>
                                <a:lnTo>
                                  <a:pt x="16510" y="1074547"/>
                                </a:lnTo>
                                <a:lnTo>
                                  <a:pt x="9398" y="1054862"/>
                                </a:lnTo>
                                <a:lnTo>
                                  <a:pt x="4318" y="1034287"/>
                                </a:lnTo>
                                <a:lnTo>
                                  <a:pt x="1143" y="1013079"/>
                                </a:lnTo>
                                <a:lnTo>
                                  <a:pt x="0" y="992250"/>
                                </a:lnTo>
                                <a:lnTo>
                                  <a:pt x="127" y="212725"/>
                                </a:lnTo>
                                <a:lnTo>
                                  <a:pt x="1270" y="191008"/>
                                </a:lnTo>
                                <a:lnTo>
                                  <a:pt x="4699" y="169799"/>
                                </a:lnTo>
                                <a:lnTo>
                                  <a:pt x="10033" y="149225"/>
                                </a:lnTo>
                                <a:lnTo>
                                  <a:pt x="17272" y="129667"/>
                                </a:lnTo>
                                <a:lnTo>
                                  <a:pt x="26289" y="111125"/>
                                </a:lnTo>
                                <a:lnTo>
                                  <a:pt x="37084" y="93472"/>
                                </a:lnTo>
                                <a:lnTo>
                                  <a:pt x="49403" y="77088"/>
                                </a:lnTo>
                                <a:lnTo>
                                  <a:pt x="63246" y="61975"/>
                                </a:lnTo>
                                <a:lnTo>
                                  <a:pt x="78486" y="48260"/>
                                </a:lnTo>
                                <a:lnTo>
                                  <a:pt x="94996" y="36068"/>
                                </a:lnTo>
                                <a:lnTo>
                                  <a:pt x="112649" y="25400"/>
                                </a:lnTo>
                                <a:lnTo>
                                  <a:pt x="131445" y="16510"/>
                                </a:lnTo>
                                <a:lnTo>
                                  <a:pt x="151130" y="9398"/>
                                </a:lnTo>
                                <a:lnTo>
                                  <a:pt x="171577" y="4190"/>
                                </a:lnTo>
                                <a:lnTo>
                                  <a:pt x="192786" y="1015"/>
                                </a:lnTo>
                                <a:lnTo>
                                  <a:pt x="213741" y="0"/>
                                </a:lnTo>
                                <a:close/>
                              </a:path>
                            </a:pathLst>
                          </a:custGeom>
                          <a:ln w="0" cap="flat">
                            <a:miter lim="127000"/>
                          </a:ln>
                        </wps:spPr>
                        <wps:style>
                          <a:lnRef idx="0">
                            <a:srgbClr val="000000"/>
                          </a:lnRef>
                          <a:fillRef idx="1">
                            <a:srgbClr val="622423">
                              <a:alpha val="50196"/>
                            </a:srgbClr>
                          </a:fillRef>
                          <a:effectRef idx="0">
                            <a:scrgbClr r="0" g="0" b="0"/>
                          </a:effectRef>
                          <a:fontRef idx="none"/>
                        </wps:style>
                        <wps:bodyPr/>
                      </wps:wsp>
                      <wps:wsp>
                        <wps:cNvPr id="92100" name="Shape 92100"/>
                        <wps:cNvSpPr/>
                        <wps:spPr>
                          <a:xfrm>
                            <a:off x="2305685" y="1286002"/>
                            <a:ext cx="1748790" cy="1167764"/>
                          </a:xfrm>
                          <a:custGeom>
                            <a:avLst/>
                            <a:gdLst/>
                            <a:ahLst/>
                            <a:cxnLst/>
                            <a:rect l="0" t="0" r="0" b="0"/>
                            <a:pathLst>
                              <a:path w="1748790" h="1167764">
                                <a:moveTo>
                                  <a:pt x="194691" y="0"/>
                                </a:moveTo>
                                <a:lnTo>
                                  <a:pt x="1554099" y="0"/>
                                </a:lnTo>
                                <a:cubicBezTo>
                                  <a:pt x="1661668" y="0"/>
                                  <a:pt x="1748790" y="87122"/>
                                  <a:pt x="1748790" y="194690"/>
                                </a:cubicBezTo>
                                <a:lnTo>
                                  <a:pt x="1748790" y="973200"/>
                                </a:lnTo>
                                <a:cubicBezTo>
                                  <a:pt x="1748790" y="1080643"/>
                                  <a:pt x="1661668" y="1167764"/>
                                  <a:pt x="1554099" y="1167764"/>
                                </a:cubicBezTo>
                                <a:lnTo>
                                  <a:pt x="194691" y="1167764"/>
                                </a:lnTo>
                                <a:cubicBezTo>
                                  <a:pt x="87122" y="1167764"/>
                                  <a:pt x="0" y="1080643"/>
                                  <a:pt x="0" y="973200"/>
                                </a:cubicBezTo>
                                <a:lnTo>
                                  <a:pt x="0" y="194690"/>
                                </a:lnTo>
                                <a:cubicBezTo>
                                  <a:pt x="0" y="87122"/>
                                  <a:pt x="87122" y="0"/>
                                  <a:pt x="194691" y="0"/>
                                </a:cubicBezTo>
                                <a:close/>
                              </a:path>
                            </a:pathLst>
                          </a:custGeom>
                          <a:ln w="0" cap="flat">
                            <a:miter lim="127000"/>
                          </a:ln>
                        </wps:spPr>
                        <wps:style>
                          <a:lnRef idx="0">
                            <a:srgbClr val="000000"/>
                          </a:lnRef>
                          <a:fillRef idx="1">
                            <a:srgbClr val="00CC66"/>
                          </a:fillRef>
                          <a:effectRef idx="0">
                            <a:scrgbClr r="0" g="0" b="0"/>
                          </a:effectRef>
                          <a:fontRef idx="none"/>
                        </wps:style>
                        <wps:bodyPr/>
                      </wps:wsp>
                      <wps:wsp>
                        <wps:cNvPr id="92101" name="Shape 92101"/>
                        <wps:cNvSpPr/>
                        <wps:spPr>
                          <a:xfrm>
                            <a:off x="2305685" y="1286002"/>
                            <a:ext cx="1748790" cy="1167764"/>
                          </a:xfrm>
                          <a:custGeom>
                            <a:avLst/>
                            <a:gdLst/>
                            <a:ahLst/>
                            <a:cxnLst/>
                            <a:rect l="0" t="0" r="0" b="0"/>
                            <a:pathLst>
                              <a:path w="1748790" h="1167764">
                                <a:moveTo>
                                  <a:pt x="194691" y="0"/>
                                </a:moveTo>
                                <a:cubicBezTo>
                                  <a:pt x="87122" y="0"/>
                                  <a:pt x="0" y="87122"/>
                                  <a:pt x="0" y="194690"/>
                                </a:cubicBezTo>
                                <a:lnTo>
                                  <a:pt x="0" y="973200"/>
                                </a:lnTo>
                                <a:cubicBezTo>
                                  <a:pt x="0" y="1080643"/>
                                  <a:pt x="87122" y="1167764"/>
                                  <a:pt x="194691" y="1167764"/>
                                </a:cubicBezTo>
                                <a:lnTo>
                                  <a:pt x="1554099" y="1167764"/>
                                </a:lnTo>
                                <a:cubicBezTo>
                                  <a:pt x="1661668" y="1167764"/>
                                  <a:pt x="1748790" y="1080643"/>
                                  <a:pt x="1748790" y="973200"/>
                                </a:cubicBezTo>
                                <a:lnTo>
                                  <a:pt x="1748790" y="194690"/>
                                </a:lnTo>
                                <a:cubicBezTo>
                                  <a:pt x="1748790" y="87122"/>
                                  <a:pt x="1661668" y="0"/>
                                  <a:pt x="1554099" y="0"/>
                                </a:cubicBezTo>
                                <a:close/>
                              </a:path>
                            </a:pathLst>
                          </a:custGeom>
                          <a:ln w="38100" cap="rnd">
                            <a:round/>
                          </a:ln>
                        </wps:spPr>
                        <wps:style>
                          <a:lnRef idx="1">
                            <a:srgbClr val="F2F2F2"/>
                          </a:lnRef>
                          <a:fillRef idx="0">
                            <a:srgbClr val="000000">
                              <a:alpha val="0"/>
                            </a:srgbClr>
                          </a:fillRef>
                          <a:effectRef idx="0">
                            <a:scrgbClr r="0" g="0" b="0"/>
                          </a:effectRef>
                          <a:fontRef idx="none"/>
                        </wps:style>
                        <wps:bodyPr/>
                      </wps:wsp>
                      <wps:wsp>
                        <wps:cNvPr id="92102" name="Rectangle 92102"/>
                        <wps:cNvSpPr/>
                        <wps:spPr>
                          <a:xfrm>
                            <a:off x="2841244" y="1434778"/>
                            <a:ext cx="943626" cy="15032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b/>
                                  <w:i/>
                                  <w:sz w:val="20"/>
                                </w:rPr>
                                <w:t xml:space="preserve">воспитание </w:t>
                              </w:r>
                            </w:p>
                          </w:txbxContent>
                        </wps:txbx>
                        <wps:bodyPr horzOverflow="overflow" lIns="0" tIns="0" rIns="0" bIns="0" rtlCol="0">
                          <a:noAutofit/>
                        </wps:bodyPr>
                      </wps:wsp>
                      <wps:wsp>
                        <wps:cNvPr id="92103" name="Rectangle 92103"/>
                        <wps:cNvSpPr/>
                        <wps:spPr>
                          <a:xfrm>
                            <a:off x="2470912" y="1581082"/>
                            <a:ext cx="1929144" cy="15032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b/>
                                  <w:i/>
                                  <w:sz w:val="20"/>
                                </w:rPr>
                                <w:t xml:space="preserve">экологической культуры, </w:t>
                              </w:r>
                            </w:p>
                          </w:txbxContent>
                        </wps:txbx>
                        <wps:bodyPr horzOverflow="overflow" lIns="0" tIns="0" rIns="0" bIns="0" rtlCol="0">
                          <a:noAutofit/>
                        </wps:bodyPr>
                      </wps:wsp>
                      <wps:wsp>
                        <wps:cNvPr id="92104" name="Rectangle 92104"/>
                        <wps:cNvSpPr/>
                        <wps:spPr>
                          <a:xfrm>
                            <a:off x="2571496" y="1727386"/>
                            <a:ext cx="1662324" cy="15032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b/>
                                  <w:i/>
                                  <w:sz w:val="20"/>
                                </w:rPr>
                                <w:t xml:space="preserve">культуры здорового и </w:t>
                              </w:r>
                            </w:p>
                          </w:txbxContent>
                        </wps:txbx>
                        <wps:bodyPr horzOverflow="overflow" lIns="0" tIns="0" rIns="0" bIns="0" rtlCol="0">
                          <a:noAutofit/>
                        </wps:bodyPr>
                      </wps:wsp>
                      <wps:wsp>
                        <wps:cNvPr id="92105" name="Rectangle 92105"/>
                        <wps:cNvSpPr/>
                        <wps:spPr>
                          <a:xfrm>
                            <a:off x="2647696" y="1872166"/>
                            <a:ext cx="1459097" cy="15032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b/>
                                  <w:i/>
                                  <w:sz w:val="20"/>
                                </w:rPr>
                                <w:t xml:space="preserve">безопасного образа </w:t>
                              </w:r>
                            </w:p>
                          </w:txbxContent>
                        </wps:txbx>
                        <wps:bodyPr horzOverflow="overflow" lIns="0" tIns="0" rIns="0" bIns="0" rtlCol="0">
                          <a:noAutofit/>
                        </wps:bodyPr>
                      </wps:wsp>
                      <wps:wsp>
                        <wps:cNvPr id="92106" name="Rectangle 92106"/>
                        <wps:cNvSpPr/>
                        <wps:spPr>
                          <a:xfrm>
                            <a:off x="2989072" y="2019994"/>
                            <a:ext cx="506890" cy="15032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b/>
                                  <w:i/>
                                  <w:sz w:val="20"/>
                                </w:rPr>
                                <w:t>жизни</w:t>
                              </w:r>
                            </w:p>
                          </w:txbxContent>
                        </wps:txbx>
                        <wps:bodyPr horzOverflow="overflow" lIns="0" tIns="0" rIns="0" bIns="0" rtlCol="0">
                          <a:noAutofit/>
                        </wps:bodyPr>
                      </wps:wsp>
                      <wps:wsp>
                        <wps:cNvPr id="92107" name="Rectangle 92107"/>
                        <wps:cNvSpPr/>
                        <wps:spPr>
                          <a:xfrm>
                            <a:off x="3371850" y="1992955"/>
                            <a:ext cx="42058" cy="18623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b/>
                                  <w:sz w:val="20"/>
                                </w:rPr>
                                <w:t xml:space="preserve"> </w:t>
                              </w:r>
                            </w:p>
                          </w:txbxContent>
                        </wps:txbx>
                        <wps:bodyPr horzOverflow="overflow" lIns="0" tIns="0" rIns="0" bIns="0" rtlCol="0">
                          <a:noAutofit/>
                        </wps:bodyPr>
                      </wps:wsp>
                      <wps:wsp>
                        <wps:cNvPr id="92108" name="Shape 92108"/>
                        <wps:cNvSpPr/>
                        <wps:spPr>
                          <a:xfrm>
                            <a:off x="4464685" y="1808607"/>
                            <a:ext cx="1894840" cy="876300"/>
                          </a:xfrm>
                          <a:custGeom>
                            <a:avLst/>
                            <a:gdLst/>
                            <a:ahLst/>
                            <a:cxnLst/>
                            <a:rect l="0" t="0" r="0" b="0"/>
                            <a:pathLst>
                              <a:path w="1894840" h="876300">
                                <a:moveTo>
                                  <a:pt x="146050" y="0"/>
                                </a:moveTo>
                                <a:lnTo>
                                  <a:pt x="1748790" y="0"/>
                                </a:lnTo>
                                <a:cubicBezTo>
                                  <a:pt x="1829435" y="0"/>
                                  <a:pt x="1894840" y="65405"/>
                                  <a:pt x="1894840" y="146050"/>
                                </a:cubicBezTo>
                                <a:lnTo>
                                  <a:pt x="1894840" y="730250"/>
                                </a:lnTo>
                                <a:cubicBezTo>
                                  <a:pt x="1894840" y="810895"/>
                                  <a:pt x="1829435" y="876300"/>
                                  <a:pt x="1748790" y="876300"/>
                                </a:cubicBezTo>
                                <a:lnTo>
                                  <a:pt x="146050" y="876300"/>
                                </a:lnTo>
                                <a:cubicBezTo>
                                  <a:pt x="65405" y="876300"/>
                                  <a:pt x="0" y="810895"/>
                                  <a:pt x="0" y="730250"/>
                                </a:cubicBezTo>
                                <a:lnTo>
                                  <a:pt x="0" y="146050"/>
                                </a:lnTo>
                                <a:cubicBezTo>
                                  <a:pt x="0" y="65405"/>
                                  <a:pt x="65405" y="0"/>
                                  <a:pt x="146050" y="0"/>
                                </a:cubicBezTo>
                                <a:close/>
                              </a:path>
                            </a:pathLst>
                          </a:custGeom>
                          <a:ln w="0" cap="rnd">
                            <a:round/>
                          </a:ln>
                        </wps:spPr>
                        <wps:style>
                          <a:lnRef idx="0">
                            <a:srgbClr val="000000"/>
                          </a:lnRef>
                          <a:fillRef idx="1">
                            <a:srgbClr val="CCFFFF"/>
                          </a:fillRef>
                          <a:effectRef idx="0">
                            <a:scrgbClr r="0" g="0" b="0"/>
                          </a:effectRef>
                          <a:fontRef idx="none"/>
                        </wps:style>
                        <wps:bodyPr/>
                      </wps:wsp>
                      <wps:wsp>
                        <wps:cNvPr id="92109" name="Shape 92109"/>
                        <wps:cNvSpPr/>
                        <wps:spPr>
                          <a:xfrm>
                            <a:off x="4464685" y="1808607"/>
                            <a:ext cx="1894840" cy="876300"/>
                          </a:xfrm>
                          <a:custGeom>
                            <a:avLst/>
                            <a:gdLst/>
                            <a:ahLst/>
                            <a:cxnLst/>
                            <a:rect l="0" t="0" r="0" b="0"/>
                            <a:pathLst>
                              <a:path w="1894840" h="876300">
                                <a:moveTo>
                                  <a:pt x="146050" y="876300"/>
                                </a:moveTo>
                                <a:cubicBezTo>
                                  <a:pt x="65405" y="876300"/>
                                  <a:pt x="0" y="810895"/>
                                  <a:pt x="0" y="730250"/>
                                </a:cubicBezTo>
                                <a:lnTo>
                                  <a:pt x="0" y="146050"/>
                                </a:lnTo>
                                <a:cubicBezTo>
                                  <a:pt x="0" y="65405"/>
                                  <a:pt x="65405" y="0"/>
                                  <a:pt x="146050" y="0"/>
                                </a:cubicBezTo>
                                <a:lnTo>
                                  <a:pt x="1748790" y="0"/>
                                </a:lnTo>
                                <a:cubicBezTo>
                                  <a:pt x="1829435" y="0"/>
                                  <a:pt x="1894840" y="65405"/>
                                  <a:pt x="1894840" y="146050"/>
                                </a:cubicBezTo>
                                <a:lnTo>
                                  <a:pt x="1894840" y="730250"/>
                                </a:lnTo>
                                <a:cubicBezTo>
                                  <a:pt x="1894840" y="810895"/>
                                  <a:pt x="1829435" y="876300"/>
                                  <a:pt x="1748790" y="87630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92110" name="Rectangle 92110"/>
                        <wps:cNvSpPr/>
                        <wps:spPr>
                          <a:xfrm>
                            <a:off x="5271135" y="1924991"/>
                            <a:ext cx="1018491" cy="153038"/>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Деятельность </w:t>
                              </w:r>
                            </w:p>
                          </w:txbxContent>
                        </wps:txbx>
                        <wps:bodyPr horzOverflow="overflow" lIns="0" tIns="0" rIns="0" bIns="0" rtlCol="0">
                          <a:noAutofit/>
                        </wps:bodyPr>
                      </wps:wsp>
                      <wps:wsp>
                        <wps:cNvPr id="92111" name="Rectangle 92111"/>
                        <wps:cNvSpPr/>
                        <wps:spPr>
                          <a:xfrm>
                            <a:off x="4810506" y="2069771"/>
                            <a:ext cx="1644659" cy="153038"/>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детского объединения </w:t>
                              </w:r>
                            </w:p>
                          </w:txbxContent>
                        </wps:txbx>
                        <wps:bodyPr horzOverflow="overflow" lIns="0" tIns="0" rIns="0" bIns="0" rtlCol="0">
                          <a:noAutofit/>
                        </wps:bodyPr>
                      </wps:wsp>
                      <wps:wsp>
                        <wps:cNvPr id="92112" name="Rectangle 92112"/>
                        <wps:cNvSpPr/>
                        <wps:spPr>
                          <a:xfrm>
                            <a:off x="5016627" y="2216075"/>
                            <a:ext cx="1099243" cy="153038"/>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экологической </w:t>
                              </w:r>
                            </w:p>
                          </w:txbxContent>
                        </wps:txbx>
                        <wps:bodyPr horzOverflow="overflow" lIns="0" tIns="0" rIns="0" bIns="0" rtlCol="0">
                          <a:noAutofit/>
                        </wps:bodyPr>
                      </wps:wsp>
                      <wps:wsp>
                        <wps:cNvPr id="92113" name="Rectangle 92113"/>
                        <wps:cNvSpPr/>
                        <wps:spPr>
                          <a:xfrm>
                            <a:off x="4978527" y="2364284"/>
                            <a:ext cx="1198670" cy="153038"/>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направленности </w:t>
                              </w:r>
                            </w:p>
                          </w:txbxContent>
                        </wps:txbx>
                        <wps:bodyPr horzOverflow="overflow" lIns="0" tIns="0" rIns="0" bIns="0" rtlCol="0">
                          <a:noAutofit/>
                        </wps:bodyPr>
                      </wps:wsp>
                      <wps:wsp>
                        <wps:cNvPr id="92114" name="Rectangle 92114"/>
                        <wps:cNvSpPr/>
                        <wps:spPr>
                          <a:xfrm>
                            <a:off x="5880735" y="2339284"/>
                            <a:ext cx="42058" cy="18623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92115" name="Shape 92115"/>
                        <wps:cNvSpPr/>
                        <wps:spPr>
                          <a:xfrm>
                            <a:off x="3061335" y="2713482"/>
                            <a:ext cx="1905000" cy="756285"/>
                          </a:xfrm>
                          <a:custGeom>
                            <a:avLst/>
                            <a:gdLst/>
                            <a:ahLst/>
                            <a:cxnLst/>
                            <a:rect l="0" t="0" r="0" b="0"/>
                            <a:pathLst>
                              <a:path w="1905000" h="756285">
                                <a:moveTo>
                                  <a:pt x="126111" y="0"/>
                                </a:moveTo>
                                <a:lnTo>
                                  <a:pt x="1778889" y="0"/>
                                </a:lnTo>
                                <a:cubicBezTo>
                                  <a:pt x="1848612" y="0"/>
                                  <a:pt x="1905000" y="56388"/>
                                  <a:pt x="1905000" y="125984"/>
                                </a:cubicBezTo>
                                <a:lnTo>
                                  <a:pt x="1905000" y="630301"/>
                                </a:lnTo>
                                <a:cubicBezTo>
                                  <a:pt x="1905000" y="699897"/>
                                  <a:pt x="1848612" y="756285"/>
                                  <a:pt x="1778889" y="756285"/>
                                </a:cubicBezTo>
                                <a:lnTo>
                                  <a:pt x="126111" y="756285"/>
                                </a:lnTo>
                                <a:cubicBezTo>
                                  <a:pt x="56388" y="756285"/>
                                  <a:pt x="0" y="699897"/>
                                  <a:pt x="0" y="630301"/>
                                </a:cubicBezTo>
                                <a:lnTo>
                                  <a:pt x="0" y="125984"/>
                                </a:lnTo>
                                <a:cubicBezTo>
                                  <a:pt x="0" y="56388"/>
                                  <a:pt x="56388" y="0"/>
                                  <a:pt x="126111" y="0"/>
                                </a:cubicBezTo>
                                <a:close/>
                              </a:path>
                            </a:pathLst>
                          </a:custGeom>
                          <a:ln w="0" cap="rnd">
                            <a:round/>
                          </a:ln>
                        </wps:spPr>
                        <wps:style>
                          <a:lnRef idx="0">
                            <a:srgbClr val="000000"/>
                          </a:lnRef>
                          <a:fillRef idx="1">
                            <a:srgbClr val="E5DFEC"/>
                          </a:fillRef>
                          <a:effectRef idx="0">
                            <a:scrgbClr r="0" g="0" b="0"/>
                          </a:effectRef>
                          <a:fontRef idx="none"/>
                        </wps:style>
                        <wps:bodyPr/>
                      </wps:wsp>
                      <wps:wsp>
                        <wps:cNvPr id="92116" name="Shape 92116"/>
                        <wps:cNvSpPr/>
                        <wps:spPr>
                          <a:xfrm>
                            <a:off x="3061335" y="2713482"/>
                            <a:ext cx="1905000" cy="756285"/>
                          </a:xfrm>
                          <a:custGeom>
                            <a:avLst/>
                            <a:gdLst/>
                            <a:ahLst/>
                            <a:cxnLst/>
                            <a:rect l="0" t="0" r="0" b="0"/>
                            <a:pathLst>
                              <a:path w="1905000" h="756285">
                                <a:moveTo>
                                  <a:pt x="126111" y="0"/>
                                </a:moveTo>
                                <a:cubicBezTo>
                                  <a:pt x="56388" y="0"/>
                                  <a:pt x="0" y="56388"/>
                                  <a:pt x="0" y="125984"/>
                                </a:cubicBezTo>
                                <a:lnTo>
                                  <a:pt x="0" y="630301"/>
                                </a:lnTo>
                                <a:cubicBezTo>
                                  <a:pt x="0" y="699897"/>
                                  <a:pt x="56388" y="756285"/>
                                  <a:pt x="126111" y="756285"/>
                                </a:cubicBezTo>
                                <a:lnTo>
                                  <a:pt x="1778889" y="756285"/>
                                </a:lnTo>
                                <a:cubicBezTo>
                                  <a:pt x="1848612" y="756285"/>
                                  <a:pt x="1905000" y="699897"/>
                                  <a:pt x="1905000" y="630301"/>
                                </a:cubicBezTo>
                                <a:lnTo>
                                  <a:pt x="1905000" y="125984"/>
                                </a:lnTo>
                                <a:cubicBezTo>
                                  <a:pt x="1905000" y="56388"/>
                                  <a:pt x="1848612" y="0"/>
                                  <a:pt x="177888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92117" name="Rectangle 92117"/>
                        <wps:cNvSpPr/>
                        <wps:spPr>
                          <a:xfrm>
                            <a:off x="3574542" y="2824532"/>
                            <a:ext cx="1211456" cy="153038"/>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Организованная </w:t>
                              </w:r>
                            </w:p>
                          </w:txbxContent>
                        </wps:txbx>
                        <wps:bodyPr horzOverflow="overflow" lIns="0" tIns="0" rIns="0" bIns="0" rtlCol="0">
                          <a:noAutofit/>
                        </wps:bodyPr>
                      </wps:wsp>
                      <wps:wsp>
                        <wps:cNvPr id="92118" name="Rectangle 92118"/>
                        <wps:cNvSpPr/>
                        <wps:spPr>
                          <a:xfrm>
                            <a:off x="4487418" y="2799532"/>
                            <a:ext cx="42058" cy="18623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92119" name="Rectangle 92119"/>
                        <wps:cNvSpPr/>
                        <wps:spPr>
                          <a:xfrm>
                            <a:off x="3659886" y="2970836"/>
                            <a:ext cx="986190" cy="153038"/>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система КТД </w:t>
                              </w:r>
                            </w:p>
                          </w:txbxContent>
                        </wps:txbx>
                        <wps:bodyPr horzOverflow="overflow" lIns="0" tIns="0" rIns="0" bIns="0" rtlCol="0">
                          <a:noAutofit/>
                        </wps:bodyPr>
                      </wps:wsp>
                      <wps:wsp>
                        <wps:cNvPr id="92120" name="Rectangle 92120"/>
                        <wps:cNvSpPr/>
                        <wps:spPr>
                          <a:xfrm>
                            <a:off x="4402074" y="2945836"/>
                            <a:ext cx="42058" cy="18623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92121" name="Rectangle 92121"/>
                        <wps:cNvSpPr/>
                        <wps:spPr>
                          <a:xfrm>
                            <a:off x="3498342" y="3117140"/>
                            <a:ext cx="1415019" cy="153038"/>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по экологическому </w:t>
                              </w:r>
                            </w:p>
                          </w:txbxContent>
                        </wps:txbx>
                        <wps:bodyPr horzOverflow="overflow" lIns="0" tIns="0" rIns="0" bIns="0" rtlCol="0">
                          <a:noAutofit/>
                        </wps:bodyPr>
                      </wps:wsp>
                      <wps:wsp>
                        <wps:cNvPr id="92122" name="Rectangle 92122"/>
                        <wps:cNvSpPr/>
                        <wps:spPr>
                          <a:xfrm>
                            <a:off x="3685794" y="3266492"/>
                            <a:ext cx="873137" cy="153038"/>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воспитанию</w:t>
                              </w:r>
                            </w:p>
                          </w:txbxContent>
                        </wps:txbx>
                        <wps:bodyPr horzOverflow="overflow" lIns="0" tIns="0" rIns="0" bIns="0" rtlCol="0">
                          <a:noAutofit/>
                        </wps:bodyPr>
                      </wps:wsp>
                      <wps:wsp>
                        <wps:cNvPr id="92123" name="Rectangle 92123"/>
                        <wps:cNvSpPr/>
                        <wps:spPr>
                          <a:xfrm>
                            <a:off x="4344162" y="3241492"/>
                            <a:ext cx="42058" cy="18623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92124" name="Shape 92124"/>
                        <wps:cNvSpPr/>
                        <wps:spPr>
                          <a:xfrm>
                            <a:off x="768350" y="195072"/>
                            <a:ext cx="2001520" cy="586105"/>
                          </a:xfrm>
                          <a:custGeom>
                            <a:avLst/>
                            <a:gdLst/>
                            <a:ahLst/>
                            <a:cxnLst/>
                            <a:rect l="0" t="0" r="0" b="0"/>
                            <a:pathLst>
                              <a:path w="2001520" h="586105">
                                <a:moveTo>
                                  <a:pt x="97663" y="0"/>
                                </a:moveTo>
                                <a:lnTo>
                                  <a:pt x="1903857" y="0"/>
                                </a:lnTo>
                                <a:cubicBezTo>
                                  <a:pt x="1957832" y="0"/>
                                  <a:pt x="2001520" y="43688"/>
                                  <a:pt x="2001520" y="97663"/>
                                </a:cubicBezTo>
                                <a:lnTo>
                                  <a:pt x="2001520" y="488442"/>
                                </a:lnTo>
                                <a:cubicBezTo>
                                  <a:pt x="2001520" y="542417"/>
                                  <a:pt x="1957832" y="586105"/>
                                  <a:pt x="1903857" y="586105"/>
                                </a:cubicBezTo>
                                <a:lnTo>
                                  <a:pt x="97663" y="586105"/>
                                </a:lnTo>
                                <a:cubicBezTo>
                                  <a:pt x="43688" y="586105"/>
                                  <a:pt x="0" y="542417"/>
                                  <a:pt x="0" y="488442"/>
                                </a:cubicBezTo>
                                <a:lnTo>
                                  <a:pt x="0" y="97663"/>
                                </a:lnTo>
                                <a:cubicBezTo>
                                  <a:pt x="0" y="43688"/>
                                  <a:pt x="43688" y="0"/>
                                  <a:pt x="97663" y="0"/>
                                </a:cubicBezTo>
                                <a:close/>
                              </a:path>
                            </a:pathLst>
                          </a:custGeom>
                          <a:ln w="0" cap="rnd">
                            <a:round/>
                          </a:ln>
                        </wps:spPr>
                        <wps:style>
                          <a:lnRef idx="0">
                            <a:srgbClr val="000000"/>
                          </a:lnRef>
                          <a:fillRef idx="1">
                            <a:srgbClr val="FFCC66"/>
                          </a:fillRef>
                          <a:effectRef idx="0">
                            <a:scrgbClr r="0" g="0" b="0"/>
                          </a:effectRef>
                          <a:fontRef idx="none"/>
                        </wps:style>
                        <wps:bodyPr/>
                      </wps:wsp>
                      <wps:wsp>
                        <wps:cNvPr id="92125" name="Shape 92125"/>
                        <wps:cNvSpPr/>
                        <wps:spPr>
                          <a:xfrm>
                            <a:off x="768350" y="195072"/>
                            <a:ext cx="2001520" cy="586105"/>
                          </a:xfrm>
                          <a:custGeom>
                            <a:avLst/>
                            <a:gdLst/>
                            <a:ahLst/>
                            <a:cxnLst/>
                            <a:rect l="0" t="0" r="0" b="0"/>
                            <a:pathLst>
                              <a:path w="2001520" h="586105">
                                <a:moveTo>
                                  <a:pt x="97663" y="0"/>
                                </a:moveTo>
                                <a:cubicBezTo>
                                  <a:pt x="43688" y="0"/>
                                  <a:pt x="0" y="43688"/>
                                  <a:pt x="0" y="97663"/>
                                </a:cubicBezTo>
                                <a:lnTo>
                                  <a:pt x="0" y="488442"/>
                                </a:lnTo>
                                <a:cubicBezTo>
                                  <a:pt x="0" y="542417"/>
                                  <a:pt x="43688" y="586105"/>
                                  <a:pt x="97663" y="586105"/>
                                </a:cubicBezTo>
                                <a:lnTo>
                                  <a:pt x="1903857" y="586105"/>
                                </a:lnTo>
                                <a:cubicBezTo>
                                  <a:pt x="1957832" y="586105"/>
                                  <a:pt x="2001520" y="542417"/>
                                  <a:pt x="2001520" y="488442"/>
                                </a:cubicBezTo>
                                <a:lnTo>
                                  <a:pt x="2001520" y="97663"/>
                                </a:lnTo>
                                <a:cubicBezTo>
                                  <a:pt x="2001520" y="43688"/>
                                  <a:pt x="1957832" y="0"/>
                                  <a:pt x="1903857"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92126" name="Rectangle 92126"/>
                        <wps:cNvSpPr/>
                        <wps:spPr>
                          <a:xfrm>
                            <a:off x="1005967" y="297359"/>
                            <a:ext cx="2069788" cy="153038"/>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Включение воспитательных </w:t>
                              </w:r>
                            </w:p>
                          </w:txbxContent>
                        </wps:txbx>
                        <wps:bodyPr horzOverflow="overflow" lIns="0" tIns="0" rIns="0" bIns="0" rtlCol="0">
                          <a:noAutofit/>
                        </wps:bodyPr>
                      </wps:wsp>
                      <wps:wsp>
                        <wps:cNvPr id="92127" name="Rectangle 92127"/>
                        <wps:cNvSpPr/>
                        <wps:spPr>
                          <a:xfrm>
                            <a:off x="948055" y="446711"/>
                            <a:ext cx="2180822" cy="153038"/>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задач в урочную деятельность</w:t>
                              </w:r>
                            </w:p>
                          </w:txbxContent>
                        </wps:txbx>
                        <wps:bodyPr horzOverflow="overflow" lIns="0" tIns="0" rIns="0" bIns="0" rtlCol="0">
                          <a:noAutofit/>
                        </wps:bodyPr>
                      </wps:wsp>
                      <wps:wsp>
                        <wps:cNvPr id="92128" name="Rectangle 92128"/>
                        <wps:cNvSpPr/>
                        <wps:spPr>
                          <a:xfrm>
                            <a:off x="2589784" y="421711"/>
                            <a:ext cx="42058" cy="18623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92129" name="Shape 92129"/>
                        <wps:cNvSpPr/>
                        <wps:spPr>
                          <a:xfrm>
                            <a:off x="4309745" y="1073912"/>
                            <a:ext cx="1809115" cy="686435"/>
                          </a:xfrm>
                          <a:custGeom>
                            <a:avLst/>
                            <a:gdLst/>
                            <a:ahLst/>
                            <a:cxnLst/>
                            <a:rect l="0" t="0" r="0" b="0"/>
                            <a:pathLst>
                              <a:path w="1809115" h="686435">
                                <a:moveTo>
                                  <a:pt x="114427" y="0"/>
                                </a:moveTo>
                                <a:lnTo>
                                  <a:pt x="1694688" y="0"/>
                                </a:lnTo>
                                <a:cubicBezTo>
                                  <a:pt x="1757934" y="0"/>
                                  <a:pt x="1809115" y="51181"/>
                                  <a:pt x="1809115" y="114427"/>
                                </a:cubicBezTo>
                                <a:lnTo>
                                  <a:pt x="1809115" y="572008"/>
                                </a:lnTo>
                                <a:cubicBezTo>
                                  <a:pt x="1809115" y="635254"/>
                                  <a:pt x="1757934" y="686435"/>
                                  <a:pt x="1694688" y="686435"/>
                                </a:cubicBezTo>
                                <a:lnTo>
                                  <a:pt x="114427" y="686435"/>
                                </a:lnTo>
                                <a:cubicBezTo>
                                  <a:pt x="51181" y="686435"/>
                                  <a:pt x="0" y="635254"/>
                                  <a:pt x="0" y="572008"/>
                                </a:cubicBezTo>
                                <a:lnTo>
                                  <a:pt x="0" y="114427"/>
                                </a:lnTo>
                                <a:cubicBezTo>
                                  <a:pt x="0" y="51181"/>
                                  <a:pt x="51181" y="0"/>
                                  <a:pt x="114427" y="0"/>
                                </a:cubicBezTo>
                                <a:close/>
                              </a:path>
                            </a:pathLst>
                          </a:custGeom>
                          <a:ln w="0" cap="rnd">
                            <a:round/>
                          </a:ln>
                        </wps:spPr>
                        <wps:style>
                          <a:lnRef idx="0">
                            <a:srgbClr val="000000"/>
                          </a:lnRef>
                          <a:fillRef idx="1">
                            <a:srgbClr val="FDE9D9"/>
                          </a:fillRef>
                          <a:effectRef idx="0">
                            <a:scrgbClr r="0" g="0" b="0"/>
                          </a:effectRef>
                          <a:fontRef idx="none"/>
                        </wps:style>
                        <wps:bodyPr/>
                      </wps:wsp>
                      <wps:wsp>
                        <wps:cNvPr id="92130" name="Shape 92130"/>
                        <wps:cNvSpPr/>
                        <wps:spPr>
                          <a:xfrm>
                            <a:off x="4309745" y="1073912"/>
                            <a:ext cx="1809115" cy="686435"/>
                          </a:xfrm>
                          <a:custGeom>
                            <a:avLst/>
                            <a:gdLst/>
                            <a:ahLst/>
                            <a:cxnLst/>
                            <a:rect l="0" t="0" r="0" b="0"/>
                            <a:pathLst>
                              <a:path w="1809115" h="686435">
                                <a:moveTo>
                                  <a:pt x="114427" y="0"/>
                                </a:moveTo>
                                <a:cubicBezTo>
                                  <a:pt x="51181" y="0"/>
                                  <a:pt x="0" y="51181"/>
                                  <a:pt x="0" y="114427"/>
                                </a:cubicBezTo>
                                <a:lnTo>
                                  <a:pt x="0" y="572008"/>
                                </a:lnTo>
                                <a:cubicBezTo>
                                  <a:pt x="0" y="635254"/>
                                  <a:pt x="51181" y="686435"/>
                                  <a:pt x="114427" y="686435"/>
                                </a:cubicBezTo>
                                <a:lnTo>
                                  <a:pt x="1694688" y="686435"/>
                                </a:lnTo>
                                <a:cubicBezTo>
                                  <a:pt x="1757934" y="686435"/>
                                  <a:pt x="1809115" y="635254"/>
                                  <a:pt x="1809115" y="572008"/>
                                </a:cubicBezTo>
                                <a:lnTo>
                                  <a:pt x="1809115" y="114427"/>
                                </a:lnTo>
                                <a:cubicBezTo>
                                  <a:pt x="1809115" y="51181"/>
                                  <a:pt x="1757934" y="0"/>
                                  <a:pt x="1694688"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92131" name="Rectangle 92131"/>
                        <wps:cNvSpPr/>
                        <wps:spPr>
                          <a:xfrm>
                            <a:off x="4865370" y="1181279"/>
                            <a:ext cx="972226" cy="153038"/>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Организация </w:t>
                              </w:r>
                            </w:p>
                          </w:txbxContent>
                        </wps:txbx>
                        <wps:bodyPr horzOverflow="overflow" lIns="0" tIns="0" rIns="0" bIns="0" rtlCol="0">
                          <a:noAutofit/>
                        </wps:bodyPr>
                      </wps:wsp>
                      <wps:wsp>
                        <wps:cNvPr id="92132" name="Rectangle 92132"/>
                        <wps:cNvSpPr/>
                        <wps:spPr>
                          <a:xfrm>
                            <a:off x="5598795" y="1156279"/>
                            <a:ext cx="42058" cy="18623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92133" name="Rectangle 92133"/>
                        <wps:cNvSpPr/>
                        <wps:spPr>
                          <a:xfrm>
                            <a:off x="5079111" y="1327583"/>
                            <a:ext cx="1001836" cy="153038"/>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и проведение </w:t>
                              </w:r>
                            </w:p>
                          </w:txbxContent>
                        </wps:txbx>
                        <wps:bodyPr horzOverflow="overflow" lIns="0" tIns="0" rIns="0" bIns="0" rtlCol="0">
                          <a:noAutofit/>
                        </wps:bodyPr>
                      </wps:wsp>
                      <wps:wsp>
                        <wps:cNvPr id="92134" name="Rectangle 92134"/>
                        <wps:cNvSpPr/>
                        <wps:spPr>
                          <a:xfrm>
                            <a:off x="4799838" y="1476935"/>
                            <a:ext cx="1145676" cy="153038"/>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походов, акций </w:t>
                              </w:r>
                            </w:p>
                          </w:txbxContent>
                        </wps:txbx>
                        <wps:bodyPr horzOverflow="overflow" lIns="0" tIns="0" rIns="0" bIns="0" rtlCol="0">
                          <a:noAutofit/>
                        </wps:bodyPr>
                      </wps:wsp>
                      <wps:wsp>
                        <wps:cNvPr id="92135" name="Rectangle 92135"/>
                        <wps:cNvSpPr/>
                        <wps:spPr>
                          <a:xfrm>
                            <a:off x="5664327" y="1451935"/>
                            <a:ext cx="42058" cy="18623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92136" name="Shape 92136"/>
                        <wps:cNvSpPr/>
                        <wps:spPr>
                          <a:xfrm>
                            <a:off x="232410" y="2638552"/>
                            <a:ext cx="1761490" cy="733425"/>
                          </a:xfrm>
                          <a:custGeom>
                            <a:avLst/>
                            <a:gdLst/>
                            <a:ahLst/>
                            <a:cxnLst/>
                            <a:rect l="0" t="0" r="0" b="0"/>
                            <a:pathLst>
                              <a:path w="1761490" h="733425">
                                <a:moveTo>
                                  <a:pt x="122301" y="0"/>
                                </a:moveTo>
                                <a:lnTo>
                                  <a:pt x="1639189" y="0"/>
                                </a:lnTo>
                                <a:cubicBezTo>
                                  <a:pt x="1706753" y="0"/>
                                  <a:pt x="1761490" y="54737"/>
                                  <a:pt x="1761490" y="122300"/>
                                </a:cubicBezTo>
                                <a:lnTo>
                                  <a:pt x="1761490" y="611250"/>
                                </a:lnTo>
                                <a:cubicBezTo>
                                  <a:pt x="1761490" y="678687"/>
                                  <a:pt x="1706753" y="733425"/>
                                  <a:pt x="1639189" y="733425"/>
                                </a:cubicBezTo>
                                <a:lnTo>
                                  <a:pt x="122301" y="733425"/>
                                </a:lnTo>
                                <a:cubicBezTo>
                                  <a:pt x="54737" y="733425"/>
                                  <a:pt x="0" y="678687"/>
                                  <a:pt x="0" y="611250"/>
                                </a:cubicBezTo>
                                <a:lnTo>
                                  <a:pt x="0" y="122300"/>
                                </a:lnTo>
                                <a:cubicBezTo>
                                  <a:pt x="0" y="54737"/>
                                  <a:pt x="54737" y="0"/>
                                  <a:pt x="122301" y="0"/>
                                </a:cubicBezTo>
                                <a:close/>
                              </a:path>
                            </a:pathLst>
                          </a:custGeom>
                          <a:ln w="0" cap="rnd">
                            <a:round/>
                          </a:ln>
                        </wps:spPr>
                        <wps:style>
                          <a:lnRef idx="0">
                            <a:srgbClr val="000000"/>
                          </a:lnRef>
                          <a:fillRef idx="1">
                            <a:srgbClr val="CCFFCC"/>
                          </a:fillRef>
                          <a:effectRef idx="0">
                            <a:scrgbClr r="0" g="0" b="0"/>
                          </a:effectRef>
                          <a:fontRef idx="none"/>
                        </wps:style>
                        <wps:bodyPr/>
                      </wps:wsp>
                      <wps:wsp>
                        <wps:cNvPr id="92137" name="Shape 92137"/>
                        <wps:cNvSpPr/>
                        <wps:spPr>
                          <a:xfrm>
                            <a:off x="232410" y="2638552"/>
                            <a:ext cx="1761490" cy="733425"/>
                          </a:xfrm>
                          <a:custGeom>
                            <a:avLst/>
                            <a:gdLst/>
                            <a:ahLst/>
                            <a:cxnLst/>
                            <a:rect l="0" t="0" r="0" b="0"/>
                            <a:pathLst>
                              <a:path w="1761490" h="733425">
                                <a:moveTo>
                                  <a:pt x="122301" y="0"/>
                                </a:moveTo>
                                <a:cubicBezTo>
                                  <a:pt x="54737" y="0"/>
                                  <a:pt x="0" y="54737"/>
                                  <a:pt x="0" y="122300"/>
                                </a:cubicBezTo>
                                <a:lnTo>
                                  <a:pt x="0" y="611250"/>
                                </a:lnTo>
                                <a:cubicBezTo>
                                  <a:pt x="0" y="678687"/>
                                  <a:pt x="54737" y="733425"/>
                                  <a:pt x="122301" y="733425"/>
                                </a:cubicBezTo>
                                <a:lnTo>
                                  <a:pt x="1639189" y="733425"/>
                                </a:lnTo>
                                <a:cubicBezTo>
                                  <a:pt x="1706753" y="733425"/>
                                  <a:pt x="1761490" y="678687"/>
                                  <a:pt x="1761490" y="611250"/>
                                </a:cubicBezTo>
                                <a:lnTo>
                                  <a:pt x="1761490" y="122300"/>
                                </a:lnTo>
                                <a:cubicBezTo>
                                  <a:pt x="1761490" y="54737"/>
                                  <a:pt x="1706753" y="0"/>
                                  <a:pt x="163918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92138" name="Rectangle 92138"/>
                        <wps:cNvSpPr/>
                        <wps:spPr>
                          <a:xfrm>
                            <a:off x="890143" y="2748332"/>
                            <a:ext cx="633403" cy="153038"/>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Участие </w:t>
                              </w:r>
                            </w:p>
                          </w:txbxContent>
                        </wps:txbx>
                        <wps:bodyPr horzOverflow="overflow" lIns="0" tIns="0" rIns="0" bIns="0" rtlCol="0">
                          <a:noAutofit/>
                        </wps:bodyPr>
                      </wps:wsp>
                      <wps:wsp>
                        <wps:cNvPr id="92139" name="Rectangle 92139"/>
                        <wps:cNvSpPr/>
                        <wps:spPr>
                          <a:xfrm>
                            <a:off x="1368679" y="2723332"/>
                            <a:ext cx="42059" cy="18623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92140" name="Rectangle 92140"/>
                        <wps:cNvSpPr/>
                        <wps:spPr>
                          <a:xfrm>
                            <a:off x="530479" y="2894636"/>
                            <a:ext cx="1588974" cy="153038"/>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в реализации проекта </w:t>
                              </w:r>
                            </w:p>
                          </w:txbxContent>
                        </wps:txbx>
                        <wps:bodyPr horzOverflow="overflow" lIns="0" tIns="0" rIns="0" bIns="0" rtlCol="0">
                          <a:noAutofit/>
                        </wps:bodyPr>
                      </wps:wsp>
                      <wps:wsp>
                        <wps:cNvPr id="92141" name="Rectangle 92141"/>
                        <wps:cNvSpPr/>
                        <wps:spPr>
                          <a:xfrm>
                            <a:off x="1728724" y="2869636"/>
                            <a:ext cx="42059" cy="18623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92142" name="Rectangle 92142"/>
                        <wps:cNvSpPr/>
                        <wps:spPr>
                          <a:xfrm>
                            <a:off x="579247" y="3040940"/>
                            <a:ext cx="1459770" cy="153038"/>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по благоустройству </w:t>
                              </w:r>
                            </w:p>
                          </w:txbxContent>
                        </wps:txbx>
                        <wps:bodyPr horzOverflow="overflow" lIns="0" tIns="0" rIns="0" bIns="0" rtlCol="0">
                          <a:noAutofit/>
                        </wps:bodyPr>
                      </wps:wsp>
                      <wps:wsp>
                        <wps:cNvPr id="92143" name="Rectangle 92143"/>
                        <wps:cNvSpPr/>
                        <wps:spPr>
                          <a:xfrm>
                            <a:off x="800227" y="3187244"/>
                            <a:ext cx="829227" cy="153038"/>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территории</w:t>
                              </w:r>
                            </w:p>
                          </w:txbxContent>
                        </wps:txbx>
                        <wps:bodyPr horzOverflow="overflow" lIns="0" tIns="0" rIns="0" bIns="0" rtlCol="0">
                          <a:noAutofit/>
                        </wps:bodyPr>
                      </wps:wsp>
                      <wps:wsp>
                        <wps:cNvPr id="92144" name="Rectangle 92144"/>
                        <wps:cNvSpPr/>
                        <wps:spPr>
                          <a:xfrm>
                            <a:off x="1425067" y="3162244"/>
                            <a:ext cx="42059" cy="18623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92145" name="Shape 92145"/>
                        <wps:cNvSpPr/>
                        <wps:spPr>
                          <a:xfrm>
                            <a:off x="0" y="1708277"/>
                            <a:ext cx="1840865" cy="756920"/>
                          </a:xfrm>
                          <a:custGeom>
                            <a:avLst/>
                            <a:gdLst/>
                            <a:ahLst/>
                            <a:cxnLst/>
                            <a:rect l="0" t="0" r="0" b="0"/>
                            <a:pathLst>
                              <a:path w="1840865" h="756920">
                                <a:moveTo>
                                  <a:pt x="126149" y="0"/>
                                </a:moveTo>
                                <a:lnTo>
                                  <a:pt x="1714754" y="0"/>
                                </a:lnTo>
                                <a:cubicBezTo>
                                  <a:pt x="1784350" y="0"/>
                                  <a:pt x="1840865" y="56514"/>
                                  <a:pt x="1840865" y="126111"/>
                                </a:cubicBezTo>
                                <a:lnTo>
                                  <a:pt x="1840865" y="630809"/>
                                </a:lnTo>
                                <a:cubicBezTo>
                                  <a:pt x="1840865" y="700405"/>
                                  <a:pt x="1784350" y="756920"/>
                                  <a:pt x="1714754" y="756920"/>
                                </a:cubicBezTo>
                                <a:lnTo>
                                  <a:pt x="126149" y="756920"/>
                                </a:lnTo>
                                <a:cubicBezTo>
                                  <a:pt x="56490" y="756920"/>
                                  <a:pt x="0" y="700405"/>
                                  <a:pt x="0" y="630809"/>
                                </a:cubicBezTo>
                                <a:lnTo>
                                  <a:pt x="0" y="126111"/>
                                </a:lnTo>
                                <a:cubicBezTo>
                                  <a:pt x="0" y="56514"/>
                                  <a:pt x="56490" y="0"/>
                                  <a:pt x="126149" y="0"/>
                                </a:cubicBezTo>
                                <a:close/>
                              </a:path>
                            </a:pathLst>
                          </a:custGeom>
                          <a:ln w="0" cap="rnd">
                            <a:round/>
                          </a:ln>
                        </wps:spPr>
                        <wps:style>
                          <a:lnRef idx="0">
                            <a:srgbClr val="000000"/>
                          </a:lnRef>
                          <a:fillRef idx="1">
                            <a:srgbClr val="FFCCCC"/>
                          </a:fillRef>
                          <a:effectRef idx="0">
                            <a:scrgbClr r="0" g="0" b="0"/>
                          </a:effectRef>
                          <a:fontRef idx="none"/>
                        </wps:style>
                        <wps:bodyPr/>
                      </wps:wsp>
                      <wps:wsp>
                        <wps:cNvPr id="92146" name="Shape 92146"/>
                        <wps:cNvSpPr/>
                        <wps:spPr>
                          <a:xfrm>
                            <a:off x="0" y="1708277"/>
                            <a:ext cx="1840865" cy="756920"/>
                          </a:xfrm>
                          <a:custGeom>
                            <a:avLst/>
                            <a:gdLst/>
                            <a:ahLst/>
                            <a:cxnLst/>
                            <a:rect l="0" t="0" r="0" b="0"/>
                            <a:pathLst>
                              <a:path w="1840865" h="756920">
                                <a:moveTo>
                                  <a:pt x="126149" y="0"/>
                                </a:moveTo>
                                <a:cubicBezTo>
                                  <a:pt x="56490" y="0"/>
                                  <a:pt x="0" y="56514"/>
                                  <a:pt x="0" y="126111"/>
                                </a:cubicBezTo>
                                <a:lnTo>
                                  <a:pt x="0" y="630809"/>
                                </a:lnTo>
                                <a:cubicBezTo>
                                  <a:pt x="0" y="700405"/>
                                  <a:pt x="56490" y="756920"/>
                                  <a:pt x="126149" y="756920"/>
                                </a:cubicBezTo>
                                <a:lnTo>
                                  <a:pt x="1714754" y="756920"/>
                                </a:lnTo>
                                <a:cubicBezTo>
                                  <a:pt x="1784350" y="756920"/>
                                  <a:pt x="1840865" y="700405"/>
                                  <a:pt x="1840865" y="630809"/>
                                </a:cubicBezTo>
                                <a:lnTo>
                                  <a:pt x="1840865" y="126111"/>
                                </a:lnTo>
                                <a:cubicBezTo>
                                  <a:pt x="1840865" y="56514"/>
                                  <a:pt x="1784350" y="0"/>
                                  <a:pt x="171475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92147" name="Rectangle 92147"/>
                        <wps:cNvSpPr/>
                        <wps:spPr>
                          <a:xfrm>
                            <a:off x="158674" y="1819835"/>
                            <a:ext cx="2069788" cy="153038"/>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Включение воспитательных </w:t>
                              </w:r>
                            </w:p>
                          </w:txbxContent>
                        </wps:txbx>
                        <wps:bodyPr horzOverflow="overflow" lIns="0" tIns="0" rIns="0" bIns="0" rtlCol="0">
                          <a:noAutofit/>
                        </wps:bodyPr>
                      </wps:wsp>
                      <wps:wsp>
                        <wps:cNvPr id="92148" name="Rectangle 92148"/>
                        <wps:cNvSpPr/>
                        <wps:spPr>
                          <a:xfrm>
                            <a:off x="367411" y="1966139"/>
                            <a:ext cx="1516296" cy="153038"/>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задачво внеурочную </w:t>
                              </w:r>
                            </w:p>
                          </w:txbxContent>
                        </wps:txbx>
                        <wps:bodyPr horzOverflow="overflow" lIns="0" tIns="0" rIns="0" bIns="0" rtlCol="0">
                          <a:noAutofit/>
                        </wps:bodyPr>
                      </wps:wsp>
                      <wps:wsp>
                        <wps:cNvPr id="92149" name="Rectangle 92149"/>
                        <wps:cNvSpPr/>
                        <wps:spPr>
                          <a:xfrm>
                            <a:off x="565531" y="2110919"/>
                            <a:ext cx="946318" cy="153038"/>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деятельность</w:t>
                              </w:r>
                            </w:p>
                          </w:txbxContent>
                        </wps:txbx>
                        <wps:bodyPr horzOverflow="overflow" lIns="0" tIns="0" rIns="0" bIns="0" rtlCol="0">
                          <a:noAutofit/>
                        </wps:bodyPr>
                      </wps:wsp>
                      <wps:wsp>
                        <wps:cNvPr id="92150" name="Rectangle 92150"/>
                        <wps:cNvSpPr/>
                        <wps:spPr>
                          <a:xfrm>
                            <a:off x="1278763" y="2085919"/>
                            <a:ext cx="42059" cy="18623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92151" name="Rectangle 92151"/>
                        <wps:cNvSpPr/>
                        <wps:spPr>
                          <a:xfrm>
                            <a:off x="922147" y="2233748"/>
                            <a:ext cx="42059" cy="18623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92152" name="Shape 92152"/>
                        <wps:cNvSpPr/>
                        <wps:spPr>
                          <a:xfrm>
                            <a:off x="51435" y="979297"/>
                            <a:ext cx="1840865" cy="600710"/>
                          </a:xfrm>
                          <a:custGeom>
                            <a:avLst/>
                            <a:gdLst/>
                            <a:ahLst/>
                            <a:cxnLst/>
                            <a:rect l="0" t="0" r="0" b="0"/>
                            <a:pathLst>
                              <a:path w="1840865" h="600710">
                                <a:moveTo>
                                  <a:pt x="100114" y="0"/>
                                </a:moveTo>
                                <a:lnTo>
                                  <a:pt x="1740789" y="0"/>
                                </a:lnTo>
                                <a:cubicBezTo>
                                  <a:pt x="1796034" y="0"/>
                                  <a:pt x="1840865" y="44831"/>
                                  <a:pt x="1840865" y="100076"/>
                                </a:cubicBezTo>
                                <a:lnTo>
                                  <a:pt x="1840865" y="500634"/>
                                </a:lnTo>
                                <a:cubicBezTo>
                                  <a:pt x="1840865" y="555879"/>
                                  <a:pt x="1796034" y="600710"/>
                                  <a:pt x="1740789" y="600710"/>
                                </a:cubicBezTo>
                                <a:lnTo>
                                  <a:pt x="100114" y="600710"/>
                                </a:lnTo>
                                <a:cubicBezTo>
                                  <a:pt x="44831" y="600710"/>
                                  <a:pt x="0" y="555879"/>
                                  <a:pt x="0" y="500634"/>
                                </a:cubicBezTo>
                                <a:lnTo>
                                  <a:pt x="0" y="100076"/>
                                </a:lnTo>
                                <a:cubicBezTo>
                                  <a:pt x="0" y="44831"/>
                                  <a:pt x="44831" y="0"/>
                                  <a:pt x="100114" y="0"/>
                                </a:cubicBezTo>
                                <a:close/>
                              </a:path>
                            </a:pathLst>
                          </a:custGeom>
                          <a:ln w="0" cap="rnd">
                            <a:round/>
                          </a:ln>
                        </wps:spPr>
                        <wps:style>
                          <a:lnRef idx="0">
                            <a:srgbClr val="000000"/>
                          </a:lnRef>
                          <a:fillRef idx="1">
                            <a:srgbClr val="EEECE1"/>
                          </a:fillRef>
                          <a:effectRef idx="0">
                            <a:scrgbClr r="0" g="0" b="0"/>
                          </a:effectRef>
                          <a:fontRef idx="none"/>
                        </wps:style>
                        <wps:bodyPr/>
                      </wps:wsp>
                      <wps:wsp>
                        <wps:cNvPr id="92153" name="Shape 92153"/>
                        <wps:cNvSpPr/>
                        <wps:spPr>
                          <a:xfrm>
                            <a:off x="51435" y="979297"/>
                            <a:ext cx="1840865" cy="600710"/>
                          </a:xfrm>
                          <a:custGeom>
                            <a:avLst/>
                            <a:gdLst/>
                            <a:ahLst/>
                            <a:cxnLst/>
                            <a:rect l="0" t="0" r="0" b="0"/>
                            <a:pathLst>
                              <a:path w="1840865" h="600710">
                                <a:moveTo>
                                  <a:pt x="100114" y="0"/>
                                </a:moveTo>
                                <a:cubicBezTo>
                                  <a:pt x="44831" y="0"/>
                                  <a:pt x="0" y="44831"/>
                                  <a:pt x="0" y="100076"/>
                                </a:cubicBezTo>
                                <a:lnTo>
                                  <a:pt x="0" y="500634"/>
                                </a:lnTo>
                                <a:cubicBezTo>
                                  <a:pt x="0" y="555879"/>
                                  <a:pt x="44831" y="600710"/>
                                  <a:pt x="100114" y="600710"/>
                                </a:cubicBezTo>
                                <a:lnTo>
                                  <a:pt x="1740789" y="600710"/>
                                </a:lnTo>
                                <a:cubicBezTo>
                                  <a:pt x="1796034" y="600710"/>
                                  <a:pt x="1840865" y="555879"/>
                                  <a:pt x="1840865" y="500634"/>
                                </a:cubicBezTo>
                                <a:lnTo>
                                  <a:pt x="1840865" y="100076"/>
                                </a:lnTo>
                                <a:cubicBezTo>
                                  <a:pt x="1840865" y="44831"/>
                                  <a:pt x="1796034" y="0"/>
                                  <a:pt x="174078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92154" name="Rectangle 92154"/>
                        <wps:cNvSpPr/>
                        <wps:spPr>
                          <a:xfrm>
                            <a:off x="184582" y="1082219"/>
                            <a:ext cx="366246" cy="153038"/>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Прое</w:t>
                              </w:r>
                            </w:p>
                          </w:txbxContent>
                        </wps:txbx>
                        <wps:bodyPr horzOverflow="overflow" lIns="0" tIns="0" rIns="0" bIns="0" rtlCol="0">
                          <a:noAutofit/>
                        </wps:bodyPr>
                      </wps:wsp>
                      <wps:wsp>
                        <wps:cNvPr id="92155" name="Rectangle 92155"/>
                        <wps:cNvSpPr/>
                        <wps:spPr>
                          <a:xfrm>
                            <a:off x="460375" y="1082219"/>
                            <a:ext cx="327345" cy="153038"/>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ктно</w:t>
                              </w:r>
                            </w:p>
                          </w:txbxContent>
                        </wps:txbx>
                        <wps:bodyPr horzOverflow="overflow" lIns="0" tIns="0" rIns="0" bIns="0" rtlCol="0">
                          <a:noAutofit/>
                        </wps:bodyPr>
                      </wps:wsp>
                      <wps:wsp>
                        <wps:cNvPr id="92156" name="Rectangle 92156"/>
                        <wps:cNvSpPr/>
                        <wps:spPr>
                          <a:xfrm>
                            <a:off x="707263" y="1057219"/>
                            <a:ext cx="56023" cy="18623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w:t>
                              </w:r>
                            </w:p>
                          </w:txbxContent>
                        </wps:txbx>
                        <wps:bodyPr horzOverflow="overflow" lIns="0" tIns="0" rIns="0" bIns="0" rtlCol="0">
                          <a:noAutofit/>
                        </wps:bodyPr>
                      </wps:wsp>
                      <wps:wsp>
                        <wps:cNvPr id="92157" name="Rectangle 92157"/>
                        <wps:cNvSpPr/>
                        <wps:spPr>
                          <a:xfrm>
                            <a:off x="749935" y="1082219"/>
                            <a:ext cx="1385410" cy="153038"/>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исследовательская </w:t>
                              </w:r>
                            </w:p>
                          </w:txbxContent>
                        </wps:txbx>
                        <wps:bodyPr horzOverflow="overflow" lIns="0" tIns="0" rIns="0" bIns="0" rtlCol="0">
                          <a:noAutofit/>
                        </wps:bodyPr>
                      </wps:wsp>
                      <wps:wsp>
                        <wps:cNvPr id="92158" name="Rectangle 92158"/>
                        <wps:cNvSpPr/>
                        <wps:spPr>
                          <a:xfrm>
                            <a:off x="269875" y="1231571"/>
                            <a:ext cx="1864205" cy="153038"/>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деятельность по экологии</w:t>
                              </w:r>
                            </w:p>
                          </w:txbxContent>
                        </wps:txbx>
                        <wps:bodyPr horzOverflow="overflow" lIns="0" tIns="0" rIns="0" bIns="0" rtlCol="0">
                          <a:noAutofit/>
                        </wps:bodyPr>
                      </wps:wsp>
                      <wps:wsp>
                        <wps:cNvPr id="92159" name="Rectangle 92159"/>
                        <wps:cNvSpPr/>
                        <wps:spPr>
                          <a:xfrm>
                            <a:off x="1673860" y="1206571"/>
                            <a:ext cx="42059" cy="18623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92160" name="Shape 92160"/>
                        <wps:cNvSpPr/>
                        <wps:spPr>
                          <a:xfrm>
                            <a:off x="3609340" y="195072"/>
                            <a:ext cx="1797685" cy="586105"/>
                          </a:xfrm>
                          <a:custGeom>
                            <a:avLst/>
                            <a:gdLst/>
                            <a:ahLst/>
                            <a:cxnLst/>
                            <a:rect l="0" t="0" r="0" b="0"/>
                            <a:pathLst>
                              <a:path w="1797685" h="586105">
                                <a:moveTo>
                                  <a:pt x="97663" y="0"/>
                                </a:moveTo>
                                <a:lnTo>
                                  <a:pt x="1700022" y="0"/>
                                </a:lnTo>
                                <a:cubicBezTo>
                                  <a:pt x="1753997" y="0"/>
                                  <a:pt x="1797685" y="43688"/>
                                  <a:pt x="1797685" y="97663"/>
                                </a:cubicBezTo>
                                <a:lnTo>
                                  <a:pt x="1797685" y="488442"/>
                                </a:lnTo>
                                <a:cubicBezTo>
                                  <a:pt x="1797685" y="542417"/>
                                  <a:pt x="1753997" y="586105"/>
                                  <a:pt x="1700022" y="586105"/>
                                </a:cubicBezTo>
                                <a:lnTo>
                                  <a:pt x="97663" y="586105"/>
                                </a:lnTo>
                                <a:cubicBezTo>
                                  <a:pt x="43688" y="586105"/>
                                  <a:pt x="0" y="542417"/>
                                  <a:pt x="0" y="488442"/>
                                </a:cubicBezTo>
                                <a:lnTo>
                                  <a:pt x="0" y="97663"/>
                                </a:lnTo>
                                <a:cubicBezTo>
                                  <a:pt x="0" y="43688"/>
                                  <a:pt x="43688" y="0"/>
                                  <a:pt x="97663" y="0"/>
                                </a:cubicBezTo>
                                <a:close/>
                              </a:path>
                            </a:pathLst>
                          </a:custGeom>
                          <a:ln w="0" cap="rnd">
                            <a:round/>
                          </a:ln>
                        </wps:spPr>
                        <wps:style>
                          <a:lnRef idx="0">
                            <a:srgbClr val="000000"/>
                          </a:lnRef>
                          <a:fillRef idx="1">
                            <a:srgbClr val="DBE5F1"/>
                          </a:fillRef>
                          <a:effectRef idx="0">
                            <a:scrgbClr r="0" g="0" b="0"/>
                          </a:effectRef>
                          <a:fontRef idx="none"/>
                        </wps:style>
                        <wps:bodyPr/>
                      </wps:wsp>
                      <wps:wsp>
                        <wps:cNvPr id="92161" name="Shape 92161"/>
                        <wps:cNvSpPr/>
                        <wps:spPr>
                          <a:xfrm>
                            <a:off x="3609340" y="195072"/>
                            <a:ext cx="1797685" cy="586105"/>
                          </a:xfrm>
                          <a:custGeom>
                            <a:avLst/>
                            <a:gdLst/>
                            <a:ahLst/>
                            <a:cxnLst/>
                            <a:rect l="0" t="0" r="0" b="0"/>
                            <a:pathLst>
                              <a:path w="1797685" h="586105">
                                <a:moveTo>
                                  <a:pt x="97663" y="0"/>
                                </a:moveTo>
                                <a:cubicBezTo>
                                  <a:pt x="43688" y="0"/>
                                  <a:pt x="0" y="43688"/>
                                  <a:pt x="0" y="97663"/>
                                </a:cubicBezTo>
                                <a:lnTo>
                                  <a:pt x="0" y="488442"/>
                                </a:lnTo>
                                <a:cubicBezTo>
                                  <a:pt x="0" y="542417"/>
                                  <a:pt x="43688" y="586105"/>
                                  <a:pt x="97663" y="586105"/>
                                </a:cubicBezTo>
                                <a:lnTo>
                                  <a:pt x="1700022" y="586105"/>
                                </a:lnTo>
                                <a:cubicBezTo>
                                  <a:pt x="1753997" y="586105"/>
                                  <a:pt x="1797685" y="542417"/>
                                  <a:pt x="1797685" y="488442"/>
                                </a:cubicBezTo>
                                <a:lnTo>
                                  <a:pt x="1797685" y="97663"/>
                                </a:lnTo>
                                <a:cubicBezTo>
                                  <a:pt x="1797685" y="43688"/>
                                  <a:pt x="1753997" y="0"/>
                                  <a:pt x="1700022"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92162" name="Rectangle 92162"/>
                        <wps:cNvSpPr/>
                        <wps:spPr>
                          <a:xfrm>
                            <a:off x="4517899" y="298883"/>
                            <a:ext cx="619103" cy="153038"/>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«Школа </w:t>
                              </w:r>
                            </w:p>
                          </w:txbxContent>
                        </wps:txbx>
                        <wps:bodyPr horzOverflow="overflow" lIns="0" tIns="0" rIns="0" bIns="0" rtlCol="0">
                          <a:noAutofit/>
                        </wps:bodyPr>
                      </wps:wsp>
                      <wps:wsp>
                        <wps:cNvPr id="92163" name="Rectangle 92163"/>
                        <wps:cNvSpPr/>
                        <wps:spPr>
                          <a:xfrm>
                            <a:off x="4112514" y="516815"/>
                            <a:ext cx="1099243" cy="153038"/>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экологической </w:t>
                              </w:r>
                            </w:p>
                          </w:txbxContent>
                        </wps:txbx>
                        <wps:bodyPr horzOverflow="overflow" lIns="0" tIns="0" rIns="0" bIns="0" rtlCol="0">
                          <a:noAutofit/>
                        </wps:bodyPr>
                      </wps:wsp>
                    </wpg:wgp>
                  </a:graphicData>
                </a:graphic>
              </wp:inline>
            </w:drawing>
          </mc:Choice>
          <mc:Fallback xmlns:w15="http://schemas.microsoft.com/office/word/2012/wordml">
            <w:pict>
              <v:group id="Group 659104" o:spid="_x0000_s1385" style="width:500.75pt;height:289.45pt;mso-position-horizontal-relative:char;mso-position-vertical-relative:line" coordsize="63595,36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">
                <v:rect id="Rectangle 91904" o:spid="_x0000_s1386" style="position:absolute;left:5060;top:269;width:31081;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kASscA&#10;AADeAAAADwAAAGRycy9kb3ducmV2LnhtbESPQWvCQBSE74X+h+UVvDUbpYiJWUVqSzxWLdjeHtln&#10;Epp9G7LbJPrru4LQ4zAz3zDZejSN6KlztWUF0ygGQVxYXXOp4PP4/rwA4TyyxsYyKbiQg/Xq8SHD&#10;VNuB99QffCkChF2KCirv21RKV1Rk0EW2JQ7e2XYGfZBdKXWHQ4CbRs7ieC4N1hwWKmzptaLi5/Br&#10;FOSLdvO1s9ehbN6+89PHKdkeE6/U5GncLEF4Gv1/+N7eaQXJNIlf4HYnX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pAEr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b/>
                          </w:rPr>
                          <w:t>Пути реализации направления</w:t>
                        </w:r>
                      </w:p>
                    </w:txbxContent>
                  </v:textbox>
                </v:rect>
                <v:rect id="Rectangle 91905" o:spid="_x0000_s1387" style="position:absolute;left:2845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l0ccA&#10;AADeAAAADwAAAGRycy9kb3ducmV2LnhtbESPQWvCQBSE74X+h+UVvDUbhYqJWUVqSzxWLdjeHtln&#10;Epp9G7LbJPrru4LQ4zAz3zDZejSN6KlztWUF0ygGQVxYXXOp4PP4/rwA4TyyxsYyKbiQg/Xq8SHD&#10;VNuB99QffCkChF2KCirv21RKV1Rk0EW2JQ7e2XYGfZBdKXWHQ4CbRs7ieC4N1hwWKmzptaLi5/Br&#10;FOSLdvO1s9ehbN6+89PHKdkeE6/U5GncLEF4Gv1/+N7eaQXJNIlf4HYnX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lpdH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b/>
                          </w:rPr>
                          <w:t xml:space="preserve"> </w:t>
                        </w:r>
                      </w:p>
                    </w:txbxContent>
                  </v:textbox>
                </v:rect>
                <v:rect id="Rectangle 91906" o:spid="_x0000_s1388" style="position:absolute;left:5060;top:1752;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c7pscA&#10;AADeAAAADwAAAGRycy9kb3ducmV2LnhtbESPQWvCQBSE7wX/w/KE3urGHoKJboJoizm2WrDeHtln&#10;Esy+DdmtSfvru4LgcZiZb5hVPppWXKl3jWUF81kEgri0uuFKwdfh/WUBwnlkja1lUvBLDvJs8rTC&#10;VNuBP+m695UIEHYpKqi971IpXVmTQTezHXHwzrY36IPsK6l7HALctPI1imJpsOGwUGNHm5rKy/7H&#10;KNgtuvV3Yf+Gqn077Y4fx2R7SLxSz9NxvQThafSP8L1daAXJPIliuN0JV0B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3O6bHAAAA3gAAAA8AAAAAAAAAAAAAAAAAmAIAAGRy&#10;cy9kb3ducmV2LnhtbFBLBQYAAAAABAAEAPUAAACMAwAAAAA=&#10;" filled="f" stroked="f">
                  <v:textbox inset="0,0,0,0">
                    <w:txbxContent>
                      <w:p w:rsidR="00BA46FC" w:rsidRDefault="00BA46FC">
                        <w:pPr>
                          <w:spacing w:after="0" w:line="276" w:lineRule="auto"/>
                          <w:ind w:left="0" w:right="0" w:firstLine="0"/>
                          <w:jc w:val="left"/>
                        </w:pPr>
                        <w:r>
                          <w:t xml:space="preserve"> </w:t>
                        </w:r>
                      </w:p>
                    </w:txbxContent>
                  </v:textbox>
                </v:rect>
                <v:rect id="Rectangle 91908" o:spid="_x0000_s1389" style="position:absolute;left:5060;top:3507;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QKT8QA&#10;AADeAAAADwAAAGRycy9kb3ducmV2LnhtbERPz2vCMBS+C/4P4QneNHGHYTujiNvQ47RC5+3RPNti&#10;81KazNb99eYw2PHj+73aDLYRd+p87VjDYq5AEBfO1FxqOGefsyUIH5ANNo5Jw4M8bNbj0QpT43o+&#10;0v0UShFD2KeooQqhTaX0RUUW/dy1xJG7us5iiLArpemwj+G2kS9KvUqLNceGClvaVVTcTj9Ww37Z&#10;br8P7rcvm4/LPv/Kk/csCVpPJ8P2DUSgIfyL/9wHoyFZJCrujXfiF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kCk/EAAAA3gAAAA8AAAAAAAAAAAAAAAAAmAIAAGRycy9k&#10;b3ducmV2LnhtbFBLBQYAAAAABAAEAPUAAACJAwAAAAA=&#10;" filled="f" stroked="f">
                  <v:textbox inset="0,0,0,0">
                    <w:txbxContent>
                      <w:p w:rsidR="00BA46FC" w:rsidRDefault="00BA46FC">
                        <w:pPr>
                          <w:spacing w:after="0" w:line="276" w:lineRule="auto"/>
                          <w:ind w:left="0" w:right="0" w:firstLine="0"/>
                          <w:jc w:val="left"/>
                        </w:pPr>
                        <w:r>
                          <w:t xml:space="preserve"> </w:t>
                        </w:r>
                      </w:p>
                    </w:txbxContent>
                  </v:textbox>
                </v:rect>
                <v:rect id="Rectangle 91910" o:spid="_x0000_s1390" style="position:absolute;left:5060;top:5260;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uQlMUA&#10;AADeAAAADwAAAGRycy9kb3ducmV2LnhtbESPzYrCMBSF98K8Q7gDs9O0LsRWo4gzosvRCuru0lzb&#10;YnNTmmg78/RmIbg8nD+++bI3tXhQ6yrLCuJRBII4t7riQsEx2wynIJxH1lhbJgV/5GC5+BjMMdW2&#10;4z09Dr4QYYRdigpK75tUSpeXZNCNbEMcvKttDfog20LqFrswbmo5jqKJNFhxeCixoXVJ+e1wNwq2&#10;02Z13tn/rqh/LtvT7yn5zhKv1Ndnv5qB8NT7d/jV3mkFSZzEASDgBBS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S5CUxQAAAN4AAAAPAAAAAAAAAAAAAAAAAJgCAABkcnMv&#10;ZG93bnJldi54bWxQSwUGAAAAAAQABAD1AAAAigMAAAAA&#10;" filled="f" stroked="f">
                  <v:textbox inset="0,0,0,0">
                    <w:txbxContent>
                      <w:p w:rsidR="00BA46FC" w:rsidRDefault="00BA46FC">
                        <w:pPr>
                          <w:spacing w:after="0" w:line="276" w:lineRule="auto"/>
                          <w:ind w:left="0" w:right="0" w:firstLine="0"/>
                          <w:jc w:val="left"/>
                        </w:pPr>
                        <w:r>
                          <w:t xml:space="preserve"> </w:t>
                        </w:r>
                      </w:p>
                    </w:txbxContent>
                  </v:textbox>
                </v:rect>
                <v:rect id="Rectangle 91912" o:spid="_x0000_s1391" style="position:absolute;left:5060;top:7012;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WreMcA&#10;AADeAAAADwAAAGRycy9kb3ducmV2LnhtbESPQWvCQBSE7wX/w/IKvTWbeCgmuorUFnO0KkRvj+xr&#10;Epp9G7LbJPXXdwsFj8PMfMOsNpNpxUC9aywrSKIYBHFpdcOVgvPp/XkBwnlkja1lUvBDDjbr2cMK&#10;M21H/qDh6CsRIOwyVFB732VSurImgy6yHXHwPm1v0AfZV1L3OAa4aeU8jl+kwYbDQo0dvdZUfh2/&#10;jYL9ottecnsbq/btui8ORbo7pV6pp8dpuwThafL38H871wrSJE3m8HcnX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Vq3jHAAAA3gAAAA8AAAAAAAAAAAAAAAAAmAIAAGRy&#10;cy9kb3ducmV2LnhtbFBLBQYAAAAABAAEAPUAAACMAwAAAAA=&#10;" filled="f" stroked="f">
                  <v:textbox inset="0,0,0,0">
                    <w:txbxContent>
                      <w:p w:rsidR="00BA46FC" w:rsidRDefault="00BA46FC">
                        <w:pPr>
                          <w:spacing w:after="0" w:line="276" w:lineRule="auto"/>
                          <w:ind w:left="0" w:right="0" w:firstLine="0"/>
                          <w:jc w:val="left"/>
                        </w:pPr>
                        <w:r>
                          <w:t xml:space="preserve"> </w:t>
                        </w:r>
                      </w:p>
                    </w:txbxContent>
                  </v:textbox>
                </v:rect>
                <v:rect id="Rectangle 91914" o:spid="_x0000_s1392" style="position:absolute;left:5060;top:8765;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CWl8cA&#10;AADeAAAADwAAAGRycy9kb3ducmV2LnhtbESPQWvCQBSE7wX/w/KE3uomRYqJ2YjYih5bFdTbI/tM&#10;gtm3Ibs1aX99tyB4HGbmGyZbDKYRN+pcbVlBPIlAEBdW11wqOOzXLzMQziNrbCyTgh9ysMhHTxmm&#10;2vb8RbedL0WAsEtRQeV9m0rpiooMuoltiYN3sZ1BH2RXSt1hH+Cmka9R9CYN1hwWKmxpVVFx3X0b&#10;BZtZuzxt7W9fNh/nzfHzmLzvE6/U83hYzkF4GvwjfG9vtYIkTuIp/N8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wlpfHAAAA3gAAAA8AAAAAAAAAAAAAAAAAmAIAAGRy&#10;cy9kb3ducmV2LnhtbFBLBQYAAAAABAAEAPUAAACMAwAAAAA=&#10;" filled="f" stroked="f">
                  <v:textbox inset="0,0,0,0">
                    <w:txbxContent>
                      <w:p w:rsidR="00BA46FC" w:rsidRDefault="00BA46FC">
                        <w:pPr>
                          <w:spacing w:after="0" w:line="276" w:lineRule="auto"/>
                          <w:ind w:left="0" w:right="0" w:firstLine="0"/>
                          <w:jc w:val="left"/>
                        </w:pPr>
                        <w:r>
                          <w:t xml:space="preserve"> </w:t>
                        </w:r>
                      </w:p>
                    </w:txbxContent>
                  </v:textbox>
                </v:rect>
                <v:rect id="Rectangle 91916" o:spid="_x0000_s1393" style="position:absolute;left:5060;top:10518;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6te8cA&#10;AADeAAAADwAAAGRycy9kb3ducmV2LnhtbESPQWvCQBSE7wX/w/KE3ppNepAkuopoix5bI0Rvj+xr&#10;Epp9G7Jbk/bXdwsFj8PMfMOsNpPpxI0G11pWkEQxCOLK6pZrBefi9SkF4Tyyxs4yKfgmB5v17GGF&#10;ubYjv9Pt5GsRIOxyVNB43+dSuqohgy6yPXHwPuxg0Ac51FIPOAa46eRzHC+kwZbDQoM97RqqPk9f&#10;RsEh7beXo/0Z6+7leijfymxfZF6px/m0XYLwNPl7+L991AqyJEsW8HcnX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urXvHAAAA3gAAAA8AAAAAAAAAAAAAAAAAmAIAAGRy&#10;cy9kb3ducmV2LnhtbFBLBQYAAAAABAAEAPUAAACMAwAAAAA=&#10;" filled="f" stroked="f">
                  <v:textbox inset="0,0,0,0">
                    <w:txbxContent>
                      <w:p w:rsidR="00BA46FC" w:rsidRDefault="00BA46FC">
                        <w:pPr>
                          <w:spacing w:after="0" w:line="276" w:lineRule="auto"/>
                          <w:ind w:left="0" w:right="0" w:firstLine="0"/>
                          <w:jc w:val="left"/>
                        </w:pPr>
                        <w:r>
                          <w:t xml:space="preserve"> </w:t>
                        </w:r>
                      </w:p>
                    </w:txbxContent>
                  </v:textbox>
                </v:rect>
                <v:rect id="Rectangle 91918" o:spid="_x0000_s1394" style="position:absolute;left:5060;top:12270;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2cksMA&#10;AADeAAAADwAAAGRycy9kb3ducmV2LnhtbERPTYvCMBC9C/sfwizsTdN6EFuNIu6KHlcrqLehGdti&#10;MylNtN399eYgeHy87/myN7V4UOsqywriUQSCOLe64kLBMdsMpyCcR9ZYWyYFf+RgufgYzDHVtuM9&#10;PQ6+ECGEXYoKSu+bVEqXl2TQjWxDHLirbQ36ANtC6ha7EG5qOY6iiTRYcWgosaF1SfntcDcKttNm&#10;dd7Z/66ofy7b0+8p+c4Sr9TXZ7+agfDU+7f45d5pBUmcxGFvuBOu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2cksMAAADeAAAADwAAAAAAAAAAAAAAAACYAgAAZHJzL2Rv&#10;d25yZXYueG1sUEsFBgAAAAAEAAQA9QAAAIgDAAAAAA==&#10;" filled="f" stroked="f">
                  <v:textbox inset="0,0,0,0">
                    <w:txbxContent>
                      <w:p w:rsidR="00BA46FC" w:rsidRDefault="00BA46FC">
                        <w:pPr>
                          <w:spacing w:after="0" w:line="276" w:lineRule="auto"/>
                          <w:ind w:left="0" w:right="0" w:firstLine="0"/>
                          <w:jc w:val="left"/>
                        </w:pPr>
                        <w:r>
                          <w:t xml:space="preserve"> </w:t>
                        </w:r>
                      </w:p>
                    </w:txbxContent>
                  </v:textbox>
                </v:rect>
                <v:rect id="Rectangle 91920" o:spid="_x0000_s1395" style="position:absolute;left:5060;top:14023;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aKcQA&#10;AADeAAAADwAAAGRycy9kb3ducmV2LnhtbESPy4rCMBSG94LvEI7gTlNdDLYaRbygy/EC6u7QHNti&#10;c1KajK3z9GYhuPz5b3yzRWtK8aTaFZYVjIYRCOLU6oIzBefTdjAB4TyyxtIyKXiRg8W825lhom3D&#10;B3oefSbCCLsEFeTeV4mULs3JoBvaijh4d1sb9EHWmdQ1NmHclHIcRT/SYMHhIceKVjmlj+OfUbCb&#10;VMvr3v43Wbm57S6/l3h9ir1S/V67nILw1Ppv+NPeawXxKB4HgIATUE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nWinEAAAA3gAAAA8AAAAAAAAAAAAAAAAAmAIAAGRycy9k&#10;b3ducmV2LnhtbFBLBQYAAAAABAAEAPUAAACJAwAAAAA=&#10;" filled="f" stroked="f">
                  <v:textbox inset="0,0,0,0">
                    <w:txbxContent>
                      <w:p w:rsidR="00BA46FC" w:rsidRDefault="00BA46FC">
                        <w:pPr>
                          <w:spacing w:after="0" w:line="276" w:lineRule="auto"/>
                          <w:ind w:left="0" w:right="0" w:firstLine="0"/>
                          <w:jc w:val="left"/>
                        </w:pPr>
                        <w:r>
                          <w:t xml:space="preserve"> </w:t>
                        </w:r>
                      </w:p>
                    </w:txbxContent>
                  </v:textbox>
                </v:rect>
                <v:rect id="Rectangle 91922" o:spid="_x0000_s1396" style="position:absolute;left:5060;top:15775;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lhxccA&#10;AADeAAAADwAAAGRycy9kb3ducmV2LnhtbESPQWvCQBSE7wX/w/KE3uomOZQkuopoSzxaU7DeHtnX&#10;JDT7NmS3JvXXdwsFj8PMfMOsNpPpxJUG11pWEC8iEMSV1S3XCt7L16cUhPPIGjvLpOCHHGzWs4cV&#10;5tqO/EbXk69FgLDLUUHjfZ9L6aqGDLqF7YmD92kHgz7IoZZ6wDHATSeTKHqWBlsOCw32tGuo+jp9&#10;GwVF2m8/DvY21t3LpTgfz9m+zLxSj/NpuwThafL38H/7oBVkcZYk8HcnX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5YcXHAAAA3gAAAA8AAAAAAAAAAAAAAAAAmAIAAGRy&#10;cy9kb3ducmV2LnhtbFBLBQYAAAAABAAEAPUAAACMAwAAAAA=&#10;" filled="f" stroked="f">
                  <v:textbox inset="0,0,0,0">
                    <w:txbxContent>
                      <w:p w:rsidR="00BA46FC" w:rsidRDefault="00BA46FC">
                        <w:pPr>
                          <w:spacing w:after="0" w:line="276" w:lineRule="auto"/>
                          <w:ind w:left="0" w:right="0" w:firstLine="0"/>
                          <w:jc w:val="left"/>
                        </w:pPr>
                        <w:r>
                          <w:t xml:space="preserve"> </w:t>
                        </w:r>
                      </w:p>
                    </w:txbxContent>
                  </v:textbox>
                </v:rect>
                <v:rect id="Rectangle 91924" o:spid="_x0000_s1397" style="position:absolute;left:5060;top:17528;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xcKscA&#10;AADeAAAADwAAAGRycy9kb3ducmV2LnhtbESPQWvCQBSE7wX/w/KE3upGKcVE1xC0RY+tEaK3R/aZ&#10;BLNvQ3Zr0v76bqHQ4zAz3zDrdDStuFPvGssK5rMIBHFpdcOVglP+9rQE4TyyxtYyKfgiB+lm8rDG&#10;RNuBP+h+9JUIEHYJKqi97xIpXVmTQTezHXHwrrY36IPsK6l7HALctHIRRS/SYMNhocaOtjWVt+On&#10;UbBfdtn5YL+Hqn297Iv3It7lsVfqcTpmKxCeRv8f/msftIJ4Hi+e4f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cXCr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b/>
                            <w:i/>
                          </w:rPr>
                          <w:t xml:space="preserve"> </w:t>
                        </w:r>
                      </w:p>
                    </w:txbxContent>
                  </v:textbox>
                </v:rect>
                <v:rect id="Rectangle 91926" o:spid="_x0000_s1398" style="position:absolute;left:5060;top:19281;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JnxscA&#10;AADeAAAADwAAAGRycy9kb3ducmV2LnhtbESPT2vCQBTE74V+h+UVvNWNHkKSuor4B3NstWC9PbLP&#10;JJh9G7JrEvvpu4VCj8PM/IZZrEbTiJ46V1tWMJtGIIgLq2suFXye9q8JCOeRNTaWScGDHKyWz08L&#10;zLQd+IP6oy9FgLDLUEHlfZtJ6YqKDLqpbYmDd7WdQR9kV0rd4RDgppHzKIqlwZrDQoUtbSoqbse7&#10;UXBI2vVXbr+HstldDuf3c7o9pV6pycu4fgPhafT/4b92rhWks3Qew++dcAX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CZ8b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b/>
                          </w:rPr>
                          <w:t xml:space="preserve"> </w:t>
                        </w:r>
                      </w:p>
                    </w:txbxContent>
                  </v:textbox>
                </v:rect>
                <v:rect id="Rectangle 91928" o:spid="_x0000_s1399" style="position:absolute;left:5060;top:21033;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FWL8IA&#10;AADeAAAADwAAAGRycy9kb3ducmV2LnhtbERPy4rCMBTdC/5DuII7TXUx2GoU8YEuxweou0tzbYvN&#10;TWkyts7Xm4Xg8nDes0VrSvGk2hWWFYyGEQji1OqCMwXn03YwAeE8ssbSMil4kYPFvNuZYaJtwwd6&#10;Hn0mQgi7BBXk3leJlC7NyaAb2oo4cHdbG/QB1pnUNTYh3JRyHEU/0mDBoSHHilY5pY/jn1Gwm1TL&#10;697+N1m5ue0uv5d4fYq9Uv1eu5yC8NT6r/jj3msF8Sgeh73hTrg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UVYvwgAAAN4AAAAPAAAAAAAAAAAAAAAAAJgCAABkcnMvZG93&#10;bnJldi54bWxQSwUGAAAAAAQABAD1AAAAhwMAAAAA&#10;" filled="f" stroked="f">
                  <v:textbox inset="0,0,0,0">
                    <w:txbxContent>
                      <w:p w:rsidR="00BA46FC" w:rsidRDefault="00BA46FC">
                        <w:pPr>
                          <w:spacing w:after="0" w:line="276" w:lineRule="auto"/>
                          <w:ind w:left="0" w:right="0" w:firstLine="0"/>
                          <w:jc w:val="left"/>
                        </w:pPr>
                        <w:r>
                          <w:rPr>
                            <w:b/>
                          </w:rPr>
                          <w:t xml:space="preserve"> </w:t>
                        </w:r>
                      </w:p>
                    </w:txbxContent>
                  </v:textbox>
                </v:rect>
                <v:rect id="Rectangle 91930" o:spid="_x0000_s1400" style="position:absolute;left:5060;top:22790;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7M9MYA&#10;AADeAAAADwAAAGRycy9kb3ducmV2LnhtbESPzWrCQBSF94W+w3AFd81EhWJiRpGq6LI1hbS7S+aa&#10;BDN3QmY0sU/fWRS6PJw/vmwzmlbcqXeNZQWzKAZBXFrdcKXgMz+8LEE4j6yxtUwKHuRgs35+yjDV&#10;duAPup99JcIIuxQV1N53qZSurMmgi2xHHLyL7Q36IPtK6h6HMG5aOY/jV2mw4fBQY0dvNZXX880o&#10;OC677dfJ/gxVu/8+Fu9FsssTr9R0Mm5XIDyN/j/81z5pBcksWQSAgBNQ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7M9M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b/>
                          </w:rPr>
                          <w:t xml:space="preserve"> </w:t>
                        </w:r>
                      </w:p>
                    </w:txbxContent>
                  </v:textbox>
                </v:rect>
                <v:rect id="Rectangle 91932" o:spid="_x0000_s1401" style="position:absolute;left:5060;top:24542;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D3GMcA&#10;AADeAAAADwAAAGRycy9kb3ducmV2LnhtbESPQWvCQBSE7wX/w/KE3upGC8VE1xC0RY+tEaK3R/aZ&#10;BLNvQ3Zr0v76bqHQ4zAz3zDrdDStuFPvGssK5rMIBHFpdcOVglP+9rQE4TyyxtYyKfgiB+lm8rDG&#10;RNuBP+h+9JUIEHYJKqi97xIpXVmTQTezHXHwrrY36IPsK6l7HALctHIRRS/SYMNhocaOtjWVt+On&#10;UbBfdtn5YL+Hqn297Iv3It7lsVfqcTpmKxCeRv8f/msftIJ4Hj8v4P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g9xj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b/>
                          </w:rPr>
                          <w:t xml:space="preserve"> </w:t>
                        </w:r>
                      </w:p>
                    </w:txbxContent>
                  </v:textbox>
                </v:rect>
                <v:rect id="Rectangle 91934" o:spid="_x0000_s1402" style="position:absolute;left:5060;top:26295;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XK98gA&#10;AADeAAAADwAAAGRycy9kb3ducmV2LnhtbESPT2vCQBTE74LfYXmCN91YiyQxq0j/oEerhdTbI/ua&#10;hGbfhuzWpP30XUHocZiZ3zDZdjCNuFLnassKFvMIBHFhdc2lgvfz6ywG4TyyxsYyKfghB9vNeJRh&#10;qm3Pb3Q9+VIECLsUFVTet6mUrqjIoJvbljh4n7Yz6IPsSqk77APcNPIhilbSYM1hocKWnioqvk7f&#10;RsE+bncfB/vbl83LZZ8f8+T5nHilppNhtwbhafD/4Xv7oBUki2T5CLc74QrI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xcr3yAAAAN4AAAAPAAAAAAAAAAAAAAAAAJgCAABk&#10;cnMvZG93bnJldi54bWxQSwUGAAAAAAQABAD1AAAAjQMAAAAA&#10;" filled="f" stroked="f">
                  <v:textbox inset="0,0,0,0">
                    <w:txbxContent>
                      <w:p w:rsidR="00BA46FC" w:rsidRDefault="00BA46FC">
                        <w:pPr>
                          <w:spacing w:after="0" w:line="276" w:lineRule="auto"/>
                          <w:ind w:left="0" w:right="0" w:firstLine="0"/>
                          <w:jc w:val="left"/>
                        </w:pPr>
                        <w:r>
                          <w:rPr>
                            <w:b/>
                          </w:rPr>
                          <w:t xml:space="preserve"> </w:t>
                        </w:r>
                      </w:p>
                    </w:txbxContent>
                  </v:textbox>
                </v:rect>
                <v:rect id="Rectangle 91935" o:spid="_x0000_s1403" style="position:absolute;left:565;top:2804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vbMgA&#10;AADeAAAADwAAAGRycy9kb3ducmV2LnhtbESPT2vCQBTE74LfYXmCN91YqSQxq0j/oEerhdTbI/ua&#10;hGbfhuzWpP30XUHocZiZ3zDZdjCNuFLnassKFvMIBHFhdc2lgvfz6ywG4TyyxsYyKfghB9vNeJRh&#10;qm3Pb3Q9+VIECLsUFVTet6mUrqjIoJvbljh4n7Yz6IPsSqk77APcNPIhilbSYM1hocKWnioqvk7f&#10;RsE+bncfB/vbl83LZZ8f8+T5nHilppNhtwbhafD/4Xv7oBUki2T5CLc74QrI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iW9syAAAAN4AAAAPAAAAAAAAAAAAAAAAAJgCAABk&#10;cnMvZG93bnJldi54bWxQSwUGAAAAAAQABAD1AAAAjQMAAAAA&#10;" filled="f" stroked="f">
                  <v:textbox inset="0,0,0,0">
                    <w:txbxContent>
                      <w:p w:rsidR="00BA46FC" w:rsidRDefault="00BA46FC">
                        <w:pPr>
                          <w:spacing w:after="0" w:line="276" w:lineRule="auto"/>
                          <w:ind w:left="0" w:right="0" w:firstLine="0"/>
                          <w:jc w:val="left"/>
                        </w:pPr>
                        <w:r>
                          <w:rPr>
                            <w:b/>
                          </w:rPr>
                          <w:t xml:space="preserve"> </w:t>
                        </w:r>
                      </w:p>
                    </w:txbxContent>
                  </v:textbox>
                </v:rect>
                <v:rect id="Rectangle 91936" o:spid="_x0000_s1404" style="position:absolute;left:565;top:2980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vxG8cA&#10;AADeAAAADwAAAGRycy9kb3ducmV2LnhtbESPT2vCQBTE74V+h+UVvNWNFcRE1xD6Bz2qKaTeHtnX&#10;JDT7NmS3JvrpXaHQ4zAzv2HW6WhacabeNZYVzKYRCOLS6oYrBZ/5x/MShPPIGlvLpOBCDtLN48Ma&#10;E20HPtD56CsRIOwSVFB73yVSurImg25qO+LgfdveoA+yr6TucQhw08qXKFpIgw2HhRo7eq2p/Dn+&#10;GgXbZZd97ex1qNr307bYF/FbHnulJk9jtgLhafT/4b/2TiuIZ/F8Afc74QrIz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b8Rv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b/>
                          </w:rPr>
                          <w:t xml:space="preserve"> </w:t>
                        </w:r>
                      </w:p>
                    </w:txbxContent>
                  </v:textbox>
                </v:rect>
                <v:rect id="Rectangle 91937" o:spid="_x0000_s1405" style="position:absolute;left:565;top:31553;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dUgMgA&#10;AADeAAAADwAAAGRycy9kb3ducmV2LnhtbESPT2vCQBTE74LfYXmCN91YoSYxq0j/oEerhdTbI/ua&#10;hGbfhuzWpP30XUHocZiZ3zDZdjCNuFLnassKFvMIBHFhdc2lgvfz6ywG4TyyxsYyKfghB9vNeJRh&#10;qm3Pb3Q9+VIECLsUFVTet6mUrqjIoJvbljh4n7Yz6IPsSqk77APcNPIhih6lwZrDQoUtPVVUfJ2+&#10;jYJ93O4+Dva3L5uXyz4/5snzOfFKTSfDbg3C0+D/w/f2QStIFslyBbc74QrI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F1SAyAAAAN4AAAAPAAAAAAAAAAAAAAAAAJgCAABk&#10;cnMvZG93bnJldi54bWxQSwUGAAAAAAQABAD1AAAAjQMAAAAA&#10;" filled="f" stroked="f">
                  <v:textbox inset="0,0,0,0">
                    <w:txbxContent>
                      <w:p w:rsidR="00BA46FC" w:rsidRDefault="00BA46FC">
                        <w:pPr>
                          <w:spacing w:after="0" w:line="276" w:lineRule="auto"/>
                          <w:ind w:left="0" w:right="0" w:firstLine="0"/>
                          <w:jc w:val="left"/>
                        </w:pPr>
                        <w:r>
                          <w:rPr>
                            <w:b/>
                          </w:rPr>
                          <w:t xml:space="preserve"> </w:t>
                        </w:r>
                      </w:p>
                    </w:txbxContent>
                  </v:textbox>
                </v:rect>
                <v:rect id="Rectangle 91938" o:spid="_x0000_s1406" style="position:absolute;left:565;top:3330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jA8sQA&#10;AADeAAAADwAAAGRycy9kb3ducmV2LnhtbERPTWvCQBC9F/oflhG8NRsViolZRaqix9YU0t6G7JgE&#10;s7Mhu5rYX989FHp8vO9sM5pW3Kl3jWUFsygGQVxa3XCl4DM/vCxBOI+ssbVMCh7kYLN+fsow1Xbg&#10;D7qffSVCCLsUFdTed6mUrqzJoItsRxy4i+0N+gD7SuoehxBuWjmP41dpsOHQUGNHbzWV1/PNKDgu&#10;u+3Xyf4MVbv/PhbvRbLLE6/UdDJuVyA8jf5f/Oc+aQXJLFmEveFOu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IwPLEAAAA3gAAAA8AAAAAAAAAAAAAAAAAmAIAAGRycy9k&#10;b3ducmV2LnhtbFBLBQYAAAAABAAEAPUAAACJAwAAAAA=&#10;" filled="f" stroked="f">
                  <v:textbox inset="0,0,0,0">
                    <w:txbxContent>
                      <w:p w:rsidR="00BA46FC" w:rsidRDefault="00BA46FC">
                        <w:pPr>
                          <w:spacing w:after="0" w:line="276" w:lineRule="auto"/>
                          <w:ind w:left="0" w:right="0" w:firstLine="0"/>
                          <w:jc w:val="left"/>
                        </w:pPr>
                        <w:r>
                          <w:rPr>
                            <w:b/>
                          </w:rPr>
                          <w:t xml:space="preserve"> </w:t>
                        </w:r>
                      </w:p>
                    </w:txbxContent>
                  </v:textbox>
                </v:rect>
                <v:rect id="Rectangle 91939" o:spid="_x0000_s1407" style="position:absolute;left:565;top:35328;width:2727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RlacYA&#10;AADeAAAADwAAAGRycy9kb3ducmV2LnhtbESPQWvCQBSE7wX/w/KE3urGCsWNriJW0WOrgnp7ZJ9J&#10;MPs2ZFeT9td3C4LHYWa+YabzzlbiTo0vHWsYDhIQxJkzJecaDvv12xiED8gGK8ek4Yc8zGe9lymm&#10;xrX8TfddyEWEsE9RQxFCnUrps4Is+oGriaN3cY3FEGWTS9NgG+G2ku9J8iEtlhwXCqxpWVB23d2s&#10;hs24Xpy27rfNq9V5c/w6qs+9Clq/9rvFBESgLjzDj/bWaFBDNVLwfyd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Rlac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b/>
                          </w:rPr>
                          <w:t>Планируемые результаты:</w:t>
                        </w:r>
                      </w:p>
                    </w:txbxContent>
                  </v:textbox>
                </v:rect>
                <v:rect id="Rectangle 91940" o:spid="_x0000_s1408" style="position:absolute;left:21112;top:3505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i/icYA&#10;AADeAAAADwAAAGRycy9kb3ducmV2LnhtbESPzWrCQBSF94W+w3AFd81EkWJiRpGq6LI1hbS7S+aa&#10;BDN3QmY0sU/fWRS6PJw/vmwzmlbcqXeNZQWzKAZBXFrdcKXgMz+8LEE4j6yxtUwKHuRgs35+yjDV&#10;duAPup99JcIIuxQV1N53qZSurMmgi2xHHLyL7Q36IPtK6h6HMG5aOY/jV2mw4fBQY0dvNZXX880o&#10;OC677dfJ/gxVu/8+Fu9FsssTr9R0Mm5XIDyN/j/81z5pBcksWQSAgBNQ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i/ic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b/>
                          </w:rPr>
                          <w:t xml:space="preserve"> </w:t>
                        </w:r>
                      </w:p>
                    </w:txbxContent>
                  </v:textbox>
                </v:rect>
                <v:shape id="Shape 92099" o:spid="_x0000_s1409" style="position:absolute;left:22993;top:12923;width:17870;height:12059;visibility:visible;mso-wrap-style:square;v-text-anchor:top" coordsize="1787017,1205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M+YsUA&#10;AADeAAAADwAAAGRycy9kb3ducmV2LnhtbESPzWoCMRSF94W+Q7iCu5ooop2pUWxBcSXVdtHl7eR2&#10;ZujkZppEZ3x7IxRcHs7Px1msetuIM/lQO9YwHikQxIUzNZcaPj82T88gQkQ22DgmDRcKsFo+Piww&#10;N67jA52PsRRphEOOGqoY21zKUFRkMYxcS5y8H+ctxiR9KY3HLo3bRk6UmkmLNSdChS29VVT8Hk82&#10;Qdb8tZ/OUX2rufq7WN+9bg/vWg8H/foFRKQ+3sP/7Z3RkE1UlsHtTro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4z5ixQAAAN4AAAAPAAAAAAAAAAAAAAAAAJgCAABkcnMv&#10;ZG93bnJldi54bWxQSwUGAAAAAAQABAD1AAAAigMAAAAA&#10;" path="m213741,l1574165,r21844,1270l1617218,4572r20447,5334l1657350,17272r18542,9016l1693545,37084r16256,12318l1724914,63246r13716,15240l1750949,94996r10541,17653l1770507,131318r7112,19812l1782699,171576r3175,21210l1787017,213740r-127,779527l1785747,1014984r-3429,21209l1776984,1056639r-7239,19686l1760728,1094867r-10795,17653l1737487,1128902r-13843,14986l1708404,1157732r-16383,12065l1674241,1180592r-18669,8890l1635887,1196467r-20701,5333l1594104,1204849r-20955,1015l212725,1205864r-21717,-1269l169672,1201293r-20320,-5334l129794,1188720r-18796,-9145l93599,1168908,77216,1156588,61976,1142619,48387,1127506,36068,1110996,25527,1093343r-9017,-18796l9398,1054862,4318,1034287,1143,1013079,,992250,127,212725,1270,191008,4699,169799r5334,-20574l17272,129667r9017,-18542l37084,93472,49403,77088,63246,61975,78486,48260,94996,36068,112649,25400r18796,-8890l151130,9398,171577,4190,192786,1015,213741,xe" fillcolor="#622423" stroked="f" strokeweight="0">
                  <v:fill opacity="32896f"/>
                  <v:stroke miterlimit="83231f" joinstyle="miter"/>
                  <v:path arrowok="t" textboxrect="0,0,1787017,1205864"/>
                </v:shape>
                <v:shape id="Shape 92100" o:spid="_x0000_s1410" style="position:absolute;left:23056;top:12860;width:17488;height:11677;visibility:visible;mso-wrap-style:square;v-text-anchor:top" coordsize="1748790,116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vB/MYA&#10;AADeAAAADwAAAGRycy9kb3ducmV2LnhtbESPXWvCMBSG74X9h3AG3mlahaG1UWRsIBuCH6Pz8tCc&#10;tdmak9JkWv+9uRC8fHm/ePJVbxtxps4bxwrScQKCuHTacKXg6/g+moHwAVlj45gUXMnDavk0yDHT&#10;7sJ7Oh9CJeII+wwV1CG0mZS+rMmiH7uWOHo/rrMYouwqqTu8xHHbyEmSvEiLhuNDjS291lT+Hf6t&#10;gm3xKf36+Lb97c2p+N5Md+mHqZQaPvfrBYhAfXiE7+2NVjCfpEkEiDgRBe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vB/MYAAADeAAAADwAAAAAAAAAAAAAAAACYAgAAZHJz&#10;L2Rvd25yZXYueG1sUEsFBgAAAAAEAAQA9QAAAIsDAAAAAA==&#10;" path="m194691,l1554099,v107569,,194691,87122,194691,194690l1748790,973200v,107443,-87122,194564,-194691,194564l194691,1167764c87122,1167764,,1080643,,973200l,194690c,87122,87122,,194691,xe" fillcolor="#0c6" stroked="f" strokeweight="0">
                  <v:stroke miterlimit="83231f" joinstyle="miter"/>
                  <v:path arrowok="t" textboxrect="0,0,1748790,1167764"/>
                </v:shape>
                <v:shape id="Shape 92101" o:spid="_x0000_s1411" style="position:absolute;left:23056;top:12860;width:17488;height:11677;visibility:visible;mso-wrap-style:square;v-text-anchor:top" coordsize="1748790,116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esHMUA&#10;AADeAAAADwAAAGRycy9kb3ducmV2LnhtbESPQWvCQBSE7wX/w/IEb3WTCKVGVxFRFHppo94f2WcS&#10;zL4Nu6uJ/fXdQqHHYWa+YZbrwbTiQc43lhWk0wQEcWl1w5WC82n/+g7CB2SNrWVS8CQP69XoZYm5&#10;tj1/0aMIlYgQ9jkqqEPocil9WZNBP7UdcfSu1hkMUbpKaod9hJtWZknyJg02HBdq7GhbU3kr7kaB&#10;2Q/b4vvi7Mesun/2dpedDwej1GQ8bBYgAg3hP/zXPmoF8yxNUvi9E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B6wcxQAAAN4AAAAPAAAAAAAAAAAAAAAAAJgCAABkcnMv&#10;ZG93bnJldi54bWxQSwUGAAAAAAQABAD1AAAAigMAAAAA&#10;" path="m194691,c87122,,,87122,,194690l,973200v,107443,87122,194564,194691,194564l1554099,1167764v107569,,194691,-87121,194691,-194564l1748790,194690c1748790,87122,1661668,,1554099,l194691,xe" filled="f" strokecolor="#f2f2f2" strokeweight="3pt">
                  <v:stroke endcap="round"/>
                  <v:path arrowok="t" textboxrect="0,0,1748790,1167764"/>
                </v:shape>
                <v:rect id="Rectangle 92102" o:spid="_x0000_s1412" style="position:absolute;left:28412;top:14347;width:9436;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gZh8cA&#10;AADeAAAADwAAAGRycy9kb3ducmV2LnhtbESPQWvCQBSE7wX/w/KE3pqNORQTXUW0xRytFlJvj+xr&#10;Epp9G7LbJPXXdwsFj8PMfMOst5NpxUC9aywrWEQxCOLS6oYrBe+X16clCOeRNbaWScEPOdhuZg9r&#10;zLQd+Y2Gs69EgLDLUEHtfZdJ6cqaDLrIdsTB+7S9QR9kX0nd4xjgppVJHD9Lgw2HhRo72tdUfp2/&#10;jYLjstt95PY2Vu3L9VicivRwSb1Sj/NptwLhafL38H871wrSZBEn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4GYf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b/>
                            <w:i/>
                            <w:sz w:val="20"/>
                          </w:rPr>
                          <w:t xml:space="preserve">воспитание </w:t>
                        </w:r>
                      </w:p>
                    </w:txbxContent>
                  </v:textbox>
                </v:rect>
                <v:rect id="Rectangle 92103" o:spid="_x0000_s1413" style="position:absolute;left:24709;top:15810;width:19291;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8HMcA&#10;AADeAAAADwAAAGRycy9kb3ducmV2LnhtbESPQWvCQBSE7wX/w/KE3uomKRQTXUPQFj22Kqi3R/aZ&#10;BLNvQ3Zr0v76bqHQ4zAz3zDLfDStuFPvGssK4lkEgri0uuFKwfHw9jQH4TyyxtYyKfgiB/lq8rDE&#10;TNuBP+i+95UIEHYZKqi97zIpXVmTQTezHXHwrrY36IPsK6l7HALctDKJohdpsOGwUGNH65rK2/7T&#10;KNjOu+K8s99D1b5etqf3U7o5pF6px+lYLEB4Gv1/+K+90wrSJI6e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0vBz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b/>
                            <w:i/>
                            <w:sz w:val="20"/>
                          </w:rPr>
                          <w:t xml:space="preserve">экологической культуры, </w:t>
                        </w:r>
                      </w:p>
                    </w:txbxContent>
                  </v:textbox>
                </v:rect>
                <v:rect id="Rectangle 92104" o:spid="_x0000_s1414" style="position:absolute;left:25714;top:17273;width:16624;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0kaMcA&#10;AADeAAAADwAAAGRycy9kb3ducmV2LnhtbESPQWvCQBSE7wX/w/KE3uomoRQTXUPQFj22Kqi3R/aZ&#10;BLNvQ3Zr0v76bqHQ4zAz3zDLfDStuFPvGssK4lkEgri0uuFKwfHw9jQH4TyyxtYyKfgiB/lq8rDE&#10;TNuBP+i+95UIEHYZKqi97zIpXVmTQTezHXHwrrY36IPsK6l7HALctDKJohdpsOGwUGNH65rK2/7T&#10;KNjOu+K8s99D1b5etqf3U7o5pF6px+lYLEB4Gv1/+K+90wrSJI6e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dJGj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b/>
                            <w:i/>
                            <w:sz w:val="20"/>
                          </w:rPr>
                          <w:t xml:space="preserve">культуры здорового и </w:t>
                        </w:r>
                      </w:p>
                    </w:txbxContent>
                  </v:textbox>
                </v:rect>
                <v:rect id="Rectangle 92105" o:spid="_x0000_s1415" style="position:absolute;left:26476;top:18721;width:14591;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GB88cA&#10;AADeAAAADwAAAGRycy9kb3ducmV2LnhtbESPQWvCQBSE7wX/w/KE3uomgRYTXUPQFj22Kqi3R/aZ&#10;BLNvQ3Zr0v76bqHQ4zAz3zDLfDStuFPvGssK4lkEgri0uuFKwfHw9jQH4TyyxtYyKfgiB/lq8rDE&#10;TNuBP+i+95UIEHYZKqi97zIpXVmTQTezHXHwrrY36IPsK6l7HALctDKJohdpsOGwUGNH65rK2/7T&#10;KNjOu+K8s99D1b5etqf3U7o5pF6px+lYLEB4Gv1/+K+90wrSJI6e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RgfP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b/>
                            <w:i/>
                            <w:sz w:val="20"/>
                          </w:rPr>
                          <w:t xml:space="preserve">безопасного образа </w:t>
                        </w:r>
                      </w:p>
                    </w:txbxContent>
                  </v:textbox>
                </v:rect>
                <v:rect id="Rectangle 92106" o:spid="_x0000_s1416" style="position:absolute;left:29890;top:20199;width:506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fhMcA&#10;AADeAAAADwAAAGRycy9kb3ducmV2LnhtbESPT2vCQBTE74V+h+UVvNWNHkKSuor4B3NstWC9PbLP&#10;JJh9G7JrEvvpu4VCj8PM/IZZrEbTiJ46V1tWMJtGIIgLq2suFXye9q8JCOeRNTaWScGDHKyWz08L&#10;zLQd+IP6oy9FgLDLUEHlfZtJ6YqKDLqpbYmDd7WdQR9kV0rd4RDgppHzKIqlwZrDQoUtbSoqbse7&#10;UXBI2vVXbr+HstldDuf3c7o9pV6pycu4fgPhafT/4b92rhWk81kUw++dcAX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DH4T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b/>
                            <w:i/>
                            <w:sz w:val="20"/>
                          </w:rPr>
                          <w:t>жизни</w:t>
                        </w:r>
                      </w:p>
                    </w:txbxContent>
                  </v:textbox>
                </v:rect>
                <v:rect id="Rectangle 92107" o:spid="_x0000_s1417" style="position:absolute;left:33718;top:19929;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6H8cA&#10;AADeAAAADwAAAGRycy9kb3ducmV2LnhtbESPQWvCQBSE7wX/w/KE3uomObQmuoagLXpsVVBvj+wz&#10;CWbfhuzWpP313UKhx2FmvmGW+WhacafeNZYVxLMIBHFpdcOVguPh7WkOwnlkja1lUvBFDvLV5GGJ&#10;mbYDf9B97ysRIOwyVFB732VSurImg25mO+LgXW1v0AfZV1L3OAS4aWUSRc/SYMNhocaO1jWVt/2n&#10;UbCdd8V5Z7+Hqn29bE/vp3RzSL1Sj9OxWIDwNPr/8F97pxWkSRy9wO+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Puh/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b/>
                            <w:sz w:val="20"/>
                          </w:rPr>
                          <w:t xml:space="preserve"> </w:t>
                        </w:r>
                      </w:p>
                    </w:txbxContent>
                  </v:textbox>
                </v:rect>
                <v:shape id="Shape 92108" o:spid="_x0000_s1418" style="position:absolute;left:44646;top:18086;width:18949;height:8763;visibility:visible;mso-wrap-style:square;v-text-anchor:top" coordsize="1894840,87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1YSsUA&#10;AADeAAAADwAAAGRycy9kb3ducmV2LnhtbERPz2vCMBS+C/sfwhvspmmFiaumZbopHnRsKuz6aN7a&#10;suSlNFHr/vrlIHj8+H7Pi94acabON44VpKMEBHHpdMOVguNhNZyC8AFZo3FMCq7kocgfBnPMtLvw&#10;F533oRIxhH2GCuoQ2kxKX9Zk0Y9cSxy5H9dZDBF2ldQdXmK4NXKcJBNpseHYUGNLy5rK3/3JKjBY&#10;7t7Sz9P3s+GPdPO3PsrF9l2pp8f+dQYiUB/u4pt7oxW8jNMk7o134hWQ+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HVhKxQAAAN4AAAAPAAAAAAAAAAAAAAAAAJgCAABkcnMv&#10;ZG93bnJldi54bWxQSwUGAAAAAAQABAD1AAAAigMAAAAA&#10;" path="m146050,l1748790,v80645,,146050,65405,146050,146050l1894840,730250v,80645,-65405,146050,-146050,146050l146050,876300c65405,876300,,810895,,730250l,146050c,65405,65405,,146050,xe" fillcolor="#cff" stroked="f" strokeweight="0">
                  <v:stroke endcap="round"/>
                  <v:path arrowok="t" textboxrect="0,0,1894840,876300"/>
                </v:shape>
                <v:shape id="Shape 92109" o:spid="_x0000_s1419" style="position:absolute;left:44646;top:18086;width:18949;height:8763;visibility:visible;mso-wrap-style:square;v-text-anchor:top" coordsize="1894840,87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rU+MgA&#10;AADeAAAADwAAAGRycy9kb3ducmV2LnhtbESPS2vDMBCE74H+B7GF3mLZJg2NEzmEQMjj1qSlPW6t&#10;9YNYK2Opjvvvq0Ihx2FmvmFW69G0YqDeNZYVJFEMgriwuuFKwdtlN30B4TyyxtYyKfghB+v8YbLC&#10;TNsbv9Jw9pUIEHYZKqi97zIpXVGTQRfZjjh4pe0N+iD7SuoebwFuWpnG8VwabDgs1NjRtqbiev42&#10;CuanYvNRptvP45hUs+HrtHfP73ulnh7HzRKEp9Hfw//tg1awSJN4AX93whWQ+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6tT4yAAAAN4AAAAPAAAAAAAAAAAAAAAAAJgCAABk&#10;cnMvZG93bnJldi54bWxQSwUGAAAAAAQABAD1AAAAjQMAAAAA&#10;" path="m146050,876300c65405,876300,,810895,,730250l,146050c,65405,65405,,146050,l1748790,v80645,,146050,65405,146050,146050l1894840,730250v,80645,-65405,146050,-146050,146050l146050,876300xe" filled="f">
                  <v:stroke endcap="round"/>
                  <v:path arrowok="t" textboxrect="0,0,1894840,876300"/>
                </v:shape>
                <v:rect id="Rectangle 92110" o:spid="_x0000_s1420" style="position:absolute;left:52711;top:19249;width:10185;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0tsQA&#10;AADeAAAADwAAAGRycy9kb3ducmV2LnhtbESPy4rCMBSG9wO+QziCuzGtC7HVKKIz6HK8gLo7NMe2&#10;2JyUJto6T28Wgsuf/8Y3W3SmEg9qXGlZQTyMQBBnVpecKzgefr8nIJxH1lhZJgVPcrCY975mmGrb&#10;8o4ee5+LMMIuRQWF93UqpcsKMuiGtiYO3tU2Bn2QTS51g20YN5UcRdFYGiw5PBRY06qg7La/GwWb&#10;Sb08b+1/m1c/l83p75SsD4lXatDvllMQnjr/Cb/bW60gGcVxAAg4AQX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tLbEAAAA3gAAAA8AAAAAAAAAAAAAAAAAmAIAAGRycy9k&#10;b3ducmV2LnhtbFBLBQYAAAAABAAEAPUAAACJ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Деятельность </w:t>
                        </w:r>
                      </w:p>
                    </w:txbxContent>
                  </v:textbox>
                </v:rect>
                <v:rect id="Rectangle 92111" o:spid="_x0000_s1421" style="position:absolute;left:48105;top:20697;width:16446;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MRLcYA&#10;AADeAAAADwAAAGRycy9kb3ducmV2LnhtbESPQYvCMBSE78L+h/AEb5rWg9iuUcRV9Ljqgru3R/Ns&#10;i81LaaKt++uNIHgcZuYbZrboTCVu1LjSsoJ4FIEgzqwuOVfwc9wMpyCcR9ZYWSYFd3KwmH/0Zphq&#10;2/KebgefiwBhl6KCwvs6ldJlBRl0I1sTB+9sG4M+yCaXusE2wE0lx1E0kQZLDgsF1rQqKLscrkbB&#10;dlovf3f2v82r9d/29H1Kvo6JV2rQ75afIDx1/h1+tXdaQTKO4xied8IV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MRLc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детского объединения </w:t>
                        </w:r>
                      </w:p>
                    </w:txbxContent>
                  </v:textbox>
                </v:rect>
                <v:rect id="Rectangle 92112" o:spid="_x0000_s1422" style="position:absolute;left:50166;top:22160;width:10992;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GPWsYA&#10;AADeAAAADwAAAGRycy9kb3ducmV2LnhtbESPQWvCQBSE74L/YXmCN90kh2Kiq4i26LFqwXp7ZJ9J&#10;MPs2ZLcm9te7hYLHYWa+YRar3tTiTq2rLCuIpxEI4tzqigsFX6ePyQyE88gaa8uk4EEOVsvhYIGZ&#10;th0f6H70hQgQdhkqKL1vMildXpJBN7UNcfCutjXog2wLqVvsAtzUMomiN2mw4rBQYkObkvLb8cco&#10;2M2a9ffe/nZF/X7ZnT/P6faUeqXGo349B+Gp96/wf3uvFaRJHCfwdydcAbl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GPWs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экологической </w:t>
                        </w:r>
                      </w:p>
                    </w:txbxContent>
                  </v:textbox>
                </v:rect>
                <v:rect id="Rectangle 92113" o:spid="_x0000_s1423" style="position:absolute;left:49785;top:23642;width:11986;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0qwccA&#10;AADeAAAADwAAAGRycy9kb3ducmV2LnhtbESPQWvCQBSE7wX/w/KE3uomCsVEVxGt6LEaQb09ss8k&#10;mH0bsluT9td3hUKPw8x8w8yXvanFg1pXWVYQjyIQxLnVFRcKTtn2bQrCeWSNtWVS8E0OlovByxxT&#10;bTs+0OPoCxEg7FJUUHrfpFK6vCSDbmQb4uDdbGvQB9kWUrfYBbip5TiK3qXBisNCiQ2tS8rvxy+j&#10;YDdtVpe9/emK+uO6O3+ek02WeKVeh/1qBsJT7//Df+29VpCM43gC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tKsH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направленности </w:t>
                        </w:r>
                      </w:p>
                    </w:txbxContent>
                  </v:textbox>
                </v:rect>
                <v:rect id="Rectangle 92114" o:spid="_x0000_s1424" style="position:absolute;left:58807;top:23392;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SytccA&#10;AADeAAAADwAAAGRycy9kb3ducmV2LnhtbESPQWvCQBSE7wX/w/KE3uomIsVEVxGt6LEaQb09ss8k&#10;mH0bsluT9td3hUKPw8x8w8yXvanFg1pXWVYQjyIQxLnVFRcKTtn2bQrCeWSNtWVS8E0OlovByxxT&#10;bTs+0OPoCxEg7FJUUHrfpFK6vCSDbmQb4uDdbGvQB9kWUrfYBbip5TiK3qXBisNCiQ2tS8rvxy+j&#10;YDdtVpe9/emK+uO6O3+ek02WeKVeh/1qBsJT7//Df+29VpCM43gC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EsrX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v:textbox>
                </v:rect>
                <v:shape id="Shape 92115" o:spid="_x0000_s1425" style="position:absolute;left:30613;top:27134;width:19050;height:7563;visibility:visible;mso-wrap-style:square;v-text-anchor:top" coordsize="1905000,75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O+k8gA&#10;AADeAAAADwAAAGRycy9kb3ducmV2LnhtbESPQUvDQBSE74L/YXlCb3aTQCWN3RaptBTBQ1MFj4/s&#10;M4lm367ZbZL++64geBxm5htmtZlMJwbqfWtZQTpPQBBXVrdcK3g77e5zED4ga+wsk4ILedisb29W&#10;WGg78pGGMtQiQtgXqKAJwRVS+qohg35uHXH0Pm1vMETZ11L3OEa46WSWJA/SYMtxoUFH24aq7/Js&#10;FOQf49fy/Tg8b7PytcN9/nNy7kWp2d309Agi0BT+w3/tg1awzNJ0Ab934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I76TyAAAAN4AAAAPAAAAAAAAAAAAAAAAAJgCAABk&#10;cnMvZG93bnJldi54bWxQSwUGAAAAAAQABAD1AAAAjQMAAAAA&#10;" path="m126111,l1778889,v69723,,126111,56388,126111,125984l1905000,630301v,69596,-56388,125984,-126111,125984l126111,756285c56388,756285,,699897,,630301l,125984c,56388,56388,,126111,xe" fillcolor="#e5dfec" stroked="f" strokeweight="0">
                  <v:stroke endcap="round"/>
                  <v:path arrowok="t" textboxrect="0,0,1905000,756285"/>
                </v:shape>
                <v:shape id="Shape 92116" o:spid="_x0000_s1426" style="position:absolute;left:30613;top:27134;width:19050;height:7563;visibility:visible;mso-wrap-style:square;v-text-anchor:top" coordsize="1905000,75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tUjsYA&#10;AADeAAAADwAAAGRycy9kb3ducmV2LnhtbESPQYvCMBSE7wv+h/CEvSya1kOp1SgilPXiYeuyeHw0&#10;z7bavJQmav33G0HwOMzMN8xyPZhW3Kh3jWUF8TQCQVxa3XCl4PeQT1IQziNrbC2Tggc5WK9GH0vM&#10;tL3zD90KX4kAYZehgtr7LpPSlTUZdFPbEQfvZHuDPsi+krrHe4CbVs6iKJEGGw4LNXa0ram8FFej&#10;ID/+pdjmx690t0++/bVrcnculPocD5sFCE+Df4df7Z1WMJ/FcQLPO+EK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tUjsYAAADeAAAADwAAAAAAAAAAAAAAAACYAgAAZHJz&#10;L2Rvd25yZXYueG1sUEsFBgAAAAAEAAQA9QAAAIsDAAAAAA==&#10;" path="m126111,c56388,,,56388,,125984l,630301v,69596,56388,125984,126111,125984l1778889,756285v69723,,126111,-56388,126111,-125984l1905000,125984c1905000,56388,1848612,,1778889,l126111,xe" filled="f">
                  <v:stroke endcap="round"/>
                  <v:path arrowok="t" textboxrect="0,0,1905000,756285"/>
                </v:shape>
                <v:rect id="Rectangle 92117" o:spid="_x0000_s1427" style="position:absolute;left:35745;top:28245;width:12114;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YswscA&#10;AADeAAAADwAAAGRycy9kb3ducmV2LnhtbESPQWvCQBSE7wX/w/KE3uomHqyJriJa0WM1gnp7ZJ9J&#10;MPs2ZLcm7a/vCoUeh5n5hpkve1OLB7WusqwgHkUgiHOrKy4UnLLt2xSE88gaa8uk4JscLBeDlzmm&#10;2nZ8oMfRFyJA2KWooPS+SaV0eUkG3cg2xMG72dagD7ItpG6xC3BTy3EUTaTBisNCiQ2tS8rvxy+j&#10;YDdtVpe9/emK+uO6O3+ek02WeKVeh/1qBsJT7//Df+29VpCM4/gdnnfCF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WLML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Организованная </w:t>
                        </w:r>
                      </w:p>
                    </w:txbxContent>
                  </v:textbox>
                </v:rect>
                <v:rect id="Rectangle 92118" o:spid="_x0000_s1428" style="position:absolute;left:44874;top:27995;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m4sMMA&#10;AADeAAAADwAAAGRycy9kb3ducmV2LnhtbERPy4rCMBTdD/gP4QruxrQuxFajiM6gy/EB6u7SXNti&#10;c1OaaOt8vVkILg/nPVt0phIPalxpWUE8jEAQZ1aXnCs4Hn6/JyCcR9ZYWSYFT3KwmPe+Zphq2/KO&#10;HnufixDCLkUFhfd1KqXLCjLohrYmDtzVNgZ9gE0udYNtCDeVHEXRWBosOTQUWNOqoOy2vxsFm0m9&#10;PG/tf5tXP5fN6e+UrA+JV2rQ75ZTEJ46/xG/3VutIBnFcdgb7oQr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m4sMMAAADeAAAADwAAAAAAAAAAAAAAAACYAgAAZHJzL2Rv&#10;d25yZXYueG1sUEsFBgAAAAAEAAQA9QAAAIgDA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92119" o:spid="_x0000_s1429" style="position:absolute;left:36598;top:29708;width:9862;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UdK8cA&#10;AADeAAAADwAAAGRycy9kb3ducmV2LnhtbESPQWvCQBSE7wX/w/IKvTWbeCgmuorUFnO0KkRvj+xr&#10;Epp9G7LbJPXXdwsFj8PMfMOsNpNpxUC9aywrSKIYBHFpdcOVgvPp/XkBwnlkja1lUvBDDjbr2cMK&#10;M21H/qDh6CsRIOwyVFB732VSurImgy6yHXHwPm1v0AfZV1L3OAa4aeU8jl+kwYbDQo0dvdZUfh2/&#10;jYL9ottecnsbq/btui8ORbo7pV6pp8dpuwThafL38H871wrSeZKk8HcnX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FHSv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система КТД </w:t>
                        </w:r>
                      </w:p>
                    </w:txbxContent>
                  </v:textbox>
                </v:rect>
                <v:rect id="Rectangle 92120" o:spid="_x0000_s1430" style="position:absolute;left:44020;top:29458;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N+C8YA&#10;AADeAAAADwAAAGRycy9kb3ducmV2LnhtbESPzWqDQBSF94G+w3AL3SWjLoraTEJoE8wy1ULa3cW5&#10;UYlzR5xptHn6zqLQ5eH88a23s+nFjUbXWVYQryIQxLXVHTcKPqrDMgXhPLLG3jIp+CEH283DYo25&#10;thO/0630jQgj7HJU0Ho/5FK6uiWDbmUH4uBd7GjQBzk2Uo84hXHTyySKnqXBjsNDiwO9tlRfy2+j&#10;oEiH3efR3qem338V59M5e6syr9TT47x7AeFp9v/hv/ZRK8iSOAkAASeg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N+C8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92121" o:spid="_x0000_s1431" style="position:absolute;left:34983;top:31171;width:14150;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bkMYA&#10;AADeAAAADwAAAGRycy9kb3ducmV2LnhtbESPQWvCQBSE74L/YXmCN90kh2Kiq4i26LFqwXp7ZJ9J&#10;MPs2ZLcm9te7hYLHYWa+YRar3tTiTq2rLCuIpxEI4tzqigsFX6ePyQyE88gaa8uk4EEOVsvhYIGZ&#10;th0f6H70hQgQdhkqKL1vMildXpJBN7UNcfCutjXog2wLqVvsAtzUMomiN2mw4rBQYkObkvLb8cco&#10;2M2a9ffe/nZF/X7ZnT/P6faUeqXGo349B+Gp96/wf3uvFaRJnMTwdydcAbl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bkM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по экологическому </w:t>
                        </w:r>
                      </w:p>
                    </w:txbxContent>
                  </v:textbox>
                </v:rect>
                <v:rect id="Rectangle 92122" o:spid="_x0000_s1432" style="position:absolute;left:36857;top:32664;width:8732;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1F58cA&#10;AADeAAAADwAAAGRycy9kb3ducmV2LnhtbESPQWvCQBSE7wX/w/KE3uomOZQkuopoSzxaU7DeHtnX&#10;JDT7NmS3JvXXdwsFj8PMfMOsNpPpxJUG11pWEC8iEMSV1S3XCt7L16cUhPPIGjvLpOCHHGzWs4cV&#10;5tqO/EbXk69FgLDLUUHjfZ9L6aqGDLqF7YmD92kHgz7IoZZ6wDHATSeTKHqWBlsOCw32tGuo+jp9&#10;GwVF2m8/DvY21t3LpTgfz9m+zLxSj/NpuwThafL38H/7oBVkSZwk8HcnX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NRef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воспитанию</w:t>
                        </w:r>
                      </w:p>
                    </w:txbxContent>
                  </v:textbox>
                </v:rect>
                <v:rect id="Rectangle 92123" o:spid="_x0000_s1433" style="position:absolute;left:43441;top:32414;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HgfMcA&#10;AADeAAAADwAAAGRycy9kb3ducmV2LnhtbESPQWvCQBSE7wX/w/IEb3VjBDFpVhGt6LHVgu3tkX0m&#10;wezbkN0m0V/fLRR6HGbmGyZbD6YWHbWusqxgNo1AEOdWV1wo+Djvn5cgnEfWWFsmBXdysF6NnjJM&#10;te35nbqTL0SAsEtRQel9k0rp8pIMuqltiIN3ta1BH2RbSN1iH+CmlnEULaTBisNCiQ1tS8pvp2+j&#10;4LBsNp9H++iL+vXrcHm7JLtz4pWajIfNCwhPg/8P/7WPWkESz+I5/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B4Hz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v:textbox>
                </v:rect>
                <v:shape id="Shape 92124" o:spid="_x0000_s1434" style="position:absolute;left:7683;top:1950;width:20015;height:5861;visibility:visible;mso-wrap-style:square;v-text-anchor:top" coordsize="2001520,58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jlMoA&#10;AADeAAAADwAAAGRycy9kb3ducmV2LnhtbESPT2vCQBTE7wW/w/IEL0U3CW3V1FVUEKq0FP/00Nsj&#10;+5oEd9+G7Krpt+8WCj0OM/MbZrborBFXan3tWEE6SkAQF07XXCo4HTfDCQgfkDUax6Tgmzws5r27&#10;Geba3XhP10MoRYSwz1FBFUKTS+mLiiz6kWuIo/flWoshyraUusVbhFsjsyR5khZrjgsVNrSuqDgf&#10;LlbBNn173J7fJ8knvn7szMqP7810rNSg3y2fQQTqwn/4r/2iFUyzNHuA3zvxCsj5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6kI5TKAAAA3gAAAA8AAAAAAAAAAAAAAAAAmAIA&#10;AGRycy9kb3ducmV2LnhtbFBLBQYAAAAABAAEAPUAAACPAwAAAAA=&#10;" path="m97663,l1903857,v53975,,97663,43688,97663,97663l2001520,488442v,53975,-43688,97663,-97663,97663l97663,586105c43688,586105,,542417,,488442l,97663c,43688,43688,,97663,xe" fillcolor="#fc6" stroked="f" strokeweight="0">
                  <v:stroke endcap="round"/>
                  <v:path arrowok="t" textboxrect="0,0,2001520,586105"/>
                </v:shape>
                <v:shape id="Shape 92125" o:spid="_x0000_s1435" style="position:absolute;left:7683;top:1950;width:20015;height:5861;visibility:visible;mso-wrap-style:square;v-text-anchor:top" coordsize="2001520,58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HhmsUA&#10;AADeAAAADwAAAGRycy9kb3ducmV2LnhtbESPwW7CMBBE70j9B2srcQMnkUA0xaC2gYor0A9Yxds4&#10;Il5HtguBr8eVkDiOZufNznI92E6cyYfWsYJ8moEgrp1uuVHwc9xOFiBCRNbYOSYFVwqwXr2Mllhq&#10;d+E9nQ+xEQnCoUQFJsa+lDLUhiyGqeuJk/frvMWYpG+k9nhJcNvJIsvm0mLLqcFgT1+G6tPhz6Y3&#10;qk3uT7Prd+XMvPrc8M1tFzelxq/DxzuISEN8Hj/SO63grciLGfzPSQy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ceGaxQAAAN4AAAAPAAAAAAAAAAAAAAAAAJgCAABkcnMv&#10;ZG93bnJldi54bWxQSwUGAAAAAAQABAD1AAAAigMAAAAA&#10;" path="m97663,c43688,,,43688,,97663l,488442v,53975,43688,97663,97663,97663l1903857,586105v53975,,97663,-43688,97663,-97663l2001520,97663c2001520,43688,1957832,,1903857,l97663,xe" filled="f">
                  <v:stroke endcap="round"/>
                  <v:path arrowok="t" textboxrect="0,0,2001520,586105"/>
                </v:shape>
                <v:rect id="Rectangle 92126" o:spid="_x0000_s1436" style="position:absolute;left:10059;top:2973;width:20698;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D5McA&#10;AADeAAAADwAAAGRycy9kb3ducmV2LnhtbESPQWvCQBSE7wX/w/KE3uomOYiJriJqicdWC9rbI/u6&#10;CWbfhuzWpP313UKhx2FmvmFWm9G24k69bxwrSGcJCOLK6YaNgrfz89MChA/IGlvHpOCLPGzWk4cV&#10;FtoN/Er3UzAiQtgXqKAOoSuk9FVNFv3MdcTR+3C9xRBlb6TucYhw28osSebSYsNxocaOdjVVt9On&#10;VVAuuu316L4H0x7ey8vLJd+f86DU43TcLkEEGsN/+K991AryLM3m8HsnX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2Q+T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Включение воспитательных </w:t>
                        </w:r>
                      </w:p>
                    </w:txbxContent>
                  </v:textbox>
                </v:rect>
                <v:rect id="Rectangle 92127" o:spid="_x0000_s1437" style="position:absolute;left:9480;top:4467;width:21808;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rmf8cA&#10;AADeAAAADwAAAGRycy9kb3ducmV2LnhtbESPQWvCQBSE7wX/w/IEb3VjDmrSrCJa0WOrBdvbI/tM&#10;gtm3IbtNor++Wyj0OMzMN0y2HkwtOmpdZVnBbBqBIM6trrhQ8HHePy9BOI+ssbZMCu7kYL0aPWWY&#10;atvzO3UnX4gAYZeigtL7JpXS5SUZdFPbEAfvaluDPsi2kLrFPsBNLeMomkuDFYeFEhvalpTfTt9G&#10;wWHZbD6P9tEX9evX4fJ2SXbnxCs1GQ+bFxCeBv8f/msftYIknsUL+L0Tr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65n/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задач в урочную деятельность</w:t>
                        </w:r>
                      </w:p>
                    </w:txbxContent>
                  </v:textbox>
                </v:rect>
                <v:rect id="Rectangle 92128" o:spid="_x0000_s1438" style="position:absolute;left:25897;top:4217;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VyDcQA&#10;AADeAAAADwAAAGRycy9kb3ducmV2LnhtbERPTWuDQBC9B/oflin0lqx6KGqzCaFNMMdUC2lvgztR&#10;iTsr7jba/PruodDj432vt7PpxY1G11lWEK8iEMS11R03Cj6qwzIF4Tyyxt4yKfghB9vNw2KNubYT&#10;v9Ot9I0IIexyVNB6P+RSurolg25lB+LAXexo0Ac4NlKPOIVw08skip6lwY5DQ4sDvbZUX8tvo6BI&#10;h93n0d6npt9/FefTOXurMq/U0+O8ewHhafb/4j/3USvIkjgJe8OdcAX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lcg3EAAAA3gAAAA8AAAAAAAAAAAAAAAAAmAIAAGRycy9k&#10;b3ducmV2LnhtbFBLBQYAAAAABAAEAPUAAACJ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v:textbox>
                </v:rect>
                <v:shape id="Shape 92129" o:spid="_x0000_s1439" style="position:absolute;left:43097;top:10739;width:18091;height:6864;visibility:visible;mso-wrap-style:square;v-text-anchor:top" coordsize="1809115,686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rJWMgA&#10;AADeAAAADwAAAGRycy9kb3ducmV2LnhtbESPQWvCQBSE74X+h+UVvNVNcrCauoqtFEoFJdbi9Zl9&#10;JqHZt2F3q9Ff3y0IPQ4z8w0znfemFSdyvrGsIB0mIIhLqxuuFOw+3x7HIHxA1thaJgUX8jCf3d9N&#10;Mdf2zAWdtqESEcI+RwV1CF0upS9rMuiHtiOO3tE6gyFKV0nt8BzhppVZkoykwYbjQo0dvdZUfm9/&#10;jIKndFkc9kW72u/cx+Fl83XF9WWp1OChXzyDCNSH//Ct/a4VTLI0m8DfnXgF5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WslYyAAAAN4AAAAPAAAAAAAAAAAAAAAAAJgCAABk&#10;cnMvZG93bnJldi54bWxQSwUGAAAAAAQABAD1AAAAjQMAAAAA&#10;" path="m114427,l1694688,v63246,,114427,51181,114427,114427l1809115,572008v,63246,-51181,114427,-114427,114427l114427,686435c51181,686435,,635254,,572008l,114427c,51181,51181,,114427,xe" fillcolor="#fde9d9" stroked="f" strokeweight="0">
                  <v:stroke endcap="round"/>
                  <v:path arrowok="t" textboxrect="0,0,1809115,686435"/>
                </v:shape>
                <v:shape id="Shape 92130" o:spid="_x0000_s1440" style="position:absolute;left:43097;top:10739;width:18091;height:6864;visibility:visible;mso-wrap-style:square;v-text-anchor:top" coordsize="1809115,686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luGMYA&#10;AADeAAAADwAAAGRycy9kb3ducmV2LnhtbESPzWrCQBSF9wXfYbhCd3UStUWjo1ih4MZFrQjZXTPX&#10;JJi5E2amSXx7Z1Ho8nD++NbbwTSiI+drywrSSQKCuLC65lLB+efrbQHCB2SNjWVS8CAP283oZY2Z&#10;tj1/U3cKpYgj7DNUUIXQZlL6oiKDfmJb4ujdrDMYonSl1A77OG4aOU2SD2mw5vhQYUv7ior76dco&#10;SLq5fk+v/XXx2eWpnB9zd7/kSr2Oh90KRKAh/If/2getYDlNZxEg4kQUkJ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luGMYAAADeAAAADwAAAAAAAAAAAAAAAACYAgAAZHJz&#10;L2Rvd25yZXYueG1sUEsFBgAAAAAEAAQA9QAAAIsDAAAAAA==&#10;" path="m114427,c51181,,,51181,,114427l,572008v,63246,51181,114427,114427,114427l1694688,686435v63246,,114427,-51181,114427,-114427l1809115,114427c1809115,51181,1757934,,1694688,l114427,xe" filled="f">
                  <v:stroke endcap="round"/>
                  <v:path arrowok="t" textboxrect="0,0,1809115,686435"/>
                </v:shape>
                <v:rect id="Rectangle 92131" o:spid="_x0000_s1441" style="position:absolute;left:48653;top:11812;width:9722;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ZNTccA&#10;AADeAAAADwAAAGRycy9kb3ducmV2LnhtbESPQWvCQBSE7wX/w/KE3uomCsVEVxGt6LEaQb09ss8k&#10;mH0bsluT9td3hUKPw8x8w8yXvanFg1pXWVYQjyIQxLnVFRcKTtn2bQrCeWSNtWVS8E0OlovByxxT&#10;bTs+0OPoCxEg7FJUUHrfpFK6vCSDbmQb4uDdbGvQB9kWUrfYBbip5TiK3qXBisNCiQ2tS8rvxy+j&#10;YDdtVpe9/emK+uO6O3+ek02WeKVeh/1qBsJT7//Df+29VpCM40kM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GTU3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Организация </w:t>
                        </w:r>
                      </w:p>
                    </w:txbxContent>
                  </v:textbox>
                </v:rect>
                <v:rect id="Rectangle 92132" o:spid="_x0000_s1442" style="position:absolute;left:55987;top:11562;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TOscA&#10;AADeAAAADwAAAGRycy9kb3ducmV2LnhtbESPQWvCQBSE7wX/w/IEb3VjBDFpVhGt6LHVgu3tkX0m&#10;wezbkN0m0V/fLRR6HGbmGyZbD6YWHbWusqxgNo1AEOdWV1wo+Djvn5cgnEfWWFsmBXdysF6NnjJM&#10;te35nbqTL0SAsEtRQel9k0rp8pIMuqltiIN3ta1BH2RbSN1iH+CmlnEULaTBisNCiQ1tS8pvp2+j&#10;4LBsNp9H++iL+vXrcHm7JLtz4pWajIfNCwhPg/8P/7WPWkESz+Yx/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U0zr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92133" o:spid="_x0000_s1443" style="position:absolute;left:50791;top:13275;width:10018;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2occA&#10;AADeAAAADwAAAGRycy9kb3ducmV2LnhtbESPQWvCQBSE7wX/w/KE3upGA8WkriK2khzbKNjeHtnX&#10;JJh9G7KrSfvruwXB4zAz3zCrzWhacaXeNZYVzGcRCOLS6oYrBcfD/mkJwnlkja1lUvBDDjbrycMK&#10;U20H/qBr4SsRIOxSVFB736VSurImg25mO+LgfdveoA+yr6TucQhw08pFFD1Lgw2HhRo72tVUnouL&#10;UZAtu+1nbn+Hqn37yk7vp+T1kHilHqfj9gWEp9Hfw7d2rhUki3kcw/+dc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YdqH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и проведение </w:t>
                        </w:r>
                      </w:p>
                    </w:txbxContent>
                  </v:textbox>
                </v:rect>
                <v:rect id="Rectangle 92134" o:spid="_x0000_s1444" style="position:absolute;left:47998;top:14769;width:11457;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u1cgA&#10;AADeAAAADwAAAGRycy9kb3ducmV2LnhtbESPT2vCQBTE7wW/w/KE3upGW4qJboLYFj3WP6DeHtln&#10;Esy+DdmtSf30bqHgcZiZ3zDzrDe1uFLrKssKxqMIBHFudcWFgv3u62UKwnlkjbVlUvBLDrJ08DTH&#10;RNuON3Td+kIECLsEFZTeN4mULi/JoBvZhjh4Z9sa9EG2hdQtdgFuajmJondpsOKwUGJDy5Lyy/bH&#10;KFhNm8VxbW9dUX+eVofvQ/yxi71Sz8N+MQPhqfeP8H97rRXEk/HrG/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se7VyAAAAN4AAAAPAAAAAAAAAAAAAAAAAJgCAABk&#10;cnMvZG93bnJldi54bWxQSwUGAAAAAAQABAD1AAAAjQM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походов, акций </w:t>
                        </w:r>
                      </w:p>
                    </w:txbxContent>
                  </v:textbox>
                </v:rect>
                <v:rect id="Rectangle 92135" o:spid="_x0000_s1445" style="position:absolute;left:56643;top:14519;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1LTsgA&#10;AADeAAAADwAAAGRycy9kb3ducmV2LnhtbESPT2vCQBTE7wW/w/KE3upGS4uJboLYFj3WP6DeHtln&#10;Esy+DdmtSf30bqHgcZiZ3zDzrDe1uFLrKssKxqMIBHFudcWFgv3u62UKwnlkjbVlUvBLDrJ08DTH&#10;RNuON3Td+kIECLsEFZTeN4mULi/JoBvZhjh4Z9sa9EG2hdQtdgFuajmJondpsOKwUGJDy5Lyy/bH&#10;KFhNm8VxbW9dUX+eVofvQ/yxi71Sz8N+MQPhqfeP8H97rRXEk/HrG/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UtOyAAAAN4AAAAPAAAAAAAAAAAAAAAAAJgCAABk&#10;cnMvZG93bnJldi54bWxQSwUGAAAAAAQABAD1AAAAjQM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v:textbox>
                </v:rect>
                <v:shape id="Shape 92136" o:spid="_x0000_s1446" style="position:absolute;left:2324;top:26385;width:17615;height:7334;visibility:visible;mso-wrap-style:square;v-text-anchor:top" coordsize="1761490,73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5LUscA&#10;AADeAAAADwAAAGRycy9kb3ducmV2LnhtbESPQWsCMRSE74X+h/AKvZSaVYvYrVFKYaFehFWh9PbY&#10;vGaXbl5CkrrrvzeC0OMwM98wq81oe3GiEDvHCqaTAgRx43THRsHxUD0vQcSErLF3TArOFGGzvr9b&#10;YandwDWd9smIDOFYooI2JV9KGZuWLMaJ88TZ+3HBYsoyGKkDDhluezkrioW02HFeaNHTR0vN7/7P&#10;KrB18uFlZ6vtcvfln8K3qWozKPX4ML6/gUg0pv/wrf2pFbzOpvMFXO/kK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S1LHAAAA3gAAAA8AAAAAAAAAAAAAAAAAmAIAAGRy&#10;cy9kb3ducmV2LnhtbFBLBQYAAAAABAAEAPUAAACMAwAAAAA=&#10;" path="m122301,l1639189,v67564,,122301,54737,122301,122300l1761490,611250v,67437,-54737,122175,-122301,122175l122301,733425c54737,733425,,678687,,611250l,122300c,54737,54737,,122301,xe" fillcolor="#cfc" stroked="f" strokeweight="0">
                  <v:stroke endcap="round"/>
                  <v:path arrowok="t" textboxrect="0,0,1761490,733425"/>
                </v:shape>
                <v:shape id="Shape 92137" o:spid="_x0000_s1447" style="position:absolute;left:2324;top:26385;width:17615;height:7334;visibility:visible;mso-wrap-style:square;v-text-anchor:top" coordsize="1761490,73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k8dckA&#10;AADeAAAADwAAAGRycy9kb3ducmV2LnhtbESPT2vCQBTE74V+h+UVvBTdaFttUlcpghDoQfwHHp/Z&#10;ZzY0+zZk15j203cLhR6HmfkNM1/2thYdtb5yrGA8SkAQF05XXCo47NfDVxA+IGusHZOCL/KwXNzf&#10;zTHT7sZb6nahFBHCPkMFJoQmk9IXhiz6kWuIo3dxrcUQZVtK3eItwm0tJ0kylRYrjgsGG1oZKj53&#10;V6tguzk8u0v+8ZjI/Ji+nL7PnUnPSg0e+vc3EIH68B/+a+daQToZP83g9068AnLx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uk8dckAAADeAAAADwAAAAAAAAAAAAAAAACYAgAA&#10;ZHJzL2Rvd25yZXYueG1sUEsFBgAAAAAEAAQA9QAAAI4DAAAAAA==&#10;" path="m122301,c54737,,,54737,,122300l,611250v,67437,54737,122175,122301,122175l1639189,733425v67564,,122301,-54738,122301,-122175l1761490,122300c1761490,54737,1706753,,1639189,l122301,xe" filled="f">
                  <v:stroke endcap="round"/>
                  <v:path arrowok="t" textboxrect="0,0,1761490,733425"/>
                </v:shape>
                <v:rect id="Rectangle 92138" o:spid="_x0000_s1448" style="position:absolute;left:8901;top:27483;width:6334;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zk0MQA&#10;AADeAAAADwAAAGRycy9kb3ducmV2LnhtbERPTWvCQBC9F/wPywi91Y0WiomuItqSHFsjRG9DdkyC&#10;2dmQ3Zq0v757KHh8vO/1djStuFPvGssK5rMIBHFpdcOVglP+8bIE4TyyxtYyKfghB9vN5GmNibYD&#10;f9H96CsRQtglqKD2vkukdGVNBt3MdsSBu9reoA+wr6TucQjhppWLKHqTBhsODTV2tK+pvB2/jYJ0&#10;2e3Omf0dqvb9khafRXzIY6/U83TcrUB4Gv1D/O/OtIJ4MX8Ne8OdcAX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85NDEAAAA3gAAAA8AAAAAAAAAAAAAAAAAmAIAAGRycy9k&#10;b3ducmV2LnhtbFBLBQYAAAAABAAEAPUAAACJ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Участие </w:t>
                        </w:r>
                      </w:p>
                    </w:txbxContent>
                  </v:textbox>
                </v:rect>
                <v:rect id="Rectangle 92139" o:spid="_x0000_s1449" style="position:absolute;left:13686;top:27233;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BBS8cA&#10;AADeAAAADwAAAGRycy9kb3ducmV2LnhtbESPQWvCQBSE7wX/w/KE3upGC8VE1xC0RY+tEaK3R/aZ&#10;BLNvQ3Zr0v76bqHQ4zAz3zDrdDStuFPvGssK5rMIBHFpdcOVglP+9rQE4TyyxtYyKfgiB+lm8rDG&#10;RNuBP+h+9JUIEHYJKqi97xIpXVmTQTezHXHwrrY36IPsK6l7HALctHIRRS/SYMNhocaOtjWVt+On&#10;UbBfdtn5YL+Hqn297Iv3It7lsVfqcTpmKxCeRv8f/msftIJ4MX+O4f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wQUv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92140" o:spid="_x0000_s1450" style="position:absolute;left:5304;top:28946;width:15890;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ybq8YA&#10;AADeAAAADwAAAGRycy9kb3ducmV2LnhtbESPzWrCQBSF9wXfYbhCd3WilGKio4i2JMvWCNHdJXNN&#10;gpk7ITM1aZ++syi4PJw/vvV2NK24U+8aywrmswgEcWl1w5WCU/7xsgThPLLG1jIp+CEH283kaY2J&#10;tgN/0f3oKxFG2CWooPa+S6R0ZU0G3cx2xMG72t6gD7KvpO5xCOOmlYsoepMGGw4PNXa0r6m8Hb+N&#10;gnTZ7c6Z/R2q9v2SFp9FfMhjr9TzdNytQHga/SP83860gngxfw0AASeg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ybq8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в реализации проекта </w:t>
                        </w:r>
                      </w:p>
                    </w:txbxContent>
                  </v:textbox>
                </v:rect>
                <v:rect id="Rectangle 92141" o:spid="_x0000_s1451" style="position:absolute;left:17287;top:28696;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A+MMcA&#10;AADeAAAADwAAAGRycy9kb3ducmV2LnhtbESPQWvCQBSE7wX/w/KE3uomIsVEVxGt6LEaQb09ss8k&#10;mH0bsluT9td3hUKPw8x8w8yXvanFg1pXWVYQjyIQxLnVFRcKTtn2bQrCeWSNtWVS8E0OlovByxxT&#10;bTs+0OPoCxEg7FJUUHrfpFK6vCSDbmQb4uDdbGvQB9kWUrfYBbip5TiK3qXBisNCiQ2tS8rvxy+j&#10;YDdtVpe9/emK+uO6O3+ek02WeKVeh/1qBsJT7//Df+29VpCM40kM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APjD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92142" o:spid="_x0000_s1452" style="position:absolute;left:5792;top:30409;width:14598;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KgR8cA&#10;AADeAAAADwAAAGRycy9kb3ducmV2LnhtbESPQWvCQBSE7wX/w/IEb3VjEDFpVhGt6LHVgu3tkX0m&#10;wezbkN0m0V/fLRR6HGbmGyZbD6YWHbWusqxgNo1AEOdWV1wo+Djvn5cgnEfWWFsmBXdysF6NnjJM&#10;te35nbqTL0SAsEtRQel9k0rp8pIMuqltiIN3ta1BH2RbSN1iH+CmlnEULaTBisNCiQ1tS8pvp2+j&#10;4LBsNp9H++iL+vXrcHm7JLtz4pWajIfNCwhPg/8P/7WPWkESz+Yx/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SoEf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по благоустройству </w:t>
                        </w:r>
                      </w:p>
                    </w:txbxContent>
                  </v:textbox>
                </v:rect>
                <v:rect id="Rectangle 92143" o:spid="_x0000_s1453" style="position:absolute;left:8002;top:31872;width:8292;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4F3MgA&#10;AADeAAAADwAAAGRycy9kb3ducmV2LnhtbESPT2vCQBTE7wW/w/KE3upGW4qJboLYFj3WP6DeHtln&#10;Esy+DdmtSf30bqHgcZiZ3zDzrDe1uFLrKssKxqMIBHFudcWFgv3u62UKwnlkjbVlUvBLDrJ08DTH&#10;RNuON3Td+kIECLsEFZTeN4mULi/JoBvZhjh4Z9sa9EG2hdQtdgFuajmJondpsOKwUGJDy5Lyy/bH&#10;KFhNm8VxbW9dUX+eVofvQ/yxi71Sz8N+MQPhqfeP8H97rRXEk/HbK/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XgXcyAAAAN4AAAAPAAAAAAAAAAAAAAAAAJgCAABk&#10;cnMvZG93bnJldi54bWxQSwUGAAAAAAQABAD1AAAAjQM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территории</w:t>
                        </w:r>
                      </w:p>
                    </w:txbxContent>
                  </v:textbox>
                </v:rect>
                <v:rect id="Rectangle 92144" o:spid="_x0000_s1454" style="position:absolute;left:14250;top:31622;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edqMcA&#10;AADeAAAADwAAAGRycy9kb3ducmV2LnhtbESPQWvCQBSE7wX/w/KE3upGCcWkriK2khzbKNjeHtnX&#10;JJh9G7KrSfvruwXB4zAz3zCrzWhacaXeNZYVzGcRCOLS6oYrBcfD/mkJwnlkja1lUvBDDjbrycMK&#10;U20H/qBr4SsRIOxSVFB736VSurImg25mO+LgfdveoA+yr6TucQhw08pFFD1Lgw2HhRo72tVUnouL&#10;UZAtu+1nbn+Hqn37yk7vp+T1kHilHqfj9gWEp9Hfw7d2rhUki3kcw/+dc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3naj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v:textbox>
                </v:rect>
                <v:shape id="Shape 92145" o:spid="_x0000_s1455" style="position:absolute;top:17082;width:18408;height:7569;visibility:visible;mso-wrap-style:square;v-text-anchor:top" coordsize="1840865,75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bnj8gA&#10;AADeAAAADwAAAGRycy9kb3ducmV2LnhtbESPQWvCQBSE74X+h+UVvBTdGFRsmlWkIIQWhKqIvb1k&#10;n0kw+zZkV03/fVcQehxm5hsmXfamEVfqXG1ZwXgUgSAurK65VLDfrYdzEM4ja2wsk4JfcrBcPD+l&#10;mGh742+6bn0pAoRdggoq79tESldUZNCNbEscvJPtDPogu1LqDm8BbhoZR9FMGqw5LFTY0kdFxXl7&#10;MQpOK5xszj76kvonzz4PR5pf8lelBi/96h2Ep97/hx/tTCt4i8eTKdzv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BuePyAAAAN4AAAAPAAAAAAAAAAAAAAAAAJgCAABk&#10;cnMvZG93bnJldi54bWxQSwUGAAAAAAQABAD1AAAAjQMAAAAA&#10;" path="m126149,l1714754,v69596,,126111,56514,126111,126111l1840865,630809v,69596,-56515,126111,-126111,126111l126149,756920c56490,756920,,700405,,630809l,126111c,56514,56490,,126149,xe" fillcolor="#fcc" stroked="f" strokeweight="0">
                  <v:stroke endcap="round"/>
                  <v:path arrowok="t" textboxrect="0,0,1840865,756920"/>
                </v:shape>
                <v:shape id="Shape 92146" o:spid="_x0000_s1456" style="position:absolute;top:17082;width:18408;height:7569;visibility:visible;mso-wrap-style:square;v-text-anchor:top" coordsize="1840865,75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4dYMMA&#10;AADeAAAADwAAAGRycy9kb3ducmV2LnhtbESPQWsCMRSE7wX/Q3hCbzW7IlJXo4gg7LW2e39snpvF&#10;zUtIorv21zeFQo/DzHzD7A6THcSDQuwdKygXBQji1umeOwVfn+e3dxAxIWscHJOCJ0U47GcvO6y0&#10;G/mDHpfUiQzhWKECk5KvpIytIYtx4Txx9q4uWExZhk7qgGOG20Eui2ItLfacFwx6Ohlqb5e7VRDq&#10;pjFj+aS6ds3qft74b05eqdf5dNyCSDSl//Bfu9YKNstytYbfO/kK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4dYMMAAADeAAAADwAAAAAAAAAAAAAAAACYAgAAZHJzL2Rv&#10;d25yZXYueG1sUEsFBgAAAAAEAAQA9QAAAIgDAAAAAA==&#10;" path="m126149,c56490,,,56514,,126111l,630809v,69596,56490,126111,126149,126111l1714754,756920v69596,,126111,-56515,126111,-126111l1840865,126111c1840865,56514,1784350,,1714754,l126149,xe" filled="f">
                  <v:stroke endcap="round"/>
                  <v:path arrowok="t" textboxrect="0,0,1840865,756920"/>
                </v:shape>
                <v:rect id="Rectangle 92147" o:spid="_x0000_s1457" style="position:absolute;left:1586;top:18198;width:20698;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UD38gA&#10;AADeAAAADwAAAGRycy9kb3ducmV2LnhtbESPT2vCQBTE7wW/w/KE3upGKa2JboLYFj3WP6DeHtln&#10;Esy+DdmtSf30bqHgcZiZ3zDzrDe1uFLrKssKxqMIBHFudcWFgv3u62UKwnlkjbVlUvBLDrJ08DTH&#10;RNuON3Td+kIECLsEFZTeN4mULi/JoBvZhjh4Z9sa9EG2hdQtdgFuajmJojdpsOKwUGJDy5Lyy/bH&#10;KFhNm8VxbW9dUX+eVofvQ/yxi71Sz8N+MQPhqfeP8H97rRXEk/HrO/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ZQPfyAAAAN4AAAAPAAAAAAAAAAAAAAAAAJgCAABk&#10;cnMvZG93bnJldi54bWxQSwUGAAAAAAQABAD1AAAAjQM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Включение воспитательных </w:t>
                        </w:r>
                      </w:p>
                    </w:txbxContent>
                  </v:textbox>
                </v:rect>
                <v:rect id="Rectangle 92148" o:spid="_x0000_s1458" style="position:absolute;left:3674;top:19661;width:15163;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qXrcQA&#10;AADeAAAADwAAAGRycy9kb3ducmV2LnhtbERPTWvCQBC9F/wPywi91Y1SiomuItqSHFsjRG9DdkyC&#10;2dmQ3Zq0v757KHh8vO/1djStuFPvGssK5rMIBHFpdcOVglP+8bIE4TyyxtYyKfghB9vN5GmNibYD&#10;f9H96CsRQtglqKD2vkukdGVNBt3MdsSBu9reoA+wr6TucQjhppWLKHqTBhsODTV2tK+pvB2/jYJ0&#10;2e3Omf0dqvb9khafRXzIY6/U83TcrUB4Gv1D/O/OtIJ4MX8Ne8OdcAX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6l63EAAAA3gAAAA8AAAAAAAAAAAAAAAAAmAIAAGRycy9k&#10;b3ducmV2LnhtbFBLBQYAAAAABAAEAPUAAACJ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задачво внеурочную </w:t>
                        </w:r>
                      </w:p>
                    </w:txbxContent>
                  </v:textbox>
                </v:rect>
                <v:rect id="Rectangle 92149" o:spid="_x0000_s1459" style="position:absolute;left:5655;top:21109;width:9463;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yNscA&#10;AADeAAAADwAAAGRycy9kb3ducmV2LnhtbESPQWvCQBSE7wX/w/KE3upGKcVE1xC0RY+tEaK3R/aZ&#10;BLNvQ3Zr0v76bqHQ4zAz3zDrdDStuFPvGssK5rMIBHFpdcOVglP+9rQE4TyyxtYyKfgiB+lm8rDG&#10;RNuBP+h+9JUIEHYJKqi97xIpXVmTQTezHXHwrrY36IPsK6l7HALctHIRRS/SYMNhocaOtjWVt+On&#10;UbBfdtn5YL+Hqn297Iv3It7lsVfqcTpmKxCeRv8f/msftIJ4MX+O4f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2Mjb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деятельность</w:t>
                        </w:r>
                      </w:p>
                    </w:txbxContent>
                  </v:textbox>
                </v:rect>
                <v:rect id="Rectangle 92150" o:spid="_x0000_s1460" style="position:absolute;left:12787;top:20859;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UNdsYA&#10;AADeAAAADwAAAGRycy9kb3ducmV2LnhtbESPzWrCQBSF9wXfYbhCd3Wi0GKio4i2JMvWCNHdJXNN&#10;gpk7ITM1aZ++syi4PJw/vvV2NK24U+8aywrmswgEcWl1w5WCU/7xsgThPLLG1jIp+CEH283kaY2J&#10;tgN/0f3oKxFG2CWooPa+S6R0ZU0G3cx2xMG72t6gD7KvpO5xCOOmlYsoepMGGw4PNXa0r6m8Hb+N&#10;gnTZ7c6Z/R2q9v2SFp9FfMhjr9TzdNytQHga/SP83860gngxfw0AASeg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UNds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92151" o:spid="_x0000_s1461" style="position:absolute;left:9221;top:22337;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mo7ccA&#10;AADeAAAADwAAAGRycy9kb3ducmV2LnhtbESPQWvCQBSE7wX/w/KE3uomgsVEVxGt6LEaQb09ss8k&#10;mH0bsluT9td3hUKPw8x8w8yXvanFg1pXWVYQjyIQxLnVFRcKTtn2bQrCeWSNtWVS8E0OlovByxxT&#10;bTs+0OPoCxEg7FJUUHrfpFK6vCSDbmQb4uDdbGvQB9kWUrfYBbip5TiK3qXBisNCiQ2tS8rvxy+j&#10;YDdtVpe9/emK+uO6O3+ek02WeKVeh/1qBsJT7//Df+29VpCM40kM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ZqO3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v:textbox>
                </v:rect>
                <v:shape id="Shape 92152" o:spid="_x0000_s1462" style="position:absolute;left:514;top:9792;width:18409;height:6008;visibility:visible;mso-wrap-style:square;v-text-anchor:top" coordsize="1840865,600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nEnsYA&#10;AADeAAAADwAAAGRycy9kb3ducmV2LnhtbESPwW7CMBBE75X6D9ZW4lIVhwCFpBgEqJBeC3zAKl6S&#10;qPE6ig0Evr5GQuI4mpk3mtmiM7U4U+sqywoG/QgEcW51xYWCw37zMQXhPLLG2jIpuJKDxfz1ZYap&#10;thf+pfPOFyJA2KWooPS+SaV0eUkGXd82xME72tagD7ItpG7xEuCmlnEUfUqDFYeFEhtal5T/7U5G&#10;QbbSydDdslH2nkwO37fYb1e5Vqr31i2/QHjq/DP8aP9oBUk8GMdwvxOu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nEnsYAAADeAAAADwAAAAAAAAAAAAAAAACYAgAAZHJz&#10;L2Rvd25yZXYueG1sUEsFBgAAAAAEAAQA9QAAAIsDAAAAAA==&#10;" path="m100114,l1740789,v55245,,100076,44831,100076,100076l1840865,500634v,55245,-44831,100076,-100076,100076l100114,600710c44831,600710,,555879,,500634l,100076c,44831,44831,,100114,xe" fillcolor="#eeece1" stroked="f" strokeweight="0">
                  <v:stroke endcap="round"/>
                  <v:path arrowok="t" textboxrect="0,0,1840865,600710"/>
                </v:shape>
                <v:shape id="Shape 92153" o:spid="_x0000_s1463" style="position:absolute;left:514;top:9792;width:18409;height:6008;visibility:visible;mso-wrap-style:square;v-text-anchor:top" coordsize="1840865,600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AlCMcA&#10;AADeAAAADwAAAGRycy9kb3ducmV2LnhtbESPQWsCMRSE7wX/Q3hCL1Kza6nY1SjaUuypoBZ6fW5e&#10;N0s3L2uSuuu/N0Khx2FmvmEWq9424kw+1I4V5OMMBHHpdM2Vgs/D28MMRIjIGhvHpOBCAVbLwd0C&#10;C+063tF5HyuRIBwKVGBibAspQ2nIYhi7ljh5385bjEn6SmqPXYLbRk6ybCot1pwWDLb0Yqj82f9a&#10;BevXaT5q+2i23egr+zicjhssvVL3w349BxGpj//hv/a7VvA8yZ8e4XYnXQ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QJQjHAAAA3gAAAA8AAAAAAAAAAAAAAAAAmAIAAGRy&#10;cy9kb3ducmV2LnhtbFBLBQYAAAAABAAEAPUAAACMAwAAAAA=&#10;" path="m100114,c44831,,,44831,,100076l,500634v,55245,44831,100076,100114,100076l1740789,600710v55245,,100076,-44831,100076,-100076l1840865,100076c1840865,44831,1796034,,1740789,l100114,xe" filled="f">
                  <v:stroke endcap="round"/>
                  <v:path arrowok="t" textboxrect="0,0,1840865,600710"/>
                </v:shape>
                <v:rect id="Rectangle 92154" o:spid="_x0000_s1464" style="position:absolute;left:1845;top:10822;width:3663;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LdcgA&#10;AADeAAAADwAAAGRycy9kb3ducmV2LnhtbESPT2vCQBTE7wW/w/KE3upGaYuJboLYFj3WP6DeHtln&#10;Esy+DdmtSf30bqHgcZiZ3zDzrDe1uFLrKssKxqMIBHFudcWFgv3u62UKwnlkjbVlUvBLDrJ08DTH&#10;RNuON3Td+kIECLsEFZTeN4mULi/JoBvZhjh4Z9sa9EG2hdQtdgFuajmJondpsOKwUGJDy5Lyy/bH&#10;KFhNm8VxbW9dUX+eVofvQ/yxi71Sz8N+MQPhqfeP8H97rRXEk/HbK/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bgt1yAAAAN4AAAAPAAAAAAAAAAAAAAAAAJgCAABk&#10;cnMvZG93bnJldi54bWxQSwUGAAAAAAQABAD1AAAAjQM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Прое</w:t>
                        </w:r>
                      </w:p>
                    </w:txbxContent>
                  </v:textbox>
                </v:rect>
                <v:rect id="Rectangle 92155" o:spid="_x0000_s1465" style="position:absolute;left:4603;top:10822;width:3274;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u7scA&#10;AADeAAAADwAAAGRycy9kb3ducmV2LnhtbESPQWvCQBSE7wX/w/KE3upGIcWkriK2khzbKNjeHtnX&#10;JJh9G7KrSfvruwXB4zAz3zCrzWhacaXeNZYVzGcRCOLS6oYrBcfD/mkJwnlkja1lUvBDDjbrycMK&#10;U20H/qBr4SsRIOxSVFB736VSurImg25mO+LgfdveoA+yr6TucQhw08pFFD1Lgw2HhRo72tVUnouL&#10;UZAtu+1nbn+Hqn37yk7vp+T1kHilHqfj9gWEp9Hfw7d2rhUki3kcw/+dc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iru7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ктно</w:t>
                        </w:r>
                      </w:p>
                    </w:txbxContent>
                  </v:textbox>
                </v:rect>
                <v:rect id="Rectangle 92156" o:spid="_x0000_s1466" style="position:absolute;left:7072;top:10572;width:56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wmcYA&#10;AADeAAAADwAAAGRycy9kb3ducmV2LnhtbESPT4vCMBTE7wv7HcJb8LamCoqtRpFV0aN/FtTbo3m2&#10;ZZuX0kRb/fRGEPY4zMxvmMmsNaW4Ue0Kywp63QgEcWp1wZmC38PqewTCeWSNpWVScCcHs+nnxwQT&#10;bRve0W3vMxEg7BJUkHtfJVK6NCeDrmsr4uBdbG3QB1lnUtfYBLgpZT+KhtJgwWEhx4p+ckr/9lej&#10;YD2q5qeNfTRZuTyvj9tjvDjEXqnOVzsfg/DU+v/wu73RCuJ+bzCE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wmc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w:t>
                        </w:r>
                      </w:p>
                    </w:txbxContent>
                  </v:textbox>
                </v:rect>
                <v:rect id="Rectangle 92157" o:spid="_x0000_s1467" style="position:absolute;left:7499;top:10822;width:13854;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yVAsgA&#10;AADeAAAADwAAAGRycy9kb3ducmV2LnhtbESPT2vCQBTE7wW/w/KE3upGoa2JboLYFj3WP6DeHtln&#10;Esy+DdmtSf30bqHgcZiZ3zDzrDe1uFLrKssKxqMIBHFudcWFgv3u62UKwnlkjbVlUvBLDrJ08DTH&#10;RNuON3Td+kIECLsEFZTeN4mULi/JoBvZhjh4Z9sa9EG2hdQtdgFuajmJojdpsOKwUGJDy5Lyy/bH&#10;KFhNm8VxbW9dUX+eVofvQ/yxi71Sz8N+MQPhqfeP8H97rRXEk/HrO/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vJUCyAAAAN4AAAAPAAAAAAAAAAAAAAAAAJgCAABk&#10;cnMvZG93bnJldi54bWxQSwUGAAAAAAQABAD1AAAAjQM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исследовательская </w:t>
                        </w:r>
                      </w:p>
                    </w:txbxContent>
                  </v:textbox>
                </v:rect>
                <v:rect id="Rectangle 92158" o:spid="_x0000_s1468" style="position:absolute;left:2698;top:12315;width:18642;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MBcMQA&#10;AADeAAAADwAAAGRycy9kb3ducmV2LnhtbERPTWvCQBC9F/wPywi91Y1Ci4muItqSHFsjRG9DdkyC&#10;2dmQ3Zq0v757KHh8vO/1djStuFPvGssK5rMIBHFpdcOVglP+8bIE4TyyxtYyKfghB9vN5GmNibYD&#10;f9H96CsRQtglqKD2vkukdGVNBt3MdsSBu9reoA+wr6TucQjhppWLKHqTBhsODTV2tK+pvB2/jYJ0&#10;2e3Omf0dqvb9khafRXzIY6/U83TcrUB4Gv1D/O/OtIJ4MX8Ne8OdcAX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jAXDEAAAA3gAAAA8AAAAAAAAAAAAAAAAAmAIAAGRycy9k&#10;b3ducmV2LnhtbFBLBQYAAAAABAAEAPUAAACJ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деятельность по экологии</w:t>
                        </w:r>
                      </w:p>
                    </w:txbxContent>
                  </v:textbox>
                </v:rect>
                <v:rect id="Rectangle 92159" o:spid="_x0000_s1469" style="position:absolute;left:16738;top:12065;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k68cA&#10;AADeAAAADwAAAGRycy9kb3ducmV2LnhtbESPQWvCQBSE7wX/w/KE3upGocVE1xC0RY+tEaK3R/aZ&#10;BLNvQ3Zr0v76bqHQ4zAz3zDrdDStuFPvGssK5rMIBHFpdcOVglP+9rQE4TyyxtYyKfgiB+lm8rDG&#10;RNuBP+h+9JUIEHYJKqi97xIpXVmTQTezHXHwrrY36IPsK6l7HALctHIRRS/SYMNhocaOtjWVt+On&#10;UbBfdtn5YL+Hqn297Iv3It7lsVfqcTpmKxCeRv8f/msftIJ4MX+O4f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vpOv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v:textbox>
                </v:rect>
                <v:shape id="Shape 92160" o:spid="_x0000_s1470" style="position:absolute;left:36093;top:1950;width:17977;height:5861;visibility:visible;mso-wrap-style:square;v-text-anchor:top" coordsize="1797685,58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1vMQA&#10;AADeAAAADwAAAGRycy9kb3ducmV2LnhtbESPy2oCMRSG9wXfIRyhu5pxoFJHo2ihF1fFK7g7TI6T&#10;wcnJkKQ6vr1ZCC5//hvfdN7ZRlzIh9qxguEgA0FcOl1zpWC3/Xr7ABEissbGMSm4UYD5rPcyxUK7&#10;K6/psomVSCMcClRgYmwLKUNpyGIYuJY4eSfnLcYkfSW1x2sat43Ms2wkLdacHgy29GmoPG/+rYKj&#10;PFTnbfu3omy5Nvv3Lv/Z+2+lXvvdYgIiUhef4Uf7VysY58NRAkg4CQX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oNbzEAAAA3gAAAA8AAAAAAAAAAAAAAAAAmAIAAGRycy9k&#10;b3ducmV2LnhtbFBLBQYAAAAABAAEAPUAAACJAwAAAAA=&#10;" path="m97663,l1700022,v53975,,97663,43688,97663,97663l1797685,488442v,53975,-43688,97663,-97663,97663l97663,586105c43688,586105,,542417,,488442l,97663c,43688,43688,,97663,xe" fillcolor="#dbe5f1" stroked="f" strokeweight="0">
                  <v:stroke endcap="round"/>
                  <v:path arrowok="t" textboxrect="0,0,1797685,586105"/>
                </v:shape>
                <v:shape id="Shape 92161" o:spid="_x0000_s1471" style="position:absolute;left:36093;top:1950;width:17977;height:5861;visibility:visible;mso-wrap-style:square;v-text-anchor:top" coordsize="1797685,58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sacYA&#10;AADeAAAADwAAAGRycy9kb3ducmV2LnhtbESP0WrCQBRE3wv+w3KFvtVNpIYaXUUES5U+1OgHXLPX&#10;JJi9G3a3mv69Kwh9HGbmDDNf9qYVV3K+sawgHSUgiEurG64UHA+btw8QPiBrbC2Tgj/ysFwMXuaY&#10;a3vjPV2LUIkIYZ+jgjqELpfSlzUZ9CPbEUfvbJ3BEKWrpHZ4i3DTynGSZNJgw3Ghxo7WNZWX4tco&#10;eN9lzXfqVqdPb2WxX08n5ue8Vep12K9mIAL14T/8bH9pBdNxmqXwuBOv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WsacYAAADeAAAADwAAAAAAAAAAAAAAAACYAgAAZHJz&#10;L2Rvd25yZXYueG1sUEsFBgAAAAAEAAQA9QAAAIsDAAAAAA==&#10;" path="m97663,c43688,,,43688,,97663l,488442v,53975,43688,97663,97663,97663l1700022,586105v53975,,97663,-43688,97663,-97663l1797685,97663c1797685,43688,1753997,,1700022,l97663,xe" filled="f">
                  <v:stroke endcap="round"/>
                  <v:path arrowok="t" textboxrect="0,0,1797685,586105"/>
                </v:shape>
                <v:rect id="Rectangle 92162" o:spid="_x0000_s1472" style="position:absolute;left:45178;top:2988;width:6192;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f8J8cA&#10;AADeAAAADwAAAGRycy9kb3ducmV2LnhtbESPQWvCQBSE7wX/w/KE3uomOYiJriJqicdWC9rbI/u6&#10;CWbfhuzWpP313UKhx2FmvmFWm9G24k69bxwrSGcJCOLK6YaNgrfz89MChA/IGlvHpOCLPGzWk4cV&#10;FtoN/Er3UzAiQtgXqKAOoSuk9FVNFv3MdcTR+3C9xRBlb6TucYhw28osSebSYsNxocaOdjVVt9On&#10;VVAuuu316L4H0x7ey8vLJd+f86DU43TcLkEEGsN/+K991AryLJ1n8HsnX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n/Cf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«Школа </w:t>
                        </w:r>
                      </w:p>
                    </w:txbxContent>
                  </v:textbox>
                </v:rect>
                <v:rect id="Rectangle 92163" o:spid="_x0000_s1473" style="position:absolute;left:41125;top:5168;width:10992;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tZvMYA&#10;AADeAAAADwAAAGRycy9kb3ducmV2LnhtbESPT4vCMBTE7wv7HcJb8LamKoitRpFV0aN/FtTbo3m2&#10;ZZuX0kRb/fRGEPY4zMxvmMmsNaW4Ue0Kywp63QgEcWp1wZmC38PqewTCeWSNpWVScCcHs+nnxwQT&#10;bRve0W3vMxEg7BJUkHtfJVK6NCeDrmsr4uBdbG3QB1lnUtfYBLgpZT+KhtJgwWEhx4p+ckr/9lej&#10;YD2q5qeNfTRZuTyvj9tjvDjEXqnOVzsfg/DU+v/wu73RCuJ+bziA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tZvM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экологической </w:t>
                        </w:r>
                      </w:p>
                    </w:txbxContent>
                  </v:textbox>
                </v:rect>
                <w10:anchorlock/>
              </v:group>
            </w:pict>
          </mc:Fallback>
        </mc:AlternateContent>
      </w:r>
    </w:p>
    <w:p w:rsidR="00624FC7" w:rsidRDefault="00195541">
      <w:pPr>
        <w:numPr>
          <w:ilvl w:val="0"/>
          <w:numId w:val="153"/>
        </w:numPr>
        <w:ind w:hanging="360"/>
      </w:pPr>
      <w:r>
        <w:t xml:space="preserve">ценностное отношение к природе; </w:t>
      </w:r>
    </w:p>
    <w:p w:rsidR="00624FC7" w:rsidRDefault="00195541">
      <w:pPr>
        <w:numPr>
          <w:ilvl w:val="0"/>
          <w:numId w:val="153"/>
        </w:numPr>
        <w:ind w:hanging="360"/>
      </w:pPr>
      <w:r>
        <w:t xml:space="preserve">опыт эстетического, эмоционально-нравственного отношения к природе; </w:t>
      </w:r>
    </w:p>
    <w:p w:rsidR="00624FC7" w:rsidRDefault="00195541">
      <w:pPr>
        <w:numPr>
          <w:ilvl w:val="0"/>
          <w:numId w:val="153"/>
        </w:numPr>
        <w:ind w:hanging="360"/>
      </w:pPr>
      <w:r>
        <w:t xml:space="preserve">знания о традициях нравственно-этического отношения к природе в культуре народов России, нормах экологической этики; </w:t>
      </w:r>
    </w:p>
    <w:p w:rsidR="00624FC7" w:rsidRDefault="00195541">
      <w:pPr>
        <w:numPr>
          <w:ilvl w:val="0"/>
          <w:numId w:val="153"/>
        </w:numPr>
        <w:ind w:hanging="360"/>
      </w:pPr>
      <w:r>
        <w:t xml:space="preserve">опыт участия в природоохранной деятельности в школе, на пришкольном участке, по месту жительства; </w:t>
      </w:r>
    </w:p>
    <w:p w:rsidR="00624FC7" w:rsidRDefault="00195541">
      <w:pPr>
        <w:numPr>
          <w:ilvl w:val="0"/>
          <w:numId w:val="153"/>
        </w:numPr>
        <w:ind w:hanging="360"/>
      </w:pPr>
      <w:r>
        <w:t xml:space="preserve">личный опыт участия в экологических инициативах, проектах. </w:t>
      </w:r>
    </w:p>
    <w:p w:rsidR="00624FC7" w:rsidRDefault="00195541">
      <w:pPr>
        <w:ind w:right="293"/>
      </w:pPr>
      <w:r>
        <w:t xml:space="preserve">Реализация задач развития </w:t>
      </w:r>
      <w:r>
        <w:rPr>
          <w:b/>
        </w:rPr>
        <w:t xml:space="preserve">эстетического сознания </w:t>
      </w:r>
      <w:r>
        <w:t xml:space="preserve">обучающихся может быть возложена на уроки предметной области «Искусство», а также на различные формы внеурочной деятельности.  </w:t>
      </w:r>
    </w:p>
    <w:p w:rsidR="00624FC7" w:rsidRDefault="00195541">
      <w:pPr>
        <w:spacing w:after="42" w:line="240" w:lineRule="auto"/>
        <w:ind w:left="10" w:right="0" w:hanging="10"/>
        <w:jc w:val="left"/>
      </w:pPr>
      <w:r>
        <w:rPr>
          <w:b/>
        </w:rPr>
        <w:t xml:space="preserve">Содержание деятельности по эстетическому направлению </w:t>
      </w:r>
    </w:p>
    <w:tbl>
      <w:tblPr>
        <w:tblStyle w:val="TableGrid"/>
        <w:tblW w:w="9748" w:type="dxa"/>
        <w:tblInd w:w="0" w:type="dxa"/>
        <w:tblCellMar>
          <w:top w:w="51" w:type="dxa"/>
          <w:left w:w="108" w:type="dxa"/>
          <w:right w:w="46" w:type="dxa"/>
        </w:tblCellMar>
        <w:tblLook w:val="04A0" w:firstRow="1" w:lastRow="0" w:firstColumn="1" w:lastColumn="0" w:noHBand="0" w:noVBand="1"/>
      </w:tblPr>
      <w:tblGrid>
        <w:gridCol w:w="2811"/>
        <w:gridCol w:w="6937"/>
      </w:tblGrid>
      <w:tr w:rsidR="00624FC7">
        <w:trPr>
          <w:trHeight w:val="562"/>
        </w:trPr>
        <w:tc>
          <w:tcPr>
            <w:tcW w:w="281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t xml:space="preserve">Воспитательные задачи </w:t>
            </w:r>
          </w:p>
        </w:tc>
        <w:tc>
          <w:tcPr>
            <w:tcW w:w="693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t xml:space="preserve">Формы занятий </w:t>
            </w:r>
          </w:p>
        </w:tc>
      </w:tr>
      <w:tr w:rsidR="00624FC7">
        <w:trPr>
          <w:trHeight w:val="1666"/>
        </w:trPr>
        <w:tc>
          <w:tcPr>
            <w:tcW w:w="2811" w:type="dxa"/>
            <w:vMerge w:val="restart"/>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364"/>
              </w:numPr>
              <w:spacing w:after="37" w:line="234" w:lineRule="auto"/>
              <w:ind w:right="0" w:firstLine="708"/>
              <w:jc w:val="left"/>
            </w:pPr>
            <w:r>
              <w:t xml:space="preserve">раскрытие духовных </w:t>
            </w:r>
            <w:r>
              <w:tab/>
              <w:t xml:space="preserve">основ отечественной культуры; </w:t>
            </w:r>
          </w:p>
          <w:p w:rsidR="00624FC7" w:rsidRDefault="00195541" w:rsidP="00E55DA9">
            <w:pPr>
              <w:numPr>
                <w:ilvl w:val="0"/>
                <w:numId w:val="364"/>
              </w:numPr>
              <w:spacing w:after="39" w:line="234" w:lineRule="auto"/>
              <w:ind w:right="0" w:firstLine="708"/>
              <w:jc w:val="left"/>
            </w:pPr>
            <w:r>
              <w:t xml:space="preserve">воспитание у школьников </w:t>
            </w:r>
            <w:r>
              <w:tab/>
              <w:t xml:space="preserve">чувства прекрасного, развитие творческого мышления, художественных способностей;  </w:t>
            </w:r>
          </w:p>
          <w:p w:rsidR="00624FC7" w:rsidRDefault="00195541">
            <w:pPr>
              <w:spacing w:after="39" w:line="234" w:lineRule="auto"/>
              <w:ind w:left="0" w:right="0" w:firstLine="708"/>
              <w:jc w:val="left"/>
            </w:pPr>
            <w:r>
              <w:t xml:space="preserve">–формирование эстетических </w:t>
            </w:r>
            <w:r>
              <w:tab/>
              <w:t xml:space="preserve">вкусов, идеалов; </w:t>
            </w:r>
          </w:p>
          <w:p w:rsidR="00624FC7" w:rsidRDefault="00195541">
            <w:pPr>
              <w:spacing w:after="0" w:line="276" w:lineRule="auto"/>
              <w:ind w:left="0" w:right="0" w:firstLine="708"/>
              <w:jc w:val="left"/>
            </w:pPr>
            <w:r>
              <w:t xml:space="preserve">–формирование понимания значимости искусства </w:t>
            </w:r>
            <w:r>
              <w:tab/>
              <w:t xml:space="preserve">в </w:t>
            </w:r>
            <w:r>
              <w:tab/>
              <w:t xml:space="preserve">жизни </w:t>
            </w:r>
          </w:p>
        </w:tc>
        <w:tc>
          <w:tcPr>
            <w:tcW w:w="6937" w:type="dxa"/>
            <w:tcBorders>
              <w:top w:val="single" w:sz="4" w:space="0" w:color="000000"/>
              <w:left w:val="single" w:sz="4" w:space="0" w:color="000000"/>
              <w:bottom w:val="single" w:sz="4" w:space="0" w:color="000000"/>
              <w:right w:val="single" w:sz="4" w:space="0" w:color="000000"/>
            </w:tcBorders>
          </w:tcPr>
          <w:p w:rsidR="00624FC7" w:rsidRDefault="00195541">
            <w:pPr>
              <w:spacing w:after="37" w:line="240" w:lineRule="auto"/>
              <w:ind w:left="0" w:right="0" w:firstLine="0"/>
              <w:jc w:val="left"/>
            </w:pPr>
            <w:r>
              <w:t xml:space="preserve">-изучение предметов (ИЗО, музыка, технология), </w:t>
            </w:r>
          </w:p>
          <w:p w:rsidR="00624FC7" w:rsidRDefault="00195541">
            <w:pPr>
              <w:spacing w:after="38" w:line="234" w:lineRule="auto"/>
              <w:ind w:left="0" w:right="0" w:firstLine="0"/>
            </w:pPr>
            <w:r>
              <w:t xml:space="preserve">-встречи с представителями творческих профессий (художниками, музыкантами), </w:t>
            </w:r>
          </w:p>
          <w:p w:rsidR="00624FC7" w:rsidRDefault="00195541">
            <w:pPr>
              <w:spacing w:after="0" w:line="276" w:lineRule="auto"/>
              <w:ind w:left="0" w:right="2372" w:firstLine="0"/>
              <w:jc w:val="left"/>
            </w:pPr>
            <w:r>
              <w:t xml:space="preserve">-знакомство с памятниками зодчества, -посещение музея искусств, - посещение выставок. </w:t>
            </w:r>
          </w:p>
        </w:tc>
      </w:tr>
      <w:tr w:rsidR="00624FC7">
        <w:trPr>
          <w:trHeight w:val="3048"/>
        </w:trPr>
        <w:tc>
          <w:tcPr>
            <w:tcW w:w="0" w:type="auto"/>
            <w:vMerge/>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6937" w:type="dxa"/>
            <w:tcBorders>
              <w:top w:val="single" w:sz="4" w:space="0" w:color="000000"/>
              <w:left w:val="single" w:sz="4" w:space="0" w:color="000000"/>
              <w:bottom w:val="single" w:sz="4" w:space="0" w:color="000000"/>
              <w:right w:val="single" w:sz="4" w:space="0" w:color="000000"/>
            </w:tcBorders>
          </w:tcPr>
          <w:p w:rsidR="00624FC7" w:rsidRDefault="00195541">
            <w:pPr>
              <w:spacing w:after="37" w:line="234" w:lineRule="auto"/>
              <w:ind w:left="0" w:right="0" w:firstLine="0"/>
            </w:pPr>
            <w:r>
              <w:t xml:space="preserve">-занятия в кружках художественно-эстетического направления, </w:t>
            </w:r>
          </w:p>
          <w:p w:rsidR="00624FC7" w:rsidRDefault="00195541">
            <w:pPr>
              <w:spacing w:after="37" w:line="240" w:lineRule="auto"/>
              <w:ind w:left="0" w:right="0" w:firstLine="0"/>
              <w:jc w:val="left"/>
            </w:pPr>
            <w:r>
              <w:t xml:space="preserve">-система экскурсионно-краеведческой деятельности, </w:t>
            </w:r>
          </w:p>
          <w:p w:rsidR="00624FC7" w:rsidRDefault="00195541" w:rsidP="00E55DA9">
            <w:pPr>
              <w:numPr>
                <w:ilvl w:val="0"/>
                <w:numId w:val="365"/>
              </w:numPr>
              <w:spacing w:after="38" w:line="240" w:lineRule="auto"/>
              <w:ind w:right="0" w:firstLine="0"/>
              <w:jc w:val="left"/>
            </w:pPr>
            <w:r>
              <w:t xml:space="preserve">праздничная линейка «Здравствуй, школа!», </w:t>
            </w:r>
          </w:p>
          <w:p w:rsidR="00624FC7" w:rsidRDefault="00195541">
            <w:pPr>
              <w:spacing w:after="37" w:line="234" w:lineRule="auto"/>
              <w:ind w:left="0" w:right="0" w:firstLine="0"/>
              <w:jc w:val="left"/>
            </w:pPr>
            <w:r>
              <w:t xml:space="preserve">-конкурс художественной самодеятельности «Алло, мы ищем таланты!», </w:t>
            </w:r>
          </w:p>
          <w:p w:rsidR="00624FC7" w:rsidRDefault="00195541" w:rsidP="00E55DA9">
            <w:pPr>
              <w:numPr>
                <w:ilvl w:val="0"/>
                <w:numId w:val="365"/>
              </w:numPr>
              <w:spacing w:after="35" w:line="240" w:lineRule="auto"/>
              <w:ind w:right="0" w:firstLine="0"/>
              <w:jc w:val="left"/>
            </w:pPr>
            <w:r>
              <w:t xml:space="preserve">посвящение в первоклассники и пятиклассники, </w:t>
            </w:r>
          </w:p>
          <w:p w:rsidR="00624FC7" w:rsidRDefault="00195541" w:rsidP="00E55DA9">
            <w:pPr>
              <w:numPr>
                <w:ilvl w:val="0"/>
                <w:numId w:val="365"/>
              </w:numPr>
              <w:spacing w:after="35" w:line="240" w:lineRule="auto"/>
              <w:ind w:right="0" w:firstLine="0"/>
              <w:jc w:val="left"/>
            </w:pPr>
            <w:r>
              <w:t xml:space="preserve">конкурс-смотр классных уголков, </w:t>
            </w:r>
          </w:p>
          <w:p w:rsidR="00624FC7" w:rsidRDefault="00195541" w:rsidP="00E55DA9">
            <w:pPr>
              <w:numPr>
                <w:ilvl w:val="0"/>
                <w:numId w:val="365"/>
              </w:numPr>
              <w:spacing w:after="38" w:line="240" w:lineRule="auto"/>
              <w:ind w:right="0" w:firstLine="0"/>
              <w:jc w:val="left"/>
            </w:pPr>
            <w:r>
              <w:t xml:space="preserve">День самоуправления, </w:t>
            </w:r>
          </w:p>
          <w:p w:rsidR="00624FC7" w:rsidRDefault="00195541" w:rsidP="00E55DA9">
            <w:pPr>
              <w:numPr>
                <w:ilvl w:val="0"/>
                <w:numId w:val="365"/>
              </w:numPr>
              <w:spacing w:after="0" w:line="276" w:lineRule="auto"/>
              <w:ind w:right="0" w:firstLine="0"/>
              <w:jc w:val="left"/>
            </w:pPr>
            <w:r>
              <w:t xml:space="preserve">концертная программа, посвящённая Дню учителя «Учителя, учителя! На ваших знаниях держится земля…». Дню </w:t>
            </w:r>
          </w:p>
        </w:tc>
      </w:tr>
    </w:tbl>
    <w:p w:rsidR="00624FC7" w:rsidRDefault="00624FC7">
      <w:pPr>
        <w:spacing w:after="173" w:line="243" w:lineRule="auto"/>
        <w:ind w:left="10" w:right="-15" w:hanging="10"/>
        <w:jc w:val="center"/>
      </w:pPr>
    </w:p>
    <w:tbl>
      <w:tblPr>
        <w:tblStyle w:val="TableGrid"/>
        <w:tblW w:w="9748" w:type="dxa"/>
        <w:tblInd w:w="0" w:type="dxa"/>
        <w:tblCellMar>
          <w:top w:w="51" w:type="dxa"/>
          <w:left w:w="108" w:type="dxa"/>
          <w:right w:w="42" w:type="dxa"/>
        </w:tblCellMar>
        <w:tblLook w:val="04A0" w:firstRow="1" w:lastRow="0" w:firstColumn="1" w:lastColumn="0" w:noHBand="0" w:noVBand="1"/>
      </w:tblPr>
      <w:tblGrid>
        <w:gridCol w:w="2811"/>
        <w:gridCol w:w="6937"/>
      </w:tblGrid>
      <w:tr w:rsidR="00624FC7">
        <w:trPr>
          <w:trHeight w:val="4429"/>
        </w:trPr>
        <w:tc>
          <w:tcPr>
            <w:tcW w:w="2811" w:type="dxa"/>
            <w:vMerge w:val="restart"/>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1" w:firstLine="0"/>
            </w:pPr>
            <w:r>
              <w:t xml:space="preserve">каждого гражданина; - формирование культуры общения, поведения, эстетического участия в мероприятиях. </w:t>
            </w:r>
          </w:p>
        </w:tc>
        <w:tc>
          <w:tcPr>
            <w:tcW w:w="6937" w:type="dxa"/>
            <w:tcBorders>
              <w:top w:val="single" w:sz="4" w:space="0" w:color="000000"/>
              <w:left w:val="single" w:sz="4" w:space="0" w:color="000000"/>
              <w:bottom w:val="single" w:sz="4" w:space="0" w:color="000000"/>
              <w:right w:val="single" w:sz="4" w:space="0" w:color="000000"/>
            </w:tcBorders>
          </w:tcPr>
          <w:p w:rsidR="00624FC7" w:rsidRDefault="00195541">
            <w:pPr>
              <w:spacing w:after="38" w:line="234" w:lineRule="auto"/>
              <w:ind w:left="0" w:right="0" w:firstLine="0"/>
            </w:pPr>
            <w:r>
              <w:t xml:space="preserve">матери «Имя твоё я несу через жизнь, как святыню!», Дню отца «Папа может всё, что угодно», </w:t>
            </w:r>
          </w:p>
          <w:p w:rsidR="00624FC7" w:rsidRDefault="00195541" w:rsidP="00E55DA9">
            <w:pPr>
              <w:numPr>
                <w:ilvl w:val="0"/>
                <w:numId w:val="366"/>
              </w:numPr>
              <w:spacing w:after="36" w:line="234" w:lineRule="auto"/>
              <w:ind w:right="0" w:firstLine="0"/>
              <w:jc w:val="left"/>
            </w:pPr>
            <w:r>
              <w:t xml:space="preserve">День семьи (праздничная программа «Её величество семья»), </w:t>
            </w:r>
          </w:p>
          <w:p w:rsidR="00624FC7" w:rsidRDefault="00195541" w:rsidP="00E55DA9">
            <w:pPr>
              <w:numPr>
                <w:ilvl w:val="0"/>
                <w:numId w:val="366"/>
              </w:numPr>
              <w:spacing w:after="37" w:line="240" w:lineRule="auto"/>
              <w:ind w:right="0" w:firstLine="0"/>
              <w:jc w:val="left"/>
            </w:pPr>
            <w:r>
              <w:t xml:space="preserve">неделя театра и детской книги, </w:t>
            </w:r>
          </w:p>
          <w:p w:rsidR="00624FC7" w:rsidRDefault="00195541" w:rsidP="00E55DA9">
            <w:pPr>
              <w:numPr>
                <w:ilvl w:val="0"/>
                <w:numId w:val="366"/>
              </w:numPr>
              <w:spacing w:after="37" w:line="240" w:lineRule="auto"/>
              <w:ind w:right="0" w:firstLine="0"/>
              <w:jc w:val="left"/>
            </w:pPr>
            <w:r>
              <w:t xml:space="preserve">конкурс стихотворений «Живая классика», </w:t>
            </w:r>
          </w:p>
          <w:p w:rsidR="00624FC7" w:rsidRDefault="00195541" w:rsidP="00E55DA9">
            <w:pPr>
              <w:numPr>
                <w:ilvl w:val="0"/>
                <w:numId w:val="366"/>
              </w:numPr>
              <w:spacing w:after="35" w:line="234" w:lineRule="auto"/>
              <w:ind w:right="0" w:firstLine="0"/>
              <w:jc w:val="left"/>
            </w:pPr>
            <w:r>
              <w:t xml:space="preserve">неделя «Дети и музеи», защита проектов «Музеи России», </w:t>
            </w:r>
          </w:p>
          <w:p w:rsidR="00624FC7" w:rsidRDefault="00195541" w:rsidP="00E55DA9">
            <w:pPr>
              <w:numPr>
                <w:ilvl w:val="0"/>
                <w:numId w:val="366"/>
              </w:numPr>
              <w:spacing w:after="37" w:line="240" w:lineRule="auto"/>
              <w:ind w:right="0" w:firstLine="0"/>
              <w:jc w:val="left"/>
            </w:pPr>
            <w:r>
              <w:t xml:space="preserve">акция «Живи, книга!»,  </w:t>
            </w:r>
          </w:p>
          <w:p w:rsidR="00624FC7" w:rsidRDefault="00195541" w:rsidP="00E55DA9">
            <w:pPr>
              <w:numPr>
                <w:ilvl w:val="0"/>
                <w:numId w:val="366"/>
              </w:numPr>
              <w:spacing w:after="36" w:line="234" w:lineRule="auto"/>
              <w:ind w:right="0" w:firstLine="0"/>
              <w:jc w:val="left"/>
            </w:pPr>
            <w:r>
              <w:t xml:space="preserve">конкурс-выставка творческих работ «Добрая Дорога Детства», </w:t>
            </w:r>
          </w:p>
          <w:p w:rsidR="00624FC7" w:rsidRDefault="00195541" w:rsidP="00E55DA9">
            <w:pPr>
              <w:numPr>
                <w:ilvl w:val="0"/>
                <w:numId w:val="366"/>
              </w:numPr>
              <w:spacing w:after="38" w:line="240" w:lineRule="auto"/>
              <w:ind w:right="0" w:firstLine="0"/>
              <w:jc w:val="left"/>
            </w:pPr>
            <w:r>
              <w:t xml:space="preserve">конкурс смотра строя и песни, </w:t>
            </w:r>
          </w:p>
          <w:p w:rsidR="00624FC7" w:rsidRDefault="00195541">
            <w:pPr>
              <w:spacing w:after="0" w:line="276" w:lineRule="auto"/>
              <w:ind w:left="0" w:right="2" w:firstLine="0"/>
            </w:pPr>
            <w:r>
              <w:t xml:space="preserve">-фестивали и конкурсы исполнителей народной музыки, художественных мастерских, театрализованных ярмарок, - фестивали народного творчества, - тематические выставки. </w:t>
            </w:r>
          </w:p>
        </w:tc>
      </w:tr>
      <w:tr w:rsidR="00624FC7">
        <w:trPr>
          <w:trHeight w:val="1390"/>
        </w:trPr>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c>
          <w:tcPr>
            <w:tcW w:w="6937" w:type="dxa"/>
            <w:tcBorders>
              <w:top w:val="single" w:sz="4" w:space="0" w:color="000000"/>
              <w:left w:val="single" w:sz="4" w:space="0" w:color="000000"/>
              <w:bottom w:val="single" w:sz="4" w:space="0" w:color="000000"/>
              <w:right w:val="single" w:sz="4" w:space="0" w:color="000000"/>
            </w:tcBorders>
          </w:tcPr>
          <w:p w:rsidR="00624FC7" w:rsidRDefault="00195541">
            <w:pPr>
              <w:spacing w:after="37" w:line="240" w:lineRule="auto"/>
              <w:ind w:left="0" w:right="0" w:firstLine="0"/>
              <w:jc w:val="left"/>
            </w:pPr>
            <w:r>
              <w:t xml:space="preserve">-уроки технологии, ИЗО, </w:t>
            </w:r>
          </w:p>
          <w:p w:rsidR="00624FC7" w:rsidRDefault="00195541">
            <w:pPr>
              <w:spacing w:after="38" w:line="234" w:lineRule="auto"/>
              <w:ind w:left="0" w:right="0" w:firstLine="0"/>
              <w:jc w:val="left"/>
            </w:pPr>
            <w:r>
              <w:t xml:space="preserve">-занятия в студиях и кружках художественно-эстетического направления, </w:t>
            </w:r>
          </w:p>
          <w:p w:rsidR="00624FC7" w:rsidRDefault="00195541">
            <w:pPr>
              <w:spacing w:after="0" w:line="276" w:lineRule="auto"/>
              <w:ind w:left="0" w:right="0" w:firstLine="0"/>
            </w:pPr>
            <w:r>
              <w:t xml:space="preserve">-в объединениях дополнительного образования художественной направленности. </w:t>
            </w:r>
          </w:p>
        </w:tc>
      </w:tr>
      <w:tr w:rsidR="00624FC7">
        <w:trPr>
          <w:trHeight w:val="1942"/>
        </w:trPr>
        <w:tc>
          <w:tcPr>
            <w:tcW w:w="0" w:type="auto"/>
            <w:vMerge/>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6937"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367"/>
              </w:numPr>
              <w:spacing w:after="35" w:line="240" w:lineRule="auto"/>
              <w:ind w:right="0" w:firstLine="0"/>
              <w:jc w:val="left"/>
            </w:pPr>
            <w:r>
              <w:t xml:space="preserve">выставки семейного творчества, </w:t>
            </w:r>
          </w:p>
          <w:p w:rsidR="00624FC7" w:rsidRDefault="00195541" w:rsidP="00E55DA9">
            <w:pPr>
              <w:numPr>
                <w:ilvl w:val="0"/>
                <w:numId w:val="367"/>
              </w:numPr>
              <w:spacing w:after="35" w:line="240" w:lineRule="auto"/>
              <w:ind w:right="0" w:firstLine="0"/>
              <w:jc w:val="left"/>
            </w:pPr>
            <w:r>
              <w:t xml:space="preserve">музыкальные вечера, </w:t>
            </w:r>
          </w:p>
          <w:p w:rsidR="00624FC7" w:rsidRDefault="00195541" w:rsidP="00E55DA9">
            <w:pPr>
              <w:numPr>
                <w:ilvl w:val="0"/>
                <w:numId w:val="367"/>
              </w:numPr>
              <w:spacing w:after="38" w:line="240" w:lineRule="auto"/>
              <w:ind w:right="0" w:firstLine="0"/>
              <w:jc w:val="left"/>
            </w:pPr>
            <w:r>
              <w:t xml:space="preserve">экскурсии в музеи, </w:t>
            </w:r>
          </w:p>
          <w:p w:rsidR="00624FC7" w:rsidRDefault="00195541" w:rsidP="00E55DA9">
            <w:pPr>
              <w:numPr>
                <w:ilvl w:val="0"/>
                <w:numId w:val="367"/>
              </w:numPr>
              <w:spacing w:after="38" w:line="234" w:lineRule="auto"/>
              <w:ind w:right="0" w:firstLine="0"/>
              <w:jc w:val="left"/>
            </w:pPr>
            <w:r>
              <w:t xml:space="preserve">участие в эстетическом оформлении кабинетов к мероприятиям, к праздникам, </w:t>
            </w:r>
          </w:p>
          <w:p w:rsidR="00624FC7" w:rsidRDefault="00195541" w:rsidP="00E55DA9">
            <w:pPr>
              <w:numPr>
                <w:ilvl w:val="0"/>
                <w:numId w:val="367"/>
              </w:numPr>
              <w:spacing w:after="0" w:line="276" w:lineRule="auto"/>
              <w:ind w:right="0" w:firstLine="0"/>
              <w:jc w:val="left"/>
            </w:pPr>
            <w:r>
              <w:t xml:space="preserve">совместные праздники и проекты, образовательные события. </w:t>
            </w:r>
          </w:p>
        </w:tc>
      </w:tr>
    </w:tbl>
    <w:p w:rsidR="00624FC7" w:rsidRDefault="00195541">
      <w:pPr>
        <w:spacing w:after="38" w:line="240" w:lineRule="auto"/>
        <w:ind w:left="0" w:right="0" w:firstLine="0"/>
        <w:jc w:val="left"/>
      </w:pPr>
      <w:r>
        <w:rPr>
          <w:b/>
        </w:rPr>
        <w:t xml:space="preserve"> </w:t>
      </w:r>
    </w:p>
    <w:p w:rsidR="00624FC7" w:rsidRDefault="00195541">
      <w:pPr>
        <w:spacing w:after="42" w:line="240" w:lineRule="auto"/>
        <w:ind w:left="10" w:right="0" w:hanging="10"/>
        <w:jc w:val="left"/>
      </w:pPr>
      <w:r>
        <w:rPr>
          <w:b/>
        </w:rPr>
        <w:t xml:space="preserve">Совместная педагогическая деятельность семьи и школы: </w:t>
      </w:r>
    </w:p>
    <w:p w:rsidR="00624FC7" w:rsidRDefault="00195541">
      <w:pPr>
        <w:numPr>
          <w:ilvl w:val="0"/>
          <w:numId w:val="153"/>
        </w:numPr>
        <w:ind w:hanging="360"/>
      </w:pPr>
      <w:r>
        <w:t xml:space="preserve">участие в коллективно-творческих делах; </w:t>
      </w:r>
    </w:p>
    <w:p w:rsidR="00624FC7" w:rsidRDefault="00195541">
      <w:pPr>
        <w:numPr>
          <w:ilvl w:val="0"/>
          <w:numId w:val="153"/>
        </w:numPr>
        <w:ind w:hanging="360"/>
      </w:pPr>
      <w:r>
        <w:t xml:space="preserve">совместные проекты; </w:t>
      </w:r>
    </w:p>
    <w:p w:rsidR="00624FC7" w:rsidRDefault="00195541">
      <w:pPr>
        <w:numPr>
          <w:ilvl w:val="0"/>
          <w:numId w:val="153"/>
        </w:numPr>
        <w:ind w:hanging="360"/>
      </w:pPr>
      <w:r>
        <w:t xml:space="preserve">привлечение родителей к подготовке и проведению праздников, мероприятий; </w:t>
      </w:r>
    </w:p>
    <w:p w:rsidR="00624FC7" w:rsidRDefault="00195541">
      <w:pPr>
        <w:numPr>
          <w:ilvl w:val="0"/>
          <w:numId w:val="153"/>
        </w:numPr>
        <w:ind w:hanging="360"/>
      </w:pPr>
      <w:r>
        <w:t xml:space="preserve">организация и проведение семейных встреч, конкурсов и викторин; </w:t>
      </w:r>
    </w:p>
    <w:p w:rsidR="00624FC7" w:rsidRDefault="00195541">
      <w:pPr>
        <w:numPr>
          <w:ilvl w:val="0"/>
          <w:numId w:val="153"/>
        </w:numPr>
        <w:ind w:hanging="360"/>
      </w:pPr>
      <w:r>
        <w:t xml:space="preserve">организация экскурсий; </w:t>
      </w:r>
    </w:p>
    <w:p w:rsidR="00624FC7" w:rsidRDefault="00195541">
      <w:pPr>
        <w:numPr>
          <w:ilvl w:val="0"/>
          <w:numId w:val="153"/>
        </w:numPr>
        <w:ind w:hanging="360"/>
      </w:pPr>
      <w:r>
        <w:t xml:space="preserve">совместные посещения с родителями учреждений культуры, музеев; </w:t>
      </w:r>
    </w:p>
    <w:p w:rsidR="00624FC7" w:rsidRDefault="00195541">
      <w:pPr>
        <w:numPr>
          <w:ilvl w:val="0"/>
          <w:numId w:val="153"/>
        </w:numPr>
        <w:ind w:hanging="360"/>
      </w:pPr>
      <w:r>
        <w:t xml:space="preserve">участие родителей в конкурсах, акциях, проводимых в школе; </w:t>
      </w:r>
    </w:p>
    <w:p w:rsidR="00624FC7" w:rsidRDefault="00195541">
      <w:pPr>
        <w:numPr>
          <w:ilvl w:val="0"/>
          <w:numId w:val="153"/>
        </w:numPr>
        <w:ind w:hanging="360"/>
      </w:pPr>
      <w:r>
        <w:t xml:space="preserve">участие в художественном оформлении классов, школы к праздникам, мероприятиям. </w:t>
      </w:r>
    </w:p>
    <w:p w:rsidR="00624FC7" w:rsidRDefault="00195541">
      <w:pPr>
        <w:spacing w:after="42" w:line="240" w:lineRule="auto"/>
        <w:ind w:left="10" w:right="0" w:hanging="10"/>
        <w:jc w:val="left"/>
      </w:pPr>
      <w:r>
        <w:rPr>
          <w:b/>
        </w:rPr>
        <w:t xml:space="preserve">Планируемые результаты: </w:t>
      </w:r>
    </w:p>
    <w:p w:rsidR="00624FC7" w:rsidRDefault="00195541">
      <w:pPr>
        <w:numPr>
          <w:ilvl w:val="0"/>
          <w:numId w:val="153"/>
        </w:numPr>
        <w:ind w:hanging="360"/>
      </w:pPr>
      <w:r>
        <w:t xml:space="preserve">умения видеть красоту в окружающем мире; </w:t>
      </w:r>
    </w:p>
    <w:p w:rsidR="00624FC7" w:rsidRDefault="00195541">
      <w:pPr>
        <w:numPr>
          <w:ilvl w:val="0"/>
          <w:numId w:val="153"/>
        </w:numPr>
        <w:ind w:hanging="360"/>
      </w:pPr>
      <w:r>
        <w:t xml:space="preserve">умения видеть красоту в поведении, поступках людей; </w:t>
      </w:r>
    </w:p>
    <w:p w:rsidR="00624FC7" w:rsidRDefault="00195541">
      <w:pPr>
        <w:numPr>
          <w:ilvl w:val="0"/>
          <w:numId w:val="153"/>
        </w:numPr>
        <w:ind w:hanging="360"/>
      </w:pPr>
      <w:r>
        <w:t xml:space="preserve">знания об эстетических и художественных ценностях отечественной культуры; </w:t>
      </w:r>
    </w:p>
    <w:p w:rsidR="00624FC7" w:rsidRDefault="00195541">
      <w:pPr>
        <w:numPr>
          <w:ilvl w:val="0"/>
          <w:numId w:val="153"/>
        </w:numPr>
        <w:ind w:hanging="360"/>
      </w:pPr>
      <w:r>
        <w:t xml:space="preserve">опыт эмоционального постижения народного творчества, этнокультурных традиций, фольклора народов России; </w:t>
      </w:r>
    </w:p>
    <w:p w:rsidR="00624FC7" w:rsidRDefault="00195541">
      <w:pPr>
        <w:numPr>
          <w:ilvl w:val="0"/>
          <w:numId w:val="153"/>
        </w:numPr>
        <w:ind w:hanging="360"/>
      </w:pPr>
      <w:r>
        <w:t xml:space="preserve">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624FC7" w:rsidRDefault="00195541">
      <w:pPr>
        <w:numPr>
          <w:ilvl w:val="0"/>
          <w:numId w:val="153"/>
        </w:numPr>
        <w:ind w:hanging="360"/>
      </w:pPr>
      <w:r>
        <w:t xml:space="preserve">опыт самореализации в различных видах творческой деятельности, формирование потребности и умения выражать себя в доступных видах творчества; </w:t>
      </w:r>
    </w:p>
    <w:p w:rsidR="00624FC7" w:rsidRDefault="00195541">
      <w:pPr>
        <w:numPr>
          <w:ilvl w:val="0"/>
          <w:numId w:val="153"/>
        </w:numPr>
        <w:ind w:hanging="360"/>
      </w:pPr>
      <w:r>
        <w:t xml:space="preserve">мотивация к реализации эстетических ценностей в пространстве образовательного учреждения и семьи. </w:t>
      </w:r>
    </w:p>
    <w:p w:rsidR="00624FC7" w:rsidRDefault="00624FC7" w:rsidP="000F694F">
      <w:pPr>
        <w:spacing w:after="173" w:line="243" w:lineRule="auto"/>
        <w:ind w:left="10" w:right="-15" w:hanging="10"/>
      </w:pPr>
    </w:p>
    <w:p w:rsidR="00624FC7" w:rsidRDefault="00195541">
      <w:pPr>
        <w:spacing w:after="38" w:line="240" w:lineRule="auto"/>
        <w:ind w:left="0" w:right="0" w:firstLine="0"/>
        <w:jc w:val="left"/>
      </w:pPr>
      <w:r>
        <w:rPr>
          <w:rFonts w:ascii="Calibri" w:eastAsia="Calibri" w:hAnsi="Calibri" w:cs="Calibri"/>
          <w:noProof/>
          <w:sz w:val="22"/>
        </w:rPr>
        <mc:AlternateContent>
          <mc:Choice Requires="wpg">
            <w:drawing>
              <wp:inline distT="0" distB="0" distL="0" distR="0">
                <wp:extent cx="6229299" cy="3500793"/>
                <wp:effectExtent l="0" t="0" r="0" b="0"/>
                <wp:docPr id="659472" name="Group 659472"/>
                <wp:cNvGraphicFramePr/>
                <a:graphic xmlns:a="http://schemas.openxmlformats.org/drawingml/2006/main">
                  <a:graphicData uri="http://schemas.microsoft.com/office/word/2010/wordprocessingGroup">
                    <wpg:wgp>
                      <wpg:cNvGrpSpPr/>
                      <wpg:grpSpPr>
                        <a:xfrm>
                          <a:off x="0" y="0"/>
                          <a:ext cx="6229299" cy="3500793"/>
                          <a:chOff x="0" y="0"/>
                          <a:chExt cx="6229299" cy="3500793"/>
                        </a:xfrm>
                      </wpg:grpSpPr>
                      <wps:wsp>
                        <wps:cNvPr id="92389" name="Rectangle 92389"/>
                        <wps:cNvSpPr/>
                        <wps:spPr>
                          <a:xfrm>
                            <a:off x="0" y="26970"/>
                            <a:ext cx="3108079" cy="190519"/>
                          </a:xfrm>
                          <a:prstGeom prst="rect">
                            <a:avLst/>
                          </a:prstGeom>
                          <a:ln>
                            <a:noFill/>
                          </a:ln>
                        </wps:spPr>
                        <wps:txbx>
                          <w:txbxContent>
                            <w:p w:rsidR="00BA46FC" w:rsidRDefault="00BA46FC">
                              <w:pPr>
                                <w:spacing w:after="0" w:line="276" w:lineRule="auto"/>
                                <w:ind w:left="0" w:right="0" w:firstLine="0"/>
                                <w:jc w:val="left"/>
                              </w:pPr>
                              <w:r>
                                <w:rPr>
                                  <w:b/>
                                </w:rPr>
                                <w:t>Пути реализации направления</w:t>
                              </w:r>
                            </w:p>
                          </w:txbxContent>
                        </wps:txbx>
                        <wps:bodyPr horzOverflow="overflow" lIns="0" tIns="0" rIns="0" bIns="0" rtlCol="0">
                          <a:noAutofit/>
                        </wps:bodyPr>
                      </wps:wsp>
                      <wps:wsp>
                        <wps:cNvPr id="92390" name="Rectangle 92390"/>
                        <wps:cNvSpPr/>
                        <wps:spPr>
                          <a:xfrm>
                            <a:off x="2339670" y="0"/>
                            <a:ext cx="56314" cy="226002"/>
                          </a:xfrm>
                          <a:prstGeom prst="rect">
                            <a:avLst/>
                          </a:prstGeom>
                          <a:ln>
                            <a:noFill/>
                          </a:ln>
                        </wps:spPr>
                        <wps:txbx>
                          <w:txbxContent>
                            <w:p w:rsidR="00BA46FC" w:rsidRDefault="00BA46FC">
                              <w:pPr>
                                <w:spacing w:after="0" w:line="276" w:lineRule="auto"/>
                                <w:ind w:left="0" w:right="0" w:firstLine="0"/>
                                <w:jc w:val="left"/>
                              </w:pPr>
                              <w:r>
                                <w:rPr>
                                  <w:b/>
                                </w:rPr>
                                <w:t xml:space="preserve"> </w:t>
                              </w:r>
                            </w:p>
                          </w:txbxContent>
                        </wps:txbx>
                        <wps:bodyPr horzOverflow="overflow" lIns="0" tIns="0" rIns="0" bIns="0" rtlCol="0">
                          <a:noAutofit/>
                        </wps:bodyPr>
                      </wps:wsp>
                      <wps:wsp>
                        <wps:cNvPr id="92392" name="Rectangle 92392"/>
                        <wps:cNvSpPr/>
                        <wps:spPr>
                          <a:xfrm>
                            <a:off x="449529" y="175260"/>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92393" name="Rectangle 92393"/>
                        <wps:cNvSpPr/>
                        <wps:spPr>
                          <a:xfrm>
                            <a:off x="449529" y="350774"/>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92395" name="Rectangle 92395"/>
                        <wps:cNvSpPr/>
                        <wps:spPr>
                          <a:xfrm>
                            <a:off x="449529" y="526034"/>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92397" name="Rectangle 92397"/>
                        <wps:cNvSpPr/>
                        <wps:spPr>
                          <a:xfrm>
                            <a:off x="449529" y="701294"/>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92399" name="Rectangle 92399"/>
                        <wps:cNvSpPr/>
                        <wps:spPr>
                          <a:xfrm>
                            <a:off x="449529" y="876554"/>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92401" name="Rectangle 92401"/>
                        <wps:cNvSpPr/>
                        <wps:spPr>
                          <a:xfrm>
                            <a:off x="449529" y="1051814"/>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92403" name="Rectangle 92403"/>
                        <wps:cNvSpPr/>
                        <wps:spPr>
                          <a:xfrm>
                            <a:off x="449529" y="1227074"/>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92405" name="Rectangle 92405"/>
                        <wps:cNvSpPr/>
                        <wps:spPr>
                          <a:xfrm>
                            <a:off x="449529" y="1402334"/>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92407" name="Rectangle 92407"/>
                        <wps:cNvSpPr/>
                        <wps:spPr>
                          <a:xfrm>
                            <a:off x="449529" y="1577594"/>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92409" name="Rectangle 92409"/>
                        <wps:cNvSpPr/>
                        <wps:spPr>
                          <a:xfrm>
                            <a:off x="449529" y="1752854"/>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92411" name="Rectangle 92411"/>
                        <wps:cNvSpPr/>
                        <wps:spPr>
                          <a:xfrm>
                            <a:off x="449529" y="1928114"/>
                            <a:ext cx="56314" cy="226002"/>
                          </a:xfrm>
                          <a:prstGeom prst="rect">
                            <a:avLst/>
                          </a:prstGeom>
                          <a:ln>
                            <a:noFill/>
                          </a:ln>
                        </wps:spPr>
                        <wps:txbx>
                          <w:txbxContent>
                            <w:p w:rsidR="00BA46FC" w:rsidRDefault="00BA46FC">
                              <w:pPr>
                                <w:spacing w:after="0" w:line="276" w:lineRule="auto"/>
                                <w:ind w:left="0" w:right="0" w:firstLine="0"/>
                                <w:jc w:val="left"/>
                              </w:pPr>
                              <w:r>
                                <w:rPr>
                                  <w:b/>
                                </w:rPr>
                                <w:t xml:space="preserve"> </w:t>
                              </w:r>
                            </w:p>
                          </w:txbxContent>
                        </wps:txbx>
                        <wps:bodyPr horzOverflow="overflow" lIns="0" tIns="0" rIns="0" bIns="0" rtlCol="0">
                          <a:noAutofit/>
                        </wps:bodyPr>
                      </wps:wsp>
                      <wps:wsp>
                        <wps:cNvPr id="92412" name="Rectangle 92412"/>
                        <wps:cNvSpPr/>
                        <wps:spPr>
                          <a:xfrm>
                            <a:off x="0" y="2103374"/>
                            <a:ext cx="56314" cy="226002"/>
                          </a:xfrm>
                          <a:prstGeom prst="rect">
                            <a:avLst/>
                          </a:prstGeom>
                          <a:ln>
                            <a:noFill/>
                          </a:ln>
                        </wps:spPr>
                        <wps:txbx>
                          <w:txbxContent>
                            <w:p w:rsidR="00BA46FC" w:rsidRDefault="00BA46FC">
                              <w:pPr>
                                <w:spacing w:after="0" w:line="276" w:lineRule="auto"/>
                                <w:ind w:left="0" w:right="0" w:firstLine="0"/>
                                <w:jc w:val="left"/>
                              </w:pPr>
                              <w:r>
                                <w:rPr>
                                  <w:b/>
                                </w:rPr>
                                <w:t xml:space="preserve"> </w:t>
                              </w:r>
                            </w:p>
                          </w:txbxContent>
                        </wps:txbx>
                        <wps:bodyPr horzOverflow="overflow" lIns="0" tIns="0" rIns="0" bIns="0" rtlCol="0">
                          <a:noAutofit/>
                        </wps:bodyPr>
                      </wps:wsp>
                      <wps:wsp>
                        <wps:cNvPr id="92413" name="Rectangle 92413"/>
                        <wps:cNvSpPr/>
                        <wps:spPr>
                          <a:xfrm>
                            <a:off x="0" y="2279015"/>
                            <a:ext cx="56314" cy="226002"/>
                          </a:xfrm>
                          <a:prstGeom prst="rect">
                            <a:avLst/>
                          </a:prstGeom>
                          <a:ln>
                            <a:noFill/>
                          </a:ln>
                        </wps:spPr>
                        <wps:txbx>
                          <w:txbxContent>
                            <w:p w:rsidR="00BA46FC" w:rsidRDefault="00BA46FC">
                              <w:pPr>
                                <w:spacing w:after="0" w:line="276" w:lineRule="auto"/>
                                <w:ind w:left="0" w:right="0" w:firstLine="0"/>
                                <w:jc w:val="left"/>
                              </w:pPr>
                              <w:r>
                                <w:rPr>
                                  <w:b/>
                                </w:rPr>
                                <w:t xml:space="preserve"> </w:t>
                              </w:r>
                            </w:p>
                          </w:txbxContent>
                        </wps:txbx>
                        <wps:bodyPr horzOverflow="overflow" lIns="0" tIns="0" rIns="0" bIns="0" rtlCol="0">
                          <a:noAutofit/>
                        </wps:bodyPr>
                      </wps:wsp>
                      <wps:wsp>
                        <wps:cNvPr id="92414" name="Rectangle 92414"/>
                        <wps:cNvSpPr/>
                        <wps:spPr>
                          <a:xfrm>
                            <a:off x="0" y="2454275"/>
                            <a:ext cx="56314" cy="226002"/>
                          </a:xfrm>
                          <a:prstGeom prst="rect">
                            <a:avLst/>
                          </a:prstGeom>
                          <a:ln>
                            <a:noFill/>
                          </a:ln>
                        </wps:spPr>
                        <wps:txbx>
                          <w:txbxContent>
                            <w:p w:rsidR="00BA46FC" w:rsidRDefault="00BA46FC">
                              <w:pPr>
                                <w:spacing w:after="0" w:line="276" w:lineRule="auto"/>
                                <w:ind w:left="0" w:right="0" w:firstLine="0"/>
                                <w:jc w:val="left"/>
                              </w:pPr>
                              <w:r>
                                <w:rPr>
                                  <w:b/>
                                </w:rPr>
                                <w:t xml:space="preserve"> </w:t>
                              </w:r>
                            </w:p>
                          </w:txbxContent>
                        </wps:txbx>
                        <wps:bodyPr horzOverflow="overflow" lIns="0" tIns="0" rIns="0" bIns="0" rtlCol="0">
                          <a:noAutofit/>
                        </wps:bodyPr>
                      </wps:wsp>
                      <wps:wsp>
                        <wps:cNvPr id="92415" name="Rectangle 92415"/>
                        <wps:cNvSpPr/>
                        <wps:spPr>
                          <a:xfrm>
                            <a:off x="0" y="2629535"/>
                            <a:ext cx="56314" cy="226002"/>
                          </a:xfrm>
                          <a:prstGeom prst="rect">
                            <a:avLst/>
                          </a:prstGeom>
                          <a:ln>
                            <a:noFill/>
                          </a:ln>
                        </wps:spPr>
                        <wps:txbx>
                          <w:txbxContent>
                            <w:p w:rsidR="00BA46FC" w:rsidRDefault="00BA46FC">
                              <w:pPr>
                                <w:spacing w:after="0" w:line="276" w:lineRule="auto"/>
                                <w:ind w:left="0" w:right="0" w:firstLine="0"/>
                                <w:jc w:val="left"/>
                              </w:pPr>
                              <w:r>
                                <w:rPr>
                                  <w:b/>
                                </w:rPr>
                                <w:t xml:space="preserve"> </w:t>
                              </w:r>
                            </w:p>
                          </w:txbxContent>
                        </wps:txbx>
                        <wps:bodyPr horzOverflow="overflow" lIns="0" tIns="0" rIns="0" bIns="0" rtlCol="0">
                          <a:noAutofit/>
                        </wps:bodyPr>
                      </wps:wsp>
                      <wps:wsp>
                        <wps:cNvPr id="92416" name="Rectangle 92416"/>
                        <wps:cNvSpPr/>
                        <wps:spPr>
                          <a:xfrm>
                            <a:off x="0" y="2804795"/>
                            <a:ext cx="56314" cy="226002"/>
                          </a:xfrm>
                          <a:prstGeom prst="rect">
                            <a:avLst/>
                          </a:prstGeom>
                          <a:ln>
                            <a:noFill/>
                          </a:ln>
                        </wps:spPr>
                        <wps:txbx>
                          <w:txbxContent>
                            <w:p w:rsidR="00BA46FC" w:rsidRDefault="00BA46FC">
                              <w:pPr>
                                <w:spacing w:after="0" w:line="276" w:lineRule="auto"/>
                                <w:ind w:left="0" w:right="0" w:firstLine="0"/>
                                <w:jc w:val="left"/>
                              </w:pPr>
                              <w:r>
                                <w:rPr>
                                  <w:b/>
                                </w:rPr>
                                <w:t xml:space="preserve"> </w:t>
                              </w:r>
                            </w:p>
                          </w:txbxContent>
                        </wps:txbx>
                        <wps:bodyPr horzOverflow="overflow" lIns="0" tIns="0" rIns="0" bIns="0" rtlCol="0">
                          <a:noAutofit/>
                        </wps:bodyPr>
                      </wps:wsp>
                      <wps:wsp>
                        <wps:cNvPr id="92417" name="Rectangle 92417"/>
                        <wps:cNvSpPr/>
                        <wps:spPr>
                          <a:xfrm>
                            <a:off x="0" y="2980055"/>
                            <a:ext cx="56314" cy="226002"/>
                          </a:xfrm>
                          <a:prstGeom prst="rect">
                            <a:avLst/>
                          </a:prstGeom>
                          <a:ln>
                            <a:noFill/>
                          </a:ln>
                        </wps:spPr>
                        <wps:txbx>
                          <w:txbxContent>
                            <w:p w:rsidR="00BA46FC" w:rsidRDefault="00BA46FC">
                              <w:pPr>
                                <w:spacing w:after="0" w:line="276" w:lineRule="auto"/>
                                <w:ind w:left="0" w:right="0" w:firstLine="0"/>
                                <w:jc w:val="left"/>
                              </w:pPr>
                              <w:r>
                                <w:rPr>
                                  <w:b/>
                                </w:rPr>
                                <w:t xml:space="preserve"> </w:t>
                              </w:r>
                            </w:p>
                          </w:txbxContent>
                        </wps:txbx>
                        <wps:bodyPr horzOverflow="overflow" lIns="0" tIns="0" rIns="0" bIns="0" rtlCol="0">
                          <a:noAutofit/>
                        </wps:bodyPr>
                      </wps:wsp>
                      <wps:wsp>
                        <wps:cNvPr id="92418" name="Rectangle 92418"/>
                        <wps:cNvSpPr/>
                        <wps:spPr>
                          <a:xfrm>
                            <a:off x="449529" y="3155315"/>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175720" name="Rectangle 175720"/>
                        <wps:cNvSpPr/>
                        <wps:spPr>
                          <a:xfrm>
                            <a:off x="1044956" y="3357546"/>
                            <a:ext cx="277282" cy="190519"/>
                          </a:xfrm>
                          <a:prstGeom prst="rect">
                            <a:avLst/>
                          </a:prstGeom>
                          <a:ln>
                            <a:noFill/>
                          </a:ln>
                        </wps:spPr>
                        <wps:txbx>
                          <w:txbxContent>
                            <w:p w:rsidR="00BA46FC" w:rsidRDefault="00BA46FC">
                              <w:pPr>
                                <w:spacing w:after="0" w:line="276" w:lineRule="auto"/>
                                <w:ind w:left="0" w:right="0" w:firstLine="0"/>
                                <w:jc w:val="left"/>
                              </w:pPr>
                              <w:r>
                                <w:t xml:space="preserve">по </w:t>
                              </w:r>
                            </w:p>
                          </w:txbxContent>
                        </wps:txbx>
                        <wps:bodyPr horzOverflow="overflow" lIns="0" tIns="0" rIns="0" bIns="0" rtlCol="0">
                          <a:noAutofit/>
                        </wps:bodyPr>
                      </wps:wsp>
                      <wps:wsp>
                        <wps:cNvPr id="175719" name="Rectangle 175719"/>
                        <wps:cNvSpPr/>
                        <wps:spPr>
                          <a:xfrm>
                            <a:off x="457149" y="3357546"/>
                            <a:ext cx="740434" cy="190519"/>
                          </a:xfrm>
                          <a:prstGeom prst="rect">
                            <a:avLst/>
                          </a:prstGeom>
                          <a:ln>
                            <a:noFill/>
                          </a:ln>
                        </wps:spPr>
                        <wps:txbx>
                          <w:txbxContent>
                            <w:p w:rsidR="00BA46FC" w:rsidRDefault="00BA46FC">
                              <w:pPr>
                                <w:spacing w:after="0" w:line="276" w:lineRule="auto"/>
                                <w:ind w:left="0" w:right="0" w:firstLine="0"/>
                                <w:jc w:val="left"/>
                              </w:pPr>
                              <w:r>
                                <w:t xml:space="preserve">Задача </w:t>
                              </w:r>
                            </w:p>
                          </w:txbxContent>
                        </wps:txbx>
                        <wps:bodyPr horzOverflow="overflow" lIns="0" tIns="0" rIns="0" bIns="0" rtlCol="0">
                          <a:noAutofit/>
                        </wps:bodyPr>
                      </wps:wsp>
                      <wps:wsp>
                        <wps:cNvPr id="175722" name="Rectangle 175722"/>
                        <wps:cNvSpPr/>
                        <wps:spPr>
                          <a:xfrm>
                            <a:off x="2559659" y="3357546"/>
                            <a:ext cx="1210882" cy="190519"/>
                          </a:xfrm>
                          <a:prstGeom prst="rect">
                            <a:avLst/>
                          </a:prstGeom>
                          <a:ln>
                            <a:noFill/>
                          </a:ln>
                        </wps:spPr>
                        <wps:txbx>
                          <w:txbxContent>
                            <w:p w:rsidR="00BA46FC" w:rsidRDefault="00BA46FC">
                              <w:pPr>
                                <w:spacing w:after="0" w:line="276" w:lineRule="auto"/>
                                <w:ind w:left="0" w:right="0" w:firstLine="0"/>
                                <w:jc w:val="left"/>
                              </w:pPr>
                              <w:r>
                                <w:rPr>
                                  <w:b/>
                                </w:rPr>
                                <w:t xml:space="preserve">целостного </w:t>
                              </w:r>
                            </w:p>
                          </w:txbxContent>
                        </wps:txbx>
                        <wps:bodyPr horzOverflow="overflow" lIns="0" tIns="0" rIns="0" bIns="0" rtlCol="0">
                          <a:noAutofit/>
                        </wps:bodyPr>
                      </wps:wsp>
                      <wps:wsp>
                        <wps:cNvPr id="175721" name="Rectangle 175721"/>
                        <wps:cNvSpPr/>
                        <wps:spPr>
                          <a:xfrm>
                            <a:off x="1284681" y="3357546"/>
                            <a:ext cx="1654980" cy="190519"/>
                          </a:xfrm>
                          <a:prstGeom prst="rect">
                            <a:avLst/>
                          </a:prstGeom>
                          <a:ln>
                            <a:noFill/>
                          </a:ln>
                        </wps:spPr>
                        <wps:txbx>
                          <w:txbxContent>
                            <w:p w:rsidR="00BA46FC" w:rsidRDefault="00BA46FC">
                              <w:pPr>
                                <w:spacing w:after="0" w:line="276" w:lineRule="auto"/>
                                <w:ind w:left="0" w:right="0" w:firstLine="0"/>
                                <w:jc w:val="left"/>
                              </w:pPr>
                              <w:r>
                                <w:rPr>
                                  <w:b/>
                                </w:rPr>
                                <w:t xml:space="preserve">формированию </w:t>
                              </w:r>
                            </w:p>
                          </w:txbxContent>
                        </wps:txbx>
                        <wps:bodyPr horzOverflow="overflow" lIns="0" tIns="0" rIns="0" bIns="0" rtlCol="0">
                          <a:noAutofit/>
                        </wps:bodyPr>
                      </wps:wsp>
                      <wps:wsp>
                        <wps:cNvPr id="175723" name="Rectangle 175723"/>
                        <wps:cNvSpPr/>
                        <wps:spPr>
                          <a:xfrm>
                            <a:off x="3502406" y="3357546"/>
                            <a:ext cx="1572688" cy="190519"/>
                          </a:xfrm>
                          <a:prstGeom prst="rect">
                            <a:avLst/>
                          </a:prstGeom>
                          <a:ln>
                            <a:noFill/>
                          </a:ln>
                        </wps:spPr>
                        <wps:txbx>
                          <w:txbxContent>
                            <w:p w:rsidR="00BA46FC" w:rsidRDefault="00BA46FC">
                              <w:pPr>
                                <w:spacing w:after="0" w:line="276" w:lineRule="auto"/>
                                <w:ind w:left="0" w:right="0" w:firstLine="0"/>
                                <w:jc w:val="left"/>
                              </w:pPr>
                              <w:r>
                                <w:rPr>
                                  <w:b/>
                                </w:rPr>
                                <w:t>мировоззрения</w:t>
                              </w:r>
                            </w:p>
                          </w:txbxContent>
                        </wps:txbx>
                        <wps:bodyPr horzOverflow="overflow" lIns="0" tIns="0" rIns="0" bIns="0" rtlCol="0">
                          <a:noAutofit/>
                        </wps:bodyPr>
                      </wps:wsp>
                      <wps:wsp>
                        <wps:cNvPr id="175724" name="Rectangle 175724"/>
                        <wps:cNvSpPr/>
                        <wps:spPr>
                          <a:xfrm>
                            <a:off x="4686884" y="3357546"/>
                            <a:ext cx="112697" cy="190519"/>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175725" name="Rectangle 175725"/>
                        <wps:cNvSpPr/>
                        <wps:spPr>
                          <a:xfrm>
                            <a:off x="4802556" y="3357546"/>
                            <a:ext cx="1808621" cy="190519"/>
                          </a:xfrm>
                          <a:prstGeom prst="rect">
                            <a:avLst/>
                          </a:prstGeom>
                          <a:ln>
                            <a:noFill/>
                          </a:ln>
                        </wps:spPr>
                        <wps:txbx>
                          <w:txbxContent>
                            <w:p w:rsidR="00BA46FC" w:rsidRDefault="00BA46FC">
                              <w:pPr>
                                <w:spacing w:after="0" w:line="276" w:lineRule="auto"/>
                                <w:ind w:left="0" w:right="0" w:firstLine="0"/>
                                <w:jc w:val="left"/>
                              </w:pPr>
                              <w:r>
                                <w:t xml:space="preserve">соответствующего </w:t>
                              </w:r>
                            </w:p>
                          </w:txbxContent>
                        </wps:txbx>
                        <wps:bodyPr horzOverflow="overflow" lIns="0" tIns="0" rIns="0" bIns="0" rtlCol="0">
                          <a:noAutofit/>
                        </wps:bodyPr>
                      </wps:wsp>
                      <wps:wsp>
                        <wps:cNvPr id="92625" name="Shape 92625"/>
                        <wps:cNvSpPr/>
                        <wps:spPr>
                          <a:xfrm>
                            <a:off x="1848561" y="1403477"/>
                            <a:ext cx="2486025" cy="1160145"/>
                          </a:xfrm>
                          <a:custGeom>
                            <a:avLst/>
                            <a:gdLst/>
                            <a:ahLst/>
                            <a:cxnLst/>
                            <a:rect l="0" t="0" r="0" b="0"/>
                            <a:pathLst>
                              <a:path w="2486025" h="1160145">
                                <a:moveTo>
                                  <a:pt x="204978" y="0"/>
                                </a:moveTo>
                                <a:lnTo>
                                  <a:pt x="2279777" y="0"/>
                                </a:lnTo>
                                <a:lnTo>
                                  <a:pt x="2299970" y="1015"/>
                                </a:lnTo>
                                <a:lnTo>
                                  <a:pt x="2320417" y="4063"/>
                                </a:lnTo>
                                <a:lnTo>
                                  <a:pt x="2340229" y="9017"/>
                                </a:lnTo>
                                <a:lnTo>
                                  <a:pt x="2359279" y="15875"/>
                                </a:lnTo>
                                <a:lnTo>
                                  <a:pt x="2377313" y="24511"/>
                                </a:lnTo>
                                <a:lnTo>
                                  <a:pt x="2394331" y="34671"/>
                                </a:lnTo>
                                <a:lnTo>
                                  <a:pt x="2410206" y="46482"/>
                                </a:lnTo>
                                <a:lnTo>
                                  <a:pt x="2424938" y="59689"/>
                                </a:lnTo>
                                <a:lnTo>
                                  <a:pt x="2438273" y="74295"/>
                                </a:lnTo>
                                <a:lnTo>
                                  <a:pt x="2450338" y="90170"/>
                                </a:lnTo>
                                <a:lnTo>
                                  <a:pt x="2460625" y="107061"/>
                                </a:lnTo>
                                <a:lnTo>
                                  <a:pt x="2469388" y="124968"/>
                                </a:lnTo>
                                <a:lnTo>
                                  <a:pt x="2476373" y="143890"/>
                                </a:lnTo>
                                <a:lnTo>
                                  <a:pt x="2481580" y="163575"/>
                                </a:lnTo>
                                <a:lnTo>
                                  <a:pt x="2484755" y="184023"/>
                                </a:lnTo>
                                <a:lnTo>
                                  <a:pt x="2485898" y="205105"/>
                                </a:lnTo>
                                <a:lnTo>
                                  <a:pt x="2486025" y="954150"/>
                                </a:lnTo>
                                <a:lnTo>
                                  <a:pt x="2485009" y="974217"/>
                                </a:lnTo>
                                <a:lnTo>
                                  <a:pt x="2481961" y="994790"/>
                                </a:lnTo>
                                <a:lnTo>
                                  <a:pt x="2477008" y="1014475"/>
                                </a:lnTo>
                                <a:lnTo>
                                  <a:pt x="2470150" y="1033525"/>
                                </a:lnTo>
                                <a:lnTo>
                                  <a:pt x="2461514" y="1051560"/>
                                </a:lnTo>
                                <a:lnTo>
                                  <a:pt x="2451227" y="1068577"/>
                                </a:lnTo>
                                <a:lnTo>
                                  <a:pt x="2439543" y="1084452"/>
                                </a:lnTo>
                                <a:lnTo>
                                  <a:pt x="2426208" y="1099185"/>
                                </a:lnTo>
                                <a:lnTo>
                                  <a:pt x="2411603" y="1112520"/>
                                </a:lnTo>
                                <a:lnTo>
                                  <a:pt x="2395855" y="1124458"/>
                                </a:lnTo>
                                <a:lnTo>
                                  <a:pt x="2378837" y="1134872"/>
                                </a:lnTo>
                                <a:lnTo>
                                  <a:pt x="2361057" y="1143635"/>
                                </a:lnTo>
                                <a:lnTo>
                                  <a:pt x="2342007" y="1150620"/>
                                </a:lnTo>
                                <a:lnTo>
                                  <a:pt x="2322322" y="1155826"/>
                                </a:lnTo>
                                <a:lnTo>
                                  <a:pt x="2301875" y="1159001"/>
                                </a:lnTo>
                                <a:lnTo>
                                  <a:pt x="2280793" y="1160145"/>
                                </a:lnTo>
                                <a:lnTo>
                                  <a:pt x="205994" y="1160145"/>
                                </a:lnTo>
                                <a:lnTo>
                                  <a:pt x="185928" y="1159256"/>
                                </a:lnTo>
                                <a:lnTo>
                                  <a:pt x="165354" y="1156208"/>
                                </a:lnTo>
                                <a:lnTo>
                                  <a:pt x="145669" y="1151255"/>
                                </a:lnTo>
                                <a:lnTo>
                                  <a:pt x="126619" y="1144397"/>
                                </a:lnTo>
                                <a:lnTo>
                                  <a:pt x="108585" y="1135761"/>
                                </a:lnTo>
                                <a:lnTo>
                                  <a:pt x="91567" y="1125474"/>
                                </a:lnTo>
                                <a:lnTo>
                                  <a:pt x="75692" y="1113789"/>
                                </a:lnTo>
                                <a:lnTo>
                                  <a:pt x="60960" y="1100455"/>
                                </a:lnTo>
                                <a:lnTo>
                                  <a:pt x="47625" y="1085976"/>
                                </a:lnTo>
                                <a:lnTo>
                                  <a:pt x="35560" y="1069975"/>
                                </a:lnTo>
                                <a:lnTo>
                                  <a:pt x="25273" y="1053211"/>
                                </a:lnTo>
                                <a:lnTo>
                                  <a:pt x="16510" y="1035176"/>
                                </a:lnTo>
                                <a:lnTo>
                                  <a:pt x="9525" y="1016381"/>
                                </a:lnTo>
                                <a:lnTo>
                                  <a:pt x="4318" y="996569"/>
                                </a:lnTo>
                                <a:lnTo>
                                  <a:pt x="1143" y="976249"/>
                                </a:lnTo>
                                <a:lnTo>
                                  <a:pt x="0" y="955039"/>
                                </a:lnTo>
                                <a:lnTo>
                                  <a:pt x="0" y="205994"/>
                                </a:lnTo>
                                <a:lnTo>
                                  <a:pt x="889" y="185927"/>
                                </a:lnTo>
                                <a:lnTo>
                                  <a:pt x="3937" y="165481"/>
                                </a:lnTo>
                                <a:lnTo>
                                  <a:pt x="8890" y="145669"/>
                                </a:lnTo>
                                <a:lnTo>
                                  <a:pt x="15748" y="126746"/>
                                </a:lnTo>
                                <a:lnTo>
                                  <a:pt x="24384" y="108585"/>
                                </a:lnTo>
                                <a:lnTo>
                                  <a:pt x="34671" y="91694"/>
                                </a:lnTo>
                                <a:lnTo>
                                  <a:pt x="46355" y="75692"/>
                                </a:lnTo>
                                <a:lnTo>
                                  <a:pt x="59690" y="60960"/>
                                </a:lnTo>
                                <a:lnTo>
                                  <a:pt x="74168" y="47751"/>
                                </a:lnTo>
                                <a:lnTo>
                                  <a:pt x="90170" y="35687"/>
                                </a:lnTo>
                                <a:lnTo>
                                  <a:pt x="106934" y="25400"/>
                                </a:lnTo>
                                <a:lnTo>
                                  <a:pt x="124968" y="16637"/>
                                </a:lnTo>
                                <a:lnTo>
                                  <a:pt x="143764" y="9525"/>
                                </a:lnTo>
                                <a:lnTo>
                                  <a:pt x="163576" y="4445"/>
                                </a:lnTo>
                                <a:lnTo>
                                  <a:pt x="183896" y="1143"/>
                                </a:lnTo>
                                <a:lnTo>
                                  <a:pt x="204978" y="0"/>
                                </a:lnTo>
                                <a:close/>
                              </a:path>
                            </a:pathLst>
                          </a:custGeom>
                          <a:ln w="0" cap="flat">
                            <a:miter lim="127000"/>
                          </a:ln>
                        </wps:spPr>
                        <wps:style>
                          <a:lnRef idx="0">
                            <a:srgbClr val="000000"/>
                          </a:lnRef>
                          <a:fillRef idx="1">
                            <a:srgbClr val="622423">
                              <a:alpha val="50196"/>
                            </a:srgbClr>
                          </a:fillRef>
                          <a:effectRef idx="0">
                            <a:scrgbClr r="0" g="0" b="0"/>
                          </a:effectRef>
                          <a:fontRef idx="none"/>
                        </wps:style>
                        <wps:bodyPr/>
                      </wps:wsp>
                      <wps:wsp>
                        <wps:cNvPr id="92626" name="Shape 92626"/>
                        <wps:cNvSpPr/>
                        <wps:spPr>
                          <a:xfrm>
                            <a:off x="1854784" y="1397127"/>
                            <a:ext cx="2447925" cy="1122045"/>
                          </a:xfrm>
                          <a:custGeom>
                            <a:avLst/>
                            <a:gdLst/>
                            <a:ahLst/>
                            <a:cxnLst/>
                            <a:rect l="0" t="0" r="0" b="0"/>
                            <a:pathLst>
                              <a:path w="2447925" h="1122045">
                                <a:moveTo>
                                  <a:pt x="186944" y="0"/>
                                </a:moveTo>
                                <a:lnTo>
                                  <a:pt x="2260981" y="0"/>
                                </a:lnTo>
                                <a:cubicBezTo>
                                  <a:pt x="2364232" y="0"/>
                                  <a:pt x="2447925" y="83693"/>
                                  <a:pt x="2447925" y="186944"/>
                                </a:cubicBezTo>
                                <a:lnTo>
                                  <a:pt x="2447925" y="935100"/>
                                </a:lnTo>
                                <a:cubicBezTo>
                                  <a:pt x="2447925" y="1038351"/>
                                  <a:pt x="2364232" y="1122045"/>
                                  <a:pt x="2260981" y="1122045"/>
                                </a:cubicBezTo>
                                <a:lnTo>
                                  <a:pt x="186944" y="1122045"/>
                                </a:lnTo>
                                <a:cubicBezTo>
                                  <a:pt x="83693" y="1122045"/>
                                  <a:pt x="0" y="1038351"/>
                                  <a:pt x="0" y="935100"/>
                                </a:cubicBezTo>
                                <a:lnTo>
                                  <a:pt x="0" y="186944"/>
                                </a:lnTo>
                                <a:cubicBezTo>
                                  <a:pt x="0" y="83693"/>
                                  <a:pt x="83693" y="0"/>
                                  <a:pt x="186944" y="0"/>
                                </a:cubicBezTo>
                                <a:close/>
                              </a:path>
                            </a:pathLst>
                          </a:custGeom>
                          <a:ln w="0" cap="flat">
                            <a:miter lim="127000"/>
                          </a:ln>
                        </wps:spPr>
                        <wps:style>
                          <a:lnRef idx="0">
                            <a:srgbClr val="000000"/>
                          </a:lnRef>
                          <a:fillRef idx="1">
                            <a:srgbClr val="FF99FF"/>
                          </a:fillRef>
                          <a:effectRef idx="0">
                            <a:scrgbClr r="0" g="0" b="0"/>
                          </a:effectRef>
                          <a:fontRef idx="none"/>
                        </wps:style>
                        <wps:bodyPr/>
                      </wps:wsp>
                      <wps:wsp>
                        <wps:cNvPr id="92627" name="Shape 92627"/>
                        <wps:cNvSpPr/>
                        <wps:spPr>
                          <a:xfrm>
                            <a:off x="1854784" y="1397127"/>
                            <a:ext cx="2447925" cy="1122045"/>
                          </a:xfrm>
                          <a:custGeom>
                            <a:avLst/>
                            <a:gdLst/>
                            <a:ahLst/>
                            <a:cxnLst/>
                            <a:rect l="0" t="0" r="0" b="0"/>
                            <a:pathLst>
                              <a:path w="2447925" h="1122045">
                                <a:moveTo>
                                  <a:pt x="186944" y="1122045"/>
                                </a:moveTo>
                                <a:cubicBezTo>
                                  <a:pt x="83693" y="1122045"/>
                                  <a:pt x="0" y="1038351"/>
                                  <a:pt x="0" y="935100"/>
                                </a:cubicBezTo>
                                <a:lnTo>
                                  <a:pt x="0" y="186944"/>
                                </a:lnTo>
                                <a:cubicBezTo>
                                  <a:pt x="0" y="83693"/>
                                  <a:pt x="83693" y="0"/>
                                  <a:pt x="186944" y="0"/>
                                </a:cubicBezTo>
                                <a:lnTo>
                                  <a:pt x="2260981" y="0"/>
                                </a:lnTo>
                                <a:cubicBezTo>
                                  <a:pt x="2364232" y="0"/>
                                  <a:pt x="2447925" y="83693"/>
                                  <a:pt x="2447925" y="186944"/>
                                </a:cubicBezTo>
                                <a:lnTo>
                                  <a:pt x="2447925" y="935100"/>
                                </a:lnTo>
                                <a:cubicBezTo>
                                  <a:pt x="2447925" y="1038351"/>
                                  <a:pt x="2364232" y="1122045"/>
                                  <a:pt x="2260981" y="1122045"/>
                                </a:cubicBezTo>
                                <a:close/>
                              </a:path>
                            </a:pathLst>
                          </a:custGeom>
                          <a:ln w="38100" cap="rnd">
                            <a:round/>
                          </a:ln>
                        </wps:spPr>
                        <wps:style>
                          <a:lnRef idx="1">
                            <a:srgbClr val="F2F2F2"/>
                          </a:lnRef>
                          <a:fillRef idx="0">
                            <a:srgbClr val="000000">
                              <a:alpha val="0"/>
                            </a:srgbClr>
                          </a:fillRef>
                          <a:effectRef idx="0">
                            <a:scrgbClr r="0" g="0" b="0"/>
                          </a:effectRef>
                          <a:fontRef idx="none"/>
                        </wps:style>
                        <wps:bodyPr/>
                      </wps:wsp>
                      <wps:wsp>
                        <wps:cNvPr id="92628" name="Rectangle 92628"/>
                        <wps:cNvSpPr/>
                        <wps:spPr>
                          <a:xfrm>
                            <a:off x="2740482" y="1544316"/>
                            <a:ext cx="1547351" cy="184382"/>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rPr>
                                <w:t xml:space="preserve">Реализация задач </w:t>
                              </w:r>
                            </w:p>
                          </w:txbxContent>
                        </wps:txbx>
                        <wps:bodyPr horzOverflow="overflow" lIns="0" tIns="0" rIns="0" bIns="0" rtlCol="0">
                          <a:noAutofit/>
                        </wps:bodyPr>
                      </wps:wsp>
                      <wps:wsp>
                        <wps:cNvPr id="92629" name="Rectangle 92629"/>
                        <wps:cNvSpPr/>
                        <wps:spPr>
                          <a:xfrm>
                            <a:off x="2287854" y="1719576"/>
                            <a:ext cx="818268" cy="184382"/>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rPr>
                                <w:t xml:space="preserve">развития </w:t>
                              </w:r>
                            </w:p>
                          </w:txbxContent>
                        </wps:txbx>
                        <wps:bodyPr horzOverflow="overflow" lIns="0" tIns="0" rIns="0" bIns="0" rtlCol="0">
                          <a:noAutofit/>
                        </wps:bodyPr>
                      </wps:wsp>
                      <wps:wsp>
                        <wps:cNvPr id="92630" name="Rectangle 92630"/>
                        <wps:cNvSpPr/>
                        <wps:spPr>
                          <a:xfrm>
                            <a:off x="2903550" y="1722031"/>
                            <a:ext cx="1336957" cy="18111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b/>
                                </w:rPr>
                                <w:t xml:space="preserve">эстетического </w:t>
                              </w:r>
                            </w:p>
                          </w:txbxContent>
                        </wps:txbx>
                        <wps:bodyPr horzOverflow="overflow" lIns="0" tIns="0" rIns="0" bIns="0" rtlCol="0">
                          <a:noAutofit/>
                        </wps:bodyPr>
                      </wps:wsp>
                      <wps:wsp>
                        <wps:cNvPr id="92631" name="Rectangle 92631"/>
                        <wps:cNvSpPr/>
                        <wps:spPr>
                          <a:xfrm>
                            <a:off x="2295474" y="1904912"/>
                            <a:ext cx="885562" cy="18111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b/>
                                </w:rPr>
                                <w:t xml:space="preserve">сознания </w:t>
                              </w:r>
                            </w:p>
                          </w:txbxContent>
                        </wps:txbx>
                        <wps:bodyPr horzOverflow="overflow" lIns="0" tIns="0" rIns="0" bIns="0" rtlCol="0">
                          <a:noAutofit/>
                        </wps:bodyPr>
                      </wps:wsp>
                      <wps:wsp>
                        <wps:cNvPr id="92632" name="Rectangle 92632"/>
                        <wps:cNvSpPr/>
                        <wps:spPr>
                          <a:xfrm>
                            <a:off x="2961462" y="1902456"/>
                            <a:ext cx="1197099" cy="184382"/>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rPr>
                                <w:t>обучающихся</w:t>
                              </w:r>
                            </w:p>
                          </w:txbxContent>
                        </wps:txbx>
                        <wps:bodyPr horzOverflow="overflow" lIns="0" tIns="0" rIns="0" bIns="0" rtlCol="0">
                          <a:noAutofit/>
                        </wps:bodyPr>
                      </wps:wsp>
                      <wps:wsp>
                        <wps:cNvPr id="92633" name="Rectangle 92633"/>
                        <wps:cNvSpPr/>
                        <wps:spPr>
                          <a:xfrm>
                            <a:off x="3862400" y="1872335"/>
                            <a:ext cx="50673" cy="224380"/>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b/>
                                </w:rPr>
                                <w:t xml:space="preserve"> </w:t>
                              </w:r>
                            </w:p>
                          </w:txbxContent>
                        </wps:txbx>
                        <wps:bodyPr horzOverflow="overflow" lIns="0" tIns="0" rIns="0" bIns="0" rtlCol="0">
                          <a:noAutofit/>
                        </wps:bodyPr>
                      </wps:wsp>
                      <wps:wsp>
                        <wps:cNvPr id="92634" name="Shape 92634"/>
                        <wps:cNvSpPr/>
                        <wps:spPr>
                          <a:xfrm>
                            <a:off x="4593539" y="2422017"/>
                            <a:ext cx="1635760" cy="695325"/>
                          </a:xfrm>
                          <a:custGeom>
                            <a:avLst/>
                            <a:gdLst/>
                            <a:ahLst/>
                            <a:cxnLst/>
                            <a:rect l="0" t="0" r="0" b="0"/>
                            <a:pathLst>
                              <a:path w="1635760" h="695325">
                                <a:moveTo>
                                  <a:pt x="115951" y="0"/>
                                </a:moveTo>
                                <a:lnTo>
                                  <a:pt x="1519809" y="0"/>
                                </a:lnTo>
                                <a:cubicBezTo>
                                  <a:pt x="1583817" y="0"/>
                                  <a:pt x="1635760" y="51943"/>
                                  <a:pt x="1635760" y="115824"/>
                                </a:cubicBezTo>
                                <a:lnTo>
                                  <a:pt x="1635760" y="579374"/>
                                </a:lnTo>
                                <a:cubicBezTo>
                                  <a:pt x="1635760" y="643382"/>
                                  <a:pt x="1583817" y="695325"/>
                                  <a:pt x="1519809" y="695325"/>
                                </a:cubicBezTo>
                                <a:lnTo>
                                  <a:pt x="115951" y="695325"/>
                                </a:lnTo>
                                <a:cubicBezTo>
                                  <a:pt x="51943" y="695325"/>
                                  <a:pt x="0" y="643382"/>
                                  <a:pt x="0" y="579374"/>
                                </a:cubicBezTo>
                                <a:lnTo>
                                  <a:pt x="0" y="115824"/>
                                </a:lnTo>
                                <a:cubicBezTo>
                                  <a:pt x="0" y="51943"/>
                                  <a:pt x="51943" y="0"/>
                                  <a:pt x="115951" y="0"/>
                                </a:cubicBezTo>
                                <a:close/>
                              </a:path>
                            </a:pathLst>
                          </a:custGeom>
                          <a:ln w="0" cap="rnd">
                            <a:round/>
                          </a:ln>
                        </wps:spPr>
                        <wps:style>
                          <a:lnRef idx="0">
                            <a:srgbClr val="000000"/>
                          </a:lnRef>
                          <a:fillRef idx="1">
                            <a:srgbClr val="C6D9F1"/>
                          </a:fillRef>
                          <a:effectRef idx="0">
                            <a:scrgbClr r="0" g="0" b="0"/>
                          </a:effectRef>
                          <a:fontRef idx="none"/>
                        </wps:style>
                        <wps:bodyPr/>
                      </wps:wsp>
                      <wps:wsp>
                        <wps:cNvPr id="92635" name="Shape 92635"/>
                        <wps:cNvSpPr/>
                        <wps:spPr>
                          <a:xfrm>
                            <a:off x="4593539" y="2422017"/>
                            <a:ext cx="1635760" cy="695325"/>
                          </a:xfrm>
                          <a:custGeom>
                            <a:avLst/>
                            <a:gdLst/>
                            <a:ahLst/>
                            <a:cxnLst/>
                            <a:rect l="0" t="0" r="0" b="0"/>
                            <a:pathLst>
                              <a:path w="1635760" h="695325">
                                <a:moveTo>
                                  <a:pt x="115951" y="695325"/>
                                </a:moveTo>
                                <a:cubicBezTo>
                                  <a:pt x="51943" y="695325"/>
                                  <a:pt x="0" y="643382"/>
                                  <a:pt x="0" y="579374"/>
                                </a:cubicBezTo>
                                <a:lnTo>
                                  <a:pt x="0" y="115824"/>
                                </a:lnTo>
                                <a:cubicBezTo>
                                  <a:pt x="0" y="51943"/>
                                  <a:pt x="51943" y="0"/>
                                  <a:pt x="115951" y="0"/>
                                </a:cubicBezTo>
                                <a:lnTo>
                                  <a:pt x="1519809" y="0"/>
                                </a:lnTo>
                                <a:cubicBezTo>
                                  <a:pt x="1583817" y="0"/>
                                  <a:pt x="1635760" y="51943"/>
                                  <a:pt x="1635760" y="115824"/>
                                </a:cubicBezTo>
                                <a:lnTo>
                                  <a:pt x="1635760" y="579374"/>
                                </a:lnTo>
                                <a:cubicBezTo>
                                  <a:pt x="1635760" y="643382"/>
                                  <a:pt x="1583817" y="695325"/>
                                  <a:pt x="1519809" y="695325"/>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92636" name="Rectangle 92636"/>
                        <wps:cNvSpPr/>
                        <wps:spPr>
                          <a:xfrm>
                            <a:off x="5181041" y="2530400"/>
                            <a:ext cx="713482" cy="153038"/>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Участие в</w:t>
                              </w:r>
                            </w:p>
                          </w:txbxContent>
                        </wps:txbx>
                        <wps:bodyPr horzOverflow="overflow" lIns="0" tIns="0" rIns="0" bIns="0" rtlCol="0">
                          <a:noAutofit/>
                        </wps:bodyPr>
                      </wps:wsp>
                      <wps:wsp>
                        <wps:cNvPr id="92637" name="Rectangle 92637"/>
                        <wps:cNvSpPr/>
                        <wps:spPr>
                          <a:xfrm>
                            <a:off x="5719013" y="2505400"/>
                            <a:ext cx="42058" cy="18623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92638" name="Rectangle 92638"/>
                        <wps:cNvSpPr/>
                        <wps:spPr>
                          <a:xfrm>
                            <a:off x="4811852" y="2679752"/>
                            <a:ext cx="1596544" cy="153038"/>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творческих конкурсах</w:t>
                              </w:r>
                            </w:p>
                          </w:txbxContent>
                        </wps:txbx>
                        <wps:bodyPr horzOverflow="overflow" lIns="0" tIns="0" rIns="0" bIns="0" rtlCol="0">
                          <a:noAutofit/>
                        </wps:bodyPr>
                      </wps:wsp>
                      <wps:wsp>
                        <wps:cNvPr id="92639" name="Rectangle 92639"/>
                        <wps:cNvSpPr/>
                        <wps:spPr>
                          <a:xfrm>
                            <a:off x="6014670" y="2654752"/>
                            <a:ext cx="42058" cy="18623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92640" name="Shape 92640"/>
                        <wps:cNvSpPr/>
                        <wps:spPr>
                          <a:xfrm>
                            <a:off x="67894" y="2016252"/>
                            <a:ext cx="1612265" cy="571500"/>
                          </a:xfrm>
                          <a:custGeom>
                            <a:avLst/>
                            <a:gdLst/>
                            <a:ahLst/>
                            <a:cxnLst/>
                            <a:rect l="0" t="0" r="0" b="0"/>
                            <a:pathLst>
                              <a:path w="1612265" h="571500">
                                <a:moveTo>
                                  <a:pt x="95250" y="0"/>
                                </a:moveTo>
                                <a:lnTo>
                                  <a:pt x="1517015" y="0"/>
                                </a:lnTo>
                                <a:cubicBezTo>
                                  <a:pt x="1569593" y="0"/>
                                  <a:pt x="1612265" y="42672"/>
                                  <a:pt x="1612265" y="95250"/>
                                </a:cubicBezTo>
                                <a:lnTo>
                                  <a:pt x="1612265" y="476250"/>
                                </a:lnTo>
                                <a:cubicBezTo>
                                  <a:pt x="1612265" y="528827"/>
                                  <a:pt x="1569593" y="571500"/>
                                  <a:pt x="1517015" y="571500"/>
                                </a:cubicBezTo>
                                <a:lnTo>
                                  <a:pt x="95250" y="571500"/>
                                </a:lnTo>
                                <a:cubicBezTo>
                                  <a:pt x="42647" y="571500"/>
                                  <a:pt x="0" y="528827"/>
                                  <a:pt x="0" y="476250"/>
                                </a:cubicBezTo>
                                <a:lnTo>
                                  <a:pt x="0" y="95250"/>
                                </a:lnTo>
                                <a:cubicBezTo>
                                  <a:pt x="0" y="42672"/>
                                  <a:pt x="42647" y="0"/>
                                  <a:pt x="95250" y="0"/>
                                </a:cubicBezTo>
                                <a:close/>
                              </a:path>
                            </a:pathLst>
                          </a:custGeom>
                          <a:ln w="0" cap="rnd">
                            <a:round/>
                          </a:ln>
                        </wps:spPr>
                        <wps:style>
                          <a:lnRef idx="0">
                            <a:srgbClr val="000000"/>
                          </a:lnRef>
                          <a:fillRef idx="1">
                            <a:srgbClr val="FFFFCC"/>
                          </a:fillRef>
                          <a:effectRef idx="0">
                            <a:scrgbClr r="0" g="0" b="0"/>
                          </a:effectRef>
                          <a:fontRef idx="none"/>
                        </wps:style>
                        <wps:bodyPr/>
                      </wps:wsp>
                      <wps:wsp>
                        <wps:cNvPr id="92641" name="Shape 92641"/>
                        <wps:cNvSpPr/>
                        <wps:spPr>
                          <a:xfrm>
                            <a:off x="67894" y="2016252"/>
                            <a:ext cx="1612265" cy="571500"/>
                          </a:xfrm>
                          <a:custGeom>
                            <a:avLst/>
                            <a:gdLst/>
                            <a:ahLst/>
                            <a:cxnLst/>
                            <a:rect l="0" t="0" r="0" b="0"/>
                            <a:pathLst>
                              <a:path w="1612265" h="571500">
                                <a:moveTo>
                                  <a:pt x="95250" y="571500"/>
                                </a:moveTo>
                                <a:cubicBezTo>
                                  <a:pt x="42647" y="571500"/>
                                  <a:pt x="0" y="528827"/>
                                  <a:pt x="0" y="476250"/>
                                </a:cubicBezTo>
                                <a:lnTo>
                                  <a:pt x="0" y="95250"/>
                                </a:lnTo>
                                <a:cubicBezTo>
                                  <a:pt x="0" y="42672"/>
                                  <a:pt x="42647" y="0"/>
                                  <a:pt x="95250" y="0"/>
                                </a:cubicBezTo>
                                <a:lnTo>
                                  <a:pt x="1517015" y="0"/>
                                </a:lnTo>
                                <a:cubicBezTo>
                                  <a:pt x="1569593" y="0"/>
                                  <a:pt x="1612265" y="42672"/>
                                  <a:pt x="1612265" y="95250"/>
                                </a:cubicBezTo>
                                <a:lnTo>
                                  <a:pt x="1612265" y="476250"/>
                                </a:lnTo>
                                <a:cubicBezTo>
                                  <a:pt x="1612265" y="528827"/>
                                  <a:pt x="1569593" y="571500"/>
                                  <a:pt x="1517015" y="57150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92642" name="Rectangle 92642"/>
                        <wps:cNvSpPr/>
                        <wps:spPr>
                          <a:xfrm>
                            <a:off x="646125" y="2117015"/>
                            <a:ext cx="649553" cy="153038"/>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Система </w:t>
                              </w:r>
                            </w:p>
                          </w:txbxContent>
                        </wps:txbx>
                        <wps:bodyPr horzOverflow="overflow" lIns="0" tIns="0" rIns="0" bIns="0" rtlCol="0">
                          <a:noAutofit/>
                        </wps:bodyPr>
                      </wps:wsp>
                      <wps:wsp>
                        <wps:cNvPr id="92643" name="Rectangle 92643"/>
                        <wps:cNvSpPr/>
                        <wps:spPr>
                          <a:xfrm>
                            <a:off x="405333" y="2263319"/>
                            <a:ext cx="1289517" cy="153038"/>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дополнительного </w:t>
                              </w:r>
                            </w:p>
                          </w:txbxContent>
                        </wps:txbx>
                        <wps:bodyPr horzOverflow="overflow" lIns="0" tIns="0" rIns="0" bIns="0" rtlCol="0">
                          <a:noAutofit/>
                        </wps:bodyPr>
                      </wps:wsp>
                      <wps:wsp>
                        <wps:cNvPr id="92644" name="Rectangle 92644"/>
                        <wps:cNvSpPr/>
                        <wps:spPr>
                          <a:xfrm>
                            <a:off x="537921" y="2410004"/>
                            <a:ext cx="891474" cy="153038"/>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образования</w:t>
                              </w:r>
                            </w:p>
                          </w:txbxContent>
                        </wps:txbx>
                        <wps:bodyPr horzOverflow="overflow" lIns="0" tIns="0" rIns="0" bIns="0" rtlCol="0">
                          <a:noAutofit/>
                        </wps:bodyPr>
                      </wps:wsp>
                      <wps:wsp>
                        <wps:cNvPr id="92645" name="Rectangle 92645"/>
                        <wps:cNvSpPr/>
                        <wps:spPr>
                          <a:xfrm>
                            <a:off x="1210005" y="2385004"/>
                            <a:ext cx="42059" cy="18623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92647" name="Shape 92647"/>
                        <wps:cNvSpPr/>
                        <wps:spPr>
                          <a:xfrm>
                            <a:off x="737184" y="325247"/>
                            <a:ext cx="1847215" cy="713105"/>
                          </a:xfrm>
                          <a:custGeom>
                            <a:avLst/>
                            <a:gdLst/>
                            <a:ahLst/>
                            <a:cxnLst/>
                            <a:rect l="0" t="0" r="0" b="0"/>
                            <a:pathLst>
                              <a:path w="1847215" h="713105">
                                <a:moveTo>
                                  <a:pt x="118872" y="0"/>
                                </a:moveTo>
                                <a:lnTo>
                                  <a:pt x="1728343" y="0"/>
                                </a:lnTo>
                                <a:cubicBezTo>
                                  <a:pt x="1794002" y="0"/>
                                  <a:pt x="1847215" y="53213"/>
                                  <a:pt x="1847215" y="118872"/>
                                </a:cubicBezTo>
                                <a:lnTo>
                                  <a:pt x="1847215" y="594233"/>
                                </a:lnTo>
                                <a:cubicBezTo>
                                  <a:pt x="1847215" y="659892"/>
                                  <a:pt x="1794002" y="713105"/>
                                  <a:pt x="1728343" y="713105"/>
                                </a:cubicBezTo>
                                <a:lnTo>
                                  <a:pt x="118872" y="713105"/>
                                </a:lnTo>
                                <a:cubicBezTo>
                                  <a:pt x="53213" y="713105"/>
                                  <a:pt x="0" y="659892"/>
                                  <a:pt x="0" y="594233"/>
                                </a:cubicBezTo>
                                <a:lnTo>
                                  <a:pt x="0" y="118872"/>
                                </a:lnTo>
                                <a:cubicBezTo>
                                  <a:pt x="0" y="53213"/>
                                  <a:pt x="53213" y="0"/>
                                  <a:pt x="118872" y="0"/>
                                </a:cubicBezTo>
                                <a:close/>
                              </a:path>
                            </a:pathLst>
                          </a:custGeom>
                          <a:ln w="0" cap="rnd">
                            <a:round/>
                          </a:ln>
                        </wps:spPr>
                        <wps:style>
                          <a:lnRef idx="0">
                            <a:srgbClr val="000000"/>
                          </a:lnRef>
                          <a:fillRef idx="1">
                            <a:srgbClr val="F2DBDB"/>
                          </a:fillRef>
                          <a:effectRef idx="0">
                            <a:scrgbClr r="0" g="0" b="0"/>
                          </a:effectRef>
                          <a:fontRef idx="none"/>
                        </wps:style>
                        <wps:bodyPr/>
                      </wps:wsp>
                      <wps:wsp>
                        <wps:cNvPr id="92648" name="Shape 92648"/>
                        <wps:cNvSpPr/>
                        <wps:spPr>
                          <a:xfrm>
                            <a:off x="737184" y="325247"/>
                            <a:ext cx="1847215" cy="713105"/>
                          </a:xfrm>
                          <a:custGeom>
                            <a:avLst/>
                            <a:gdLst/>
                            <a:ahLst/>
                            <a:cxnLst/>
                            <a:rect l="0" t="0" r="0" b="0"/>
                            <a:pathLst>
                              <a:path w="1847215" h="713105">
                                <a:moveTo>
                                  <a:pt x="118872" y="0"/>
                                </a:moveTo>
                                <a:cubicBezTo>
                                  <a:pt x="53213" y="0"/>
                                  <a:pt x="0" y="53213"/>
                                  <a:pt x="0" y="118872"/>
                                </a:cubicBezTo>
                                <a:lnTo>
                                  <a:pt x="0" y="594233"/>
                                </a:lnTo>
                                <a:cubicBezTo>
                                  <a:pt x="0" y="659892"/>
                                  <a:pt x="53213" y="713105"/>
                                  <a:pt x="118872" y="713105"/>
                                </a:cubicBezTo>
                                <a:lnTo>
                                  <a:pt x="1728343" y="713105"/>
                                </a:lnTo>
                                <a:cubicBezTo>
                                  <a:pt x="1794002" y="713105"/>
                                  <a:pt x="1847215" y="659892"/>
                                  <a:pt x="1847215" y="594233"/>
                                </a:cubicBezTo>
                                <a:lnTo>
                                  <a:pt x="1847215" y="118872"/>
                                </a:lnTo>
                                <a:cubicBezTo>
                                  <a:pt x="1847215" y="53213"/>
                                  <a:pt x="1794002" y="0"/>
                                  <a:pt x="1728343"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92649" name="Rectangle 92649"/>
                        <wps:cNvSpPr/>
                        <wps:spPr>
                          <a:xfrm>
                            <a:off x="899109" y="434519"/>
                            <a:ext cx="2069787" cy="153038"/>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Включение воспитательных </w:t>
                              </w:r>
                            </w:p>
                          </w:txbxContent>
                        </wps:txbx>
                        <wps:bodyPr horzOverflow="overflow" lIns="0" tIns="0" rIns="0" bIns="0" rtlCol="0">
                          <a:noAutofit/>
                        </wps:bodyPr>
                      </wps:wsp>
                      <wps:wsp>
                        <wps:cNvPr id="92650" name="Rectangle 92650"/>
                        <wps:cNvSpPr/>
                        <wps:spPr>
                          <a:xfrm>
                            <a:off x="1214577" y="579299"/>
                            <a:ext cx="1230635" cy="153038"/>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задач в урочную </w:t>
                              </w:r>
                            </w:p>
                          </w:txbxContent>
                        </wps:txbx>
                        <wps:bodyPr horzOverflow="overflow" lIns="0" tIns="0" rIns="0" bIns="0" rtlCol="0">
                          <a:noAutofit/>
                        </wps:bodyPr>
                      </wps:wsp>
                      <wps:wsp>
                        <wps:cNvPr id="92651" name="Rectangle 92651"/>
                        <wps:cNvSpPr/>
                        <wps:spPr>
                          <a:xfrm>
                            <a:off x="1304493" y="725603"/>
                            <a:ext cx="946318" cy="153038"/>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деятельность</w:t>
                              </w:r>
                            </w:p>
                          </w:txbxContent>
                        </wps:txbx>
                        <wps:bodyPr horzOverflow="overflow" lIns="0" tIns="0" rIns="0" bIns="0" rtlCol="0">
                          <a:noAutofit/>
                        </wps:bodyPr>
                      </wps:wsp>
                      <wps:wsp>
                        <wps:cNvPr id="92652" name="Rectangle 92652"/>
                        <wps:cNvSpPr/>
                        <wps:spPr>
                          <a:xfrm>
                            <a:off x="2018106" y="700603"/>
                            <a:ext cx="42059" cy="18623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92653" name="Rectangle 92653"/>
                        <wps:cNvSpPr/>
                        <wps:spPr>
                          <a:xfrm>
                            <a:off x="1661490" y="846907"/>
                            <a:ext cx="42059" cy="18623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92654" name="Shape 92654"/>
                        <wps:cNvSpPr/>
                        <wps:spPr>
                          <a:xfrm>
                            <a:off x="2442794" y="2702687"/>
                            <a:ext cx="1915160" cy="571500"/>
                          </a:xfrm>
                          <a:custGeom>
                            <a:avLst/>
                            <a:gdLst/>
                            <a:ahLst/>
                            <a:cxnLst/>
                            <a:rect l="0" t="0" r="0" b="0"/>
                            <a:pathLst>
                              <a:path w="1915160" h="571500">
                                <a:moveTo>
                                  <a:pt x="95250" y="0"/>
                                </a:moveTo>
                                <a:lnTo>
                                  <a:pt x="1819910" y="0"/>
                                </a:lnTo>
                                <a:cubicBezTo>
                                  <a:pt x="1872488" y="0"/>
                                  <a:pt x="1915160" y="42672"/>
                                  <a:pt x="1915160" y="95250"/>
                                </a:cubicBezTo>
                                <a:lnTo>
                                  <a:pt x="1915160" y="476250"/>
                                </a:lnTo>
                                <a:cubicBezTo>
                                  <a:pt x="1915160" y="528827"/>
                                  <a:pt x="1872488" y="571500"/>
                                  <a:pt x="1819910" y="571500"/>
                                </a:cubicBezTo>
                                <a:lnTo>
                                  <a:pt x="95250" y="571500"/>
                                </a:lnTo>
                                <a:cubicBezTo>
                                  <a:pt x="42672" y="571500"/>
                                  <a:pt x="0" y="528827"/>
                                  <a:pt x="0" y="476250"/>
                                </a:cubicBezTo>
                                <a:lnTo>
                                  <a:pt x="0" y="95250"/>
                                </a:lnTo>
                                <a:cubicBezTo>
                                  <a:pt x="0" y="42672"/>
                                  <a:pt x="42672" y="0"/>
                                  <a:pt x="95250" y="0"/>
                                </a:cubicBezTo>
                                <a:close/>
                              </a:path>
                            </a:pathLst>
                          </a:custGeom>
                          <a:ln w="0" cap="rnd">
                            <a:round/>
                          </a:ln>
                        </wps:spPr>
                        <wps:style>
                          <a:lnRef idx="0">
                            <a:srgbClr val="000000"/>
                          </a:lnRef>
                          <a:fillRef idx="1">
                            <a:srgbClr val="CCFFCC"/>
                          </a:fillRef>
                          <a:effectRef idx="0">
                            <a:scrgbClr r="0" g="0" b="0"/>
                          </a:effectRef>
                          <a:fontRef idx="none"/>
                        </wps:style>
                        <wps:bodyPr/>
                      </wps:wsp>
                      <wps:wsp>
                        <wps:cNvPr id="92655" name="Shape 92655"/>
                        <wps:cNvSpPr/>
                        <wps:spPr>
                          <a:xfrm>
                            <a:off x="2442794" y="2702687"/>
                            <a:ext cx="1915160" cy="571500"/>
                          </a:xfrm>
                          <a:custGeom>
                            <a:avLst/>
                            <a:gdLst/>
                            <a:ahLst/>
                            <a:cxnLst/>
                            <a:rect l="0" t="0" r="0" b="0"/>
                            <a:pathLst>
                              <a:path w="1915160" h="571500">
                                <a:moveTo>
                                  <a:pt x="95250" y="0"/>
                                </a:moveTo>
                                <a:cubicBezTo>
                                  <a:pt x="42672" y="0"/>
                                  <a:pt x="0" y="42672"/>
                                  <a:pt x="0" y="95250"/>
                                </a:cubicBezTo>
                                <a:lnTo>
                                  <a:pt x="0" y="476250"/>
                                </a:lnTo>
                                <a:cubicBezTo>
                                  <a:pt x="0" y="528827"/>
                                  <a:pt x="42672" y="571500"/>
                                  <a:pt x="95250" y="571500"/>
                                </a:cubicBezTo>
                                <a:lnTo>
                                  <a:pt x="1819910" y="571500"/>
                                </a:lnTo>
                                <a:cubicBezTo>
                                  <a:pt x="1872488" y="571500"/>
                                  <a:pt x="1915160" y="528827"/>
                                  <a:pt x="1915160" y="476250"/>
                                </a:cubicBezTo>
                                <a:lnTo>
                                  <a:pt x="1915160" y="95250"/>
                                </a:lnTo>
                                <a:cubicBezTo>
                                  <a:pt x="1915160" y="42672"/>
                                  <a:pt x="1872488" y="0"/>
                                  <a:pt x="181991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92656" name="Rectangle 92656"/>
                        <wps:cNvSpPr/>
                        <wps:spPr>
                          <a:xfrm>
                            <a:off x="2999562" y="2804720"/>
                            <a:ext cx="1062232" cy="153038"/>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Организация и</w:t>
                              </w:r>
                            </w:p>
                          </w:txbxContent>
                        </wps:txbx>
                        <wps:bodyPr horzOverflow="overflow" lIns="0" tIns="0" rIns="0" bIns="0" rtlCol="0">
                          <a:noAutofit/>
                        </wps:bodyPr>
                      </wps:wsp>
                      <wps:wsp>
                        <wps:cNvPr id="92657" name="Rectangle 92657"/>
                        <wps:cNvSpPr/>
                        <wps:spPr>
                          <a:xfrm>
                            <a:off x="3799916" y="2779720"/>
                            <a:ext cx="42058" cy="18623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92658" name="Rectangle 92658"/>
                        <wps:cNvSpPr/>
                        <wps:spPr>
                          <a:xfrm>
                            <a:off x="2795346" y="2951024"/>
                            <a:ext cx="1648192" cy="153038"/>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проведение экскурсий </w:t>
                              </w:r>
                            </w:p>
                          </w:txbxContent>
                        </wps:txbx>
                        <wps:bodyPr horzOverflow="overflow" lIns="0" tIns="0" rIns="0" bIns="0" rtlCol="0">
                          <a:noAutofit/>
                        </wps:bodyPr>
                      </wps:wsp>
                      <wps:wsp>
                        <wps:cNvPr id="92659" name="Rectangle 92659"/>
                        <wps:cNvSpPr/>
                        <wps:spPr>
                          <a:xfrm>
                            <a:off x="4037660" y="2926024"/>
                            <a:ext cx="42058" cy="18623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92660" name="Rectangle 92660"/>
                        <wps:cNvSpPr/>
                        <wps:spPr>
                          <a:xfrm>
                            <a:off x="2562174" y="3071880"/>
                            <a:ext cx="59288" cy="262525"/>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8"/>
                                </w:rPr>
                                <w:t xml:space="preserve"> </w:t>
                              </w:r>
                            </w:p>
                          </w:txbxContent>
                        </wps:txbx>
                        <wps:bodyPr horzOverflow="overflow" lIns="0" tIns="0" rIns="0" bIns="0" rtlCol="0">
                          <a:noAutofit/>
                        </wps:bodyPr>
                      </wps:wsp>
                      <wps:wsp>
                        <wps:cNvPr id="92661" name="Shape 92661"/>
                        <wps:cNvSpPr/>
                        <wps:spPr>
                          <a:xfrm>
                            <a:off x="3902659" y="267462"/>
                            <a:ext cx="2326640" cy="1015365"/>
                          </a:xfrm>
                          <a:custGeom>
                            <a:avLst/>
                            <a:gdLst/>
                            <a:ahLst/>
                            <a:cxnLst/>
                            <a:rect l="0" t="0" r="0" b="0"/>
                            <a:pathLst>
                              <a:path w="2326640" h="1015365">
                                <a:moveTo>
                                  <a:pt x="169164" y="0"/>
                                </a:moveTo>
                                <a:lnTo>
                                  <a:pt x="2157349" y="0"/>
                                </a:lnTo>
                                <a:cubicBezTo>
                                  <a:pt x="2250821" y="0"/>
                                  <a:pt x="2326640" y="75819"/>
                                  <a:pt x="2326640" y="169290"/>
                                </a:cubicBezTo>
                                <a:lnTo>
                                  <a:pt x="2326640" y="846201"/>
                                </a:lnTo>
                                <a:cubicBezTo>
                                  <a:pt x="2326640" y="939546"/>
                                  <a:pt x="2250821" y="1015365"/>
                                  <a:pt x="2157349" y="1015365"/>
                                </a:cubicBezTo>
                                <a:lnTo>
                                  <a:pt x="169164" y="1015365"/>
                                </a:lnTo>
                                <a:cubicBezTo>
                                  <a:pt x="75819" y="1015365"/>
                                  <a:pt x="0" y="939546"/>
                                  <a:pt x="0" y="846201"/>
                                </a:cubicBezTo>
                                <a:lnTo>
                                  <a:pt x="0" y="169290"/>
                                </a:lnTo>
                                <a:cubicBezTo>
                                  <a:pt x="0" y="75819"/>
                                  <a:pt x="75819" y="0"/>
                                  <a:pt x="169164" y="0"/>
                                </a:cubicBezTo>
                                <a:close/>
                              </a:path>
                            </a:pathLst>
                          </a:custGeom>
                          <a:ln w="0" cap="rnd">
                            <a:round/>
                          </a:ln>
                        </wps:spPr>
                        <wps:style>
                          <a:lnRef idx="0">
                            <a:srgbClr val="000000"/>
                          </a:lnRef>
                          <a:fillRef idx="1">
                            <a:srgbClr val="EAF1DD"/>
                          </a:fillRef>
                          <a:effectRef idx="0">
                            <a:scrgbClr r="0" g="0" b="0"/>
                          </a:effectRef>
                          <a:fontRef idx="none"/>
                        </wps:style>
                        <wps:bodyPr/>
                      </wps:wsp>
                      <wps:wsp>
                        <wps:cNvPr id="92662" name="Shape 92662"/>
                        <wps:cNvSpPr/>
                        <wps:spPr>
                          <a:xfrm>
                            <a:off x="3902659" y="267462"/>
                            <a:ext cx="2326640" cy="1015365"/>
                          </a:xfrm>
                          <a:custGeom>
                            <a:avLst/>
                            <a:gdLst/>
                            <a:ahLst/>
                            <a:cxnLst/>
                            <a:rect l="0" t="0" r="0" b="0"/>
                            <a:pathLst>
                              <a:path w="2326640" h="1015365">
                                <a:moveTo>
                                  <a:pt x="169164" y="0"/>
                                </a:moveTo>
                                <a:cubicBezTo>
                                  <a:pt x="75819" y="0"/>
                                  <a:pt x="0" y="75819"/>
                                  <a:pt x="0" y="169290"/>
                                </a:cubicBezTo>
                                <a:lnTo>
                                  <a:pt x="0" y="846201"/>
                                </a:lnTo>
                                <a:cubicBezTo>
                                  <a:pt x="0" y="939546"/>
                                  <a:pt x="75819" y="1015365"/>
                                  <a:pt x="169164" y="1015365"/>
                                </a:cubicBezTo>
                                <a:lnTo>
                                  <a:pt x="2157349" y="1015365"/>
                                </a:lnTo>
                                <a:cubicBezTo>
                                  <a:pt x="2250821" y="1015365"/>
                                  <a:pt x="2326640" y="939546"/>
                                  <a:pt x="2326640" y="846201"/>
                                </a:cubicBezTo>
                                <a:lnTo>
                                  <a:pt x="2326640" y="169290"/>
                                </a:lnTo>
                                <a:cubicBezTo>
                                  <a:pt x="2326640" y="75819"/>
                                  <a:pt x="2250821" y="0"/>
                                  <a:pt x="215734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92663" name="Rectangle 92663"/>
                        <wps:cNvSpPr/>
                        <wps:spPr>
                          <a:xfrm>
                            <a:off x="4804233" y="391847"/>
                            <a:ext cx="741073" cy="153038"/>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Выставки </w:t>
                              </w:r>
                            </w:p>
                          </w:txbxContent>
                        </wps:txbx>
                        <wps:bodyPr horzOverflow="overflow" lIns="0" tIns="0" rIns="0" bIns="0" rtlCol="0">
                          <a:noAutofit/>
                        </wps:bodyPr>
                      </wps:wsp>
                      <wps:wsp>
                        <wps:cNvPr id="92664" name="Rectangle 92664"/>
                        <wps:cNvSpPr/>
                        <wps:spPr>
                          <a:xfrm>
                            <a:off x="5363921" y="366847"/>
                            <a:ext cx="42058" cy="18623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92665" name="Rectangle 92665"/>
                        <wps:cNvSpPr/>
                        <wps:spPr>
                          <a:xfrm>
                            <a:off x="4357701" y="538151"/>
                            <a:ext cx="902577" cy="153038"/>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декоративно</w:t>
                              </w:r>
                            </w:p>
                          </w:txbxContent>
                        </wps:txbx>
                        <wps:bodyPr horzOverflow="overflow" lIns="0" tIns="0" rIns="0" bIns="0" rtlCol="0">
                          <a:noAutofit/>
                        </wps:bodyPr>
                      </wps:wsp>
                      <wps:wsp>
                        <wps:cNvPr id="92666" name="Rectangle 92666"/>
                        <wps:cNvSpPr/>
                        <wps:spPr>
                          <a:xfrm>
                            <a:off x="5039309" y="513151"/>
                            <a:ext cx="56024" cy="18623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w:t>
                              </w:r>
                            </w:p>
                          </w:txbxContent>
                        </wps:txbx>
                        <wps:bodyPr horzOverflow="overflow" lIns="0" tIns="0" rIns="0" bIns="0" rtlCol="0">
                          <a:noAutofit/>
                        </wps:bodyPr>
                      </wps:wsp>
                      <wps:wsp>
                        <wps:cNvPr id="92667" name="Rectangle 92667"/>
                        <wps:cNvSpPr/>
                        <wps:spPr>
                          <a:xfrm>
                            <a:off x="5080458" y="538151"/>
                            <a:ext cx="1094870" cy="153038"/>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прикладного и </w:t>
                              </w:r>
                            </w:p>
                          </w:txbxContent>
                        </wps:txbx>
                        <wps:bodyPr horzOverflow="overflow" lIns="0" tIns="0" rIns="0" bIns="0" rtlCol="0">
                          <a:noAutofit/>
                        </wps:bodyPr>
                      </wps:wsp>
                      <wps:wsp>
                        <wps:cNvPr id="92668" name="Rectangle 92668"/>
                        <wps:cNvSpPr/>
                        <wps:spPr>
                          <a:xfrm>
                            <a:off x="4316552" y="682931"/>
                            <a:ext cx="2164335" cy="153038"/>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художественного творчества, </w:t>
                              </w:r>
                            </w:p>
                          </w:txbxContent>
                        </wps:txbx>
                        <wps:bodyPr horzOverflow="overflow" lIns="0" tIns="0" rIns="0" bIns="0" rtlCol="0">
                          <a:noAutofit/>
                        </wps:bodyPr>
                      </wps:wsp>
                      <wps:wsp>
                        <wps:cNvPr id="92669" name="Rectangle 92669"/>
                        <wps:cNvSpPr/>
                        <wps:spPr>
                          <a:xfrm>
                            <a:off x="4180916" y="830759"/>
                            <a:ext cx="870276" cy="153038"/>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проведение </w:t>
                              </w:r>
                            </w:p>
                          </w:txbxContent>
                        </wps:txbx>
                        <wps:bodyPr horzOverflow="overflow" lIns="0" tIns="0" rIns="0" bIns="0" rtlCol="0">
                          <a:noAutofit/>
                        </wps:bodyPr>
                      </wps:wsp>
                      <wps:wsp>
                        <wps:cNvPr id="92670" name="Rectangle 92670"/>
                        <wps:cNvSpPr/>
                        <wps:spPr>
                          <a:xfrm>
                            <a:off x="4836617" y="830759"/>
                            <a:ext cx="1613031" cy="153038"/>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концертных программ</w:t>
                              </w:r>
                            </w:p>
                          </w:txbxContent>
                        </wps:txbx>
                        <wps:bodyPr horzOverflow="overflow" lIns="0" tIns="0" rIns="0" bIns="0" rtlCol="0">
                          <a:noAutofit/>
                        </wps:bodyPr>
                      </wps:wsp>
                      <wps:wsp>
                        <wps:cNvPr id="92671" name="Rectangle 92671"/>
                        <wps:cNvSpPr/>
                        <wps:spPr>
                          <a:xfrm>
                            <a:off x="6049722" y="805759"/>
                            <a:ext cx="42058" cy="18623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92672" name="Shape 92672"/>
                        <wps:cNvSpPr/>
                        <wps:spPr>
                          <a:xfrm>
                            <a:off x="4593539" y="1412367"/>
                            <a:ext cx="1635760" cy="737236"/>
                          </a:xfrm>
                          <a:custGeom>
                            <a:avLst/>
                            <a:gdLst/>
                            <a:ahLst/>
                            <a:cxnLst/>
                            <a:rect l="0" t="0" r="0" b="0"/>
                            <a:pathLst>
                              <a:path w="1635760" h="737236">
                                <a:moveTo>
                                  <a:pt x="122809" y="0"/>
                                </a:moveTo>
                                <a:lnTo>
                                  <a:pt x="1512951" y="0"/>
                                </a:lnTo>
                                <a:cubicBezTo>
                                  <a:pt x="1580769" y="0"/>
                                  <a:pt x="1635760" y="54991"/>
                                  <a:pt x="1635760" y="122936"/>
                                </a:cubicBezTo>
                                <a:lnTo>
                                  <a:pt x="1635760" y="614299"/>
                                </a:lnTo>
                                <a:cubicBezTo>
                                  <a:pt x="1635760" y="682244"/>
                                  <a:pt x="1580769" y="737236"/>
                                  <a:pt x="1512951" y="737236"/>
                                </a:cubicBezTo>
                                <a:lnTo>
                                  <a:pt x="122809" y="737236"/>
                                </a:lnTo>
                                <a:cubicBezTo>
                                  <a:pt x="54991" y="737236"/>
                                  <a:pt x="0" y="682244"/>
                                  <a:pt x="0" y="614299"/>
                                </a:cubicBezTo>
                                <a:lnTo>
                                  <a:pt x="0" y="122936"/>
                                </a:lnTo>
                                <a:cubicBezTo>
                                  <a:pt x="0" y="54991"/>
                                  <a:pt x="54991" y="0"/>
                                  <a:pt x="122809" y="0"/>
                                </a:cubicBezTo>
                                <a:close/>
                              </a:path>
                            </a:pathLst>
                          </a:custGeom>
                          <a:ln w="0" cap="rnd">
                            <a:round/>
                          </a:ln>
                        </wps:spPr>
                        <wps:style>
                          <a:lnRef idx="0">
                            <a:srgbClr val="000000"/>
                          </a:lnRef>
                          <a:fillRef idx="1">
                            <a:srgbClr val="FBD4B4"/>
                          </a:fillRef>
                          <a:effectRef idx="0">
                            <a:scrgbClr r="0" g="0" b="0"/>
                          </a:effectRef>
                          <a:fontRef idx="none"/>
                        </wps:style>
                        <wps:bodyPr/>
                      </wps:wsp>
                      <wps:wsp>
                        <wps:cNvPr id="92673" name="Shape 92673"/>
                        <wps:cNvSpPr/>
                        <wps:spPr>
                          <a:xfrm>
                            <a:off x="4593539" y="1412367"/>
                            <a:ext cx="1635760" cy="737236"/>
                          </a:xfrm>
                          <a:custGeom>
                            <a:avLst/>
                            <a:gdLst/>
                            <a:ahLst/>
                            <a:cxnLst/>
                            <a:rect l="0" t="0" r="0" b="0"/>
                            <a:pathLst>
                              <a:path w="1635760" h="737236">
                                <a:moveTo>
                                  <a:pt x="122809" y="0"/>
                                </a:moveTo>
                                <a:cubicBezTo>
                                  <a:pt x="54991" y="0"/>
                                  <a:pt x="0" y="54991"/>
                                  <a:pt x="0" y="122936"/>
                                </a:cubicBezTo>
                                <a:lnTo>
                                  <a:pt x="0" y="614299"/>
                                </a:lnTo>
                                <a:cubicBezTo>
                                  <a:pt x="0" y="682244"/>
                                  <a:pt x="54991" y="737236"/>
                                  <a:pt x="122809" y="737236"/>
                                </a:cubicBezTo>
                                <a:lnTo>
                                  <a:pt x="1512951" y="737236"/>
                                </a:lnTo>
                                <a:cubicBezTo>
                                  <a:pt x="1580769" y="737236"/>
                                  <a:pt x="1635760" y="682244"/>
                                  <a:pt x="1635760" y="614299"/>
                                </a:cubicBezTo>
                                <a:lnTo>
                                  <a:pt x="1635760" y="122936"/>
                                </a:lnTo>
                                <a:cubicBezTo>
                                  <a:pt x="1635760" y="54991"/>
                                  <a:pt x="1580769" y="0"/>
                                  <a:pt x="151295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92674" name="Rectangle 92674"/>
                        <wps:cNvSpPr/>
                        <wps:spPr>
                          <a:xfrm>
                            <a:off x="4941773" y="1522655"/>
                            <a:ext cx="1136086" cy="153038"/>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Работа детских </w:t>
                              </w:r>
                            </w:p>
                          </w:txbxContent>
                        </wps:txbx>
                        <wps:bodyPr horzOverflow="overflow" lIns="0" tIns="0" rIns="0" bIns="0" rtlCol="0">
                          <a:noAutofit/>
                        </wps:bodyPr>
                      </wps:wsp>
                      <wps:wsp>
                        <wps:cNvPr id="92675" name="Rectangle 92675"/>
                        <wps:cNvSpPr/>
                        <wps:spPr>
                          <a:xfrm>
                            <a:off x="4996638" y="1672007"/>
                            <a:ext cx="944636" cy="153038"/>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объединений</w:t>
                              </w:r>
                            </w:p>
                          </w:txbxContent>
                        </wps:txbx>
                        <wps:bodyPr horzOverflow="overflow" lIns="0" tIns="0" rIns="0" bIns="0" rtlCol="0">
                          <a:noAutofit/>
                        </wps:bodyPr>
                      </wps:wsp>
                      <wps:wsp>
                        <wps:cNvPr id="92676" name="Rectangle 92676"/>
                        <wps:cNvSpPr/>
                        <wps:spPr>
                          <a:xfrm>
                            <a:off x="5708346" y="1647007"/>
                            <a:ext cx="42058" cy="18623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92677" name="Shape 92677"/>
                        <wps:cNvSpPr/>
                        <wps:spPr>
                          <a:xfrm>
                            <a:off x="75514" y="2702687"/>
                            <a:ext cx="1929130" cy="571500"/>
                          </a:xfrm>
                          <a:custGeom>
                            <a:avLst/>
                            <a:gdLst/>
                            <a:ahLst/>
                            <a:cxnLst/>
                            <a:rect l="0" t="0" r="0" b="0"/>
                            <a:pathLst>
                              <a:path w="1929130" h="571500">
                                <a:moveTo>
                                  <a:pt x="95250" y="0"/>
                                </a:moveTo>
                                <a:lnTo>
                                  <a:pt x="1833880" y="0"/>
                                </a:lnTo>
                                <a:cubicBezTo>
                                  <a:pt x="1886458" y="0"/>
                                  <a:pt x="1929130" y="42672"/>
                                  <a:pt x="1929130" y="95250"/>
                                </a:cubicBezTo>
                                <a:lnTo>
                                  <a:pt x="1929130" y="476250"/>
                                </a:lnTo>
                                <a:cubicBezTo>
                                  <a:pt x="1929130" y="528827"/>
                                  <a:pt x="1886458" y="571500"/>
                                  <a:pt x="1833880" y="571500"/>
                                </a:cubicBezTo>
                                <a:lnTo>
                                  <a:pt x="95250" y="571500"/>
                                </a:lnTo>
                                <a:cubicBezTo>
                                  <a:pt x="42647" y="571500"/>
                                  <a:pt x="0" y="528827"/>
                                  <a:pt x="0" y="476250"/>
                                </a:cubicBezTo>
                                <a:lnTo>
                                  <a:pt x="0" y="95250"/>
                                </a:lnTo>
                                <a:cubicBezTo>
                                  <a:pt x="0" y="42672"/>
                                  <a:pt x="42647" y="0"/>
                                  <a:pt x="95250" y="0"/>
                                </a:cubicBezTo>
                                <a:close/>
                              </a:path>
                            </a:pathLst>
                          </a:custGeom>
                          <a:ln w="0" cap="rnd">
                            <a:round/>
                          </a:ln>
                        </wps:spPr>
                        <wps:style>
                          <a:lnRef idx="0">
                            <a:srgbClr val="000000"/>
                          </a:lnRef>
                          <a:fillRef idx="1">
                            <a:srgbClr val="CCC0D9"/>
                          </a:fillRef>
                          <a:effectRef idx="0">
                            <a:scrgbClr r="0" g="0" b="0"/>
                          </a:effectRef>
                          <a:fontRef idx="none"/>
                        </wps:style>
                        <wps:bodyPr/>
                      </wps:wsp>
                      <wps:wsp>
                        <wps:cNvPr id="92678" name="Shape 92678"/>
                        <wps:cNvSpPr/>
                        <wps:spPr>
                          <a:xfrm>
                            <a:off x="75514" y="2702687"/>
                            <a:ext cx="1929130" cy="571500"/>
                          </a:xfrm>
                          <a:custGeom>
                            <a:avLst/>
                            <a:gdLst/>
                            <a:ahLst/>
                            <a:cxnLst/>
                            <a:rect l="0" t="0" r="0" b="0"/>
                            <a:pathLst>
                              <a:path w="1929130" h="571500">
                                <a:moveTo>
                                  <a:pt x="95250" y="0"/>
                                </a:moveTo>
                                <a:cubicBezTo>
                                  <a:pt x="42647" y="0"/>
                                  <a:pt x="0" y="42672"/>
                                  <a:pt x="0" y="95250"/>
                                </a:cubicBezTo>
                                <a:lnTo>
                                  <a:pt x="0" y="476250"/>
                                </a:lnTo>
                                <a:cubicBezTo>
                                  <a:pt x="0" y="528827"/>
                                  <a:pt x="42647" y="571500"/>
                                  <a:pt x="95250" y="571500"/>
                                </a:cubicBezTo>
                                <a:lnTo>
                                  <a:pt x="1833880" y="571500"/>
                                </a:lnTo>
                                <a:cubicBezTo>
                                  <a:pt x="1886458" y="571500"/>
                                  <a:pt x="1929130" y="528827"/>
                                  <a:pt x="1929130" y="476250"/>
                                </a:cubicBezTo>
                                <a:lnTo>
                                  <a:pt x="1929130" y="95250"/>
                                </a:lnTo>
                                <a:cubicBezTo>
                                  <a:pt x="1929130" y="42672"/>
                                  <a:pt x="1886458" y="0"/>
                                  <a:pt x="183388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92679" name="Rectangle 92679"/>
                        <wps:cNvSpPr/>
                        <wps:spPr>
                          <a:xfrm>
                            <a:off x="597357" y="2804720"/>
                            <a:ext cx="1218690" cy="153038"/>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Сотрудничество </w:t>
                              </w:r>
                            </w:p>
                          </w:txbxContent>
                        </wps:txbx>
                        <wps:bodyPr horzOverflow="overflow" lIns="0" tIns="0" rIns="0" bIns="0" rtlCol="0">
                          <a:noAutofit/>
                        </wps:bodyPr>
                      </wps:wsp>
                      <wps:wsp>
                        <wps:cNvPr id="92680" name="Rectangle 92680"/>
                        <wps:cNvSpPr/>
                        <wps:spPr>
                          <a:xfrm>
                            <a:off x="1516710" y="2779720"/>
                            <a:ext cx="42059" cy="18623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92681" name="Rectangle 92681"/>
                        <wps:cNvSpPr/>
                        <wps:spPr>
                          <a:xfrm>
                            <a:off x="309321" y="2951024"/>
                            <a:ext cx="1985838" cy="153038"/>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с учреждениями культуры, </w:t>
                              </w:r>
                            </w:p>
                          </w:txbxContent>
                        </wps:txbx>
                        <wps:bodyPr horzOverflow="overflow" lIns="0" tIns="0" rIns="0" bIns="0" rtlCol="0">
                          <a:noAutofit/>
                        </wps:bodyPr>
                      </wps:wsp>
                      <wps:wsp>
                        <wps:cNvPr id="92682" name="Rectangle 92682"/>
                        <wps:cNvSpPr/>
                        <wps:spPr>
                          <a:xfrm>
                            <a:off x="801573" y="3097328"/>
                            <a:ext cx="634412" cy="153038"/>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искусств</w:t>
                              </w:r>
                            </w:p>
                          </w:txbxContent>
                        </wps:txbx>
                        <wps:bodyPr horzOverflow="overflow" lIns="0" tIns="0" rIns="0" bIns="0" rtlCol="0">
                          <a:noAutofit/>
                        </wps:bodyPr>
                      </wps:wsp>
                      <wps:wsp>
                        <wps:cNvPr id="92683" name="Rectangle 92683"/>
                        <wps:cNvSpPr/>
                        <wps:spPr>
                          <a:xfrm>
                            <a:off x="1280109" y="3072328"/>
                            <a:ext cx="42059" cy="18623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92684" name="Shape 92684"/>
                        <wps:cNvSpPr/>
                        <wps:spPr>
                          <a:xfrm>
                            <a:off x="67894" y="1101852"/>
                            <a:ext cx="1612265" cy="800100"/>
                          </a:xfrm>
                          <a:custGeom>
                            <a:avLst/>
                            <a:gdLst/>
                            <a:ahLst/>
                            <a:cxnLst/>
                            <a:rect l="0" t="0" r="0" b="0"/>
                            <a:pathLst>
                              <a:path w="1612265" h="800100">
                                <a:moveTo>
                                  <a:pt x="133350" y="0"/>
                                </a:moveTo>
                                <a:lnTo>
                                  <a:pt x="1478915" y="0"/>
                                </a:lnTo>
                                <a:cubicBezTo>
                                  <a:pt x="1552575" y="0"/>
                                  <a:pt x="1612265" y="59689"/>
                                  <a:pt x="1612265" y="133350"/>
                                </a:cubicBezTo>
                                <a:lnTo>
                                  <a:pt x="1612265" y="666750"/>
                                </a:lnTo>
                                <a:cubicBezTo>
                                  <a:pt x="1612265" y="740410"/>
                                  <a:pt x="1552575" y="800100"/>
                                  <a:pt x="1478915" y="800100"/>
                                </a:cubicBezTo>
                                <a:lnTo>
                                  <a:pt x="133350" y="800100"/>
                                </a:lnTo>
                                <a:cubicBezTo>
                                  <a:pt x="59715" y="800100"/>
                                  <a:pt x="0" y="740410"/>
                                  <a:pt x="0" y="666750"/>
                                </a:cubicBezTo>
                                <a:lnTo>
                                  <a:pt x="0" y="133350"/>
                                </a:lnTo>
                                <a:cubicBezTo>
                                  <a:pt x="0" y="59689"/>
                                  <a:pt x="59715" y="0"/>
                                  <a:pt x="133350" y="0"/>
                                </a:cubicBezTo>
                                <a:close/>
                              </a:path>
                            </a:pathLst>
                          </a:custGeom>
                          <a:ln w="0" cap="rnd">
                            <a:round/>
                          </a:ln>
                        </wps:spPr>
                        <wps:style>
                          <a:lnRef idx="0">
                            <a:srgbClr val="000000"/>
                          </a:lnRef>
                          <a:fillRef idx="1">
                            <a:srgbClr val="CCFFFF"/>
                          </a:fillRef>
                          <a:effectRef idx="0">
                            <a:scrgbClr r="0" g="0" b="0"/>
                          </a:effectRef>
                          <a:fontRef idx="none"/>
                        </wps:style>
                        <wps:bodyPr/>
                      </wps:wsp>
                      <wps:wsp>
                        <wps:cNvPr id="92685" name="Shape 92685"/>
                        <wps:cNvSpPr/>
                        <wps:spPr>
                          <a:xfrm>
                            <a:off x="67894" y="1101852"/>
                            <a:ext cx="1612265" cy="800100"/>
                          </a:xfrm>
                          <a:custGeom>
                            <a:avLst/>
                            <a:gdLst/>
                            <a:ahLst/>
                            <a:cxnLst/>
                            <a:rect l="0" t="0" r="0" b="0"/>
                            <a:pathLst>
                              <a:path w="1612265" h="800100">
                                <a:moveTo>
                                  <a:pt x="133350" y="0"/>
                                </a:moveTo>
                                <a:cubicBezTo>
                                  <a:pt x="59715" y="0"/>
                                  <a:pt x="0" y="59689"/>
                                  <a:pt x="0" y="133350"/>
                                </a:cubicBezTo>
                                <a:lnTo>
                                  <a:pt x="0" y="666750"/>
                                </a:lnTo>
                                <a:cubicBezTo>
                                  <a:pt x="0" y="740410"/>
                                  <a:pt x="59715" y="800100"/>
                                  <a:pt x="133350" y="800100"/>
                                </a:cubicBezTo>
                                <a:lnTo>
                                  <a:pt x="1478915" y="800100"/>
                                </a:lnTo>
                                <a:cubicBezTo>
                                  <a:pt x="1552575" y="800100"/>
                                  <a:pt x="1612265" y="740410"/>
                                  <a:pt x="1612265" y="666750"/>
                                </a:cubicBezTo>
                                <a:lnTo>
                                  <a:pt x="1612265" y="133350"/>
                                </a:lnTo>
                                <a:cubicBezTo>
                                  <a:pt x="1612265" y="59689"/>
                                  <a:pt x="1552575" y="0"/>
                                  <a:pt x="1478915"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92686" name="Rectangle 92686"/>
                        <wps:cNvSpPr/>
                        <wps:spPr>
                          <a:xfrm>
                            <a:off x="566877" y="1214807"/>
                            <a:ext cx="860182" cy="153038"/>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Включение </w:t>
                              </w:r>
                            </w:p>
                          </w:txbxContent>
                        </wps:txbx>
                        <wps:bodyPr horzOverflow="overflow" lIns="0" tIns="0" rIns="0" bIns="0" rtlCol="0">
                          <a:noAutofit/>
                        </wps:bodyPr>
                      </wps:wsp>
                      <wps:wsp>
                        <wps:cNvPr id="92687" name="Rectangle 92687"/>
                        <wps:cNvSpPr/>
                        <wps:spPr>
                          <a:xfrm>
                            <a:off x="275793" y="1361111"/>
                            <a:ext cx="1635911" cy="153038"/>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воспитательных задач </w:t>
                              </w:r>
                            </w:p>
                          </w:txbxContent>
                        </wps:txbx>
                        <wps:bodyPr horzOverflow="overflow" lIns="0" tIns="0" rIns="0" bIns="0" rtlCol="0">
                          <a:noAutofit/>
                        </wps:bodyPr>
                      </wps:wsp>
                      <wps:wsp>
                        <wps:cNvPr id="92688" name="Rectangle 92688"/>
                        <wps:cNvSpPr/>
                        <wps:spPr>
                          <a:xfrm>
                            <a:off x="481533" y="1507415"/>
                            <a:ext cx="1086962" cy="153038"/>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вовнеурочную </w:t>
                              </w:r>
                            </w:p>
                          </w:txbxContent>
                        </wps:txbx>
                        <wps:bodyPr horzOverflow="overflow" lIns="0" tIns="0" rIns="0" bIns="0" rtlCol="0">
                          <a:noAutofit/>
                        </wps:bodyPr>
                      </wps:wsp>
                      <wps:wsp>
                        <wps:cNvPr id="92689" name="Rectangle 92689"/>
                        <wps:cNvSpPr/>
                        <wps:spPr>
                          <a:xfrm>
                            <a:off x="518109" y="1653719"/>
                            <a:ext cx="946318" cy="153038"/>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деятельность</w:t>
                              </w:r>
                            </w:p>
                          </w:txbxContent>
                        </wps:txbx>
                        <wps:bodyPr horzOverflow="overflow" lIns="0" tIns="0" rIns="0" bIns="0" rtlCol="0">
                          <a:noAutofit/>
                        </wps:bodyPr>
                      </wps:wsp>
                      <wps:wsp>
                        <wps:cNvPr id="92690" name="Rectangle 92690"/>
                        <wps:cNvSpPr/>
                        <wps:spPr>
                          <a:xfrm>
                            <a:off x="1231341" y="1628719"/>
                            <a:ext cx="42059" cy="18623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92691" name="Rectangle 92691"/>
                        <wps:cNvSpPr/>
                        <wps:spPr>
                          <a:xfrm>
                            <a:off x="874725" y="1773499"/>
                            <a:ext cx="42059" cy="18623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g:wgp>
                  </a:graphicData>
                </a:graphic>
              </wp:inline>
            </w:drawing>
          </mc:Choice>
          <mc:Fallback xmlns:w15="http://schemas.microsoft.com/office/word/2012/wordml">
            <w:pict>
              <v:group id="Group 659472" o:spid="_x0000_s1474" style="width:490.5pt;height:275.65pt;mso-position-horizontal-relative:char;mso-position-vertical-relative:line" coordsize="62292,35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">
                <v:rect id="Rectangle 92389" o:spid="_x0000_s1475" style="position:absolute;top:269;width:3108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vmTcYA&#10;AADeAAAADwAAAGRycy9kb3ducmV2LnhtbESPQWvCQBSE7wX/w/IEb3WjBUmiq4i26LFVQb09ss8k&#10;mH0bslsT/fXdguBxmJlvmNmiM5W4UeNKywpGwwgEcWZ1ybmCw/7rPQbhPLLGyjIpuJODxbz3NsNU&#10;25Z/6LbzuQgQdikqKLyvUyldVpBBN7Q1cfAutjHog2xyqRtsA9xUchxFE2mw5LBQYE2rgrLr7tco&#10;2MT18rS1jzavPs+b4/cxWe8Tr9Sg3y2nIDx1/hV+trdaQTL+iBP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vmTc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b/>
                          </w:rPr>
                          <w:t>Пути реализации направления</w:t>
                        </w:r>
                      </w:p>
                    </w:txbxContent>
                  </v:textbox>
                </v:rect>
                <v:rect id="Rectangle 92390" o:spid="_x0000_s1476" style="position:absolute;left:23396;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jZDcYA&#10;AADeAAAADwAAAGRycy9kb3ducmV2LnhtbESPzWrCQBSF9wXfYbhCd82kCmLSjCJa0WVrhOjukrlN&#10;QjN3QmZqUp++syi4PJw/vmw9mlbcqHeNZQWvUQyCuLS64UrBOd+/LEE4j6yxtUwKfsnBejV5yjDV&#10;duBPup18JcIIuxQV1N53qZSurMmgi2xHHLwv2xv0QfaV1D0OYdy0chbHC2mw4fBQY0fbmsrv049R&#10;cFh2m8vR3oeqfb8eio8i2eWJV+p5Om7eQHga/SP83z5qBclsngSAgBNQ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jZDc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b/>
                          </w:rPr>
                          <w:t xml:space="preserve"> </w:t>
                        </w:r>
                      </w:p>
                    </w:txbxContent>
                  </v:textbox>
                </v:rect>
                <v:rect id="Rectangle 92392" o:spid="_x0000_s1477" style="position:absolute;left:4495;top:175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bi4ccA&#10;AADeAAAADwAAAGRycy9kb3ducmV2LnhtbESPQWvCQBSE74X+h+UVvNVNI4hJsxFpFT1WU7C9PbKv&#10;SWj2bciuJvrru4LQ4zAz3zDZcjStOFPvGssKXqYRCOLS6oYrBZ/F5nkBwnlkja1lUnAhB8v88SHD&#10;VNuB93Q++EoECLsUFdTed6mUrqzJoJvajjh4P7Y36IPsK6l7HALctDKOork02HBYqLGjt5rK38PJ&#10;KNguutXXzl6Hql1/b48fx+S9SLxSk6dx9QrC0+j/w/f2TitI4lkSw+1Ou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24uHHAAAA3gAAAA8AAAAAAAAAAAAAAAAAmAIAAGRy&#10;cy9kb3ducmV2LnhtbFBLBQYAAAAABAAEAPUAAACMAwAAAAA=&#10;" filled="f" stroked="f">
                  <v:textbox inset="0,0,0,0">
                    <w:txbxContent>
                      <w:p w:rsidR="00BA46FC" w:rsidRDefault="00BA46FC">
                        <w:pPr>
                          <w:spacing w:after="0" w:line="276" w:lineRule="auto"/>
                          <w:ind w:left="0" w:right="0" w:firstLine="0"/>
                          <w:jc w:val="left"/>
                        </w:pPr>
                        <w:r>
                          <w:t xml:space="preserve"> </w:t>
                        </w:r>
                      </w:p>
                    </w:txbxContent>
                  </v:textbox>
                </v:rect>
                <v:rect id="Rectangle 92393" o:spid="_x0000_s1478" style="position:absolute;left:4495;top:350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HescA&#10;AADeAAAADwAAAGRycy9kb3ducmV2LnhtbESPQWvCQBSE74X+h+UVvNVNFYqJriFUS3KsWrDeHtnX&#10;JDT7NmS3JvbXdwXB4zAz3zCrdDStOFPvGssKXqYRCOLS6oYrBZ+H9+cFCOeRNbaWScGFHKTrx4cV&#10;JtoOvKPz3lciQNglqKD2vkukdGVNBt3UdsTB+7a9QR9kX0nd4xDgppWzKHqVBhsOCzV29FZT+bP/&#10;NQryRZd9FfZvqNrtKT9+HOPNIfZKTZ7GbAnC0+jv4Vu70Ari2Tyew/VOu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6R3rHAAAA3gAAAA8AAAAAAAAAAAAAAAAAmAIAAGRy&#10;cy9kb3ducmV2LnhtbFBLBQYAAAAABAAEAPUAAACMAwAAAAA=&#10;" filled="f" stroked="f">
                  <v:textbox inset="0,0,0,0">
                    <w:txbxContent>
                      <w:p w:rsidR="00BA46FC" w:rsidRDefault="00BA46FC">
                        <w:pPr>
                          <w:spacing w:after="0" w:line="276" w:lineRule="auto"/>
                          <w:ind w:left="0" w:right="0" w:firstLine="0"/>
                          <w:jc w:val="left"/>
                        </w:pPr>
                        <w:r>
                          <w:t xml:space="preserve"> </w:t>
                        </w:r>
                      </w:p>
                    </w:txbxContent>
                  </v:textbox>
                </v:rect>
                <v:rect id="Rectangle 92395" o:spid="_x0000_s1479" style="position:absolute;left:4495;top:526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96lccA&#10;AADeAAAADwAAAGRycy9kb3ducmV2LnhtbESPQWvCQBSE7wX/w/IEb3Wj0mJiVhHbosdWhejtkX0m&#10;wezbkN2a1F/vFgo9DjPzDZOuelOLG7WusqxgMo5AEOdWV1woOB4+nucgnEfWWFsmBT/kYLUcPKWY&#10;aNvxF932vhABwi5BBaX3TSKly0sy6Ma2IQ7exbYGfZBtIXWLXYCbWk6j6FUarDgslNjQpqT8uv82&#10;CrbzZn3a2XtX1O/nbfaZxW+H2Cs1GvbrBQhPvf8P/7V3WkE8ncUv8Hs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fepXHAAAA3gAAAA8AAAAAAAAAAAAAAAAAmAIAAGRy&#10;cy9kb3ducmV2LnhtbFBLBQYAAAAABAAEAPUAAACMAwAAAAA=&#10;" filled="f" stroked="f">
                  <v:textbox inset="0,0,0,0">
                    <w:txbxContent>
                      <w:p w:rsidR="00BA46FC" w:rsidRDefault="00BA46FC">
                        <w:pPr>
                          <w:spacing w:after="0" w:line="276" w:lineRule="auto"/>
                          <w:ind w:left="0" w:right="0" w:firstLine="0"/>
                          <w:jc w:val="left"/>
                        </w:pPr>
                        <w:r>
                          <w:t xml:space="preserve"> </w:t>
                        </w:r>
                      </w:p>
                    </w:txbxContent>
                  </v:textbox>
                </v:rect>
                <v:rect id="Rectangle 92397" o:spid="_x0000_s1480" style="position:absolute;left:4495;top:701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FBeccA&#10;AADeAAAADwAAAGRycy9kb3ducmV2LnhtbESPQWvCQBSE7wX/w/IEb3WjQmtiVhHbosdWhejtkX0m&#10;wezbkN2a1F/vFgo9DjPzDZOuelOLG7WusqxgMo5AEOdWV1woOB4+nucgnEfWWFsmBT/kYLUcPKWY&#10;aNvxF932vhABwi5BBaX3TSKly0sy6Ma2IQ7exbYGfZBtIXWLXYCbWk6j6EUarDgslNjQpqT8uv82&#10;CrbzZn3a2XtX1O/nbfaZxW+H2Cs1GvbrBQhPvf8P/7V3WkE8ncWv8Hs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BQXnHAAAA3gAAAA8AAAAAAAAAAAAAAAAAmAIAAGRy&#10;cy9kb3ducmV2LnhtbFBLBQYAAAAABAAEAPUAAACMAwAAAAA=&#10;" filled="f" stroked="f">
                  <v:textbox inset="0,0,0,0">
                    <w:txbxContent>
                      <w:p w:rsidR="00BA46FC" w:rsidRDefault="00BA46FC">
                        <w:pPr>
                          <w:spacing w:after="0" w:line="276" w:lineRule="auto"/>
                          <w:ind w:left="0" w:right="0" w:firstLine="0"/>
                          <w:jc w:val="left"/>
                        </w:pPr>
                        <w:r>
                          <w:t xml:space="preserve"> </w:t>
                        </w:r>
                      </w:p>
                    </w:txbxContent>
                  </v:textbox>
                </v:rect>
                <v:rect id="Rectangle 92399" o:spid="_x0000_s1481" style="position:absolute;left:4495;top:876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JwkMYA&#10;AADeAAAADwAAAGRycy9kb3ducmV2LnhtbESPQWvCQBSE7wX/w/KE3upGheJGVxGt6LFVQb09ss8k&#10;mH0bsluT9td3C4LHYWa+YWaLzlbiTo0vHWsYDhIQxJkzJecajofN2wSED8gGK8ek4Yc8LOa9lxmm&#10;xrX8Rfd9yEWEsE9RQxFCnUrps4Is+oGriaN3dY3FEGWTS9NgG+G2kqMkeZcWS44LBda0Kii77b+t&#10;hu2kXp537rfNq4/L9vR5UuuDClq/9rvlFESgLjzDj/bOaFCjsVLwfyd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JwkMYAAADeAAAADwAAAAAAAAAAAAAAAACYAgAAZHJz&#10;L2Rvd25yZXYueG1sUEsFBgAAAAAEAAQA9QAAAIsDAAAAAA==&#10;" filled="f" stroked="f">
                  <v:textbox inset="0,0,0,0">
                    <w:txbxContent>
                      <w:p w:rsidR="00BA46FC" w:rsidRDefault="00BA46FC">
                        <w:pPr>
                          <w:spacing w:after="0" w:line="276" w:lineRule="auto"/>
                          <w:ind w:left="0" w:right="0" w:firstLine="0"/>
                          <w:jc w:val="left"/>
                        </w:pPr>
                        <w:r>
                          <w:t xml:space="preserve"> </w:t>
                        </w:r>
                      </w:p>
                    </w:txbxContent>
                  </v:textbox>
                </v:rect>
                <v:rect id="Rectangle 92401" o:spid="_x0000_s1482" style="position:absolute;left:4495;top:1051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kdMcA&#10;AADeAAAADwAAAGRycy9kb3ducmV2LnhtbESPQWvCQBSE7wX/w/KE3uomoRQTXUPQFj22Kqi3R/aZ&#10;BLNvQ3Zr0v76bqHQ4zAz3zDLfDStuFPvGssK4lkEgri0uuFKwfHw9jQH4TyyxtYyKfgiB/lq8rDE&#10;TNuBP+i+95UIEHYZKqi97zIpXVmTQTezHXHwrrY36IPsK6l7HALctDKJohdpsOGwUGNH65rK2/7T&#10;KNjOu+K8s99D1b5etqf3U7o5pF6px+lYLEB4Gv1/+K+90wrS5DmK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EJHTHAAAA3gAAAA8AAAAAAAAAAAAAAAAAmAIAAGRy&#10;cy9kb3ducmV2LnhtbFBLBQYAAAAABAAEAPUAAACMAwAAAAA=&#10;" filled="f" stroked="f">
                  <v:textbox inset="0,0,0,0">
                    <w:txbxContent>
                      <w:p w:rsidR="00BA46FC" w:rsidRDefault="00BA46FC">
                        <w:pPr>
                          <w:spacing w:after="0" w:line="276" w:lineRule="auto"/>
                          <w:ind w:left="0" w:right="0" w:firstLine="0"/>
                          <w:jc w:val="left"/>
                        </w:pPr>
                        <w:r>
                          <w:t xml:space="preserve"> </w:t>
                        </w:r>
                      </w:p>
                    </w:txbxContent>
                  </v:textbox>
                </v:rect>
                <v:rect id="Rectangle 92403" o:spid="_x0000_s1483" style="position:absolute;left:4495;top:1227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ofmMcA&#10;AADeAAAADwAAAGRycy9kb3ducmV2LnhtbESPT2vCQBTE74LfYXmCN92opZjoKmJb9Fj/gHp7ZJ9J&#10;MPs2ZLcm9dO7hYLHYWZ+w8yXrSnFnWpXWFYwGkYgiFOrC84UHA9fgykI55E1lpZJwS85WC66nTkm&#10;2ja8o/veZyJA2CWoIPe+SqR0aU4G3dBWxMG72tqgD7LOpK6xCXBTynEUvUuDBYeFHCta55Te9j9G&#10;wWZarc5b+2iy8vOyOX2f4o9D7JXq99rVDISn1r/C/+2tVhCP36IJ/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aH5jHAAAA3gAAAA8AAAAAAAAAAAAAAAAAmAIAAGRy&#10;cy9kb3ducmV2LnhtbFBLBQYAAAAABAAEAPUAAACMAwAAAAA=&#10;" filled="f" stroked="f">
                  <v:textbox inset="0,0,0,0">
                    <w:txbxContent>
                      <w:p w:rsidR="00BA46FC" w:rsidRDefault="00BA46FC">
                        <w:pPr>
                          <w:spacing w:after="0" w:line="276" w:lineRule="auto"/>
                          <w:ind w:left="0" w:right="0" w:firstLine="0"/>
                          <w:jc w:val="left"/>
                        </w:pPr>
                        <w:r>
                          <w:t xml:space="preserve"> </w:t>
                        </w:r>
                      </w:p>
                    </w:txbxContent>
                  </v:textbox>
                </v:rect>
                <v:rect id="Rectangle 92405" o:spid="_x0000_s1484" style="position:absolute;left:4495;top:14023;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8id8cA&#10;AADeAAAADwAAAGRycy9kb3ducmV2LnhtbESPT2vCQBTE74LfYXmCN90otpjoKmJb9Fj/gHp7ZJ9J&#10;MPs2ZLcm9dO7hYLHYWZ+w8yXrSnFnWpXWFYwGkYgiFOrC84UHA9fgykI55E1lpZJwS85WC66nTkm&#10;2ja8o/veZyJA2CWoIPe+SqR0aU4G3dBWxMG72tqgD7LOpK6xCXBTynEUvUuDBYeFHCta55Te9j9G&#10;wWZarc5b+2iy8vOyOX2f4o9D7JXq99rVDISn1r/C/+2tVhCPJ9Eb/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InfHAAAA3gAAAA8AAAAAAAAAAAAAAAAAmAIAAGRy&#10;cy9kb3ducmV2LnhtbFBLBQYAAAAABAAEAPUAAACMAwAAAAA=&#10;" filled="f" stroked="f">
                  <v:textbox inset="0,0,0,0">
                    <w:txbxContent>
                      <w:p w:rsidR="00BA46FC" w:rsidRDefault="00BA46FC">
                        <w:pPr>
                          <w:spacing w:after="0" w:line="276" w:lineRule="auto"/>
                          <w:ind w:left="0" w:right="0" w:firstLine="0"/>
                          <w:jc w:val="left"/>
                        </w:pPr>
                        <w:r>
                          <w:t xml:space="preserve"> </w:t>
                        </w:r>
                      </w:p>
                    </w:txbxContent>
                  </v:textbox>
                </v:rect>
                <v:rect id="Rectangle 92407" o:spid="_x0000_s1485" style="position:absolute;left:4495;top:1577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EZm8cA&#10;AADeAAAADwAAAGRycy9kb3ducmV2LnhtbESPT2vCQBTE74LfYXmCN90o0proKmJb9Fj/gHp7ZJ9J&#10;MPs2ZLcm9dO7hYLHYWZ+w8yXrSnFnWpXWFYwGkYgiFOrC84UHA9fgykI55E1lpZJwS85WC66nTkm&#10;2ja8o/veZyJA2CWoIPe+SqR0aU4G3dBWxMG72tqgD7LOpK6xCXBTynEUvUmDBYeFHCta55Te9j9G&#10;wWZarc5b+2iy8vOyOX2f4o9D7JXq99rVDISn1r/C/+2tVhCPJ9E7/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hGZvHAAAA3gAAAA8AAAAAAAAAAAAAAAAAmAIAAGRy&#10;cy9kb3ducmV2LnhtbFBLBQYAAAAABAAEAPUAAACMAwAAAAA=&#10;" filled="f" stroked="f">
                  <v:textbox inset="0,0,0,0">
                    <w:txbxContent>
                      <w:p w:rsidR="00BA46FC" w:rsidRDefault="00BA46FC">
                        <w:pPr>
                          <w:spacing w:after="0" w:line="276" w:lineRule="auto"/>
                          <w:ind w:left="0" w:right="0" w:firstLine="0"/>
                          <w:jc w:val="left"/>
                        </w:pPr>
                        <w:r>
                          <w:t xml:space="preserve"> </w:t>
                        </w:r>
                      </w:p>
                    </w:txbxContent>
                  </v:textbox>
                </v:rect>
                <v:rect id="Rectangle 92409" o:spid="_x0000_s1486" style="position:absolute;left:4495;top:1752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IocsYA&#10;AADeAAAADwAAAGRycy9kb3ducmV2LnhtbESPQYvCMBSE7wv+h/CEva2pImKrUURX9OiqoN4ezbMt&#10;Ni+lydquv94sCB6HmfmGmc5bU4o71a6wrKDfi0AQp1YXnCk4HtZfYxDOI2ssLZOCP3Iwn3U+ppho&#10;2/AP3fc+EwHCLkEFufdVIqVLczLoerYiDt7V1gZ9kHUmdY1NgJtSDqJoJA0WHBZyrGiZU3rb/xoF&#10;m3G1OG/to8nK78vmtDvFq0PslfrstosJCE+tf4df7a1WEA+GUQz/d8IV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IocsYAAADeAAAADwAAAAAAAAAAAAAAAACYAgAAZHJz&#10;L2Rvd25yZXYueG1sUEsFBgAAAAAEAAQA9QAAAIsDAAAAAA==&#10;" filled="f" stroked="f">
                  <v:textbox inset="0,0,0,0">
                    <w:txbxContent>
                      <w:p w:rsidR="00BA46FC" w:rsidRDefault="00BA46FC">
                        <w:pPr>
                          <w:spacing w:after="0" w:line="276" w:lineRule="auto"/>
                          <w:ind w:left="0" w:right="0" w:firstLine="0"/>
                          <w:jc w:val="left"/>
                        </w:pPr>
                        <w:r>
                          <w:t xml:space="preserve"> </w:t>
                        </w:r>
                      </w:p>
                    </w:txbxContent>
                  </v:textbox>
                </v:rect>
                <v:rect id="Rectangle 92411" o:spid="_x0000_s1487" style="position:absolute;left:4495;top:19281;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2yqccA&#10;AADeAAAADwAAAGRycy9kb3ducmV2LnhtbESPQWvCQBSE7wX/w/KE3uomIsVEVxGt6LEaQb09ss8k&#10;mH0bsluT9td3hUKPw8x8w8yXvanFg1pXWVYQjyIQxLnVFRcKTtn2bQrCeWSNtWVS8E0OlovByxxT&#10;bTs+0OPoCxEg7FJUUHrfpFK6vCSDbmQb4uDdbGvQB9kWUrfYBbip5TiK3qXBisNCiQ2tS8rvxy+j&#10;YDdtVpe9/emK+uO6O3+ek02WeKVeh/1qBsJT7//Df+29VpCMJ3EM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dsqn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b/>
                          </w:rPr>
                          <w:t xml:space="preserve"> </w:t>
                        </w:r>
                      </w:p>
                    </w:txbxContent>
                  </v:textbox>
                </v:rect>
                <v:rect id="Rectangle 92412" o:spid="_x0000_s1488" style="position:absolute;top:21033;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8s3scA&#10;AADeAAAADwAAAGRycy9kb3ducmV2LnhtbESPQWvCQBSE7wX/w/IEb3VjEDFpVhGt6LHVgu3tkX0m&#10;wezbkN0m0V/fLRR6HGbmGyZbD6YWHbWusqxgNo1AEOdWV1wo+Djvn5cgnEfWWFsmBXdysF6NnjJM&#10;te35nbqTL0SAsEtRQel9k0rp8pIMuqltiIN3ta1BH2RbSN1iH+CmlnEULaTBisNCiQ1tS8pvp2+j&#10;4LBsNp9H++iL+vXrcHm7JLtz4pWajIfNCwhPg/8P/7WPWkESz2cx/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PLN7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b/>
                          </w:rPr>
                          <w:t xml:space="preserve"> </w:t>
                        </w:r>
                      </w:p>
                    </w:txbxContent>
                  </v:textbox>
                </v:rect>
                <v:rect id="Rectangle 92413" o:spid="_x0000_s1489" style="position:absolute;top:2279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OJRcgA&#10;AADeAAAADwAAAGRycy9kb3ducmV2LnhtbESPT2vCQBTE7wW/w/KE3upGW4qJboLYFj3WP6DeHtln&#10;Esy+DdmtSf30bqHgcZiZ3zDzrDe1uFLrKssKxqMIBHFudcWFgv3u62UKwnlkjbVlUvBLDrJ08DTH&#10;RNuON3Td+kIECLsEFZTeN4mULi/JoBvZhjh4Z9sa9EG2hdQtdgFuajmJondpsOKwUGJDy5Lyy/bH&#10;KFhNm8VxbW9dUX+eVofvQ/yxi71Sz8N+MQPhqfeP8H97rRXEk7fxK/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g4lFyAAAAN4AAAAPAAAAAAAAAAAAAAAAAJgCAABk&#10;cnMvZG93bnJldi54bWxQSwUGAAAAAAQABAD1AAAAjQMAAAAA&#10;" filled="f" stroked="f">
                  <v:textbox inset="0,0,0,0">
                    <w:txbxContent>
                      <w:p w:rsidR="00BA46FC" w:rsidRDefault="00BA46FC">
                        <w:pPr>
                          <w:spacing w:after="0" w:line="276" w:lineRule="auto"/>
                          <w:ind w:left="0" w:right="0" w:firstLine="0"/>
                          <w:jc w:val="left"/>
                        </w:pPr>
                        <w:r>
                          <w:rPr>
                            <w:b/>
                          </w:rPr>
                          <w:t xml:space="preserve"> </w:t>
                        </w:r>
                      </w:p>
                    </w:txbxContent>
                  </v:textbox>
                </v:rect>
                <v:rect id="Rectangle 92414" o:spid="_x0000_s1490" style="position:absolute;top:2454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oRMccA&#10;AADeAAAADwAAAGRycy9kb3ducmV2LnhtbESPQWvCQBSE7wX/w/KE3upGCcWkriK2khzbKNjeHtnX&#10;JJh9G7KrSfvruwXB4zAz3zCrzWhacaXeNZYVzGcRCOLS6oYrBcfD/mkJwnlkja1lUvBDDjbrycMK&#10;U20H/qBr4SsRIOxSVFB736VSurImg25mO+LgfdveoA+yr6TucQhw08pFFD1Lgw2HhRo72tVUnouL&#10;UZAtu+1nbn+Hqn37yk7vp+T1kHilHqfj9gWEp9Hfw7d2rhUki3gew/+dc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qETH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b/>
                          </w:rPr>
                          <w:t xml:space="preserve"> </w:t>
                        </w:r>
                      </w:p>
                    </w:txbxContent>
                  </v:textbox>
                </v:rect>
                <v:rect id="Rectangle 92415" o:spid="_x0000_s1491" style="position:absolute;top:2629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a0qsgA&#10;AADeAAAADwAAAGRycy9kb3ducmV2LnhtbESPT2vCQBTE7wW/w/KE3upGaYuJboLYFj3WP6DeHtln&#10;Esy+DdmtSf30bqHgcZiZ3zDzrDe1uFLrKssKxqMIBHFudcWFgv3u62UKwnlkjbVlUvBLDrJ08DTH&#10;RNuON3Td+kIECLsEFZTeN4mULi/JoBvZhjh4Z9sa9EG2hdQtdgFuajmJondpsOKwUGJDy5Lyy/bH&#10;KFhNm8VxbW9dUX+eVofvQ/yxi71Sz8N+MQPhqfeP8H97rRXEk9fxG/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JrSqyAAAAN4AAAAPAAAAAAAAAAAAAAAAAJgCAABk&#10;cnMvZG93bnJldi54bWxQSwUGAAAAAAQABAD1AAAAjQMAAAAA&#10;" filled="f" stroked="f">
                  <v:textbox inset="0,0,0,0">
                    <w:txbxContent>
                      <w:p w:rsidR="00BA46FC" w:rsidRDefault="00BA46FC">
                        <w:pPr>
                          <w:spacing w:after="0" w:line="276" w:lineRule="auto"/>
                          <w:ind w:left="0" w:right="0" w:firstLine="0"/>
                          <w:jc w:val="left"/>
                        </w:pPr>
                        <w:r>
                          <w:rPr>
                            <w:b/>
                          </w:rPr>
                          <w:t xml:space="preserve"> </w:t>
                        </w:r>
                      </w:p>
                    </w:txbxContent>
                  </v:textbox>
                </v:rect>
                <v:rect id="Rectangle 92416" o:spid="_x0000_s1492" style="position:absolute;top:2804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Qq3cYA&#10;AADeAAAADwAAAGRycy9kb3ducmV2LnhtbESPT4vCMBTE7wv7HcJb8LamioitRpFV0aN/FtTbo3m2&#10;ZZuX0kRb/fRGEPY4zMxvmMmsNaW4Ue0Kywp63QgEcWp1wZmC38PqewTCeWSNpWVScCcHs+nnxwQT&#10;bRve0W3vMxEg7BJUkHtfJVK6NCeDrmsr4uBdbG3QB1lnUtfYBLgpZT+KhtJgwWEhx4p+ckr/9lej&#10;YD2q5qeNfTRZuTyvj9tjvDjEXqnOVzsfg/DU+v/wu73RCuL+oDeE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Qq3c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b/>
                          </w:rPr>
                          <w:t xml:space="preserve"> </w:t>
                        </w:r>
                      </w:p>
                    </w:txbxContent>
                  </v:textbox>
                </v:rect>
                <v:rect id="Rectangle 92417" o:spid="_x0000_s1493" style="position:absolute;top:2980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iPRsgA&#10;AADeAAAADwAAAGRycy9kb3ducmV2LnhtbESPT2vCQBTE7wW/w/KE3upGKa2JboLYFj3WP6DeHtln&#10;Esy+DdmtSf30bqHgcZiZ3zDzrDe1uFLrKssKxqMIBHFudcWFgv3u62UKwnlkjbVlUvBLDrJ08DTH&#10;RNuON3Td+kIECLsEFZTeN4mULi/JoBvZhjh4Z9sa9EG2hdQtdgFuajmJojdpsOKwUGJDy5Lyy/bH&#10;KFhNm8VxbW9dUX+eVofvQ/yxi71Sz8N+MQPhqfeP8H97rRXEk9fxO/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uI9GyAAAAN4AAAAPAAAAAAAAAAAAAAAAAJgCAABk&#10;cnMvZG93bnJldi54bWxQSwUGAAAAAAQABAD1AAAAjQMAAAAA&#10;" filled="f" stroked="f">
                  <v:textbox inset="0,0,0,0">
                    <w:txbxContent>
                      <w:p w:rsidR="00BA46FC" w:rsidRDefault="00BA46FC">
                        <w:pPr>
                          <w:spacing w:after="0" w:line="276" w:lineRule="auto"/>
                          <w:ind w:left="0" w:right="0" w:firstLine="0"/>
                          <w:jc w:val="left"/>
                        </w:pPr>
                        <w:r>
                          <w:rPr>
                            <w:b/>
                          </w:rPr>
                          <w:t xml:space="preserve"> </w:t>
                        </w:r>
                      </w:p>
                    </w:txbxContent>
                  </v:textbox>
                </v:rect>
                <v:rect id="Rectangle 92418" o:spid="_x0000_s1494" style="position:absolute;left:4495;top:31553;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cbNMQA&#10;AADeAAAADwAAAGRycy9kb3ducmV2LnhtbERPTWvCQBC9F/wPywi91Y1SiomuItqSHFsjRG9DdkyC&#10;2dmQ3Zq0v757KHh8vO/1djStuFPvGssK5rMIBHFpdcOVglP+8bIE4TyyxtYyKfghB9vN5GmNibYD&#10;f9H96CsRQtglqKD2vkukdGVNBt3MdsSBu9reoA+wr6TucQjhppWLKHqTBhsODTV2tK+pvB2/jYJ0&#10;2e3Omf0dqvb9khafRXzIY6/U83TcrUB4Gv1D/O/OtIJ48ToPe8OdcAX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nGzTEAAAA3gAAAA8AAAAAAAAAAAAAAAAAmAIAAGRycy9k&#10;b3ducmV2LnhtbFBLBQYAAAAABAAEAPUAAACJAwAAAAA=&#10;" filled="f" stroked="f">
                  <v:textbox inset="0,0,0,0">
                    <w:txbxContent>
                      <w:p w:rsidR="00BA46FC" w:rsidRDefault="00BA46FC">
                        <w:pPr>
                          <w:spacing w:after="0" w:line="276" w:lineRule="auto"/>
                          <w:ind w:left="0" w:right="0" w:firstLine="0"/>
                          <w:jc w:val="left"/>
                        </w:pPr>
                        <w:r>
                          <w:t xml:space="preserve"> </w:t>
                        </w:r>
                      </w:p>
                    </w:txbxContent>
                  </v:textbox>
                </v:rect>
                <v:rect id="Rectangle 175720" o:spid="_x0000_s1495" style="position:absolute;left:10449;top:33575;width:277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JcQA&#10;AADfAAAADwAAAGRycy9kb3ducmV2LnhtbERPS2vCQBC+C/0PyxR6002F+khdRapFj1YF7W3ITpPQ&#10;7GzIbk301zsHoceP7z1bdK5SF2pC6dnA6yABRZx5W3Ju4Hj47E9AhYhssfJMBq4UYDF/6s0wtb7l&#10;L7rsY64khEOKBooY61TrkBXkMAx8TSzcj28cRoFNrm2DrYS7Sg+TZKQdliwNBdb0UVD2u/9zBjaT&#10;enne+lubV+vvzWl3mq4O02jMy3O3fAcVqYv/4od7a2X++G08lAfyRwDo+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s/yXEAAAA3wAAAA8AAAAAAAAAAAAAAAAAmAIAAGRycy9k&#10;b3ducmV2LnhtbFBLBQYAAAAABAAEAPUAAACJAwAAAAA=&#10;" filled="f" stroked="f">
                  <v:textbox inset="0,0,0,0">
                    <w:txbxContent>
                      <w:p w:rsidR="00BA46FC" w:rsidRDefault="00BA46FC">
                        <w:pPr>
                          <w:spacing w:after="0" w:line="276" w:lineRule="auto"/>
                          <w:ind w:left="0" w:right="0" w:firstLine="0"/>
                          <w:jc w:val="left"/>
                        </w:pPr>
                        <w:r>
                          <w:t xml:space="preserve">по </w:t>
                        </w:r>
                      </w:p>
                    </w:txbxContent>
                  </v:textbox>
                </v:rect>
                <v:rect id="Rectangle 175719" o:spid="_x0000_s1496" style="position:absolute;left:4571;top:33575;width:740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qcBcQA&#10;AADfAAAADwAAAGRycy9kb3ducmV2LnhtbERPy2rCQBTdF/yH4Qrd1YlCa5I6imiLLn2B7e6SuU2C&#10;mTshMzXRr3cEweXhvCezzlTiTI0rLSsYDiIQxJnVJecKDvvvtxiE88gaK8uk4EIOZtPeywRTbVve&#10;0nnncxFC2KWooPC+TqV0WUEG3cDWxIH7s41BH2CTS91gG8JNJUdR9CENlhwaCqxpUVB22v0bBau4&#10;nv+s7bXNq6/f1XFzTJb7xCv12u/mnyA8df4pfrjXOswfv4+HCdz/BAB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6nAXEAAAA3wAAAA8AAAAAAAAAAAAAAAAAmAIAAGRycy9k&#10;b3ducmV2LnhtbFBLBQYAAAAABAAEAPUAAACJAwAAAAA=&#10;" filled="f" stroked="f">
                  <v:textbox inset="0,0,0,0">
                    <w:txbxContent>
                      <w:p w:rsidR="00BA46FC" w:rsidRDefault="00BA46FC">
                        <w:pPr>
                          <w:spacing w:after="0" w:line="276" w:lineRule="auto"/>
                          <w:ind w:left="0" w:right="0" w:firstLine="0"/>
                          <w:jc w:val="left"/>
                        </w:pPr>
                        <w:r>
                          <w:t xml:space="preserve">Задача </w:t>
                        </w:r>
                      </w:p>
                    </w:txbxContent>
                  </v:textbox>
                </v:rect>
                <v:rect id="Rectangle 175722" o:spid="_x0000_s1497" style="position:absolute;left:25596;top:33575;width:1210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LEycQA&#10;AADfAAAADwAAAGRycy9kb3ducmV2LnhtbERPy2rCQBTdF/yH4Qru6sRAa0wdRbRFlz4KtrtL5jYJ&#10;Zu6EzGiiX+8IQpeH857OO1OJCzWutKxgNIxAEGdWl5wr+D58vSYgnEfWWFkmBVdyMJ/1XqaYatvy&#10;ji57n4sQwi5FBYX3dSqlywoy6Ia2Jg7cn20M+gCbXOoG2xBuKhlH0bs0WHJoKLCmZUHZaX82CtZJ&#10;vfjZ2FubV5+/6+P2OFkdJl6pQb9bfIDw1Pl/8dO90WH++G0cx/D4EwD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yxMnEAAAA3wAAAA8AAAAAAAAAAAAAAAAAmAIAAGRycy9k&#10;b3ducmV2LnhtbFBLBQYAAAAABAAEAPUAAACJAwAAAAA=&#10;" filled="f" stroked="f">
                  <v:textbox inset="0,0,0,0">
                    <w:txbxContent>
                      <w:p w:rsidR="00BA46FC" w:rsidRDefault="00BA46FC">
                        <w:pPr>
                          <w:spacing w:after="0" w:line="276" w:lineRule="auto"/>
                          <w:ind w:left="0" w:right="0" w:firstLine="0"/>
                          <w:jc w:val="left"/>
                        </w:pPr>
                        <w:r>
                          <w:rPr>
                            <w:b/>
                          </w:rPr>
                          <w:t xml:space="preserve">целостного </w:t>
                        </w:r>
                      </w:p>
                    </w:txbxContent>
                  </v:textbox>
                </v:rect>
                <v:rect id="Rectangle 175721" o:spid="_x0000_s1498" style="position:absolute;left:12846;top:33575;width:1655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BavsMA&#10;AADfAAAADwAAAGRycy9kb3ducmV2LnhtbERPTYvCMBC9L/gfwgje1lTBVatRRF30uKuCehuasS02&#10;k9JEW/31RljY4+N9T+eNKcSdKpdbVtDrRiCIE6tzThUc9t+fIxDOI2ssLJOCBzmYz1ofU4y1rfmX&#10;7jufihDCLkYFmfdlLKVLMjLourYkDtzFVgZ9gFUqdYV1CDeF7EfRlzSYc2jIsKRlRsl1dzMKNqNy&#10;cdraZ50W6/Pm+HMcr/Zjr1Sn3SwmIDw1/l/8597qMH84GPZ78P4TAM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BavsMAAADfAAAADwAAAAAAAAAAAAAAAACYAgAAZHJzL2Rv&#10;d25yZXYueG1sUEsFBgAAAAAEAAQA9QAAAIgDAAAAAA==&#10;" filled="f" stroked="f">
                  <v:textbox inset="0,0,0,0">
                    <w:txbxContent>
                      <w:p w:rsidR="00BA46FC" w:rsidRDefault="00BA46FC">
                        <w:pPr>
                          <w:spacing w:after="0" w:line="276" w:lineRule="auto"/>
                          <w:ind w:left="0" w:right="0" w:firstLine="0"/>
                          <w:jc w:val="left"/>
                        </w:pPr>
                        <w:r>
                          <w:rPr>
                            <w:b/>
                          </w:rPr>
                          <w:t xml:space="preserve">формированию </w:t>
                        </w:r>
                      </w:p>
                    </w:txbxContent>
                  </v:textbox>
                </v:rect>
                <v:rect id="Rectangle 175723" o:spid="_x0000_s1499" style="position:absolute;left:35024;top:33575;width:15726;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5hUsUA&#10;AADfAAAADwAAAGRycy9kb3ducmV2LnhtbERPTWvCQBC9F/oflil4q5tarCa6irSKHm0spN6G7DQJ&#10;zc6G7Gqiv74rCD0+3vd82ZtanKl1lWUFL8MIBHFudcWFgq/D5nkKwnlkjbVlUnAhB8vF48McE207&#10;/qRz6gsRQtglqKD0vkmkdHlJBt3QNsSB+7GtQR9gW0jdYhfCTS1HUfQmDVYcGkps6L2k/Dc9GQXb&#10;abP63tlrV9Tr4zbbZ/HHIfZKDZ761QyEp97/i+/unQ7zJ+PJ6BVufwIA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mFSxQAAAN8AAAAPAAAAAAAAAAAAAAAAAJgCAABkcnMv&#10;ZG93bnJldi54bWxQSwUGAAAAAAQABAD1AAAAigMAAAAA&#10;" filled="f" stroked="f">
                  <v:textbox inset="0,0,0,0">
                    <w:txbxContent>
                      <w:p w:rsidR="00BA46FC" w:rsidRDefault="00BA46FC">
                        <w:pPr>
                          <w:spacing w:after="0" w:line="276" w:lineRule="auto"/>
                          <w:ind w:left="0" w:right="0" w:firstLine="0"/>
                          <w:jc w:val="left"/>
                        </w:pPr>
                        <w:r>
                          <w:rPr>
                            <w:b/>
                          </w:rPr>
                          <w:t>мировоззрения</w:t>
                        </w:r>
                      </w:p>
                    </w:txbxContent>
                  </v:textbox>
                </v:rect>
                <v:rect id="Rectangle 175724" o:spid="_x0000_s1500" style="position:absolute;left:46868;top:33575;width:1127;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f5JsUA&#10;AADfAAAADwAAAGRycy9kb3ducmV2LnhtbERPTWvCQBC9F/oflil4q5tKrSa6irSKHm0spN6G7DQJ&#10;zc6G7Gqiv74rCD0+3vd82ZtanKl1lWUFL8MIBHFudcWFgq/D5nkKwnlkjbVlUnAhB8vF48McE207&#10;/qRz6gsRQtglqKD0vkmkdHlJBt3QNsSB+7GtQR9gW0jdYhfCTS1HUfQmDVYcGkps6L2k/Dc9GQXb&#10;abP63tlrV9Tr4zbbZ/HHIfZKDZ761QyEp97/i+/unQ7zJ+PJ6BVufwIA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1/kmxQAAAN8AAAAPAAAAAAAAAAAAAAAAAJgCAABkcnMv&#10;ZG93bnJldi54bWxQSwUGAAAAAAQABAD1AAAAigMAAAAA&#10;" filled="f" stroked="f">
                  <v:textbox inset="0,0,0,0">
                    <w:txbxContent>
                      <w:p w:rsidR="00BA46FC" w:rsidRDefault="00BA46FC">
                        <w:pPr>
                          <w:spacing w:after="0" w:line="276" w:lineRule="auto"/>
                          <w:ind w:left="0" w:right="0" w:firstLine="0"/>
                          <w:jc w:val="left"/>
                        </w:pPr>
                        <w:r>
                          <w:t xml:space="preserve">, </w:t>
                        </w:r>
                      </w:p>
                    </w:txbxContent>
                  </v:textbox>
                </v:rect>
                <v:rect id="Rectangle 175725" o:spid="_x0000_s1501" style="position:absolute;left:48025;top:33575;width:18086;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tcvcMA&#10;AADfAAAADwAAAGRycy9kb3ducmV2LnhtbERPy4rCMBTdC/MP4Qqz01TBV8coMiq69AU6u0tzpy3T&#10;3JQmY6tfbwTB5eG8p/PGFOJKlcstK+h1IxDEidU5pwpOx3VnDMJ5ZI2FZVJwIwfz2UdrirG2Ne/p&#10;evCpCCHsYlSQeV/GUrokI4Oua0viwP3ayqAPsEqlrrAO4aaQ/SgaSoM5h4YMS/rOKPk7/BsFm3G5&#10;uGztvU6L1c/mvDtPlseJV+qz3Sy+QHhq/Fv8cm91mD8ajPoDeP4JA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tcvcMAAADfAAAADwAAAAAAAAAAAAAAAACYAgAAZHJzL2Rv&#10;d25yZXYueG1sUEsFBgAAAAAEAAQA9QAAAIgDAAAAAA==&#10;" filled="f" stroked="f">
                  <v:textbox inset="0,0,0,0">
                    <w:txbxContent>
                      <w:p w:rsidR="00BA46FC" w:rsidRDefault="00BA46FC">
                        <w:pPr>
                          <w:spacing w:after="0" w:line="276" w:lineRule="auto"/>
                          <w:ind w:left="0" w:right="0" w:firstLine="0"/>
                          <w:jc w:val="left"/>
                        </w:pPr>
                        <w:r>
                          <w:t xml:space="preserve">соответствующего </w:t>
                        </w:r>
                      </w:p>
                    </w:txbxContent>
                  </v:textbox>
                </v:rect>
                <v:shape id="Shape 92625" o:spid="_x0000_s1502" style="position:absolute;left:18485;top:14034;width:24860;height:11602;visibility:visible;mso-wrap-style:square;v-text-anchor:top" coordsize="2486025,1160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TXIsYA&#10;AADeAAAADwAAAGRycy9kb3ducmV2LnhtbESP0WrCQBRE34X+w3ILvunGgEFTV1FpiwUhJPYDLtlr&#10;EszeDdnVpH/vFgp9HGbmDLPZjaYVD+pdY1nBYh6BIC6tbrhS8H35mK1AOI+ssbVMCn7IwW77Mtlg&#10;qu3AOT0KX4kAYZeigtr7LpXSlTUZdHPbEQfvanuDPsi+krrHIcBNK+MoSqTBhsNCjR0daypvxd0o&#10;wKL9/HrPdH5LBn++DIvM3g+ZUtPXcf8GwtPo/8N/7ZNWsI6TeAm/d8IVkN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TXIsYAAADeAAAADwAAAAAAAAAAAAAAAACYAgAAZHJz&#10;L2Rvd25yZXYueG1sUEsFBgAAAAAEAAQA9QAAAIsDAAAAAA==&#10;" path="m204978,l2279777,r20193,1015l2320417,4063r19812,4954l2359279,15875r18034,8636l2394331,34671r15875,11811l2424938,59689r13335,14606l2450338,90170r10287,16891l2469388,124968r6985,18922l2481580,163575r3175,20448l2485898,205105r127,749045l2485009,974217r-3048,20573l2477008,1014475r-6858,19050l2461514,1051560r-10287,17017l2439543,1084452r-13335,14733l2411603,1112520r-15748,11938l2378837,1134872r-17780,8763l2342007,1150620r-19685,5206l2301875,1159001r-21082,1144l205994,1160145r-20066,-889l165354,1156208r-19685,-4953l126619,1144397r-18034,-8636l91567,1125474,75692,1113789,60960,1100455,47625,1085976,35560,1069975,25273,1053211r-8763,-18035l9525,1016381,4318,996569,1143,976249,,955039,,205994,889,185927,3937,165481,8890,145669r6858,-18923l24384,108585,34671,91694,46355,75692,59690,60960,74168,47751,90170,35687,106934,25400r18034,-8763l143764,9525,163576,4445,183896,1143,204978,xe" fillcolor="#622423" stroked="f" strokeweight="0">
                  <v:fill opacity="32896f"/>
                  <v:stroke miterlimit="83231f" joinstyle="miter"/>
                  <v:path arrowok="t" textboxrect="0,0,2486025,1160145"/>
                </v:shape>
                <v:shape id="Shape 92626" o:spid="_x0000_s1503" style="position:absolute;left:18547;top:13971;width:24480;height:11220;visibility:visible;mso-wrap-style:square;v-text-anchor:top" coordsize="2447925,1122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5M58YA&#10;AADeAAAADwAAAGRycy9kb3ducmV2LnhtbESPQWvCQBSE70L/w/IK3uqmKQYTXaUoRbEnowePj+wz&#10;CWbfhuwa0/56t1DwOMzMN8xiNZhG9NS52rKC90kEgriwuuZSwen49TYD4TyyxsYyKfghB6vly2iB&#10;mbZ3PlCf+1IECLsMFVTet5mUrqjIoJvYljh4F9sZ9EF2pdQd3gPcNDKOokQarDksVNjSuqLimt+M&#10;gt9v7vt9Gn8UKW4v07w58vm2UWr8OnzOQXga/DP8395pBWmcxAn83QlX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5M58YAAADeAAAADwAAAAAAAAAAAAAAAACYAgAAZHJz&#10;L2Rvd25yZXYueG1sUEsFBgAAAAAEAAQA9QAAAIsDAAAAAA==&#10;" path="m186944,l2260981,v103251,,186944,83693,186944,186944l2447925,935100v,103251,-83693,186945,-186944,186945l186944,1122045c83693,1122045,,1038351,,935100l,186944c,83693,83693,,186944,xe" fillcolor="#f9f" stroked="f" strokeweight="0">
                  <v:stroke miterlimit="83231f" joinstyle="miter"/>
                  <v:path arrowok="t" textboxrect="0,0,2447925,1122045"/>
                </v:shape>
                <v:shape id="Shape 92627" o:spid="_x0000_s1504" style="position:absolute;left:18547;top:13971;width:24480;height:11220;visibility:visible;mso-wrap-style:square;v-text-anchor:top" coordsize="2447925,1122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iVoMYA&#10;AADeAAAADwAAAGRycy9kb3ducmV2LnhtbESP0WrCQBRE3wv9h+UWfJG6aQRbU1cpito3SeoHXLK3&#10;SWj2btjdmuTvXUHwcZiZM8xqM5hWXMj5xrKCt1kCgri0uuFKwfln//oBwgdkja1lUjCSh836+WmF&#10;mbY953QpQiUihH2GCuoQukxKX9Zk0M9sRxy9X+sMhihdJbXDPsJNK9MkWUiDDceFGjva1lT+Ff9G&#10;gdvl1bib5od+us3HtDgdT3s7V2ryMnx9ggg0hEf43v7WCpbpIn2H2514BeT6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iVoMYAAADeAAAADwAAAAAAAAAAAAAAAACYAgAAZHJz&#10;L2Rvd25yZXYueG1sUEsFBgAAAAAEAAQA9QAAAIsDAAAAAA==&#10;" path="m186944,1122045c83693,1122045,,1038351,,935100l,186944c,83693,83693,,186944,l2260981,v103251,,186944,83693,186944,186944l2447925,935100v,103251,-83693,186945,-186944,186945l186944,1122045xe" filled="f" strokecolor="#f2f2f2" strokeweight="3pt">
                  <v:stroke endcap="round"/>
                  <v:path arrowok="t" textboxrect="0,0,2447925,1122045"/>
                </v:shape>
                <v:rect id="Rectangle 92628" o:spid="_x0000_s1505" style="position:absolute;left:27404;top:15443;width:15474;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aMQA&#10;AADeAAAADwAAAGRycy9kb3ducmV2LnhtbERPTW+CQBC9N/E/bMakt7qUAxF0NaZq4NhqE+ttwo5A&#10;ZGcJuwLtr+8emvT48r7X28m0YqDeNZYVvC4iEMSl1Q1XCj7Px5clCOeRNbaWScE3OdhuZk9rzLQd&#10;+YOGk69ECGGXoYLa+y6T0pU1GXQL2xEH7mZ7gz7AvpK6xzGEm1bGUZRIgw2Hhho7equpvJ8eRkG+&#10;7HZfhf0Zq/ZwzS/vl3R/Tr1Sz/NptwLhafL/4j93oRWkcRKHveFOu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Pv2jEAAAA3gAAAA8AAAAAAAAAAAAAAAAAmAIAAGRycy9k&#10;b3ducmV2LnhtbFBLBQYAAAAABAAEAPUAAACJ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rPr>
                          <w:t xml:space="preserve">Реализация задач </w:t>
                        </w:r>
                      </w:p>
                    </w:txbxContent>
                  </v:textbox>
                </v:rect>
                <v:rect id="Rectangle 92629" o:spid="_x0000_s1506" style="position:absolute;left:22878;top:17195;width:818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Ma88cA&#10;AADeAAAADwAAAGRycy9kb3ducmV2LnhtbESPQWvCQBSE7wX/w/KE3uqmOQQTXUOoFnNsVVBvj+xr&#10;Epp9G7Jbk/bXdwsFj8PMfMOs88l04kaDay0reF5EIIgrq1uuFZyOr09LEM4ja+wsk4JvcpBvZg9r&#10;zLQd+Z1uB1+LAGGXoYLG+z6T0lUNGXQL2xMH78MOBn2QQy31gGOAm07GUZRIgy2HhQZ7emmo+jx8&#10;GQX7ZV9cSvsz1t3uuj+/ndPtMfVKPc6nYgXC0+Tv4f92qRWkcRKn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DGvP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rPr>
                          <w:t xml:space="preserve">развития </w:t>
                        </w:r>
                      </w:p>
                    </w:txbxContent>
                  </v:textbox>
                </v:rect>
                <v:rect id="Rectangle 92630" o:spid="_x0000_s1507" style="position:absolute;left:29035;top:17220;width:13370;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Als8QA&#10;AADeAAAADwAAAGRycy9kb3ducmV2LnhtbESPy4rCMBSG9wO+QziCuzFVQWw1inhBlzMqqLtDc2yL&#10;zUlpoq0+/WQx4PLnv/HNFq0pxZNqV1hWMOhHIIhTqwvOFJyO2+8JCOeRNZaWScGLHCzmna8ZJto2&#10;/EvPg89EGGGXoILc+yqR0qU5GXR9WxEH72Zrgz7IOpO6xiaMm1IOo2gsDRYcHnKsaJVTej88jILd&#10;pFpe9vbdZOXmujv/nOP1MfZK9brtcgrCU+s/4f/2XiuIh+NRAAg4AQX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gJbPEAAAA3gAAAA8AAAAAAAAAAAAAAAAAmAIAAGRycy9k&#10;b3ducmV2LnhtbFBLBQYAAAAABAAEAPUAAACJ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b/>
                          </w:rPr>
                          <w:t xml:space="preserve">эстетического </w:t>
                        </w:r>
                      </w:p>
                    </w:txbxContent>
                  </v:textbox>
                </v:rect>
                <v:rect id="Rectangle 92631" o:spid="_x0000_s1508" style="position:absolute;left:22954;top:19049;width:8856;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yAKMYA&#10;AADeAAAADwAAAGRycy9kb3ducmV2LnhtbESPT4vCMBTE7wv7HcJb8LamKoitRpFV0aN/FtTbo3m2&#10;ZZuX0kRb/fRGEPY4zMxvmMmsNaW4Ue0Kywp63QgEcWp1wZmC38PqewTCeWSNpWVScCcHs+nnxwQT&#10;bRve0W3vMxEg7BJUkHtfJVK6NCeDrmsr4uBdbG3QB1lnUtfYBLgpZT+KhtJgwWEhx4p+ckr/9lej&#10;YD2q5qeNfTRZuTyvj9tjvDjEXqnOVzsfg/DU+v/wu73RCuL+cNCD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yAKM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b/>
                          </w:rPr>
                          <w:t xml:space="preserve">сознания </w:t>
                        </w:r>
                      </w:p>
                    </w:txbxContent>
                  </v:textbox>
                </v:rect>
                <v:rect id="Rectangle 92632" o:spid="_x0000_s1509" style="position:absolute;left:29614;top:19024;width:1197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4eX8YA&#10;AADeAAAADwAAAGRycy9kb3ducmV2LnhtbESPT2vCQBTE74V+h+UVvNVNI4iJriJtRY/+A/X2yL4m&#10;odm3Ibua6Kd3BcHjMDO/YSazzlTiQo0rLSv46kcgiDOrS84V7HeLzxEI55E1VpZJwZUczKbvbxNM&#10;tW15Q5etz0WAsEtRQeF9nUrpsoIMur6tiYP3ZxuDPsgml7rBNsBNJeMoGkqDJYeFAmv6Lij7356N&#10;guWonh9X9tbm1e9peVgfkp9d4pXqfXTzMQhPnX+Fn+2VVpDEw0EM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4eX8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rPr>
                          <w:t>обучающихся</w:t>
                        </w:r>
                      </w:p>
                    </w:txbxContent>
                  </v:textbox>
                </v:rect>
                <v:rect id="Rectangle 92633" o:spid="_x0000_s1510" style="position:absolute;left:38624;top:1872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K7xMYA&#10;AADeAAAADwAAAGRycy9kb3ducmV2LnhtbESPT4vCMBTE74LfITzBm6YqiO0aRXRFj/4Dd2+P5m1b&#10;bF5Kk7Xd/fRGEDwOM/MbZr5sTSnuVLvCsoLRMAJBnFpdcKbgct4OZiCcR9ZYWiYFf+Rgueh25pho&#10;2/CR7iefiQBhl6CC3PsqkdKlORl0Q1sRB+/H1gZ9kHUmdY1NgJtSjqNoKg0WHBZyrGidU3o7/RoF&#10;u1m1+trb/yYrP79318M13pxjr1S/164+QHhq/Tv8au+1gng8nUzgeSd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K7xM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b/>
                          </w:rPr>
                          <w:t xml:space="preserve"> </w:t>
                        </w:r>
                      </w:p>
                    </w:txbxContent>
                  </v:textbox>
                </v:rect>
                <v:shape id="Shape 92634" o:spid="_x0000_s1511" style="position:absolute;left:45935;top:24220;width:16357;height:6953;visibility:visible;mso-wrap-style:square;v-text-anchor:top" coordsize="1635760,695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rQRscA&#10;AADeAAAADwAAAGRycy9kb3ducmV2LnhtbESPQWvCQBSE7wX/w/KE3ppNrIQ2ZiNSKWgvweilt0f2&#10;mQSzb0N2q6m/vlso9DjMzDdMvp5ML640us6ygiSKQRDXVnfcKDgd359eQDiPrLG3TAq+ycG6mD3k&#10;mGl74wNdK9+IAGGXoYLW+yGT0tUtGXSRHYiDd7ajQR/k2Eg94i3ATS8XcZxKgx2HhRYHemupvlRf&#10;RgE6Y3bTx/5T38uy2R5oWyfVXanH+bRZgfA0+f/wX3unFbwu0ucl/N4JV0AW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q0EbHAAAA3gAAAA8AAAAAAAAAAAAAAAAAmAIAAGRy&#10;cy9kb3ducmV2LnhtbFBLBQYAAAAABAAEAPUAAACMAwAAAAA=&#10;" path="m115951,l1519809,v64008,,115951,51943,115951,115824l1635760,579374v,64008,-51943,115951,-115951,115951l115951,695325c51943,695325,,643382,,579374l,115824c,51943,51943,,115951,xe" fillcolor="#c6d9f1" stroked="f" strokeweight="0">
                  <v:stroke endcap="round"/>
                  <v:path arrowok="t" textboxrect="0,0,1635760,695325"/>
                </v:shape>
                <v:shape id="Shape 92635" o:spid="_x0000_s1512" style="position:absolute;left:45935;top:24220;width:16357;height:6953;visibility:visible;mso-wrap-style:square;v-text-anchor:top" coordsize="1635760,695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kzMYA&#10;AADeAAAADwAAAGRycy9kb3ducmV2LnhtbESPT2sCMRTE74V+h/AK3mrWP110a5SiCB566daix8fm&#10;uVncvCybqPHbN4WCx2FmfsMsVtG24kq9bxwrGA0zEMSV0w3XCvbf29cZCB+QNbaOScGdPKyWz08L&#10;LLS78Rddy1CLBGFfoAITQldI6StDFv3QdcTJO7neYkiyr6Xu8ZbgtpXjLMulxYbTgsGO1oaqc3mx&#10;CuLU8PS4580pnnf5ZzmaxPhzUGrwEj/eQQSK4RH+b++0gvk4n7zB3510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gkzMYAAADeAAAADwAAAAAAAAAAAAAAAACYAgAAZHJz&#10;L2Rvd25yZXYueG1sUEsFBgAAAAAEAAQA9QAAAIsDAAAAAA==&#10;" path="m115951,695325c51943,695325,,643382,,579374l,115824c,51943,51943,,115951,l1519809,v64008,,115951,51943,115951,115824l1635760,579374v,64008,-51943,115951,-115951,115951l115951,695325xe" filled="f">
                  <v:stroke endcap="round"/>
                  <v:path arrowok="t" textboxrect="0,0,1635760,695325"/>
                </v:shape>
                <v:rect id="Rectangle 92636" o:spid="_x0000_s1513" style="position:absolute;left:51810;top:25304;width:7135;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UYXMYA&#10;AADeAAAADwAAAGRycy9kb3ducmV2LnhtbESPT2vCQBTE74V+h+UVvNVNFYKJriJtRY/+A/X2yL4m&#10;odm3Ibua6Kd3BcHjMDO/YSazzlTiQo0rLSv46kcgiDOrS84V7HeLzxEI55E1VpZJwZUczKbvbxNM&#10;tW15Q5etz0WAsEtRQeF9nUrpsoIMur6tiYP3ZxuDPsgml7rBNsBNJQdRFEuDJYeFAmv6Lij7356N&#10;guWonh9X9tbm1e9peVgfkp9d4pXqfXTzMQhPnX+Fn+2VVpAM4mEM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UYXM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Участие в</w:t>
                        </w:r>
                      </w:p>
                    </w:txbxContent>
                  </v:textbox>
                </v:rect>
                <v:rect id="Rectangle 92637" o:spid="_x0000_s1514" style="position:absolute;left:57190;top:25054;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m9x8cA&#10;AADeAAAADwAAAGRycy9kb3ducmV2LnhtbESPQWvCQBSE70L/w/IKvemmCmpiNiKtRY9VC+rtkX0m&#10;odm3Ibs1qb/eLQg9DjPzDZMue1OLK7WusqzgdRSBIM6trrhQ8HX4GM5BOI+ssbZMCn7JwTJ7GqSY&#10;aNvxjq57X4gAYZeggtL7JpHS5SUZdCPbEAfvYluDPsi2kLrFLsBNLcdRNJUGKw4LJTb0VlL+vf8x&#10;CjbzZnXa2ltX1Ovz5vh5jN8PsVfq5blfLUB46v1/+NHeagXxeDqZwd+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Jvcf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92638" o:spid="_x0000_s1515" style="position:absolute;left:48118;top:26797;width:15965;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ptcMA&#10;AADeAAAADwAAAGRycy9kb3ducmV2LnhtbERPy4rCMBTdD/gP4QruxlQFsdUo4gNdzqig7i7NtS02&#10;N6WJtvr1k8WAy8N5zxatKcWTaldYVjDoRyCIU6sLzhScjtvvCQjnkTWWlknBixws5p2vGSbaNvxL&#10;z4PPRAhhl6CC3PsqkdKlORl0fVsRB+5ma4M+wDqTusYmhJtSDqNoLA0WHBpyrGiVU3o/PIyC3aRa&#10;Xvb23WTl5ro7/5zj9TH2SvW67XIKwlPrP+J/914riIfjUdgb7oQr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YptcMAAADeAAAADwAAAAAAAAAAAAAAAACYAgAAZHJzL2Rv&#10;d25yZXYueG1sUEsFBgAAAAAEAAQA9QAAAIgDA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творческих конкурсах</w:t>
                        </w:r>
                      </w:p>
                    </w:txbxContent>
                  </v:textbox>
                </v:rect>
                <v:rect id="Rectangle 92639" o:spid="_x0000_s1516" style="position:absolute;left:60146;top:26547;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MLsYA&#10;AADeAAAADwAAAGRycy9kb3ducmV2LnhtbESPQYvCMBSE74L/ITxhb5rqgthqFHFX9OiqoN4ezbMt&#10;Ni+liba7v94sCB6HmfmGmS1aU4oH1a6wrGA4iEAQp1YXnCk4Htb9CQjnkTWWlknBLzlYzLudGSba&#10;NvxDj73PRICwS1BB7n2VSOnSnAy6ga2Ig3e1tUEfZJ1JXWMT4KaUoygaS4MFh4UcK1rllN72d6Ng&#10;M6mW5639a7Ly+7I57U7x1yH2Sn302uUUhKfWv8Ov9lYriEfjzxj+74Qr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qMLs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v:textbox>
                </v:rect>
                <v:shape id="Shape 92640" o:spid="_x0000_s1517" style="position:absolute;left:678;top:20162;width:16123;height:5715;visibility:visible;mso-wrap-style:square;v-text-anchor:top" coordsize="1612265,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C0cUA&#10;AADeAAAADwAAAGRycy9kb3ducmV2LnhtbESPy2qDQBSG94W8w3AC3TVjbDGJySSIYHHVkssDHJwT&#10;lThnjDM1tk/fWRS6/PlvfLvDZDox0uBaywqWiwgEcWV1y7WCy7l4WYNwHlljZ5kUfJODw372tMNU&#10;2wcfaTz5WoQRdikqaLzvUyld1ZBBt7A9cfCudjDogxxqqQd8hHHTyTiKEmmw5fDQYE95Q9Xt9GUU&#10;0MdPvszGVZXc+9fyXRefx7KUSj3Pp2wLwtPk/8N/7VIr2MTJWwAIOAEF5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7kLRxQAAAN4AAAAPAAAAAAAAAAAAAAAAAJgCAABkcnMv&#10;ZG93bnJldi54bWxQSwUGAAAAAAQABAD1AAAAigMAAAAA&#10;" path="m95250,l1517015,v52578,,95250,42672,95250,95250l1612265,476250v,52577,-42672,95250,-95250,95250l95250,571500c42647,571500,,528827,,476250l,95250c,42672,42647,,95250,xe" fillcolor="#ffc" stroked="f" strokeweight="0">
                  <v:stroke endcap="round"/>
                  <v:path arrowok="t" textboxrect="0,0,1612265,571500"/>
                </v:shape>
                <v:shape id="Shape 92641" o:spid="_x0000_s1518" style="position:absolute;left:678;top:20162;width:16123;height:5715;visibility:visible;mso-wrap-style:square;v-text-anchor:top" coordsize="1612265,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tqA8cA&#10;AADeAAAADwAAAGRycy9kb3ducmV2LnhtbESPQWvCQBSE74X+h+UVvDUbxYpG12AVS+lF1Hh/Zl+T&#10;kOzbkF1N2l/fLRR6HGbmG2aVDqYRd+pcZVnBOIpBEOdWV1woyM775zkI55E1NpZJwRc5SNePDytM&#10;tO35SPeTL0SAsEtQQel9m0jp8pIMusi2xMH7tJ1BH2RXSN1hH+CmkZM4nkmDFYeFElvalpTXp5tR&#10;MHxfb/3LW9Pml4/X/cFv4l12rpUaPQ2bJQhPg/8P/7XftYLFZDYdw++dcAX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bagPHAAAA3gAAAA8AAAAAAAAAAAAAAAAAmAIAAGRy&#10;cy9kb3ducmV2LnhtbFBLBQYAAAAABAAEAPUAAACMAwAAAAA=&#10;" path="m95250,571500c42647,571500,,528827,,476250l,95250c,42672,42647,,95250,l1517015,v52578,,95250,42672,95250,95250l1612265,476250v,52577,-42672,95250,-95250,95250l95250,571500xe" filled="f">
                  <v:stroke endcap="round"/>
                  <v:path arrowok="t" textboxrect="0,0,1612265,571500"/>
                </v:shape>
                <v:rect id="Rectangle 92642" o:spid="_x0000_s1519" style="position:absolute;left:6461;top:21170;width:6495;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htIsYA&#10;AADeAAAADwAAAGRycy9kb3ducmV2LnhtbESPT2vCQBTE74V+h+UVvNVNg4iJriJtRY/+A/X2yL4m&#10;odm3Ibua6Kd3BcHjMDO/YSazzlTiQo0rLSv46kcgiDOrS84V7HeLzxEI55E1VpZJwZUczKbvbxNM&#10;tW15Q5etz0WAsEtRQeF9nUrpsoIMur6tiYP3ZxuDPsgml7rBNsBNJeMoGkqDJYeFAmv6Lij7356N&#10;guWonh9X9tbm1e9peVgfkp9d4pXqfXTzMQhPnX+Fn+2VVpDEw0EM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htIs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Система </w:t>
                        </w:r>
                      </w:p>
                    </w:txbxContent>
                  </v:textbox>
                </v:rect>
                <v:rect id="Rectangle 92643" o:spid="_x0000_s1520" style="position:absolute;left:4053;top:22633;width:12895;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TIuccA&#10;AADeAAAADwAAAGRycy9kb3ducmV2LnhtbESPT2vCQBTE70K/w/IK3nRTFUlSV5FW0aP/wPb2yL4m&#10;odm3Ibua6KfvFgSPw8z8hpktOlOJKzWutKzgbRiBIM6sLjlXcDquBzEI55E1VpZJwY0cLOYvvRmm&#10;2ra8p+vB5yJA2KWooPC+TqV0WUEG3dDWxMH7sY1BH2STS91gG+CmkqMomkqDJYeFAmv6KCj7PVyM&#10;gk1cL7+29t7m1ep7c96dk89j4pXqv3bLdxCeOv8MP9pbrSAZTSdj+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0yLn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дополнительного </w:t>
                        </w:r>
                      </w:p>
                    </w:txbxContent>
                  </v:textbox>
                </v:rect>
                <v:rect id="Rectangle 92644" o:spid="_x0000_s1521" style="position:absolute;left:5379;top:24100;width:8914;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1QzcYA&#10;AADeAAAADwAAAGRycy9kb3ducmV2LnhtbESPT4vCMBTE74LfITzBm6aKiO0aRXRFj/4Dd2+P5m1b&#10;bF5Kk7Xd/fRGEDwOM/MbZr5sTSnuVLvCsoLRMAJBnFpdcKbgct4OZiCcR9ZYWiYFf+Rgueh25pho&#10;2/CR7iefiQBhl6CC3PsqkdKlORl0Q1sRB+/H1gZ9kHUmdY1NgJtSjqNoKg0WHBZyrGidU3o7/RoF&#10;u1m1+trb/yYrP79318M13pxjr1S/164+QHhq/Tv8au+1gng8nUzgeSd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1Qzc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образования</w:t>
                        </w:r>
                      </w:p>
                    </w:txbxContent>
                  </v:textbox>
                </v:rect>
                <v:rect id="Rectangle 92645" o:spid="_x0000_s1522" style="position:absolute;left:12100;top:23850;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1VscA&#10;AADeAAAADwAAAGRycy9kb3ducmV2LnhtbESPT2vCQBTE70K/w/IK3nRTUUlSV5FW0aP/wPb2yL4m&#10;odm3Ibua6KfvFgSPw8z8hpktOlOJKzWutKzgbRiBIM6sLjlXcDquBzEI55E1VpZJwY0cLOYvvRmm&#10;2ra8p+vB5yJA2KWooPC+TqV0WUEG3dDWxMH7sY1BH2STS91gG+CmkqMomkqDJYeFAmv6KCj7PVyM&#10;gk1cL7+29t7m1ep7c96dk89j4pXqv3bLdxCeOv8MP9pbrSAZTccT+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R9Vb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v:textbox>
                </v:rect>
                <v:shape id="Shape 92647" o:spid="_x0000_s1523" style="position:absolute;left:7371;top:3252;width:18472;height:7131;visibility:visible;mso-wrap-style:square;v-text-anchor:top" coordsize="1847215,713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VUXsgA&#10;AADeAAAADwAAAGRycy9kb3ducmV2LnhtbESPQWvCQBSE74L/YXlCb2ZTEZtGVxGxmENpaSJ4fWSf&#10;SWr2bciumvbXdwuFHoeZ+YZZbQbTihv1rrGs4DGKQRCXVjdcKTgWL9MEhPPIGlvLpOCLHGzW49EK&#10;U23v/EG33FciQNilqKD2vkuldGVNBl1kO+LgnW1v0AfZV1L3eA9w08pZHC+kwYbDQo0d7WoqL/nV&#10;KJDDvNofbPGeXej786183SXylCv1MBm2SxCeBv8f/mtnWsHzbDF/gt874Qr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FVReyAAAAN4AAAAPAAAAAAAAAAAAAAAAAJgCAABk&#10;cnMvZG93bnJldi54bWxQSwUGAAAAAAQABAD1AAAAjQMAAAAA&#10;" path="m118872,l1728343,v65659,,118872,53213,118872,118872l1847215,594233v,65659,-53213,118872,-118872,118872l118872,713105c53213,713105,,659892,,594233l,118872c,53213,53213,,118872,xe" fillcolor="#f2dbdb" stroked="f" strokeweight="0">
                  <v:stroke endcap="round"/>
                  <v:path arrowok="t" textboxrect="0,0,1847215,713105"/>
                </v:shape>
                <v:shape id="Shape 92648" o:spid="_x0000_s1524" style="position:absolute;left:7371;top:3252;width:18472;height:7131;visibility:visible;mso-wrap-style:square;v-text-anchor:top" coordsize="1847215,713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917MUA&#10;AADeAAAADwAAAGRycy9kb3ducmV2LnhtbERPW2vCMBR+H+w/hCP4NlMvyNYZZQoW2UBoHXs+a45N&#10;sTkpTWy7f788DPb48d03u9E2oqfO144VzGcJCOLS6ZorBZ+X49MzCB+QNTaOScEPedhtHx82mGo3&#10;cE59ESoRQ9inqMCE0KZS+tKQRT9zLXHkrq6zGCLsKqk7HGK4beQiSdbSYs2xwWBLB0PlrbhbBbdl&#10;Zi7l+zyp+vzj+3y8m/4r2ys1nYxvryACjeFf/Oc+aQUvi/Uq7o134hW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3XsxQAAAN4AAAAPAAAAAAAAAAAAAAAAAJgCAABkcnMv&#10;ZG93bnJldi54bWxQSwUGAAAAAAQABAD1AAAAigMAAAAA&#10;" path="m118872,c53213,,,53213,,118872l,594233v,65659,53213,118872,118872,118872l1728343,713105v65659,,118872,-53213,118872,-118872l1847215,118872c1847215,53213,1794002,,1728343,l118872,xe" filled="f">
                  <v:stroke endcap="round"/>
                  <v:path arrowok="t" textboxrect="0,0,1847215,713105"/>
                </v:shape>
                <v:rect id="Rectangle 92649" o:spid="_x0000_s1525" style="position:absolute;left:8991;top:4345;width:20697;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z/U8YA&#10;AADeAAAADwAAAGRycy9kb3ducmV2LnhtbESPQYvCMBSE74L/ITxhb5oqi9hqFHFX9OiqoN4ezbMt&#10;Ni+liba7v94sCB6HmfmGmS1aU4oH1a6wrGA4iEAQp1YXnCk4Htb9CQjnkTWWlknBLzlYzLudGSba&#10;NvxDj73PRICwS1BB7n2VSOnSnAy6ga2Ig3e1tUEfZJ1JXWMT4KaUoygaS4MFh4UcK1rllN72d6Ng&#10;M6mW5639a7Ly+7I57U7x1yH2Sn302uUUhKfWv8Ov9lYriEfjzxj+74Qr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z/U8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Включение воспитательных </w:t>
                        </w:r>
                      </w:p>
                    </w:txbxContent>
                  </v:textbox>
                </v:rect>
                <v:rect id="Rectangle 92650" o:spid="_x0000_s1526" style="position:absolute;left:12145;top:5792;width:12307;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E8QA&#10;AADeAAAADwAAAGRycy9kb3ducmV2LnhtbESPy4rCMBSG9wO+QziCuzFVUGw1inhBlzMqqLtDc2yL&#10;zUlpoq0+/WQx4PLnv/HNFq0pxZNqV1hWMOhHIIhTqwvOFJyO2+8JCOeRNZaWScGLHCzmna8ZJto2&#10;/EvPg89EGGGXoILc+yqR0qU5GXR9WxEH72Zrgz7IOpO6xiaMm1IOo2gsDRYcHnKsaJVTej88jILd&#10;pFpe9vbdZOXmujv/nOP1MfZK9brtcgrCU+s/4f/2XiuIh+NRAAg4AQX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BPEAAAA3gAAAA8AAAAAAAAAAAAAAAAAmAIAAGRycy9k&#10;b3ducmV2LnhtbFBLBQYAAAAABAAEAPUAAACJ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задач в урочную </w:t>
                        </w:r>
                      </w:p>
                    </w:txbxContent>
                  </v:textbox>
                </v:rect>
                <v:rect id="Rectangle 92651" o:spid="_x0000_s1527" style="position:absolute;left:13044;top:7256;width:9464;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NliMYA&#10;AADeAAAADwAAAGRycy9kb3ducmV2LnhtbESPT4vCMBTE7wv7HcJb8LamCoqtRpFV0aN/FtTbo3m2&#10;ZZuX0kRb/fRGEPY4zMxvmMmsNaW4Ue0Kywp63QgEcWp1wZmC38PqewTCeWSNpWVScCcHs+nnxwQT&#10;bRve0W3vMxEg7BJUkHtfJVK6NCeDrmsr4uBdbG3QB1lnUtfYBLgpZT+KhtJgwWEhx4p+ckr/9lej&#10;YD2q5qeNfTRZuTyvj9tjvDjEXqnOVzsfg/DU+v/wu73RCuL+cNCD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NliM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деятельность</w:t>
                        </w:r>
                      </w:p>
                    </w:txbxContent>
                  </v:textbox>
                </v:rect>
                <v:rect id="Rectangle 92652" o:spid="_x0000_s1528" style="position:absolute;left:20181;top:7006;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H7/8YA&#10;AADeAAAADwAAAGRycy9kb3ducmV2LnhtbESPT2vCQBTE74V+h+UVvNVNA4qJriJtRY/+A/X2yL4m&#10;odm3Ibua6Kd3BcHjMDO/YSazzlTiQo0rLSv46kcgiDOrS84V7HeLzxEI55E1VpZJwZUczKbvbxNM&#10;tW15Q5etz0WAsEtRQeF9nUrpsoIMur6tiYP3ZxuDPsgml7rBNsBNJeMoGkqDJYeFAmv6Lij7356N&#10;guWonh9X9tbm1e9peVgfkp9d4pXqfXTzMQhPnX+Fn+2VVpDEw0EM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H7/8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92653" o:spid="_x0000_s1529" style="position:absolute;left:16614;top:8469;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1eZMcA&#10;AADeAAAADwAAAGRycy9kb3ducmV2LnhtbESPT2vCQBTE70K/w/IK3nRTRUlSV5FW0aP/wPb2yL4m&#10;odm3Ibua6KfvFgSPw8z8hpktOlOJKzWutKzgbRiBIM6sLjlXcDquBzEI55E1VpZJwY0cLOYvvRmm&#10;2ra8p+vB5yJA2KWooPC+TqV0WUEG3dDWxMH7sY1BH2STS91gG+CmkqMomkqDJYeFAmv6KCj7PVyM&#10;gk1cL7+29t7m1ep7c96dk89j4pXqv3bLdxCeOv8MP9pbrSAZTSdj+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tXmT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v:textbox>
                </v:rect>
                <v:shape id="Shape 92654" o:spid="_x0000_s1530" style="position:absolute;left:24427;top:27026;width:19152;height:5715;visibility:visible;mso-wrap-style:square;v-text-anchor:top" coordsize="1915160,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S5PsYA&#10;AADeAAAADwAAAGRycy9kb3ducmV2LnhtbESPQWvCQBSE70L/w/IK3urGYKWm2UgpFCwUxVj0+sy+&#10;JqHZt2F3q/Hfu0LB4zAz3zD5cjCdOJHzrWUF00kCgriyuuVawffu4+kFhA/IGjvLpOBCHpbFwyjH&#10;TNszb+lUhlpECPsMFTQh9JmUvmrIoJ/Ynjh6P9YZDFG6WmqH5wg3nUyTZC4NthwXGuzpvaHqt/wz&#10;Cnzr9OFI09l6U33tUir7i95/KjV+HN5eQQQawj38315pBYt0/jyD2514BWR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S5PsYAAADeAAAADwAAAAAAAAAAAAAAAACYAgAAZHJz&#10;L2Rvd25yZXYueG1sUEsFBgAAAAAEAAQA9QAAAIsDAAAAAA==&#10;" path="m95250,l1819910,v52578,,95250,42672,95250,95250l1915160,476250v,52577,-42672,95250,-95250,95250l95250,571500c42672,571500,,528827,,476250l,95250c,42672,42672,,95250,xe" fillcolor="#cfc" stroked="f" strokeweight="0">
                  <v:stroke endcap="round"/>
                  <v:path arrowok="t" textboxrect="0,0,1915160,571500"/>
                </v:shape>
                <v:shape id="Shape 92655" o:spid="_x0000_s1531" style="position:absolute;left:24427;top:27026;width:19152;height:5715;visibility:visible;mso-wrap-style:square;v-text-anchor:top" coordsize="1915160,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WvlMgA&#10;AADeAAAADwAAAGRycy9kb3ducmV2LnhtbESPQWvCQBSE74X+h+UVvNVNhUgbXcUKQqMUq8nB4yP7&#10;TEKzb2N2jfHfdwuFHoeZ+YaZLwfTiJ46V1tW8DKOQBAXVtdcKsizzfMrCOeRNTaWScGdHCwXjw9z&#10;TLS98YH6oy9FgLBLUEHlfZtI6YqKDLqxbYmDd7adQR9kV0rd4S3ATSMnUTSVBmsOCxW2tK6o+D5e&#10;jYJ297lebb/iNOX7Zl++Z5dTnV+UGj0NqxkIT4P/D/+1P7SCt8k0juH3Trg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Va+UyAAAAN4AAAAPAAAAAAAAAAAAAAAAAJgCAABk&#10;cnMvZG93bnJldi54bWxQSwUGAAAAAAQABAD1AAAAjQMAAAAA&#10;" path="m95250,c42672,,,42672,,95250l,476250v,52577,42672,95250,95250,95250l1819910,571500v52578,,95250,-42673,95250,-95250l1915160,95250c1915160,42672,1872488,,1819910,l95250,xe" filled="f">
                  <v:stroke endcap="round"/>
                  <v:path arrowok="t" textboxrect="0,0,1915160,571500"/>
                </v:shape>
                <v:rect id="Rectangle 92656" o:spid="_x0000_s1532" style="position:absolute;left:29995;top:28047;width:10622;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r9/MYA&#10;AADeAAAADwAAAGRycy9kb3ducmV2LnhtbESPT2vCQBTE74V+h+UVvNVNBYOJriJtRY/+A/X2yL4m&#10;odm3Ibua6Kd3BcHjMDO/YSazzlTiQo0rLSv46kcgiDOrS84V7HeLzxEI55E1VpZJwZUczKbvbxNM&#10;tW15Q5etz0WAsEtRQeF9nUrpsoIMur6tiYP3ZxuDPsgml7rBNsBNJQdRFEuDJYeFAmv6Lij7356N&#10;guWonh9X9tbm1e9peVgfkp9d4pXqfXTzMQhPnX+Fn+2VVpAM4mEM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r9/M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Организация и</w:t>
                        </w:r>
                      </w:p>
                    </w:txbxContent>
                  </v:textbox>
                </v:rect>
                <v:rect id="Rectangle 92657" o:spid="_x0000_s1533" style="position:absolute;left:37999;top:27797;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YZ8gA&#10;AADeAAAADwAAAGRycy9kb3ducmV2LnhtbESPT2vCQBTE70K/w/IKvemmgn8SsxFpLXqsWlBvj+wz&#10;Cc2+DdmtSf30bkHocZiZ3zDpsje1uFLrKssKXkcRCOLc6ooLBV+Hj+EchPPIGmvLpOCXHCyzp0GK&#10;ibYd7+i694UIEHYJKii9bxIpXV6SQTeyDXHwLrY16INsC6lb7ALc1HIcRVNpsOKwUGJDbyXl3/sf&#10;o2Azb1anrb11Rb0+b46fx/j9EHulXp771QKEp97/hx/trVYQj6eTG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FlhnyAAAAN4AAAAPAAAAAAAAAAAAAAAAAJgCAABk&#10;cnMvZG93bnJldi54bWxQSwUGAAAAAAQABAD1AAAAjQM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92658" o:spid="_x0000_s1534" style="position:absolute;left:27953;top:29510;width:16482;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nMFcMA&#10;AADeAAAADwAAAGRycy9kb3ducmV2LnhtbERPy4rCMBTdD/gP4QruxlRBsdUo4gNdzqig7i7NtS02&#10;N6WJtvr1k8WAy8N5zxatKcWTaldYVjDoRyCIU6sLzhScjtvvCQjnkTWWlknBixws5p2vGSbaNvxL&#10;z4PPRAhhl6CC3PsqkdKlORl0fVsRB+5ma4M+wDqTusYmhJtSDqNoLA0WHBpyrGiVU3o/PIyC3aRa&#10;Xvb23WTl5ro7/5zj9TH2SvW67XIKwlPrP+J/914riIfjUdgb7oQr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nMFcMAAADeAAAADwAAAAAAAAAAAAAAAACYAgAAZHJzL2Rv&#10;d25yZXYueG1sUEsFBgAAAAAEAAQA9QAAAIgDA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проведение экскурсий </w:t>
                        </w:r>
                      </w:p>
                    </w:txbxContent>
                  </v:textbox>
                </v:rect>
                <v:rect id="Rectangle 92659" o:spid="_x0000_s1535" style="position:absolute;left:40376;top:29260;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VpjsYA&#10;AADeAAAADwAAAGRycy9kb3ducmV2LnhtbESPQYvCMBSE74L/ITxhb5oqrNhqFHFX9OiqoN4ezbMt&#10;Ni+liba7v94sCB6HmfmGmS1aU4oH1a6wrGA4iEAQp1YXnCk4Htb9CQjnkTWWlknBLzlYzLudGSba&#10;NvxDj73PRICwS1BB7n2VSOnSnAy6ga2Ig3e1tUEfZJ1JXWMT4KaUoygaS4MFh4UcK1rllN72d6Ng&#10;M6mW5639a7Ly+7I57U7x1yH2Sn302uUUhKfWv8Ov9lYriEfjzxj+74Qr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Vpjs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92660" o:spid="_x0000_s1536" style="position:absolute;left:25621;top:30718;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MKrsQA&#10;AADeAAAADwAAAGRycy9kb3ducmV2LnhtbESPy4rCMBSG9wO+QziCuzHVRbHVKKIOuhwvoO4OzbEt&#10;Nielydg6T28Wgsuf/8Y3W3SmEg9qXGlZwWgYgSDOrC45V3A6/nxPQDiPrLGyTAqe5GAx733NMNW2&#10;5T09Dj4XYYRdigoK7+tUSpcVZNANbU0cvJttDPogm1zqBtswbio5jqJYGiw5PBRY06qg7H74Mwq2&#10;k3p52dn/Nq821+3595ysj4lXatDvllMQnjr/Cb/bO60gGcdxAAg4AQX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TCq7EAAAA3gAAAA8AAAAAAAAAAAAAAAAAmAIAAGRycy9k&#10;b3ducmV2LnhtbFBLBQYAAAAABAAEAPUAAACJ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8"/>
                          </w:rPr>
                          <w:t xml:space="preserve"> </w:t>
                        </w:r>
                      </w:p>
                    </w:txbxContent>
                  </v:textbox>
                </v:rect>
                <v:shape id="Shape 92661" o:spid="_x0000_s1537" style="position:absolute;left:39026;top:2674;width:23266;height:10154;visibility:visible;mso-wrap-style:square;v-text-anchor:top" coordsize="2326640,1015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z05ccA&#10;AADeAAAADwAAAGRycy9kb3ducmV2LnhtbESPT2vCQBTE70K/w/KEXkQ3RghtdJVSaOnFQ9WDx0f2&#10;5Y/Jvg272yR++26h4HGYmd8wu8NkOjGQ841lBetVAoK4sLrhSsHl/LF8AeEDssbOMim4k4fD/mm2&#10;w1zbkb9pOIVKRAj7HBXUIfS5lL6oyaBf2Z44eqV1BkOUrpLa4RjhppNpkmTSYMNxocae3msq2tOP&#10;URDS+3HTHktXus14u7afi2y4LpR6nk9vWxCBpvAI/7e/tILXNMvW8HcnXgG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89OXHAAAA3gAAAA8AAAAAAAAAAAAAAAAAmAIAAGRy&#10;cy9kb3ducmV2LnhtbFBLBQYAAAAABAAEAPUAAACMAwAAAAA=&#10;" path="m169164,l2157349,v93472,,169291,75819,169291,169290l2326640,846201v,93345,-75819,169164,-169291,169164l169164,1015365c75819,1015365,,939546,,846201l,169290c,75819,75819,,169164,xe" fillcolor="#eaf1dd" stroked="f" strokeweight="0">
                  <v:stroke endcap="round"/>
                  <v:path arrowok="t" textboxrect="0,0,2326640,1015365"/>
                </v:shape>
                <v:shape id="Shape 92662" o:spid="_x0000_s1538" style="position:absolute;left:39026;top:2674;width:23266;height:10154;visibility:visible;mso-wrap-style:square;v-text-anchor:top" coordsize="2326640,1015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hII8cA&#10;AADeAAAADwAAAGRycy9kb3ducmV2LnhtbESPT2vCQBTE74V+h+UVequb5BCb6CpSFHr0XwveHtln&#10;Ept9G7JrjH56VxB6HGbmN8x0PphG9NS52rKCeBSBIC6srrlUsN+tPj5BOI+ssbFMCq7kYD57fZli&#10;ru2FN9RvfSkChF2OCirv21xKV1Rk0I1sSxy8o+0M+iC7UuoOLwFuGplEUSoN1hwWKmzpq6Lib3s2&#10;Ck7tUv/eforleF32TRYdFnHcr5V6fxsWExCeBv8ffra/tYIsSdMEHnfCFZ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ISCPHAAAA3gAAAA8AAAAAAAAAAAAAAAAAmAIAAGRy&#10;cy9kb3ducmV2LnhtbFBLBQYAAAAABAAEAPUAAACMAwAAAAA=&#10;" path="m169164,c75819,,,75819,,169290l,846201v,93345,75819,169164,169164,169164l2157349,1015365v93472,,169291,-75819,169291,-169164l2326640,169290c2326640,75819,2250821,,2157349,l169164,xe" filled="f">
                  <v:stroke endcap="round"/>
                  <v:path arrowok="t" textboxrect="0,0,2326640,1015365"/>
                </v:shape>
                <v:rect id="Rectangle 92663" o:spid="_x0000_s1539" style="position:absolute;left:48042;top:3918;width:7411;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U2cYA&#10;AADeAAAADwAAAGRycy9kb3ducmV2LnhtbESPT2vCQBTE74V+h+UVvNVNFYKJriJtRY/+A/X2yL4m&#10;odm3Ibua6Kd3BcHjMDO/YSazzlTiQo0rLSv46kcgiDOrS84V7HeLzxEI55E1VpZJwZUczKbvbxNM&#10;tW15Q5etz0WAsEtRQeF9nUrpsoIMur6tiYP3ZxuDPsgml7rBNsBNJQdRFEuDJYeFAmv6Lij7356N&#10;guWonh9X9tbm1e9peVgfkp9d4pXqfXTzMQhPnX+Fn+2VVpAM4ngI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GU2c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Выставки </w:t>
                        </w:r>
                      </w:p>
                    </w:txbxContent>
                  </v:textbox>
                </v:rect>
                <v:rect id="Rectangle 92664" o:spid="_x0000_s1540" style="position:absolute;left:53639;top:3668;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gMrcYA&#10;AADeAAAADwAAAGRycy9kb3ducmV2LnhtbESPT2vCQBTE74V+h+UVvNVNRYKJriJtRY/+A/X2yL4m&#10;odm3Ibua6Kd3BcHjMDO/YSazzlTiQo0rLSv46kcgiDOrS84V7HeLzxEI55E1VpZJwZUczKbvbxNM&#10;tW15Q5etz0WAsEtRQeF9nUrpsoIMur6tiYP3ZxuDPsgml7rBNsBNJQdRFEuDJYeFAmv6Lij7356N&#10;guWonh9X9tbm1e9peVgfkp9d4pXqfXTzMQhPnX+Fn+2VVpAM4ngI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gMrc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92665" o:spid="_x0000_s1541" style="position:absolute;left:43577;top:5381;width:9025;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SpNsYA&#10;AADeAAAADwAAAGRycy9kb3ducmV2LnhtbESPT2vCQBTE74V+h+UVvNVNBYOJriJtRY/+A/X2yL4m&#10;odm3Ibua6Kd3BcHjMDO/YSazzlTiQo0rLSv46kcgiDOrS84V7HeLzxEI55E1VpZJwZUczKbvbxNM&#10;tW15Q5etz0WAsEtRQeF9nUrpsoIMur6tiYP3ZxuDPsgml7rBNsBNJQdRFEuDJYeFAmv6Lij7356N&#10;guWonh9X9tbm1e9peVgfkp9d4pXqfXTzMQhPnX+Fn+2VVpAM4ngI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SpNs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декоративно</w:t>
                        </w:r>
                      </w:p>
                    </w:txbxContent>
                  </v:textbox>
                </v:rect>
                <v:rect id="Rectangle 92666" o:spid="_x0000_s1542" style="position:absolute;left:50393;top:5131;width:56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Y3QcYA&#10;AADeAAAADwAAAGRycy9kb3ducmV2LnhtbESPT4vCMBTE78J+h/AW9qapHoqtRhH/oMdVF1xvj+bZ&#10;FpuX0kTb3U9vBMHjMDO/YabzzlTiTo0rLSsYDiIQxJnVJecKfo6b/hiE88gaK8uk4I8czGcfvSmm&#10;2ra8p/vB5yJA2KWooPC+TqV0WUEG3cDWxMG72MagD7LJpW6wDXBTyVEUxdJgyWGhwJqWBWXXw80o&#10;2I7rxe/O/rd5tT5vT9+nZHVMvFJfn91iAsJT59/hV3unFSSjOI7h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Y3Qc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w:t>
                        </w:r>
                      </w:p>
                    </w:txbxContent>
                  </v:textbox>
                </v:rect>
                <v:rect id="Rectangle 92667" o:spid="_x0000_s1543" style="position:absolute;left:50804;top:5381;width:10949;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S2scA&#10;AADeAAAADwAAAGRycy9kb3ducmV2LnhtbESPQWvCQBSE70L/w/IK3nRTD9GkriLVokc1BdvbI/ua&#10;hGbfhuzWRH+9Kwgeh5n5hpkve1OLM7WusqzgbRyBIM6trrhQ8JV9jmYgnEfWWFsmBRdysFy8DOaY&#10;atvxgc5HX4gAYZeigtL7JpXS5SUZdGPbEAfv17YGfZBtIXWLXYCbWk6iKJYGKw4LJTb0UVL+d/w3&#10;CrazZvW9s9euqDc/29P+lKyzxCs1fO1X7yA89f4ZfrR3WkEyieMp3O+EK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6ktr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прикладного и </w:t>
                        </w:r>
                      </w:p>
                    </w:txbxContent>
                  </v:textbox>
                </v:rect>
                <v:rect id="Rectangle 92668" o:spid="_x0000_s1544" style="position:absolute;left:43165;top:6829;width:21643;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GqMMA&#10;AADeAAAADwAAAGRycy9kb3ducmV2LnhtbERPy4rCMBTdD/gP4QruxlQXxVajiDrocnyAurs017bY&#10;3JQmY+t8vVkILg/nPVt0phIPalxpWcFoGIEgzqwuOVdwOv58T0A4j6yxskwKnuRgMe99zTDVtuU9&#10;PQ4+FyGEXYoKCu/rVEqXFWTQDW1NHLibbQz6AJtc6gbbEG4qOY6iWBosOTQUWNOqoOx++DMKtpN6&#10;ednZ/zavNtft+fecrI+JV2rQ75ZTEJ46/xG/3TutIBnHcdgb7oQr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GqMMAAADeAAAADwAAAAAAAAAAAAAAAACYAgAAZHJzL2Rv&#10;d25yZXYueG1sUEsFBgAAAAAEAAQA9QAAAIgDA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художественного творчества, </w:t>
                        </w:r>
                      </w:p>
                    </w:txbxContent>
                  </v:textbox>
                </v:rect>
                <v:rect id="Rectangle 92669" o:spid="_x0000_s1545" style="position:absolute;left:41809;top:8307;width:8702;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mjM8YA&#10;AADeAAAADwAAAGRycy9kb3ducmV2LnhtbESPT4vCMBTE78J+h/AW9qapHoqtRhH/oMdVF1xvj+bZ&#10;FpuX0kTb3U9vBMHjMDO/YabzzlTiTo0rLSsYDiIQxJnVJecKfo6b/hiE88gaK8uk4I8czGcfvSmm&#10;2ra8p/vB5yJA2KWooPC+TqV0WUEG3cDWxMG72MagD7LJpW6wDXBTyVEUxdJgyWGhwJqWBWXXw80o&#10;2I7rxe/O/rd5tT5vT9+nZHVMvFJfn91iAsJT59/hV3unFSSjOE7g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mjM8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проведение </w:t>
                        </w:r>
                      </w:p>
                    </w:txbxContent>
                  </v:textbox>
                </v:rect>
                <v:rect id="Rectangle 92670" o:spid="_x0000_s1546" style="position:absolute;left:48366;top:8307;width:16130;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qcc8UA&#10;AADeAAAADwAAAGRycy9kb3ducmV2LnhtbESPy4rCMBSG94LvEI4wO0114dhqFPGCLh0V1N2hObbF&#10;5qQ00Xbm6c1iwOXPf+ObLVpTihfVrrCsYDiIQBCnVhecKTiftv0JCOeRNZaWScEvOVjMu50ZJto2&#10;/EOvo89EGGGXoILc+yqR0qU5GXQDWxEH725rgz7IOpO6xiaMm1KOomgsDRYcHnKsaJVT+jg+jYLd&#10;pFpe9/avycrNbXc5XOL1KfZKffXa5RSEp9Z/wv/tvVYQj8bfASDgBBS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pxzxQAAAN4AAAAPAAAAAAAAAAAAAAAAAJgCAABkcnMv&#10;ZG93bnJldi54bWxQSwUGAAAAAAQABAD1AAAAigM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концертных программ</w:t>
                        </w:r>
                      </w:p>
                    </w:txbxContent>
                  </v:textbox>
                </v:rect>
                <v:rect id="Rectangle 92671" o:spid="_x0000_s1547" style="position:absolute;left:60497;top:8057;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Y56MgA&#10;AADeAAAADwAAAGRycy9kb3ducmV2LnhtbESPQWvCQBSE7wX/w/KE3upGD6lJXUVsJTm2UbC9PbKv&#10;STD7NmRXk/bXdwuCx2FmvmFWm9G04kq9aywrmM8iEMSl1Q1XCo6H/dMShPPIGlvLpOCHHGzWk4cV&#10;ptoO/EHXwlciQNilqKD2vkuldGVNBt3MdsTB+7a9QR9kX0nd4xDgppWLKIqlwYbDQo0d7Woqz8XF&#10;KMiW3fYzt79D1b59Zaf3U/J6SLxSj9Nx+wLC0+jv4Vs71wqSRfw8h/874Qr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BjnoyAAAAN4AAAAPAAAAAAAAAAAAAAAAAJgCAABk&#10;cnMvZG93bnJldi54bWxQSwUGAAAAAAQABAD1AAAAjQM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v:textbox>
                </v:rect>
                <v:shape id="Shape 92672" o:spid="_x0000_s1548" style="position:absolute;left:45935;top:14123;width:16357;height:7373;visibility:visible;mso-wrap-style:square;v-text-anchor:top" coordsize="1635760,737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eMO8gA&#10;AADeAAAADwAAAGRycy9kb3ducmV2LnhtbESPUUvDMBSF3wX/Q7jCXmRL24fOdcvGEBwKOnDbD7hr&#10;7tpic1OTuEV/vRkIPh7OOd/hLFbR9OJMzneWFeSTDARxbXXHjYLD/mn8AMIHZI29ZVLwTR5Wy9ub&#10;BVbaXvidzrvQiARhX6GCNoShktLXLRn0EzsQJ+9kncGQpGukdnhJcNPLIstKabDjtNDiQI8t1R+7&#10;L6PgVf8cnXl5u9985mt32pYxt01UanQX13MQgWL4D/+1n7WCWVFOC7jeS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N4w7yAAAAN4AAAAPAAAAAAAAAAAAAAAAAJgCAABk&#10;cnMvZG93bnJldi54bWxQSwUGAAAAAAQABAD1AAAAjQMAAAAA&#10;" path="m122809,l1512951,v67818,,122809,54991,122809,122936l1635760,614299v,67945,-54991,122937,-122809,122937l122809,737236c54991,737236,,682244,,614299l,122936c,54991,54991,,122809,xe" fillcolor="#fbd4b4" stroked="f" strokeweight="0">
                  <v:stroke endcap="round"/>
                  <v:path arrowok="t" textboxrect="0,0,1635760,737236"/>
                </v:shape>
                <v:shape id="Shape 92673" o:spid="_x0000_s1549" style="position:absolute;left:45935;top:14123;width:16357;height:7373;visibility:visible;mso-wrap-style:square;v-text-anchor:top" coordsize="1635760,737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c918MA&#10;AADeAAAADwAAAGRycy9kb3ducmV2LnhtbESPQYvCMBSE74L/ITxhb5qqYLUaRQTBm2z14PHRPNti&#10;81KS1NZ/v1lY2OMwM98wu8NgGvEm52vLCuazBARxYXXNpYL77Txdg/ABWWNjmRR8yMNhPx7tMNO2&#10;529656EUEcI+QwVVCG0mpS8qMuhntiWO3tM6gyFKV0rtsI9w08hFkqykwZrjQoUtnSoqXnlnFJR5&#10;6NO8u566prXXIrmlr8fHKfU1GY5bEIGG8B/+a1+0gs1ilS7h9068An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c918MAAADeAAAADwAAAAAAAAAAAAAAAACYAgAAZHJzL2Rv&#10;d25yZXYueG1sUEsFBgAAAAAEAAQA9QAAAIgDAAAAAA==&#10;" path="m122809,c54991,,,54991,,122936l,614299v,67945,54991,122937,122809,122937l1512951,737236v67818,,122809,-54992,122809,-122937l1635760,122936c1635760,54991,1580769,,1512951,l122809,xe" filled="f">
                  <v:stroke endcap="round"/>
                  <v:path arrowok="t" textboxrect="0,0,1635760,737236"/>
                </v:shape>
                <v:rect id="Rectangle 92674" o:spid="_x0000_s1550" style="position:absolute;left:49417;top:15226;width:11361;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GacMcA&#10;AADeAAAADwAAAGRycy9kb3ducmV2LnhtbESPQWvCQBSE70L/w/IKvemmImpiNiKtRY9VC+rtkX0m&#10;odm3Ibs1qb/eLQg9DjPzDZMue1OLK7WusqzgdRSBIM6trrhQ8HX4GM5BOI+ssbZMCn7JwTJ7GqSY&#10;aNvxjq57X4gAYZeggtL7JpHS5SUZdCPbEAfvYluDPsi2kLrFLsBNLcdRNJUGKw4LJTb0VlL+vf8x&#10;CjbzZnXa2ltX1Ovz5vh5jN8PsVfq5blfLUB46v1/+NHeagXxeDqbwN+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xmnD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Работа детских </w:t>
                        </w:r>
                      </w:p>
                    </w:txbxContent>
                  </v:textbox>
                </v:rect>
                <v:rect id="Rectangle 92675" o:spid="_x0000_s1551" style="position:absolute;left:49966;top:16720;width:9446;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0/68gA&#10;AADeAAAADwAAAGRycy9kb3ducmV2LnhtbESPT2vCQBTE70K/w/IKvemmgn8SsxFpLXqsWlBvj+wz&#10;Cc2+DdmtSf30bkHocZiZ3zDpsje1uFLrKssKXkcRCOLc6ooLBV+Hj+EchPPIGmvLpOCXHCyzp0GK&#10;ibYd7+i694UIEHYJKii9bxIpXV6SQTeyDXHwLrY16INsC6lb7ALc1HIcRVNpsOKwUGJDbyXl3/sf&#10;o2Azb1anrb11Rb0+b46fx/j9EHulXp771QKEp97/hx/trVYQj6ezC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PT/ryAAAAN4AAAAPAAAAAAAAAAAAAAAAAJgCAABk&#10;cnMvZG93bnJldi54bWxQSwUGAAAAAAQABAD1AAAAjQM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объединений</w:t>
                        </w:r>
                      </w:p>
                    </w:txbxContent>
                  </v:textbox>
                </v:rect>
                <v:rect id="Rectangle 92676" o:spid="_x0000_s1552" style="position:absolute;left:57083;top:16470;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nMcA&#10;AADeAAAADwAAAGRycy9kb3ducmV2LnhtbESPQWvCQBSE70L/w/IK3nRTD9GkriLVokc1BdvbI/ua&#10;hGbfhuzWRH+9Kwgeh5n5hpkve1OLM7WusqzgbRyBIM6trrhQ8JV9jmYgnEfWWFsmBRdysFy8DOaY&#10;atvxgc5HX4gAYZeigtL7JpXS5SUZdGPbEAfv17YGfZBtIXWLXYCbWk6iKJYGKw4LJTb0UVL+d/w3&#10;CrazZvW9s9euqDc/29P+lKyzxCs1fO1X7yA89f4ZfrR3WkEyiacx3O+EK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voZz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v:textbox>
                </v:rect>
                <v:shape id="Shape 92677" o:spid="_x0000_s1553" style="position:absolute;left:755;top:27026;width:19291;height:5715;visibility:visible;mso-wrap-style:square;v-text-anchor:top" coordsize="1929130,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THdMUA&#10;AADeAAAADwAAAGRycy9kb3ducmV2LnhtbESP0WoCMRRE3wv+Q7gF32q2Im67GkVEQbBVav2Ay+Z2&#10;N3RzsyTRXf/eFAo+DjNzhpkve9uIK/lgHCt4HWUgiEunDVcKzt/blzcQISJrbByTghsFWC4GT3Ms&#10;tOv4i66nWIkE4VCggjrGtpAylDVZDCPXEifvx3mLMUlfSe2xS3DbyHGWTaVFw2mhxpbWNZW/p4tV&#10;8HHYHHPrtdznRnefE3nbNwej1PC5X81AROrjI/zf3mkF7+NpnsPfnXQF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Md0xQAAAN4AAAAPAAAAAAAAAAAAAAAAAJgCAABkcnMv&#10;ZG93bnJldi54bWxQSwUGAAAAAAQABAD1AAAAigMAAAAA&#10;" path="m95250,l1833880,v52578,,95250,42672,95250,95250l1929130,476250v,52577,-42672,95250,-95250,95250l95250,571500c42647,571500,,528827,,476250l,95250c,42672,42647,,95250,xe" fillcolor="#ccc0d9" stroked="f" strokeweight="0">
                  <v:stroke endcap="round"/>
                  <v:path arrowok="t" textboxrect="0,0,1929130,571500"/>
                </v:shape>
                <v:shape id="Shape 92678" o:spid="_x0000_s1554" style="position:absolute;left:755;top:27026;width:19291;height:5715;visibility:visible;mso-wrap-style:square;v-text-anchor:top" coordsize="1929130,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ht8AA&#10;AADeAAAADwAAAGRycy9kb3ducmV2LnhtbERPPWvDMBDdC/0P4gLZGtkZXMeNbEKh0DWJ6XxYF1nU&#10;OhlJTdz++moIZHy87323uElcKUTrWUG5KUAQD15bNgr688dLDSImZI2TZ1LwSxG69vlpj432Nz7S&#10;9ZSMyCEcG1QwpjQ3UsZhJIdx42fizF18cJgyDEbqgLcc7ia5LYpKOrScG0ac6X2k4fv04xTUXNn+&#10;78ueLyZUqTRmKPu6Vmq9Wg5vIBIt6SG+uz+1gt22es178518BWT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Uht8AAAADeAAAADwAAAAAAAAAAAAAAAACYAgAAZHJzL2Rvd25y&#10;ZXYueG1sUEsFBgAAAAAEAAQA9QAAAIUDAAAAAA==&#10;" path="m95250,c42647,,,42672,,95250l,476250v,52577,42647,95250,95250,95250l1833880,571500v52578,,95250,-42673,95250,-95250l1929130,95250c1929130,42672,1886458,,1833880,l95250,xe" filled="f">
                  <v:stroke endcap="round"/>
                  <v:path arrowok="t" textboxrect="0,0,1929130,571500"/>
                </v:shape>
                <v:rect id="Rectangle 92679" o:spid="_x0000_s1555" style="position:absolute;left:5973;top:28047;width:12187;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A17scA&#10;AADeAAAADwAAAGRycy9kb3ducmV2LnhtbESPQWvCQBSE74X+h+UVvNVNPVgTXUOoluRYtWC9PbKv&#10;SWj2bchuTeyv7wqCx2FmvmFW6WhacabeNZYVvEwjEMSl1Q1XCj4P788LEM4ja2wtk4ILOUjXjw8r&#10;TLQdeEfnva9EgLBLUEHtfZdI6cqaDLqp7YiD9217gz7IvpK6xyHATStnUTSXBhsOCzV29FZT+bP/&#10;NQryRZd9FfZvqNrtKT9+HOPNIfZKTZ7GbAnC0+jv4Vu70Ari2fw1huudcAXk+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wNe7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Сотрудничество </w:t>
                        </w:r>
                      </w:p>
                    </w:txbxContent>
                  </v:textbox>
                </v:rect>
                <v:rect id="Rectangle 92680" o:spid="_x0000_s1556" style="position:absolute;left:15167;top:27797;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sVMYA&#10;AADeAAAADwAAAGRycy9kb3ducmV2LnhtbESPzWrCQBSF9wXfYbhCd3XSLCSJjiJVSZZtLFh3l8w1&#10;CWbuhMxo0j59Z1Ho8nD++NbbyXTiQYNrLSt4XUQgiCurW64VfJ6OLwkI55E1dpZJwTc52G5mT2vM&#10;tB35gx6lr0UYYZehgsb7PpPSVQ0ZdAvbEwfvageDPsihlnrAMYybTsZRtJQGWw4PDfb01lB1K+9G&#10;QZ70u6/C/ox1d7jk5/dzuj+lXqnn+bRbgfA0+f/wX7vQCtJ4mQSAgBNQ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sVM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92681" o:spid="_x0000_s1557" style="position:absolute;left:3093;top:29510;width:19858;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NJz8YA&#10;AADeAAAADwAAAGRycy9kb3ducmV2LnhtbESPT4vCMBTE7wt+h/AEb2uqB2mrUcQ/6NHVBfX2aJ5t&#10;sXkpTbTVT79ZWNjjMDO/YWaLzlTiSY0rLSsYDSMQxJnVJecKvk/bzxiE88gaK8uk4EUOFvPexwxT&#10;bVv+oufR5yJA2KWooPC+TqV0WUEG3dDWxMG72cagD7LJpW6wDXBTyXEUTaTBksNCgTWtCsrux4dR&#10;sIvr5WVv321eba678+GcrE+JV2rQ75ZTEJ46/x/+a++1gmQ8iUfweydc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NJz8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с учреждениями культуры, </w:t>
                        </w:r>
                      </w:p>
                    </w:txbxContent>
                  </v:textbox>
                </v:rect>
                <v:rect id="Rectangle 92682" o:spid="_x0000_s1558" style="position:absolute;left:8015;top:30973;width:6344;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HXuMcA&#10;AADeAAAADwAAAGRycy9kb3ducmV2LnhtbESPT2vCQBTE74LfYXlCb7ppDpKkboL0D3psVYi9PbLP&#10;JJh9G7Jbk/bTdwsFj8PM/IbZFJPpxI0G11pW8LiKQBBXVrdcKzgd35YJCOeRNXaWScE3OSjy+WyD&#10;mbYjf9Dt4GsRIOwyVNB432dSuqohg25le+LgXexg0Ac51FIPOAa46WQcRWtpsOWw0GBPzw1V18OX&#10;UbBL+u15b3/Gunv93JXvZfpyTL1SD4tp+wTC0+Tv4f/2XitI43USw9+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B17j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искусств</w:t>
                        </w:r>
                      </w:p>
                    </w:txbxContent>
                  </v:textbox>
                </v:rect>
                <v:rect id="Rectangle 92683" o:spid="_x0000_s1559" style="position:absolute;left:12801;top:30723;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1yI8cA&#10;AADeAAAADwAAAGRycy9kb3ducmV2LnhtbESPQWvCQBSE74L/YXlCb7rRgiRpVhFb0WOrBdvbI/tM&#10;gtm3Ibsm0V/fLRR6HGbmGyZbD6YWHbWusqxgPotAEOdWV1wo+DztpjEI55E11pZJwZ0crFfjUYap&#10;tj1/UHf0hQgQdikqKL1vUildXpJBN7MNcfAutjXog2wLqVvsA9zUchFFS2mw4rBQYkPbkvLr8WYU&#10;7ONm83Wwj76o37735/dz8npKvFJPk2HzAsLT4P/Df+2DVpAslvEz/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NciP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v:textbox>
                </v:rect>
                <v:shape id="Shape 92684" o:spid="_x0000_s1560" style="position:absolute;left:678;top:11018;width:16123;height:8001;visibility:visible;mso-wrap-style:square;v-text-anchor:top" coordsize="1612265,8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HzMcYA&#10;AADeAAAADwAAAGRycy9kb3ducmV2LnhtbESPQWvCQBSE70L/w/IK3nTTIGKjq0jRIKUV1F68PbLP&#10;JLr7NmRXTf99tyB4HGbmG2a26KwRN2p97VjB2zABQVw4XXOp4OewHkxA+ICs0TgmBb/kYTF/6c0w&#10;0+7OO7rtQykihH2GCqoQmkxKX1Rk0Q9dQxy9k2sthijbUuoW7xFujUyTZCwt1hwXKmzoo6Lisr9a&#10;BZ/513n1nR91blJZ0MnQwZ+3SvVfu+UURKAuPMOP9kYreE/HkxH834lX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HzMcYAAADeAAAADwAAAAAAAAAAAAAAAACYAgAAZHJz&#10;L2Rvd25yZXYueG1sUEsFBgAAAAAEAAQA9QAAAIsDAAAAAA==&#10;" path="m133350,l1478915,v73660,,133350,59689,133350,133350l1612265,666750v,73660,-59690,133350,-133350,133350l133350,800100c59715,800100,,740410,,666750l,133350c,59689,59715,,133350,xe" fillcolor="#cff" stroked="f" strokeweight="0">
                  <v:stroke endcap="round"/>
                  <v:path arrowok="t" textboxrect="0,0,1612265,800100"/>
                </v:shape>
                <v:shape id="Shape 92685" o:spid="_x0000_s1561" style="position:absolute;left:678;top:11018;width:16123;height:8001;visibility:visible;mso-wrap-style:square;v-text-anchor:top" coordsize="1612265,8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niMUA&#10;AADeAAAADwAAAGRycy9kb3ducmV2LnhtbESPQWsCMRSE74X+h/CE3mpWQdmuRpGWgocKVuv9sXlu&#10;VjcvyyZu1n/fFIQeh5n5hlmuB9uInjpfO1YwGWcgiEuna64U/Bw/X3MQPiBrbByTgjt5WK+en5ZY&#10;aBf5m/pDqESCsC9QgQmhLaT0pSGLfuxa4uSdXWcxJNlVUncYE9w2cpplc2mx5rRgsKV3Q+X1cLMK&#10;8t0pw4/TLcqJ7y/33de+jCYq9TIaNgsQgYbwH360t1rB23Sez+DvTr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66eIxQAAAN4AAAAPAAAAAAAAAAAAAAAAAJgCAABkcnMv&#10;ZG93bnJldi54bWxQSwUGAAAAAAQABAD1AAAAigMAAAAA&#10;" path="m133350,c59715,,,59689,,133350l,666750v,73660,59715,133350,133350,133350l1478915,800100v73660,,133350,-59690,133350,-133350l1612265,133350c1612265,59689,1552575,,1478915,l133350,xe" filled="f">
                  <v:stroke endcap="round"/>
                  <v:path arrowok="t" textboxrect="0,0,1612265,800100"/>
                </v:shape>
                <v:rect id="Rectangle 92686" o:spid="_x0000_s1562" style="position:absolute;left:5668;top:12148;width:8602;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rRu8YA&#10;AADeAAAADwAAAGRycy9kb3ducmV2LnhtbESPQWvCQBSE7wX/w/IEb3Wjh5BEVxG16LFVQb09ss8k&#10;mH0bslsT++u7hYLHYWa+YebL3tTiQa2rLCuYjCMQxLnVFRcKTseP9wSE88gaa8uk4EkOlovB2xwz&#10;bTv+osfBFyJA2GWooPS+yaR0eUkG3dg2xMG72dagD7ItpG6xC3BTy2kUxdJgxWGhxIbWJeX3w7dR&#10;sEua1WVvf7qi3l53589zujmmXqnRsF/NQHjq/Sv8395rBek0TmL4ux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rRu8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Включение </w:t>
                        </w:r>
                      </w:p>
                    </w:txbxContent>
                  </v:textbox>
                </v:rect>
                <v:rect id="Rectangle 92687" o:spid="_x0000_s1563" style="position:absolute;left:2757;top:13611;width:16360;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Z0IMcA&#10;AADeAAAADwAAAGRycy9kb3ducmV2LnhtbESPQWvCQBSE7wX/w/IEb3WjB5uk2YjYFj1WU7C9PbKv&#10;SWj2bchuTeyv7wqCx2FmvmGy9WhacabeNZYVLOYRCOLS6oYrBR/F22MMwnlkja1lUnAhB+t88pBh&#10;qu3ABzoffSUChF2KCmrvu1RKV9Zk0M1tRxy8b9sb9EH2ldQ9DgFuWrmMopU02HBYqLGjbU3lz/HX&#10;KNjF3eZzb/+Gqn392p3eT8lLkXilZtNx8wzC0+jv4Vt7rxUky1X8BNc74QrI/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2dCD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воспитательных задач </w:t>
                        </w:r>
                      </w:p>
                    </w:txbxContent>
                  </v:textbox>
                </v:rect>
                <v:rect id="Rectangle 92688" o:spid="_x0000_s1564" style="position:absolute;left:4815;top:15074;width:10869;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gUsQA&#10;AADeAAAADwAAAGRycy9kb3ducmV2LnhtbERPTW+CQBC9N/E/bMakt7qUgwF0NaZq4NhiE+ttwo5A&#10;ZGcJuwrtr+8emvT48r7X28l04kGDay0reF1EIIgrq1uuFXyeji8JCOeRNXaWScE3OdhuZk9rzLQd&#10;+YMepa9FCGGXoYLG+z6T0lUNGXQL2xMH7moHgz7AoZZ6wDGEm07GUbSUBlsODQ329NZQdSvvRkGe&#10;9Luvwv6MdXe45Of3c7o/pV6p5/m0W4HwNPl/8Z+70ArSeJmEveFOu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4FLEAAAA3gAAAA8AAAAAAAAAAAAAAAAAmAIAAGRycy9k&#10;b3ducmV2LnhtbFBLBQYAAAAABAAEAPUAAACJ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вовнеурочную </w:t>
                        </w:r>
                      </w:p>
                    </w:txbxContent>
                  </v:textbox>
                </v:rect>
                <v:rect id="Rectangle 92689" o:spid="_x0000_s1565" style="position:absolute;left:5181;top:16537;width:9463;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VFycYA&#10;AADeAAAADwAAAGRycy9kb3ducmV2LnhtbESPT4vCMBTE78J+h/AWvGmqB2m7RhF3RY/+WXD39mie&#10;bbF5KU201U9vBMHjMDO/YabzzlTiSo0rLSsYDSMQxJnVJecKfg+rQQzCeWSNlWVScCMH89lHb4qp&#10;ti3v6Lr3uQgQdikqKLyvUyldVpBBN7Q1cfBOtjHog2xyqRtsA9xUchxFE2mw5LBQYE3LgrLz/mIU&#10;rON68bex9zavfv7Xx+0x+T4kXqn+Z7f4AuGp8+/wq73RCpLxJE7g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VFyc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деятельность</w:t>
                        </w:r>
                      </w:p>
                    </w:txbxContent>
                  </v:textbox>
                </v:rect>
                <v:rect id="Rectangle 92690" o:spid="_x0000_s1566" style="position:absolute;left:12313;top:16287;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Z6icUA&#10;AADeAAAADwAAAGRycy9kb3ducmV2LnhtbESPy4rCMBSG98K8QzgDs9NUF2I7pkW8oEtvoLM7NMe2&#10;2JyUJtqOT28WA7P8+W9886w3tXhS6yrLCsajCARxbnXFhYLzaTOcgXAeWWNtmRT8koMs/RjMMdG2&#10;4wM9j74QYYRdggpK75tESpeXZNCNbEMcvJttDfog20LqFrswbmo5iaKpNFhxeCixoWVJ+f34MAq2&#10;s2Zx3dlXV9Trn+1lf4lXp9gr9fXZL75BeOr9f/ivvdMK4sk0DgABJ6CAT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nqJxQAAAN4AAAAPAAAAAAAAAAAAAAAAAJgCAABkcnMv&#10;ZG93bnJldi54bWxQSwUGAAAAAAQABAD1AAAAigM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92691" o:spid="_x0000_s1567" style="position:absolute;left:8747;top:17734;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rfEscA&#10;AADeAAAADwAAAGRycy9kb3ducmV2LnhtbESPT2vCQBTE74V+h+UVvNWNHkKSuor4B3NstWC9PbLP&#10;JJh9G7JrEvvpu4VCj8PM/IZZrEbTiJ46V1tWMJtGIIgLq2suFXye9q8JCOeRNTaWScGDHKyWz08L&#10;zLQd+IP6oy9FgLDLUEHlfZtJ6YqKDLqpbYmDd7WdQR9kV0rd4RDgppHzKIqlwZrDQoUtbSoqbse7&#10;UXBI2vVXbr+HstldDuf3c7o9pV6pycu4fgPhafT/4b92rhWk8zidwe+dcAX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K3xL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0"/>
                          </w:rPr>
                          <w:t xml:space="preserve"> </w:t>
                        </w:r>
                      </w:p>
                    </w:txbxContent>
                  </v:textbox>
                </v:rect>
                <w10:anchorlock/>
              </v:group>
            </w:pict>
          </mc:Fallback>
        </mc:AlternateContent>
      </w:r>
    </w:p>
    <w:p w:rsidR="00624FC7" w:rsidRDefault="00195541">
      <w:pPr>
        <w:spacing w:after="38" w:line="243" w:lineRule="auto"/>
        <w:ind w:left="10" w:right="-15" w:hanging="10"/>
        <w:jc w:val="center"/>
      </w:pPr>
      <w:r>
        <w:t xml:space="preserve">современному уровню развития науки и общественной практики, может быть возложена на уроки предметных областей «Общественно-научные предметы», </w:t>
      </w:r>
    </w:p>
    <w:p w:rsidR="00624FC7" w:rsidRDefault="00195541">
      <w:pPr>
        <w:ind w:firstLine="0"/>
      </w:pPr>
      <w:r>
        <w:t xml:space="preserve">«Естественнонаучные предметы», различные формы внеурочной деятельности.  </w:t>
      </w:r>
    </w:p>
    <w:p w:rsidR="00624FC7" w:rsidRDefault="00195541">
      <w:pPr>
        <w:spacing w:after="2436" w:line="240" w:lineRule="auto"/>
        <w:ind w:left="720" w:right="0" w:firstLine="0"/>
        <w:jc w:val="left"/>
      </w:pPr>
      <w:r>
        <w:t xml:space="preserve"> </w:t>
      </w:r>
    </w:p>
    <w:tbl>
      <w:tblPr>
        <w:tblStyle w:val="TableGrid"/>
        <w:tblpPr w:vertAnchor="text" w:tblpX="-10" w:tblpY="-2441"/>
        <w:tblOverlap w:val="never"/>
        <w:tblW w:w="9659" w:type="dxa"/>
        <w:tblInd w:w="0" w:type="dxa"/>
        <w:tblCellMar>
          <w:left w:w="10" w:type="dxa"/>
          <w:right w:w="48" w:type="dxa"/>
        </w:tblCellMar>
        <w:tblLook w:val="04A0" w:firstRow="1" w:lastRow="0" w:firstColumn="1" w:lastColumn="0" w:noHBand="0" w:noVBand="1"/>
      </w:tblPr>
      <w:tblGrid>
        <w:gridCol w:w="2571"/>
        <w:gridCol w:w="7088"/>
      </w:tblGrid>
      <w:tr w:rsidR="00624FC7">
        <w:trPr>
          <w:trHeight w:val="264"/>
        </w:trPr>
        <w:tc>
          <w:tcPr>
            <w:tcW w:w="9659"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i/>
                <w:sz w:val="22"/>
              </w:rPr>
              <w:t xml:space="preserve">Духовно-нравственное направление </w:t>
            </w:r>
          </w:p>
        </w:tc>
      </w:tr>
      <w:tr w:rsidR="00624FC7">
        <w:trPr>
          <w:trHeight w:val="327"/>
        </w:trPr>
        <w:tc>
          <w:tcPr>
            <w:tcW w:w="257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708" w:right="0" w:firstLine="0"/>
              <w:jc w:val="left"/>
            </w:pPr>
            <w:r>
              <w:rPr>
                <w:b/>
                <w:sz w:val="22"/>
              </w:rPr>
              <w:t>Цель</w:t>
            </w:r>
            <w:r>
              <w:rPr>
                <w:sz w:val="22"/>
              </w:rPr>
              <w:t xml:space="preserve"> </w:t>
            </w:r>
          </w:p>
        </w:tc>
        <w:tc>
          <w:tcPr>
            <w:tcW w:w="708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right"/>
            </w:pPr>
            <w:r>
              <w:rPr>
                <w:sz w:val="22"/>
              </w:rPr>
              <w:t xml:space="preserve">Создание условий, обеспечивающих духовнонравственное </w:t>
            </w:r>
          </w:p>
        </w:tc>
      </w:tr>
      <w:tr w:rsidR="00624FC7">
        <w:trPr>
          <w:trHeight w:val="1296"/>
        </w:trPr>
        <w:tc>
          <w:tcPr>
            <w:tcW w:w="257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b/>
                <w:sz w:val="22"/>
              </w:rPr>
              <w:t>Задачи</w:t>
            </w:r>
            <w:r>
              <w:rPr>
                <w:sz w:val="22"/>
              </w:rPr>
              <w:t xml:space="preserve"> </w:t>
            </w:r>
          </w:p>
        </w:tc>
        <w:tc>
          <w:tcPr>
            <w:tcW w:w="7088"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71" w:lineRule="auto"/>
              <w:ind w:left="0" w:right="0" w:firstLine="0"/>
              <w:jc w:val="left"/>
            </w:pPr>
            <w:r>
              <w:rPr>
                <w:sz w:val="22"/>
              </w:rPr>
              <w:t xml:space="preserve">развитие Формирование личности представления школьника </w:t>
            </w:r>
            <w:r>
              <w:rPr>
                <w:sz w:val="22"/>
              </w:rPr>
              <w:tab/>
              <w:t xml:space="preserve">на о духовных основе и развития нравственных его ценностях. </w:t>
            </w:r>
          </w:p>
          <w:p w:rsidR="00624FC7" w:rsidRDefault="00195541">
            <w:pPr>
              <w:spacing w:after="32" w:line="232" w:lineRule="auto"/>
              <w:ind w:left="0" w:right="0" w:firstLine="708"/>
              <w:jc w:val="left"/>
            </w:pPr>
            <w:r>
              <w:rPr>
                <w:sz w:val="22"/>
              </w:rPr>
              <w:t xml:space="preserve">Развитие </w:t>
            </w:r>
            <w:r>
              <w:rPr>
                <w:sz w:val="22"/>
              </w:rPr>
              <w:tab/>
              <w:t xml:space="preserve">потребности </w:t>
            </w:r>
            <w:r>
              <w:rPr>
                <w:sz w:val="22"/>
              </w:rPr>
              <w:tab/>
              <w:t xml:space="preserve">соблюдать </w:t>
            </w:r>
            <w:r>
              <w:rPr>
                <w:sz w:val="22"/>
              </w:rPr>
              <w:tab/>
              <w:t xml:space="preserve">«золотые </w:t>
            </w:r>
            <w:r>
              <w:rPr>
                <w:sz w:val="22"/>
              </w:rPr>
              <w:tab/>
              <w:t xml:space="preserve">правила» взаимоотношений в семье и обществе. </w:t>
            </w:r>
          </w:p>
          <w:p w:rsidR="00624FC7" w:rsidRDefault="00195541">
            <w:pPr>
              <w:spacing w:after="0" w:line="276" w:lineRule="auto"/>
              <w:ind w:left="0" w:right="0" w:firstLine="0"/>
              <w:jc w:val="right"/>
            </w:pPr>
            <w:r>
              <w:rPr>
                <w:sz w:val="22"/>
              </w:rPr>
              <w:t xml:space="preserve">Развитие интереса школьников к духовнонравственным </w:t>
            </w:r>
          </w:p>
        </w:tc>
      </w:tr>
      <w:tr w:rsidR="00624FC7">
        <w:trPr>
          <w:trHeight w:val="1750"/>
        </w:trPr>
        <w:tc>
          <w:tcPr>
            <w:tcW w:w="257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b/>
                <w:sz w:val="22"/>
              </w:rPr>
              <w:t xml:space="preserve">Формы </w:t>
            </w:r>
            <w:r>
              <w:rPr>
                <w:b/>
                <w:sz w:val="22"/>
              </w:rPr>
              <w:tab/>
              <w:t>реализации программы</w:t>
            </w:r>
            <w:r>
              <w:rPr>
                <w:sz w:val="22"/>
              </w:rPr>
              <w:t xml:space="preserve"> </w:t>
            </w:r>
          </w:p>
        </w:tc>
        <w:tc>
          <w:tcPr>
            <w:tcW w:w="708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1" w:right="0" w:hanging="21"/>
            </w:pPr>
            <w:r>
              <w:rPr>
                <w:b/>
                <w:sz w:val="22"/>
              </w:rPr>
              <w:t xml:space="preserve"> </w:t>
            </w:r>
            <w:r>
              <w:rPr>
                <w:sz w:val="22"/>
              </w:rPr>
              <w:t xml:space="preserve">Классные часы «Человек в обществе: обязанности и права»,  «У войны не женское лицо»; культпоходы в театры, кинотеатры, музеи, на выставки; участие в чтениях «Нравственность духовность в развитии общества», «В мире прекрасного»;. «Театральная студия»; конференции «НОУ», подготовка классных часов и бесед для подшефного класса на темы «Учись учиться: где же взят ь время?»; беседа «Защити себя сам» (правила безопасного </w:t>
            </w:r>
          </w:p>
        </w:tc>
      </w:tr>
      <w:tr w:rsidR="00624FC7">
        <w:trPr>
          <w:trHeight w:val="1085"/>
        </w:trPr>
        <w:tc>
          <w:tcPr>
            <w:tcW w:w="257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b/>
                <w:sz w:val="22"/>
              </w:rPr>
              <w:t>Ожидаемые</w:t>
            </w:r>
            <w:r>
              <w:rPr>
                <w:sz w:val="22"/>
              </w:rPr>
              <w:t xml:space="preserve"> </w:t>
            </w:r>
            <w:r>
              <w:rPr>
                <w:b/>
                <w:sz w:val="22"/>
              </w:rPr>
              <w:t>результаты</w:t>
            </w:r>
            <w:r>
              <w:rPr>
                <w:sz w:val="22"/>
              </w:rPr>
              <w:t xml:space="preserve"> </w:t>
            </w:r>
          </w:p>
        </w:tc>
        <w:tc>
          <w:tcPr>
            <w:tcW w:w="7088"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4" w:lineRule="auto"/>
              <w:ind w:left="0" w:right="0" w:firstLine="708"/>
            </w:pPr>
            <w:r>
              <w:rPr>
                <w:b/>
                <w:i/>
                <w:sz w:val="22"/>
              </w:rPr>
              <w:t xml:space="preserve">Повышение уровня духовно-нравственной культуры школьников. </w:t>
            </w:r>
          </w:p>
          <w:p w:rsidR="00624FC7" w:rsidRDefault="00195541">
            <w:pPr>
              <w:spacing w:after="0" w:line="276" w:lineRule="auto"/>
              <w:ind w:left="0" w:right="0" w:firstLine="708"/>
              <w:jc w:val="left"/>
            </w:pPr>
            <w:r>
              <w:rPr>
                <w:b/>
                <w:i/>
                <w:sz w:val="22"/>
              </w:rPr>
              <w:t>Развитие потребности жить по законам добра милосердия, уважать общечеловеческие ценности.</w:t>
            </w:r>
            <w:r>
              <w:rPr>
                <w:b/>
                <w:sz w:val="22"/>
              </w:rPr>
              <w:t xml:space="preserve"> </w:t>
            </w:r>
          </w:p>
        </w:tc>
      </w:tr>
      <w:tr w:rsidR="00624FC7">
        <w:trPr>
          <w:trHeight w:val="262"/>
        </w:trPr>
        <w:tc>
          <w:tcPr>
            <w:tcW w:w="9659"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410" w:right="0" w:firstLine="0"/>
              <w:jc w:val="left"/>
            </w:pPr>
            <w:r>
              <w:rPr>
                <w:b/>
                <w:i/>
                <w:sz w:val="22"/>
              </w:rPr>
              <w:t xml:space="preserve">Социальное направление </w:t>
            </w:r>
          </w:p>
        </w:tc>
      </w:tr>
      <w:tr w:rsidR="00624FC7">
        <w:trPr>
          <w:trHeight w:val="516"/>
        </w:trPr>
        <w:tc>
          <w:tcPr>
            <w:tcW w:w="257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32" w:right="0" w:firstLine="0"/>
              <w:jc w:val="left"/>
            </w:pPr>
            <w:r>
              <w:rPr>
                <w:b/>
                <w:sz w:val="22"/>
              </w:rPr>
              <w:t xml:space="preserve">Цель </w:t>
            </w:r>
          </w:p>
        </w:tc>
        <w:tc>
          <w:tcPr>
            <w:tcW w:w="708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98" w:right="0" w:firstLine="34"/>
            </w:pPr>
            <w:r>
              <w:rPr>
                <w:sz w:val="22"/>
              </w:rPr>
              <w:t xml:space="preserve">Создание условий, обеспечивающих социальную активность школьника на основе развития его индивидуальности </w:t>
            </w:r>
          </w:p>
        </w:tc>
      </w:tr>
      <w:tr w:rsidR="00624FC7">
        <w:trPr>
          <w:trHeight w:val="1781"/>
        </w:trPr>
        <w:tc>
          <w:tcPr>
            <w:tcW w:w="257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32" w:right="0" w:firstLine="0"/>
              <w:jc w:val="left"/>
            </w:pPr>
            <w:r>
              <w:rPr>
                <w:b/>
                <w:sz w:val="22"/>
              </w:rPr>
              <w:t xml:space="preserve">Задачи </w:t>
            </w:r>
          </w:p>
        </w:tc>
        <w:tc>
          <w:tcPr>
            <w:tcW w:w="7088"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33" w:lineRule="auto"/>
              <w:ind w:left="98" w:right="0" w:firstLine="708"/>
            </w:pPr>
            <w:r>
              <w:rPr>
                <w:sz w:val="22"/>
              </w:rPr>
              <w:t xml:space="preserve"> Расширение знаний о человеке (человек - часть социума, человек в общении с другими людьми, терпимое отношение к людям). </w:t>
            </w:r>
          </w:p>
          <w:p w:rsidR="00624FC7" w:rsidRDefault="00195541">
            <w:pPr>
              <w:spacing w:after="33" w:line="234" w:lineRule="auto"/>
              <w:ind w:left="98" w:right="0" w:firstLine="708"/>
              <w:jc w:val="left"/>
            </w:pPr>
            <w:r>
              <w:rPr>
                <w:sz w:val="22"/>
              </w:rPr>
              <w:t xml:space="preserve">Организация </w:t>
            </w:r>
            <w:r>
              <w:rPr>
                <w:sz w:val="22"/>
              </w:rPr>
              <w:tab/>
              <w:t xml:space="preserve">общественно-полезной </w:t>
            </w:r>
            <w:r>
              <w:rPr>
                <w:sz w:val="22"/>
              </w:rPr>
              <w:tab/>
              <w:t xml:space="preserve">и </w:t>
            </w:r>
            <w:r>
              <w:rPr>
                <w:sz w:val="22"/>
              </w:rPr>
              <w:tab/>
              <w:t xml:space="preserve">досуговой деятельности обучающихся. </w:t>
            </w:r>
          </w:p>
          <w:p w:rsidR="00624FC7" w:rsidRDefault="00195541">
            <w:pPr>
              <w:spacing w:after="0" w:line="276" w:lineRule="auto"/>
              <w:ind w:left="98" w:right="0" w:firstLine="708"/>
              <w:jc w:val="left"/>
            </w:pPr>
            <w:r>
              <w:rPr>
                <w:sz w:val="22"/>
              </w:rPr>
              <w:t xml:space="preserve">Формирование </w:t>
            </w:r>
            <w:r>
              <w:rPr>
                <w:sz w:val="22"/>
              </w:rPr>
              <w:tab/>
              <w:t xml:space="preserve">потребности </w:t>
            </w:r>
            <w:r>
              <w:rPr>
                <w:sz w:val="22"/>
              </w:rPr>
              <w:tab/>
              <w:t xml:space="preserve">активно </w:t>
            </w:r>
            <w:r>
              <w:rPr>
                <w:sz w:val="22"/>
              </w:rPr>
              <w:tab/>
              <w:t xml:space="preserve">участвовать </w:t>
            </w:r>
            <w:r>
              <w:rPr>
                <w:sz w:val="22"/>
              </w:rPr>
              <w:tab/>
              <w:t xml:space="preserve">в социальной жизни класса, школы, села, города, страны. </w:t>
            </w:r>
          </w:p>
        </w:tc>
      </w:tr>
    </w:tbl>
    <w:p w:rsidR="00624FC7" w:rsidRDefault="00624FC7" w:rsidP="000F694F">
      <w:pPr>
        <w:tabs>
          <w:tab w:val="left" w:pos="990"/>
        </w:tabs>
        <w:spacing w:after="1531" w:line="240" w:lineRule="auto"/>
        <w:ind w:left="0" w:right="300" w:firstLine="0"/>
      </w:pPr>
    </w:p>
    <w:tbl>
      <w:tblPr>
        <w:tblStyle w:val="TableGrid"/>
        <w:tblW w:w="9659" w:type="dxa"/>
        <w:tblInd w:w="-10" w:type="dxa"/>
        <w:tblCellMar>
          <w:right w:w="47" w:type="dxa"/>
        </w:tblCellMar>
        <w:tblLook w:val="04A0" w:firstRow="1" w:lastRow="0" w:firstColumn="1" w:lastColumn="0" w:noHBand="0" w:noVBand="1"/>
      </w:tblPr>
      <w:tblGrid>
        <w:gridCol w:w="2571"/>
        <w:gridCol w:w="7088"/>
      </w:tblGrid>
      <w:tr w:rsidR="00624FC7">
        <w:trPr>
          <w:trHeight w:val="771"/>
        </w:trPr>
        <w:tc>
          <w:tcPr>
            <w:tcW w:w="2571"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708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08" w:right="0" w:firstLine="708"/>
              <w:jc w:val="left"/>
            </w:pPr>
            <w:r>
              <w:rPr>
                <w:sz w:val="22"/>
              </w:rPr>
              <w:t xml:space="preserve">Развитие </w:t>
            </w:r>
            <w:r>
              <w:rPr>
                <w:sz w:val="22"/>
              </w:rPr>
              <w:tab/>
              <w:t xml:space="preserve">навыков </w:t>
            </w:r>
            <w:r>
              <w:rPr>
                <w:sz w:val="22"/>
              </w:rPr>
              <w:tab/>
              <w:t xml:space="preserve">организации </w:t>
            </w:r>
            <w:r>
              <w:rPr>
                <w:sz w:val="22"/>
              </w:rPr>
              <w:tab/>
              <w:t xml:space="preserve">и </w:t>
            </w:r>
            <w:r>
              <w:rPr>
                <w:sz w:val="22"/>
              </w:rPr>
              <w:tab/>
              <w:t xml:space="preserve">осуществления сотрудничества </w:t>
            </w:r>
            <w:r>
              <w:rPr>
                <w:sz w:val="22"/>
              </w:rPr>
              <w:tab/>
              <w:t xml:space="preserve">с </w:t>
            </w:r>
            <w:r>
              <w:rPr>
                <w:sz w:val="22"/>
              </w:rPr>
              <w:tab/>
              <w:t xml:space="preserve">педагогами, </w:t>
            </w:r>
            <w:r>
              <w:rPr>
                <w:sz w:val="22"/>
              </w:rPr>
              <w:tab/>
              <w:t xml:space="preserve">родителями, </w:t>
            </w:r>
            <w:r>
              <w:rPr>
                <w:sz w:val="22"/>
              </w:rPr>
              <w:tab/>
              <w:t xml:space="preserve">сверстниками, старшими и младшими детьми в решении общих проблем. </w:t>
            </w:r>
          </w:p>
        </w:tc>
      </w:tr>
      <w:tr w:rsidR="00624FC7">
        <w:trPr>
          <w:trHeight w:val="3553"/>
        </w:trPr>
        <w:tc>
          <w:tcPr>
            <w:tcW w:w="257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08" w:right="0" w:firstLine="34"/>
              <w:jc w:val="left"/>
            </w:pPr>
            <w:r>
              <w:rPr>
                <w:b/>
                <w:sz w:val="22"/>
              </w:rPr>
              <w:t xml:space="preserve">Формы </w:t>
            </w:r>
            <w:r>
              <w:rPr>
                <w:b/>
                <w:sz w:val="22"/>
              </w:rPr>
              <w:tab/>
              <w:t xml:space="preserve">реализации  программы </w:t>
            </w:r>
          </w:p>
        </w:tc>
        <w:tc>
          <w:tcPr>
            <w:tcW w:w="7088" w:type="dxa"/>
            <w:tcBorders>
              <w:top w:val="single" w:sz="4" w:space="0" w:color="000000"/>
              <w:left w:val="single" w:sz="4" w:space="0" w:color="000000"/>
              <w:bottom w:val="single" w:sz="4" w:space="0" w:color="000000"/>
              <w:right w:val="single" w:sz="4" w:space="0" w:color="000000"/>
            </w:tcBorders>
          </w:tcPr>
          <w:p w:rsidR="00624FC7" w:rsidRDefault="000F694F">
            <w:pPr>
              <w:spacing w:after="0" w:line="276" w:lineRule="auto"/>
              <w:ind w:left="108" w:right="0" w:firstLine="708"/>
            </w:pPr>
            <w:r>
              <w:rPr>
                <w:sz w:val="22"/>
              </w:rPr>
              <w:t xml:space="preserve">Волонтёрский отряд </w:t>
            </w:r>
            <w:r w:rsidR="00195541">
              <w:rPr>
                <w:sz w:val="22"/>
              </w:rPr>
              <w:t xml:space="preserve">, оформление классного уголка; проведение классных часов о символике РФ и школе, Уставе школы; подготовка и участие в классных концертах для родителей и подшефного класса, в Новогодних праздниках; поздравление ветеранов педагогического труда с государственными и профессиональными праздниками; организация работы с подшефным классом): беседа «Учись учиться: где же взять время?»; беседа «Защити себя сам» (правила безопасного поведения дома и в общественных местах), классный час «Они сражались за Родину», посвящённый Дню Победы; организация и проведение классных праздников, посвященных 8 Марта и 23 Февраля; участие в субботниках и благотворительных акциях; индивидуальная работа с родителями обучающихся. </w:t>
            </w:r>
          </w:p>
        </w:tc>
      </w:tr>
      <w:tr w:rsidR="00624FC7">
        <w:trPr>
          <w:trHeight w:val="1526"/>
        </w:trPr>
        <w:tc>
          <w:tcPr>
            <w:tcW w:w="2571"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708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08" w:right="1" w:hanging="2"/>
            </w:pPr>
            <w:r>
              <w:rPr>
                <w:sz w:val="22"/>
              </w:rPr>
              <w:t xml:space="preserve">Активное участие школьников в социальной жизни класса, школы, поселения, района. Развитие навыков сотрудничества с педагогами, родителями, сверстниками, старшими и младшими детьми в решении общих проблем. Формирование и развитие чувства толерантности к одноклассникам. Повышение уровня социальной комфортности в коллективе. </w:t>
            </w:r>
          </w:p>
        </w:tc>
      </w:tr>
      <w:tr w:rsidR="00624FC7">
        <w:trPr>
          <w:trHeight w:val="264"/>
        </w:trPr>
        <w:tc>
          <w:tcPr>
            <w:tcW w:w="9659"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757" w:right="0" w:firstLine="0"/>
              <w:jc w:val="left"/>
            </w:pPr>
            <w:r>
              <w:rPr>
                <w:b/>
                <w:i/>
                <w:sz w:val="22"/>
              </w:rPr>
              <w:t xml:space="preserve">Общеи теллектуальное направление </w:t>
            </w:r>
          </w:p>
        </w:tc>
      </w:tr>
      <w:tr w:rsidR="00624FC7">
        <w:trPr>
          <w:trHeight w:val="516"/>
        </w:trPr>
        <w:tc>
          <w:tcPr>
            <w:tcW w:w="257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08" w:right="0" w:firstLine="0"/>
              <w:jc w:val="left"/>
            </w:pPr>
            <w:r>
              <w:rPr>
                <w:b/>
                <w:sz w:val="22"/>
              </w:rPr>
              <w:t xml:space="preserve">Цель </w:t>
            </w:r>
          </w:p>
        </w:tc>
        <w:tc>
          <w:tcPr>
            <w:tcW w:w="708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08" w:right="0" w:firstLine="34"/>
            </w:pPr>
            <w:r>
              <w:rPr>
                <w:sz w:val="22"/>
              </w:rPr>
              <w:t xml:space="preserve">Создание условий, обеспечивающих интеллектуальное развитие личности школьника на основе развития его индивидуальности </w:t>
            </w:r>
          </w:p>
        </w:tc>
      </w:tr>
      <w:tr w:rsidR="00624FC7">
        <w:trPr>
          <w:trHeight w:val="1781"/>
        </w:trPr>
        <w:tc>
          <w:tcPr>
            <w:tcW w:w="257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42" w:right="0" w:firstLine="0"/>
              <w:jc w:val="left"/>
            </w:pPr>
            <w:r>
              <w:rPr>
                <w:b/>
                <w:sz w:val="22"/>
              </w:rPr>
              <w:t xml:space="preserve">Задачи </w:t>
            </w:r>
          </w:p>
        </w:tc>
        <w:tc>
          <w:tcPr>
            <w:tcW w:w="7088"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5" w:lineRule="auto"/>
              <w:ind w:left="108" w:right="0" w:firstLine="708"/>
            </w:pPr>
            <w:r>
              <w:rPr>
                <w:sz w:val="22"/>
              </w:rPr>
              <w:t xml:space="preserve">Формирование представления о самопознании и его месте в самовоспитывающей деятельности. </w:t>
            </w:r>
          </w:p>
          <w:p w:rsidR="00624FC7" w:rsidRDefault="00195541">
            <w:pPr>
              <w:spacing w:after="35" w:line="232" w:lineRule="auto"/>
              <w:ind w:left="108" w:right="0" w:firstLine="708"/>
            </w:pPr>
            <w:r>
              <w:rPr>
                <w:sz w:val="22"/>
              </w:rPr>
              <w:t xml:space="preserve">Развитие позитивного отношения к общеинтеллектуальным видам деятельности, способствующим постоянному саморазвитию. </w:t>
            </w:r>
          </w:p>
          <w:p w:rsidR="00624FC7" w:rsidRDefault="00195541">
            <w:pPr>
              <w:spacing w:after="0" w:line="276" w:lineRule="auto"/>
              <w:ind w:left="108" w:right="0" w:firstLine="708"/>
              <w:jc w:val="left"/>
            </w:pPr>
            <w:r>
              <w:rPr>
                <w:sz w:val="22"/>
              </w:rPr>
              <w:t xml:space="preserve">Повышение активности обучающихся в интеллектуальнотворческих </w:t>
            </w:r>
            <w:r>
              <w:rPr>
                <w:sz w:val="22"/>
              </w:rPr>
              <w:tab/>
              <w:t xml:space="preserve">проектах, </w:t>
            </w:r>
            <w:r>
              <w:rPr>
                <w:sz w:val="22"/>
              </w:rPr>
              <w:tab/>
              <w:t xml:space="preserve">конкурсах, </w:t>
            </w:r>
            <w:r>
              <w:rPr>
                <w:sz w:val="22"/>
              </w:rPr>
              <w:tab/>
              <w:t xml:space="preserve">викторинах, </w:t>
            </w:r>
            <w:r>
              <w:rPr>
                <w:sz w:val="22"/>
              </w:rPr>
              <w:tab/>
              <w:t xml:space="preserve">олимпиадах, интеллектуальных играх и т.п. </w:t>
            </w:r>
          </w:p>
        </w:tc>
      </w:tr>
      <w:tr w:rsidR="00624FC7">
        <w:trPr>
          <w:trHeight w:val="1781"/>
        </w:trPr>
        <w:tc>
          <w:tcPr>
            <w:tcW w:w="257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34"/>
              <w:jc w:val="left"/>
            </w:pPr>
            <w:r>
              <w:rPr>
                <w:b/>
                <w:sz w:val="22"/>
              </w:rPr>
              <w:t xml:space="preserve">Формы </w:t>
            </w:r>
            <w:r>
              <w:rPr>
                <w:b/>
                <w:sz w:val="22"/>
              </w:rPr>
              <w:tab/>
              <w:t xml:space="preserve">реализации  программы </w:t>
            </w:r>
          </w:p>
        </w:tc>
        <w:tc>
          <w:tcPr>
            <w:tcW w:w="708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08" w:right="1" w:firstLine="708"/>
            </w:pPr>
            <w:r>
              <w:rPr>
                <w:sz w:val="22"/>
              </w:rPr>
              <w:t>Участие обучающихся класса в работе кружков общеинтеллектуальной направленности. Повышение активности участия в викторинах, познавательных играх, предметных неделях, олимпиадах, внешкольных интеллектуально-творческих проектах, в т.ч. дистанц</w:t>
            </w:r>
            <w:r w:rsidR="000F694F">
              <w:rPr>
                <w:sz w:val="22"/>
              </w:rPr>
              <w:t xml:space="preserve">ионных («Интеллект-экспресс», </w:t>
            </w:r>
            <w:r>
              <w:rPr>
                <w:sz w:val="22"/>
              </w:rPr>
              <w:t xml:space="preserve">, «Русский медвежонок», «Кенгуру», «Золотое руно», «КИТ», «Британский Бульдог», «ЧИП» и др.) </w:t>
            </w:r>
          </w:p>
        </w:tc>
      </w:tr>
      <w:tr w:rsidR="00624FC7">
        <w:trPr>
          <w:trHeight w:val="2540"/>
        </w:trPr>
        <w:tc>
          <w:tcPr>
            <w:tcW w:w="257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34" w:right="0" w:firstLine="0"/>
              <w:jc w:val="left"/>
            </w:pPr>
            <w:r>
              <w:rPr>
                <w:b/>
                <w:sz w:val="22"/>
              </w:rPr>
              <w:t xml:space="preserve">Ожидаемые результаты </w:t>
            </w:r>
          </w:p>
        </w:tc>
        <w:tc>
          <w:tcPr>
            <w:tcW w:w="7088"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4" w:lineRule="auto"/>
              <w:ind w:left="108" w:right="0" w:hanging="108"/>
            </w:pPr>
            <w:r>
              <w:rPr>
                <w:b/>
                <w:i/>
                <w:sz w:val="22"/>
              </w:rPr>
              <w:t>Организация занятости обучающихся в свободное от учёбы время.</w:t>
            </w:r>
            <w:r>
              <w:rPr>
                <w:sz w:val="22"/>
              </w:rPr>
              <w:t xml:space="preserve"> </w:t>
            </w:r>
          </w:p>
          <w:p w:rsidR="00624FC7" w:rsidRDefault="00195541">
            <w:pPr>
              <w:spacing w:after="35" w:line="232" w:lineRule="auto"/>
              <w:ind w:left="108" w:right="0" w:hanging="108"/>
              <w:jc w:val="left"/>
            </w:pPr>
            <w:r>
              <w:rPr>
                <w:b/>
                <w:i/>
                <w:sz w:val="22"/>
              </w:rPr>
              <w:t xml:space="preserve">Интерес </w:t>
            </w:r>
            <w:r>
              <w:rPr>
                <w:b/>
                <w:i/>
                <w:sz w:val="22"/>
              </w:rPr>
              <w:tab/>
              <w:t xml:space="preserve">обучающихся </w:t>
            </w:r>
            <w:r>
              <w:rPr>
                <w:b/>
                <w:i/>
                <w:sz w:val="22"/>
              </w:rPr>
              <w:tab/>
              <w:t xml:space="preserve">в </w:t>
            </w:r>
            <w:r>
              <w:rPr>
                <w:b/>
                <w:i/>
                <w:sz w:val="22"/>
              </w:rPr>
              <w:tab/>
              <w:t>разносторонней интеллектуальной деятельности.</w:t>
            </w:r>
            <w:r>
              <w:rPr>
                <w:sz w:val="22"/>
              </w:rPr>
              <w:t xml:space="preserve"> </w:t>
            </w:r>
          </w:p>
          <w:p w:rsidR="00624FC7" w:rsidRDefault="00195541">
            <w:pPr>
              <w:spacing w:after="0" w:line="276" w:lineRule="auto"/>
              <w:ind w:left="108" w:right="0" w:hanging="108"/>
              <w:jc w:val="left"/>
            </w:pPr>
            <w:r>
              <w:rPr>
                <w:b/>
                <w:i/>
                <w:sz w:val="22"/>
              </w:rPr>
              <w:t xml:space="preserve">Повышение </w:t>
            </w:r>
            <w:r>
              <w:rPr>
                <w:b/>
                <w:i/>
                <w:sz w:val="22"/>
              </w:rPr>
              <w:tab/>
              <w:t xml:space="preserve">мотивации </w:t>
            </w:r>
            <w:r>
              <w:rPr>
                <w:b/>
                <w:i/>
                <w:sz w:val="22"/>
              </w:rPr>
              <w:tab/>
              <w:t xml:space="preserve">к </w:t>
            </w:r>
            <w:r>
              <w:rPr>
                <w:b/>
                <w:i/>
                <w:sz w:val="22"/>
              </w:rPr>
              <w:tab/>
              <w:t xml:space="preserve">участию </w:t>
            </w:r>
            <w:r>
              <w:rPr>
                <w:b/>
                <w:i/>
                <w:sz w:val="22"/>
              </w:rPr>
              <w:tab/>
              <w:t xml:space="preserve">в </w:t>
            </w:r>
            <w:r>
              <w:rPr>
                <w:b/>
                <w:i/>
                <w:sz w:val="22"/>
              </w:rPr>
              <w:tab/>
              <w:t xml:space="preserve">викторинах, познавательных играх, предметных неделях, олимпиадах, внешкольных </w:t>
            </w:r>
            <w:r>
              <w:rPr>
                <w:b/>
                <w:i/>
                <w:sz w:val="22"/>
              </w:rPr>
              <w:tab/>
              <w:t xml:space="preserve">интеллектуально-творческих </w:t>
            </w:r>
            <w:r>
              <w:rPr>
                <w:b/>
                <w:i/>
                <w:sz w:val="22"/>
              </w:rPr>
              <w:tab/>
              <w:t xml:space="preserve">проектах. Использование </w:t>
            </w:r>
            <w:r>
              <w:rPr>
                <w:b/>
                <w:i/>
                <w:sz w:val="22"/>
              </w:rPr>
              <w:tab/>
              <w:t xml:space="preserve">кейс-метода </w:t>
            </w:r>
            <w:r>
              <w:rPr>
                <w:b/>
                <w:i/>
                <w:sz w:val="22"/>
              </w:rPr>
              <w:tab/>
              <w:t xml:space="preserve">(портфолио) </w:t>
            </w:r>
            <w:r>
              <w:rPr>
                <w:b/>
                <w:i/>
                <w:sz w:val="22"/>
              </w:rPr>
              <w:tab/>
              <w:t xml:space="preserve">для демонстрации </w:t>
            </w:r>
            <w:r>
              <w:rPr>
                <w:b/>
                <w:i/>
                <w:sz w:val="22"/>
              </w:rPr>
              <w:tab/>
              <w:t xml:space="preserve">достижений </w:t>
            </w:r>
            <w:r>
              <w:rPr>
                <w:b/>
                <w:i/>
                <w:sz w:val="22"/>
              </w:rPr>
              <w:tab/>
              <w:t xml:space="preserve">школьников </w:t>
            </w:r>
            <w:r>
              <w:rPr>
                <w:b/>
                <w:i/>
                <w:sz w:val="22"/>
              </w:rPr>
              <w:tab/>
              <w:t>в интеллектуально-творческих проектах.</w:t>
            </w:r>
            <w:r>
              <w:rPr>
                <w:sz w:val="22"/>
              </w:rPr>
              <w:t xml:space="preserve"> </w:t>
            </w:r>
          </w:p>
        </w:tc>
      </w:tr>
      <w:tr w:rsidR="00624FC7">
        <w:trPr>
          <w:trHeight w:val="264"/>
        </w:trPr>
        <w:tc>
          <w:tcPr>
            <w:tcW w:w="9659"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160" w:right="0" w:firstLine="0"/>
              <w:jc w:val="left"/>
            </w:pPr>
            <w:r>
              <w:rPr>
                <w:b/>
                <w:sz w:val="22"/>
              </w:rPr>
              <w:t xml:space="preserve">Об щекультурное направление </w:t>
            </w:r>
          </w:p>
        </w:tc>
      </w:tr>
      <w:tr w:rsidR="00624FC7">
        <w:trPr>
          <w:trHeight w:val="516"/>
        </w:trPr>
        <w:tc>
          <w:tcPr>
            <w:tcW w:w="257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08" w:right="0" w:firstLine="0"/>
              <w:jc w:val="left"/>
            </w:pPr>
            <w:r>
              <w:rPr>
                <w:b/>
                <w:sz w:val="22"/>
              </w:rPr>
              <w:t xml:space="preserve">Цель </w:t>
            </w:r>
          </w:p>
        </w:tc>
        <w:tc>
          <w:tcPr>
            <w:tcW w:w="708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08" w:right="0" w:firstLine="34"/>
            </w:pPr>
            <w:r>
              <w:rPr>
                <w:sz w:val="22"/>
              </w:rPr>
              <w:t xml:space="preserve">Создание условий, обеспечивающих общекультурное развитие личности школьника на основе развития его индивидуальности </w:t>
            </w:r>
          </w:p>
        </w:tc>
      </w:tr>
      <w:tr w:rsidR="00624FC7">
        <w:trPr>
          <w:trHeight w:val="516"/>
        </w:trPr>
        <w:tc>
          <w:tcPr>
            <w:tcW w:w="257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08" w:right="0" w:firstLine="0"/>
              <w:jc w:val="left"/>
            </w:pPr>
            <w:r>
              <w:rPr>
                <w:b/>
                <w:sz w:val="22"/>
              </w:rPr>
              <w:t xml:space="preserve">Задачи </w:t>
            </w:r>
          </w:p>
        </w:tc>
        <w:tc>
          <w:tcPr>
            <w:tcW w:w="7088"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40" w:lineRule="auto"/>
              <w:ind w:left="0" w:right="0" w:firstLine="0"/>
              <w:jc w:val="center"/>
            </w:pPr>
            <w:r>
              <w:rPr>
                <w:sz w:val="22"/>
              </w:rPr>
              <w:t xml:space="preserve">Формирование представления о культуре личности. </w:t>
            </w:r>
          </w:p>
          <w:p w:rsidR="00624FC7" w:rsidRDefault="00195541">
            <w:pPr>
              <w:spacing w:after="0" w:line="276" w:lineRule="auto"/>
              <w:ind w:left="816" w:right="0" w:firstLine="0"/>
              <w:jc w:val="left"/>
            </w:pPr>
            <w:r>
              <w:rPr>
                <w:sz w:val="22"/>
              </w:rPr>
              <w:t xml:space="preserve">Расширение знаний о культурных ценностях народов мира. </w:t>
            </w:r>
          </w:p>
        </w:tc>
      </w:tr>
    </w:tbl>
    <w:p w:rsidR="00624FC7" w:rsidRDefault="00624FC7" w:rsidP="000F694F">
      <w:pPr>
        <w:spacing w:after="173" w:line="243" w:lineRule="auto"/>
        <w:ind w:left="10" w:right="-15" w:hanging="10"/>
      </w:pPr>
    </w:p>
    <w:tbl>
      <w:tblPr>
        <w:tblStyle w:val="TableGrid"/>
        <w:tblW w:w="9659" w:type="dxa"/>
        <w:tblInd w:w="-10" w:type="dxa"/>
        <w:tblCellMar>
          <w:left w:w="108" w:type="dxa"/>
          <w:right w:w="47" w:type="dxa"/>
        </w:tblCellMar>
        <w:tblLook w:val="04A0" w:firstRow="1" w:lastRow="0" w:firstColumn="1" w:lastColumn="0" w:noHBand="0" w:noVBand="1"/>
      </w:tblPr>
      <w:tblGrid>
        <w:gridCol w:w="2576"/>
        <w:gridCol w:w="7083"/>
      </w:tblGrid>
      <w:tr w:rsidR="00624FC7">
        <w:trPr>
          <w:trHeight w:val="516"/>
        </w:trPr>
        <w:tc>
          <w:tcPr>
            <w:tcW w:w="2571"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708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708"/>
              <w:jc w:val="left"/>
            </w:pPr>
            <w:r>
              <w:rPr>
                <w:sz w:val="22"/>
              </w:rPr>
              <w:t xml:space="preserve">Развитие потребности соблюдать «золотые правила» взаимоотношений с окружающими </w:t>
            </w:r>
          </w:p>
        </w:tc>
      </w:tr>
      <w:tr w:rsidR="00624FC7">
        <w:trPr>
          <w:trHeight w:val="1277"/>
        </w:trPr>
        <w:tc>
          <w:tcPr>
            <w:tcW w:w="257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43"/>
              <w:jc w:val="left"/>
            </w:pPr>
            <w:r>
              <w:rPr>
                <w:b/>
                <w:sz w:val="22"/>
              </w:rPr>
              <w:t xml:space="preserve">Формы </w:t>
            </w:r>
            <w:r>
              <w:rPr>
                <w:b/>
                <w:sz w:val="22"/>
              </w:rPr>
              <w:tab/>
              <w:t xml:space="preserve">реализации программы </w:t>
            </w:r>
          </w:p>
        </w:tc>
        <w:tc>
          <w:tcPr>
            <w:tcW w:w="708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34"/>
            </w:pPr>
            <w:r>
              <w:rPr>
                <w:sz w:val="22"/>
              </w:rPr>
              <w:t xml:space="preserve">Классный час «Что значит быть воспитанным человеком»; посещение кинотеатров, театров и музеев города; занятие в кружках, экскурсии «Святые места Ростовской области»; пешие экскурсии и др., участие в проектах общекультурной направленности. </w:t>
            </w:r>
          </w:p>
        </w:tc>
      </w:tr>
      <w:tr w:rsidR="00624FC7">
        <w:trPr>
          <w:trHeight w:val="1022"/>
        </w:trPr>
        <w:tc>
          <w:tcPr>
            <w:tcW w:w="257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10"/>
              <w:jc w:val="left"/>
            </w:pPr>
            <w:r>
              <w:rPr>
                <w:b/>
                <w:sz w:val="22"/>
              </w:rPr>
              <w:t xml:space="preserve">Ожидаемыерезультат ы </w:t>
            </w:r>
          </w:p>
        </w:tc>
        <w:tc>
          <w:tcPr>
            <w:tcW w:w="7088"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40" w:lineRule="auto"/>
              <w:ind w:left="34" w:right="0" w:firstLine="0"/>
              <w:jc w:val="left"/>
            </w:pPr>
            <w:r>
              <w:rPr>
                <w:b/>
                <w:i/>
                <w:sz w:val="22"/>
              </w:rPr>
              <w:t>Повышение уровня общей культуры школьников.</w:t>
            </w:r>
            <w:r>
              <w:rPr>
                <w:sz w:val="22"/>
              </w:rPr>
              <w:t xml:space="preserve"> </w:t>
            </w:r>
          </w:p>
          <w:p w:rsidR="00624FC7" w:rsidRDefault="00195541">
            <w:pPr>
              <w:spacing w:after="0" w:line="276" w:lineRule="auto"/>
              <w:ind w:left="0" w:right="4" w:firstLine="34"/>
            </w:pPr>
            <w:r>
              <w:rPr>
                <w:b/>
                <w:i/>
                <w:sz w:val="22"/>
              </w:rPr>
              <w:t>Развитие потребности соблюдать «золотые правила» этикета, повышать уровень своей культуры, расширять свои знания о культурных ценностях народов мира.</w:t>
            </w:r>
            <w:r>
              <w:rPr>
                <w:sz w:val="22"/>
              </w:rPr>
              <w:t xml:space="preserve"> </w:t>
            </w:r>
          </w:p>
        </w:tc>
      </w:tr>
    </w:tbl>
    <w:p w:rsidR="00624FC7" w:rsidRDefault="00195541">
      <w:pPr>
        <w:spacing w:after="35" w:line="240" w:lineRule="auto"/>
        <w:ind w:left="720" w:right="0" w:firstLine="0"/>
        <w:jc w:val="left"/>
      </w:pPr>
      <w:r>
        <w:rPr>
          <w:sz w:val="22"/>
        </w:rPr>
        <w:t xml:space="preserve"> </w:t>
      </w:r>
    </w:p>
    <w:p w:rsidR="00624FC7" w:rsidRDefault="00195541">
      <w:pPr>
        <w:spacing w:after="42" w:line="240" w:lineRule="auto"/>
        <w:ind w:left="2782" w:right="0" w:hanging="2077"/>
        <w:jc w:val="left"/>
      </w:pPr>
      <w:r>
        <w:rPr>
          <w:b/>
        </w:rPr>
        <w:t xml:space="preserve">2.3.4. Модель организации работы по духовно-нравственному развитию, воспитанию и социализации обучающихся </w:t>
      </w:r>
    </w:p>
    <w:p w:rsidR="00624FC7" w:rsidRDefault="00195541">
      <w:pPr>
        <w:ind w:right="292"/>
      </w:pPr>
      <w:r>
        <w:t>Соответствующая</w:t>
      </w:r>
      <w:r w:rsidR="000F694F">
        <w:t xml:space="preserve"> деятельность МАОУ «Кутарбитская</w:t>
      </w:r>
      <w:r>
        <w:t xml:space="preserve"> СОШ» представлена в виде организационной модели духовно-нравственного развития, воспитания и социализации обучающихся школьного самоуправления.  </w:t>
      </w:r>
    </w:p>
    <w:p w:rsidR="00624FC7" w:rsidRDefault="00195541">
      <w:r>
        <w:t xml:space="preserve">Основными направлениями деятельности которого являются: демократизация, добровольчество, партнерство.  </w:t>
      </w:r>
    </w:p>
    <w:p w:rsidR="00624FC7" w:rsidRDefault="00195541">
      <w:pPr>
        <w:ind w:right="299"/>
      </w:pPr>
      <w:r>
        <w:rPr>
          <w:b/>
          <w:i/>
        </w:rPr>
        <w:t>Демократизация</w:t>
      </w:r>
      <w:r>
        <w:t xml:space="preserve"> – деятельность, направленная на реализацию демократических принципов и ценностей во всех аспектах школьной жизни: на уроке, в организации внутришкольной жизни и внеклассной работы, в работе с родителями, в управлении школой, это способ построения уклада школьной жизни на основе непременного соблюдения прав взрослых и детей.  </w:t>
      </w:r>
    </w:p>
    <w:p w:rsidR="00624FC7" w:rsidRDefault="000F694F">
      <w:pPr>
        <w:spacing w:after="42" w:line="240" w:lineRule="auto"/>
        <w:ind w:left="715" w:right="0" w:hanging="10"/>
        <w:jc w:val="left"/>
      </w:pPr>
      <w:r>
        <w:rPr>
          <w:b/>
        </w:rPr>
        <w:t>В МАОУ «Кутарбитская</w:t>
      </w:r>
      <w:r w:rsidR="00195541">
        <w:rPr>
          <w:b/>
        </w:rPr>
        <w:t xml:space="preserve"> СОШ</w:t>
      </w:r>
      <w:r>
        <w:rPr>
          <w:b/>
        </w:rPr>
        <w:t>»</w:t>
      </w:r>
      <w:r w:rsidR="00195541">
        <w:rPr>
          <w:b/>
        </w:rPr>
        <w:t xml:space="preserve"> действует школьное самоуправление: </w:t>
      </w:r>
    </w:p>
    <w:p w:rsidR="00624FC7" w:rsidRDefault="00195541">
      <w:pPr>
        <w:numPr>
          <w:ilvl w:val="0"/>
          <w:numId w:val="154"/>
        </w:numPr>
      </w:pPr>
      <w:r>
        <w:t>Управляющий совет – орган государственно-общественного управле-</w:t>
      </w:r>
    </w:p>
    <w:p w:rsidR="00624FC7" w:rsidRDefault="00195541">
      <w:pPr>
        <w:ind w:firstLine="0"/>
      </w:pPr>
      <w:r>
        <w:t xml:space="preserve">ния; </w:t>
      </w:r>
    </w:p>
    <w:p w:rsidR="00624FC7" w:rsidRDefault="00195541">
      <w:pPr>
        <w:numPr>
          <w:ilvl w:val="0"/>
          <w:numId w:val="154"/>
        </w:numPr>
      </w:pPr>
      <w:r>
        <w:t xml:space="preserve">Педагогическое самоуправление; </w:t>
      </w:r>
    </w:p>
    <w:p w:rsidR="00624FC7" w:rsidRDefault="00195541" w:rsidP="000F694F">
      <w:pPr>
        <w:numPr>
          <w:ilvl w:val="0"/>
          <w:numId w:val="154"/>
        </w:numPr>
      </w:pPr>
      <w:r>
        <w:t xml:space="preserve">Российское движение школьников;  </w:t>
      </w:r>
    </w:p>
    <w:p w:rsidR="00624FC7" w:rsidRDefault="00195541">
      <w:pPr>
        <w:numPr>
          <w:ilvl w:val="0"/>
          <w:numId w:val="154"/>
        </w:numPr>
      </w:pPr>
      <w:r>
        <w:t xml:space="preserve">Осуществляется выбор формы обучения (выбор профиля обучения, индивидуального учебного плана, формы обучения)  </w:t>
      </w:r>
    </w:p>
    <w:p w:rsidR="00624FC7" w:rsidRDefault="00195541">
      <w:pPr>
        <w:numPr>
          <w:ilvl w:val="0"/>
          <w:numId w:val="154"/>
        </w:numPr>
      </w:pPr>
      <w:r>
        <w:t xml:space="preserve">Используются демократические подходы в обучении (метод проектной деятельности, портфолио, дебаты, работа консультантов по предметам)  </w:t>
      </w:r>
    </w:p>
    <w:p w:rsidR="00624FC7" w:rsidRDefault="00195541">
      <w:pPr>
        <w:ind w:right="292"/>
      </w:pPr>
      <w:r>
        <w:rPr>
          <w:b/>
        </w:rPr>
        <w:t xml:space="preserve">Партнёрство МАОУ </w:t>
      </w:r>
      <w:r w:rsidR="000F694F">
        <w:rPr>
          <w:b/>
        </w:rPr>
        <w:t>«Кутарбитская</w:t>
      </w:r>
      <w:r>
        <w:rPr>
          <w:b/>
        </w:rPr>
        <w:t xml:space="preserve"> СОШ</w:t>
      </w:r>
      <w:r w:rsidR="000F694F">
        <w:rPr>
          <w:b/>
        </w:rPr>
        <w:t>»</w:t>
      </w:r>
      <w:r>
        <w:rPr>
          <w:b/>
        </w:rPr>
        <w:t xml:space="preserve"> и </w:t>
      </w:r>
      <w:r>
        <w:rPr>
          <w:b/>
          <w:i/>
        </w:rPr>
        <w:t>сообщества</w:t>
      </w:r>
      <w:r>
        <w:t xml:space="preserve"> – деятельность, направленная на развитие социального партнёрства между школой и окружающим её сообществом и консолидацию ресурсов для совместного решения проблем – ресурс для создания открытости образовательного пространства.  </w:t>
      </w:r>
    </w:p>
    <w:p w:rsidR="00624FC7" w:rsidRDefault="00195541">
      <w:pPr>
        <w:ind w:right="298"/>
      </w:pPr>
      <w:r>
        <w:t xml:space="preserve">Открытое образование предполагает динамичное образовательное пространство, в котором происходит развитие специфических способностей личности: диалогической открытости, продуктивной мыслительной деятельности, инициативности, изобретательности, рефлексии, самоопределения и других. </w:t>
      </w:r>
    </w:p>
    <w:p w:rsidR="00624FC7" w:rsidRDefault="00195541">
      <w:pPr>
        <w:spacing w:after="42" w:line="240" w:lineRule="auto"/>
        <w:ind w:left="715" w:right="0" w:hanging="10"/>
        <w:jc w:val="left"/>
      </w:pPr>
      <w:r>
        <w:rPr>
          <w:b/>
        </w:rPr>
        <w:t xml:space="preserve">Направления партнёрства: </w:t>
      </w:r>
    </w:p>
    <w:p w:rsidR="00624FC7" w:rsidRDefault="00195541">
      <w:pPr>
        <w:ind w:right="299"/>
      </w:pPr>
      <w:r>
        <w:t xml:space="preserve">1.Установление сотрудничества школы с жителями и организациями сообщества для совместного решения социальных и образовательных проблем; повышение социальной значимости школы и её востребованности как гражданского института; привлечение в школу внебюджетных средств.  </w:t>
      </w:r>
    </w:p>
    <w:p w:rsidR="00624FC7" w:rsidRDefault="00195541">
      <w:pPr>
        <w:ind w:left="720" w:firstLine="0"/>
      </w:pPr>
      <w:r>
        <w:t xml:space="preserve">2.Деятельность Управляющего Совета.  </w:t>
      </w:r>
    </w:p>
    <w:p w:rsidR="00624FC7" w:rsidRDefault="00195541">
      <w:pPr>
        <w:ind w:left="720" w:firstLine="0"/>
      </w:pPr>
      <w:r>
        <w:t xml:space="preserve">3.Деятельность Российского движения школьников. </w:t>
      </w:r>
    </w:p>
    <w:p w:rsidR="00624FC7" w:rsidRDefault="00195541">
      <w:pPr>
        <w:spacing w:after="42" w:line="240" w:lineRule="auto"/>
        <w:ind w:left="715" w:right="0" w:hanging="10"/>
        <w:jc w:val="left"/>
      </w:pPr>
      <w:r>
        <w:rPr>
          <w:b/>
        </w:rPr>
        <w:t xml:space="preserve">Школа и родители – партнёры по  </w:t>
      </w:r>
    </w:p>
    <w:p w:rsidR="00624FC7" w:rsidRDefault="00195541">
      <w:pPr>
        <w:numPr>
          <w:ilvl w:val="0"/>
          <w:numId w:val="155"/>
        </w:numPr>
        <w:ind w:firstLine="0"/>
      </w:pPr>
      <w:r>
        <w:t xml:space="preserve">проведению досуга;  </w:t>
      </w:r>
    </w:p>
    <w:p w:rsidR="00624FC7" w:rsidRDefault="00195541" w:rsidP="000F694F">
      <w:pPr>
        <w:numPr>
          <w:ilvl w:val="0"/>
          <w:numId w:val="155"/>
        </w:numPr>
        <w:ind w:firstLine="0"/>
      </w:pPr>
      <w:r>
        <w:t xml:space="preserve">решению социальных проблем;  </w:t>
      </w:r>
    </w:p>
    <w:p w:rsidR="00624FC7" w:rsidRDefault="00195541">
      <w:pPr>
        <w:numPr>
          <w:ilvl w:val="0"/>
          <w:numId w:val="155"/>
        </w:numPr>
        <w:ind w:firstLine="0"/>
      </w:pPr>
      <w:r>
        <w:t xml:space="preserve">созданию МТБ школы; </w:t>
      </w:r>
    </w:p>
    <w:p w:rsidR="00624FC7" w:rsidRDefault="00195541">
      <w:pPr>
        <w:numPr>
          <w:ilvl w:val="0"/>
          <w:numId w:val="155"/>
        </w:numPr>
        <w:ind w:firstLine="0"/>
      </w:pPr>
      <w:r>
        <w:t xml:space="preserve">управлению школой; </w:t>
      </w:r>
    </w:p>
    <w:p w:rsidR="00624FC7" w:rsidRDefault="00195541">
      <w:pPr>
        <w:numPr>
          <w:ilvl w:val="0"/>
          <w:numId w:val="155"/>
        </w:numPr>
        <w:spacing w:after="44"/>
        <w:ind w:firstLine="0"/>
      </w:pPr>
      <w:r>
        <w:t xml:space="preserve">организации урочной и внеурочной деятельности;  - </w:t>
      </w:r>
      <w:r>
        <w:tab/>
        <w:t xml:space="preserve">обеспечению дополнительного образования; - </w:t>
      </w:r>
      <w:r>
        <w:tab/>
        <w:t xml:space="preserve">сотрудничеству с другими организациями. </w:t>
      </w:r>
    </w:p>
    <w:p w:rsidR="00624FC7" w:rsidRDefault="00195541">
      <w:pPr>
        <w:spacing w:after="42" w:line="240" w:lineRule="auto"/>
        <w:ind w:left="715" w:right="0" w:hanging="10"/>
        <w:jc w:val="left"/>
      </w:pPr>
      <w:r>
        <w:rPr>
          <w:b/>
        </w:rPr>
        <w:t xml:space="preserve">Партнерство с выпускниками проявляется как:  </w:t>
      </w:r>
    </w:p>
    <w:p w:rsidR="00624FC7" w:rsidRDefault="00195541">
      <w:pPr>
        <w:numPr>
          <w:ilvl w:val="0"/>
          <w:numId w:val="155"/>
        </w:numPr>
        <w:ind w:firstLine="0"/>
      </w:pPr>
      <w:r>
        <w:t xml:space="preserve">Общешкольные мероприятия,  </w:t>
      </w:r>
    </w:p>
    <w:p w:rsidR="00624FC7" w:rsidRDefault="00195541">
      <w:pPr>
        <w:numPr>
          <w:ilvl w:val="0"/>
          <w:numId w:val="155"/>
        </w:numPr>
        <w:ind w:firstLine="0"/>
      </w:pPr>
      <w:r>
        <w:t xml:space="preserve">Профориентация,  </w:t>
      </w:r>
    </w:p>
    <w:p w:rsidR="00624FC7" w:rsidRDefault="00195541">
      <w:pPr>
        <w:numPr>
          <w:ilvl w:val="0"/>
          <w:numId w:val="155"/>
        </w:numPr>
        <w:ind w:firstLine="0"/>
      </w:pPr>
      <w:r>
        <w:t xml:space="preserve">Спортивные занятия,  </w:t>
      </w:r>
    </w:p>
    <w:p w:rsidR="00624FC7" w:rsidRDefault="00195541">
      <w:pPr>
        <w:numPr>
          <w:ilvl w:val="0"/>
          <w:numId w:val="155"/>
        </w:numPr>
        <w:ind w:firstLine="0"/>
      </w:pPr>
      <w:r>
        <w:t xml:space="preserve">Правовая помощь,  </w:t>
      </w:r>
    </w:p>
    <w:p w:rsidR="00624FC7" w:rsidRDefault="00195541">
      <w:pPr>
        <w:numPr>
          <w:ilvl w:val="0"/>
          <w:numId w:val="155"/>
        </w:numPr>
        <w:spacing w:after="44"/>
        <w:ind w:firstLine="0"/>
      </w:pPr>
      <w:r>
        <w:t xml:space="preserve">Консультации,  - </w:t>
      </w:r>
      <w:r>
        <w:tab/>
        <w:t xml:space="preserve">Практика в школе,  - </w:t>
      </w:r>
      <w:r>
        <w:tab/>
        <w:t xml:space="preserve">Участие в управлении.  </w:t>
      </w:r>
    </w:p>
    <w:p w:rsidR="00624FC7" w:rsidRDefault="00195541">
      <w:pPr>
        <w:ind w:right="294"/>
      </w:pPr>
      <w:r>
        <w:rPr>
          <w:b/>
          <w:i/>
        </w:rPr>
        <w:t>Добровольчество</w:t>
      </w:r>
      <w:r>
        <w:t xml:space="preserve"> – деятельность, направленная на активизацию жителей сообщества разного возраста для решения социально-значимых проблем в сельских поселениях. </w:t>
      </w:r>
    </w:p>
    <w:p w:rsidR="00624FC7" w:rsidRDefault="00195541">
      <w:pPr>
        <w:ind w:right="358"/>
      </w:pPr>
      <w:r>
        <w:t xml:space="preserve">Добровольчество занимает очень важное место в жизни школы, ведь вся проводимая деятельность является проявлением доброй воли, бескорыстия, инициативы, активности обучающихся, педагогов, родителей. </w:t>
      </w:r>
    </w:p>
    <w:p w:rsidR="00624FC7" w:rsidRDefault="00195541">
      <w:r>
        <w:t xml:space="preserve">Добровольчество – разработка, организация и проведение различных мероприятий, призванных улучшить жизнь вокруг нас.  </w:t>
      </w:r>
    </w:p>
    <w:p w:rsidR="00624FC7" w:rsidRDefault="00195541">
      <w:pPr>
        <w:ind w:right="359"/>
      </w:pPr>
      <w:r>
        <w:rPr>
          <w:b/>
          <w:i/>
        </w:rPr>
        <w:t>1. Развитие волонтерского движения</w:t>
      </w:r>
      <w:r>
        <w:t xml:space="preserve"> (добровольная работа и благотворительность – шефство над ветеранами войны и труда, шефство над детским садом, проведение благотворительных акций и т.п.). </w:t>
      </w:r>
    </w:p>
    <w:p w:rsidR="00624FC7" w:rsidRDefault="00195541">
      <w:pPr>
        <w:numPr>
          <w:ilvl w:val="0"/>
          <w:numId w:val="156"/>
        </w:numPr>
        <w:ind w:hanging="360"/>
      </w:pPr>
      <w:r>
        <w:t xml:space="preserve">Школа принимает участие в добровольческих и патриотических акциях.  </w:t>
      </w:r>
    </w:p>
    <w:p w:rsidR="00624FC7" w:rsidRDefault="00195541">
      <w:pPr>
        <w:numPr>
          <w:ilvl w:val="0"/>
          <w:numId w:val="156"/>
        </w:numPr>
        <w:ind w:hanging="360"/>
      </w:pPr>
      <w:r>
        <w:t xml:space="preserve">Встречи с ветеранами войны.  </w:t>
      </w:r>
    </w:p>
    <w:p w:rsidR="00624FC7" w:rsidRDefault="00195541">
      <w:pPr>
        <w:numPr>
          <w:ilvl w:val="0"/>
          <w:numId w:val="156"/>
        </w:numPr>
        <w:ind w:hanging="360"/>
      </w:pPr>
      <w:r>
        <w:t xml:space="preserve">Ведётся благотворительная деятельность в адрес ветеранов  - </w:t>
      </w:r>
      <w:r>
        <w:tab/>
        <w:t xml:space="preserve">Участие в патриотических акциях.  </w:t>
      </w:r>
    </w:p>
    <w:p w:rsidR="00624FC7" w:rsidRDefault="00195541">
      <w:pPr>
        <w:numPr>
          <w:ilvl w:val="0"/>
          <w:numId w:val="156"/>
        </w:numPr>
        <w:ind w:hanging="360"/>
      </w:pPr>
      <w:r>
        <w:t xml:space="preserve">Участие в игре «Зарница».  </w:t>
      </w:r>
    </w:p>
    <w:p w:rsidR="00624FC7" w:rsidRDefault="00195541">
      <w:pPr>
        <w:numPr>
          <w:ilvl w:val="0"/>
          <w:numId w:val="156"/>
        </w:numPr>
        <w:ind w:hanging="360"/>
      </w:pPr>
      <w:r>
        <w:t xml:space="preserve">Ведётся работа по благоустройству школы, поселка. </w:t>
      </w:r>
    </w:p>
    <w:p w:rsidR="00624FC7" w:rsidRDefault="00195541">
      <w:pPr>
        <w:numPr>
          <w:ilvl w:val="0"/>
          <w:numId w:val="156"/>
        </w:numPr>
        <w:ind w:hanging="360"/>
      </w:pPr>
      <w:r>
        <w:t xml:space="preserve">Весенняя неделя Добра  </w:t>
      </w:r>
    </w:p>
    <w:p w:rsidR="00624FC7" w:rsidRDefault="00195541">
      <w:pPr>
        <w:numPr>
          <w:ilvl w:val="0"/>
          <w:numId w:val="156"/>
        </w:numPr>
        <w:ind w:hanging="360"/>
      </w:pPr>
      <w:r>
        <w:t xml:space="preserve">День села  </w:t>
      </w:r>
    </w:p>
    <w:p w:rsidR="00624FC7" w:rsidRDefault="00195541">
      <w:pPr>
        <w:ind w:left="1080" w:right="3032" w:hanging="360"/>
      </w:pPr>
      <w:r>
        <w:t xml:space="preserve">Использование интерактивных методов в воспитании  - </w:t>
      </w:r>
      <w:r>
        <w:tab/>
        <w:t xml:space="preserve">Работа школьного сайта.  </w:t>
      </w:r>
    </w:p>
    <w:p w:rsidR="00624FC7" w:rsidRDefault="00195541">
      <w:pPr>
        <w:numPr>
          <w:ilvl w:val="0"/>
          <w:numId w:val="156"/>
        </w:numPr>
        <w:ind w:hanging="360"/>
      </w:pPr>
      <w:r>
        <w:t xml:space="preserve">Использование интернет – технологий.  </w:t>
      </w:r>
    </w:p>
    <w:p w:rsidR="00624FC7" w:rsidRDefault="00195541">
      <w:pPr>
        <w:ind w:left="720" w:firstLine="0"/>
      </w:pPr>
      <w:r>
        <w:t xml:space="preserve">Использование технологии «Дебаты».  </w:t>
      </w:r>
    </w:p>
    <w:p w:rsidR="00624FC7" w:rsidRDefault="00195541">
      <w:pPr>
        <w:ind w:right="292"/>
      </w:pPr>
      <w:r>
        <w:t xml:space="preserve">Проведение добровольческих акций гражданских инициатив с презентацией итогов деятельности классными сообществами (в течение года по плану)  Традиционные мероприятия: </w:t>
      </w:r>
    </w:p>
    <w:p w:rsidR="00624FC7" w:rsidRDefault="00195541">
      <w:pPr>
        <w:numPr>
          <w:ilvl w:val="0"/>
          <w:numId w:val="156"/>
        </w:numPr>
        <w:ind w:hanging="360"/>
      </w:pPr>
      <w:r>
        <w:t xml:space="preserve">5 октября – День Самоуправления; </w:t>
      </w:r>
    </w:p>
    <w:p w:rsidR="00624FC7" w:rsidRDefault="00195541">
      <w:pPr>
        <w:numPr>
          <w:ilvl w:val="0"/>
          <w:numId w:val="156"/>
        </w:numPr>
        <w:ind w:hanging="360"/>
      </w:pPr>
      <w:r>
        <w:t xml:space="preserve">16 ноября – Международный день толерантности  </w:t>
      </w:r>
    </w:p>
    <w:p w:rsidR="00624FC7" w:rsidRDefault="00195541">
      <w:pPr>
        <w:numPr>
          <w:ilvl w:val="0"/>
          <w:numId w:val="156"/>
        </w:numPr>
        <w:ind w:hanging="360"/>
      </w:pPr>
      <w:r>
        <w:t xml:space="preserve">26 ноября - День матери  </w:t>
      </w:r>
    </w:p>
    <w:p w:rsidR="00624FC7" w:rsidRDefault="00195541">
      <w:pPr>
        <w:numPr>
          <w:ilvl w:val="0"/>
          <w:numId w:val="156"/>
        </w:numPr>
        <w:ind w:hanging="360"/>
      </w:pPr>
      <w:r>
        <w:t xml:space="preserve">1 декабря - Международный день борьбы со СПИДом  </w:t>
      </w:r>
    </w:p>
    <w:p w:rsidR="00624FC7" w:rsidRDefault="00195541">
      <w:pPr>
        <w:numPr>
          <w:ilvl w:val="0"/>
          <w:numId w:val="156"/>
        </w:numPr>
        <w:ind w:hanging="360"/>
      </w:pPr>
      <w:r>
        <w:t xml:space="preserve">3 декабря - Международный день инвалидов  </w:t>
      </w:r>
    </w:p>
    <w:p w:rsidR="00624FC7" w:rsidRDefault="00195541">
      <w:pPr>
        <w:numPr>
          <w:ilvl w:val="0"/>
          <w:numId w:val="156"/>
        </w:numPr>
        <w:ind w:hanging="360"/>
      </w:pPr>
      <w:r>
        <w:t xml:space="preserve">5 декабря - Международный день добровольцев во имя экономического и социального развития </w:t>
      </w:r>
    </w:p>
    <w:p w:rsidR="00624FC7" w:rsidRDefault="00195541">
      <w:pPr>
        <w:numPr>
          <w:ilvl w:val="0"/>
          <w:numId w:val="156"/>
        </w:numPr>
        <w:ind w:hanging="360"/>
      </w:pPr>
      <w:r>
        <w:t xml:space="preserve">10 декабря - Международный день прав человека </w:t>
      </w:r>
    </w:p>
    <w:p w:rsidR="00624FC7" w:rsidRDefault="00195541">
      <w:pPr>
        <w:numPr>
          <w:ilvl w:val="0"/>
          <w:numId w:val="156"/>
        </w:numPr>
        <w:ind w:hanging="360"/>
      </w:pPr>
      <w:r>
        <w:t xml:space="preserve">12 декабря - День Конституции РФ </w:t>
      </w:r>
    </w:p>
    <w:p w:rsidR="00624FC7" w:rsidRDefault="00195541">
      <w:pPr>
        <w:numPr>
          <w:ilvl w:val="0"/>
          <w:numId w:val="156"/>
        </w:numPr>
        <w:ind w:hanging="360"/>
      </w:pPr>
      <w:r>
        <w:t xml:space="preserve">15 апреля – 22 апреля. Весенняя Неделя Добра. Девиз «Мы вместе создаем наше будущее!» </w:t>
      </w:r>
    </w:p>
    <w:p w:rsidR="00624FC7" w:rsidRDefault="00195541">
      <w:pPr>
        <w:numPr>
          <w:ilvl w:val="0"/>
          <w:numId w:val="156"/>
        </w:numPr>
        <w:ind w:hanging="360"/>
      </w:pPr>
      <w:r>
        <w:t xml:space="preserve">1 июня – Акция «Подари радость детям» </w:t>
      </w:r>
    </w:p>
    <w:p w:rsidR="00624FC7" w:rsidRDefault="00195541">
      <w:pPr>
        <w:spacing w:after="44" w:line="297" w:lineRule="auto"/>
        <w:ind w:left="720" w:right="459" w:firstLine="2425"/>
        <w:jc w:val="left"/>
      </w:pPr>
      <w:r>
        <w:t xml:space="preserve"> Соответствующая деятельно</w:t>
      </w:r>
      <w:r w:rsidR="00471FE4">
        <w:t>сть школы</w:t>
      </w:r>
      <w:r>
        <w:t xml:space="preserve"> осуществляется: – на основе базовых национальных ценностей российского общества; </w:t>
      </w:r>
    </w:p>
    <w:p w:rsidR="00624FC7" w:rsidRDefault="00195541">
      <w:pPr>
        <w:numPr>
          <w:ilvl w:val="0"/>
          <w:numId w:val="157"/>
        </w:numPr>
      </w:pPr>
      <w:r>
        <w:t xml:space="preserve">при формировании уклада жизни организации, осуществляющей образовательную деятельность; </w:t>
      </w:r>
    </w:p>
    <w:p w:rsidR="00624FC7" w:rsidRDefault="00195541">
      <w:pPr>
        <w:numPr>
          <w:ilvl w:val="0"/>
          <w:numId w:val="157"/>
        </w:numPr>
      </w:pPr>
      <w:r>
        <w:t xml:space="preserve">в процессе урочной и внеурочной деятельности; </w:t>
      </w:r>
    </w:p>
    <w:p w:rsidR="00624FC7" w:rsidRDefault="00195541">
      <w:pPr>
        <w:numPr>
          <w:ilvl w:val="0"/>
          <w:numId w:val="157"/>
        </w:numPr>
      </w:pPr>
      <w:r>
        <w:t xml:space="preserve">с учетом историко-культурной и этнической специфики региона, потребностей всех участников образовательных отношений (обучающихся и их родителей (законных представителей) и т. д.), </w:t>
      </w:r>
    </w:p>
    <w:p w:rsidR="00624FC7" w:rsidRDefault="00195541">
      <w:pPr>
        <w:numPr>
          <w:ilvl w:val="0"/>
          <w:numId w:val="157"/>
        </w:numPr>
      </w:pPr>
      <w:r>
        <w:t xml:space="preserve">с созданием специальных условий для различных категорий обучающихся (в том числе детей с ограниченными возможностями здоровья и детей-инвалидов, а также одаренных детей). </w:t>
      </w:r>
    </w:p>
    <w:p w:rsidR="00624FC7" w:rsidRDefault="00195541">
      <w:pPr>
        <w:ind w:right="298"/>
      </w:pPr>
      <w:r>
        <w:t>Определяющим способом де</w:t>
      </w:r>
      <w:r w:rsidR="00471FE4">
        <w:t xml:space="preserve">ятельности </w:t>
      </w:r>
      <w:r>
        <w:t xml:space="preserve"> по духовно-нравственному развитию, воспитанию и социализации является формирование уклада школьной жизни: </w:t>
      </w:r>
    </w:p>
    <w:p w:rsidR="00624FC7" w:rsidRDefault="00195541">
      <w:pPr>
        <w:numPr>
          <w:ilvl w:val="0"/>
          <w:numId w:val="157"/>
        </w:numPr>
      </w:pPr>
      <w:r>
        <w:t xml:space="preserve">обеспечивающего создание социальной среды развития обучающихся; </w:t>
      </w:r>
    </w:p>
    <w:p w:rsidR="00624FC7" w:rsidRDefault="00195541">
      <w:pPr>
        <w:numPr>
          <w:ilvl w:val="0"/>
          <w:numId w:val="157"/>
        </w:numPr>
      </w:pPr>
      <w:r>
        <w:t xml:space="preserve">включающего урочную и внеурочную деятельность (общественно значимую работу, систему воспитательных мероприятий, культурных и социальных практик); </w:t>
      </w:r>
    </w:p>
    <w:p w:rsidR="00624FC7" w:rsidRDefault="00195541">
      <w:pPr>
        <w:numPr>
          <w:ilvl w:val="0"/>
          <w:numId w:val="157"/>
        </w:numPr>
      </w:pPr>
      <w:r>
        <w:t xml:space="preserve">основанного на системе базовых национальных ценностей российского общества; </w:t>
      </w:r>
    </w:p>
    <w:p w:rsidR="00624FC7" w:rsidRDefault="00195541">
      <w:pPr>
        <w:numPr>
          <w:ilvl w:val="0"/>
          <w:numId w:val="157"/>
        </w:numPr>
      </w:pPr>
      <w: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624FC7" w:rsidRDefault="00195541">
      <w:pPr>
        <w:ind w:right="298"/>
      </w:pPr>
      <w:r>
        <w:t>В формировании укл</w:t>
      </w:r>
      <w:r w:rsidR="00471FE4">
        <w:t>ада жизни школы</w:t>
      </w:r>
      <w:r>
        <w:t xml:space="preserve">важную роль играет общность участников образовательных отношений: обучающихся, ученических коллективов, педагогического коллектива школы, администрации, учредителя образовательной организации, родительского сообщества, общественности. </w:t>
      </w:r>
    </w:p>
    <w:p w:rsidR="00624FC7" w:rsidRDefault="00195541">
      <w:pPr>
        <w:ind w:right="298"/>
      </w:pPr>
      <w:r>
        <w:t xml:space="preserve">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организации, осуществляющей образовательную деятельность, элементов коллективной жизнедеятельности, обеспечивающих реализацию ценностей и целей. </w:t>
      </w:r>
    </w:p>
    <w:p w:rsidR="00624FC7" w:rsidRDefault="00195541">
      <w:pPr>
        <w:ind w:left="720" w:firstLine="0"/>
      </w:pPr>
      <w:r>
        <w:t xml:space="preserve">Результатом создание школьного демократического уклада станет: </w:t>
      </w:r>
    </w:p>
    <w:p w:rsidR="00624FC7" w:rsidRDefault="00195541">
      <w:pPr>
        <w:numPr>
          <w:ilvl w:val="0"/>
          <w:numId w:val="158"/>
        </w:numPr>
        <w:ind w:right="295"/>
      </w:pPr>
      <w:r>
        <w:t xml:space="preserve">реализация идеи приоритета прав личности, которая пронизывает всю школьную атмосферу – как содержание учебно-воспитательного процесса, так и всю школьную организацию; </w:t>
      </w:r>
    </w:p>
    <w:p w:rsidR="00624FC7" w:rsidRDefault="00195541">
      <w:pPr>
        <w:numPr>
          <w:ilvl w:val="0"/>
          <w:numId w:val="158"/>
        </w:numPr>
        <w:ind w:right="295"/>
      </w:pPr>
      <w:r>
        <w:t xml:space="preserve">демократизация школьного управления, усиление его педагогического потенциала, обеспечение широкого участия членов школьного коллектива в управлении школой, создание возможностей для гражданской деятельности учащихся не только в учебном процессе, но и вне его; </w:t>
      </w:r>
    </w:p>
    <w:p w:rsidR="00624FC7" w:rsidRDefault="00195541">
      <w:pPr>
        <w:numPr>
          <w:ilvl w:val="0"/>
          <w:numId w:val="158"/>
        </w:numPr>
        <w:ind w:right="295"/>
      </w:pPr>
      <w:r>
        <w:t xml:space="preserve">превращение школы в сообщество, открытое как для внешнего мира, так и для участников образовательного процесса; </w:t>
      </w:r>
    </w:p>
    <w:p w:rsidR="00624FC7" w:rsidRDefault="00195541">
      <w:pPr>
        <w:numPr>
          <w:ilvl w:val="0"/>
          <w:numId w:val="158"/>
        </w:numPr>
        <w:ind w:right="295"/>
      </w:pPr>
      <w:r>
        <w:t xml:space="preserve">широкое участие обучающихся в разработке и решении школьных, местных и общественных проблем; </w:t>
      </w:r>
    </w:p>
    <w:p w:rsidR="00624FC7" w:rsidRDefault="00195541">
      <w:pPr>
        <w:numPr>
          <w:ilvl w:val="0"/>
          <w:numId w:val="158"/>
        </w:numPr>
        <w:ind w:right="295"/>
      </w:pPr>
      <w:r>
        <w:t xml:space="preserve">создание в школе среды в разработке, взаимной ответственности всех участников образовательного процесса, конструктивного общения, диалога, консенсуса, согласование интересов групп участников школьной жизни, включая родителей и общественность, поощрение свободного и открытого обсуждения организационных принципов в жизни коллектива; </w:t>
      </w:r>
    </w:p>
    <w:p w:rsidR="00624FC7" w:rsidRDefault="00195541">
      <w:pPr>
        <w:numPr>
          <w:ilvl w:val="0"/>
          <w:numId w:val="158"/>
        </w:numPr>
        <w:ind w:right="295"/>
      </w:pPr>
      <w:r>
        <w:t xml:space="preserve">создание в школе среды самосовершенствования и обновления; правового пространства (системы формальных и неформальных норм и традиций), развитие школьного самоуправления, моделирование институтов демократий. </w:t>
      </w:r>
    </w:p>
    <w:p w:rsidR="00624FC7" w:rsidRDefault="00195541">
      <w:pPr>
        <w:spacing w:after="0" w:line="240" w:lineRule="auto"/>
        <w:ind w:left="720" w:right="0" w:firstLine="0"/>
        <w:jc w:val="left"/>
      </w:pPr>
      <w:r>
        <w:t xml:space="preserve"> </w:t>
      </w:r>
    </w:p>
    <w:p w:rsidR="00624FC7" w:rsidRDefault="00195541">
      <w:pPr>
        <w:spacing w:after="173" w:line="243" w:lineRule="auto"/>
        <w:ind w:left="10" w:right="-15" w:hanging="10"/>
        <w:jc w:val="center"/>
      </w:pPr>
      <w:r>
        <w:t xml:space="preserve"> </w:t>
      </w:r>
    </w:p>
    <w:p w:rsidR="00624FC7" w:rsidRDefault="00195541">
      <w:pPr>
        <w:spacing w:after="42" w:line="240" w:lineRule="auto"/>
        <w:ind w:left="3733" w:right="0" w:hanging="2600"/>
        <w:jc w:val="left"/>
      </w:pPr>
      <w:r>
        <w:rPr>
          <w:b/>
        </w:rPr>
        <w:t xml:space="preserve">2.3.5. Описание форм и методов организации социально значимой деятельности обучающихся </w:t>
      </w:r>
    </w:p>
    <w:p w:rsidR="00624FC7" w:rsidRDefault="00195541">
      <w:r>
        <w:t xml:space="preserve">Организация социально значимой деятельности обучающихся может осуществляется в рамках их участия: </w:t>
      </w:r>
    </w:p>
    <w:p w:rsidR="00624FC7" w:rsidRDefault="00195541">
      <w:pPr>
        <w:numPr>
          <w:ilvl w:val="0"/>
          <w:numId w:val="159"/>
        </w:numPr>
      </w:pPr>
      <w:r>
        <w:t xml:space="preserve">в общественных объединениях (РДШ) где происходит содействие реализации и развитию лидерского и творческого потенциала детей; </w:t>
      </w:r>
    </w:p>
    <w:p w:rsidR="00624FC7" w:rsidRDefault="00195541">
      <w:pPr>
        <w:numPr>
          <w:ilvl w:val="0"/>
          <w:numId w:val="159"/>
        </w:numPr>
      </w:pPr>
      <w:r>
        <w:t xml:space="preserve">управлении образовательной деятельностью (Управляющий Совет); </w:t>
      </w:r>
    </w:p>
    <w:p w:rsidR="00624FC7" w:rsidRDefault="00195541">
      <w:pPr>
        <w:numPr>
          <w:ilvl w:val="0"/>
          <w:numId w:val="159"/>
        </w:numPr>
      </w:pPr>
      <w:r>
        <w:t xml:space="preserve">социально значимых познавательных, творческих, культурных, краеведческих, спортивных и благотворительных проектах (Муниципальный конкурс социальных проектов, в волонтерском движении. </w:t>
      </w:r>
    </w:p>
    <w:p w:rsidR="00624FC7" w:rsidRDefault="00195541">
      <w:pPr>
        <w:ind w:right="292"/>
      </w:pPr>
      <w:r>
        <w:t xml:space="preserve">Приобретение опыта общественной деятельности обучающихся осуществляется в процессе участия в преобразовании среды образовательной организации и социальной среды населенного пункта путем разработки и реализации школьниками социальных проектов и программ. </w:t>
      </w:r>
    </w:p>
    <w:p w:rsidR="00624FC7" w:rsidRDefault="00195541">
      <w:r>
        <w:t xml:space="preserve">Разработка социальных проектов и программ включает следующие формы и методы организации социально значимой деятельности: </w:t>
      </w:r>
    </w:p>
    <w:p w:rsidR="00624FC7" w:rsidRDefault="00195541">
      <w:pPr>
        <w:numPr>
          <w:ilvl w:val="0"/>
          <w:numId w:val="159"/>
        </w:numPr>
      </w:pPr>
      <w:r>
        <w:t xml:space="preserve">определение обучающимися своей позиции в образовательной организации и в населенном пункте; </w:t>
      </w:r>
    </w:p>
    <w:p w:rsidR="00624FC7" w:rsidRDefault="00195541">
      <w:pPr>
        <w:numPr>
          <w:ilvl w:val="0"/>
          <w:numId w:val="159"/>
        </w:numPr>
      </w:pPr>
      <w:r>
        <w:t xml:space="preserve">определение границ среды как объекта социально значимой деятельности обучающихся (среда образовательной организации, социальная среда населенного </w:t>
      </w:r>
    </w:p>
    <w:p w:rsidR="00624FC7" w:rsidRDefault="00195541">
      <w:pPr>
        <w:ind w:firstLine="0"/>
      </w:pPr>
      <w:r>
        <w:t xml:space="preserve">пункта и др.); </w:t>
      </w:r>
    </w:p>
    <w:p w:rsidR="00624FC7" w:rsidRDefault="00195541">
      <w:pPr>
        <w:numPr>
          <w:ilvl w:val="0"/>
          <w:numId w:val="159"/>
        </w:numPr>
      </w:pPr>
      <w:r>
        <w:t xml:space="preserve">определение значимых лиц – источников информации и общественных экспертов (педагогических работников образовательной организации, родителей, представителей различных организаций и общественности и др.); </w:t>
      </w:r>
    </w:p>
    <w:p w:rsidR="00624FC7" w:rsidRDefault="00195541">
      <w:pPr>
        <w:numPr>
          <w:ilvl w:val="0"/>
          <w:numId w:val="159"/>
        </w:numPr>
      </w:pPr>
      <w:r>
        <w:t xml:space="preserve">разработку форм и организационную подготовку интервью и консультаций; </w:t>
      </w:r>
    </w:p>
    <w:p w:rsidR="00624FC7" w:rsidRDefault="00195541">
      <w:pPr>
        <w:numPr>
          <w:ilvl w:val="0"/>
          <w:numId w:val="159"/>
        </w:numPr>
      </w:pPr>
      <w:r>
        <w:t xml:space="preserve">проведение непосредственных интервью и консультаций с источниками информации и общественными экспертами о существующих социальных проблемах; </w:t>
      </w:r>
    </w:p>
    <w:p w:rsidR="00624FC7" w:rsidRDefault="00195541">
      <w:pPr>
        <w:numPr>
          <w:ilvl w:val="0"/>
          <w:numId w:val="159"/>
        </w:numPr>
      </w:pPr>
      <w:r>
        <w:t xml:space="preserve">обработку собранной информации, анализ и рефлексию, формулирование обучающимися дебютных идей и разработку социальных инициатив (общественная актуальность проблем, степень соответствия интересам обучающихся, наличие ресурсов, готовность к социальному действию); </w:t>
      </w:r>
    </w:p>
    <w:p w:rsidR="00624FC7" w:rsidRDefault="00195541">
      <w:pPr>
        <w:numPr>
          <w:ilvl w:val="0"/>
          <w:numId w:val="159"/>
        </w:numPr>
      </w:pPr>
      <w:r>
        <w:t xml:space="preserve">разработку, публичную общественную экспертизу социальных проектов, определение очередности в реализации социальных проектов и программ; </w:t>
      </w:r>
    </w:p>
    <w:p w:rsidR="00624FC7" w:rsidRDefault="00195541">
      <w:pPr>
        <w:numPr>
          <w:ilvl w:val="0"/>
          <w:numId w:val="159"/>
        </w:numPr>
      </w:pPr>
      <w:r>
        <w:t xml:space="preserve">организацию сбора пожертвований (фандрайзинг), поиск спонсоров и меценатов для ресурсного обеспечения социальных проектов и программ; </w:t>
      </w:r>
    </w:p>
    <w:p w:rsidR="00624FC7" w:rsidRDefault="00195541">
      <w:pPr>
        <w:numPr>
          <w:ilvl w:val="0"/>
          <w:numId w:val="159"/>
        </w:numPr>
      </w:pPr>
      <w:r>
        <w:t xml:space="preserve">планирование и контроль за исполнением совместных действий обучающихся по реализации социального проекта; </w:t>
      </w:r>
    </w:p>
    <w:p w:rsidR="00624FC7" w:rsidRDefault="00195541">
      <w:pPr>
        <w:numPr>
          <w:ilvl w:val="0"/>
          <w:numId w:val="159"/>
        </w:numPr>
      </w:pPr>
      <w:r>
        <w:t xml:space="preserve">завершение реализации социального проекта, публичную презентацию результатов (в том числе в СМИ, в сети Интернет), анализ и рефлексию совместных действий. </w:t>
      </w:r>
    </w:p>
    <w:p w:rsidR="00624FC7" w:rsidRDefault="00195541">
      <w:r>
        <w:t xml:space="preserve">Формами организации социально значимой деятельности обучающихся являются: </w:t>
      </w:r>
    </w:p>
    <w:p w:rsidR="00624FC7" w:rsidRDefault="00195541">
      <w:pPr>
        <w:numPr>
          <w:ilvl w:val="0"/>
          <w:numId w:val="159"/>
        </w:numPr>
      </w:pPr>
      <w:r>
        <w:t xml:space="preserve">деятельность в органах ученического самоуправления, в управляющем совете образовательной организации; </w:t>
      </w:r>
    </w:p>
    <w:p w:rsidR="00624FC7" w:rsidRDefault="00195541">
      <w:pPr>
        <w:numPr>
          <w:ilvl w:val="0"/>
          <w:numId w:val="159"/>
        </w:numPr>
      </w:pPr>
      <w:r>
        <w:t xml:space="preserve">деятельность в проектной команде (по социальному и культурному проектированию) на уровне образовательной организации; </w:t>
      </w:r>
    </w:p>
    <w:p w:rsidR="00624FC7" w:rsidRDefault="00195541">
      <w:pPr>
        <w:numPr>
          <w:ilvl w:val="0"/>
          <w:numId w:val="159"/>
        </w:numPr>
      </w:pPr>
      <w:r>
        <w:t xml:space="preserve">подготовка и проведение социальных опросов по различным темам и для различных аудиторий по заказу организаций и отдельных лиц; </w:t>
      </w:r>
    </w:p>
    <w:p w:rsidR="00624FC7" w:rsidRDefault="00195541" w:rsidP="00471FE4">
      <w:pPr>
        <w:numPr>
          <w:ilvl w:val="0"/>
          <w:numId w:val="159"/>
        </w:numPr>
      </w:pPr>
      <w:r>
        <w:t>сотрудниче</w:t>
      </w:r>
      <w:r w:rsidR="00471FE4">
        <w:t xml:space="preserve">ство с </w:t>
      </w:r>
      <w:r>
        <w:t xml:space="preserve">местными СМИ </w:t>
      </w:r>
    </w:p>
    <w:p w:rsidR="00624FC7" w:rsidRDefault="00195541">
      <w:pPr>
        <w:numPr>
          <w:ilvl w:val="0"/>
          <w:numId w:val="159"/>
        </w:numPr>
      </w:pPr>
      <w:r>
        <w:t xml:space="preserve">участие в подготовке и проведении внеурочных мероприятий (тематических вечеров, диспутов, предметных недель, выставок, интеллектуальных конкурсах и пр.); </w:t>
      </w:r>
    </w:p>
    <w:p w:rsidR="00624FC7" w:rsidRDefault="00195541">
      <w:pPr>
        <w:numPr>
          <w:ilvl w:val="0"/>
          <w:numId w:val="159"/>
        </w:numPr>
      </w:pPr>
      <w:r>
        <w:t xml:space="preserve">участие в работе клубов по интересам; </w:t>
      </w:r>
    </w:p>
    <w:p w:rsidR="00624FC7" w:rsidRDefault="00195541">
      <w:pPr>
        <w:numPr>
          <w:ilvl w:val="0"/>
          <w:numId w:val="159"/>
        </w:numPr>
      </w:pPr>
      <w:r>
        <w:t xml:space="preserve">участие в социальных акциях (школьных и внешкольных), в рейдах, трудовых десантах, экспедициях, походах в образовательной организации и за ее пределами; </w:t>
      </w:r>
    </w:p>
    <w:p w:rsidR="00624FC7" w:rsidRDefault="00195541">
      <w:pPr>
        <w:numPr>
          <w:ilvl w:val="0"/>
          <w:numId w:val="159"/>
        </w:numPr>
      </w:pPr>
      <w:r>
        <w:t xml:space="preserve">организация и участие в благотворительных программах и акциях на различном уровне, участие в волонтерском движении; </w:t>
      </w:r>
    </w:p>
    <w:p w:rsidR="00624FC7" w:rsidRDefault="00195541">
      <w:pPr>
        <w:numPr>
          <w:ilvl w:val="0"/>
          <w:numId w:val="159"/>
        </w:numPr>
      </w:pPr>
      <w:r>
        <w:t>участие в шефской деятельности над воспитанниками дошкол</w:t>
      </w:r>
      <w:r w:rsidR="00471FE4">
        <w:t xml:space="preserve">ьных групп </w:t>
      </w:r>
      <w:r>
        <w:t xml:space="preserve">, участие в проектах образовательных и общественных организаций. </w:t>
      </w:r>
    </w:p>
    <w:p w:rsidR="00624FC7" w:rsidRDefault="00195541">
      <w:pPr>
        <w:spacing w:after="36" w:line="240" w:lineRule="auto"/>
        <w:ind w:left="720" w:right="0" w:firstLine="0"/>
        <w:jc w:val="left"/>
      </w:pPr>
      <w:r>
        <w:t xml:space="preserve"> </w:t>
      </w:r>
    </w:p>
    <w:p w:rsidR="00624FC7" w:rsidRDefault="00195541">
      <w:pPr>
        <w:spacing w:after="42" w:line="240" w:lineRule="auto"/>
        <w:ind w:left="1497" w:right="0" w:hanging="792"/>
        <w:jc w:val="left"/>
      </w:pPr>
      <w:r>
        <w:rPr>
          <w:b/>
        </w:rPr>
        <w:t xml:space="preserve">2.3.6. Описание основных технологий взаимодействия и сотрудничества субъектов воспитательного процесса и социальных институтов </w:t>
      </w:r>
    </w:p>
    <w:p w:rsidR="00624FC7" w:rsidRDefault="00195541">
      <w:pPr>
        <w:spacing w:after="38" w:line="240" w:lineRule="auto"/>
        <w:ind w:left="720" w:right="0" w:firstLine="0"/>
        <w:jc w:val="left"/>
      </w:pPr>
      <w:r>
        <w:t xml:space="preserve"> </w:t>
      </w:r>
    </w:p>
    <w:p w:rsidR="00624FC7" w:rsidRDefault="00195541">
      <w:pPr>
        <w:numPr>
          <w:ilvl w:val="0"/>
          <w:numId w:val="160"/>
        </w:numPr>
        <w:ind w:right="296"/>
      </w:pPr>
      <w:r>
        <w:rPr>
          <w:b/>
        </w:rPr>
        <w:t>Парадигма традиционного содружества</w:t>
      </w:r>
      <w:r>
        <w:t xml:space="preserve"> субъектов воспитательного процесса и социальных институтов строится на представлении о единстве взглядов и интересов участников, чьи взаимоотношения имеют бескорыстный характер, основаны на доверии, искренности. Примером традиционного содружества выступает шефство: шефство предприятия над общеобразовательной организацией, шефство школы над детским домом. В рамках традиционного содружества реализуется технология разовых благотворительных акций, когда представители социального института (например, шефствующее предприятие) в качестве подарка обучающимся организуют праздник, экскурсию и пр.; в свою очередь школьники под руководством педагогических работников организуют субботник на территории шефствующей организации, проводят концерт и т.п. Парадигма традиционного содружества может реализовываться как обмен подарками. Если отношения между образовательной организацией и шефами становятся регулярными (в дни тех или иных праздников или памятных дат), то обучающиеся и представители шефствующей организации воспринимают друг друга как хороших знакомых, стараются порадовать добрых знакомых. Такая практика может быть описана как технология дружеского общения. В случае дружеского общения взаимодействие с шефами (подшефными) становится важным атрибутом уклада жизни образовательной организации; субъекты воспитательного процесса апеллируют в общении со старшеклассниками к социальным ожиданиям шефов (подшефных). Технологии разовых благотворительных акций и дружеского общения могут реализовываться во взаимодействии родительского сообщества и сообщества обучающихся, роль классного руководителя будет состоять в формировании положительных социальных ожиданий, стимулировании доверия и искренности. </w:t>
      </w:r>
    </w:p>
    <w:p w:rsidR="00624FC7" w:rsidRDefault="00195541">
      <w:pPr>
        <w:numPr>
          <w:ilvl w:val="0"/>
          <w:numId w:val="160"/>
        </w:numPr>
        <w:spacing w:after="187"/>
        <w:ind w:right="296"/>
      </w:pPr>
      <w:r>
        <w:rPr>
          <w:b/>
        </w:rPr>
        <w:t>Парадигма взаимовыгодного партнерства</w:t>
      </w:r>
      <w:r>
        <w:t xml:space="preserve"> предусматривает признание неполного совпадения взглядов и интересов участников отношений, более того, наличие взаимоисключающих интересов; в то же время допускается возможность нахождения отдельных ситуаций, когда цели участников близки или может быть достигнут временный компромисс. В этом случае в ходе переговоров достигаются договоренности, разрабатываются и реализуются отдельные социальные проекты. Потребность в переговорах субъектов воспитательного процесса и представителей социальных институтов возникает регулярно, поэтому технология достижения соглашения постоянно является актуальной. Технология социального проектирования в этом случае призвана обеспечить эффективность расходования ресурсов всеми партнерами, так как каждый ориентирован на наиболее полную реализаци</w:t>
      </w:r>
      <w:r w:rsidR="00471FE4">
        <w:t>ю своих</w:t>
      </w:r>
    </w:p>
    <w:p w:rsidR="00471FE4" w:rsidRDefault="00195541">
      <w:pPr>
        <w:ind w:right="366" w:firstLine="0"/>
      </w:pPr>
      <w:r>
        <w:t>интересов. Так может складываться взаимодействие между педагогическими работниками образовательной организации и семьей обучающегося в этой организации.</w:t>
      </w:r>
    </w:p>
    <w:p w:rsidR="00624FC7" w:rsidRDefault="00195541">
      <w:pPr>
        <w:ind w:right="366" w:firstLine="0"/>
      </w:pPr>
      <w:r>
        <w:t xml:space="preserve"> </w:t>
      </w:r>
      <w:r>
        <w:rPr>
          <w:b/>
        </w:rPr>
        <w:t xml:space="preserve">Социокультурные и учебные связи МАОУ </w:t>
      </w:r>
      <w:r w:rsidR="00471FE4">
        <w:rPr>
          <w:b/>
        </w:rPr>
        <w:t>«Кутарбитская СОШ»</w:t>
      </w:r>
    </w:p>
    <w:p w:rsidR="00471FE4" w:rsidRDefault="00195541">
      <w:pPr>
        <w:spacing w:after="42" w:line="240" w:lineRule="auto"/>
        <w:ind w:left="48" w:right="987" w:firstLine="46"/>
        <w:jc w:val="left"/>
        <w:rPr>
          <w:b/>
        </w:rPr>
      </w:pPr>
      <w:r>
        <w:rPr>
          <w:rFonts w:ascii="Calibri" w:eastAsia="Calibri" w:hAnsi="Calibri" w:cs="Calibri"/>
          <w:noProof/>
          <w:sz w:val="22"/>
        </w:rPr>
        <mc:AlternateContent>
          <mc:Choice Requires="wpg">
            <w:drawing>
              <wp:anchor distT="0" distB="0" distL="114300" distR="114300" simplePos="0" relativeHeight="251668480" behindDoc="1" locked="0" layoutInCell="1" allowOverlap="1">
                <wp:simplePos x="0" y="0"/>
                <wp:positionH relativeFrom="column">
                  <wp:posOffset>-71627</wp:posOffset>
                </wp:positionH>
                <wp:positionV relativeFrom="paragraph">
                  <wp:posOffset>-37859</wp:posOffset>
                </wp:positionV>
                <wp:extent cx="6264606" cy="6208268"/>
                <wp:effectExtent l="0" t="0" r="0" b="0"/>
                <wp:wrapNone/>
                <wp:docPr id="660541" name="Group 660541"/>
                <wp:cNvGraphicFramePr/>
                <a:graphic xmlns:a="http://schemas.openxmlformats.org/drawingml/2006/main">
                  <a:graphicData uri="http://schemas.microsoft.com/office/word/2010/wordprocessingGroup">
                    <wpg:wgp>
                      <wpg:cNvGrpSpPr/>
                      <wpg:grpSpPr>
                        <a:xfrm>
                          <a:off x="0" y="0"/>
                          <a:ext cx="6264606" cy="6208268"/>
                          <a:chOff x="0" y="0"/>
                          <a:chExt cx="6264606" cy="6208268"/>
                        </a:xfrm>
                      </wpg:grpSpPr>
                      <wps:wsp>
                        <wps:cNvPr id="725733" name="Shape 72573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34" name="Shape 72573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35" name="Shape 725735"/>
                        <wps:cNvSpPr/>
                        <wps:spPr>
                          <a:xfrm>
                            <a:off x="6096" y="0"/>
                            <a:ext cx="419100" cy="9144"/>
                          </a:xfrm>
                          <a:custGeom>
                            <a:avLst/>
                            <a:gdLst/>
                            <a:ahLst/>
                            <a:cxnLst/>
                            <a:rect l="0" t="0" r="0" b="0"/>
                            <a:pathLst>
                              <a:path w="419100" h="9144">
                                <a:moveTo>
                                  <a:pt x="0" y="0"/>
                                </a:moveTo>
                                <a:lnTo>
                                  <a:pt x="419100" y="0"/>
                                </a:lnTo>
                                <a:lnTo>
                                  <a:pt x="41910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36" name="Shape 725736"/>
                        <wps:cNvSpPr/>
                        <wps:spPr>
                          <a:xfrm>
                            <a:off x="42514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37" name="Shape 725737"/>
                        <wps:cNvSpPr/>
                        <wps:spPr>
                          <a:xfrm>
                            <a:off x="431241" y="0"/>
                            <a:ext cx="2488946" cy="9144"/>
                          </a:xfrm>
                          <a:custGeom>
                            <a:avLst/>
                            <a:gdLst/>
                            <a:ahLst/>
                            <a:cxnLst/>
                            <a:rect l="0" t="0" r="0" b="0"/>
                            <a:pathLst>
                              <a:path w="2488946" h="9144">
                                <a:moveTo>
                                  <a:pt x="0" y="0"/>
                                </a:moveTo>
                                <a:lnTo>
                                  <a:pt x="2488946" y="0"/>
                                </a:lnTo>
                                <a:lnTo>
                                  <a:pt x="248894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38" name="Shape 725738"/>
                        <wps:cNvSpPr/>
                        <wps:spPr>
                          <a:xfrm>
                            <a:off x="292031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39" name="Shape 725739"/>
                        <wps:cNvSpPr/>
                        <wps:spPr>
                          <a:xfrm>
                            <a:off x="2926411" y="0"/>
                            <a:ext cx="3332099" cy="9144"/>
                          </a:xfrm>
                          <a:custGeom>
                            <a:avLst/>
                            <a:gdLst/>
                            <a:ahLst/>
                            <a:cxnLst/>
                            <a:rect l="0" t="0" r="0" b="0"/>
                            <a:pathLst>
                              <a:path w="3332099" h="9144">
                                <a:moveTo>
                                  <a:pt x="0" y="0"/>
                                </a:moveTo>
                                <a:lnTo>
                                  <a:pt x="3332099" y="0"/>
                                </a:lnTo>
                                <a:lnTo>
                                  <a:pt x="333209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40" name="Shape 725740"/>
                        <wps:cNvSpPr/>
                        <wps:spPr>
                          <a:xfrm>
                            <a:off x="625851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41" name="Shape 725741"/>
                        <wps:cNvSpPr/>
                        <wps:spPr>
                          <a:xfrm>
                            <a:off x="625851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42" name="Shape 725742"/>
                        <wps:cNvSpPr/>
                        <wps:spPr>
                          <a:xfrm>
                            <a:off x="0" y="6097"/>
                            <a:ext cx="9144" cy="352044"/>
                          </a:xfrm>
                          <a:custGeom>
                            <a:avLst/>
                            <a:gdLst/>
                            <a:ahLst/>
                            <a:cxnLst/>
                            <a:rect l="0" t="0" r="0" b="0"/>
                            <a:pathLst>
                              <a:path w="9144" h="352044">
                                <a:moveTo>
                                  <a:pt x="0" y="0"/>
                                </a:moveTo>
                                <a:lnTo>
                                  <a:pt x="9144" y="0"/>
                                </a:lnTo>
                                <a:lnTo>
                                  <a:pt x="9144" y="352044"/>
                                </a:lnTo>
                                <a:lnTo>
                                  <a:pt x="0" y="3520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43" name="Shape 725743"/>
                        <wps:cNvSpPr/>
                        <wps:spPr>
                          <a:xfrm>
                            <a:off x="425145" y="6097"/>
                            <a:ext cx="9144" cy="352044"/>
                          </a:xfrm>
                          <a:custGeom>
                            <a:avLst/>
                            <a:gdLst/>
                            <a:ahLst/>
                            <a:cxnLst/>
                            <a:rect l="0" t="0" r="0" b="0"/>
                            <a:pathLst>
                              <a:path w="9144" h="352044">
                                <a:moveTo>
                                  <a:pt x="0" y="0"/>
                                </a:moveTo>
                                <a:lnTo>
                                  <a:pt x="9144" y="0"/>
                                </a:lnTo>
                                <a:lnTo>
                                  <a:pt x="9144" y="352044"/>
                                </a:lnTo>
                                <a:lnTo>
                                  <a:pt x="0" y="3520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44" name="Shape 725744"/>
                        <wps:cNvSpPr/>
                        <wps:spPr>
                          <a:xfrm>
                            <a:off x="2920315" y="6097"/>
                            <a:ext cx="9144" cy="352044"/>
                          </a:xfrm>
                          <a:custGeom>
                            <a:avLst/>
                            <a:gdLst/>
                            <a:ahLst/>
                            <a:cxnLst/>
                            <a:rect l="0" t="0" r="0" b="0"/>
                            <a:pathLst>
                              <a:path w="9144" h="352044">
                                <a:moveTo>
                                  <a:pt x="0" y="0"/>
                                </a:moveTo>
                                <a:lnTo>
                                  <a:pt x="9144" y="0"/>
                                </a:lnTo>
                                <a:lnTo>
                                  <a:pt x="9144" y="352044"/>
                                </a:lnTo>
                                <a:lnTo>
                                  <a:pt x="0" y="3520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45" name="Shape 725745"/>
                        <wps:cNvSpPr/>
                        <wps:spPr>
                          <a:xfrm>
                            <a:off x="6258510" y="6097"/>
                            <a:ext cx="9144" cy="352044"/>
                          </a:xfrm>
                          <a:custGeom>
                            <a:avLst/>
                            <a:gdLst/>
                            <a:ahLst/>
                            <a:cxnLst/>
                            <a:rect l="0" t="0" r="0" b="0"/>
                            <a:pathLst>
                              <a:path w="9144" h="352044">
                                <a:moveTo>
                                  <a:pt x="0" y="0"/>
                                </a:moveTo>
                                <a:lnTo>
                                  <a:pt x="9144" y="0"/>
                                </a:lnTo>
                                <a:lnTo>
                                  <a:pt x="9144" y="352044"/>
                                </a:lnTo>
                                <a:lnTo>
                                  <a:pt x="0" y="3520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46" name="Shape 725746"/>
                        <wps:cNvSpPr/>
                        <wps:spPr>
                          <a:xfrm>
                            <a:off x="0" y="3581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47" name="Shape 725747"/>
                        <wps:cNvSpPr/>
                        <wps:spPr>
                          <a:xfrm>
                            <a:off x="6096" y="358140"/>
                            <a:ext cx="419100" cy="9144"/>
                          </a:xfrm>
                          <a:custGeom>
                            <a:avLst/>
                            <a:gdLst/>
                            <a:ahLst/>
                            <a:cxnLst/>
                            <a:rect l="0" t="0" r="0" b="0"/>
                            <a:pathLst>
                              <a:path w="419100" h="9144">
                                <a:moveTo>
                                  <a:pt x="0" y="0"/>
                                </a:moveTo>
                                <a:lnTo>
                                  <a:pt x="419100" y="0"/>
                                </a:lnTo>
                                <a:lnTo>
                                  <a:pt x="419100" y="9144"/>
                                </a:lnTo>
                                <a:lnTo>
                                  <a:pt x="0" y="9144"/>
                                </a:lnTo>
                                <a:lnTo>
                                  <a:pt x="0" y="0"/>
                                </a:lnTo>
                              </a:path>
                            </a:pathLst>
                          </a:custGeom>
                          <a:ln w="0" cap="flat">
                            <a:miter lim="127000"/>
                          </a:ln>
                        </wps:spPr>
                        <wps:style>
                          <a:lnRef idx="0">
                            <a:srgbClr val="000000"/>
                          </a:lnRef>
                          <a:fillRef idx="1">
                            <a:srgbClr val="008000"/>
                          </a:fillRef>
                          <a:effectRef idx="0">
                            <a:scrgbClr r="0" g="0" b="0"/>
                          </a:effectRef>
                          <a:fontRef idx="none"/>
                        </wps:style>
                        <wps:bodyPr/>
                      </wps:wsp>
                      <wps:wsp>
                        <wps:cNvPr id="725748" name="Shape 725748"/>
                        <wps:cNvSpPr/>
                        <wps:spPr>
                          <a:xfrm>
                            <a:off x="425145" y="3581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8000"/>
                          </a:fillRef>
                          <a:effectRef idx="0">
                            <a:scrgbClr r="0" g="0" b="0"/>
                          </a:effectRef>
                          <a:fontRef idx="none"/>
                        </wps:style>
                        <wps:bodyPr/>
                      </wps:wsp>
                      <wps:wsp>
                        <wps:cNvPr id="725749" name="Shape 725749"/>
                        <wps:cNvSpPr/>
                        <wps:spPr>
                          <a:xfrm>
                            <a:off x="434289" y="358140"/>
                            <a:ext cx="2485898" cy="9144"/>
                          </a:xfrm>
                          <a:custGeom>
                            <a:avLst/>
                            <a:gdLst/>
                            <a:ahLst/>
                            <a:cxnLst/>
                            <a:rect l="0" t="0" r="0" b="0"/>
                            <a:pathLst>
                              <a:path w="2485898" h="9144">
                                <a:moveTo>
                                  <a:pt x="0" y="0"/>
                                </a:moveTo>
                                <a:lnTo>
                                  <a:pt x="2485898" y="0"/>
                                </a:lnTo>
                                <a:lnTo>
                                  <a:pt x="2485898" y="9144"/>
                                </a:lnTo>
                                <a:lnTo>
                                  <a:pt x="0" y="9144"/>
                                </a:lnTo>
                                <a:lnTo>
                                  <a:pt x="0" y="0"/>
                                </a:lnTo>
                              </a:path>
                            </a:pathLst>
                          </a:custGeom>
                          <a:ln w="0" cap="flat">
                            <a:miter lim="127000"/>
                          </a:ln>
                        </wps:spPr>
                        <wps:style>
                          <a:lnRef idx="0">
                            <a:srgbClr val="000000"/>
                          </a:lnRef>
                          <a:fillRef idx="1">
                            <a:srgbClr val="008000"/>
                          </a:fillRef>
                          <a:effectRef idx="0">
                            <a:scrgbClr r="0" g="0" b="0"/>
                          </a:effectRef>
                          <a:fontRef idx="none"/>
                        </wps:style>
                        <wps:bodyPr/>
                      </wps:wsp>
                      <wps:wsp>
                        <wps:cNvPr id="725750" name="Shape 725750"/>
                        <wps:cNvSpPr/>
                        <wps:spPr>
                          <a:xfrm>
                            <a:off x="2920315" y="3581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8000"/>
                          </a:fillRef>
                          <a:effectRef idx="0">
                            <a:scrgbClr r="0" g="0" b="0"/>
                          </a:effectRef>
                          <a:fontRef idx="none"/>
                        </wps:style>
                        <wps:bodyPr/>
                      </wps:wsp>
                      <wps:wsp>
                        <wps:cNvPr id="725751" name="Shape 725751"/>
                        <wps:cNvSpPr/>
                        <wps:spPr>
                          <a:xfrm>
                            <a:off x="2929459" y="358140"/>
                            <a:ext cx="3329051" cy="9144"/>
                          </a:xfrm>
                          <a:custGeom>
                            <a:avLst/>
                            <a:gdLst/>
                            <a:ahLst/>
                            <a:cxnLst/>
                            <a:rect l="0" t="0" r="0" b="0"/>
                            <a:pathLst>
                              <a:path w="3329051" h="9144">
                                <a:moveTo>
                                  <a:pt x="0" y="0"/>
                                </a:moveTo>
                                <a:lnTo>
                                  <a:pt x="3329051" y="0"/>
                                </a:lnTo>
                                <a:lnTo>
                                  <a:pt x="3329051" y="9144"/>
                                </a:lnTo>
                                <a:lnTo>
                                  <a:pt x="0" y="9144"/>
                                </a:lnTo>
                                <a:lnTo>
                                  <a:pt x="0" y="0"/>
                                </a:lnTo>
                              </a:path>
                            </a:pathLst>
                          </a:custGeom>
                          <a:ln w="0" cap="flat">
                            <a:miter lim="127000"/>
                          </a:ln>
                        </wps:spPr>
                        <wps:style>
                          <a:lnRef idx="0">
                            <a:srgbClr val="000000"/>
                          </a:lnRef>
                          <a:fillRef idx="1">
                            <a:srgbClr val="008000"/>
                          </a:fillRef>
                          <a:effectRef idx="0">
                            <a:scrgbClr r="0" g="0" b="0"/>
                          </a:effectRef>
                          <a:fontRef idx="none"/>
                        </wps:style>
                        <wps:bodyPr/>
                      </wps:wsp>
                      <wps:wsp>
                        <wps:cNvPr id="725752" name="Shape 725752"/>
                        <wps:cNvSpPr/>
                        <wps:spPr>
                          <a:xfrm>
                            <a:off x="6258510" y="3581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53" name="Shape 725753"/>
                        <wps:cNvSpPr/>
                        <wps:spPr>
                          <a:xfrm>
                            <a:off x="0" y="367284"/>
                            <a:ext cx="9144" cy="701040"/>
                          </a:xfrm>
                          <a:custGeom>
                            <a:avLst/>
                            <a:gdLst/>
                            <a:ahLst/>
                            <a:cxnLst/>
                            <a:rect l="0" t="0" r="0" b="0"/>
                            <a:pathLst>
                              <a:path w="9144" h="701040">
                                <a:moveTo>
                                  <a:pt x="0" y="0"/>
                                </a:moveTo>
                                <a:lnTo>
                                  <a:pt x="9144" y="0"/>
                                </a:lnTo>
                                <a:lnTo>
                                  <a:pt x="9144" y="701040"/>
                                </a:lnTo>
                                <a:lnTo>
                                  <a:pt x="0" y="70104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54" name="Shape 725754"/>
                        <wps:cNvSpPr/>
                        <wps:spPr>
                          <a:xfrm>
                            <a:off x="425145" y="367284"/>
                            <a:ext cx="9144" cy="701040"/>
                          </a:xfrm>
                          <a:custGeom>
                            <a:avLst/>
                            <a:gdLst/>
                            <a:ahLst/>
                            <a:cxnLst/>
                            <a:rect l="0" t="0" r="0" b="0"/>
                            <a:pathLst>
                              <a:path w="9144" h="701040">
                                <a:moveTo>
                                  <a:pt x="0" y="0"/>
                                </a:moveTo>
                                <a:lnTo>
                                  <a:pt x="9144" y="0"/>
                                </a:lnTo>
                                <a:lnTo>
                                  <a:pt x="9144" y="701040"/>
                                </a:lnTo>
                                <a:lnTo>
                                  <a:pt x="0" y="70104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55" name="Shape 725755"/>
                        <wps:cNvSpPr/>
                        <wps:spPr>
                          <a:xfrm>
                            <a:off x="2920315" y="367284"/>
                            <a:ext cx="9144" cy="701040"/>
                          </a:xfrm>
                          <a:custGeom>
                            <a:avLst/>
                            <a:gdLst/>
                            <a:ahLst/>
                            <a:cxnLst/>
                            <a:rect l="0" t="0" r="0" b="0"/>
                            <a:pathLst>
                              <a:path w="9144" h="701040">
                                <a:moveTo>
                                  <a:pt x="0" y="0"/>
                                </a:moveTo>
                                <a:lnTo>
                                  <a:pt x="9144" y="0"/>
                                </a:lnTo>
                                <a:lnTo>
                                  <a:pt x="9144" y="701040"/>
                                </a:lnTo>
                                <a:lnTo>
                                  <a:pt x="0" y="70104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56" name="Shape 725756"/>
                        <wps:cNvSpPr/>
                        <wps:spPr>
                          <a:xfrm>
                            <a:off x="6258510" y="367284"/>
                            <a:ext cx="9144" cy="701040"/>
                          </a:xfrm>
                          <a:custGeom>
                            <a:avLst/>
                            <a:gdLst/>
                            <a:ahLst/>
                            <a:cxnLst/>
                            <a:rect l="0" t="0" r="0" b="0"/>
                            <a:pathLst>
                              <a:path w="9144" h="701040">
                                <a:moveTo>
                                  <a:pt x="0" y="0"/>
                                </a:moveTo>
                                <a:lnTo>
                                  <a:pt x="9144" y="0"/>
                                </a:lnTo>
                                <a:lnTo>
                                  <a:pt x="9144" y="701040"/>
                                </a:lnTo>
                                <a:lnTo>
                                  <a:pt x="0" y="70104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57" name="Shape 725757"/>
                        <wps:cNvSpPr/>
                        <wps:spPr>
                          <a:xfrm>
                            <a:off x="0" y="10683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58" name="Shape 725758"/>
                        <wps:cNvSpPr/>
                        <wps:spPr>
                          <a:xfrm>
                            <a:off x="6096" y="1068324"/>
                            <a:ext cx="419100" cy="9144"/>
                          </a:xfrm>
                          <a:custGeom>
                            <a:avLst/>
                            <a:gdLst/>
                            <a:ahLst/>
                            <a:cxnLst/>
                            <a:rect l="0" t="0" r="0" b="0"/>
                            <a:pathLst>
                              <a:path w="419100" h="9144">
                                <a:moveTo>
                                  <a:pt x="0" y="0"/>
                                </a:moveTo>
                                <a:lnTo>
                                  <a:pt x="419100" y="0"/>
                                </a:lnTo>
                                <a:lnTo>
                                  <a:pt x="41910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59" name="Shape 725759"/>
                        <wps:cNvSpPr/>
                        <wps:spPr>
                          <a:xfrm>
                            <a:off x="425145" y="10683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60" name="Shape 725760"/>
                        <wps:cNvSpPr/>
                        <wps:spPr>
                          <a:xfrm>
                            <a:off x="431241" y="1068324"/>
                            <a:ext cx="2488946" cy="9144"/>
                          </a:xfrm>
                          <a:custGeom>
                            <a:avLst/>
                            <a:gdLst/>
                            <a:ahLst/>
                            <a:cxnLst/>
                            <a:rect l="0" t="0" r="0" b="0"/>
                            <a:pathLst>
                              <a:path w="2488946" h="9144">
                                <a:moveTo>
                                  <a:pt x="0" y="0"/>
                                </a:moveTo>
                                <a:lnTo>
                                  <a:pt x="2488946" y="0"/>
                                </a:lnTo>
                                <a:lnTo>
                                  <a:pt x="248894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61" name="Shape 725761"/>
                        <wps:cNvSpPr/>
                        <wps:spPr>
                          <a:xfrm>
                            <a:off x="2920315" y="10683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62" name="Shape 725762"/>
                        <wps:cNvSpPr/>
                        <wps:spPr>
                          <a:xfrm>
                            <a:off x="2926411" y="1068324"/>
                            <a:ext cx="3332099" cy="9144"/>
                          </a:xfrm>
                          <a:custGeom>
                            <a:avLst/>
                            <a:gdLst/>
                            <a:ahLst/>
                            <a:cxnLst/>
                            <a:rect l="0" t="0" r="0" b="0"/>
                            <a:pathLst>
                              <a:path w="3332099" h="9144">
                                <a:moveTo>
                                  <a:pt x="0" y="0"/>
                                </a:moveTo>
                                <a:lnTo>
                                  <a:pt x="3332099" y="0"/>
                                </a:lnTo>
                                <a:lnTo>
                                  <a:pt x="333209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63" name="Shape 725763"/>
                        <wps:cNvSpPr/>
                        <wps:spPr>
                          <a:xfrm>
                            <a:off x="6258510" y="10683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64" name="Shape 725764"/>
                        <wps:cNvSpPr/>
                        <wps:spPr>
                          <a:xfrm>
                            <a:off x="0" y="1074420"/>
                            <a:ext cx="9144" cy="525780"/>
                          </a:xfrm>
                          <a:custGeom>
                            <a:avLst/>
                            <a:gdLst/>
                            <a:ahLst/>
                            <a:cxnLst/>
                            <a:rect l="0" t="0" r="0" b="0"/>
                            <a:pathLst>
                              <a:path w="9144" h="525780">
                                <a:moveTo>
                                  <a:pt x="0" y="0"/>
                                </a:moveTo>
                                <a:lnTo>
                                  <a:pt x="9144" y="0"/>
                                </a:lnTo>
                                <a:lnTo>
                                  <a:pt x="9144" y="525780"/>
                                </a:lnTo>
                                <a:lnTo>
                                  <a:pt x="0" y="52578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65" name="Shape 725765"/>
                        <wps:cNvSpPr/>
                        <wps:spPr>
                          <a:xfrm>
                            <a:off x="425145" y="1074420"/>
                            <a:ext cx="9144" cy="525780"/>
                          </a:xfrm>
                          <a:custGeom>
                            <a:avLst/>
                            <a:gdLst/>
                            <a:ahLst/>
                            <a:cxnLst/>
                            <a:rect l="0" t="0" r="0" b="0"/>
                            <a:pathLst>
                              <a:path w="9144" h="525780">
                                <a:moveTo>
                                  <a:pt x="0" y="0"/>
                                </a:moveTo>
                                <a:lnTo>
                                  <a:pt x="9144" y="0"/>
                                </a:lnTo>
                                <a:lnTo>
                                  <a:pt x="9144" y="525780"/>
                                </a:lnTo>
                                <a:lnTo>
                                  <a:pt x="0" y="52578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66" name="Shape 725766"/>
                        <wps:cNvSpPr/>
                        <wps:spPr>
                          <a:xfrm>
                            <a:off x="2920315" y="1074420"/>
                            <a:ext cx="9144" cy="525780"/>
                          </a:xfrm>
                          <a:custGeom>
                            <a:avLst/>
                            <a:gdLst/>
                            <a:ahLst/>
                            <a:cxnLst/>
                            <a:rect l="0" t="0" r="0" b="0"/>
                            <a:pathLst>
                              <a:path w="9144" h="525780">
                                <a:moveTo>
                                  <a:pt x="0" y="0"/>
                                </a:moveTo>
                                <a:lnTo>
                                  <a:pt x="9144" y="0"/>
                                </a:lnTo>
                                <a:lnTo>
                                  <a:pt x="9144" y="525780"/>
                                </a:lnTo>
                                <a:lnTo>
                                  <a:pt x="0" y="52578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67" name="Shape 725767"/>
                        <wps:cNvSpPr/>
                        <wps:spPr>
                          <a:xfrm>
                            <a:off x="6258510" y="1074420"/>
                            <a:ext cx="9144" cy="525780"/>
                          </a:xfrm>
                          <a:custGeom>
                            <a:avLst/>
                            <a:gdLst/>
                            <a:ahLst/>
                            <a:cxnLst/>
                            <a:rect l="0" t="0" r="0" b="0"/>
                            <a:pathLst>
                              <a:path w="9144" h="525780">
                                <a:moveTo>
                                  <a:pt x="0" y="0"/>
                                </a:moveTo>
                                <a:lnTo>
                                  <a:pt x="9144" y="0"/>
                                </a:lnTo>
                                <a:lnTo>
                                  <a:pt x="9144" y="525780"/>
                                </a:lnTo>
                                <a:lnTo>
                                  <a:pt x="0" y="52578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68" name="Shape 725768"/>
                        <wps:cNvSpPr/>
                        <wps:spPr>
                          <a:xfrm>
                            <a:off x="0" y="16002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69" name="Shape 725769"/>
                        <wps:cNvSpPr/>
                        <wps:spPr>
                          <a:xfrm>
                            <a:off x="6096" y="1600200"/>
                            <a:ext cx="419100" cy="9144"/>
                          </a:xfrm>
                          <a:custGeom>
                            <a:avLst/>
                            <a:gdLst/>
                            <a:ahLst/>
                            <a:cxnLst/>
                            <a:rect l="0" t="0" r="0" b="0"/>
                            <a:pathLst>
                              <a:path w="419100" h="9144">
                                <a:moveTo>
                                  <a:pt x="0" y="0"/>
                                </a:moveTo>
                                <a:lnTo>
                                  <a:pt x="419100" y="0"/>
                                </a:lnTo>
                                <a:lnTo>
                                  <a:pt x="41910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70" name="Shape 725770"/>
                        <wps:cNvSpPr/>
                        <wps:spPr>
                          <a:xfrm>
                            <a:off x="425145" y="16002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71" name="Shape 725771"/>
                        <wps:cNvSpPr/>
                        <wps:spPr>
                          <a:xfrm>
                            <a:off x="431241" y="1600200"/>
                            <a:ext cx="2488946" cy="9144"/>
                          </a:xfrm>
                          <a:custGeom>
                            <a:avLst/>
                            <a:gdLst/>
                            <a:ahLst/>
                            <a:cxnLst/>
                            <a:rect l="0" t="0" r="0" b="0"/>
                            <a:pathLst>
                              <a:path w="2488946" h="9144">
                                <a:moveTo>
                                  <a:pt x="0" y="0"/>
                                </a:moveTo>
                                <a:lnTo>
                                  <a:pt x="2488946" y="0"/>
                                </a:lnTo>
                                <a:lnTo>
                                  <a:pt x="248894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72" name="Shape 725772"/>
                        <wps:cNvSpPr/>
                        <wps:spPr>
                          <a:xfrm>
                            <a:off x="2920315" y="16002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73" name="Shape 725773"/>
                        <wps:cNvSpPr/>
                        <wps:spPr>
                          <a:xfrm>
                            <a:off x="2926411" y="1600200"/>
                            <a:ext cx="3332099" cy="9144"/>
                          </a:xfrm>
                          <a:custGeom>
                            <a:avLst/>
                            <a:gdLst/>
                            <a:ahLst/>
                            <a:cxnLst/>
                            <a:rect l="0" t="0" r="0" b="0"/>
                            <a:pathLst>
                              <a:path w="3332099" h="9144">
                                <a:moveTo>
                                  <a:pt x="0" y="0"/>
                                </a:moveTo>
                                <a:lnTo>
                                  <a:pt x="3332099" y="0"/>
                                </a:lnTo>
                                <a:lnTo>
                                  <a:pt x="333209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74" name="Shape 725774"/>
                        <wps:cNvSpPr/>
                        <wps:spPr>
                          <a:xfrm>
                            <a:off x="6258510" y="16002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75" name="Shape 725775"/>
                        <wps:cNvSpPr/>
                        <wps:spPr>
                          <a:xfrm>
                            <a:off x="0" y="1606372"/>
                            <a:ext cx="9144" cy="526085"/>
                          </a:xfrm>
                          <a:custGeom>
                            <a:avLst/>
                            <a:gdLst/>
                            <a:ahLst/>
                            <a:cxnLst/>
                            <a:rect l="0" t="0" r="0" b="0"/>
                            <a:pathLst>
                              <a:path w="9144" h="526085">
                                <a:moveTo>
                                  <a:pt x="0" y="0"/>
                                </a:moveTo>
                                <a:lnTo>
                                  <a:pt x="9144" y="0"/>
                                </a:lnTo>
                                <a:lnTo>
                                  <a:pt x="9144" y="526085"/>
                                </a:lnTo>
                                <a:lnTo>
                                  <a:pt x="0" y="52608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76" name="Shape 725776"/>
                        <wps:cNvSpPr/>
                        <wps:spPr>
                          <a:xfrm>
                            <a:off x="425145" y="1606372"/>
                            <a:ext cx="9144" cy="526085"/>
                          </a:xfrm>
                          <a:custGeom>
                            <a:avLst/>
                            <a:gdLst/>
                            <a:ahLst/>
                            <a:cxnLst/>
                            <a:rect l="0" t="0" r="0" b="0"/>
                            <a:pathLst>
                              <a:path w="9144" h="526085">
                                <a:moveTo>
                                  <a:pt x="0" y="0"/>
                                </a:moveTo>
                                <a:lnTo>
                                  <a:pt x="9144" y="0"/>
                                </a:lnTo>
                                <a:lnTo>
                                  <a:pt x="9144" y="526085"/>
                                </a:lnTo>
                                <a:lnTo>
                                  <a:pt x="0" y="52608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77" name="Shape 725777"/>
                        <wps:cNvSpPr/>
                        <wps:spPr>
                          <a:xfrm>
                            <a:off x="2920315" y="1606372"/>
                            <a:ext cx="9144" cy="526085"/>
                          </a:xfrm>
                          <a:custGeom>
                            <a:avLst/>
                            <a:gdLst/>
                            <a:ahLst/>
                            <a:cxnLst/>
                            <a:rect l="0" t="0" r="0" b="0"/>
                            <a:pathLst>
                              <a:path w="9144" h="526085">
                                <a:moveTo>
                                  <a:pt x="0" y="0"/>
                                </a:moveTo>
                                <a:lnTo>
                                  <a:pt x="9144" y="0"/>
                                </a:lnTo>
                                <a:lnTo>
                                  <a:pt x="9144" y="526085"/>
                                </a:lnTo>
                                <a:lnTo>
                                  <a:pt x="0" y="52608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78" name="Shape 725778"/>
                        <wps:cNvSpPr/>
                        <wps:spPr>
                          <a:xfrm>
                            <a:off x="6258510" y="1606372"/>
                            <a:ext cx="9144" cy="526085"/>
                          </a:xfrm>
                          <a:custGeom>
                            <a:avLst/>
                            <a:gdLst/>
                            <a:ahLst/>
                            <a:cxnLst/>
                            <a:rect l="0" t="0" r="0" b="0"/>
                            <a:pathLst>
                              <a:path w="9144" h="526085">
                                <a:moveTo>
                                  <a:pt x="0" y="0"/>
                                </a:moveTo>
                                <a:lnTo>
                                  <a:pt x="9144" y="0"/>
                                </a:lnTo>
                                <a:lnTo>
                                  <a:pt x="9144" y="526085"/>
                                </a:lnTo>
                                <a:lnTo>
                                  <a:pt x="0" y="52608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79" name="Shape 725779"/>
                        <wps:cNvSpPr/>
                        <wps:spPr>
                          <a:xfrm>
                            <a:off x="0" y="21324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80" name="Shape 725780"/>
                        <wps:cNvSpPr/>
                        <wps:spPr>
                          <a:xfrm>
                            <a:off x="6096" y="2132458"/>
                            <a:ext cx="419100" cy="9144"/>
                          </a:xfrm>
                          <a:custGeom>
                            <a:avLst/>
                            <a:gdLst/>
                            <a:ahLst/>
                            <a:cxnLst/>
                            <a:rect l="0" t="0" r="0" b="0"/>
                            <a:pathLst>
                              <a:path w="419100" h="9144">
                                <a:moveTo>
                                  <a:pt x="0" y="0"/>
                                </a:moveTo>
                                <a:lnTo>
                                  <a:pt x="419100" y="0"/>
                                </a:lnTo>
                                <a:lnTo>
                                  <a:pt x="41910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81" name="Shape 725781"/>
                        <wps:cNvSpPr/>
                        <wps:spPr>
                          <a:xfrm>
                            <a:off x="425145" y="21324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82" name="Shape 725782"/>
                        <wps:cNvSpPr/>
                        <wps:spPr>
                          <a:xfrm>
                            <a:off x="431241" y="2132458"/>
                            <a:ext cx="2488946" cy="9144"/>
                          </a:xfrm>
                          <a:custGeom>
                            <a:avLst/>
                            <a:gdLst/>
                            <a:ahLst/>
                            <a:cxnLst/>
                            <a:rect l="0" t="0" r="0" b="0"/>
                            <a:pathLst>
                              <a:path w="2488946" h="9144">
                                <a:moveTo>
                                  <a:pt x="0" y="0"/>
                                </a:moveTo>
                                <a:lnTo>
                                  <a:pt x="2488946" y="0"/>
                                </a:lnTo>
                                <a:lnTo>
                                  <a:pt x="248894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83" name="Shape 725783"/>
                        <wps:cNvSpPr/>
                        <wps:spPr>
                          <a:xfrm>
                            <a:off x="2920315" y="21324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84" name="Shape 725784"/>
                        <wps:cNvSpPr/>
                        <wps:spPr>
                          <a:xfrm>
                            <a:off x="2926411" y="2132458"/>
                            <a:ext cx="3332099" cy="9144"/>
                          </a:xfrm>
                          <a:custGeom>
                            <a:avLst/>
                            <a:gdLst/>
                            <a:ahLst/>
                            <a:cxnLst/>
                            <a:rect l="0" t="0" r="0" b="0"/>
                            <a:pathLst>
                              <a:path w="3332099" h="9144">
                                <a:moveTo>
                                  <a:pt x="0" y="0"/>
                                </a:moveTo>
                                <a:lnTo>
                                  <a:pt x="3332099" y="0"/>
                                </a:lnTo>
                                <a:lnTo>
                                  <a:pt x="333209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85" name="Shape 725785"/>
                        <wps:cNvSpPr/>
                        <wps:spPr>
                          <a:xfrm>
                            <a:off x="6258510" y="21324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86" name="Shape 725786"/>
                        <wps:cNvSpPr/>
                        <wps:spPr>
                          <a:xfrm>
                            <a:off x="0" y="2138553"/>
                            <a:ext cx="9144" cy="525780"/>
                          </a:xfrm>
                          <a:custGeom>
                            <a:avLst/>
                            <a:gdLst/>
                            <a:ahLst/>
                            <a:cxnLst/>
                            <a:rect l="0" t="0" r="0" b="0"/>
                            <a:pathLst>
                              <a:path w="9144" h="525780">
                                <a:moveTo>
                                  <a:pt x="0" y="0"/>
                                </a:moveTo>
                                <a:lnTo>
                                  <a:pt x="9144" y="0"/>
                                </a:lnTo>
                                <a:lnTo>
                                  <a:pt x="9144" y="525780"/>
                                </a:lnTo>
                                <a:lnTo>
                                  <a:pt x="0" y="52578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87" name="Shape 725787"/>
                        <wps:cNvSpPr/>
                        <wps:spPr>
                          <a:xfrm>
                            <a:off x="425145" y="2138553"/>
                            <a:ext cx="9144" cy="525780"/>
                          </a:xfrm>
                          <a:custGeom>
                            <a:avLst/>
                            <a:gdLst/>
                            <a:ahLst/>
                            <a:cxnLst/>
                            <a:rect l="0" t="0" r="0" b="0"/>
                            <a:pathLst>
                              <a:path w="9144" h="525780">
                                <a:moveTo>
                                  <a:pt x="0" y="0"/>
                                </a:moveTo>
                                <a:lnTo>
                                  <a:pt x="9144" y="0"/>
                                </a:lnTo>
                                <a:lnTo>
                                  <a:pt x="9144" y="525780"/>
                                </a:lnTo>
                                <a:lnTo>
                                  <a:pt x="0" y="52578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88" name="Shape 725788"/>
                        <wps:cNvSpPr/>
                        <wps:spPr>
                          <a:xfrm>
                            <a:off x="2920315" y="2138553"/>
                            <a:ext cx="9144" cy="525780"/>
                          </a:xfrm>
                          <a:custGeom>
                            <a:avLst/>
                            <a:gdLst/>
                            <a:ahLst/>
                            <a:cxnLst/>
                            <a:rect l="0" t="0" r="0" b="0"/>
                            <a:pathLst>
                              <a:path w="9144" h="525780">
                                <a:moveTo>
                                  <a:pt x="0" y="0"/>
                                </a:moveTo>
                                <a:lnTo>
                                  <a:pt x="9144" y="0"/>
                                </a:lnTo>
                                <a:lnTo>
                                  <a:pt x="9144" y="525780"/>
                                </a:lnTo>
                                <a:lnTo>
                                  <a:pt x="0" y="52578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89" name="Shape 725789"/>
                        <wps:cNvSpPr/>
                        <wps:spPr>
                          <a:xfrm>
                            <a:off x="6258510" y="2138553"/>
                            <a:ext cx="9144" cy="525780"/>
                          </a:xfrm>
                          <a:custGeom>
                            <a:avLst/>
                            <a:gdLst/>
                            <a:ahLst/>
                            <a:cxnLst/>
                            <a:rect l="0" t="0" r="0" b="0"/>
                            <a:pathLst>
                              <a:path w="9144" h="525780">
                                <a:moveTo>
                                  <a:pt x="0" y="0"/>
                                </a:moveTo>
                                <a:lnTo>
                                  <a:pt x="9144" y="0"/>
                                </a:lnTo>
                                <a:lnTo>
                                  <a:pt x="9144" y="525780"/>
                                </a:lnTo>
                                <a:lnTo>
                                  <a:pt x="0" y="52578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90" name="Shape 725790"/>
                        <wps:cNvSpPr/>
                        <wps:spPr>
                          <a:xfrm>
                            <a:off x="0" y="26643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91" name="Shape 725791"/>
                        <wps:cNvSpPr/>
                        <wps:spPr>
                          <a:xfrm>
                            <a:off x="6096" y="2664333"/>
                            <a:ext cx="419100" cy="9144"/>
                          </a:xfrm>
                          <a:custGeom>
                            <a:avLst/>
                            <a:gdLst/>
                            <a:ahLst/>
                            <a:cxnLst/>
                            <a:rect l="0" t="0" r="0" b="0"/>
                            <a:pathLst>
                              <a:path w="419100" h="9144">
                                <a:moveTo>
                                  <a:pt x="0" y="0"/>
                                </a:moveTo>
                                <a:lnTo>
                                  <a:pt x="419100" y="0"/>
                                </a:lnTo>
                                <a:lnTo>
                                  <a:pt x="41910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92" name="Shape 725792"/>
                        <wps:cNvSpPr/>
                        <wps:spPr>
                          <a:xfrm>
                            <a:off x="425145" y="26643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93" name="Shape 725793"/>
                        <wps:cNvSpPr/>
                        <wps:spPr>
                          <a:xfrm>
                            <a:off x="431241" y="2664333"/>
                            <a:ext cx="2488946" cy="9144"/>
                          </a:xfrm>
                          <a:custGeom>
                            <a:avLst/>
                            <a:gdLst/>
                            <a:ahLst/>
                            <a:cxnLst/>
                            <a:rect l="0" t="0" r="0" b="0"/>
                            <a:pathLst>
                              <a:path w="2488946" h="9144">
                                <a:moveTo>
                                  <a:pt x="0" y="0"/>
                                </a:moveTo>
                                <a:lnTo>
                                  <a:pt x="2488946" y="0"/>
                                </a:lnTo>
                                <a:lnTo>
                                  <a:pt x="248894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94" name="Shape 725794"/>
                        <wps:cNvSpPr/>
                        <wps:spPr>
                          <a:xfrm>
                            <a:off x="2920315" y="26643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95" name="Shape 725795"/>
                        <wps:cNvSpPr/>
                        <wps:spPr>
                          <a:xfrm>
                            <a:off x="2926411" y="2664333"/>
                            <a:ext cx="3332099" cy="9144"/>
                          </a:xfrm>
                          <a:custGeom>
                            <a:avLst/>
                            <a:gdLst/>
                            <a:ahLst/>
                            <a:cxnLst/>
                            <a:rect l="0" t="0" r="0" b="0"/>
                            <a:pathLst>
                              <a:path w="3332099" h="9144">
                                <a:moveTo>
                                  <a:pt x="0" y="0"/>
                                </a:moveTo>
                                <a:lnTo>
                                  <a:pt x="3332099" y="0"/>
                                </a:lnTo>
                                <a:lnTo>
                                  <a:pt x="333209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96" name="Shape 725796"/>
                        <wps:cNvSpPr/>
                        <wps:spPr>
                          <a:xfrm>
                            <a:off x="6258510" y="26643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97" name="Shape 725797"/>
                        <wps:cNvSpPr/>
                        <wps:spPr>
                          <a:xfrm>
                            <a:off x="0" y="2670429"/>
                            <a:ext cx="9144" cy="876300"/>
                          </a:xfrm>
                          <a:custGeom>
                            <a:avLst/>
                            <a:gdLst/>
                            <a:ahLst/>
                            <a:cxnLst/>
                            <a:rect l="0" t="0" r="0" b="0"/>
                            <a:pathLst>
                              <a:path w="9144" h="876300">
                                <a:moveTo>
                                  <a:pt x="0" y="0"/>
                                </a:moveTo>
                                <a:lnTo>
                                  <a:pt x="9144" y="0"/>
                                </a:lnTo>
                                <a:lnTo>
                                  <a:pt x="9144" y="876300"/>
                                </a:lnTo>
                                <a:lnTo>
                                  <a:pt x="0" y="8763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98" name="Shape 725798"/>
                        <wps:cNvSpPr/>
                        <wps:spPr>
                          <a:xfrm>
                            <a:off x="425145" y="2670429"/>
                            <a:ext cx="9144" cy="876300"/>
                          </a:xfrm>
                          <a:custGeom>
                            <a:avLst/>
                            <a:gdLst/>
                            <a:ahLst/>
                            <a:cxnLst/>
                            <a:rect l="0" t="0" r="0" b="0"/>
                            <a:pathLst>
                              <a:path w="9144" h="876300">
                                <a:moveTo>
                                  <a:pt x="0" y="0"/>
                                </a:moveTo>
                                <a:lnTo>
                                  <a:pt x="9144" y="0"/>
                                </a:lnTo>
                                <a:lnTo>
                                  <a:pt x="9144" y="876300"/>
                                </a:lnTo>
                                <a:lnTo>
                                  <a:pt x="0" y="8763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99" name="Shape 725799"/>
                        <wps:cNvSpPr/>
                        <wps:spPr>
                          <a:xfrm>
                            <a:off x="2920315" y="2670429"/>
                            <a:ext cx="9144" cy="876300"/>
                          </a:xfrm>
                          <a:custGeom>
                            <a:avLst/>
                            <a:gdLst/>
                            <a:ahLst/>
                            <a:cxnLst/>
                            <a:rect l="0" t="0" r="0" b="0"/>
                            <a:pathLst>
                              <a:path w="9144" h="876300">
                                <a:moveTo>
                                  <a:pt x="0" y="0"/>
                                </a:moveTo>
                                <a:lnTo>
                                  <a:pt x="9144" y="0"/>
                                </a:lnTo>
                                <a:lnTo>
                                  <a:pt x="9144" y="876300"/>
                                </a:lnTo>
                                <a:lnTo>
                                  <a:pt x="0" y="8763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800" name="Shape 725800"/>
                        <wps:cNvSpPr/>
                        <wps:spPr>
                          <a:xfrm>
                            <a:off x="6258510" y="2670429"/>
                            <a:ext cx="9144" cy="876300"/>
                          </a:xfrm>
                          <a:custGeom>
                            <a:avLst/>
                            <a:gdLst/>
                            <a:ahLst/>
                            <a:cxnLst/>
                            <a:rect l="0" t="0" r="0" b="0"/>
                            <a:pathLst>
                              <a:path w="9144" h="876300">
                                <a:moveTo>
                                  <a:pt x="0" y="0"/>
                                </a:moveTo>
                                <a:lnTo>
                                  <a:pt x="9144" y="0"/>
                                </a:lnTo>
                                <a:lnTo>
                                  <a:pt x="9144" y="876300"/>
                                </a:lnTo>
                                <a:lnTo>
                                  <a:pt x="0" y="8763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801" name="Shape 725801"/>
                        <wps:cNvSpPr/>
                        <wps:spPr>
                          <a:xfrm>
                            <a:off x="0" y="354672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802" name="Shape 725802"/>
                        <wps:cNvSpPr/>
                        <wps:spPr>
                          <a:xfrm>
                            <a:off x="6096" y="3546729"/>
                            <a:ext cx="419100" cy="9144"/>
                          </a:xfrm>
                          <a:custGeom>
                            <a:avLst/>
                            <a:gdLst/>
                            <a:ahLst/>
                            <a:cxnLst/>
                            <a:rect l="0" t="0" r="0" b="0"/>
                            <a:pathLst>
                              <a:path w="419100" h="9144">
                                <a:moveTo>
                                  <a:pt x="0" y="0"/>
                                </a:moveTo>
                                <a:lnTo>
                                  <a:pt x="419100" y="0"/>
                                </a:lnTo>
                                <a:lnTo>
                                  <a:pt x="41910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803" name="Shape 725803"/>
                        <wps:cNvSpPr/>
                        <wps:spPr>
                          <a:xfrm>
                            <a:off x="425145" y="354672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804" name="Shape 725804"/>
                        <wps:cNvSpPr/>
                        <wps:spPr>
                          <a:xfrm>
                            <a:off x="431241" y="3546729"/>
                            <a:ext cx="2488946" cy="9144"/>
                          </a:xfrm>
                          <a:custGeom>
                            <a:avLst/>
                            <a:gdLst/>
                            <a:ahLst/>
                            <a:cxnLst/>
                            <a:rect l="0" t="0" r="0" b="0"/>
                            <a:pathLst>
                              <a:path w="2488946" h="9144">
                                <a:moveTo>
                                  <a:pt x="0" y="0"/>
                                </a:moveTo>
                                <a:lnTo>
                                  <a:pt x="2488946" y="0"/>
                                </a:lnTo>
                                <a:lnTo>
                                  <a:pt x="248894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805" name="Shape 725805"/>
                        <wps:cNvSpPr/>
                        <wps:spPr>
                          <a:xfrm>
                            <a:off x="2920315" y="354672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806" name="Shape 725806"/>
                        <wps:cNvSpPr/>
                        <wps:spPr>
                          <a:xfrm>
                            <a:off x="2926411" y="3546729"/>
                            <a:ext cx="3332099" cy="9144"/>
                          </a:xfrm>
                          <a:custGeom>
                            <a:avLst/>
                            <a:gdLst/>
                            <a:ahLst/>
                            <a:cxnLst/>
                            <a:rect l="0" t="0" r="0" b="0"/>
                            <a:pathLst>
                              <a:path w="3332099" h="9144">
                                <a:moveTo>
                                  <a:pt x="0" y="0"/>
                                </a:moveTo>
                                <a:lnTo>
                                  <a:pt x="3332099" y="0"/>
                                </a:lnTo>
                                <a:lnTo>
                                  <a:pt x="333209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807" name="Shape 725807"/>
                        <wps:cNvSpPr/>
                        <wps:spPr>
                          <a:xfrm>
                            <a:off x="6258510" y="354672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808" name="Shape 725808"/>
                        <wps:cNvSpPr/>
                        <wps:spPr>
                          <a:xfrm>
                            <a:off x="0" y="3552774"/>
                            <a:ext cx="9144" cy="701345"/>
                          </a:xfrm>
                          <a:custGeom>
                            <a:avLst/>
                            <a:gdLst/>
                            <a:ahLst/>
                            <a:cxnLst/>
                            <a:rect l="0" t="0" r="0" b="0"/>
                            <a:pathLst>
                              <a:path w="9144" h="701345">
                                <a:moveTo>
                                  <a:pt x="0" y="0"/>
                                </a:moveTo>
                                <a:lnTo>
                                  <a:pt x="9144" y="0"/>
                                </a:lnTo>
                                <a:lnTo>
                                  <a:pt x="9144" y="701345"/>
                                </a:lnTo>
                                <a:lnTo>
                                  <a:pt x="0" y="70134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809" name="Shape 725809"/>
                        <wps:cNvSpPr/>
                        <wps:spPr>
                          <a:xfrm>
                            <a:off x="425145" y="3552774"/>
                            <a:ext cx="9144" cy="701345"/>
                          </a:xfrm>
                          <a:custGeom>
                            <a:avLst/>
                            <a:gdLst/>
                            <a:ahLst/>
                            <a:cxnLst/>
                            <a:rect l="0" t="0" r="0" b="0"/>
                            <a:pathLst>
                              <a:path w="9144" h="701345">
                                <a:moveTo>
                                  <a:pt x="0" y="0"/>
                                </a:moveTo>
                                <a:lnTo>
                                  <a:pt x="9144" y="0"/>
                                </a:lnTo>
                                <a:lnTo>
                                  <a:pt x="9144" y="701345"/>
                                </a:lnTo>
                                <a:lnTo>
                                  <a:pt x="0" y="70134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810" name="Shape 725810"/>
                        <wps:cNvSpPr/>
                        <wps:spPr>
                          <a:xfrm>
                            <a:off x="2920315" y="3552774"/>
                            <a:ext cx="9144" cy="701345"/>
                          </a:xfrm>
                          <a:custGeom>
                            <a:avLst/>
                            <a:gdLst/>
                            <a:ahLst/>
                            <a:cxnLst/>
                            <a:rect l="0" t="0" r="0" b="0"/>
                            <a:pathLst>
                              <a:path w="9144" h="701345">
                                <a:moveTo>
                                  <a:pt x="0" y="0"/>
                                </a:moveTo>
                                <a:lnTo>
                                  <a:pt x="9144" y="0"/>
                                </a:lnTo>
                                <a:lnTo>
                                  <a:pt x="9144" y="701345"/>
                                </a:lnTo>
                                <a:lnTo>
                                  <a:pt x="0" y="70134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811" name="Shape 725811"/>
                        <wps:cNvSpPr/>
                        <wps:spPr>
                          <a:xfrm>
                            <a:off x="6258510" y="3552774"/>
                            <a:ext cx="9144" cy="701345"/>
                          </a:xfrm>
                          <a:custGeom>
                            <a:avLst/>
                            <a:gdLst/>
                            <a:ahLst/>
                            <a:cxnLst/>
                            <a:rect l="0" t="0" r="0" b="0"/>
                            <a:pathLst>
                              <a:path w="9144" h="701345">
                                <a:moveTo>
                                  <a:pt x="0" y="0"/>
                                </a:moveTo>
                                <a:lnTo>
                                  <a:pt x="9144" y="0"/>
                                </a:lnTo>
                                <a:lnTo>
                                  <a:pt x="9144" y="701345"/>
                                </a:lnTo>
                                <a:lnTo>
                                  <a:pt x="0" y="70134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812" name="Shape 725812"/>
                        <wps:cNvSpPr/>
                        <wps:spPr>
                          <a:xfrm>
                            <a:off x="0" y="425411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813" name="Shape 725813"/>
                        <wps:cNvSpPr/>
                        <wps:spPr>
                          <a:xfrm>
                            <a:off x="6096" y="4254119"/>
                            <a:ext cx="419100" cy="9144"/>
                          </a:xfrm>
                          <a:custGeom>
                            <a:avLst/>
                            <a:gdLst/>
                            <a:ahLst/>
                            <a:cxnLst/>
                            <a:rect l="0" t="0" r="0" b="0"/>
                            <a:pathLst>
                              <a:path w="419100" h="9144">
                                <a:moveTo>
                                  <a:pt x="0" y="0"/>
                                </a:moveTo>
                                <a:lnTo>
                                  <a:pt x="419100" y="0"/>
                                </a:lnTo>
                                <a:lnTo>
                                  <a:pt x="41910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814" name="Shape 725814"/>
                        <wps:cNvSpPr/>
                        <wps:spPr>
                          <a:xfrm>
                            <a:off x="425145" y="425411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815" name="Shape 725815"/>
                        <wps:cNvSpPr/>
                        <wps:spPr>
                          <a:xfrm>
                            <a:off x="431241" y="4254119"/>
                            <a:ext cx="2488946" cy="9144"/>
                          </a:xfrm>
                          <a:custGeom>
                            <a:avLst/>
                            <a:gdLst/>
                            <a:ahLst/>
                            <a:cxnLst/>
                            <a:rect l="0" t="0" r="0" b="0"/>
                            <a:pathLst>
                              <a:path w="2488946" h="9144">
                                <a:moveTo>
                                  <a:pt x="0" y="0"/>
                                </a:moveTo>
                                <a:lnTo>
                                  <a:pt x="2488946" y="0"/>
                                </a:lnTo>
                                <a:lnTo>
                                  <a:pt x="248894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816" name="Shape 725816"/>
                        <wps:cNvSpPr/>
                        <wps:spPr>
                          <a:xfrm>
                            <a:off x="2920315" y="425411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817" name="Shape 725817"/>
                        <wps:cNvSpPr/>
                        <wps:spPr>
                          <a:xfrm>
                            <a:off x="2926411" y="4254119"/>
                            <a:ext cx="3332099" cy="9144"/>
                          </a:xfrm>
                          <a:custGeom>
                            <a:avLst/>
                            <a:gdLst/>
                            <a:ahLst/>
                            <a:cxnLst/>
                            <a:rect l="0" t="0" r="0" b="0"/>
                            <a:pathLst>
                              <a:path w="3332099" h="9144">
                                <a:moveTo>
                                  <a:pt x="0" y="0"/>
                                </a:moveTo>
                                <a:lnTo>
                                  <a:pt x="3332099" y="0"/>
                                </a:lnTo>
                                <a:lnTo>
                                  <a:pt x="333209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818" name="Shape 725818"/>
                        <wps:cNvSpPr/>
                        <wps:spPr>
                          <a:xfrm>
                            <a:off x="6258510" y="425411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819" name="Shape 725819"/>
                        <wps:cNvSpPr/>
                        <wps:spPr>
                          <a:xfrm>
                            <a:off x="0" y="4260215"/>
                            <a:ext cx="9144" cy="527304"/>
                          </a:xfrm>
                          <a:custGeom>
                            <a:avLst/>
                            <a:gdLst/>
                            <a:ahLst/>
                            <a:cxnLst/>
                            <a:rect l="0" t="0" r="0" b="0"/>
                            <a:pathLst>
                              <a:path w="9144" h="527304">
                                <a:moveTo>
                                  <a:pt x="0" y="0"/>
                                </a:moveTo>
                                <a:lnTo>
                                  <a:pt x="9144" y="0"/>
                                </a:lnTo>
                                <a:lnTo>
                                  <a:pt x="9144" y="527304"/>
                                </a:lnTo>
                                <a:lnTo>
                                  <a:pt x="0" y="52730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820" name="Shape 725820"/>
                        <wps:cNvSpPr/>
                        <wps:spPr>
                          <a:xfrm>
                            <a:off x="425145" y="4260215"/>
                            <a:ext cx="9144" cy="527304"/>
                          </a:xfrm>
                          <a:custGeom>
                            <a:avLst/>
                            <a:gdLst/>
                            <a:ahLst/>
                            <a:cxnLst/>
                            <a:rect l="0" t="0" r="0" b="0"/>
                            <a:pathLst>
                              <a:path w="9144" h="527304">
                                <a:moveTo>
                                  <a:pt x="0" y="0"/>
                                </a:moveTo>
                                <a:lnTo>
                                  <a:pt x="9144" y="0"/>
                                </a:lnTo>
                                <a:lnTo>
                                  <a:pt x="9144" y="527304"/>
                                </a:lnTo>
                                <a:lnTo>
                                  <a:pt x="0" y="52730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821" name="Shape 725821"/>
                        <wps:cNvSpPr/>
                        <wps:spPr>
                          <a:xfrm>
                            <a:off x="2920315" y="4260215"/>
                            <a:ext cx="9144" cy="527304"/>
                          </a:xfrm>
                          <a:custGeom>
                            <a:avLst/>
                            <a:gdLst/>
                            <a:ahLst/>
                            <a:cxnLst/>
                            <a:rect l="0" t="0" r="0" b="0"/>
                            <a:pathLst>
                              <a:path w="9144" h="527304">
                                <a:moveTo>
                                  <a:pt x="0" y="0"/>
                                </a:moveTo>
                                <a:lnTo>
                                  <a:pt x="9144" y="0"/>
                                </a:lnTo>
                                <a:lnTo>
                                  <a:pt x="9144" y="527304"/>
                                </a:lnTo>
                                <a:lnTo>
                                  <a:pt x="0" y="52730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822" name="Shape 725822"/>
                        <wps:cNvSpPr/>
                        <wps:spPr>
                          <a:xfrm>
                            <a:off x="6258510" y="4260215"/>
                            <a:ext cx="9144" cy="527304"/>
                          </a:xfrm>
                          <a:custGeom>
                            <a:avLst/>
                            <a:gdLst/>
                            <a:ahLst/>
                            <a:cxnLst/>
                            <a:rect l="0" t="0" r="0" b="0"/>
                            <a:pathLst>
                              <a:path w="9144" h="527304">
                                <a:moveTo>
                                  <a:pt x="0" y="0"/>
                                </a:moveTo>
                                <a:lnTo>
                                  <a:pt x="9144" y="0"/>
                                </a:lnTo>
                                <a:lnTo>
                                  <a:pt x="9144" y="527304"/>
                                </a:lnTo>
                                <a:lnTo>
                                  <a:pt x="0" y="52730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823" name="Shape 725823"/>
                        <wps:cNvSpPr/>
                        <wps:spPr>
                          <a:xfrm>
                            <a:off x="0" y="478751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824" name="Shape 725824"/>
                        <wps:cNvSpPr/>
                        <wps:spPr>
                          <a:xfrm>
                            <a:off x="6096" y="4787519"/>
                            <a:ext cx="419100" cy="9144"/>
                          </a:xfrm>
                          <a:custGeom>
                            <a:avLst/>
                            <a:gdLst/>
                            <a:ahLst/>
                            <a:cxnLst/>
                            <a:rect l="0" t="0" r="0" b="0"/>
                            <a:pathLst>
                              <a:path w="419100" h="9144">
                                <a:moveTo>
                                  <a:pt x="0" y="0"/>
                                </a:moveTo>
                                <a:lnTo>
                                  <a:pt x="419100" y="0"/>
                                </a:lnTo>
                                <a:lnTo>
                                  <a:pt x="41910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825" name="Shape 725825"/>
                        <wps:cNvSpPr/>
                        <wps:spPr>
                          <a:xfrm>
                            <a:off x="425145" y="478751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826" name="Shape 725826"/>
                        <wps:cNvSpPr/>
                        <wps:spPr>
                          <a:xfrm>
                            <a:off x="431241" y="4787519"/>
                            <a:ext cx="2488946" cy="9144"/>
                          </a:xfrm>
                          <a:custGeom>
                            <a:avLst/>
                            <a:gdLst/>
                            <a:ahLst/>
                            <a:cxnLst/>
                            <a:rect l="0" t="0" r="0" b="0"/>
                            <a:pathLst>
                              <a:path w="2488946" h="9144">
                                <a:moveTo>
                                  <a:pt x="0" y="0"/>
                                </a:moveTo>
                                <a:lnTo>
                                  <a:pt x="2488946" y="0"/>
                                </a:lnTo>
                                <a:lnTo>
                                  <a:pt x="248894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827" name="Shape 725827"/>
                        <wps:cNvSpPr/>
                        <wps:spPr>
                          <a:xfrm>
                            <a:off x="2920315" y="478751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828" name="Shape 725828"/>
                        <wps:cNvSpPr/>
                        <wps:spPr>
                          <a:xfrm>
                            <a:off x="2926411" y="4787519"/>
                            <a:ext cx="3332099" cy="9144"/>
                          </a:xfrm>
                          <a:custGeom>
                            <a:avLst/>
                            <a:gdLst/>
                            <a:ahLst/>
                            <a:cxnLst/>
                            <a:rect l="0" t="0" r="0" b="0"/>
                            <a:pathLst>
                              <a:path w="3332099" h="9144">
                                <a:moveTo>
                                  <a:pt x="0" y="0"/>
                                </a:moveTo>
                                <a:lnTo>
                                  <a:pt x="3332099" y="0"/>
                                </a:lnTo>
                                <a:lnTo>
                                  <a:pt x="333209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829" name="Shape 725829"/>
                        <wps:cNvSpPr/>
                        <wps:spPr>
                          <a:xfrm>
                            <a:off x="6258510" y="478751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830" name="Shape 725830"/>
                        <wps:cNvSpPr/>
                        <wps:spPr>
                          <a:xfrm>
                            <a:off x="0" y="4793615"/>
                            <a:ext cx="9144" cy="525780"/>
                          </a:xfrm>
                          <a:custGeom>
                            <a:avLst/>
                            <a:gdLst/>
                            <a:ahLst/>
                            <a:cxnLst/>
                            <a:rect l="0" t="0" r="0" b="0"/>
                            <a:pathLst>
                              <a:path w="9144" h="525780">
                                <a:moveTo>
                                  <a:pt x="0" y="0"/>
                                </a:moveTo>
                                <a:lnTo>
                                  <a:pt x="9144" y="0"/>
                                </a:lnTo>
                                <a:lnTo>
                                  <a:pt x="9144" y="525780"/>
                                </a:lnTo>
                                <a:lnTo>
                                  <a:pt x="0" y="52578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831" name="Shape 725831"/>
                        <wps:cNvSpPr/>
                        <wps:spPr>
                          <a:xfrm>
                            <a:off x="425145" y="4793615"/>
                            <a:ext cx="9144" cy="525780"/>
                          </a:xfrm>
                          <a:custGeom>
                            <a:avLst/>
                            <a:gdLst/>
                            <a:ahLst/>
                            <a:cxnLst/>
                            <a:rect l="0" t="0" r="0" b="0"/>
                            <a:pathLst>
                              <a:path w="9144" h="525780">
                                <a:moveTo>
                                  <a:pt x="0" y="0"/>
                                </a:moveTo>
                                <a:lnTo>
                                  <a:pt x="9144" y="0"/>
                                </a:lnTo>
                                <a:lnTo>
                                  <a:pt x="9144" y="525780"/>
                                </a:lnTo>
                                <a:lnTo>
                                  <a:pt x="0" y="52578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832" name="Shape 725832"/>
                        <wps:cNvSpPr/>
                        <wps:spPr>
                          <a:xfrm>
                            <a:off x="2920315" y="4793615"/>
                            <a:ext cx="9144" cy="525780"/>
                          </a:xfrm>
                          <a:custGeom>
                            <a:avLst/>
                            <a:gdLst/>
                            <a:ahLst/>
                            <a:cxnLst/>
                            <a:rect l="0" t="0" r="0" b="0"/>
                            <a:pathLst>
                              <a:path w="9144" h="525780">
                                <a:moveTo>
                                  <a:pt x="0" y="0"/>
                                </a:moveTo>
                                <a:lnTo>
                                  <a:pt x="9144" y="0"/>
                                </a:lnTo>
                                <a:lnTo>
                                  <a:pt x="9144" y="525780"/>
                                </a:lnTo>
                                <a:lnTo>
                                  <a:pt x="0" y="52578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833" name="Shape 725833"/>
                        <wps:cNvSpPr/>
                        <wps:spPr>
                          <a:xfrm>
                            <a:off x="6258510" y="4793615"/>
                            <a:ext cx="9144" cy="525780"/>
                          </a:xfrm>
                          <a:custGeom>
                            <a:avLst/>
                            <a:gdLst/>
                            <a:ahLst/>
                            <a:cxnLst/>
                            <a:rect l="0" t="0" r="0" b="0"/>
                            <a:pathLst>
                              <a:path w="9144" h="525780">
                                <a:moveTo>
                                  <a:pt x="0" y="0"/>
                                </a:moveTo>
                                <a:lnTo>
                                  <a:pt x="9144" y="0"/>
                                </a:lnTo>
                                <a:lnTo>
                                  <a:pt x="9144" y="525780"/>
                                </a:lnTo>
                                <a:lnTo>
                                  <a:pt x="0" y="52578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834" name="Shape 725834"/>
                        <wps:cNvSpPr/>
                        <wps:spPr>
                          <a:xfrm>
                            <a:off x="0" y="53193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835" name="Shape 725835"/>
                        <wps:cNvSpPr/>
                        <wps:spPr>
                          <a:xfrm>
                            <a:off x="6096" y="5319394"/>
                            <a:ext cx="419100" cy="9144"/>
                          </a:xfrm>
                          <a:custGeom>
                            <a:avLst/>
                            <a:gdLst/>
                            <a:ahLst/>
                            <a:cxnLst/>
                            <a:rect l="0" t="0" r="0" b="0"/>
                            <a:pathLst>
                              <a:path w="419100" h="9144">
                                <a:moveTo>
                                  <a:pt x="0" y="0"/>
                                </a:moveTo>
                                <a:lnTo>
                                  <a:pt x="419100" y="0"/>
                                </a:lnTo>
                                <a:lnTo>
                                  <a:pt x="41910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836" name="Shape 725836"/>
                        <wps:cNvSpPr/>
                        <wps:spPr>
                          <a:xfrm>
                            <a:off x="425145" y="53193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837" name="Shape 725837"/>
                        <wps:cNvSpPr/>
                        <wps:spPr>
                          <a:xfrm>
                            <a:off x="431241" y="5319394"/>
                            <a:ext cx="2488946" cy="9144"/>
                          </a:xfrm>
                          <a:custGeom>
                            <a:avLst/>
                            <a:gdLst/>
                            <a:ahLst/>
                            <a:cxnLst/>
                            <a:rect l="0" t="0" r="0" b="0"/>
                            <a:pathLst>
                              <a:path w="2488946" h="9144">
                                <a:moveTo>
                                  <a:pt x="0" y="0"/>
                                </a:moveTo>
                                <a:lnTo>
                                  <a:pt x="2488946" y="0"/>
                                </a:lnTo>
                                <a:lnTo>
                                  <a:pt x="248894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838" name="Shape 725838"/>
                        <wps:cNvSpPr/>
                        <wps:spPr>
                          <a:xfrm>
                            <a:off x="2920315" y="53193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839" name="Shape 725839"/>
                        <wps:cNvSpPr/>
                        <wps:spPr>
                          <a:xfrm>
                            <a:off x="2926411" y="5319394"/>
                            <a:ext cx="3332099" cy="9144"/>
                          </a:xfrm>
                          <a:custGeom>
                            <a:avLst/>
                            <a:gdLst/>
                            <a:ahLst/>
                            <a:cxnLst/>
                            <a:rect l="0" t="0" r="0" b="0"/>
                            <a:pathLst>
                              <a:path w="3332099" h="9144">
                                <a:moveTo>
                                  <a:pt x="0" y="0"/>
                                </a:moveTo>
                                <a:lnTo>
                                  <a:pt x="3332099" y="0"/>
                                </a:lnTo>
                                <a:lnTo>
                                  <a:pt x="333209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840" name="Shape 725840"/>
                        <wps:cNvSpPr/>
                        <wps:spPr>
                          <a:xfrm>
                            <a:off x="6258510" y="53193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841" name="Shape 725841"/>
                        <wps:cNvSpPr/>
                        <wps:spPr>
                          <a:xfrm>
                            <a:off x="0" y="5325567"/>
                            <a:ext cx="9144" cy="701345"/>
                          </a:xfrm>
                          <a:custGeom>
                            <a:avLst/>
                            <a:gdLst/>
                            <a:ahLst/>
                            <a:cxnLst/>
                            <a:rect l="0" t="0" r="0" b="0"/>
                            <a:pathLst>
                              <a:path w="9144" h="701345">
                                <a:moveTo>
                                  <a:pt x="0" y="0"/>
                                </a:moveTo>
                                <a:lnTo>
                                  <a:pt x="9144" y="0"/>
                                </a:lnTo>
                                <a:lnTo>
                                  <a:pt x="9144" y="701345"/>
                                </a:lnTo>
                                <a:lnTo>
                                  <a:pt x="0" y="70134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842" name="Shape 725842"/>
                        <wps:cNvSpPr/>
                        <wps:spPr>
                          <a:xfrm>
                            <a:off x="0" y="60269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843" name="Shape 725843"/>
                        <wps:cNvSpPr/>
                        <wps:spPr>
                          <a:xfrm>
                            <a:off x="0" y="60269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844" name="Shape 725844"/>
                        <wps:cNvSpPr/>
                        <wps:spPr>
                          <a:xfrm>
                            <a:off x="6096" y="6026912"/>
                            <a:ext cx="419100" cy="9144"/>
                          </a:xfrm>
                          <a:custGeom>
                            <a:avLst/>
                            <a:gdLst/>
                            <a:ahLst/>
                            <a:cxnLst/>
                            <a:rect l="0" t="0" r="0" b="0"/>
                            <a:pathLst>
                              <a:path w="419100" h="9144">
                                <a:moveTo>
                                  <a:pt x="0" y="0"/>
                                </a:moveTo>
                                <a:lnTo>
                                  <a:pt x="419100" y="0"/>
                                </a:lnTo>
                                <a:lnTo>
                                  <a:pt x="41910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845" name="Shape 725845"/>
                        <wps:cNvSpPr/>
                        <wps:spPr>
                          <a:xfrm>
                            <a:off x="425145" y="5325567"/>
                            <a:ext cx="9144" cy="701345"/>
                          </a:xfrm>
                          <a:custGeom>
                            <a:avLst/>
                            <a:gdLst/>
                            <a:ahLst/>
                            <a:cxnLst/>
                            <a:rect l="0" t="0" r="0" b="0"/>
                            <a:pathLst>
                              <a:path w="9144" h="701345">
                                <a:moveTo>
                                  <a:pt x="0" y="0"/>
                                </a:moveTo>
                                <a:lnTo>
                                  <a:pt x="9144" y="0"/>
                                </a:lnTo>
                                <a:lnTo>
                                  <a:pt x="9144" y="701345"/>
                                </a:lnTo>
                                <a:lnTo>
                                  <a:pt x="0" y="70134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846" name="Shape 725846"/>
                        <wps:cNvSpPr/>
                        <wps:spPr>
                          <a:xfrm>
                            <a:off x="425145" y="60269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847" name="Shape 725847"/>
                        <wps:cNvSpPr/>
                        <wps:spPr>
                          <a:xfrm>
                            <a:off x="431241" y="6026912"/>
                            <a:ext cx="2488946" cy="9144"/>
                          </a:xfrm>
                          <a:custGeom>
                            <a:avLst/>
                            <a:gdLst/>
                            <a:ahLst/>
                            <a:cxnLst/>
                            <a:rect l="0" t="0" r="0" b="0"/>
                            <a:pathLst>
                              <a:path w="2488946" h="9144">
                                <a:moveTo>
                                  <a:pt x="0" y="0"/>
                                </a:moveTo>
                                <a:lnTo>
                                  <a:pt x="2488946" y="0"/>
                                </a:lnTo>
                                <a:lnTo>
                                  <a:pt x="248894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848" name="Shape 725848"/>
                        <wps:cNvSpPr/>
                        <wps:spPr>
                          <a:xfrm>
                            <a:off x="2920315" y="5325567"/>
                            <a:ext cx="9144" cy="701345"/>
                          </a:xfrm>
                          <a:custGeom>
                            <a:avLst/>
                            <a:gdLst/>
                            <a:ahLst/>
                            <a:cxnLst/>
                            <a:rect l="0" t="0" r="0" b="0"/>
                            <a:pathLst>
                              <a:path w="9144" h="701345">
                                <a:moveTo>
                                  <a:pt x="0" y="0"/>
                                </a:moveTo>
                                <a:lnTo>
                                  <a:pt x="9144" y="0"/>
                                </a:lnTo>
                                <a:lnTo>
                                  <a:pt x="9144" y="701345"/>
                                </a:lnTo>
                                <a:lnTo>
                                  <a:pt x="0" y="70134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849" name="Shape 725849"/>
                        <wps:cNvSpPr/>
                        <wps:spPr>
                          <a:xfrm>
                            <a:off x="2920315" y="60269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850" name="Shape 725850"/>
                        <wps:cNvSpPr/>
                        <wps:spPr>
                          <a:xfrm>
                            <a:off x="2926411" y="6026912"/>
                            <a:ext cx="3332099" cy="9144"/>
                          </a:xfrm>
                          <a:custGeom>
                            <a:avLst/>
                            <a:gdLst/>
                            <a:ahLst/>
                            <a:cxnLst/>
                            <a:rect l="0" t="0" r="0" b="0"/>
                            <a:pathLst>
                              <a:path w="3332099" h="9144">
                                <a:moveTo>
                                  <a:pt x="0" y="0"/>
                                </a:moveTo>
                                <a:lnTo>
                                  <a:pt x="3332099" y="0"/>
                                </a:lnTo>
                                <a:lnTo>
                                  <a:pt x="333209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851" name="Shape 725851"/>
                        <wps:cNvSpPr/>
                        <wps:spPr>
                          <a:xfrm>
                            <a:off x="6258510" y="5325567"/>
                            <a:ext cx="9144" cy="701345"/>
                          </a:xfrm>
                          <a:custGeom>
                            <a:avLst/>
                            <a:gdLst/>
                            <a:ahLst/>
                            <a:cxnLst/>
                            <a:rect l="0" t="0" r="0" b="0"/>
                            <a:pathLst>
                              <a:path w="9144" h="701345">
                                <a:moveTo>
                                  <a:pt x="0" y="0"/>
                                </a:moveTo>
                                <a:lnTo>
                                  <a:pt x="9144" y="0"/>
                                </a:lnTo>
                                <a:lnTo>
                                  <a:pt x="9144" y="701345"/>
                                </a:lnTo>
                                <a:lnTo>
                                  <a:pt x="0" y="70134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852" name="Shape 725852"/>
                        <wps:cNvSpPr/>
                        <wps:spPr>
                          <a:xfrm>
                            <a:off x="6258510" y="60269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853" name="Shape 725853"/>
                        <wps:cNvSpPr/>
                        <wps:spPr>
                          <a:xfrm>
                            <a:off x="6258510" y="60269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854" name="Shape 725854"/>
                        <wps:cNvSpPr/>
                        <wps:spPr>
                          <a:xfrm>
                            <a:off x="510489" y="6033008"/>
                            <a:ext cx="5700650" cy="175260"/>
                          </a:xfrm>
                          <a:custGeom>
                            <a:avLst/>
                            <a:gdLst/>
                            <a:ahLst/>
                            <a:cxnLst/>
                            <a:rect l="0" t="0" r="0" b="0"/>
                            <a:pathLst>
                              <a:path w="5700650" h="175260">
                                <a:moveTo>
                                  <a:pt x="0" y="0"/>
                                </a:moveTo>
                                <a:lnTo>
                                  <a:pt x="5700650" y="0"/>
                                </a:lnTo>
                                <a:lnTo>
                                  <a:pt x="5700650" y="175260"/>
                                </a:lnTo>
                                <a:lnTo>
                                  <a:pt x="0" y="17526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23F0FE35" id="Group 660541" o:spid="_x0000_s1026" style="position:absolute;margin-left:-5.65pt;margin-top:-3pt;width:493.3pt;height:488.85pt;z-index:-251648000" coordsize="62646,62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">
                <v:shape id="Shape 725733"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YEP8cA&#10;AADfAAAADwAAAGRycy9kb3ducmV2LnhtbESPQWvCQBSE74L/YXlCb3VTrUZiNtIWClIQWu2hx2f2&#10;mYRm38bdVdN/7woFj8PMfMPkq9604kzON5YVPI0TEMSl1Q1XCr53748LED4ga2wtk4I/8rAqhoMc&#10;M20v/EXnbahEhLDPUEEdQpdJ6cuaDPqx7Yijd7DOYIjSVVI7vES4aeUkSebSYMNxocaO3moqf7cn&#10;o6A7Vu7n6PUr70+fHykna+o3z0o9jPqXJYhAfbiH/9trrSCdzNLpFG5/4heQ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2BD/HAAAA3wAAAA8AAAAAAAAAAAAAAAAAmAIAAGRy&#10;cy9kb3ducmV2LnhtbFBLBQYAAAAABAAEAPUAAACMAwAAAAA=&#10;" path="m,l9144,r,9144l,9144,,e" fillcolor="black" stroked="f" strokeweight="0">
                  <v:stroke miterlimit="83231f" joinstyle="miter"/>
                  <v:path arrowok="t" textboxrect="0,0,9144,9144"/>
                </v:shape>
                <v:shape id="Shape 725734"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cS8cA&#10;AADfAAAADwAAAGRycy9kb3ducmV2LnhtbESPQWsCMRSE7wX/Q3iCN81qrSurUbQgSKHQqgePz81z&#10;d3HzsiZRt/++KQg9DjPzDTNftqYWd3K+sqxgOEhAEOdWV1woOOw3/SkIH5A11pZJwQ95WC46L3PM&#10;tH3wN913oRARwj5DBWUITSalz0sy6Ae2IY7e2TqDIUpXSO3wEeGmlqMkmUiDFceFEht6Lym/7G5G&#10;QXMt3PHq9ZpPt6+PlJMttZ9jpXrddjUDEagN/+Fne6sVpKO39HUMf3/iF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fnEvHAAAA3wAAAA8AAAAAAAAAAAAAAAAAmAIAAGRy&#10;cy9kb3ducmV2LnhtbFBLBQYAAAAABAAEAPUAAACMAwAAAAA=&#10;" path="m,l9144,r,9144l,9144,,e" fillcolor="black" stroked="f" strokeweight="0">
                  <v:stroke miterlimit="83231f" joinstyle="miter"/>
                  <v:path arrowok="t" textboxrect="0,0,9144,9144"/>
                </v:shape>
                <v:shape id="Shape 725735" o:spid="_x0000_s1029" style="position:absolute;left:60;width:4191;height:91;visibility:visible;mso-wrap-style:square;v-text-anchor:top" coordsize="419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G/b8gA&#10;AADfAAAADwAAAGRycy9kb3ducmV2LnhtbESPzWrDMBCE74W8g9hAb42cFNfFjWxCIKXQXvLTQ24b&#10;a2ubWCvbUhz37atAIcdhZr5hlvloGjFQ72rLCuazCARxYXXNpYLDfvP0CsJ5ZI2NZVLwSw7ybPKw&#10;xFTbK29p2PlSBAi7FBVU3replK6oyKCb2ZY4eD+2N+iD7Eupe7wGuGnkIopepMGaw0KFLa0rKs67&#10;i1HQHOuTdu+X76+16eLus+uigVCpx+m4egPhafT38H/7QytIFnHyHMPtT/gCMv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gb9vyAAAAN8AAAAPAAAAAAAAAAAAAAAAAJgCAABk&#10;cnMvZG93bnJldi54bWxQSwUGAAAAAAQABAD1AAAAjQMAAAAA&#10;" path="m,l419100,r,9144l,9144,,e" fillcolor="black" stroked="f" strokeweight="0">
                  <v:stroke miterlimit="83231f" joinstyle="miter"/>
                  <v:path arrowok="t" textboxrect="0,0,419100,9144"/>
                </v:shape>
                <v:shape id="Shape 725736" o:spid="_x0000_s1030" style="position:absolute;left:425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Gnp8cA&#10;AADfAAAADwAAAGRycy9kb3ducmV2LnhtbESPQWvCQBSE7wX/w/KE3uqmaTUSXYMWClIQqvbQ4zP7&#10;TEKzb+Puqum/7wpCj8PMfMPMi9604kLON5YVPI8SEMSl1Q1XCr72709TED4ga2wtk4Jf8lAsBg9z&#10;zLW98pYuu1CJCGGfo4I6hC6X0pc1GfQj2xFH72idwRClq6R2eI1w08o0SSbSYMNxocaO3moqf3Zn&#10;o6A7Ve775PWKD+fPj4yTNfWbV6Ueh/1yBiJQH/7D9/ZaK8jScfYygduf+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Bp6fHAAAA3wAAAA8AAAAAAAAAAAAAAAAAmAIAAGRy&#10;cy9kb3ducmV2LnhtbFBLBQYAAAAABAAEAPUAAACMAwAAAAA=&#10;" path="m,l9144,r,9144l,9144,,e" fillcolor="black" stroked="f" strokeweight="0">
                  <v:stroke miterlimit="83231f" joinstyle="miter"/>
                  <v:path arrowok="t" textboxrect="0,0,9144,9144"/>
                </v:shape>
                <v:shape id="Shape 725737" o:spid="_x0000_s1031" style="position:absolute;left:4312;width:24889;height:91;visibility:visible;mso-wrap-style:square;v-text-anchor:top" coordsize="24889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KS4csA&#10;AADfAAAADwAAAGRycy9kb3ducmV2LnhtbESPQU/CQBSE7yb8h80j4WJgCwo1lYUQogleFAoHuD27&#10;z7bafVu6a6n+etfExONkZr7JzJedqURLjSstKxiPIhDEmdUl5woO+8fhHQjnkTVWlknBFzlYLnpX&#10;c0y0vfCO2tTnIkDYJaig8L5OpHRZQQbdyNbEwXuzjUEfZJNL3eAlwE0lJ1E0kwZLDgsF1rQuKPtI&#10;P42Cs2vXL/rZ3z5s09djef102rx/n5Qa9LvVPQhPnf8P/7U3WkE8mcY3Mfz+CV9ALn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BcpLhywAAAN8AAAAPAAAAAAAAAAAAAAAAAJgC&#10;AABkcnMvZG93bnJldi54bWxQSwUGAAAAAAQABAD1AAAAkAMAAAAA&#10;" path="m,l2488946,r,9144l,9144,,e" fillcolor="black" stroked="f" strokeweight="0">
                  <v:stroke miterlimit="83231f" joinstyle="miter"/>
                  <v:path arrowok="t" textboxrect="0,0,2488946,9144"/>
                </v:shape>
                <v:shape id="Shape 725738" o:spid="_x0000_s1032" style="position:absolute;left:2920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KWTsUA&#10;AADfAAAADwAAAGRycy9kb3ducmV2LnhtbERPz2vCMBS+C/4P4Qm7aTo3V+lMiw4GMhC2zoPHZ/PW&#10;ljUvNYna/ffLQfD48f1eFYPpxIWcby0reJwlIIgrq1uuFey/36dLED4ga+wsk4I/8lDk49EKM22v&#10;/EWXMtQihrDPUEETQp9J6auGDPqZ7Ykj92OdwRChq6V2eI3hppPzJHmRBluODQ329NZQ9VuejYL+&#10;VLvDyesNH8+fHyknWxp2z0o9TIb1K4hAQ7iLb+6tVpDOF+lTHBz/xC8g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pZOxQAAAN8AAAAPAAAAAAAAAAAAAAAAAJgCAABkcnMv&#10;ZG93bnJldi54bWxQSwUGAAAAAAQABAD1AAAAigMAAAAA&#10;" path="m,l9144,r,9144l,9144,,e" fillcolor="black" stroked="f" strokeweight="0">
                  <v:stroke miterlimit="83231f" joinstyle="miter"/>
                  <v:path arrowok="t" textboxrect="0,0,9144,9144"/>
                </v:shape>
                <v:shape id="Shape 725739" o:spid="_x0000_s1033" style="position:absolute;left:29264;width:33321;height:91;visibility:visible;mso-wrap-style:square;v-text-anchor:top" coordsize="333209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vVUMgA&#10;AADfAAAADwAAAGRycy9kb3ducmV2LnhtbESP0WoCMRRE3wv9h3CFvhTNVmnVrVFEqAgFW1c/4LK5&#10;3SxubpYk6urXm0Khj8PMnGFmi8424kw+1I4VvAwyEMSl0zVXCg77j/4ERIjIGhvHpOBKARbzx4cZ&#10;5tpdeEfnIlYiQTjkqMDE2OZShtKQxTBwLXHyfpy3GJP0ldQeLwluGznMsjdpsea0YLCllaHyWJys&#10;gtX31l9NWzTb2xrd1+f6ebmbnpR66nXLdxCRuvgf/mtvtILx8HU8msLvn/QF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C9VQyAAAAN8AAAAPAAAAAAAAAAAAAAAAAJgCAABk&#10;cnMvZG93bnJldi54bWxQSwUGAAAAAAQABAD1AAAAjQMAAAAA&#10;" path="m,l3332099,r,9144l,9144,,e" fillcolor="black" stroked="f" strokeweight="0">
                  <v:stroke miterlimit="83231f" joinstyle="miter"/>
                  <v:path arrowok="t" textboxrect="0,0,3332099,9144"/>
                </v:shape>
                <v:shape id="Shape 725740" o:spid="_x0000_s1034" style="position:absolute;left:6258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LpNcUA&#10;AADfAAAADwAAAGRycy9kb3ducmV2LnhtbESPzYrCMBSF9wO+Q7iCuzFVdDpUo6ggiCCMzixmeW2u&#10;bbG5qUnU+vZmIbg8nD++6bw1tbiR85VlBYN+AoI4t7riQsHf7/rzG4QPyBpry6TgQR7ms87HFDNt&#10;77yn2yEUIo6wz1BBGUKTSenzkgz6vm2Io3eyzmCI0hVSO7zHcVPLYZJ8SYMVx4cSG1qVlJ8PV6Og&#10;uRTu/+L1ko/Xn23KyYba3UipXrddTEAEasM7/GpvtIJ0OE5HkSDyRBa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4uk1xQAAAN8AAAAPAAAAAAAAAAAAAAAAAJgCAABkcnMv&#10;ZG93bnJldi54bWxQSwUGAAAAAAQABAD1AAAAigMAAAAA&#10;" path="m,l9144,r,9144l,9144,,e" fillcolor="black" stroked="f" strokeweight="0">
                  <v:stroke miterlimit="83231f" joinstyle="miter"/>
                  <v:path arrowok="t" textboxrect="0,0,9144,9144"/>
                </v:shape>
                <v:shape id="Shape 725741" o:spid="_x0000_s1035" style="position:absolute;left:6258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5MrscA&#10;AADfAAAADwAAAGRycy9kb3ducmV2LnhtbESPQWvCQBSE7wX/w/KE3upG0UZSN0ELBSkUbNqDx9fs&#10;Mwlm38bdVeO/7wqFHoeZ+YZZFYPpxIWcby0rmE4SEMSV1S3XCr6/3p6WIHxA1thZJgU38lDko4cV&#10;Ztpe+ZMuZahFhLDPUEETQp9J6auGDPqJ7Ymjd7DOYIjS1VI7vEa46eQsSZ6lwZbjQoM9vTZUHcuz&#10;UdCfarc/eb3hn/PuPeVkS8PHXKnH8bB+ARFoCP/hv/ZWK0hni3Q+hfuf+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TK7HAAAA3wAAAA8AAAAAAAAAAAAAAAAAmAIAAGRy&#10;cy9kb3ducmV2LnhtbFBLBQYAAAAABAAEAPUAAACMAwAAAAA=&#10;" path="m,l9144,r,9144l,9144,,e" fillcolor="black" stroked="f" strokeweight="0">
                  <v:stroke miterlimit="83231f" joinstyle="miter"/>
                  <v:path arrowok="t" textboxrect="0,0,9144,9144"/>
                </v:shape>
                <v:shape id="Shape 725742" o:spid="_x0000_s1036" style="position:absolute;top:60;width:91;height:3521;visibility:visible;mso-wrap-style:square;v-text-anchor:top" coordsize="9144,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1AjMYA&#10;AADfAAAADwAAAGRycy9kb3ducmV2LnhtbESPQYvCMBSE74L/ITzBm6Zbd1WqURYXRS9CVfT6aJ5t&#10;2ealNFHrv98sCB6HmfmGmS9bU4k7Na60rOBjGIEgzqwuOVdwOq4HUxDOI2usLJOCJzlYLrqdOSba&#10;Pjil+8HnIkDYJaig8L5OpHRZQQbd0NbEwbvaxqAPssmlbvAR4KaScRSNpcGSw0KBNa0Kyn4PN6Ng&#10;+rzssv3mZ5SntFuv9NbYszdK9Xvt9wyEp9a/w6/2ViuYxF+Tzxj+/4Qv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1AjMYAAADfAAAADwAAAAAAAAAAAAAAAACYAgAAZHJz&#10;L2Rvd25yZXYueG1sUEsFBgAAAAAEAAQA9QAAAIsDAAAAAA==&#10;" path="m,l9144,r,352044l,352044,,e" fillcolor="black" stroked="f" strokeweight="0">
                  <v:stroke miterlimit="83231f" joinstyle="miter"/>
                  <v:path arrowok="t" textboxrect="0,0,9144,352044"/>
                </v:shape>
                <v:shape id="Shape 725743" o:spid="_x0000_s1037" style="position:absolute;left:4251;top:60;width:91;height:3521;visibility:visible;mso-wrap-style:square;v-text-anchor:top" coordsize="9144,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F8UA&#10;AADfAAAADwAAAGRycy9kb3ducmV2LnhtbESPzarCMBSE98J9h3AEd5r6d5VqlIui6EbQK7o9NMe2&#10;2JyUJmp9eyMILoeZ+YaZzmtTiDtVLresoNuJQBAnVuecKjj+r9pjEM4jaywsk4InOZjPfhpTjLV9&#10;8J7uB5+KAGEXo4LM+zKW0iUZGXQdWxIH72Irgz7IKpW6wkeAm0L2ouhXGsw5LGRY0iKj5Hq4GQXj&#10;53mb7NbLfrqn7WqhN8aevFGq1az/JiA81f4b/rQ3WsGoNxwN+vD+E76An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MeUXxQAAAN8AAAAPAAAAAAAAAAAAAAAAAJgCAABkcnMv&#10;ZG93bnJldi54bWxQSwUGAAAAAAQABAD1AAAAigMAAAAA&#10;" path="m,l9144,r,352044l,352044,,e" fillcolor="black" stroked="f" strokeweight="0">
                  <v:stroke miterlimit="83231f" joinstyle="miter"/>
                  <v:path arrowok="t" textboxrect="0,0,9144,352044"/>
                </v:shape>
                <v:shape id="Shape 725744" o:spid="_x0000_s1038" style="position:absolute;left:29203;top:60;width:91;height:3521;visibility:visible;mso-wrap-style:square;v-text-anchor:top" coordsize="9144,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h9Y8UA&#10;AADfAAAADwAAAGRycy9kb3ducmV2LnhtbESPzarCMBSE94LvEM4Fd5pef65SjSKKohtBr+j20Bzb&#10;YnNSmqj17Y0guBxm5htmMqtNIe5Uudyygt9OBII4sTrnVMHxf9UegXAeWWNhmRQ8ycFs2mxMMNb2&#10;wXu6H3wqAoRdjAoy78tYSpdkZNB1bEkcvIutDPogq1TqCh8BbgrZjaI/aTDnsJBhSYuMkuvhZhSM&#10;nudtslsve+metquF3hh78kap1k89H4PwVPtv+NPeaAXD7mDY78P7T/gCcv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2H1jxQAAAN8AAAAPAAAAAAAAAAAAAAAAAJgCAABkcnMv&#10;ZG93bnJldi54bWxQSwUGAAAAAAQABAD1AAAAigMAAAAA&#10;" path="m,l9144,r,352044l,352044,,e" fillcolor="black" stroked="f" strokeweight="0">
                  <v:stroke miterlimit="83231f" joinstyle="miter"/>
                  <v:path arrowok="t" textboxrect="0,0,9144,352044"/>
                </v:shape>
                <v:shape id="Shape 725745" o:spid="_x0000_s1039" style="position:absolute;left:62585;top:60;width:91;height:3521;visibility:visible;mso-wrap-style:square;v-text-anchor:top" coordsize="9144,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TY+MUA&#10;AADfAAAADwAAAGRycy9kb3ducmV2LnhtbESPzarCMBSE94LvEM4Fd5pef65SjSKKohtBr+j20Bzb&#10;YnNSmqj17Y0guBxm5htmMqtNIe5Uudyygt9OBII4sTrnVMHxf9UegXAeWWNhmRQ8ycFs2mxMMNb2&#10;wXu6H3wqAoRdjAoy78tYSpdkZNB1bEkcvIutDPogq1TqCh8BbgrZjaI/aTDnsJBhSYuMkuvhZhSM&#10;nudtslsve+metquF3hh78kap1k89H4PwVPtv+NPeaAXD7mDYH8D7T/gCcv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Nj4xQAAAN8AAAAPAAAAAAAAAAAAAAAAAJgCAABkcnMv&#10;ZG93bnJldi54bWxQSwUGAAAAAAQABAD1AAAAigMAAAAA&#10;" path="m,l9144,r,352044l,352044,,e" fillcolor="black" stroked="f" strokeweight="0">
                  <v:stroke miterlimit="83231f" joinstyle="miter"/>
                  <v:path arrowok="t" textboxrect="0,0,9144,352044"/>
                </v:shape>
                <v:shape id="Shape 725746" o:spid="_x0000_s1040" style="position:absolute;top:358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fU2sYA&#10;AADfAAAADwAAAGRycy9kb3ducmV2LnhtbESPT4vCMBTE7wt+h/CEva2pola6RlFhQQTBfwePb5u3&#10;bdnmpSZRu99+Iwgeh5n5DTOdt6YWN3K+sqyg30tAEOdWV1woOB2/PiYgfEDWWFsmBX/kYT7rvE0x&#10;0/bOe7odQiEihH2GCsoQmkxKn5dk0PdsQxy9H+sMhihdIbXDe4SbWg6SZCwNVhwXSmxoVVL+e7ga&#10;Bc2lcOeL10v+vu42KSdrardDpd677eITRKA2vMLP9lorSAejdDiGx5/4Be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fU2sYAAADfAAAADwAAAAAAAAAAAAAAAACYAgAAZHJz&#10;L2Rvd25yZXYueG1sUEsFBgAAAAAEAAQA9QAAAIsDAAAAAA==&#10;" path="m,l9144,r,9144l,9144,,e" fillcolor="black" stroked="f" strokeweight="0">
                  <v:stroke miterlimit="83231f" joinstyle="miter"/>
                  <v:path arrowok="t" textboxrect="0,0,9144,9144"/>
                </v:shape>
                <v:shape id="Shape 725747" o:spid="_x0000_s1041" style="position:absolute;left:60;top:3581;width:4191;height:91;visibility:visible;mso-wrap-style:square;v-text-anchor:top" coordsize="419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ZEvsYA&#10;AADfAAAADwAAAGRycy9kb3ducmV2LnhtbESPW2vCQBSE3wv+h+UUfJG6MVQjqat4RV+9QH08ZE+T&#10;1OzZkF01/feuIPRxmJlvmMmsNZW4UeNKywoG/QgEcWZ1ybmC03HzMQbhPLLGyjIp+CMHs2nnbYKp&#10;tnfe0+3gcxEg7FJUUHhfp1K6rCCDrm9r4uD92MagD7LJpW7wHuCmknEUjaTBksNCgTUtC8ouh6tR&#10;cP6lxfAbj9vW2V60iVcn3NZrpbrv7fwLhKfW/4df7Z1WkMTD5DOB55/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ZEvsYAAADfAAAADwAAAAAAAAAAAAAAAACYAgAAZHJz&#10;L2Rvd25yZXYueG1sUEsFBgAAAAAEAAQA9QAAAIsDAAAAAA==&#10;" path="m,l419100,r,9144l,9144,,e" fillcolor="green" stroked="f" strokeweight="0">
                  <v:stroke miterlimit="83231f" joinstyle="miter"/>
                  <v:path arrowok="t" textboxrect="0,0,419100,9144"/>
                </v:shape>
                <v:shape id="Shape 725748" o:spid="_x0000_s1042" style="position:absolute;left:4251;top:358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O8MA&#10;AADfAAAADwAAAGRycy9kb3ducmV2LnhtbERPXWvCMBR9F/wP4Q5806S6qXRGkYEgDGF27v3SXNti&#10;clOazNZ/vzwMfDyc781ucFbcqQuNZw3ZTIEgLr1puNJw+T5M1yBCRDZoPZOGBwXYbcejDebG93ym&#10;exErkUI45KihjrHNpQxlTQ7DzLfEibv6zmFMsKuk6bBP4c7KuVJL6bDh1FBjSx81lbfi12lQP0Nm&#10;F6ovsvZ4Ki+fX1bepNV68jLs30FEGuJT/O8+Gg2r+dvqNQ1Of9IX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YO8MAAADfAAAADwAAAAAAAAAAAAAAAACYAgAAZHJzL2Rv&#10;d25yZXYueG1sUEsFBgAAAAAEAAQA9QAAAIgDAAAAAA==&#10;" path="m,l9144,r,9144l,9144,,e" fillcolor="green" stroked="f" strokeweight="0">
                  <v:stroke miterlimit="83231f" joinstyle="miter"/>
                  <v:path arrowok="t" textboxrect="0,0,9144,9144"/>
                </v:shape>
                <v:shape id="Shape 725749" o:spid="_x0000_s1043" style="position:absolute;left:4342;top:3581;width:24859;height:91;visibility:visible;mso-wrap-style:square;v-text-anchor:top" coordsize="248589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vI9MkA&#10;AADfAAAADwAAAGRycy9kb3ducmV2LnhtbESPQWvCQBSE74X+h+UVvNWNWhtNXUWEFntoqFH0+si+&#10;JsHs27C71fjvu4VCj8PMfMMsVr1pxYWcbywrGA0TEMSl1Q1XCg7718cZCB+QNbaWScGNPKyW93cL&#10;zLS98o4uRahEhLDPUEEdQpdJ6cuaDPqh7Yij92WdwRClq6R2eI1w08pxkjxLgw3HhRo72tRUnotv&#10;o6A7jY6b6an9zIv8431iqjR/S51Sg4d+/QIiUB/+w3/trVaQjqfp0xx+/8QvI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9vI9MkAAADfAAAADwAAAAAAAAAAAAAAAACYAgAA&#10;ZHJzL2Rvd25yZXYueG1sUEsFBgAAAAAEAAQA9QAAAI4DAAAAAA==&#10;" path="m,l2485898,r,9144l,9144,,e" fillcolor="green" stroked="f" strokeweight="0">
                  <v:stroke miterlimit="83231f" joinstyle="miter"/>
                  <v:path arrowok="t" textboxrect="0,0,2485898,9144"/>
                </v:shape>
                <v:shape id="Shape 725750" o:spid="_x0000_s1044" style="position:absolute;left:29203;top:358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eC4MQA&#10;AADfAAAADwAAAGRycy9kb3ducmV2LnhtbESPXWvCMBSG7wf+h3AE72ZSxSnVKDIQBBlsVe8PzbEt&#10;JielyWz99+ZisMuX94tnsxucFQ/qQuNZQzZVIIhLbxquNFzOh/cViBCRDVrPpOFJAXbb0dsGc+N7&#10;/qFHESuRRjjkqKGOsc2lDGVNDsPUt8TJu/nOYUyyq6TpsE/jzsqZUh/SYcPpocaWPmsq78Wv06Cu&#10;Q2bnqi+y9vhVXk7fVt6l1XoyHvZrEJGG+B/+ax+NhuVssVwkgsSTWEB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HguDEAAAA3wAAAA8AAAAAAAAAAAAAAAAAmAIAAGRycy9k&#10;b3ducmV2LnhtbFBLBQYAAAAABAAEAPUAAACJAwAAAAA=&#10;" path="m,l9144,r,9144l,9144,,e" fillcolor="green" stroked="f" strokeweight="0">
                  <v:stroke miterlimit="83231f" joinstyle="miter"/>
                  <v:path arrowok="t" textboxrect="0,0,9144,9144"/>
                </v:shape>
                <v:shape id="Shape 725751" o:spid="_x0000_s1045" style="position:absolute;left:29294;top:3581;width:33291;height:91;visibility:visible;mso-wrap-style:square;v-text-anchor:top" coordsize="332905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JCLsoA&#10;AADfAAAADwAAAGRycy9kb3ducmV2LnhtbESPQWvCQBSE74L/YXlCb7rRmiqpq5SWFi2FYrSU3h7Z&#10;ZxLMvk13V03/fVco9DjMzDfMYtWZRpzJ+dqygvEoAUFcWF1zqWC/ex7OQfiArLGxTAp+yMNq2e8t&#10;MNP2wls656EUEcI+QwVVCG0mpS8qMuhHtiWO3sE6gyFKV0rt8BLhppGTJLmTBmuOCxW29FhRccxP&#10;RkHy/Wo2m6fPfT5923ZfLx/8nrpbpW4G3cM9iEBd+A//tddawWySztIxXP/ELyC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3CQi7KAAAA3wAAAA8AAAAAAAAAAAAAAAAAmAIA&#10;AGRycy9kb3ducmV2LnhtbFBLBQYAAAAABAAEAPUAAACPAwAAAAA=&#10;" path="m,l3329051,r,9144l,9144,,e" fillcolor="green" stroked="f" strokeweight="0">
                  <v:stroke miterlimit="83231f" joinstyle="miter"/>
                  <v:path arrowok="t" textboxrect="0,0,3329051,9144"/>
                </v:shape>
                <v:shape id="Shape 725752" o:spid="_x0000_s1046" style="position:absolute;left:62585;top:358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VEBMgA&#10;AADfAAAADwAAAGRycy9kb3ducmV2LnhtbESPT2vCQBTE74LfYXlCb7ox1KakrqKFghQK/umhx9fs&#10;axLMvk1215h++65Q8DjMzG+Y5XowjejJ+dqygvksAUFcWF1zqeDz9DZ9BuEDssbGMin4JQ/r1Xi0&#10;xFzbKx+oP4ZSRAj7HBVUIbS5lL6oyKCf2ZY4ej/WGQxRulJqh9cIN41Mk+RJGqw5LlTY0mtFxfl4&#10;MQrarnRfnddb/r7s3zNOdjR8PCr1MBk2LyACDeEe/m/vtIIsXWSLFG5/4he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pUQEyAAAAN8AAAAPAAAAAAAAAAAAAAAAAJgCAABk&#10;cnMvZG93bnJldi54bWxQSwUGAAAAAAQABAD1AAAAjQMAAAAA&#10;" path="m,l9144,r,9144l,9144,,e" fillcolor="black" stroked="f" strokeweight="0">
                  <v:stroke miterlimit="83231f" joinstyle="miter"/>
                  <v:path arrowok="t" textboxrect="0,0,9144,9144"/>
                </v:shape>
                <v:shape id="Shape 725753" o:spid="_x0000_s1047" style="position:absolute;top:3672;width:91;height:7011;visibility:visible;mso-wrap-style:square;v-text-anchor:top" coordsize="9144,701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VrMMkA&#10;AADfAAAADwAAAGRycy9kb3ducmV2LnhtbESPT2sCMRTE7wW/Q3hCbzVbrX9YjdKWinoRXEU8Pjev&#10;u4ublyVJdfvtjVDocZiZ3zCzRWtqcSXnK8sKXnsJCOLc6ooLBYf98mUCwgdkjbVlUvBLHhbzztMM&#10;U21vvKNrFgoRIexTVFCG0KRS+rwkg75nG+LofVtnMETpCqkd3iLc1LKfJCNpsOK4UGJDnyXll+zH&#10;KFgdaeOy8/pS7Ld5+/G1fFsN3Emp5277PgURqA3/4b/2WisY94fj4QAef+IXkP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UVrMMkAAADfAAAADwAAAAAAAAAAAAAAAACYAgAA&#10;ZHJzL2Rvd25yZXYueG1sUEsFBgAAAAAEAAQA9QAAAI4DAAAAAA==&#10;" path="m,l9144,r,701040l,701040,,e" fillcolor="black" stroked="f" strokeweight="0">
                  <v:stroke miterlimit="83231f" joinstyle="miter"/>
                  <v:path arrowok="t" textboxrect="0,0,9144,701040"/>
                </v:shape>
                <v:shape id="Shape 725754" o:spid="_x0000_s1048" style="position:absolute;left:4251;top:3672;width:91;height:7011;visibility:visible;mso-wrap-style:square;v-text-anchor:top" coordsize="9144,701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zRMgA&#10;AADfAAAADwAAAGRycy9kb3ducmV2LnhtbESPT2sCMRTE7wW/Q3hCb5qt9R+rUdpSUS+Cq4jH5+Z1&#10;d3HzsiSpbr99UxB6HGbmN8x82Zpa3Mj5yrKCl34Cgji3uuJCwfGw6k1B+ICssbZMCn7Iw3LReZpj&#10;qu2d93TLQiEihH2KCsoQmlRKn5dk0PdtQxy9L+sMhihdIbXDe4SbWg6SZCwNVhwXSmzoo6T8mn0b&#10;BesTbV122VyLwy5v3z9Xw/WrOyv13G3fZiACteE//GhvtILJYDQZDeHvT/w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rPNEyAAAAN8AAAAPAAAAAAAAAAAAAAAAAJgCAABk&#10;cnMvZG93bnJldi54bWxQSwUGAAAAAAQABAD1AAAAjQMAAAAA&#10;" path="m,l9144,r,701040l,701040,,e" fillcolor="black" stroked="f" strokeweight="0">
                  <v:stroke miterlimit="83231f" joinstyle="miter"/>
                  <v:path arrowok="t" textboxrect="0,0,9144,701040"/>
                </v:shape>
                <v:shape id="Shape 725755" o:spid="_x0000_s1049" style="position:absolute;left:29203;top:3672;width:91;height:7011;visibility:visible;mso-wrap-style:square;v-text-anchor:top" coordsize="9144,701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BW38gA&#10;AADfAAAADwAAAGRycy9kb3ducmV2LnhtbESPQWvCQBSE7wX/w/IEb7pRm1qiq9hSUS+FxlI8PrPP&#10;JJh9G3a3mv77bkHocZiZb5jFqjONuJLztWUF41ECgriwuuZSwedhM3wG4QOyxsYyKfghD6tl72GB&#10;mbY3/qBrHkoRIewzVFCF0GZS+qIig35kW+Lona0zGKJ0pdQObxFuGjlJkidpsOa4UGFLrxUVl/zb&#10;KNh+0d7lp92lPLwX3cvb5nE7dUelBv1uPQcRqAv/4Xt7pxXMJuksTeHvT/w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4FbfyAAAAN8AAAAPAAAAAAAAAAAAAAAAAJgCAABk&#10;cnMvZG93bnJldi54bWxQSwUGAAAAAAQABAD1AAAAjQMAAAAA&#10;" path="m,l9144,r,701040l,701040,,e" fillcolor="black" stroked="f" strokeweight="0">
                  <v:stroke miterlimit="83231f" joinstyle="miter"/>
                  <v:path arrowok="t" textboxrect="0,0,9144,701040"/>
                </v:shape>
                <v:shape id="Shape 725756" o:spid="_x0000_s1050" style="position:absolute;left:62585;top:3672;width:91;height:7011;visibility:visible;mso-wrap-style:square;v-text-anchor:top" coordsize="9144,701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LIqMkA&#10;AADfAAAADwAAAGRycy9kb3ducmV2LnhtbESPT2sCMRTE74V+h/AKvdWstv5hNYqWivYiuIp4fG6e&#10;u4ublyVJdf32jVDocZiZ3zCTWWtqcSXnK8sKup0EBHFudcWFgv1u+TYC4QOyxtoyKbiTh9n0+WmC&#10;qbY33tI1C4WIEPYpKihDaFIpfV6SQd+xDXH0ztYZDFG6QmqHtwg3tewlyUAarDgulNjQZ0n5Jfsx&#10;ClYH+nbZaX0pdpu8XXwtP1bv7qjU60s7H4MI1Ib/8F97rRUMe/1hfwCPP/ELyO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TLIqMkAAADfAAAADwAAAAAAAAAAAAAAAACYAgAA&#10;ZHJzL2Rvd25yZXYueG1sUEsFBgAAAAAEAAQA9QAAAI4DAAAAAA==&#10;" path="m,l9144,r,701040l,701040,,e" fillcolor="black" stroked="f" strokeweight="0">
                  <v:stroke miterlimit="83231f" joinstyle="miter"/>
                  <v:path arrowok="t" textboxrect="0,0,9144,701040"/>
                </v:shape>
                <v:shape id="Shape 725757" o:spid="_x0000_s1051" style="position:absolute;top:1068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LnnMcA&#10;AADfAAAADwAAAGRycy9kb3ducmV2LnhtbESPT2vCQBTE7wW/w/KE3upGqUZSN6EVBCkU6p+Dx2f2&#10;NQlm38bdVdNv3y0IHoeZ+Q2zKHrTiis531hWMB4lIIhLqxuuFOx3q5c5CB+QNbaWScEveSjywdMC&#10;M21vvKHrNlQiQthnqKAOocuk9GVNBv3IdsTR+7HOYIjSVVI7vEW4aeUkSWbSYMNxocaOljWVp+3F&#10;KOjOlTucvf7g4+X7M+VkTf3Xq1LPw/79DUSgPjzC9/ZaK0gn03Sawv+f+AV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S55zHAAAA3wAAAA8AAAAAAAAAAAAAAAAAmAIAAGRy&#10;cy9kb3ducmV2LnhtbFBLBQYAAAAABAAEAPUAAACMAwAAAAA=&#10;" path="m,l9144,r,9144l,9144,,e" fillcolor="black" stroked="f" strokeweight="0">
                  <v:stroke miterlimit="83231f" joinstyle="miter"/>
                  <v:path arrowok="t" textboxrect="0,0,9144,9144"/>
                </v:shape>
                <v:shape id="Shape 725758" o:spid="_x0000_s1052" style="position:absolute;left:60;top:10683;width:4191;height:91;visibility:visible;mso-wrap-style:square;v-text-anchor:top" coordsize="419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1UcUA&#10;AADfAAAADwAAAGRycy9kb3ducmV2LnhtbERPy2qDQBTdF/IPww1014wRbIJ1DCGQUEg3zWOR3a1z&#10;q1LnjjqjMX/fWRS6PJx3tplMI0bqXW1ZwXIRgSAurK65VHA571/WIJxH1thYJgUPcrDJZ08Zptre&#10;+ZPGky9FCGGXooLK+zaV0hUVGXQL2xIH7tv2Bn2AfSl1j/cQbhoZR9GrNFhzaKiwpV1Fxc9pMAqa&#10;W/2l3WG4fuxMl3THrotGQqWe59P2DYSnyf+L/9zvWsEqTlZJGBz+hC8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VRxQAAAN8AAAAPAAAAAAAAAAAAAAAAAJgCAABkcnMv&#10;ZG93bnJldi54bWxQSwUGAAAAAAQABAD1AAAAigMAAAAA&#10;" path="m,l419100,r,9144l,9144,,e" fillcolor="black" stroked="f" strokeweight="0">
                  <v:stroke miterlimit="83231f" joinstyle="miter"/>
                  <v:path arrowok="t" textboxrect="0,0,419100,9144"/>
                </v:shape>
                <v:shape id="Shape 725759" o:spid="_x0000_s1053" style="position:absolute;left:4251;top:1068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HWdccA&#10;AADfAAAADwAAAGRycy9kb3ducmV2LnhtbESPQWvCQBSE74X+h+UJvdWNUk2N2UhbKIggtLYHj8/s&#10;Mwlm38bdVdN/7wpCj8PMfMPki9604kzON5YVjIYJCOLS6oYrBb8/n8+vIHxA1thaJgV/5GFRPD7k&#10;mGl74W86b0IlIoR9hgrqELpMSl/WZNAPbUccvb11BkOUrpLa4SXCTSvHSTKVBhuOCzV29FFTedic&#10;jILuWLnt0et33p2+ViknS+rXL0o9Dfq3OYhAffgP39tLrSAdT9LJDG5/4heQ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B1nXHAAAA3wAAAA8AAAAAAAAAAAAAAAAAmAIAAGRy&#10;cy9kb3ducmV2LnhtbFBLBQYAAAAABAAEAPUAAACMAwAAAAA=&#10;" path="m,l9144,r,9144l,9144,,e" fillcolor="black" stroked="f" strokeweight="0">
                  <v:stroke miterlimit="83231f" joinstyle="miter"/>
                  <v:path arrowok="t" textboxrect="0,0,9144,9144"/>
                </v:shape>
                <v:shape id="Shape 725760" o:spid="_x0000_s1054" style="position:absolute;left:4312;top:10683;width:24889;height:91;visibility:visible;mso-wrap-style:square;v-text-anchor:top" coordsize="24889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gliMoA&#10;AADfAAAADwAAAGRycy9kb3ducmV2LnhtbESPy2rCQBSG9wXfYThCN6VOKl5KdJQiFXTjJe2i7k4z&#10;xyRt5kyaGWPq0zsLweXPf+ObzltTioZqV1hW8NKLQBCnVhecKfj8WD6/gnAeWWNpmRT8k4P5rPMw&#10;xVjbM++pSXwmwgi7GBXk3lexlC7NyaDr2Yo4eEdbG/RB1pnUNZ7DuCllP4pG0mDB4SHHihY5pb/J&#10;ySj4c81iqzd+8L5Lvr+Kp/Vh9XM5KPXYbd8mIDy1/h6+tVdawbg/HI8CQeAJLCB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0oJYjKAAAA3wAAAA8AAAAAAAAAAAAAAAAAmAIA&#10;AGRycy9kb3ducmV2LnhtbFBLBQYAAAAABAAEAPUAAACPAwAAAAA=&#10;" path="m,l2488946,r,9144l,9144,,e" fillcolor="black" stroked="f" strokeweight="0">
                  <v:stroke miterlimit="83231f" joinstyle="miter"/>
                  <v:path arrowok="t" textboxrect="0,0,2488946,9144"/>
                </v:shape>
                <v:shape id="Shape 725761" o:spid="_x0000_s1055" style="position:absolute;left:29203;top:1068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QzscA&#10;AADfAAAADwAAAGRycy9kb3ducmV2LnhtbESPQWvCQBSE7wX/w/KE3uomUo2krkELBREKbfTg8TX7&#10;moRm38bdVeO/dwuFHoeZ+YZZFoPpxIWcby0rSCcJCOLK6pZrBYf929MChA/IGjvLpOBGHorV6GGJ&#10;ubZX/qRLGWoRIexzVNCE0OdS+qohg35ie+LofVtnMETpaqkdXiPcdHKaJHNpsOW40GBPrw1VP+XZ&#10;KOhPtTuevN7w1/ljl3GypeH9WanH8bB+ARFoCP/hv/ZWK8ims2yewu+f+AXk6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bEM7HAAAA3wAAAA8AAAAAAAAAAAAAAAAAmAIAAGRy&#10;cy9kb3ducmV2LnhtbFBLBQYAAAAABAAEAPUAAACMAwAAAAA=&#10;" path="m,l9144,r,9144l,9144,,e" fillcolor="black" stroked="f" strokeweight="0">
                  <v:stroke miterlimit="83231f" joinstyle="miter"/>
                  <v:path arrowok="t" textboxrect="0,0,9144,9144"/>
                </v:shape>
                <v:shape id="Shape 725762" o:spid="_x0000_s1056" style="position:absolute;left:29264;top:10683;width:33321;height:91;visibility:visible;mso-wrap-style:square;v-text-anchor:top" coordsize="333209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xoPMgA&#10;AADfAAAADwAAAGRycy9kb3ducmV2LnhtbESP0WoCMRRE3wv9h3ALfRHNdqFat0YRoVIQtK5+wGVz&#10;u1m6uVmSqGu/vhGEPg4zc4aZLXrbijP50DhW8DLKQBBXTjdcKzgePoZvIEJE1tg6JgVXCrCYPz7M&#10;sNDuwns6l7EWCcKhQAUmxq6QMlSGLIaR64iT9+28xZikr6X2eElw28o8y8bSYsNpwWBHK0PVT3my&#10;ClZfW381Xdluf9fodpv1YLmfnpR6fuqX7yAi9fE/fG9/agWT/HUyzuH2J30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HGg8yAAAAN8AAAAPAAAAAAAAAAAAAAAAAJgCAABk&#10;cnMvZG93bnJldi54bWxQSwUGAAAAAAQABAD1AAAAjQMAAAAA&#10;" path="m,l3332099,r,9144l,9144,,e" fillcolor="black" stroked="f" strokeweight="0">
                  <v:stroke miterlimit="83231f" joinstyle="miter"/>
                  <v:path arrowok="t" textboxrect="0,0,3332099,9144"/>
                </v:shape>
                <v:shape id="Shape 725763" o:spid="_x0000_s1057" style="position:absolute;left:62585;top:1068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UrIscA&#10;AADfAAAADwAAAGRycy9kb3ducmV2LnhtbESPQWvCQBSE7wX/w/KE3uqmaTUSXYMWClIQqvbQ4zP7&#10;TEKzb+Puqum/7wpCj8PMfMPMi9604kLON5YVPI8SEMSl1Q1XCr72709TED4ga2wtk4Jf8lAsBg9z&#10;zLW98pYuu1CJCGGfo4I6hC6X0pc1GfQj2xFH72idwRClq6R2eI1w08o0SSbSYMNxocaO3moqf3Zn&#10;o6A7Ve775PWKD+fPj4yTNfWbV6Ueh/1yBiJQH/7D9/ZaK8jScTZ5gduf+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FKyLHAAAA3wAAAA8AAAAAAAAAAAAAAAAAmAIAAGRy&#10;cy9kb3ducmV2LnhtbFBLBQYAAAAABAAEAPUAAACMAwAAAAA=&#10;" path="m,l9144,r,9144l,9144,,e" fillcolor="black" stroked="f" strokeweight="0">
                  <v:stroke miterlimit="83231f" joinstyle="miter"/>
                  <v:path arrowok="t" textboxrect="0,0,9144,9144"/>
                </v:shape>
                <v:shape id="Shape 725764" o:spid="_x0000_s1058" style="position:absolute;top:10744;width:91;height:5258;visibility:visible;mso-wrap-style:square;v-text-anchor:top" coordsize="9144,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cBJcgA&#10;AADfAAAADwAAAGRycy9kb3ducmV2LnhtbESPX0vDQBDE3wW/w7EF3+yl/9ISey1aEESsYCuUvi25&#10;NQnm9sLdtk2/vScIPg4z8xtmue5dq84UYuPZwGiYgSIuvW24MvC5f75fgIqCbLH1TAauFGG9ur1Z&#10;YmH9hT/ovJNKJQjHAg3UIl2hdSxrchiHviNO3pcPDiXJUGkb8JLgrtXjLMu1w4bTQo0dbWoqv3cn&#10;Z6CRcLw+9TP7Lvg2XRz2+Wk7eTXmbtA/PoAS6uU//Nd+sQbm49k8n8Lvn/QF9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JwElyAAAAN8AAAAPAAAAAAAAAAAAAAAAAJgCAABk&#10;cnMvZG93bnJldi54bWxQSwUGAAAAAAQABAD1AAAAjQMAAAAA&#10;" path="m,l9144,r,525780l,525780,,e" fillcolor="black" stroked="f" strokeweight="0">
                  <v:stroke miterlimit="83231f" joinstyle="miter"/>
                  <v:path arrowok="t" textboxrect="0,0,9144,525780"/>
                </v:shape>
                <v:shape id="Shape 725765" o:spid="_x0000_s1059" style="position:absolute;left:4251;top:10744;width:91;height:5258;visibility:visible;mso-wrap-style:square;v-text-anchor:top" coordsize="9144,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ukvsgA&#10;AADfAAAADwAAAGRycy9kb3ducmV2LnhtbESPUUvDQBCE34X+h2MLvtmL1aQl7bWoIIhooa0gfVty&#10;axLM7YW7bZv+e08QfBxm5htmuR5cp04UYuvZwO0kA0VcedtybeBj/3wzBxUF2WLnmQxcKMJ6Nbpa&#10;Ymn9mbd02kmtEoRjiQYakb7UOlYNOYwT3xMn78sHh5JkqLUNeE5w1+lplhXaYctpocGenhqqvndH&#10;Z6CVcLg8DrndCL7dzz/3xfH97tWY6/HwsAAlNMh/+K/9Yg3MpvmsyOH3T/oCe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a6S+yAAAAN8AAAAPAAAAAAAAAAAAAAAAAJgCAABk&#10;cnMvZG93bnJldi54bWxQSwUGAAAAAAQABAD1AAAAjQMAAAAA&#10;" path="m,l9144,r,525780l,525780,,e" fillcolor="black" stroked="f" strokeweight="0">
                  <v:stroke miterlimit="83231f" joinstyle="miter"/>
                  <v:path arrowok="t" textboxrect="0,0,9144,525780"/>
                </v:shape>
                <v:shape id="Shape 725766" o:spid="_x0000_s1060" style="position:absolute;left:29203;top:10744;width:91;height:5258;visibility:visible;mso-wrap-style:square;v-text-anchor:top" coordsize="9144,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k6ycgA&#10;AADfAAAADwAAAGRycy9kb3ducmV2LnhtbESPUWvCQBCE3wv9D8cW+lYvWo2SekpbKBSpgloofVty&#10;axKa2wt3q8Z/3ysUfBxm5htmvuxdq04UYuPZwHCQgSIuvW24MvC5f3uYgYqCbLH1TAYuFGG5uL2Z&#10;Y2H9mbd02kmlEoRjgQZqka7QOpY1OYwD3xEn7+CDQ0kyVNoGPCe4a/Uoy3LtsOG0UGNHrzWVP7uj&#10;M9BI+L689BO7EfwYz772+XH9uDLm/q5/fgIl1Ms1/N9+twamo8k0z+HvT/oCe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uTrJyAAAAN8AAAAPAAAAAAAAAAAAAAAAAJgCAABk&#10;cnMvZG93bnJldi54bWxQSwUGAAAAAAQABAD1AAAAjQMAAAAA&#10;" path="m,l9144,r,525780l,525780,,e" fillcolor="black" stroked="f" strokeweight="0">
                  <v:stroke miterlimit="83231f" joinstyle="miter"/>
                  <v:path arrowok="t" textboxrect="0,0,9144,525780"/>
                </v:shape>
                <v:shape id="Shape 725767" o:spid="_x0000_s1061" style="position:absolute;left:62585;top:10744;width:91;height:5258;visibility:visible;mso-wrap-style:square;v-text-anchor:top" coordsize="9144,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WfUsgA&#10;AADfAAAADwAAAGRycy9kb3ducmV2LnhtbESPUUvDQBCE34X+h2MLvtmL1SYl7bWoIIhooa0gfVty&#10;axLM7YW7bZv+e08QfBxm5htmuR5cp04UYuvZwO0kA0VcedtybeBj/3wzBxUF2WLnmQxcKMJ6Nbpa&#10;Ymn9mbd02kmtEoRjiQYakb7UOlYNOYwT3xMn78sHh5JkqLUNeE5w1+lpluXaYctpocGenhqqvndH&#10;Z6CVcLg8DjO7EXy7n3/u8+P73asx1+PhYQFKaJD/8F/7xRooprMiL+D3T/oCe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9Z9SyAAAAN8AAAAPAAAAAAAAAAAAAAAAAJgCAABk&#10;cnMvZG93bnJldi54bWxQSwUGAAAAAAQABAD1AAAAjQMAAAAA&#10;" path="m,l9144,r,525780l,525780,,e" fillcolor="black" stroked="f" strokeweight="0">
                  <v:stroke miterlimit="83231f" joinstyle="miter"/>
                  <v:path arrowok="t" textboxrect="0,0,9144,525780"/>
                </v:shape>
                <v:shape id="Shape 725768" o:spid="_x0000_s1062" style="position:absolute;top:1600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G5U8UA&#10;AADfAAAADwAAAGRycy9kb3ducmV2LnhtbERPz2vCMBS+C/sfwhN2s6mytdIZZQoDGQxc9eDxrXlr&#10;y5qXmkTb/ffLQdjx4/u92oymEzdyvrWsYJ6kIIgrq1uuFZyOb7MlCB+QNXaWScEvedisHyYrLLQd&#10;+JNuZahFDGFfoIImhL6Q0lcNGfSJ7Ykj922dwRChq6V2OMRw08lFmmbSYMuxocGedg1VP+XVKOgv&#10;tTtfvN7y1/XwnnO6p/HjSanH6fj6AiLQGP7Fd/deK8gXz3kWB8c/8Qv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blTxQAAAN8AAAAPAAAAAAAAAAAAAAAAAJgCAABkcnMv&#10;ZG93bnJldi54bWxQSwUGAAAAAAQABAD1AAAAigMAAAAA&#10;" path="m,l9144,r,9144l,9144,,e" fillcolor="black" stroked="f" strokeweight="0">
                  <v:stroke miterlimit="83231f" joinstyle="miter"/>
                  <v:path arrowok="t" textboxrect="0,0,9144,9144"/>
                </v:shape>
                <v:shape id="Shape 725769" o:spid="_x0000_s1063" style="position:absolute;left:60;top:16002;width:4191;height:91;visibility:visible;mso-wrap-style:square;v-text-anchor:top" coordsize="419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d8gA&#10;AADfAAAADwAAAGRycy9kb3ducmV2LnhtbESPQWvCQBSE74X+h+UVvNWNAbWmbkIJVAS91NaDt2f2&#10;NQlm3ybZNab/visUehxm5htmnY2mEQP1rrasYDaNQBAXVtdcKvj6fH9+AeE8ssbGMin4IQdZ+viw&#10;xkTbG3/QcPClCBB2CSqovG8TKV1RkUE3tS1x8L5tb9AH2ZdS93gLcNPIOIoW0mDNYaHClvKKisvh&#10;ahQ0p/qs3eZ63Oemm3e7rosGQqUmT+PbKwhPo/8P/7W3WsEyni8XK7j/CV9Ap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f5p3yAAAAN8AAAAPAAAAAAAAAAAAAAAAAJgCAABk&#10;cnMvZG93bnJldi54bWxQSwUGAAAAAAQABAD1AAAAjQMAAAAA&#10;" path="m,l419100,r,9144l,9144,,e" fillcolor="black" stroked="f" strokeweight="0">
                  <v:stroke miterlimit="83231f" joinstyle="miter"/>
                  <v:path arrowok="t" textboxrect="0,0,419100,9144"/>
                </v:shape>
                <v:shape id="Shape 725770" o:spid="_x0000_s1064" style="position:absolute;left:4251;top:1600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4jiMYA&#10;AADfAAAADwAAAGRycy9kb3ducmV2LnhtbESPXWvCMBSG7wX/QzjC7jSdbHZ0RlFBkIHg3C52edac&#10;tWXNSZukmv375ULw8uX94lmuo2nFhZxvLCt4nGUgiEurG64UfH7spy8gfEDW2FomBX/kYb0aj5ZY&#10;aHvld7qcQyXSCPsCFdQhdIWUvqzJoJ/Zjjh5P9YZDEm6SmqH1zRuWjnPsoU02HB6qLGjXU3l73kw&#10;Crq+cl+911v+Hk5vOWcHiscnpR4mcfMKIlAM9/CtfdAK8vlznieCxJNY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4jiMYAAADfAAAADwAAAAAAAAAAAAAAAACYAgAAZHJz&#10;L2Rvd25yZXYueG1sUEsFBgAAAAAEAAQA9QAAAIsDAAAAAA==&#10;" path="m,l9144,r,9144l,9144,,e" fillcolor="black" stroked="f" strokeweight="0">
                  <v:stroke miterlimit="83231f" joinstyle="miter"/>
                  <v:path arrowok="t" textboxrect="0,0,9144,9144"/>
                </v:shape>
                <v:shape id="Shape 725771" o:spid="_x0000_s1065" style="position:absolute;left:4312;top:16002;width:24889;height:91;visibility:visible;mso-wrap-style:square;v-text-anchor:top" coordsize="24889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0WzssA&#10;AADfAAAADwAAAGRycy9kb3ducmV2LnhtbESPT2vCQBTE7wW/w/IEL6VulLYpqauIWNBL/0QP9faa&#10;fSbR7NuYXWPsp+8WCj0OM/MbZjLrTCVaalxpWcFoGIEgzqwuOVew3bzcPYFwHlljZZkUXMnBbNq7&#10;mWCi7YU/qE19LgKEXYIKCu/rREqXFWTQDW1NHLy9bQz6IJtc6gYvAW4qOY6iR2mw5LBQYE2LgrJj&#10;ejYKTq5dvOlXf798T78+y9v1bnX43ik16HfzZxCeOv8f/muvtIJ4/BDHI/j9E76AnP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3vRbOywAAAN8AAAAPAAAAAAAAAAAAAAAAAJgC&#10;AABkcnMvZG93bnJldi54bWxQSwUGAAAAAAQABAD1AAAAkAMAAAAA&#10;" path="m,l2488946,r,9144l,9144,,e" fillcolor="black" stroked="f" strokeweight="0">
                  <v:stroke miterlimit="83231f" joinstyle="miter"/>
                  <v:path arrowok="t" textboxrect="0,0,2488946,9144"/>
                </v:shape>
                <v:shape id="Shape 725772" o:spid="_x0000_s1066" style="position:absolute;left:29203;top:1600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AYZMcA&#10;AADfAAAADwAAAGRycy9kb3ducmV2LnhtbESPQWvCQBSE70L/w/IK3nTTUBtJs5G2UBBBUNuDx9fs&#10;axKafRt3V43/3hUKHoeZ+YYpFoPpxImcby0reJomIIgrq1uuFXx/fU7mIHxA1thZJgUX8rAoH0YF&#10;5tqeeUunXahFhLDPUUETQp9L6auGDPqp7Ymj92udwRClq6V2eI5w08k0SV6kwZbjQoM9fTRU/e2O&#10;RkF/qN3+4PU7/xw3q4yTJQ3rZ6XGj8PbK4hAQ7iH/9tLrSBLZ1mWwu1P/AKy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QGGTHAAAA3wAAAA8AAAAAAAAAAAAAAAAAmAIAAGRy&#10;cy9kb3ducmV2LnhtbFBLBQYAAAAABAAEAPUAAACMAwAAAAA=&#10;" path="m,l9144,r,9144l,9144,,e" fillcolor="black" stroked="f" strokeweight="0">
                  <v:stroke miterlimit="83231f" joinstyle="miter"/>
                  <v:path arrowok="t" textboxrect="0,0,9144,9144"/>
                </v:shape>
                <v:shape id="Shape 725773" o:spid="_x0000_s1067" style="position:absolute;left:29264;top:16002;width:33321;height:91;visibility:visible;mso-wrap-style:square;v-text-anchor:top" coordsize="333209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lbeskA&#10;AADfAAAADwAAAGRycy9kb3ducmV2LnhtbESP3WoCMRSE7wt9h3AKvSmarVK33RpFhIpQ8GfbBzhs&#10;TjdLNydLEnX16U1B6OUwM98w03lvW3EkHxrHCp6HGQjiyumGawXfXx+DVxAhImtsHZOCMwWYz+7v&#10;plhod+I9HctYiwThUKACE2NXSBkqQxbD0HXEyftx3mJM0tdSezwluG3lKMsm0mLDacFgR0tD1W95&#10;sAqWu40/m65sN5cVuu3n6mmxfzso9fjQL95BROrjf/jWXmsF+eglz8fw9yd9ATm7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olbeskAAADfAAAADwAAAAAAAAAAAAAAAACYAgAA&#10;ZHJzL2Rvd25yZXYueG1sUEsFBgAAAAAEAAQA9QAAAI4DAAAAAA==&#10;" path="m,l3332099,r,9144l,9144,,e" fillcolor="black" stroked="f" strokeweight="0">
                  <v:stroke miterlimit="83231f" joinstyle="miter"/>
                  <v:path arrowok="t" textboxrect="0,0,3332099,9144"/>
                </v:shape>
                <v:shape id="Shape 725774" o:spid="_x0000_s1068" style="position:absolute;left:62585;top:1600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li8cA&#10;AADfAAAADwAAAGRycy9kb3ducmV2LnhtbESPT4vCMBTE7wt+h/AEb2uq6FaqUXRhQYSF9c/B47N5&#10;tsXmpSZR67ffLCx4HGbmN8xs0Zpa3Mn5yrKCQT8BQZxbXXGh4LD/ep+A8AFZY22ZFDzJw2LeeZth&#10;pu2Dt3TfhUJECPsMFZQhNJmUPi/JoO/bhjh6Z+sMhihdIbXDR4SbWg6T5EMarDgulNjQZ0n5ZXcz&#10;Cppr4Y5Xr1d8uv1sUk7W1H6PlOp12+UURKA2vML/7bVWkA7HaTqCvz/xC8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1JYvHAAAA3wAAAA8AAAAAAAAAAAAAAAAAmAIAAGRy&#10;cy9kb3ducmV2LnhtbFBLBQYAAAAABAAEAPUAAACMAwAAAAA=&#10;" path="m,l9144,r,9144l,9144,,e" fillcolor="black" stroked="f" strokeweight="0">
                  <v:stroke miterlimit="83231f" joinstyle="miter"/>
                  <v:path arrowok="t" textboxrect="0,0,9144,9144"/>
                </v:shape>
                <v:shape id="Shape 725775" o:spid="_x0000_s1069" style="position:absolute;top:16063;width:91;height:5261;visibility:visible;mso-wrap-style:square;v-text-anchor:top" coordsize="9144,526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7JMcYA&#10;AADfAAAADwAAAGRycy9kb3ducmV2LnhtbESPQWsCMRSE7wX/Q3iCt5pV0ZWtUVRQehOtHry9bl53&#10;t25elk3U+O8bQehxmJlvmNkimFrcqHWVZQWDfgKCOLe64kLB8WvzPgXhPLLG2jIpeJCDxbzzNsNM&#10;2zvv6XbwhYgQdhkqKL1vMildXpJB17cNcfR+bGvQR9kWUrd4j3BTy2GSTKTBiuNCiQ2tS8ovh6tR&#10;EK7HaYXfvPrdPfypGQU8b1cTpXrdsPwA4Sn4//Cr/akVpMNxmo7h+S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7JMcYAAADfAAAADwAAAAAAAAAAAAAAAACYAgAAZHJz&#10;L2Rvd25yZXYueG1sUEsFBgAAAAAEAAQA9QAAAIsDAAAAAA==&#10;" path="m,l9144,r,526085l,526085,,e" fillcolor="black" stroked="f" strokeweight="0">
                  <v:stroke miterlimit="83231f" joinstyle="miter"/>
                  <v:path arrowok="t" textboxrect="0,0,9144,526085"/>
                </v:shape>
                <v:shape id="Shape 725776" o:spid="_x0000_s1070" style="position:absolute;left:4251;top:16063;width:91;height:5261;visibility:visible;mso-wrap-style:square;v-text-anchor:top" coordsize="9144,526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xXRscA&#10;AADfAAAADwAAAGRycy9kb3ducmV2LnhtbESPT2vCQBTE70K/w/KE3nSjpYlEV6mFlt6K/w7entln&#10;Es2+DdlV12/fLQgeh5n5DTNbBNOIK3WutqxgNExAEBdW11wq2G6+BhMQziNrbCyTgjs5WMxfejPM&#10;tb3xiq5rX4oIYZejgsr7NpfSFRUZdEPbEkfvaDuDPsqulLrDW4SbRo6TJJUGa44LFbb0WVFxXl+M&#10;gnDZTmo88PL0e/e79i3g/nuZKvXaDx9TEJ6Cf4Yf7R+tIBu/Z1kK/3/iF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8V0bHAAAA3wAAAA8AAAAAAAAAAAAAAAAAmAIAAGRy&#10;cy9kb3ducmV2LnhtbFBLBQYAAAAABAAEAPUAAACMAwAAAAA=&#10;" path="m,l9144,r,526085l,526085,,e" fillcolor="black" stroked="f" strokeweight="0">
                  <v:stroke miterlimit="83231f" joinstyle="miter"/>
                  <v:path arrowok="t" textboxrect="0,0,9144,526085"/>
                </v:shape>
                <v:shape id="Shape 725777" o:spid="_x0000_s1071" style="position:absolute;left:29203;top:16063;width:91;height:5261;visibility:visible;mso-wrap-style:square;v-text-anchor:top" coordsize="9144,526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Dy3ccA&#10;AADfAAAADwAAAGRycy9kb3ducmV2LnhtbESPQWvCQBSE74X+h+UVvNVNFY3EbKQKlt6k1h68PbPP&#10;JG32bciuuv57Vyh4HGbmGyZfBNOKM/WusazgbZiAIC6tbrhSsPtev85AOI+ssbVMCq7kYFE8P+WY&#10;aXvhLzpvfSUihF2GCmrvu0xKV9Zk0A1tRxy9o+0N+ij7SuoeLxFuWjlKkqk02HBcqLGjVU3l3/Zk&#10;FITTbtbggZe/m6v/6cYB9x/LqVKDl/A+B+Ep+Ef4v/2pFaSjSZqmcP8Tv4As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w8t3HAAAA3wAAAA8AAAAAAAAAAAAAAAAAmAIAAGRy&#10;cy9kb3ducmV2LnhtbFBLBQYAAAAABAAEAPUAAACMAwAAAAA=&#10;" path="m,l9144,r,526085l,526085,,e" fillcolor="black" stroked="f" strokeweight="0">
                  <v:stroke miterlimit="83231f" joinstyle="miter"/>
                  <v:path arrowok="t" textboxrect="0,0,9144,526085"/>
                </v:shape>
                <v:shape id="Shape 725778" o:spid="_x0000_s1072" style="position:absolute;left:62585;top:16063;width:91;height:5261;visibility:visible;mso-wrap-style:square;v-text-anchor:top" coordsize="9144,526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9mr8QA&#10;AADfAAAADwAAAGRycy9kb3ducmV2LnhtbERPPW/CMBDdK/U/WFepW3GgKkEBgwhSq25VKQxsR3wk&#10;gfgc2SaYf18PlTo+ve/FKppODOR8a1nBeJSBIK6sbrlWsPt5f5mB8AFZY2eZFNzJw2r5+LDAQtsb&#10;f9OwDbVIIewLVNCE0BdS+qohg35ke+LEnawzGBJ0tdQObyncdHKSZVNpsOXU0GBPm4aqy/ZqFMTr&#10;btbikcvz1z3s+9eIh49yqtTzU1zPQQSK4V/85/7UCvLJW56nwelP+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vZq/EAAAA3wAAAA8AAAAAAAAAAAAAAAAAmAIAAGRycy9k&#10;b3ducmV2LnhtbFBLBQYAAAAABAAEAPUAAACJAwAAAAA=&#10;" path="m,l9144,r,526085l,526085,,e" fillcolor="black" stroked="f" strokeweight="0">
                  <v:stroke miterlimit="83231f" joinstyle="miter"/>
                  <v:path arrowok="t" textboxrect="0,0,9144,526085"/>
                </v:shape>
                <v:shape id="Shape 725779" o:spid="_x0000_s1073" style="position:absolute;top:2132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KFccA&#10;AADfAAAADwAAAGRycy9kb3ducmV2LnhtbESPQWvCQBSE70L/w/IK3nRTqcam2UhbEKQgWPXg8TX7&#10;moRm38bdVeO/7wpCj8PMfMPki9604kzON5YVPI0TEMSl1Q1XCva75WgOwgdkja1lUnAlD4viYZBj&#10;pu2Fv+i8DZWIEPYZKqhD6DIpfVmTQT+2HXH0fqwzGKJ0ldQOLxFuWjlJkpk02HBcqLGjj5rK3+3J&#10;KOiOlTscvX7n79PmM+VkRf36WanhY//2CiJQH/7D9/ZKK0gn0zR9gduf+AVk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ihXHAAAA3wAAAA8AAAAAAAAAAAAAAAAAmAIAAGRy&#10;cy9kb3ducmV2LnhtbFBLBQYAAAAABAAEAPUAAACMAwAAAAA=&#10;" path="m,l9144,r,9144l,9144,,e" fillcolor="black" stroked="f" strokeweight="0">
                  <v:stroke miterlimit="83231f" joinstyle="miter"/>
                  <v:path arrowok="t" textboxrect="0,0,9144,9144"/>
                </v:shape>
                <v:shape id="Shape 725780" o:spid="_x0000_s1074" style="position:absolute;left:60;top:21324;width:4191;height:92;visibility:visible;mso-wrap-style:square;v-text-anchor:top" coordsize="419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nVEMQA&#10;AADfAAAADwAAAGRycy9kb3ducmV2LnhtbESPy4rCMBSG9wO+QziCuzFVcJRqFBEUwdl4W7g7Nse2&#10;2Jy0Taz17c1CcPnz3/hmi9YUoqHa5ZYVDPoRCOLE6pxTBafj+ncCwnlkjYVlUvAiB4t552eGsbZP&#10;3lNz8KkII+xiVJB5X8ZSuiQjg65vS+Lg3Wxt0AdZp1LX+AzjppDDKPqTBnMODxmWtMoouR8eRkFx&#10;ya/abR7n/5WpRtWuqqKGUKlet11OQXhq/Tf8aW+1gvFwNJ4EgsATWE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J1RDEAAAA3wAAAA8AAAAAAAAAAAAAAAAAmAIAAGRycy9k&#10;b3ducmV2LnhtbFBLBQYAAAAABAAEAPUAAACJAwAAAAA=&#10;" path="m,l419100,r,9144l,9144,,e" fillcolor="black" stroked="f" strokeweight="0">
                  <v:stroke miterlimit="83231f" joinstyle="miter"/>
                  <v:path arrowok="t" textboxrect="0,0,419100,9144"/>
                </v:shape>
                <v:shape id="Shape 725781" o:spid="_x0000_s1075" style="position:absolute;left:4251;top:2132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2NMcA&#10;AADfAAAADwAAAGRycy9kb3ducmV2LnhtbESPQWvCQBSE7wX/w/IEb3VjsI2krmILgggFm/bg8Zl9&#10;TYLZt8nuqum/7wqFHoeZ+YZZrgfTiis531hWMJsmIIhLqxuuFHx9bh8XIHxA1thaJgU/5GG9Gj0s&#10;Mdf2xh90LUIlIoR9jgrqELpcSl/WZNBPbUccvW/rDIYoXSW1w1uEm1amSfIsDTYcF2rs6K2m8lxc&#10;jIKur9yx9/qVT5fDPuNkR8P7XKnJeNi8gAg0hP/wX3unFWTpU7aYwf1P/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X9jTHAAAA3wAAAA8AAAAAAAAAAAAAAAAAmAIAAGRy&#10;cy9kb3ducmV2LnhtbFBLBQYAAAAABAAEAPUAAACMAwAAAAA=&#10;" path="m,l9144,r,9144l,9144,,e" fillcolor="black" stroked="f" strokeweight="0">
                  <v:stroke miterlimit="83231f" joinstyle="miter"/>
                  <v:path arrowok="t" textboxrect="0,0,9144,9144"/>
                </v:shape>
                <v:shape id="Shape 725782" o:spid="_x0000_s1076" style="position:absolute;left:4312;top:21324;width:24889;height:92;visibility:visible;mso-wrap-style:square;v-text-anchor:top" coordsize="24889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r4nssA&#10;AADfAAAADwAAAGRycy9kb3ducmV2LnhtbESPQU/CQBSE7yb8h80j8WJga6NCKgsxRBO4oBYOcHt0&#10;n22h+7Z2l1L99S6JCcfJzHyTmcw6U4mWGldaVnA/jEAQZ1aXnCvYrN8GYxDOI2usLJOCH3Iwm/Zu&#10;Jphoe+ZPalOfiwBhl6CCwvs6kdJlBRl0Q1sTB+/LNgZ9kE0udYPnADeVjKPoSRosOSwUWNO8oOyY&#10;noyCb9fO3/XKP7x+pPttebfcLQ6/O6Vu+93LMwhPnb+G/9sLrWAUP47GMVz+hC8gp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yuvieywAAAN8AAAAPAAAAAAAAAAAAAAAAAJgC&#10;AABkcnMvZG93bnJldi54bWxQSwUGAAAAAAQABAD1AAAAkAMAAAAA&#10;" path="m,l2488946,r,9144l,9144,,e" fillcolor="black" stroked="f" strokeweight="0">
                  <v:stroke miterlimit="83231f" joinstyle="miter"/>
                  <v:path arrowok="t" textboxrect="0,0,2488946,9144"/>
                </v:shape>
                <v:shape id="Shape 725783" o:spid="_x0000_s1077" style="position:absolute;left:29203;top:2132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nN2McA&#10;AADfAAAADwAAAGRycy9kb3ducmV2LnhtbESPQWvCQBSE70L/w/KE3upGW41EN6EtFEQQWu2hx2f2&#10;NQnNvo27q8Z/7woFj8PMfMMsi9604kTON5YVjEcJCOLS6oYrBd+7j6c5CB+QNbaWScGFPBT5w2CJ&#10;mbZn/qLTNlQiQthnqKAOocuk9GVNBv3IdsTR+7XOYIjSVVI7PEe4aeUkSWbSYMNxocaO3msq/7ZH&#10;o6A7VO7n4PUb74+f65STFfWbF6Ueh/3rAkSgPtzD/+2VVpBOpun8GW5/4heQ+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JzdjHAAAA3wAAAA8AAAAAAAAAAAAAAAAAmAIAAGRy&#10;cy9kb3ducmV2LnhtbFBLBQYAAAAABAAEAPUAAACMAwAAAAA=&#10;" path="m,l9144,r,9144l,9144,,e" fillcolor="black" stroked="f" strokeweight="0">
                  <v:stroke miterlimit="83231f" joinstyle="miter"/>
                  <v:path arrowok="t" textboxrect="0,0,9144,9144"/>
                </v:shape>
                <v:shape id="Shape 725784" o:spid="_x0000_s1078" style="position:absolute;left:29264;top:21324;width:33321;height:92;visibility:visible;mso-wrap-style:square;v-text-anchor:top" coordsize="333209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WzKcgA&#10;AADfAAAADwAAAGRycy9kb3ducmV2LnhtbESP0WoCMRRE3wv9h3CFvhTNVmzVrVFEqAgFW1c/4LK5&#10;3SxubpYk6urXm0Khj8PMnGFmi8424kw+1I4VvAwyEMSl0zVXCg77j/4ERIjIGhvHpOBKARbzx4cZ&#10;5tpdeEfnIlYiQTjkqMDE2OZShtKQxTBwLXHyfpy3GJP0ldQeLwluGznMsjdpsea0YLCllaHyWJys&#10;gtX31l9NWzTb2xrd1+f6ebmbnpR66nXLdxCRuvgf/mtvtILx8HU8GcHvn/QF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tbMpyAAAAN8AAAAPAAAAAAAAAAAAAAAAAJgCAABk&#10;cnMvZG93bnJldi54bWxQSwUGAAAAAAQABAD1AAAAjQMAAAAA&#10;" path="m,l3332099,r,9144l,9144,,e" fillcolor="black" stroked="f" strokeweight="0">
                  <v:stroke miterlimit="83231f" joinstyle="miter"/>
                  <v:path arrowok="t" textboxrect="0,0,3332099,9144"/>
                </v:shape>
                <v:shape id="Shape 725785" o:spid="_x0000_s1079" style="position:absolute;left:62585;top:2132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zwN8YA&#10;AADfAAAADwAAAGRycy9kb3ducmV2LnhtbESPQWsCMRSE74L/ITzBm2YVdWVrFC0URBBa24PH5+Z1&#10;d3HzsiZR139vCkKPw8x8wyxWranFjZyvLCsYDRMQxLnVFRcKfr4/BnMQPiBrrC2Tggd5WC27nQVm&#10;2t75i26HUIgIYZ+hgjKEJpPS5yUZ9EPbEEfv1zqDIUpXSO3wHuGmluMkmUmDFceFEht6Lyk/H65G&#10;QXMp3PHi9YZP189dysmW2v1EqX6vXb+BCNSG//CrvdUK0vE0nU/h70/8AnL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zwN8YAAADfAAAADwAAAAAAAAAAAAAAAACYAgAAZHJz&#10;L2Rvd25yZXYueG1sUEsFBgAAAAAEAAQA9QAAAIsDAAAAAA==&#10;" path="m,l9144,r,9144l,9144,,e" fillcolor="black" stroked="f" strokeweight="0">
                  <v:stroke miterlimit="83231f" joinstyle="miter"/>
                  <v:path arrowok="t" textboxrect="0,0,9144,9144"/>
                </v:shape>
                <v:shape id="Shape 725786" o:spid="_x0000_s1080" style="position:absolute;top:21385;width:91;height:5258;visibility:visible;mso-wrap-style:square;v-text-anchor:top" coordsize="9144,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XcM8gA&#10;AADfAAAADwAAAGRycy9kb3ducmV2LnhtbESPUUvDQBCE34X+h2MLvtmL1aYh7bWoIIhooa0gfVty&#10;axLM7YW7bZv+e08QfBxm5htmuR5cp04UYuvZwO0kA0VcedtybeBj/3xTgIqCbLHzTAYuFGG9Gl0t&#10;sbT+zFs67aRWCcKxRAONSF9qHauGHMaJ74mT9+WDQ0ky1NoGPCe46/Q0y3LtsOW00GBPTw1V37uj&#10;M9BKOFweh5ndCL7dF5/7/Ph+92rM9Xh4WIASGuQ//Nd+sQbm09m8yOH3T/oCe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tdwzyAAAAN8AAAAPAAAAAAAAAAAAAAAAAJgCAABk&#10;cnMvZG93bnJldi54bWxQSwUGAAAAAAQABAD1AAAAjQMAAAAA&#10;" path="m,l9144,r,525780l,525780,,e" fillcolor="black" stroked="f" strokeweight="0">
                  <v:stroke miterlimit="83231f" joinstyle="miter"/>
                  <v:path arrowok="t" textboxrect="0,0,9144,525780"/>
                </v:shape>
                <v:shape id="Shape 725787" o:spid="_x0000_s1081" style="position:absolute;left:4251;top:21385;width:91;height:5258;visibility:visible;mso-wrap-style:square;v-text-anchor:top" coordsize="9144,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5qMgA&#10;AADfAAAADwAAAGRycy9kb3ducmV2LnhtbESPUUvDQBCE34X+h2MLvtmL1TYh7bWoIIhooa0gfVty&#10;axLM7YW7bZv+e08QfBxm5htmuR5cp04UYuvZwO0kA0VcedtybeBj/3xTgIqCbLHzTAYuFGG9Gl0t&#10;sbT+zFs67aRWCcKxRAONSF9qHauGHMaJ74mT9+WDQ0ky1NoGPCe46/Q0y+baYctpocGenhqqvndH&#10;Z6CVcLg8DjO7EXy7Lz738+P73asx1+PhYQFKaJD/8F/7xRrIp7O8yOH3T/oCe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XmoyAAAAN8AAAAPAAAAAAAAAAAAAAAAAJgCAABk&#10;cnMvZG93bnJldi54bWxQSwUGAAAAAAQABAD1AAAAjQMAAAAA&#10;" path="m,l9144,r,525780l,525780,,e" fillcolor="black" stroked="f" strokeweight="0">
                  <v:stroke miterlimit="83231f" joinstyle="miter"/>
                  <v:path arrowok="t" textboxrect="0,0,9144,525780"/>
                </v:shape>
                <v:shape id="Shape 725788" o:spid="_x0000_s1082" style="position:absolute;left:29203;top:21385;width:91;height:5258;visibility:visible;mso-wrap-style:square;v-text-anchor:top" coordsize="9144,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bt2sUA&#10;AADfAAAADwAAAGRycy9kb3ducmV2LnhtbERPS0vDQBC+F/wPywi92Y19hthtUUGQ0gq2gngbsmMS&#10;zM6G3Wmb/vvuQejx43sv171r1YlCbDwbeBxloIhLbxuuDHwd3h5yUFGQLbaeycCFIqxXd4MlFtaf&#10;+ZNOe6lUCuFYoIFapCu0jmVNDuPId8SJ+/XBoSQYKm0DnlO4a/U4y+baYcOpocaOXmsq//ZHZ6CR&#10;8HN56Wf2Q3A7zb8P8+NusjFmeN8/P4ES6uUm/ne/WwOL8WyRp8HpT/oC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u3axQAAAN8AAAAPAAAAAAAAAAAAAAAAAJgCAABkcnMv&#10;ZG93bnJldi54bWxQSwUGAAAAAAQABAD1AAAAigMAAAAA&#10;" path="m,l9144,r,525780l,525780,,e" fillcolor="black" stroked="f" strokeweight="0">
                  <v:stroke miterlimit="83231f" joinstyle="miter"/>
                  <v:path arrowok="t" textboxrect="0,0,9144,525780"/>
                </v:shape>
                <v:shape id="Shape 725789" o:spid="_x0000_s1083" style="position:absolute;left:62585;top:21385;width:91;height:5258;visibility:visible;mso-wrap-style:square;v-text-anchor:top" coordsize="9144,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IQckA&#10;AADfAAAADwAAAGRycy9kb3ducmV2LnhtbESPUUvDQBCE3wX/w7EF3+yl1bYx9lpaQRCpgm2h+Lbk&#10;1iSY2wt32zb9954g+DjMzDfMfNm7Vp0oxMazgdEwA0VcettwZWC/e77NQUVBtth6JgMXirBcXF/N&#10;sbD+zB902kqlEoRjgQZqka7QOpY1OYxD3xEn78sHh5JkqLQNeE5w1+pxlk21w4bTQo0dPdVUfm+P&#10;zkAj4fOy7if2XXBznx920+Pb3asxN4N+9QhKqJf/8F/7xRqYjSez/AF+/6Qvo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CpIQckAAADfAAAADwAAAAAAAAAAAAAAAACYAgAA&#10;ZHJzL2Rvd25yZXYueG1sUEsFBgAAAAAEAAQA9QAAAI4DAAAAAA==&#10;" path="m,l9144,r,525780l,525780,,e" fillcolor="black" stroked="f" strokeweight="0">
                  <v:stroke miterlimit="83231f" joinstyle="miter"/>
                  <v:path arrowok="t" textboxrect="0,0,9144,525780"/>
                </v:shape>
                <v:shape id="Shape 725790" o:spid="_x0000_s1084" style="position:absolute;top:2664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LFcsYA&#10;AADfAAAADwAAAGRycy9kb3ducmV2LnhtbESPzWrCQBSF9wXfYbhCd3WitI1GJ0ELBREKrbpwec1c&#10;k2DmTpwZNX17Z1Ho8nD++BZFb1pxI+cbywrGowQEcWl1w5WC/e7zZQrCB2SNrWVS8EseinzwtMBM&#10;2zv/0G0bKhFH2GeooA6hy6T0ZU0G/ch2xNE7WWcwROkqqR3e47hp5SRJ3qXBhuNDjR191FSet1ej&#10;oLtU7nDxesXH6/cm5WRN/derUs/DfjkHEagP/+G/9lorSCdv6SwSRJ7IAjJ/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LFcsYAAADfAAAADwAAAAAAAAAAAAAAAACYAgAAZHJz&#10;L2Rvd25yZXYueG1sUEsFBgAAAAAEAAQA9QAAAIsDAAAAAA==&#10;" path="m,l9144,r,9144l,9144,,e" fillcolor="black" stroked="f" strokeweight="0">
                  <v:stroke miterlimit="83231f" joinstyle="miter"/>
                  <v:path arrowok="t" textboxrect="0,0,9144,9144"/>
                </v:shape>
                <v:shape id="Shape 725791" o:spid="_x0000_s1085" style="position:absolute;left:60;top:26643;width:4191;height:91;visibility:visible;mso-wrap-style:square;v-text-anchor:top" coordsize="419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zmVsYA&#10;AADfAAAADwAAAGRycy9kb3ducmV2LnhtbESPQYvCMBSE74L/ITxhb5oqqGvXKCIoC+5FXQ/ens3b&#10;tti8tE2s9d+bBcHjMDPfMPNlawrRUO1yywqGgwgEcWJ1zqmC3+Om/wnCeWSNhWVS8CAHy0W3M8dY&#10;2zvvqTn4VAQIuxgVZN6XsZQuycigG9iSOHh/tjbog6xTqWu8B7gp5CiKJtJgzmEhw5LWGSXXw80o&#10;KM75Rbvt7fSzNtW42lVV1BAq9dFrV18gPLX+HX61v7WC6Wg8nQ3h/0/4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zmVsYAAADfAAAADwAAAAAAAAAAAAAAAACYAgAAZHJz&#10;L2Rvd25yZXYueG1sUEsFBgAAAAAEAAQA9QAAAIsDAAAAAA==&#10;" path="m,l419100,r,9144l,9144,,e" fillcolor="black" stroked="f" strokeweight="0">
                  <v:stroke miterlimit="83231f" joinstyle="miter"/>
                  <v:path arrowok="t" textboxrect="0,0,419100,9144"/>
                </v:shape>
                <v:shape id="Shape 725792" o:spid="_x0000_s1086" style="position:absolute;left:4251;top:2664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z+nscA&#10;AADfAAAADwAAAGRycy9kb3ducmV2LnhtbESPQWvCQBSE74X+h+UVvNWNQRtNXaUVBCkINvbQ4zP7&#10;mgSzb+PuqvHfd4VCj8PMfMPMl71pxYWcbywrGA0TEMSl1Q1XCr726+cpCB+QNbaWScGNPCwXjw9z&#10;zLW98iddilCJCGGfo4I6hC6X0pc1GfRD2xFH78c6gyFKV0nt8BrhppVpkrxIgw3HhRo7WtVUHouz&#10;UdCdKvd98vqdD+fdR8bJhvrtWKnBU//2CiJQH/7Df+2NVpClk2yWwv1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c/p7HAAAA3wAAAA8AAAAAAAAAAAAAAAAAmAIAAGRy&#10;cy9kb3ducmV2LnhtbFBLBQYAAAAABAAEAPUAAACMAwAAAAA=&#10;" path="m,l9144,r,9144l,9144,,e" fillcolor="black" stroked="f" strokeweight="0">
                  <v:stroke miterlimit="83231f" joinstyle="miter"/>
                  <v:path arrowok="t" textboxrect="0,0,9144,9144"/>
                </v:shape>
                <v:shape id="Shape 725793" o:spid="_x0000_s1087" style="position:absolute;left:4312;top:26643;width:24889;height:91;visibility:visible;mso-wrap-style:square;v-text-anchor:top" coordsize="24889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2MwA&#10;AADfAAAADwAAAGRycy9kb3ducmV2LnhtbESPT0/CQBTE7yZ+h80z8WJgKyJ/KgsxRBO4CBQOcHt0&#10;n221+7Z211L99K4JCcfJzPwmM5m1phQN1a6wrOC+G4EgTq0uOFOw2752RiCcR9ZYWiYFP+RgNr2+&#10;mmCs7Yk31CQ+EwHCLkYFufdVLKVLczLourYiDt67rQ36IOtM6hpPAW5K2YuigTRYcFjIsaJ5Tuln&#10;8m0UfLlmvtJvvv+yTo774m55WHz8HpS6vWmfn0B4av0lfG4vtIJh73E4foD/P+ELyOk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GC/L2MwAAADfAAAADwAAAAAAAAAAAAAAAACY&#10;AgAAZHJzL2Rvd25yZXYueG1sUEsFBgAAAAAEAAQA9QAAAJEDAAAAAA==&#10;" path="m,l2488946,r,9144l,9144,,e" fillcolor="black" stroked="f" strokeweight="0">
                  <v:stroke miterlimit="83231f" joinstyle="miter"/>
                  <v:path arrowok="t" textboxrect="0,0,2488946,9144"/>
                </v:shape>
                <v:shape id="Shape 725794" o:spid="_x0000_s1088" style="position:absolute;left:29203;top:2664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DcccA&#10;AADfAAAADwAAAGRycy9kb3ducmV2LnhtbESPQWvCQBSE74X+h+UJvdWNYk2N2UhbKIggtLYHj8/s&#10;Mwlm38bdVdN/7wpCj8PMfMPki9604kzON5YVjIYJCOLS6oYrBb8/n8+vIHxA1thaJgV/5GFRPD7k&#10;mGl74W86b0IlIoR9hgrqELpMSl/WZNAPbUccvb11BkOUrpLa4SXCTSvHSTKVBhuOCzV29FFTedic&#10;jILuWLnt0et33p2+ViknS+rXE6WeBv3bHESgPvyH7+2lVpCOX9LZBG5/4heQ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5w3HHAAAA3wAAAA8AAAAAAAAAAAAAAAAAmAIAAGRy&#10;cy9kb3ducmV2LnhtbFBLBQYAAAAABAAEAPUAAACMAwAAAAA=&#10;" path="m,l9144,r,9144l,9144,,e" fillcolor="black" stroked="f" strokeweight="0">
                  <v:stroke miterlimit="83231f" joinstyle="miter"/>
                  <v:path arrowok="t" textboxrect="0,0,9144,9144"/>
                </v:shape>
                <v:shape id="Shape 725795" o:spid="_x0000_s1089" style="position:absolute;left:29264;top:26643;width:33321;height:91;visibility:visible;mso-wrap-style:square;v-text-anchor:top" coordsize="333209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CAb8gA&#10;AADfAAAADwAAAGRycy9kb3ducmV2LnhtbESP3WoCMRSE7wt9h3AK3hTNVrDqahQRlELBn9UHOGyO&#10;m6WbkyWJuvbpm0Khl8PMfMPMl51txI18qB0reBtkIIhLp2uuFJxPm/4ERIjIGhvHpOBBAZaL56c5&#10;5trd+Ui3IlYiQTjkqMDE2OZShtKQxTBwLXHyLs5bjEn6SmqP9wS3jRxm2bu0WHNaMNjS2lD5VVyt&#10;gvVh5x+mLZrd9xbd/nP7ujpOr0r1XrrVDESkLv6H/9ofWsF4OBpPR/D7J30Buf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IIBvyAAAAN8AAAAPAAAAAAAAAAAAAAAAAJgCAABk&#10;cnMvZG93bnJldi54bWxQSwUGAAAAAAQABAD1AAAAjQMAAAAA&#10;" path="m,l3332099,r,9144l,9144,,e" fillcolor="black" stroked="f" strokeweight="0">
                  <v:stroke miterlimit="83231f" joinstyle="miter"/>
                  <v:path arrowok="t" textboxrect="0,0,3332099,9144"/>
                </v:shape>
                <v:shape id="Shape 725796" o:spid="_x0000_s1090" style="position:absolute;left:62585;top:2664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4nccA&#10;AADfAAAADwAAAGRycy9kb3ducmV2LnhtbESPQWvCQBSE74X+h+UJvdWN0poas5EqFEQQWtuDx2f2&#10;mQSzb+PuqvHfdwtCj8PMfMPk89604kLON5YVjIYJCOLS6oYrBT/fH89vIHxA1thaJgU38jAvHh9y&#10;zLS98hddtqESEcI+QwV1CF0mpS9rMuiHtiOO3sE6gyFKV0nt8BrhppXjJJlIgw3HhRo7WtZUHrdn&#10;o6A7VW538nrB+/PnOuVkRf3mRamnQf8+AxGoD//he3ulFaTj13Q6gb8/8QvI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n+J3HAAAA3wAAAA8AAAAAAAAAAAAAAAAAmAIAAGRy&#10;cy9kb3ducmV2LnhtbFBLBQYAAAAABAAEAPUAAACMAwAAAAA=&#10;" path="m,l9144,r,9144l,9144,,e" fillcolor="black" stroked="f" strokeweight="0">
                  <v:stroke miterlimit="83231f" joinstyle="miter"/>
                  <v:path arrowok="t" textboxrect="0,0,9144,9144"/>
                </v:shape>
                <v:shape id="Shape 725797" o:spid="_x0000_s1091" style="position:absolute;top:26704;width:91;height:8763;visibility:visible;mso-wrap-style:square;v-text-anchor:top" coordsize="9144,87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eHdckA&#10;AADfAAAADwAAAGRycy9kb3ducmV2LnhtbESPQWvCQBSE74X+h+UVvJS6qaipqatIQfDWRltob8/s&#10;azaYfRuya0z99a5Q8DjMzDfMfNnbWnTU+sqxgudhAoK4cLriUsHnbv30AsIHZI21Y1LwRx6Wi/u7&#10;OWbanTinbhtKESHsM1RgQmgyKX1hyKIfuoY4er+utRiibEupWzxFuK3lKEmm0mLFccFgQ2+GisP2&#10;aBXsz+br4/3nMJ6Uq7xbO59/68dcqcFDv3oFEagPt/B/e6MVpKNJOkvh+id+Abm4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reHdckAAADfAAAADwAAAAAAAAAAAAAAAACYAgAA&#10;ZHJzL2Rvd25yZXYueG1sUEsFBgAAAAAEAAQA9QAAAI4DAAAAAA==&#10;" path="m,l9144,r,876300l,876300,,e" fillcolor="black" stroked="f" strokeweight="0">
                  <v:stroke miterlimit="83231f" joinstyle="miter"/>
                  <v:path arrowok="t" textboxrect="0,0,9144,876300"/>
                </v:shape>
                <v:shape id="Shape 725798" o:spid="_x0000_s1092" style="position:absolute;left:4251;top:26704;width:91;height:8763;visibility:visible;mso-wrap-style:square;v-text-anchor:top" coordsize="9144,87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gTB8YA&#10;AADfAAAADwAAAGRycy9kb3ducmV2LnhtbERPy2rCQBTdF/yH4Ra6KTpRatXUUaQguKvxAbq7zdxm&#10;gpk7ITPGtF/vLIQuD+c9X3a2Ei01vnSsYDhIQBDnTpdcKDjs1/0pCB+QNVaOScEveVguek9zTLW7&#10;cUbtLhQihrBPUYEJoU6l9Lkhi37gauLI/bjGYoiwKaRu8BbDbSVHSfIuLZYcGwzW9Gkov+yuVsH3&#10;nzluv86Xt3Gxytq189lJv2ZKvTx3qw8QgbrwL364N1rBZDSezOLg+Cd+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gTB8YAAADfAAAADwAAAAAAAAAAAAAAAACYAgAAZHJz&#10;L2Rvd25yZXYueG1sUEsFBgAAAAAEAAQA9QAAAIsDAAAAAA==&#10;" path="m,l9144,r,876300l,876300,,e" fillcolor="black" stroked="f" strokeweight="0">
                  <v:stroke miterlimit="83231f" joinstyle="miter"/>
                  <v:path arrowok="t" textboxrect="0,0,9144,876300"/>
                </v:shape>
                <v:shape id="Shape 725799" o:spid="_x0000_s1093" style="position:absolute;left:29203;top:26704;width:91;height:8763;visibility:visible;mso-wrap-style:square;v-text-anchor:top" coordsize="9144,87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S2nMkA&#10;AADfAAAADwAAAGRycy9kb3ducmV2LnhtbESPT2vCQBTE7wW/w/KEXopuKrVqdBUpCL218Q/o7Zl9&#10;ZoPZtyG7jWk/fVco9DjMzG+YxaqzlWip8aVjBc/DBARx7nTJhYL9bjOYgvABWWPlmBR8k4fVsvew&#10;wFS7G2fUbkMhIoR9igpMCHUqpc8NWfRDVxNH7+IaiyHKppC6wVuE20qOkuRVWiw5Lhis6c1Qft1+&#10;WQXnH3P4/DhdX8bFOms3zmdH/ZQp9djv1nMQgbrwH/5rv2sFk9F4MpvB/U/8AnL5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GS2nMkAAADfAAAADwAAAAAAAAAAAAAAAACYAgAA&#10;ZHJzL2Rvd25yZXYueG1sUEsFBgAAAAAEAAQA9QAAAI4DAAAAAA==&#10;" path="m,l9144,r,876300l,876300,,e" fillcolor="black" stroked="f" strokeweight="0">
                  <v:stroke miterlimit="83231f" joinstyle="miter"/>
                  <v:path arrowok="t" textboxrect="0,0,9144,876300"/>
                </v:shape>
                <v:shape id="Shape 725800" o:spid="_x0000_s1094" style="position:absolute;left:62585;top:26704;width:91;height:8763;visibility:visible;mso-wrap-style:square;v-text-anchor:top" coordsize="9144,87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e0MgA&#10;AADfAAAADwAAAGRycy9kb3ducmV2LnhtbESPzWrCQBSF94W+w3AL3ZQ6qaiVNKNIQXCnUQt1d83c&#10;ZkIyd0JmGqNP31kUXB7OH1+2HGwjeup85VjB2ygBQVw4XXGp4HhYv85B+ICssXFMCq7kYbl4fMgw&#10;1e7COfX7UIo4wj5FBSaENpXSF4Ys+pFriaP34zqLIcqulLrDSxy3jRwnyUxarDg+GGzp01BR73+t&#10;gvPNfO22p3oyLVd5v3Y+/9YvuVLPT8PqA0SgIdzD/+2NVvA+ns6TSBB5Igv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B7QyAAAAN8AAAAPAAAAAAAAAAAAAAAAAJgCAABk&#10;cnMvZG93bnJldi54bWxQSwUGAAAAAAQABAD1AAAAjQMAAAAA&#10;" path="m,l9144,r,876300l,876300,,e" fillcolor="black" stroked="f" strokeweight="0">
                  <v:stroke miterlimit="83231f" joinstyle="miter"/>
                  <v:path arrowok="t" textboxrect="0,0,9144,876300"/>
                </v:shape>
                <v:shape id="Shape 725801" o:spid="_x0000_s1095" style="position:absolute;top:3546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BhOMYA&#10;AADfAAAADwAAAGRycy9kb3ducmV2LnhtbESPT2sCMRTE7wW/Q3iCt5ootcrWKCoURBDqn0OPr5vX&#10;3cXNy5pEXb+9KRQ8DjPzG2Y6b20truRD5VjDoK9AEOfOVFxoOB4+XycgQkQ2WDsmDXcKMJ91XqaY&#10;GXfjHV33sRAJwiFDDWWMTSZlyEuyGPquIU7er/MWY5K+kMbjLcFtLYdKvUuLFaeFEhtalZSf9her&#10;oTkX/vsczJJ/Ll+bMas1tds3rXvddvEBIlIbn+H/9tpoGA9HEzWAvz/pC8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BhOMYAAADfAAAADwAAAAAAAAAAAAAAAACYAgAAZHJz&#10;L2Rvd25yZXYueG1sUEsFBgAAAAAEAAQA9QAAAIsDAAAAAA==&#10;" path="m,l9144,r,9144l,9144,,e" fillcolor="black" stroked="f" strokeweight="0">
                  <v:stroke miterlimit="83231f" joinstyle="miter"/>
                  <v:path arrowok="t" textboxrect="0,0,9144,9144"/>
                </v:shape>
                <v:shape id="Shape 725802" o:spid="_x0000_s1096" style="position:absolute;left:60;top:35467;width:4191;height:91;visibility:visible;mso-wrap-style:square;v-text-anchor:top" coordsize="419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58MYA&#10;AADfAAAADwAAAGRycy9kb3ducmV2LnhtbESPQWvCQBSE74L/YXmCt7prwFZSVxFBEeylth68vWZf&#10;k9Ds2yS7xvjvu4LgcZiZb5jFqreV6Kj1pWMN04kCQZw5U3Ku4ftr+zIH4QOywcoxabiRh9VyOFhg&#10;atyVP6k7hlxECPsUNRQh1KmUPivIop+4mjh6v661GKJsc2lavEa4rWSi1Ku0WHJcKLCmTUHZ3/Fi&#10;NVTn8sf43eX0sbHNrDk0jeoItR6P+vU7iEB9eIYf7b3R8JbM5iqB+5/4Be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B58MYAAADfAAAADwAAAAAAAAAAAAAAAACYAgAAZHJz&#10;L2Rvd25yZXYueG1sUEsFBgAAAAAEAAQA9QAAAIsDAAAAAA==&#10;" path="m,l419100,r,9144l,9144,,e" fillcolor="black" stroked="f" strokeweight="0">
                  <v:stroke miterlimit="83231f" joinstyle="miter"/>
                  <v:path arrowok="t" textboxrect="0,0,419100,9144"/>
                </v:shape>
                <v:shape id="Shape 725803" o:spid="_x0000_s1097" style="position:absolute;left:4251;top:3546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5a1McA&#10;AADfAAAADwAAAGRycy9kb3ducmV2LnhtbESPQWsCMRSE70L/Q3hCbzXRtiqrUdpCQQpCu3rw+Nw8&#10;dxc3L2sSdfvvTaHgcZiZb5j5srONuJAPtWMNw4ECQVw4U3OpYbv5fJqCCBHZYOOYNPxSgOXioTfH&#10;zLgr/9Alj6VIEA4ZaqhibDMpQ1GRxTBwLXHyDs5bjEn6UhqP1wS3jRwpNZYWa04LFbb0UVFxzM9W&#10;Q3sq/e4UzDvvz99fE1Yr6tYvWj/2u7cZiEhdvIf/2yujYTJ6napn+PuTv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uWtTHAAAA3wAAAA8AAAAAAAAAAAAAAAAAmAIAAGRy&#10;cy9kb3ducmV2LnhtbFBLBQYAAAAABAAEAPUAAACMAwAAAAA=&#10;" path="m,l9144,r,9144l,9144,,e" fillcolor="black" stroked="f" strokeweight="0">
                  <v:stroke miterlimit="83231f" joinstyle="miter"/>
                  <v:path arrowok="t" textboxrect="0,0,9144,9144"/>
                </v:shape>
                <v:shape id="Shape 725804" o:spid="_x0000_s1098" style="position:absolute;left:4312;top:35467;width:24889;height:91;visibility:visible;mso-wrap-style:square;v-text-anchor:top" coordsize="24889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hSfcsA&#10;AADfAAAADwAAAGRycy9kb3ducmV2LnhtbESPQUvDQBSE70L/w/IKXsRuLLWWNJsgQaFe1EYP9vaa&#10;fU1Ss29jdk2jv94VBI/DzHzDJNloWjFQ7xrLCq5mEQji0uqGKwWvL/eXKxDOI2tsLZOCL3KQpZOz&#10;BGNtT7ylofCVCBB2MSqove9iKV1Zk0E3sx1x8A62N+iD7CupezwFuGnlPIqW0mDDYaHGjvKayvfi&#10;0yj4cEP+pB/94u652L81Fw+7zfF7p9T5dLxdg/A0+v/wX3ujFdzMr1fRAn7/hC8g0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JeFJ9ywAAAN8AAAAPAAAAAAAAAAAAAAAAAJgC&#10;AABkcnMvZG93bnJldi54bWxQSwUGAAAAAAQABAD1AAAAkAMAAAAA&#10;" path="m,l2488946,r,9144l,9144,,e" fillcolor="black" stroked="f" strokeweight="0">
                  <v:stroke miterlimit="83231f" joinstyle="miter"/>
                  <v:path arrowok="t" textboxrect="0,0,2488946,9144"/>
                </v:shape>
                <v:shape id="Shape 725805" o:spid="_x0000_s1099" style="position:absolute;left:29203;top:3546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tnO8cA&#10;AADfAAAADwAAAGRycy9kb3ducmV2LnhtbESPT2sCMRTE7wW/Q3hCbzVR6h+2ZhcVBCkUWvXQ4+vm&#10;dXdx87ImUbffvikIPQ4z8xtmWfS2FVfyoXGsYTxSIIhLZxquNBwP26cFiBCRDbaOScMPBSjywcMS&#10;M+Nu/EHXfaxEgnDIUEMdY5dJGcqaLIaR64iT9+28xZikr6TxeEtw28qJUjNpseG0UGNHm5rK0/5i&#10;NXTnyn+eg1nz1+X9dc5qR/3bs9aPw371AiJSH//D9/bOaJhPpgs1hb8/6Qv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LZzvHAAAA3wAAAA8AAAAAAAAAAAAAAAAAmAIAAGRy&#10;cy9kb3ducmV2LnhtbFBLBQYAAAAABAAEAPUAAACMAwAAAAA=&#10;" path="m,l9144,r,9144l,9144,,e" fillcolor="black" stroked="f" strokeweight="0">
                  <v:stroke miterlimit="83231f" joinstyle="miter"/>
                  <v:path arrowok="t" textboxrect="0,0,9144,9144"/>
                </v:shape>
                <v:shape id="Shape 725806" o:spid="_x0000_s1100" style="position:absolute;left:29264;top:35467;width:33321;height:91;visibility:visible;mso-wrap-style:square;v-text-anchor:top" coordsize="333209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wfycgA&#10;AADfAAAADwAAAGRycy9kb3ducmV2LnhtbESP0WoCMRRE3wv9h3CFvkjNVtDq1igiVISC1q0fcNnc&#10;bhY3N0sSdfXrTUHo4zAzZ5jZorONOJMPtWMFb4MMBHHpdM2VgsPP5+sERIjIGhvHpOBKARbz56cZ&#10;5tpdeE/nIlYiQTjkqMDE2OZShtKQxTBwLXHyfp23GJP0ldQeLwluGznMsrG0WHNaMNjSylB5LE5W&#10;wep766+mLZrtbY1u97XuL/fTk1IvvW75ASJSF//Dj/ZGK3gfjibZGP7+pC8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TB/JyAAAAN8AAAAPAAAAAAAAAAAAAAAAAJgCAABk&#10;cnMvZG93bnJldi54bWxQSwUGAAAAAAQABAD1AAAAjQMAAAAA&#10;" path="m,l3332099,r,9144l,9144,,e" fillcolor="black" stroked="f" strokeweight="0">
                  <v:stroke miterlimit="83231f" joinstyle="miter"/>
                  <v:path arrowok="t" textboxrect="0,0,3332099,9144"/>
                </v:shape>
                <v:shape id="Shape 725807" o:spid="_x0000_s1101" style="position:absolute;left:62585;top:3546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Vc18cA&#10;AADfAAAADwAAAGRycy9kb3ducmV2LnhtbESPT2sCMRTE74V+h/AKvdWkYl1ZjVIFQQqF+ufg8bl5&#10;7i5uXtYk6vbbNwXB4zAzv2Ems8424ko+1I41vPcUCOLCmZpLDbvt8m0EIkRkg41j0vBLAWbT56cJ&#10;5sbdeE3XTSxFgnDIUUMVY5tLGYqKLIaea4mTd3TeYkzSl9J4vCW4bWRfqaG0WHNaqLClRUXFaXOx&#10;Gtpz6ffnYOZ8uPx8ZaxW1H0PtH596T7HICJ18RG+t1dGQ9b/GKkM/v+kL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XNfHAAAA3wAAAA8AAAAAAAAAAAAAAAAAmAIAAGRy&#10;cy9kb3ducmV2LnhtbFBLBQYAAAAABAAEAPUAAACMAwAAAAA=&#10;" path="m,l9144,r,9144l,9144,,e" fillcolor="black" stroked="f" strokeweight="0">
                  <v:stroke miterlimit="83231f" joinstyle="miter"/>
                  <v:path arrowok="t" textboxrect="0,0,9144,9144"/>
                </v:shape>
                <v:shape id="Shape 725808" o:spid="_x0000_s1102" style="position:absolute;top:35527;width:91;height:7014;visibility:visible;mso-wrap-style:square;v-text-anchor:top" coordsize="9144,701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6xBcMA&#10;AADfAAAADwAAAGRycy9kb3ducmV2LnhtbERPzYrCMBC+L/gOYQRva6rgbqlGkcKiHvaw2gcYmrGN&#10;NpPaZLV9e3MQPH58/6tNbxtxp84bxwpm0wQEcem04UpBcfr5TEH4gKyxcUwKBvKwWY8+Vphp9+A/&#10;uh9DJWII+wwV1CG0mZS+rMmin7qWOHJn11kMEXaV1B0+Yrht5DxJvqRFw7Ghxpbymsrr8d8q2LnF&#10;ZbeV5lCkv7e8SQczFJgrNRn32yWIQH14i1/uvVbwPV+kSRwc/8Qv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6xBcMAAADfAAAADwAAAAAAAAAAAAAAAACYAgAAZHJzL2Rv&#10;d25yZXYueG1sUEsFBgAAAAAEAAQA9QAAAIgDAAAAAA==&#10;" path="m,l9144,r,701345l,701345,,e" fillcolor="black" stroked="f" strokeweight="0">
                  <v:stroke miterlimit="83231f" joinstyle="miter"/>
                  <v:path arrowok="t" textboxrect="0,0,9144,701345"/>
                </v:shape>
                <v:shape id="Shape 725809" o:spid="_x0000_s1103" style="position:absolute;left:4251;top:35527;width:91;height:7014;visibility:visible;mso-wrap-style:square;v-text-anchor:top" coordsize="9144,701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IUnscA&#10;AADfAAAADwAAAGRycy9kb3ducmV2LnhtbESPQWvCQBSE7wX/w/IEb3VTwTamriIB0R48VPMDHtln&#10;sm32bcyumvx7Vyj0OMzMN8xy3dtG3KjzxrGCt2kCgrh02nCloDhtX1MQPiBrbByTgoE8rFejlyVm&#10;2t35m27HUIkIYZ+hgjqENpPSlzVZ9FPXEkfv7DqLIcqukrrDe4TbRs6S5F1aNBwXamwpr6n8PV6t&#10;gp2b/+w20nwV6eGSN+lghgJzpSbjfvMJIlAf/sN/7b1W8DGbp8kCnn/iF5C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SFJ7HAAAA3wAAAA8AAAAAAAAAAAAAAAAAmAIAAGRy&#10;cy9kb3ducmV2LnhtbFBLBQYAAAAABAAEAPUAAACMAwAAAAA=&#10;" path="m,l9144,r,701345l,701345,,e" fillcolor="black" stroked="f" strokeweight="0">
                  <v:stroke miterlimit="83231f" joinstyle="miter"/>
                  <v:path arrowok="t" textboxrect="0,0,9144,701345"/>
                </v:shape>
                <v:shape id="Shape 725810" o:spid="_x0000_s1104" style="position:absolute;left:29203;top:35527;width:91;height:7014;visibility:visible;mso-wrap-style:square;v-text-anchor:top" coordsize="9144,701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Er3sQA&#10;AADfAAAADwAAAGRycy9kb3ducmV2LnhtbESPzYrCMBSF9wO+Q7iCuzFV0CnVKFIQnYWL0T7ApbnT&#10;ZmxuahO1ffvJQnB5OH98621vG/GgzhvHCmbTBARx6bThSkFx2X+mIHxA1tg4JgUDedhuRh9rzLR7&#10;8g89zqEScYR9hgrqENpMSl/WZNFPXUscvV/XWQxRdpXUHT7juG3kPEmW0qLh+FBjS3lN5fV8twoO&#10;bvF32EnzXaSnW96kgxkKzJWajPvdCkSgPrzDr/ZRK/iaL9JZJIg8kQX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xK97EAAAA3wAAAA8AAAAAAAAAAAAAAAAAmAIAAGRycy9k&#10;b3ducmV2LnhtbFBLBQYAAAAABAAEAPUAAACJAwAAAAA=&#10;" path="m,l9144,r,701345l,701345,,e" fillcolor="black" stroked="f" strokeweight="0">
                  <v:stroke miterlimit="83231f" joinstyle="miter"/>
                  <v:path arrowok="t" textboxrect="0,0,9144,701345"/>
                </v:shape>
                <v:shape id="Shape 725811" o:spid="_x0000_s1105" style="position:absolute;left:62585;top:35527;width:91;height:7014;visibility:visible;mso-wrap-style:square;v-text-anchor:top" coordsize="9144,701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2ORcYA&#10;AADfAAAADwAAAGRycy9kb3ducmV2LnhtbESPQWvCQBSE70L/w/IK3nQTwRqiq0igWA89VPMDHtln&#10;spp9m2a3mvz7bqHgcZiZb5jNbrCtuFPvjWMF6TwBQVw5bbhWUJ7fZxkIH5A1to5JwUgedtuXyQZz&#10;7R78RfdTqEWEsM9RQRNCl0vpq4Ys+rnriKN3cb3FEGVfS93jI8JtKxdJ8iYtGo4LDXZUNFTdTj9W&#10;wcEtr4e9NMcy+/wu2mw0Y4mFUtPXYb8GEWgIz/B/+0MrWC2WWZrC35/4Be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2ORcYAAADfAAAADwAAAAAAAAAAAAAAAACYAgAAZHJz&#10;L2Rvd25yZXYueG1sUEsFBgAAAAAEAAQA9QAAAIsDAAAAAA==&#10;" path="m,l9144,r,701345l,701345,,e" fillcolor="black" stroked="f" strokeweight="0">
                  <v:stroke miterlimit="83231f" joinstyle="miter"/>
                  <v:path arrowok="t" textboxrect="0,0,9144,701345"/>
                </v:shape>
                <v:shape id="Shape 725812" o:spid="_x0000_s1106" style="position:absolute;top:4254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tpkscA&#10;AADfAAAADwAAAGRycy9kb3ducmV2LnhtbESPQWvCQBSE70L/w/IKvekmoVVJXUMVClIQbNqDx2f2&#10;NQnNvo27q6b/3hWEHoeZ+YZZFIPpxJmcby0rSCcJCOLK6pZrBd9f7+M5CB+QNXaWScEfeSiWD6MF&#10;5tpe+JPOZahFhLDPUUETQp9L6auGDPqJ7Ymj92OdwRClq6V2eIlw08ksSabSYMtxocGe1g1Vv+XJ&#10;KOiPtdsfvV7x4bT7mHGyoWH7rNTT4/D2CiLQEP7D9/ZGK5hlL/M0g9uf+AX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7aZLHAAAA3wAAAA8AAAAAAAAAAAAAAAAAmAIAAGRy&#10;cy9kb3ducmV2LnhtbFBLBQYAAAAABAAEAPUAAACMAwAAAAA=&#10;" path="m,l9144,r,9144l,9144,,e" fillcolor="black" stroked="f" strokeweight="0">
                  <v:stroke miterlimit="83231f" joinstyle="miter"/>
                  <v:path arrowok="t" textboxrect="0,0,9144,9144"/>
                </v:shape>
                <v:shape id="Shape 725813" o:spid="_x0000_s1107" style="position:absolute;left:60;top:42541;width:4191;height:91;visibility:visible;mso-wrap-style:square;v-text-anchor:top" coordsize="419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VKtscA&#10;AADfAAAADwAAAGRycy9kb3ducmV2LnhtbESPT4vCMBTE7wt+h/AEb2uq4h+6RhFBEfSy6h729rZ5&#10;tsXmpW1ird/eLAgeh5n5DTNftqYQDdUut6xg0I9AECdW55wqOJ82nzMQziNrLCyTggc5WC46H3OM&#10;tb3zNzVHn4oAYRejgsz7MpbSJRkZdH1bEgfvYmuDPsg6lbrGe4CbQg6jaCIN5hwWMixpnVFyPd6M&#10;guI3/9Nue/s5rE01rvZVFTWESvW67eoLhKfWv8Ov9k4rmA7Hs8EI/v+ELyA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lSrbHAAAA3wAAAA8AAAAAAAAAAAAAAAAAmAIAAGRy&#10;cy9kb3ducmV2LnhtbFBLBQYAAAAABAAEAPUAAACMAwAAAAA=&#10;" path="m,l419100,r,9144l,9144,,e" fillcolor="black" stroked="f" strokeweight="0">
                  <v:stroke miterlimit="83231f" joinstyle="miter"/>
                  <v:path arrowok="t" textboxrect="0,0,419100,9144"/>
                </v:shape>
                <v:shape id="Shape 725814" o:spid="_x0000_s1108" style="position:absolute;left:4251;top:4254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5UfcYA&#10;AADfAAAADwAAAGRycy9kb3ducmV2LnhtbESPS4sCMRCE78L+h9ALe9OM4ovRKCoIsiD42MMe20nv&#10;zLCTzphEHf+9EQSPRVV9RU3njanElZwvLSvodhIQxJnVJecKfo7r9hiED8gaK8uk4E4e5rOP1hRT&#10;bW+8p+sh5CJC2KeooAihTqX0WUEGfcfWxNH7s85giNLlUju8RbipZC9JhtJgyXGhwJpWBWX/h4tR&#10;UJ9z93v2esmny+57xMmGmm1fqa/PZjEBEagJ7/CrvdEKRr3BuNuH55/4Be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5UfcYAAADfAAAADwAAAAAAAAAAAAAAAACYAgAAZHJz&#10;L2Rvd25yZXYueG1sUEsFBgAAAAAEAAQA9QAAAIsDAAAAAA==&#10;" path="m,l9144,r,9144l,9144,,e" fillcolor="black" stroked="f" strokeweight="0">
                  <v:stroke miterlimit="83231f" joinstyle="miter"/>
                  <v:path arrowok="t" textboxrect="0,0,9144,9144"/>
                </v:shape>
                <v:shape id="Shape 725815" o:spid="_x0000_s1109" style="position:absolute;left:4312;top:42541;width:24889;height:91;visibility:visible;mso-wrap-style:square;v-text-anchor:top" coordsize="24889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O8sA&#10;AADfAAAADwAAAGRycy9kb3ducmV2LnhtbESPQU/CQBSE7yb+h80z4WJgCxEhtVtiiCZ4ESkc5Pbs&#10;Pttq923prqXw610TE46Tmfkmkyx6U4uOWldZVjAeRSCIc6srLhTsts/DOQjnkTXWlknBiRws0uur&#10;BGNtj7yhLvOFCBB2MSoovW9iKV1ekkE3sg1x8D5ta9AH2RZSt3gMcFPLSRTdS4MVh4USG1qWlH9n&#10;P0bBwXXLtX71d09v2cd7dfuyX32d90oNbvrHBxCeen8J/7dXWsFsMp2Pp/D3J3wBmf4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j7WE7ywAAAN8AAAAPAAAAAAAAAAAAAAAAAJgC&#10;AABkcnMvZG93bnJldi54bWxQSwUGAAAAAAQABAD1AAAAkAMAAAAA&#10;" path="m,l2488946,r,9144l,9144,,e" fillcolor="black" stroked="f" strokeweight="0">
                  <v:stroke miterlimit="83231f" joinstyle="miter"/>
                  <v:path arrowok="t" textboxrect="0,0,2488946,9144"/>
                </v:shape>
                <v:shape id="Shape 725816" o:spid="_x0000_s1110" style="position:absolute;left:29203;top:4254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BvkccA&#10;AADfAAAADwAAAGRycy9kb3ducmV2LnhtbESPQWvCQBSE70L/w/IKvelGaY1EV2kLhVAQrO2hx2f2&#10;NQnNvk12VxP/vSsIHoeZ+YZZbQbTiBM5X1tWMJ0kIIgLq2suFfx8f4wXIHxA1thYJgVn8rBZP4xW&#10;mGnb8xed9qEUEcI+QwVVCG0mpS8qMugntiWO3p91BkOUrpTaYR/hppGzJJlLgzXHhQpbeq+o+N8f&#10;jYK2K91v5/UbH467z5STnIbts1JPj8PrEkSgIdzDt3auFaSzl8V0Dtc/8QvI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Ab5HHAAAA3wAAAA8AAAAAAAAAAAAAAAAAmAIAAGRy&#10;cy9kb3ducmV2LnhtbFBLBQYAAAAABAAEAPUAAACMAwAAAAA=&#10;" path="m,l9144,r,9144l,9144,,e" fillcolor="black" stroked="f" strokeweight="0">
                  <v:stroke miterlimit="83231f" joinstyle="miter"/>
                  <v:path arrowok="t" textboxrect="0,0,9144,9144"/>
                </v:shape>
                <v:shape id="Shape 725817" o:spid="_x0000_s1111" style="position:absolute;left:29264;top:42541;width:33321;height:91;visibility:visible;mso-wrap-style:square;v-text-anchor:top" coordsize="333209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ksj8gA&#10;AADfAAAADwAAAGRycy9kb3ducmV2LnhtbESP3WoCMRSE7wt9h3AK3kjNKlh1axQRKkLBn60PcNic&#10;bpZuTpYk6urTNwWhl8PMfMPMl51txIV8qB0rGA4yEMSl0zVXCk5fH69TECEia2wck4IbBVgunp/m&#10;mGt35SNdiliJBOGQowITY5tLGUpDFsPAtcTJ+3beYkzSV1J7vCa4beQoy96kxZrTgsGW1obKn+Js&#10;FawPO38zbdHs7ht0+89Nf3WcnZXqvXSrdxCRuvgffrS3WsFkNJ4OJ/D3J30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2SyPyAAAAN8AAAAPAAAAAAAAAAAAAAAAAJgCAABk&#10;cnMvZG93bnJldi54bWxQSwUGAAAAAAQABAD1AAAAjQMAAAAA&#10;" path="m,l3332099,r,9144l,9144,,e" fillcolor="black" stroked="f" strokeweight="0">
                  <v:stroke miterlimit="83231f" joinstyle="miter"/>
                  <v:path arrowok="t" textboxrect="0,0,3332099,9144"/>
                </v:shape>
                <v:shape id="Shape 725818" o:spid="_x0000_s1112" style="position:absolute;left:62585;top:4254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NeeMUA&#10;AADfAAAADwAAAGRycy9kb3ducmV2LnhtbERPz2vCMBS+D/wfwhN2m6kyV+lMiwqCCIOt22HHt+at&#10;LWteahJt/e/NYeDx4/u9LkbTiQs531pWMJ8lIIgrq1uuFXx97p9WIHxA1thZJgVX8lDkk4c1ZtoO&#10;/EGXMtQihrDPUEETQp9J6auGDPqZ7Ykj92udwRChq6V2OMRw08lFkrxIgy3HhgZ72jVU/ZVno6A/&#10;1e775PWWf87vx5STA41vz0o9TsfNK4hAY7iL/90HrSBdLFfzODj+iV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k154xQAAAN8AAAAPAAAAAAAAAAAAAAAAAJgCAABkcnMv&#10;ZG93bnJldi54bWxQSwUGAAAAAAQABAD1AAAAigMAAAAA&#10;" path="m,l9144,r,9144l,9144,,e" fillcolor="black" stroked="f" strokeweight="0">
                  <v:stroke miterlimit="83231f" joinstyle="miter"/>
                  <v:path arrowok="t" textboxrect="0,0,9144,9144"/>
                </v:shape>
                <v:shape id="Shape 725819" o:spid="_x0000_s1113" style="position:absolute;top:42602;width:91;height:5273;visibility:visible;mso-wrap-style:square;v-text-anchor:top" coordsize="9144,527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FOqcoA&#10;AADfAAAADwAAAGRycy9kb3ducmV2LnhtbESPQUsDMRSE74L/ITzBS2mzu6ht16ZFRMViD7VVvL5u&#10;nruLycuSxHb77xuh4HGYmW+Y2aK3RuzJh9axgnyUgSCunG65VvCxfR5OQISIrNE4JgVHCrCYX17M&#10;sNTuwO+038RaJAiHEhU0MXallKFqyGIYuY44ed/OW4xJ+lpqj4cEt0YWWXYnLbacFhrs6LGh6mfz&#10;axV8+qc3t1sOlsdiut7d5FuzevkySl1f9Q/3ICL18T98br9qBePidpJP4e9P+gJyf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ohTqnKAAAA3wAAAA8AAAAAAAAAAAAAAAAAmAIA&#10;AGRycy9kb3ducmV2LnhtbFBLBQYAAAAABAAEAPUAAACPAwAAAAA=&#10;" path="m,l9144,r,527304l,527304,,e" fillcolor="black" stroked="f" strokeweight="0">
                  <v:stroke miterlimit="83231f" joinstyle="miter"/>
                  <v:path arrowok="t" textboxrect="0,0,9144,527304"/>
                </v:shape>
                <v:shape id="Shape 725820" o:spid="_x0000_s1114" style="position:absolute;left:4251;top:42602;width:91;height:5273;visibility:visible;mso-wrap-style:square;v-text-anchor:top" coordsize="9144,527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ctickA&#10;AADfAAAADwAAAGRycy9kb3ducmV2LnhtbESPzU4CMRSF9ya+Q3NJ2BDoMFHAkUKMQSPBhYLG7WV6&#10;mZnY3k7aCsPb0wWJy5Pzl2++7KwRR/KhcaxgPMpAEJdON1wp+Nq9DGcgQkTWaByTgjMFWC5ub+ZY&#10;aHfiTzpuYyXSCIcCFdQxtoWUoazJYhi5ljh5B+ctxiR9JbXHUxq3RuZZNpEWG04PNbb0XFP5u/2z&#10;Cr79auP268H6nD987O/GO/P++mOU6ve6p0cQkbr4H76237SCaX4/yxNB4kksIB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XctickAAADfAAAADwAAAAAAAAAAAAAAAACYAgAA&#10;ZHJzL2Rvd25yZXYueG1sUEsFBgAAAAAEAAQA9QAAAI4DAAAAAA==&#10;" path="m,l9144,r,527304l,527304,,e" fillcolor="black" stroked="f" strokeweight="0">
                  <v:stroke miterlimit="83231f" joinstyle="miter"/>
                  <v:path arrowok="t" textboxrect="0,0,9144,527304"/>
                </v:shape>
                <v:shape id="Shape 725821" o:spid="_x0000_s1115" style="position:absolute;left:29203;top:42602;width:91;height:5273;visibility:visible;mso-wrap-style:square;v-text-anchor:top" coordsize="9144,527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uIEssA&#10;AADfAAAADwAAAGRycy9kb3ducmV2LnhtbESPT0sDMRTE74LfITyhF7HZXfxT16ZFSlta6kFbxevr&#10;5rm7mLwsSWy3374RBI/DzPyGGU97a8SBfGgdK8iHGQjiyumWawXvu8XNCESIyBqNY1JwogDTyeXF&#10;GEvtjvxGh22sRYJwKFFBE2NXShmqhiyGoeuIk/flvMWYpK+l9nhMcGtkkWX30mLLaaHBjmYNVd/b&#10;H6vgw883br++Xp+Kx9f9bb4zL8tPo9Tgqn9+AhGpj//hv/ZKK3go7kZFDr9/0heQkzM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aO4gSywAAAN8AAAAPAAAAAAAAAAAAAAAAAJgC&#10;AABkcnMvZG93bnJldi54bWxQSwUGAAAAAAQABAD1AAAAkAMAAAAA&#10;" path="m,l9144,r,527304l,527304,,e" fillcolor="black" stroked="f" strokeweight="0">
                  <v:stroke miterlimit="83231f" joinstyle="miter"/>
                  <v:path arrowok="t" textboxrect="0,0,9144,527304"/>
                </v:shape>
                <v:shape id="Shape 725822" o:spid="_x0000_s1116" style="position:absolute;left:62585;top:42602;width:91;height:5273;visibility:visible;mso-wrap-style:square;v-text-anchor:top" coordsize="9144,527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kWZcoA&#10;AADfAAAADwAAAGRycy9kb3ducmV2LnhtbESPT0sDMRTE74LfITzBi7TZBv/UbdMi0opFD7ZVvL5u&#10;XncXk5clie322xtB8DjMzG+Y6bx3VhwoxNazhtGwAEFcedNyreF9uxyMQcSEbNB6Jg0nijCfnZ9N&#10;sTT+yGs6bFItMoRjiRqalLpSylg15DAOfUecvb0PDlOWoZYm4DHDnZWqKG6lw5bzQoMdPTZUfW2+&#10;nYaPsHjxu9XV6qTu33bXo619ffq0Wl9e9A8TEIn69B/+az8bDXfqZqwU/P7JX0DO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rpFmXKAAAA3wAAAA8AAAAAAAAAAAAAAAAAmAIA&#10;AGRycy9kb3ducmV2LnhtbFBLBQYAAAAABAAEAPUAAACPAwAAAAA=&#10;" path="m,l9144,r,527304l,527304,,e" fillcolor="black" stroked="f" strokeweight="0">
                  <v:stroke miterlimit="83231f" joinstyle="miter"/>
                  <v:path arrowok="t" textboxrect="0,0,9144,527304"/>
                </v:shape>
                <v:shape id="Shape 725823" o:spid="_x0000_s1117" style="position:absolute;top:4787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sGtMcA&#10;AADfAAAADwAAAGRycy9kb3ducmV2LnhtbESPQWvCQBSE70L/w/IKvemmqVaJ2UgVBCkU1PbQ4zP7&#10;moRm38bdVdN/3xUEj8PMfMPki9604kzON5YVPI8SEMSl1Q1XCr4+18MZCB+QNbaWScEfeVgUD4Mc&#10;M20vvKPzPlQiQthnqKAOocuk9GVNBv3IdsTR+7HOYIjSVVI7vES4aWWaJK/SYMNxocaOVjWVv/uT&#10;UdAdK/d99HrJh9P2fcrJhvqPsVJPj/3bHESgPtzDt/ZGK5imk1n6Atc/8QvI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bBrTHAAAA3wAAAA8AAAAAAAAAAAAAAAAAmAIAAGRy&#10;cy9kb3ducmV2LnhtbFBLBQYAAAAABAAEAPUAAACMAwAAAAA=&#10;" path="m,l9144,r,9144l,9144,,e" fillcolor="black" stroked="f" strokeweight="0">
                  <v:stroke miterlimit="83231f" joinstyle="miter"/>
                  <v:path arrowok="t" textboxrect="0,0,9144,9144"/>
                </v:shape>
                <v:shape id="Shape 725824" o:spid="_x0000_s1118" style="position:absolute;left:60;top:47875;width:4191;height:91;visibility:visible;mso-wrap-style:square;v-text-anchor:top" coordsize="419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AYf8gA&#10;AADfAAAADwAAAGRycy9kb3ducmV2LnhtbESPQWvCQBSE74X+h+UVvDWbBrWSuglFqAj2om0P3p7Z&#10;1yQ0+zbJrjH++64geBxm5htmmY+mEQP1rras4CWKQRAXVtdcKvj++nhegHAeWWNjmRRcyEGePT4s&#10;MdX2zDsa9r4UAcIuRQWV920qpSsqMugi2xIH79f2Bn2QfSl1j+cAN41M4nguDdYcFipsaVVR8bc/&#10;GQXNoT5qtz79fK5MN+u2XRcPhEpNnsb3NxCeRn8P39obreA1mS2SKVz/hC8gs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oBh/yAAAAN8AAAAPAAAAAAAAAAAAAAAAAJgCAABk&#10;cnMvZG93bnJldi54bWxQSwUGAAAAAAQABAD1AAAAjQMAAAAA&#10;" path="m,l419100,r,9144l,9144,,e" fillcolor="black" stroked="f" strokeweight="0">
                  <v:stroke miterlimit="83231f" joinstyle="miter"/>
                  <v:path arrowok="t" textboxrect="0,0,419100,9144"/>
                </v:shape>
                <v:shape id="Shape 725825" o:spid="_x0000_s1119" style="position:absolute;left:4251;top:4787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7W8gA&#10;AADfAAAADwAAAGRycy9kb3ducmV2LnhtbESPzWrDMBCE74W8g9hAbo0ckz/cKKYtFEIh0Lo95Lix&#10;traJtXIkxXHfPioEehxm5htmkw+mFT0531hWMJsmIIhLqxuuFHx/vT2uQfiArLG1TAp+yUO+HT1s&#10;MNP2yp/UF6ESEcI+QwV1CF0mpS9rMuintiOO3o91BkOUrpLa4TXCTSvTJFlKgw3HhRo7eq2pPBUX&#10;o6A7V+5w9vqFj5eP9xUnOxr2c6Um4+H5CUSgIfyH7+2dVrBKF+t0AX9/4heQ2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jtbyAAAAN8AAAAPAAAAAAAAAAAAAAAAAJgCAABk&#10;cnMvZG93bnJldi54bWxQSwUGAAAAAAQABAD1AAAAjQMAAAAA&#10;" path="m,l9144,r,9144l,9144,,e" fillcolor="black" stroked="f" strokeweight="0">
                  <v:stroke miterlimit="83231f" joinstyle="miter"/>
                  <v:path arrowok="t" textboxrect="0,0,9144,9144"/>
                </v:shape>
                <v:shape id="Shape 725826" o:spid="_x0000_s1120" style="position:absolute;left:4312;top:47875;width:24889;height:91;visibility:visible;mso-wrap-style:square;v-text-anchor:top" coordsize="24889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M18csA&#10;AADfAAAADwAAAGRycy9kb3ducmV2LnhtbESPQU/CQBSE7yb8h80j8WJgS6NIKgsxBBO4oBYPcnt2&#10;H22x+7Z0l1L59S6JicfJzHyTmc47U4mWGldaVjAaRiCIM6tLzhV8bF8GExDOI2usLJOCH3Iwn/Vu&#10;pphoe+Z3alOfiwBhl6CCwvs6kdJlBRl0Q1sTB29vG4M+yCaXusFzgJtKxlE0lgZLDgsF1rQoKPtO&#10;T0bB0bWLV73x98u39OuzvFvvVofLTqnbfvf8BMJT5//Df+2VVvAYP0ziMVz/hC8gZ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dUzXxywAAAN8AAAAPAAAAAAAAAAAAAAAAAJgC&#10;AABkcnMvZG93bnJldi54bWxQSwUGAAAAAAQABAD1AAAAkAMAAAAA&#10;" path="m,l2488946,r,9144l,9144,,e" fillcolor="black" stroked="f" strokeweight="0">
                  <v:stroke miterlimit="83231f" joinstyle="miter"/>
                  <v:path arrowok="t" textboxrect="0,0,2488946,9144"/>
                </v:shape>
                <v:shape id="Shape 725827" o:spid="_x0000_s1121" style="position:absolute;left:29203;top:4787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AAt8cA&#10;AADfAAAADwAAAGRycy9kb3ducmV2LnhtbESPQWvCQBSE70L/w/KE3nRjaI2kbkIVClIoWNtDj6/Z&#10;ZxLMvo27q6b/visIHoeZ+YZZloPpxJmcby0rmE0TEMSV1S3XCr6/3iYLED4ga+wsk4I/8lAWD6Ml&#10;5tpe+JPOu1CLCGGfo4ImhD6X0lcNGfRT2xNHb2+dwRClq6V2eIlw08k0SebSYMtxocGe1g1Vh93J&#10;KOiPtfs5er3i39P2PeNkQ8PHk1KP4+H1BUSgIdzDt/ZGK8jS50WawfVP/AKy+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gALfHAAAA3wAAAA8AAAAAAAAAAAAAAAAAmAIAAGRy&#10;cy9kb3ducmV2LnhtbFBLBQYAAAAABAAEAPUAAACMAwAAAAA=&#10;" path="m,l9144,r,9144l,9144,,e" fillcolor="black" stroked="f" strokeweight="0">
                  <v:stroke miterlimit="83231f" joinstyle="miter"/>
                  <v:path arrowok="t" textboxrect="0,0,9144,9144"/>
                </v:shape>
                <v:shape id="Shape 725828" o:spid="_x0000_s1122" style="position:absolute;left:29264;top:47875;width:33321;height:91;visibility:visible;mso-wrap-style:square;v-text-anchor:top" coordsize="333209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yQMUA&#10;AADfAAAADwAAAGRycy9kb3ducmV2LnhtbERP3WrCMBS+H+wdwhF2MzRdYVOrUUSYDAb+VB/g0Byb&#10;YnNSkqh1T79cDHb58f3Pl71txY18aBwreBtlIIgrpxuuFZyOn8MJiBCRNbaOScGDAiwXz09zLLS7&#10;84FuZaxFCuFQoAITY1dIGSpDFsPIdcSJOztvMSboa6k93lO4bWWeZR/SYsOpwWBHa0PVpbxaBev9&#10;1j9MV7bbnw263ffmdXWYXpV6GfSrGYhIffwX/7m/tIJx/j7J0+D0J3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nJAxQAAAN8AAAAPAAAAAAAAAAAAAAAAAJgCAABkcnMv&#10;ZG93bnJldi54bWxQSwUGAAAAAAQABAD1AAAAigMAAAAA&#10;" path="m,l3332099,r,9144l,9144,,e" fillcolor="black" stroked="f" strokeweight="0">
                  <v:stroke miterlimit="83231f" joinstyle="miter"/>
                  <v:path arrowok="t" textboxrect="0,0,3332099,9144"/>
                </v:shape>
                <v:shape id="Shape 725829" o:spid="_x0000_s1123" style="position:absolute;left:62585;top:4787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MxXsgA&#10;AADfAAAADwAAAGRycy9kb3ducmV2LnhtbESPT2vCQBTE74LfYXlCb7ppaP0T3QQtFKQgtLaHHp/Z&#10;ZxKafRt3V02/fVcQehxm5jfMquhNKy7kfGNZweMkAUFcWt1wpeDr83U8B+EDssbWMin4JQ9FPhys&#10;MNP2yh902YdKRAj7DBXUIXSZlL6syaCf2I44ekfrDIYoXSW1w2uEm1amSTKVBhuOCzV29FJT+bM/&#10;GwXdqXLfJ683fDi/v8042VK/e1LqYdSvlyAC9eE/fG9vtYJZ+jxPF3D7E7+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szFeyAAAAN8AAAAPAAAAAAAAAAAAAAAAAJgCAABk&#10;cnMvZG93bnJldi54bWxQSwUGAAAAAAQABAD1AAAAjQMAAAAA&#10;" path="m,l9144,r,9144l,9144,,e" fillcolor="black" stroked="f" strokeweight="0">
                  <v:stroke miterlimit="83231f" joinstyle="miter"/>
                  <v:path arrowok="t" textboxrect="0,0,9144,9144"/>
                </v:shape>
                <v:shape id="Shape 725830" o:spid="_x0000_s1124" style="position:absolute;top:47936;width:91;height:5257;visibility:visible;mso-wrap-style:square;v-text-anchor:top" coordsize="9144,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u8bccA&#10;AADfAAAADwAAAGRycy9kb3ducmV2LnhtbESPTUvDQBCG74L/YZlCb+2mn4bYbdGCIMUKtoJ4G7Jj&#10;EszOht1pm/5791Dw+PJ+8aw2vWvVmUJsPBuYjDNQxKW3DVcGPo8voxxUFGSLrWcycKUIm/X93QoL&#10;6y/8QeeDVCqNcCzQQC3SFVrHsiaHcew74uT9+OBQkgyVtgEvady1epplS+2w4fRQY0fbmsrfw8kZ&#10;aCR8X5/7hX0XfJvnX8flaT/bGTMc9E+PoIR6+Q/f2q/WwMN0kc8SQeJJLK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bvG3HAAAA3wAAAA8AAAAAAAAAAAAAAAAAmAIAAGRy&#10;cy9kb3ducmV2LnhtbFBLBQYAAAAABAAEAPUAAACMAwAAAAA=&#10;" path="m,l9144,r,525780l,525780,,e" fillcolor="black" stroked="f" strokeweight="0">
                  <v:stroke miterlimit="83231f" joinstyle="miter"/>
                  <v:path arrowok="t" textboxrect="0,0,9144,525780"/>
                </v:shape>
                <v:shape id="Shape 725831" o:spid="_x0000_s1125" style="position:absolute;left:4251;top:47936;width:91;height:5257;visibility:visible;mso-wrap-style:square;v-text-anchor:top" coordsize="9144,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cZ9skA&#10;AADfAAAADwAAAGRycy9kb3ducmV2LnhtbESPX0vDQBDE3wW/w7GCb/bS1rYh7bWoIIhYoX+g9G3J&#10;rUkwtxfutm367T1B8HGYmd8wi1XvWnWmEBvPBoaDDBRx6W3DlYH97vUhBxUF2WLrmQxcKcJqeXuz&#10;wML6C2/ovJVKJQjHAg3UIl2hdSxrchgHviNO3pcPDiXJUGkb8JLgrtWjLJtqhw2nhRo7eqmp/N6e&#10;nIFGwvH63E/sp+DHY37YTU/r8bsx93f90xyUUC//4b/2mzUwG03y8RB+/6Qvo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1cZ9skAAADfAAAADwAAAAAAAAAAAAAAAACYAgAA&#10;ZHJzL2Rvd25yZXYueG1sUEsFBgAAAAAEAAQA9QAAAI4DAAAAAA==&#10;" path="m,l9144,r,525780l,525780,,e" fillcolor="black" stroked="f" strokeweight="0">
                  <v:stroke miterlimit="83231f" joinstyle="miter"/>
                  <v:path arrowok="t" textboxrect="0,0,9144,525780"/>
                </v:shape>
                <v:shape id="Shape 725832" o:spid="_x0000_s1126" style="position:absolute;left:29203;top:47936;width:91;height:5257;visibility:visible;mso-wrap-style:square;v-text-anchor:top" coordsize="9144,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WHgcgA&#10;AADfAAAADwAAAGRycy9kb3ducmV2LnhtbESPUUvDQBCE3wX/w7GCb/ZiamtIey0qCCJaaCuUvi25&#10;bRLM7YW7bZv+e08QfBxm5htmvhxcp04UYuvZwP0oA0VcedtybeBr+3pXgIqCbLHzTAYuFGG5uL6a&#10;Y2n9mdd02kitEoRjiQYakb7UOlYNOYwj3xMn7+CDQ0ky1NoGPCe463SeZVPtsOW00GBPLw1V35uj&#10;M9BK2F+eh4ldCX48FLvt9Pg5fjfm9mZ4moESGuQ//Nd+swYe80kxzuH3T/oCe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hYeByAAAAN8AAAAPAAAAAAAAAAAAAAAAAJgCAABk&#10;cnMvZG93bnJldi54bWxQSwUGAAAAAAQABAD1AAAAjQMAAAAA&#10;" path="m,l9144,r,525780l,525780,,e" fillcolor="black" stroked="f" strokeweight="0">
                  <v:stroke miterlimit="83231f" joinstyle="miter"/>
                  <v:path arrowok="t" textboxrect="0,0,9144,525780"/>
                </v:shape>
                <v:shape id="Shape 725833" o:spid="_x0000_s1127" style="position:absolute;left:62585;top:47936;width:91;height:5257;visibility:visible;mso-wrap-style:square;v-text-anchor:top" coordsize="9144,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kiGsgA&#10;AADfAAAADwAAAGRycy9kb3ducmV2LnhtbESPUUvDQBCE3wX/w7GCb/ZiY2tIey0qCCJaaCuUvi25&#10;bRLM7YW7bZv+e08QfBxm5htmvhxcp04UYuvZwP0oA0VcedtybeBr+3pXgIqCbLHzTAYuFGG5uL6a&#10;Y2n9mdd02kitEoRjiQYakb7UOlYNOYwj3xMn7+CDQ0ky1NoGPCe46/Q4y6baYctpocGeXhqqvjdH&#10;Z6CVsL88DxO7Evx4KHbb6fEzfzfm9mZ4moESGuQ//Nd+swYex5Miz+H3T/oCe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ySIayAAAAN8AAAAPAAAAAAAAAAAAAAAAAJgCAABk&#10;cnMvZG93bnJldi54bWxQSwUGAAAAAAQABAD1AAAAjQMAAAAA&#10;" path="m,l9144,r,525780l,525780,,e" fillcolor="black" stroked="f" strokeweight="0">
                  <v:stroke miterlimit="83231f" joinstyle="miter"/>
                  <v:path arrowok="t" textboxrect="0,0,9144,525780"/>
                </v:shape>
                <v:shape id="Shape 725834" o:spid="_x0000_s1128" style="position:absolute;top:5319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IHcYA&#10;AADfAAAADwAAAGRycy9kb3ducmV2LnhtbESPT2sCMRTE7wW/Q3hCb5qt/9kaRYWCCILaHjw+N6+7&#10;SzcvaxJ1/fZGEHocZuY3zHTemEpcyfnSsoKPbgKCOLO65FzBz/dXZwLCB2SNlWVScCcP81nrbYqp&#10;tjfe0/UQchEh7FNUUIRQp1L6rCCDvmtr4uj9WmcwROlyqR3eItxUspckI2mw5LhQYE2rgrK/w8Uo&#10;qM+5O569XvLpstuMOVlTsx0o9d5uFp8gAjXhP/xqr7WCcW846Q/g+Sd+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sIHcYAAADfAAAADwAAAAAAAAAAAAAAAACYAgAAZHJz&#10;L2Rvd25yZXYueG1sUEsFBgAAAAAEAAQA9QAAAIsDAAAAAA==&#10;" path="m,l9144,r,9144l,9144,,e" fillcolor="black" stroked="f" strokeweight="0">
                  <v:stroke miterlimit="83231f" joinstyle="miter"/>
                  <v:path arrowok="t" textboxrect="0,0,9144,9144"/>
                </v:shape>
                <v:shape id="Shape 725835" o:spid="_x0000_s1129" style="position:absolute;left:60;top:53193;width:4191;height:92;visibility:visible;mso-wrap-style:square;v-text-anchor:top" coordsize="419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UrOcgA&#10;AADfAAAADwAAAGRycy9kb3ducmV2LnhtbESPQWvCQBSE7wX/w/KE3pqNlrQS3YQitBTai1YP3p7Z&#10;ZxLMvk2ya0z/fVcoeBxm5htmlY+mEQP1rrasYBbFIIgLq2suFex+3p8WIJxH1thYJgW/5CDPJg8r&#10;TLW98oaGrS9FgLBLUUHlfZtK6YqKDLrItsTBO9neoA+yL6Xu8RrgppHzOH6RBmsOCxW2tK6oOG8v&#10;RkFzqI/afVz232vTJd1X18UDoVKP0/FtCcLT6O/h//anVvA6TxbPCdz+hC8g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NSs5yAAAAN8AAAAPAAAAAAAAAAAAAAAAAJgCAABk&#10;cnMvZG93bnJldi54bWxQSwUGAAAAAAQABAD1AAAAjQMAAAAA&#10;" path="m,l419100,r,9144l,9144,,e" fillcolor="black" stroked="f" strokeweight="0">
                  <v:stroke miterlimit="83231f" joinstyle="miter"/>
                  <v:path arrowok="t" textboxrect="0,0,419100,9144"/>
                </v:shape>
                <v:shape id="Shape 725836" o:spid="_x0000_s1130" style="position:absolute;left:4251;top:5319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Uz8cgA&#10;AADfAAAADwAAAGRycy9kb3ducmV2LnhtbESPQWvCQBSE74L/YXlCb7qpbVVSN0ELBSkImvbg8Zl9&#10;TUKzb+Puqum/7woFj8PMfMMs89604kLON5YVPE4SEMSl1Q1XCr4+38cLED4ga2wtk4Jf8pBnw8ES&#10;U22vvKdLESoRIexTVFCH0KVS+rImg35iO+LofVtnMETpKqkdXiPctHKaJDNpsOG4UGNHbzWVP8XZ&#10;KOhOlTucvF7z8bz7mHOyoX77rNTDqF+9ggjUh3v4v73RCubTl8XTDG5/4heQ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9TPxyAAAAN8AAAAPAAAAAAAAAAAAAAAAAJgCAABk&#10;cnMvZG93bnJldi54bWxQSwUGAAAAAAQABAD1AAAAjQMAAAAA&#10;" path="m,l9144,r,9144l,9144,,e" fillcolor="black" stroked="f" strokeweight="0">
                  <v:stroke miterlimit="83231f" joinstyle="miter"/>
                  <v:path arrowok="t" textboxrect="0,0,9144,9144"/>
                </v:shape>
                <v:shape id="Shape 725837" o:spid="_x0000_s1131" style="position:absolute;left:4312;top:53193;width:24889;height:92;visibility:visible;mso-wrap-style:square;v-text-anchor:top" coordsize="24889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YGt8sA&#10;AADfAAAADwAAAGRycy9kb3ducmV2LnhtbESPQU/CQBSE7yb+h80z4WJgCyqQwkII0QQvCIUD3B7d&#10;R1vtvi3dtVR/vWti4nEyM99kpvPWlKKh2hWWFfR7EQji1OqCMwX73Ut3DMJ5ZI2lZVLwRQ7ms9ub&#10;KcbaXnlLTeIzESDsYlSQe1/FUro0J4OuZyvi4J1tbdAHWWdS13gNcFPKQRQNpcGCw0KOFS1zSj+S&#10;T6Pg4prlm177x+dNcjoU96/H1fv3UanOXbuYgPDU+v/wX3ulFYwGT+OHEfz+CV9Azn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3xga3ywAAAN8AAAAPAAAAAAAAAAAAAAAAAJgC&#10;AABkcnMvZG93bnJldi54bWxQSwUGAAAAAAQABAD1AAAAkAMAAAAA&#10;" path="m,l2488946,r,9144l,9144,,e" fillcolor="black" stroked="f" strokeweight="0">
                  <v:stroke miterlimit="83231f" joinstyle="miter"/>
                  <v:path arrowok="t" textboxrect="0,0,2488946,9144"/>
                </v:shape>
                <v:shape id="Shape 725838" o:spid="_x0000_s1132" style="position:absolute;left:29203;top:5319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YCGMUA&#10;AADfAAAADwAAAGRycy9kb3ducmV2LnhtbERPy2rCQBTdF/oPwy24ayZNrYbUMWhBkELB18LlNXOb&#10;hGbuxJlR4993FoUuD+c9KwfTiSs531pW8JKkIIgrq1uuFRz2q+cchA/IGjvLpOBOHsr548MMC21v&#10;vKXrLtQihrAvUEETQl9I6auGDPrE9sSR+7bOYIjQ1VI7vMVw08ksTSfSYMuxocGePhqqfnYXo6A/&#10;1+549nrJp8vmc8rpmoavsVKjp2HxDiLQEP7Ff+61VjDN3vLXODj+iV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gIYxQAAAN8AAAAPAAAAAAAAAAAAAAAAAJgCAABkcnMv&#10;ZG93bnJldi54bWxQSwUGAAAAAAQABAD1AAAAigMAAAAA&#10;" path="m,l9144,r,9144l,9144,,e" fillcolor="black" stroked="f" strokeweight="0">
                  <v:stroke miterlimit="83231f" joinstyle="miter"/>
                  <v:path arrowok="t" textboxrect="0,0,9144,9144"/>
                </v:shape>
                <v:shape id="Shape 725839" o:spid="_x0000_s1133" style="position:absolute;left:29264;top:53193;width:33321;height:92;visibility:visible;mso-wrap-style:square;v-text-anchor:top" coordsize="333209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9BBsgA&#10;AADfAAAADwAAAGRycy9kb3ducmV2LnhtbESP0WoCMRRE3wv9h3CFvhTNVmnV1SgiVAoFW1c/4LK5&#10;bhY3N0sSdfXrm0Khj8PMnGHmy8424kI+1I4VvAwyEMSl0zVXCg779/4ERIjIGhvHpOBGAZaLx4c5&#10;5tpdeUeXIlYiQTjkqMDE2OZShtKQxTBwLXHyjs5bjEn6SmqP1wS3jRxm2Zu0WHNaMNjS2lB5Ks5W&#10;wfp762+mLZrtfYPu63PzvNpNz0o99brVDESkLv6H/9ofWsF4+DoZTeH3T/o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v0EGyAAAAN8AAAAPAAAAAAAAAAAAAAAAAJgCAABk&#10;cnMvZG93bnJldi54bWxQSwUGAAAAAAQABAD1AAAAjQMAAAAA&#10;" path="m,l3332099,r,9144l,9144,,e" fillcolor="black" stroked="f" strokeweight="0">
                  <v:stroke miterlimit="83231f" joinstyle="miter"/>
                  <v:path arrowok="t" textboxrect="0,0,3332099,9144"/>
                </v:shape>
                <v:shape id="Shape 725840" o:spid="_x0000_s1134" style="position:absolute;left:62585;top:5319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9Y8UA&#10;AADfAAAADwAAAGRycy9kb3ducmV2LnhtbESPy4rCMBSG94LvEM6AO01HvNExigqCCILWWczyTHOm&#10;LdOc1CRqfXuzEFz+/De++bI1tbiR85VlBZ+DBARxbnXFhYLv87Y/A+EDssbaMil4kIflotuZY6rt&#10;nU90y0Ih4gj7FBWUITSplD4vyaAf2IY4en/WGQxRukJqh/c4bmo5TJKJNFhxfCixoU1J+X92NQqa&#10;S+F+Ll6v+fd63E852VF7GCnV+2hXXyACteEdfrV3WsF0OJ6NIkHkiSw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n1jxQAAAN8AAAAPAAAAAAAAAAAAAAAAAJgCAABkcnMv&#10;ZG93bnJldi54bWxQSwUGAAAAAAQABAD1AAAAigMAAAAA&#10;" path="m,l9144,r,9144l,9144,,e" fillcolor="black" stroked="f" strokeweight="0">
                  <v:stroke miterlimit="83231f" joinstyle="miter"/>
                  <v:path arrowok="t" textboxrect="0,0,9144,9144"/>
                </v:shape>
                <v:shape id="Shape 725841" o:spid="_x0000_s1135" style="position:absolute;top:53255;width:91;height:7014;visibility:visible;mso-wrap-style:square;v-text-anchor:top" coordsize="9144,701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6hWMcA&#10;AADfAAAADwAAAGRycy9kb3ducmV2LnhtbESPQWvCQBSE7wX/w/IEb3WjaBtSV5GAqIceavMDHtnX&#10;ZNvs25hdNfn3bkHwOMzMN8xq09tGXKnzxrGC2TQBQVw6bbhSUHzvXlMQPiBrbByTgoE8bNajlxVm&#10;2t34i66nUIkIYZ+hgjqENpPSlzVZ9FPXEkfvx3UWQ5RdJXWHtwi3jZwnyZu0aDgu1NhSXlP5d7pY&#10;BXu3/N1vpTkW6ec5b9LBDAXmSk3G/fYDRKA+PMOP9kEreJ8v08UM/v/EL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OoVjHAAAA3wAAAA8AAAAAAAAAAAAAAAAAmAIAAGRy&#10;cy9kb3ducmV2LnhtbFBLBQYAAAAABAAEAPUAAACMAwAAAAA=&#10;" path="m,l9144,r,701345l,701345,,e" fillcolor="black" stroked="f" strokeweight="0">
                  <v:stroke miterlimit="83231f" joinstyle="miter"/>
                  <v:path arrowok="t" textboxrect="0,0,9144,701345"/>
                </v:shape>
                <v:shape id="Shape 725842" o:spid="_x0000_s1136" style="position:absolute;top:6026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hGj8YA&#10;AADfAAAADwAAAGRycy9kb3ducmV2LnhtbESPQWsCMRSE74L/ITzBm2ZdtMrWKCoIIgit7cHjc/O6&#10;u7h5WZOo6783hUKPw8x8w8yXranFnZyvLCsYDRMQxLnVFRcKvr+2gxkIH5A11pZJwZM8LBfdzhwz&#10;bR/8SfdjKESEsM9QQRlCk0np85IM+qFtiKP3Y53BEKUrpHb4iHBTyzRJ3qTBiuNCiQ1tSsovx5tR&#10;0FwLd7p6vebz7WM/5WRH7WGsVL/Xrt5BBGrDf/ivvdMKpulkNk7h90/8AnLx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hGj8YAAADfAAAADwAAAAAAAAAAAAAAAACYAgAAZHJz&#10;L2Rvd25yZXYueG1sUEsFBgAAAAAEAAQA9QAAAIsDAAAAAA==&#10;" path="m,l9144,r,9144l,9144,,e" fillcolor="black" stroked="f" strokeweight="0">
                  <v:stroke miterlimit="83231f" joinstyle="miter"/>
                  <v:path arrowok="t" textboxrect="0,0,9144,9144"/>
                </v:shape>
                <v:shape id="Shape 725843" o:spid="_x0000_s1137" style="position:absolute;top:6026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TjFMYA&#10;AADfAAAADwAAAGRycy9kb3ducmV2LnhtbESPT2sCMRTE7wW/Q3hCb5qt/9kaRYWCCILaHjw+N6+7&#10;SzcvaxJ1/fZGEHocZuY3zHTemEpcyfnSsoKPbgKCOLO65FzBz/dXZwLCB2SNlWVScCcP81nrbYqp&#10;tjfe0/UQchEh7FNUUIRQp1L6rCCDvmtr4uj9WmcwROlyqR3eItxUspckI2mw5LhQYE2rgrK/w8Uo&#10;qM+5O569XvLpstuMOVlTsx0o9d5uFp8gAjXhP/xqr7WCcW84GfTh+Sd+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TjFMYAAADfAAAADwAAAAAAAAAAAAAAAACYAgAAZHJz&#10;L2Rvd25yZXYueG1sUEsFBgAAAAAEAAQA9QAAAIsDAAAAAA==&#10;" path="m,l9144,r,9144l,9144,,e" fillcolor="black" stroked="f" strokeweight="0">
                  <v:stroke miterlimit="83231f" joinstyle="miter"/>
                  <v:path arrowok="t" textboxrect="0,0,9144,9144"/>
                </v:shape>
                <v:shape id="Shape 725844" o:spid="_x0000_s1138" style="position:absolute;left:60;top:60269;width:4191;height:91;visibility:visible;mso-wrap-style:square;v-text-anchor:top" coordsize="419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938YA&#10;AADfAAAADwAAAGRycy9kb3ducmV2LnhtbESPQYvCMBSE78L+h/CEvWmqqCvVKIugLOhFXQ/ens3b&#10;tmzz0jax1n9vBMHjMDPfMPNlawrRUO1yywoG/QgEcWJ1zqmC3+O6NwXhPLLGwjIpuJOD5eKjM8dY&#10;2xvvqTn4VAQIuxgVZN6XsZQuycig69uSOHh/tjbog6xTqWu8Bbgp5DCKJtJgzmEhw5JWGSX/h6tR&#10;UJzzi3ab62m3MtW42lZV1BAq9dltv2cgPLX+HX61f7SCr+F4OhrB80/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938YAAADfAAAADwAAAAAAAAAAAAAAAACYAgAAZHJz&#10;L2Rvd25yZXYueG1sUEsFBgAAAAAEAAQA9QAAAIsDAAAAAA==&#10;" path="m,l419100,r,9144l,9144,,e" fillcolor="black" stroked="f" strokeweight="0">
                  <v:stroke miterlimit="83231f" joinstyle="miter"/>
                  <v:path arrowok="t" textboxrect="0,0,419100,9144"/>
                </v:shape>
                <v:shape id="Shape 725845" o:spid="_x0000_s1139" style="position:absolute;left:4251;top:53255;width:91;height:7014;visibility:visible;mso-wrap-style:square;v-text-anchor:top" coordsize="9144,701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nW8cA&#10;AADfAAAADwAAAGRycy9kb3ducmV2LnhtbESPQWvCQBSE74X+h+UVvNVNpakhuooERD30UM0PeGSf&#10;ydrs25jdavLv3UKhx2FmvmGW68G24ka9N44VvE0TEMSV04ZrBeVp+5qB8AFZY+uYFIzkYb16flpi&#10;rt2dv+h2DLWIEPY5KmhC6HIpfdWQRT91HXH0zq63GKLsa6l7vEe4beUsST6kRcNxocGOioaq7+OP&#10;VbBz6WW3keZQZp/Xos1GM5ZYKDV5GTYLEIGG8B/+a++1gvkszd5T+P0Tv4B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1p1vHAAAA3wAAAA8AAAAAAAAAAAAAAAAAmAIAAGRy&#10;cy9kb3ducmV2LnhtbFBLBQYAAAAABAAEAPUAAACMAwAAAAA=&#10;" path="m,l9144,r,701345l,701345,,e" fillcolor="black" stroked="f" strokeweight="0">
                  <v:stroke miterlimit="83231f" joinstyle="miter"/>
                  <v:path arrowok="t" textboxrect="0,0,9144,701345"/>
                </v:shape>
                <v:shape id="Shape 725846" o:spid="_x0000_s1140" style="position:absolute;left:4251;top:6026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NAjMYA&#10;AADfAAAADwAAAGRycy9kb3ducmV2LnhtbESPS4sCMRCE74L/IbSwN80ovhiN4i4siCCsj4PHdtLO&#10;DE46YxJ19t9vhAWPRVV9Rc2XjanEg5wvLSvo9xIQxJnVJecKjofv7hSED8gaK8uk4Jc8LBft1hxT&#10;bZ+8o8c+5CJC2KeooAihTqX0WUEGfc/WxNG7WGcwROlyqR0+I9xUcpAkY2mw5LhQYE1fBWXX/d0o&#10;qG+5O928/uTz/Wcz4WRNzXao1EenWc1ABGrCO/zfXmsFk8FoOhzD60/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NAjMYAAADfAAAADwAAAAAAAAAAAAAAAACYAgAAZHJz&#10;L2Rvd25yZXYueG1sUEsFBgAAAAAEAAQA9QAAAIsDAAAAAA==&#10;" path="m,l9144,r,9144l,9144,,e" fillcolor="black" stroked="f" strokeweight="0">
                  <v:stroke miterlimit="83231f" joinstyle="miter"/>
                  <v:path arrowok="t" textboxrect="0,0,9144,9144"/>
                </v:shape>
                <v:shape id="Shape 725847" o:spid="_x0000_s1141" style="position:absolute;left:4312;top:60269;width:24889;height:91;visibility:visible;mso-wrap-style:square;v-text-anchor:top" coordsize="24889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B1yssA&#10;AADfAAAADwAAAGRycy9kb3ducmV2LnhtbESPQWvCQBSE7wX/w/KEXopuFKuSuoqIgr1UG3uot9fs&#10;M4lm36bZbUz7691CocdhZr5hZovWlKKh2hWWFQz6EQji1OqCMwVvh01vCsJ5ZI2lZVLwTQ4W887d&#10;DGNtr/xKTeIzESDsYlSQe1/FUro0J4Oubyvi4J1sbdAHWWdS13gNcFPKYRSNpcGCw0KOFa1ySi/J&#10;l1Hw6ZrVTr/40XqffLwXD8/H7fnnqNR9t10+gfDU+v/wX3urFUyGj9PRBH7/hC8g5z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vwHXKywAAAN8AAAAPAAAAAAAAAAAAAAAAAJgC&#10;AABkcnMvZG93bnJldi54bWxQSwUGAAAAAAQABAD1AAAAkAMAAAAA&#10;" path="m,l2488946,r,9144l,9144,,e" fillcolor="black" stroked="f" strokeweight="0">
                  <v:stroke miterlimit="83231f" joinstyle="miter"/>
                  <v:path arrowok="t" textboxrect="0,0,2488946,9144"/>
                </v:shape>
                <v:shape id="Shape 725848" o:spid="_x0000_s1142" style="position:absolute;left:29203;top:53255;width:91;height:7014;visibility:visible;mso-wrap-style:square;v-text-anchor:top" coordsize="9144,701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QIxcQA&#10;AADfAAAADwAAAGRycy9kb3ducmV2LnhtbERPS27CMBDdI3EHayqxA6eIT5RiEIpU0S66IOQAo3ia&#10;GOJxiF1Ibl8vKnX59P67w2Bb8aDeG8cKXhcJCOLKacO1gvLyPk9B+ICssXVMCkbycNhPJzvMtHvy&#10;mR5FqEUMYZ+hgiaELpPSVw1Z9AvXEUfu2/UWQ4R9LXWPzxhuW7lMko20aDg2NNhR3lB1K36sgpNb&#10;X09HaT7L9Ouet+loxhJzpWYvw/ENRKAh/Iv/3B9awXa5TldxcPwTv4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0CMXEAAAA3wAAAA8AAAAAAAAAAAAAAAAAmAIAAGRycy9k&#10;b3ducmV2LnhtbFBLBQYAAAAABAAEAPUAAACJAwAAAAA=&#10;" path="m,l9144,r,701345l,701345,,e" fillcolor="black" stroked="f" strokeweight="0">
                  <v:stroke miterlimit="83231f" joinstyle="miter"/>
                  <v:path arrowok="t" textboxrect="0,0,9144,701345"/>
                </v:shape>
                <v:shape id="Shape 725849" o:spid="_x0000_s1143" style="position:absolute;left:29203;top:6026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zU/sYA&#10;AADfAAAADwAAAGRycy9kb3ducmV2LnhtbESPT2sCMRTE74LfIbyCN81W/Ls1ii0IIhSsevD4unnu&#10;Lm5e1iTq+u1NQehxmJnfMLNFYypxI+dLywreewkI4szqknMFh/2qOwHhA7LGyjIpeJCHxbzdmmGq&#10;7Z1/6LYLuYgQ9ikqKEKoUyl9VpBB37M1cfRO1hkMUbpcaof3CDeV7CfJSBosOS4UWNNXQdl5dzUK&#10;6kvujhevP/n3ut2MOVlT8z1QqvPWLD9ABGrCf/jVXmsF4/5wMpjC35/4Be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zU/sYAAADfAAAADwAAAAAAAAAAAAAAAACYAgAAZHJz&#10;L2Rvd25yZXYueG1sUEsFBgAAAAAEAAQA9QAAAIsDAAAAAA==&#10;" path="m,l9144,r,9144l,9144,,e" fillcolor="black" stroked="f" strokeweight="0">
                  <v:stroke miterlimit="83231f" joinstyle="miter"/>
                  <v:path arrowok="t" textboxrect="0,0,9144,9144"/>
                </v:shape>
                <v:shape id="Shape 725850" o:spid="_x0000_s1144" style="position:absolute;left:29264;top:60269;width:33321;height:91;visibility:visible;mso-wrap-style:square;v-text-anchor:top" coordsize="333209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oNO8cA&#10;AADfAAAADwAAAGRycy9kb3ducmV2LnhtbESP22oCMRCG7wu+QxjBm6JZBavdGkUERRA8bPsAw2a6&#10;WbqZLEnUtU/fXAi9/PlPfItVZxtxIx9qxwrGowwEcel0zZWCr8/tcA4iRGSNjWNS8KAAq2XvZYG5&#10;dne+0K2IlUgjHHJUYGJscylDachiGLmWOHnfzluMSfpKao/3NG4bOcmyN2mx5vRgsKWNofKnuFoF&#10;m/PRP0xbNMffHbrTYfe6vrxflRr0u/UHiEhd/A8/23utYDaZzqeJIPEkFp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aDTvHAAAA3wAAAA8AAAAAAAAAAAAAAAAAmAIAAGRy&#10;cy9kb3ducmV2LnhtbFBLBQYAAAAABAAEAPUAAACMAwAAAAA=&#10;" path="m,l3332099,r,9144l,9144,,e" fillcolor="black" stroked="f" strokeweight="0">
                  <v:stroke miterlimit="83231f" joinstyle="miter"/>
                  <v:path arrowok="t" textboxrect="0,0,3332099,9144"/>
                </v:shape>
                <v:shape id="Shape 725851" o:spid="_x0000_s1145" style="position:absolute;left:62585;top:53255;width:91;height:7014;visibility:visible;mso-wrap-style:square;v-text-anchor:top" coordsize="9144,701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3hcYA&#10;AADfAAAADwAAAGRycy9kb3ducmV2LnhtbESPQWvCQBSE74X+h+UVvNWNQmxIXUUCRT30oOYHPLKv&#10;yWr2bZpdNfn3XUHocZiZb5jlerCtuFHvjWMFs2kCgrhy2nCtoDx9vWcgfEDW2DomBSN5WK9eX5aY&#10;a3fnA92OoRYRwj5HBU0IXS6lrxqy6KeuI47ej+sthij7Wuoe7xFuWzlPkoW0aDguNNhR0VB1OV6t&#10;gq1Lz9uNNPsy+/4t2mw0Y4mFUpO3YfMJItAQ/sPP9k4r+JinWTqDx5/4B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3hcYAAADfAAAADwAAAAAAAAAAAAAAAACYAgAAZHJz&#10;L2Rvd25yZXYueG1sUEsFBgAAAAAEAAQA9QAAAIsDAAAAAA==&#10;" path="m,l9144,r,701345l,701345,,e" fillcolor="black" stroked="f" strokeweight="0">
                  <v:stroke miterlimit="83231f" joinstyle="miter"/>
                  <v:path arrowok="t" textboxrect="0,0,9144,701345"/>
                </v:shape>
                <v:shape id="Shape 725852" o:spid="_x0000_s1146" style="position:absolute;left:62585;top:6026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QUsgA&#10;AADfAAAADwAAAGRycy9kb3ducmV2LnhtbESPzWrDMBCE74W8g9hAbo0ckz/cKKYtFEIh0Lo95Lix&#10;traJtXIkxXHfPioEehxm5htmkw+mFT0531hWMJsmIIhLqxuuFHx/vT2uQfiArLG1TAp+yUO+HT1s&#10;MNP2yp/UF6ESEcI+QwV1CF0mpS9rMuintiOO3o91BkOUrpLa4TXCTSvTJFlKgw3HhRo7eq2pPBUX&#10;o6A7V+5w9vqFj5eP9xUnOxr2c6Um4+H5CUSgIfyH7+2dVrBKF+tFCn9/4heQ2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EdBSyAAAAN8AAAAPAAAAAAAAAAAAAAAAAJgCAABk&#10;cnMvZG93bnJldi54bWxQSwUGAAAAAAQABAD1AAAAjQMAAAAA&#10;" path="m,l9144,r,9144l,9144,,e" fillcolor="black" stroked="f" strokeweight="0">
                  <v:stroke miterlimit="83231f" joinstyle="miter"/>
                  <v:path arrowok="t" textboxrect="0,0,9144,9144"/>
                </v:shape>
                <v:shape id="Shape 725853" o:spid="_x0000_s1147" style="position:absolute;left:62585;top:6026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11ycgA&#10;AADfAAAADwAAAGRycy9kb3ducmV2LnhtbESPT2vCQBTE74LfYXlCb3VTW/+QuglaKEhB0LQHj8/s&#10;axKafRt3V02/fVcoeBxm5jfMMu9NKy7kfGNZwdM4AUFcWt1wpeDr8/1xAcIHZI2tZVLwSx7ybDhY&#10;Yqrtlfd0KUIlIoR9igrqELpUSl/WZNCPbUccvW/rDIYoXSW1w2uEm1ZOkmQmDTYcF2rs6K2m8qc4&#10;GwXdqXKHk9drPp53H3NONtRvX5R6GPWrVxCB+nAP/7c3WsF8Ml1Mn+H2J34Bm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XXXJyAAAAN8AAAAPAAAAAAAAAAAAAAAAAJgCAABk&#10;cnMvZG93bnJldi54bWxQSwUGAAAAAAQABAD1AAAAjQMAAAAA&#10;" path="m,l9144,r,9144l,9144,,e" fillcolor="black" stroked="f" strokeweight="0">
                  <v:stroke miterlimit="83231f" joinstyle="miter"/>
                  <v:path arrowok="t" textboxrect="0,0,9144,9144"/>
                </v:shape>
                <v:shape id="Shape 725854" o:spid="_x0000_s1148" style="position:absolute;left:5104;top:60330;width:57007;height:1752;visibility:visible;mso-wrap-style:square;v-text-anchor:top" coordsize="570065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hve8gA&#10;AADfAAAADwAAAGRycy9kb3ducmV2LnhtbESPQWsCMRSE7wX/Q3hCbzWrVLtsjVKKhUJVWq14fWxe&#10;dxc3L2uSavz3Rij0OMzMN8x0Hk0rTuR8Y1nBcJCBIC6tbrhS8L19e8hB+ICssbVMCi7kYT7r3U2x&#10;0PbMX3TahEokCPsCFdQhdIWUvqzJoB/Yjjh5P9YZDEm6SmqH5wQ3rRxl2UQabDgt1NjRa03lYfNr&#10;FNAiLo7Zp5usl8e83e+i3q4+Vkrd9+PLM4hAMfyH/9rvWsHTaJyPH+H2J30BO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2G97yAAAAN8AAAAPAAAAAAAAAAAAAAAAAJgCAABk&#10;cnMvZG93bnJldi54bWxQSwUGAAAAAAQABAD1AAAAjQMAAAAA&#10;" path="m,l5700650,r,175260l,175260,,e" stroked="f" strokeweight="0">
                  <v:stroke miterlimit="83231f" joinstyle="miter"/>
                  <v:path arrowok="t" textboxrect="0,0,5700650,175260"/>
                </v:shape>
              </v:group>
            </w:pict>
          </mc:Fallback>
        </mc:AlternateContent>
      </w:r>
      <w:r>
        <w:rPr>
          <w:b/>
        </w:rPr>
        <w:t>№</w:t>
      </w:r>
    </w:p>
    <w:p w:rsidR="00624FC7" w:rsidRDefault="00195541">
      <w:pPr>
        <w:spacing w:after="42" w:line="240" w:lineRule="auto"/>
        <w:ind w:left="48" w:right="987" w:firstLine="46"/>
        <w:jc w:val="left"/>
      </w:pPr>
      <w:r>
        <w:rPr>
          <w:b/>
        </w:rPr>
        <w:t xml:space="preserve"> </w:t>
      </w:r>
      <w:r>
        <w:rPr>
          <w:b/>
        </w:rPr>
        <w:tab/>
        <w:t xml:space="preserve">Учреждения и организации </w:t>
      </w:r>
      <w:r>
        <w:rPr>
          <w:b/>
        </w:rPr>
        <w:tab/>
        <w:t xml:space="preserve">Формы взаимодействия п/п </w:t>
      </w:r>
    </w:p>
    <w:p w:rsidR="00624FC7" w:rsidRDefault="00195541">
      <w:pPr>
        <w:numPr>
          <w:ilvl w:val="0"/>
          <w:numId w:val="161"/>
        </w:numPr>
        <w:ind w:hanging="670"/>
      </w:pPr>
      <w:r>
        <w:t xml:space="preserve">Центр детского творчества </w:t>
      </w:r>
      <w:r>
        <w:tab/>
        <w:t xml:space="preserve">Кружковая работа </w:t>
      </w:r>
    </w:p>
    <w:p w:rsidR="00624FC7" w:rsidRDefault="00195541">
      <w:pPr>
        <w:spacing w:after="37" w:line="243" w:lineRule="auto"/>
        <w:ind w:left="10" w:right="-15" w:hanging="10"/>
        <w:jc w:val="center"/>
      </w:pPr>
      <w:r>
        <w:t xml:space="preserve">Тематические праздники </w:t>
      </w:r>
    </w:p>
    <w:p w:rsidR="00624FC7" w:rsidRDefault="00195541">
      <w:pPr>
        <w:spacing w:after="38" w:line="243" w:lineRule="auto"/>
        <w:ind w:left="10" w:right="-15" w:hanging="10"/>
        <w:jc w:val="center"/>
      </w:pPr>
      <w:r>
        <w:t xml:space="preserve">Профилактические акции </w:t>
      </w:r>
    </w:p>
    <w:p w:rsidR="00624FC7" w:rsidRDefault="00195541">
      <w:pPr>
        <w:ind w:left="4599" w:firstLine="0"/>
      </w:pPr>
      <w:r>
        <w:t xml:space="preserve">Творческие конкурсы, смотры, выставки </w:t>
      </w:r>
    </w:p>
    <w:p w:rsidR="00624FC7" w:rsidRDefault="00195541">
      <w:pPr>
        <w:numPr>
          <w:ilvl w:val="0"/>
          <w:numId w:val="161"/>
        </w:numPr>
        <w:ind w:hanging="670"/>
      </w:pPr>
      <w:r>
        <w:t xml:space="preserve">Детско-юношеская спортивная </w:t>
      </w:r>
      <w:r>
        <w:tab/>
        <w:t xml:space="preserve">Секции </w:t>
      </w:r>
    </w:p>
    <w:p w:rsidR="00624FC7" w:rsidRDefault="00195541">
      <w:pPr>
        <w:ind w:left="670" w:firstLine="0"/>
      </w:pPr>
      <w:r>
        <w:t xml:space="preserve">школа </w:t>
      </w:r>
      <w:r>
        <w:tab/>
        <w:t xml:space="preserve">Соревнования </w:t>
      </w:r>
    </w:p>
    <w:p w:rsidR="00624FC7" w:rsidRDefault="00195541">
      <w:pPr>
        <w:spacing w:after="45" w:line="243" w:lineRule="auto"/>
        <w:ind w:left="10" w:right="-15" w:hanging="10"/>
        <w:jc w:val="center"/>
      </w:pPr>
      <w:r>
        <w:t xml:space="preserve">Спортивные праздники </w:t>
      </w:r>
    </w:p>
    <w:p w:rsidR="00624FC7" w:rsidRDefault="00195541">
      <w:pPr>
        <w:numPr>
          <w:ilvl w:val="0"/>
          <w:numId w:val="161"/>
        </w:numPr>
        <w:ind w:hanging="670"/>
      </w:pPr>
      <w:r>
        <w:t xml:space="preserve">ТГИАМЗ </w:t>
      </w:r>
      <w:r>
        <w:tab/>
        <w:t xml:space="preserve">Реализация музейной педагогики </w:t>
      </w:r>
    </w:p>
    <w:p w:rsidR="00624FC7" w:rsidRDefault="00195541">
      <w:pPr>
        <w:ind w:left="4599" w:firstLine="0"/>
      </w:pPr>
      <w:r>
        <w:t xml:space="preserve">Экскурсии, выставки, беседы </w:t>
      </w:r>
    </w:p>
    <w:p w:rsidR="00624FC7" w:rsidRDefault="00195541">
      <w:pPr>
        <w:ind w:left="4599" w:firstLine="0"/>
      </w:pPr>
      <w:r>
        <w:t xml:space="preserve">Тематические интерактивные уроки </w:t>
      </w:r>
    </w:p>
    <w:p w:rsidR="00624FC7" w:rsidRDefault="00195541">
      <w:pPr>
        <w:numPr>
          <w:ilvl w:val="0"/>
          <w:numId w:val="161"/>
        </w:numPr>
        <w:ind w:hanging="670"/>
      </w:pPr>
      <w:r>
        <w:t xml:space="preserve">Сельская библиотека </w:t>
      </w:r>
      <w:r>
        <w:tab/>
        <w:t xml:space="preserve">Встречи-беседы </w:t>
      </w:r>
    </w:p>
    <w:p w:rsidR="00624FC7" w:rsidRDefault="00195541">
      <w:pPr>
        <w:spacing w:after="38" w:line="243" w:lineRule="auto"/>
        <w:ind w:left="10" w:right="-15" w:hanging="10"/>
        <w:jc w:val="center"/>
      </w:pPr>
      <w:r>
        <w:t xml:space="preserve">Тематические конкурсы </w:t>
      </w:r>
    </w:p>
    <w:p w:rsidR="00624FC7" w:rsidRDefault="00195541">
      <w:pPr>
        <w:spacing w:after="44"/>
        <w:ind w:left="-15" w:right="1063" w:firstLine="4599"/>
        <w:jc w:val="left"/>
      </w:pPr>
      <w:r>
        <w:t xml:space="preserve">Информатизация учебного процесса 5 </w:t>
      </w:r>
      <w:r>
        <w:tab/>
        <w:t xml:space="preserve">Производственные предприятия </w:t>
      </w:r>
      <w:r>
        <w:tab/>
        <w:t>Учебные и познавательные экскурсии и учреждения Тобольского рай-</w:t>
      </w:r>
      <w:r>
        <w:tab/>
        <w:t xml:space="preserve">Встречи-беседы </w:t>
      </w:r>
    </w:p>
    <w:p w:rsidR="00624FC7" w:rsidRDefault="00195541">
      <w:pPr>
        <w:ind w:left="670" w:firstLine="0"/>
      </w:pPr>
      <w:r>
        <w:t xml:space="preserve">она </w:t>
      </w:r>
      <w:r>
        <w:tab/>
        <w:t xml:space="preserve">Профориентация </w:t>
      </w:r>
    </w:p>
    <w:p w:rsidR="00624FC7" w:rsidRDefault="00195541">
      <w:pPr>
        <w:ind w:left="4599" w:firstLine="0"/>
      </w:pPr>
      <w:r>
        <w:t xml:space="preserve">Уроки в разнотрансформируемом пространстве </w:t>
      </w:r>
    </w:p>
    <w:p w:rsidR="00624FC7" w:rsidRDefault="00195541">
      <w:pPr>
        <w:numPr>
          <w:ilvl w:val="0"/>
          <w:numId w:val="162"/>
        </w:numPr>
        <w:ind w:hanging="670"/>
      </w:pPr>
      <w:r>
        <w:t xml:space="preserve">Совет ветеранов </w:t>
      </w:r>
      <w:r>
        <w:tab/>
        <w:t xml:space="preserve">Встречи с ветеранами, тружениками тыла и детьми войны </w:t>
      </w:r>
    </w:p>
    <w:p w:rsidR="00624FC7" w:rsidRDefault="00195541">
      <w:pPr>
        <w:ind w:left="4599" w:firstLine="0"/>
      </w:pPr>
      <w:r>
        <w:t xml:space="preserve">Участие в совместных мероприятиях, митингах, акциях </w:t>
      </w:r>
    </w:p>
    <w:p w:rsidR="00624FC7" w:rsidRDefault="00195541">
      <w:pPr>
        <w:numPr>
          <w:ilvl w:val="0"/>
          <w:numId w:val="162"/>
        </w:numPr>
        <w:ind w:hanging="670"/>
      </w:pPr>
      <w:r>
        <w:t xml:space="preserve">КДН Тобольского района </w:t>
      </w:r>
      <w:r>
        <w:tab/>
        <w:t>Профилактическая деятельность по вопро-</w:t>
      </w:r>
    </w:p>
    <w:p w:rsidR="00624FC7" w:rsidRDefault="00195541">
      <w:pPr>
        <w:ind w:left="4599" w:firstLine="0"/>
      </w:pPr>
      <w:r>
        <w:t xml:space="preserve">сам формирования законопослушного поведения </w:t>
      </w:r>
    </w:p>
    <w:p w:rsidR="00624FC7" w:rsidRDefault="00195541">
      <w:pPr>
        <w:numPr>
          <w:ilvl w:val="0"/>
          <w:numId w:val="162"/>
        </w:numPr>
        <w:ind w:hanging="670"/>
      </w:pPr>
      <w:r>
        <w:t xml:space="preserve">ГБУЗ ТО №3 </w:t>
      </w:r>
      <w:r>
        <w:tab/>
        <w:t xml:space="preserve">Профилактические беседы, интерактивные </w:t>
      </w:r>
    </w:p>
    <w:p w:rsidR="00624FC7" w:rsidRDefault="00195541">
      <w:pPr>
        <w:ind w:left="4599" w:right="295" w:firstLine="0"/>
      </w:pPr>
      <w:r>
        <w:t xml:space="preserve">уроки, направленные на формирование ЗОЖ </w:t>
      </w:r>
    </w:p>
    <w:p w:rsidR="00624FC7" w:rsidRDefault="00195541">
      <w:pPr>
        <w:numPr>
          <w:ilvl w:val="0"/>
          <w:numId w:val="162"/>
        </w:numPr>
        <w:ind w:hanging="670"/>
      </w:pPr>
      <w:r>
        <w:t xml:space="preserve">Отдел образования Тобольского Мониторинг образовательной деятельности муниципального района </w:t>
      </w:r>
      <w:r>
        <w:tab/>
        <w:t>Взаимодействие по регламенту и содержа-</w:t>
      </w:r>
    </w:p>
    <w:p w:rsidR="00624FC7" w:rsidRDefault="00195541">
      <w:pPr>
        <w:ind w:left="4599" w:right="385" w:firstLine="0"/>
      </w:pPr>
      <w:r>
        <w:t xml:space="preserve">нию образовательного процесса Отчетность школы </w:t>
      </w:r>
    </w:p>
    <w:p w:rsidR="00624FC7" w:rsidRDefault="00195541">
      <w:pPr>
        <w:spacing w:after="0" w:line="240" w:lineRule="auto"/>
        <w:ind w:left="720" w:right="0" w:firstLine="0"/>
        <w:jc w:val="left"/>
      </w:pPr>
      <w:r>
        <w:t xml:space="preserve"> </w:t>
      </w:r>
    </w:p>
    <w:p w:rsidR="00624FC7" w:rsidRDefault="00195541">
      <w:pPr>
        <w:spacing w:after="35" w:line="240" w:lineRule="auto"/>
        <w:ind w:left="0" w:right="0" w:firstLine="0"/>
        <w:jc w:val="left"/>
      </w:pPr>
      <w:r>
        <w:t xml:space="preserve"> </w:t>
      </w:r>
    </w:p>
    <w:p w:rsidR="00471FE4" w:rsidRDefault="00195541">
      <w:pPr>
        <w:ind w:right="365" w:firstLine="1159"/>
        <w:rPr>
          <w:b/>
        </w:rPr>
      </w:pPr>
      <w:r>
        <w:rPr>
          <w:b/>
        </w:rPr>
        <w:t xml:space="preserve">2.3.7. Описание методов и форм профессиональной ориентации в организации, осуществляющей образовательную деятельность </w:t>
      </w:r>
    </w:p>
    <w:p w:rsidR="00624FC7" w:rsidRDefault="00195541">
      <w:pPr>
        <w:ind w:right="365" w:firstLine="1159"/>
      </w:pPr>
      <w:r>
        <w:t xml:space="preserve">Методами профессиональной ориентации обучающихся в организации, осуществляющей образовательную деятельность, являются следующие.  </w:t>
      </w:r>
    </w:p>
    <w:p w:rsidR="00624FC7" w:rsidRDefault="00195541">
      <w:pPr>
        <w:ind w:right="294"/>
      </w:pPr>
      <w:r>
        <w:rPr>
          <w:b/>
        </w:rPr>
        <w:t>Метод профконсультирования</w:t>
      </w:r>
      <w:r>
        <w:t xml:space="preserve"> обучающихся – организация коммуникации относительно позиционирования обучающегося в профессионально-трудовой области.  Для осуществления профконсультирования привлекаются квалифицированные специалисты – работники соответствующих служб. </w:t>
      </w:r>
    </w:p>
    <w:p w:rsidR="00624FC7" w:rsidRDefault="00195541" w:rsidP="00471FE4">
      <w:pPr>
        <w:ind w:right="91"/>
      </w:pPr>
      <w:r>
        <w:t xml:space="preserve">Метод исследования обучающимся профессионально-трудовой области и себя как потенциального участника этих отношений (активное познание).  </w:t>
      </w:r>
    </w:p>
    <w:p w:rsidR="00624FC7" w:rsidRDefault="00195541">
      <w:pPr>
        <w:ind w:right="292"/>
      </w:pPr>
      <w:r>
        <w:rPr>
          <w:b/>
        </w:rPr>
        <w:t>Метод предъявления обучающемуся сведений о профессиях,</w:t>
      </w:r>
      <w:r>
        <w:t xml:space="preserve"> специфике труда и т.д. (реактивное познание). «Ярмарка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 передвигаться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признанные специалисты. Дни открытых дверей в качестве формы организации профессиональной ориентации обучающихся наиболее часто проводятся на базе организаций профессионального образования и организаций высшего образования и призваны представить спектр реализуемых образовательных программ. В ходе такого рода мероприятий пропагандируются различные варианты профессионального образования, которое осуществляется в этой образовательной организации. </w:t>
      </w:r>
    </w:p>
    <w:p w:rsidR="00624FC7" w:rsidRDefault="00195541">
      <w:pPr>
        <w:ind w:right="299"/>
      </w:pPr>
      <w:r>
        <w:t xml:space="preserve">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 </w:t>
      </w:r>
    </w:p>
    <w:p w:rsidR="00624FC7" w:rsidRDefault="00195541">
      <w:r>
        <w:rPr>
          <w:b/>
        </w:rPr>
        <w:t>Метод публичной демонстрации</w:t>
      </w:r>
      <w:r>
        <w:t xml:space="preserve"> самим обучающимся своих профессиональных планов, предпочтений либо способностей в той или иной сфере.  </w:t>
      </w:r>
    </w:p>
    <w:p w:rsidR="00624FC7" w:rsidRDefault="00195541">
      <w:pPr>
        <w:ind w:right="300"/>
      </w:pPr>
      <w:r>
        <w:rPr>
          <w:b/>
        </w:rPr>
        <w:t>Метод профессиональных проб</w:t>
      </w:r>
      <w:r>
        <w:t xml:space="preserve"> – кратковременное исполнение обучающимся обязанностей работника на его рабочем месте; профессиональные пробы могут реализовываться в ходе производственной практики, при организации детсковзрослых производств на базе образовательных организаций.  </w:t>
      </w:r>
    </w:p>
    <w:p w:rsidR="00624FC7" w:rsidRDefault="00195541">
      <w:pPr>
        <w:ind w:right="299"/>
      </w:pPr>
      <w: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624FC7" w:rsidRDefault="00195541">
      <w:pPr>
        <w:ind w:right="297"/>
      </w:pPr>
      <w:r>
        <w:rPr>
          <w:b/>
        </w:rPr>
        <w:t>Метод моделирования условий труда и имитации обучающимся решения производственных задач</w:t>
      </w:r>
      <w:r>
        <w:t xml:space="preserve"> – деловая игра, в ходе которой имитируется исполнение обучающимся обязанностей работника. </w:t>
      </w:r>
    </w:p>
    <w:p w:rsidR="00624FC7" w:rsidRDefault="00195541">
      <w:pPr>
        <w:ind w:right="298"/>
      </w:pPr>
      <w: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w:t>
      </w:r>
    </w:p>
    <w:p w:rsidR="00624FC7" w:rsidRDefault="00195541">
      <w:pPr>
        <w:ind w:firstLine="0"/>
      </w:pPr>
      <w:r>
        <w:t xml:space="preserve">(предметным областям) стимулируют познавательный интерес. </w:t>
      </w:r>
    </w:p>
    <w:p w:rsidR="00624FC7" w:rsidRDefault="00195541" w:rsidP="00471FE4">
      <w:pPr>
        <w:spacing w:after="0" w:line="240" w:lineRule="auto"/>
        <w:ind w:left="0" w:right="0" w:firstLine="0"/>
        <w:jc w:val="left"/>
      </w:pPr>
      <w:r>
        <w:rPr>
          <w:sz w:val="20"/>
        </w:rPr>
        <w:t xml:space="preserve"> </w:t>
      </w:r>
    </w:p>
    <w:p w:rsidR="00624FC7" w:rsidRDefault="00195541">
      <w:pPr>
        <w:spacing w:after="42" w:line="240" w:lineRule="auto"/>
        <w:ind w:left="1752" w:right="0" w:hanging="449"/>
        <w:jc w:val="left"/>
      </w:pPr>
      <w:r>
        <w:rPr>
          <w:b/>
        </w:rPr>
        <w:t xml:space="preserve">2.3.8. Описание форм и методов формирования у обучающихся экологической культуры, культуры здорового образа жизни, </w:t>
      </w:r>
    </w:p>
    <w:p w:rsidR="00624FC7" w:rsidRDefault="00195541">
      <w:pPr>
        <w:spacing w:after="24" w:line="237" w:lineRule="auto"/>
        <w:ind w:left="1318" w:right="296" w:hanging="10"/>
        <w:jc w:val="center"/>
      </w:pPr>
      <w:r>
        <w:rPr>
          <w:b/>
        </w:rPr>
        <w:t xml:space="preserve">включая мероприятия по обучению правилам безопасного поведения на дорогах </w:t>
      </w:r>
    </w:p>
    <w:p w:rsidR="00624FC7" w:rsidRDefault="00195541">
      <w:pPr>
        <w:ind w:right="294"/>
      </w:pPr>
      <w:r>
        <w:rPr>
          <w:b/>
        </w:rPr>
        <w:t>Методы рациональной организации</w:t>
      </w:r>
      <w:r>
        <w:t xml:space="preserve"> урочной и внеурочной деятельности предусматривают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призван сыграть классный руководитель. Сферами рационализации урочной и внеурочной деятельности являются: организация занятий (уроков); обеспечение использования различных каналов восприятия информации; учет зоны работоспособности обучающихся; распределение интенсивности умственной деятельности; использование здоровьесберегающих технологий. </w:t>
      </w:r>
    </w:p>
    <w:p w:rsidR="00624FC7" w:rsidRDefault="00195541">
      <w:pPr>
        <w:ind w:right="292"/>
      </w:pPr>
      <w:r>
        <w:rPr>
          <w:b/>
        </w:rPr>
        <w:t>Мероприятия</w:t>
      </w:r>
      <w:r>
        <w:t xml:space="preserve"> формируют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624FC7" w:rsidRDefault="00195541">
      <w:pPr>
        <w:ind w:right="297"/>
      </w:pPr>
      <w:r>
        <w:rPr>
          <w:b/>
        </w:rPr>
        <w:t>Методы организации физкультурно-спортивной и оздоровительной работы</w:t>
      </w:r>
      <w:r>
        <w:t xml:space="preserve"> предполагают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Формами физкультурно-спортивной и оздоровительной работы являются: спартакиада, спортивная эстафета, спортивный праздник. </w:t>
      </w:r>
    </w:p>
    <w:p w:rsidR="00624FC7" w:rsidRDefault="00195541">
      <w:pPr>
        <w:ind w:right="294"/>
      </w:pPr>
      <w:r>
        <w:rPr>
          <w:b/>
        </w:rPr>
        <w:t>Методы профилактической работы</w:t>
      </w:r>
      <w:r>
        <w:t xml:space="preserve"> предусматривают определение «зон риска» (выявление обучающихся, вызывающих наибольшее опасение; выявление источников опасений – групп и лиц, объектов и т.д.), разработку и реализацию комплекса адресных мер; использование возможностей профильных организаций – медицинских, правоохранительных, социальных и др. Профилактика чаще всего связана с предупреждением употребления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 </w:t>
      </w:r>
    </w:p>
    <w:p w:rsidR="00624FC7" w:rsidRDefault="00195541">
      <w:pPr>
        <w:ind w:right="298"/>
      </w:pPr>
      <w:r>
        <w:rPr>
          <w:b/>
        </w:rPr>
        <w:t>Методы просветительской и методической работы</w:t>
      </w:r>
      <w:r>
        <w:t xml:space="preserve"> с участниками образовательных отношений рассчитаны на большие, не расчлененные на устойчивые учебные группы и неоформленные (официально не зарегистрированные) аудитории. Могут быть реализованы в следующих формах: </w:t>
      </w:r>
    </w:p>
    <w:p w:rsidR="00624FC7" w:rsidRDefault="00195541">
      <w:pPr>
        <w:numPr>
          <w:ilvl w:val="0"/>
          <w:numId w:val="163"/>
        </w:numPr>
        <w:ind w:right="295"/>
      </w:pPr>
      <w:r>
        <w:t xml:space="preserve">внешней (привлечение возможностей других учреждений и организаций – спортивных клубов, лечебных учреждений, стадионов, библиотек и др.); </w:t>
      </w:r>
    </w:p>
    <w:p w:rsidR="00624FC7" w:rsidRDefault="00195541">
      <w:pPr>
        <w:numPr>
          <w:ilvl w:val="0"/>
          <w:numId w:val="163"/>
        </w:numPr>
        <w:ind w:right="295"/>
      </w:pPr>
      <w:r>
        <w:t xml:space="preserve">внутренней (получение информации организуется в общеобразовательной школе, при этом один коллектив обучающихся выступает источником информации для другого коллектива); </w:t>
      </w:r>
    </w:p>
    <w:p w:rsidR="00624FC7" w:rsidRDefault="00195541">
      <w:pPr>
        <w:numPr>
          <w:ilvl w:val="0"/>
          <w:numId w:val="163"/>
        </w:numPr>
        <w:ind w:right="295"/>
      </w:pPr>
      <w:r>
        <w:t xml:space="preserve">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 связи); </w:t>
      </w:r>
    </w:p>
    <w:p w:rsidR="00624FC7" w:rsidRDefault="00195541">
      <w:pPr>
        <w:numPr>
          <w:ilvl w:val="0"/>
          <w:numId w:val="163"/>
        </w:numPr>
        <w:spacing w:after="187"/>
        <w:ind w:right="295"/>
      </w:pPr>
      <w:r>
        <w:t>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т.д.; может быть организована как некоторое событ</w:t>
      </w:r>
      <w:r w:rsidR="00471FE4">
        <w:t>ие, выхо</w:t>
      </w:r>
    </w:p>
    <w:p w:rsidR="00624FC7" w:rsidRDefault="00195541">
      <w:pPr>
        <w:ind w:firstLine="0"/>
      </w:pPr>
      <w:r>
        <w:t xml:space="preserve">дящее из ряда традиционных занятий и совместных дел, или организована как естественное разрешение проблемной ситуации). </w:t>
      </w:r>
    </w:p>
    <w:p w:rsidR="00624FC7" w:rsidRDefault="00195541">
      <w:pPr>
        <w:ind w:right="298"/>
      </w:pPr>
      <w: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  </w:t>
      </w:r>
    </w:p>
    <w:p w:rsidR="00624FC7" w:rsidRDefault="00195541">
      <w:pPr>
        <w:ind w:right="293"/>
      </w:pPr>
      <w:r>
        <w:t xml:space="preserve">Мероприятия формируют у обучающихся: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624FC7" w:rsidRDefault="00195541">
      <w:pPr>
        <w:ind w:right="295"/>
      </w:pPr>
      <w:r>
        <w:t xml:space="preserve">Мероприятия формируют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контроля за собственным состоянием, чувствами в стрессовых ситуациях; представление о влиянии позитивных и негативных эмоций на здоровье, о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 средств. </w:t>
      </w:r>
    </w:p>
    <w:p w:rsidR="00624FC7" w:rsidRDefault="00195541">
      <w:pPr>
        <w:ind w:right="299"/>
      </w:pPr>
      <w:r>
        <w:t xml:space="preserve">Мероприятия формируют у обучающихся: представление о рациональном питании как важной составляющей части здорового образа жизни; знание о правилах питания, способствующих сохранению и укреплению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w:t>
      </w:r>
    </w:p>
    <w:p w:rsidR="00471FE4" w:rsidRDefault="00471FE4">
      <w:pPr>
        <w:ind w:right="300" w:firstLine="898"/>
        <w:rPr>
          <w:b/>
        </w:rPr>
      </w:pPr>
    </w:p>
    <w:p w:rsidR="00624FC7" w:rsidRDefault="00195541">
      <w:pPr>
        <w:ind w:right="300" w:firstLine="898"/>
      </w:pPr>
      <w:r>
        <w:rPr>
          <w:b/>
        </w:rPr>
        <w:t xml:space="preserve">2.3.9. Описание форм и методов повышения педагогической культуры родителей (законных представителей) обучающихся </w:t>
      </w:r>
      <w:r>
        <w:t xml:space="preserve">Родители (законные представители) несовершеннолетних обучающихся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 </w:t>
      </w:r>
    </w:p>
    <w:p w:rsidR="00624FC7" w:rsidRDefault="00195541">
      <w:pPr>
        <w:ind w:right="299"/>
      </w:pPr>
      <w:r>
        <w:t xml:space="preserve">Повышение педагогической культуры родителей (законных представителей) обучающихся осуществляется с учетом многообразия их позиций и социальных ролей: </w:t>
      </w:r>
    </w:p>
    <w:p w:rsidR="00624FC7" w:rsidRDefault="00195541">
      <w:pPr>
        <w:numPr>
          <w:ilvl w:val="0"/>
          <w:numId w:val="164"/>
        </w:numPr>
        <w:ind w:right="297"/>
      </w:pPr>
      <w:r>
        <w:t xml:space="preserve">как источника родительского запроса к школе на физическое, социальнопсихологическое, академическое (в сфере обучения) благополучие ребенка; эксперта результатов деятельности образовательной организации; </w:t>
      </w:r>
    </w:p>
    <w:p w:rsidR="00624FC7" w:rsidRDefault="00195541">
      <w:pPr>
        <w:numPr>
          <w:ilvl w:val="0"/>
          <w:numId w:val="164"/>
        </w:numPr>
        <w:ind w:right="297"/>
      </w:pPr>
      <w:r>
        <w:t xml:space="preserve">как обладателя и распорядителя ресурсов для воспитания и социализации; </w:t>
      </w:r>
    </w:p>
    <w:p w:rsidR="00624FC7" w:rsidRDefault="00195541">
      <w:pPr>
        <w:numPr>
          <w:ilvl w:val="0"/>
          <w:numId w:val="164"/>
        </w:numPr>
        <w:ind w:right="297"/>
      </w:pPr>
      <w:r>
        <w:t xml:space="preserve">как непосредственного воспитателя (в рамках школьного и семейного воспитания). </w:t>
      </w:r>
    </w:p>
    <w:p w:rsidR="00624FC7" w:rsidRDefault="00195541" w:rsidP="00471FE4">
      <w:pPr>
        <w:spacing w:line="297" w:lineRule="auto"/>
        <w:ind w:right="362" w:firstLine="0"/>
      </w:pPr>
      <w:r>
        <w:t xml:space="preserve"> Формами и методами повышения педагогической культуры родителей (законных представителей) обучающихся являются: </w:t>
      </w:r>
    </w:p>
    <w:p w:rsidR="00624FC7" w:rsidRDefault="00195541">
      <w:pPr>
        <w:numPr>
          <w:ilvl w:val="0"/>
          <w:numId w:val="164"/>
        </w:numPr>
        <w:ind w:right="297"/>
      </w:pPr>
      <w:r>
        <w:t xml:space="preserve">вовлечение родителей в управление образовательной деятельностью, решение проблем, возникающих в жизни образовательной организации; участие в решении и анализе проблем, принятии решений и даже их реализации в той или иной форме; </w:t>
      </w:r>
    </w:p>
    <w:p w:rsidR="00624FC7" w:rsidRDefault="00195541">
      <w:pPr>
        <w:numPr>
          <w:ilvl w:val="0"/>
          <w:numId w:val="164"/>
        </w:numPr>
        <w:ind w:right="297"/>
      </w:pPr>
      <w:r>
        <w:t xml:space="preserve">переговоры педагогов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 меры; </w:t>
      </w:r>
    </w:p>
    <w:p w:rsidR="00624FC7" w:rsidRDefault="00195541">
      <w:pPr>
        <w:numPr>
          <w:ilvl w:val="0"/>
          <w:numId w:val="164"/>
        </w:numPr>
        <w:ind w:right="297"/>
      </w:pPr>
      <w:r>
        <w:t xml:space="preserve">консультирование педагогическими работниками родителей (только в случае вербализованного запроса со стороны родителей); </w:t>
      </w:r>
    </w:p>
    <w:p w:rsidR="00624FC7" w:rsidRDefault="00195541">
      <w:pPr>
        <w:numPr>
          <w:ilvl w:val="0"/>
          <w:numId w:val="164"/>
        </w:numPr>
        <w:spacing w:after="44"/>
        <w:ind w:right="297"/>
      </w:pPr>
      <w:r>
        <w:t xml:space="preserve">содействие в формулировании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 </w:t>
      </w:r>
    </w:p>
    <w:p w:rsidR="00471FE4" w:rsidRDefault="00471FE4">
      <w:pPr>
        <w:spacing w:after="42" w:line="240" w:lineRule="auto"/>
        <w:ind w:left="2057" w:right="0" w:hanging="838"/>
        <w:jc w:val="left"/>
        <w:rPr>
          <w:b/>
        </w:rPr>
      </w:pPr>
    </w:p>
    <w:p w:rsidR="00624FC7" w:rsidRDefault="00195541">
      <w:pPr>
        <w:spacing w:after="42" w:line="240" w:lineRule="auto"/>
        <w:ind w:left="2057" w:right="0" w:hanging="838"/>
        <w:jc w:val="left"/>
      </w:pPr>
      <w:r>
        <w:rPr>
          <w:b/>
        </w:rPr>
        <w:t xml:space="preserve">2.3.10. </w:t>
      </w:r>
      <w:r>
        <w:rPr>
          <w:b/>
        </w:rPr>
        <w:tab/>
        <w:t xml:space="preserve">Планируемые результаты по духовно-нравственному развитию, воспитанию, социализации обучающихся, их </w:t>
      </w:r>
    </w:p>
    <w:p w:rsidR="00624FC7" w:rsidRDefault="00195541">
      <w:pPr>
        <w:spacing w:after="42" w:line="240" w:lineRule="auto"/>
        <w:ind w:left="1721" w:right="0" w:hanging="10"/>
        <w:jc w:val="left"/>
      </w:pPr>
      <w:r>
        <w:rPr>
          <w:b/>
        </w:rPr>
        <w:t xml:space="preserve">профессиональной ориентации, формированию безопасного </w:t>
      </w:r>
    </w:p>
    <w:p w:rsidR="00624FC7" w:rsidRDefault="00195541">
      <w:pPr>
        <w:spacing w:after="24" w:line="237" w:lineRule="auto"/>
        <w:ind w:left="1318" w:right="-15" w:hanging="10"/>
        <w:jc w:val="center"/>
      </w:pPr>
      <w:r>
        <w:rPr>
          <w:b/>
        </w:rPr>
        <w:t xml:space="preserve">здорового и экологически целесообразного образа жизни, антикоррупционного мировоззрения </w:t>
      </w:r>
    </w:p>
    <w:p w:rsidR="00624FC7" w:rsidRDefault="00195541">
      <w:r>
        <w:t xml:space="preserve">Результаты духовно-нравственного развития, воспитания и социализация в сфере отношения обучающихся к себе, своему здоровью, познанию себя: </w:t>
      </w:r>
    </w:p>
    <w:p w:rsidR="00624FC7" w:rsidRDefault="00195541">
      <w:pPr>
        <w:numPr>
          <w:ilvl w:val="0"/>
          <w:numId w:val="164"/>
        </w:numPr>
        <w:ind w:right="297"/>
      </w:pPr>
      <w:r>
        <w:t xml:space="preserve">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 </w:t>
      </w:r>
    </w:p>
    <w:p w:rsidR="00624FC7" w:rsidRDefault="00195541">
      <w:pPr>
        <w:numPr>
          <w:ilvl w:val="0"/>
          <w:numId w:val="164"/>
        </w:numPr>
        <w:ind w:right="297"/>
      </w:pPr>
      <w:r>
        <w:t xml:space="preserve">готовность и способность обеспечить себе и своим близким достойную жизнь в процессе самостоятельной, творческой и ответственной деятельности; </w:t>
      </w:r>
    </w:p>
    <w:p w:rsidR="00624FC7" w:rsidRDefault="00195541">
      <w:pPr>
        <w:numPr>
          <w:ilvl w:val="0"/>
          <w:numId w:val="164"/>
        </w:numPr>
        <w:ind w:right="297"/>
      </w:pPr>
      <w:r>
        <w:t xml:space="preserve">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 </w:t>
      </w:r>
    </w:p>
    <w:p w:rsidR="00624FC7" w:rsidRDefault="00195541">
      <w:pPr>
        <w:numPr>
          <w:ilvl w:val="0"/>
          <w:numId w:val="164"/>
        </w:numPr>
        <w:ind w:right="297"/>
      </w:pPr>
      <w:r>
        <w:t xml:space="preserve">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 </w:t>
      </w:r>
    </w:p>
    <w:p w:rsidR="00624FC7" w:rsidRDefault="00195541">
      <w:pPr>
        <w:numPr>
          <w:ilvl w:val="0"/>
          <w:numId w:val="164"/>
        </w:numPr>
        <w:ind w:right="297"/>
      </w:pPr>
      <w: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624FC7" w:rsidRDefault="00195541">
      <w:pPr>
        <w:numPr>
          <w:ilvl w:val="0"/>
          <w:numId w:val="164"/>
        </w:numPr>
        <w:ind w:right="297"/>
      </w:pPr>
      <w:r>
        <w:t xml:space="preserve">неприятие вредных привычек: курения, употребления алкоголя, наркотиков. </w:t>
      </w:r>
    </w:p>
    <w:p w:rsidR="00624FC7" w:rsidRDefault="00195541">
      <w:r>
        <w:t xml:space="preserve">Результаты духовно-нравственного развития, воспитания и социализации в сфере отношения обучающихся к России как к Родине (Отечеству): </w:t>
      </w:r>
    </w:p>
    <w:p w:rsidR="00624FC7" w:rsidRDefault="00195541">
      <w:pPr>
        <w:numPr>
          <w:ilvl w:val="0"/>
          <w:numId w:val="164"/>
        </w:numPr>
        <w:ind w:right="297"/>
      </w:pPr>
      <w: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624FC7" w:rsidRDefault="00195541">
      <w:pPr>
        <w:numPr>
          <w:ilvl w:val="0"/>
          <w:numId w:val="164"/>
        </w:numPr>
        <w:ind w:right="297"/>
      </w:pPr>
      <w:r>
        <w:t xml:space="preserve">уважение к своему народу, чувство ответственности перед Родиной, гордости за свой край, свою Родину, прошлое и настоящее многонационального народа </w:t>
      </w:r>
    </w:p>
    <w:p w:rsidR="00624FC7" w:rsidRDefault="00195541" w:rsidP="00471FE4">
      <w:pPr>
        <w:ind w:firstLine="0"/>
      </w:pPr>
      <w:r>
        <w:t xml:space="preserve">России, уважение к государственным символам (гербу, флагу, гимну); </w:t>
      </w:r>
    </w:p>
    <w:p w:rsidR="00624FC7" w:rsidRDefault="00195541">
      <w:pPr>
        <w:numPr>
          <w:ilvl w:val="0"/>
          <w:numId w:val="164"/>
        </w:numPr>
        <w:ind w:right="297"/>
      </w:pPr>
      <w:r>
        <w:t xml:space="preserve">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 </w:t>
      </w:r>
    </w:p>
    <w:p w:rsidR="00624FC7" w:rsidRDefault="00195541">
      <w:pPr>
        <w:numPr>
          <w:ilvl w:val="0"/>
          <w:numId w:val="164"/>
        </w:numPr>
        <w:ind w:right="297"/>
      </w:pPr>
      <w:r>
        <w:t xml:space="preserve">воспитание уважения к культуре, языкам, традициям и обычаям народов, проживающих в Российской Федерации.  </w:t>
      </w:r>
    </w:p>
    <w:p w:rsidR="00624FC7" w:rsidRDefault="00195541">
      <w:r>
        <w:t xml:space="preserve">Результаты духовно-нравственного развития, воспитания и социализации в сфере отношения обучающихся к закону, государству и к гражданскому обществу: </w:t>
      </w:r>
    </w:p>
    <w:p w:rsidR="00624FC7" w:rsidRDefault="00195541">
      <w:pPr>
        <w:numPr>
          <w:ilvl w:val="0"/>
          <w:numId w:val="164"/>
        </w:numPr>
        <w:ind w:right="297"/>
      </w:pPr>
      <w:r>
        <w:t xml:space="preserve">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 </w:t>
      </w:r>
    </w:p>
    <w:p w:rsidR="00624FC7" w:rsidRDefault="00195541">
      <w:pPr>
        <w:numPr>
          <w:ilvl w:val="0"/>
          <w:numId w:val="164"/>
        </w:numPr>
        <w:ind w:right="297"/>
      </w:pPr>
      <w:r>
        <w:t xml:space="preserve">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 </w:t>
      </w:r>
    </w:p>
    <w:p w:rsidR="00624FC7" w:rsidRDefault="00195541">
      <w:pPr>
        <w:numPr>
          <w:ilvl w:val="0"/>
          <w:numId w:val="164"/>
        </w:numPr>
        <w:ind w:right="297"/>
      </w:pPr>
      <w: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 </w:t>
      </w:r>
    </w:p>
    <w:p w:rsidR="00624FC7" w:rsidRDefault="00195541">
      <w:pPr>
        <w:numPr>
          <w:ilvl w:val="0"/>
          <w:numId w:val="164"/>
        </w:numPr>
        <w:ind w:right="297"/>
      </w:pPr>
      <w: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624FC7" w:rsidRDefault="00195541">
      <w:pPr>
        <w:numPr>
          <w:ilvl w:val="0"/>
          <w:numId w:val="164"/>
        </w:numPr>
        <w:ind w:right="297"/>
      </w:pPr>
      <w:r>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624FC7" w:rsidRDefault="00195541">
      <w:pPr>
        <w:numPr>
          <w:ilvl w:val="0"/>
          <w:numId w:val="164"/>
        </w:numPr>
        <w:ind w:right="297"/>
      </w:pPr>
      <w: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624FC7" w:rsidRDefault="00195541">
      <w:r>
        <w:t xml:space="preserve">Результаты духовно-нравственного развития, воспитания и социализации в сфере отношений обучающихся с окружающими людьми: </w:t>
      </w:r>
    </w:p>
    <w:p w:rsidR="00624FC7" w:rsidRDefault="00195541">
      <w:pPr>
        <w:numPr>
          <w:ilvl w:val="0"/>
          <w:numId w:val="164"/>
        </w:numPr>
        <w:ind w:right="297"/>
      </w:pPr>
      <w:r>
        <w:t xml:space="preserve">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rsidR="00624FC7" w:rsidRDefault="00195541">
      <w:pPr>
        <w:numPr>
          <w:ilvl w:val="0"/>
          <w:numId w:val="164"/>
        </w:numPr>
        <w:ind w:right="297"/>
      </w:pPr>
      <w:r>
        <w:t xml:space="preserve">принятие гуманистических ценностей, осознанное, уважительное и доброжелательное отношение к другому человеку, его мнению, мировоззрению; </w:t>
      </w:r>
    </w:p>
    <w:p w:rsidR="00624FC7" w:rsidRDefault="00195541">
      <w:pPr>
        <w:numPr>
          <w:ilvl w:val="0"/>
          <w:numId w:val="164"/>
        </w:numPr>
        <w:ind w:right="297"/>
      </w:pPr>
      <w:r>
        <w:t xml:space="preserve">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 помощь; </w:t>
      </w:r>
    </w:p>
    <w:p w:rsidR="00624FC7" w:rsidRDefault="00195541">
      <w:pPr>
        <w:numPr>
          <w:ilvl w:val="0"/>
          <w:numId w:val="164"/>
        </w:numPr>
        <w:ind w:right="297"/>
      </w:pPr>
      <w:r>
        <w:t xml:space="preserve">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624FC7" w:rsidRDefault="00195541">
      <w:pPr>
        <w:numPr>
          <w:ilvl w:val="0"/>
          <w:numId w:val="164"/>
        </w:numPr>
        <w:ind w:right="297"/>
      </w:pPr>
      <w:r>
        <w:t xml:space="preserve">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 </w:t>
      </w:r>
    </w:p>
    <w:p w:rsidR="00624FC7" w:rsidRDefault="00624FC7">
      <w:pPr>
        <w:spacing w:after="173" w:line="243" w:lineRule="auto"/>
        <w:ind w:left="10" w:right="-15" w:hanging="10"/>
        <w:jc w:val="center"/>
      </w:pPr>
    </w:p>
    <w:p w:rsidR="00624FC7" w:rsidRDefault="00195541">
      <w:pPr>
        <w:ind w:right="296"/>
      </w:pPr>
      <w:r>
        <w:t xml:space="preserve">Результаты духовно-нравственного развития, воспитания и социализации в сфере отношения обучающихся к окружающему миру, к живой природе, художественной культуре, в том числе формирование у обучающихся научного мировоззрения, эстетических представлений: </w:t>
      </w:r>
    </w:p>
    <w:p w:rsidR="00624FC7" w:rsidRDefault="00195541">
      <w:pPr>
        <w:numPr>
          <w:ilvl w:val="0"/>
          <w:numId w:val="164"/>
        </w:numPr>
        <w:ind w:right="297"/>
      </w:pPr>
      <w:r>
        <w:t xml:space="preserve">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 </w:t>
      </w:r>
    </w:p>
    <w:p w:rsidR="00624FC7" w:rsidRDefault="00195541">
      <w:pPr>
        <w:numPr>
          <w:ilvl w:val="0"/>
          <w:numId w:val="164"/>
        </w:numPr>
        <w:ind w:right="297"/>
      </w:pPr>
      <w: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624FC7" w:rsidRDefault="00195541">
      <w:pPr>
        <w:numPr>
          <w:ilvl w:val="0"/>
          <w:numId w:val="164"/>
        </w:numPr>
        <w:ind w:right="297"/>
      </w:pPr>
      <w:r>
        <w:t xml:space="preserve">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 </w:t>
      </w:r>
    </w:p>
    <w:p w:rsidR="00624FC7" w:rsidRDefault="00195541">
      <w:pPr>
        <w:numPr>
          <w:ilvl w:val="0"/>
          <w:numId w:val="164"/>
        </w:numPr>
        <w:ind w:right="297"/>
      </w:pPr>
      <w:r>
        <w:t xml:space="preserve">эстетическое отношение к миру, готовность к эстетическому обустройству собственного быта.  </w:t>
      </w:r>
    </w:p>
    <w:p w:rsidR="00624FC7" w:rsidRDefault="00195541">
      <w:pPr>
        <w:ind w:right="297"/>
      </w:pPr>
      <w:r>
        <w:t xml:space="preserve">Результат духовно-нравственного развития, воспитания и социализации в сфере отношения обучающихся к семье и родителям: ответственное отношение к созданию семьи на основе осознанного принятия ценностей семейной жизни. </w:t>
      </w:r>
    </w:p>
    <w:p w:rsidR="00624FC7" w:rsidRDefault="00195541">
      <w:r>
        <w:t xml:space="preserve">Результаты духовно-нравственного развития, воспитания и социализации обучающихся в сфере трудовых и социально-экономических отношений: </w:t>
      </w:r>
    </w:p>
    <w:p w:rsidR="00624FC7" w:rsidRDefault="00195541">
      <w:pPr>
        <w:numPr>
          <w:ilvl w:val="0"/>
          <w:numId w:val="164"/>
        </w:numPr>
        <w:spacing w:after="30" w:line="240" w:lineRule="auto"/>
        <w:ind w:right="297"/>
      </w:pPr>
      <w:r>
        <w:t>уважение всех форм собственности, готовность к защите своей собственно-</w:t>
      </w:r>
    </w:p>
    <w:p w:rsidR="00624FC7" w:rsidRDefault="00195541">
      <w:pPr>
        <w:ind w:firstLine="0"/>
      </w:pPr>
      <w:r>
        <w:t xml:space="preserve">сти; </w:t>
      </w:r>
    </w:p>
    <w:p w:rsidR="00624FC7" w:rsidRDefault="00195541">
      <w:pPr>
        <w:numPr>
          <w:ilvl w:val="0"/>
          <w:numId w:val="164"/>
        </w:numPr>
        <w:ind w:right="297"/>
      </w:pPr>
      <w:r>
        <w:t xml:space="preserve">осознанный выбор будущей профессии как путь и способ реализации собственных жизненных планов; </w:t>
      </w:r>
    </w:p>
    <w:p w:rsidR="00624FC7" w:rsidRDefault="00195541">
      <w:pPr>
        <w:numPr>
          <w:ilvl w:val="0"/>
          <w:numId w:val="164"/>
        </w:numPr>
        <w:ind w:right="297"/>
      </w:pPr>
      <w:r>
        <w:t xml:space="preserve">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 </w:t>
      </w:r>
    </w:p>
    <w:p w:rsidR="00624FC7" w:rsidRDefault="00195541">
      <w:pPr>
        <w:numPr>
          <w:ilvl w:val="0"/>
          <w:numId w:val="164"/>
        </w:numPr>
        <w:ind w:right="297"/>
      </w:pPr>
      <w:r>
        <w:t xml:space="preserve">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 </w:t>
      </w:r>
    </w:p>
    <w:p w:rsidR="00624FC7" w:rsidRDefault="00195541">
      <w:pPr>
        <w:numPr>
          <w:ilvl w:val="0"/>
          <w:numId w:val="164"/>
        </w:numPr>
        <w:ind w:right="297"/>
      </w:pPr>
      <w:r>
        <w:t xml:space="preserve">готовность к самообслуживанию, включая обучение и выполнение домашних обязанностей. </w:t>
      </w:r>
    </w:p>
    <w:p w:rsidR="00624FC7" w:rsidRDefault="00195541">
      <w:pPr>
        <w:ind w:right="300"/>
      </w:pPr>
      <w:r>
        <w:t xml:space="preserve">Результат духовно-нравственного развития, воспитания и социализации обучающихся в сфере физического, психологического, социального и академического благополучия обучающихся: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 </w:t>
      </w:r>
    </w:p>
    <w:p w:rsidR="00624FC7" w:rsidRDefault="00195541">
      <w:pPr>
        <w:spacing w:after="33" w:line="240" w:lineRule="auto"/>
        <w:ind w:left="0" w:right="0" w:firstLine="0"/>
        <w:jc w:val="left"/>
      </w:pPr>
      <w:r>
        <w:rPr>
          <w:sz w:val="20"/>
        </w:rPr>
        <w:t xml:space="preserve"> </w:t>
      </w:r>
    </w:p>
    <w:p w:rsidR="00624FC7" w:rsidRDefault="00195541">
      <w:pPr>
        <w:spacing w:after="42" w:line="240" w:lineRule="auto"/>
        <w:ind w:left="1387" w:right="0" w:hanging="72"/>
        <w:jc w:val="left"/>
      </w:pPr>
      <w:r>
        <w:rPr>
          <w:b/>
        </w:rPr>
        <w:t xml:space="preserve">2.3.11. </w:t>
      </w:r>
      <w:r>
        <w:rPr>
          <w:b/>
        </w:rPr>
        <w:tab/>
        <w:t xml:space="preserve">Критерии,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  </w:t>
      </w:r>
    </w:p>
    <w:tbl>
      <w:tblPr>
        <w:tblStyle w:val="TableGrid"/>
        <w:tblW w:w="9959" w:type="dxa"/>
        <w:tblInd w:w="-211" w:type="dxa"/>
        <w:tblCellMar>
          <w:left w:w="108" w:type="dxa"/>
          <w:right w:w="111" w:type="dxa"/>
        </w:tblCellMar>
        <w:tblLook w:val="04A0" w:firstRow="1" w:lastRow="0" w:firstColumn="1" w:lastColumn="0" w:noHBand="0" w:noVBand="1"/>
      </w:tblPr>
      <w:tblGrid>
        <w:gridCol w:w="4503"/>
        <w:gridCol w:w="5456"/>
      </w:tblGrid>
      <w:tr w:rsidR="00624FC7">
        <w:trPr>
          <w:trHeight w:val="264"/>
        </w:trPr>
        <w:tc>
          <w:tcPr>
            <w:tcW w:w="4503" w:type="dxa"/>
            <w:tcBorders>
              <w:top w:val="single" w:sz="4" w:space="0" w:color="000000"/>
              <w:left w:val="single" w:sz="4" w:space="0" w:color="000000"/>
              <w:bottom w:val="single" w:sz="6" w:space="0" w:color="008000"/>
              <w:right w:val="single" w:sz="4" w:space="0" w:color="000000"/>
            </w:tcBorders>
          </w:tcPr>
          <w:p w:rsidR="00624FC7" w:rsidRDefault="00195541">
            <w:pPr>
              <w:spacing w:after="0" w:line="276" w:lineRule="auto"/>
              <w:ind w:left="0" w:right="0" w:firstLine="0"/>
              <w:jc w:val="center"/>
            </w:pPr>
            <w:r>
              <w:rPr>
                <w:b/>
                <w:sz w:val="22"/>
              </w:rPr>
              <w:t>Критерии</w:t>
            </w:r>
            <w:r>
              <w:rPr>
                <w:sz w:val="22"/>
              </w:rPr>
              <w:t xml:space="preserve"> </w:t>
            </w:r>
          </w:p>
        </w:tc>
        <w:tc>
          <w:tcPr>
            <w:tcW w:w="5456" w:type="dxa"/>
            <w:tcBorders>
              <w:top w:val="single" w:sz="4" w:space="0" w:color="000000"/>
              <w:left w:val="single" w:sz="4" w:space="0" w:color="000000"/>
              <w:bottom w:val="single" w:sz="6" w:space="0" w:color="008000"/>
              <w:right w:val="single" w:sz="4" w:space="0" w:color="000000"/>
            </w:tcBorders>
          </w:tcPr>
          <w:p w:rsidR="00624FC7" w:rsidRDefault="00195541">
            <w:pPr>
              <w:spacing w:after="0" w:line="276" w:lineRule="auto"/>
              <w:ind w:left="0" w:right="0" w:firstLine="0"/>
              <w:jc w:val="center"/>
            </w:pPr>
            <w:r>
              <w:rPr>
                <w:b/>
                <w:sz w:val="22"/>
              </w:rPr>
              <w:t>Показатели</w:t>
            </w:r>
            <w:r>
              <w:rPr>
                <w:sz w:val="22"/>
              </w:rPr>
              <w:t xml:space="preserve"> </w:t>
            </w:r>
          </w:p>
        </w:tc>
      </w:tr>
      <w:tr w:rsidR="00624FC7">
        <w:trPr>
          <w:trHeight w:val="1028"/>
        </w:trPr>
        <w:tc>
          <w:tcPr>
            <w:tcW w:w="4503" w:type="dxa"/>
            <w:tcBorders>
              <w:top w:val="single" w:sz="6" w:space="0" w:color="008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i/>
                <w:sz w:val="22"/>
              </w:rPr>
              <w:t xml:space="preserve">Первый критерий </w:t>
            </w:r>
            <w:r>
              <w:rPr>
                <w:sz w:val="22"/>
              </w:rPr>
              <w:t xml:space="preserve">– степень обеспечения в образовательной организации   жизни и здоровья обучающиеся, формирования здорового и безопасного образа </w:t>
            </w:r>
          </w:p>
        </w:tc>
        <w:tc>
          <w:tcPr>
            <w:tcW w:w="5456" w:type="dxa"/>
            <w:tcBorders>
              <w:top w:val="single" w:sz="6" w:space="0" w:color="008000"/>
              <w:left w:val="single" w:sz="4" w:space="0" w:color="000000"/>
              <w:bottom w:val="single" w:sz="4" w:space="0" w:color="000000"/>
              <w:right w:val="single" w:sz="4" w:space="0" w:color="000000"/>
            </w:tcBorders>
          </w:tcPr>
          <w:p w:rsidR="00624FC7" w:rsidRDefault="00195541">
            <w:pPr>
              <w:spacing w:after="0" w:line="276" w:lineRule="auto"/>
              <w:ind w:left="0" w:right="0" w:firstLine="0"/>
            </w:pPr>
            <w:r>
              <w:rPr>
                <w:sz w:val="22"/>
              </w:rPr>
              <w:t>-уровень информированности педагогов о состоянии здоровья и обучающихся (заболевания, ограничения по здоровью), о посещении спортивных    секций, регулярности    занятий    ф</w:t>
            </w:r>
            <w:r w:rsidR="00471FE4">
              <w:rPr>
                <w:sz w:val="22"/>
              </w:rPr>
              <w:t xml:space="preserve">изической </w:t>
            </w:r>
          </w:p>
        </w:tc>
      </w:tr>
    </w:tbl>
    <w:p w:rsidR="00624FC7" w:rsidRDefault="00624FC7" w:rsidP="00471FE4">
      <w:pPr>
        <w:spacing w:after="156"/>
      </w:pPr>
    </w:p>
    <w:tbl>
      <w:tblPr>
        <w:tblStyle w:val="TableGrid"/>
        <w:tblW w:w="9959" w:type="dxa"/>
        <w:tblInd w:w="-211" w:type="dxa"/>
        <w:tblCellMar>
          <w:left w:w="108" w:type="dxa"/>
          <w:right w:w="128" w:type="dxa"/>
        </w:tblCellMar>
        <w:tblLook w:val="04A0" w:firstRow="1" w:lastRow="0" w:firstColumn="1" w:lastColumn="0" w:noHBand="0" w:noVBand="1"/>
      </w:tblPr>
      <w:tblGrid>
        <w:gridCol w:w="4503"/>
        <w:gridCol w:w="5456"/>
      </w:tblGrid>
      <w:tr w:rsidR="00624FC7">
        <w:trPr>
          <w:trHeight w:val="5831"/>
        </w:trPr>
        <w:tc>
          <w:tcPr>
            <w:tcW w:w="450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жизни (поведение на дорогах, в чрезвычайных ситуациях). </w:t>
            </w:r>
          </w:p>
        </w:tc>
        <w:tc>
          <w:tcPr>
            <w:tcW w:w="5456"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40" w:lineRule="auto"/>
              <w:ind w:left="0" w:right="0" w:firstLine="0"/>
              <w:jc w:val="left"/>
            </w:pPr>
            <w:r>
              <w:rPr>
                <w:sz w:val="22"/>
              </w:rPr>
              <w:t xml:space="preserve">культурой; </w:t>
            </w:r>
          </w:p>
          <w:p w:rsidR="00624FC7" w:rsidRDefault="00195541">
            <w:pPr>
              <w:spacing w:after="32" w:line="233" w:lineRule="auto"/>
              <w:ind w:left="0" w:right="0" w:firstLine="0"/>
              <w:jc w:val="left"/>
            </w:pPr>
            <w:r>
              <w:rPr>
                <w:sz w:val="22"/>
              </w:rPr>
              <w:t xml:space="preserve">-степень конкретности и измеримости задач по обеспечению и жизни и здоровья обучающиеся,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624FC7" w:rsidRDefault="00195541">
            <w:pPr>
              <w:spacing w:after="33" w:line="233" w:lineRule="auto"/>
              <w:ind w:left="0" w:right="0" w:firstLine="0"/>
              <w:jc w:val="left"/>
            </w:pPr>
            <w:r>
              <w:rPr>
                <w:sz w:val="22"/>
              </w:rPr>
              <w:t xml:space="preserve">-степень корректности и конкретности правил работы педагогов по обеспечению жизни и здоровья обучающиеся, </w:t>
            </w:r>
          </w:p>
          <w:p w:rsidR="00624FC7" w:rsidRDefault="00195541">
            <w:pPr>
              <w:spacing w:after="32" w:line="233" w:lineRule="auto"/>
              <w:ind w:left="0" w:right="0" w:firstLine="0"/>
            </w:pPr>
            <w:r>
              <w:rPr>
                <w:sz w:val="22"/>
              </w:rPr>
              <w:t xml:space="preserve">–реалистичность количества   и достаточность мероприятий (тематика, форма и содержание которых адекватны задачам обеспечения   жизни   и   здоровья   обучающиеся, здорового   и безопасного образа жизни); </w:t>
            </w:r>
          </w:p>
          <w:p w:rsidR="00624FC7" w:rsidRDefault="00195541">
            <w:pPr>
              <w:spacing w:after="0" w:line="276" w:lineRule="auto"/>
              <w:ind w:left="0" w:right="0" w:firstLine="0"/>
            </w:pPr>
            <w:r>
              <w:rPr>
                <w:sz w:val="22"/>
              </w:rPr>
              <w:t xml:space="preserve">-согласованность   мероприятий, обеспечивающих  жизнь   и здоровье обучающиеся,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tc>
      </w:tr>
      <w:tr w:rsidR="00624FC7">
        <w:trPr>
          <w:trHeight w:val="3300"/>
        </w:trPr>
        <w:tc>
          <w:tcPr>
            <w:tcW w:w="450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i/>
                <w:sz w:val="22"/>
              </w:rPr>
              <w:t xml:space="preserve">Второй критерий </w:t>
            </w:r>
            <w:r>
              <w:rPr>
                <w:sz w:val="22"/>
              </w:rPr>
              <w:t xml:space="preserve">– степень обеспечения в образовательной организации позитивных межличностных отношений обучающиеся. </w:t>
            </w:r>
          </w:p>
        </w:tc>
        <w:tc>
          <w:tcPr>
            <w:tcW w:w="545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27" w:firstLine="0"/>
            </w:pPr>
            <w:r>
              <w:rPr>
                <w:sz w:val="22"/>
              </w:rPr>
              <w:t xml:space="preserve">- учебной группе, уровень дифференциации работы исходя из социально-психологического   статуса   отдельных   категорий обучающихся; -степень корректности и конкретности правил работы педагогов по   обеспечению   позитивных    межличностных   отношений обучающихся; -реалистичность количества и достаточность мероприятий (тематика, форма и содержание которых адекватны задачам обеспечения позитивных межличностных отношений обучающихся; -согласованность мероприятий, обеспечивающих позитивные межличностные отношения обучающиеся, с психологом. </w:t>
            </w:r>
          </w:p>
        </w:tc>
      </w:tr>
      <w:tr w:rsidR="00624FC7">
        <w:trPr>
          <w:trHeight w:val="4818"/>
        </w:trPr>
        <w:tc>
          <w:tcPr>
            <w:tcW w:w="450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i/>
                <w:sz w:val="22"/>
              </w:rPr>
              <w:t xml:space="preserve">Третий критерий </w:t>
            </w:r>
            <w:r>
              <w:rPr>
                <w:sz w:val="22"/>
              </w:rPr>
              <w:t xml:space="preserve">– степень содействия учащимся в освоении программ общего и дополнительного образования. </w:t>
            </w:r>
          </w:p>
        </w:tc>
        <w:tc>
          <w:tcPr>
            <w:tcW w:w="5456"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33" w:lineRule="auto"/>
              <w:ind w:left="0" w:right="0" w:firstLine="0"/>
            </w:pPr>
            <w:r>
              <w:rPr>
                <w:sz w:val="22"/>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 остях   и   проблемах   освоения   учащимися   данного содержания образования; </w:t>
            </w:r>
          </w:p>
          <w:p w:rsidR="00624FC7" w:rsidRDefault="00195541">
            <w:pPr>
              <w:spacing w:after="32" w:line="233" w:lineRule="auto"/>
              <w:ind w:left="0" w:right="0" w:firstLine="0"/>
            </w:pPr>
            <w:r>
              <w:rPr>
                <w:sz w:val="22"/>
              </w:rPr>
              <w:t xml:space="preserve">-степень   конкретности   и   измеримости   задач   содействия учащимся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624FC7" w:rsidRDefault="00195541">
            <w:pPr>
              <w:spacing w:after="32" w:line="234" w:lineRule="auto"/>
              <w:ind w:left="0" w:right="140" w:firstLine="0"/>
            </w:pPr>
            <w:r>
              <w:rPr>
                <w:sz w:val="22"/>
              </w:rPr>
              <w:t xml:space="preserve">-степень корректности и конкретности правил педагогического содействия   обучающимся   в   освоении   программ   общего   и дополнительного образования; </w:t>
            </w:r>
          </w:p>
          <w:p w:rsidR="00624FC7" w:rsidRDefault="00195541">
            <w:pPr>
              <w:spacing w:after="0" w:line="276" w:lineRule="auto"/>
              <w:ind w:left="0" w:right="0" w:firstLine="0"/>
              <w:jc w:val="left"/>
            </w:pPr>
            <w:r>
              <w:rPr>
                <w:sz w:val="22"/>
              </w:rPr>
              <w:t>-реалистичность количества и достаточность ме-</w:t>
            </w:r>
          </w:p>
        </w:tc>
      </w:tr>
    </w:tbl>
    <w:p w:rsidR="00624FC7" w:rsidRDefault="00624FC7" w:rsidP="00471FE4">
      <w:pPr>
        <w:spacing w:after="173" w:line="243" w:lineRule="auto"/>
        <w:ind w:right="-15"/>
      </w:pPr>
    </w:p>
    <w:tbl>
      <w:tblPr>
        <w:tblStyle w:val="TableGrid"/>
        <w:tblW w:w="9959" w:type="dxa"/>
        <w:tblInd w:w="-211" w:type="dxa"/>
        <w:tblCellMar>
          <w:left w:w="108" w:type="dxa"/>
          <w:right w:w="4" w:type="dxa"/>
        </w:tblCellMar>
        <w:tblLook w:val="04A0" w:firstRow="1" w:lastRow="0" w:firstColumn="1" w:lastColumn="0" w:noHBand="0" w:noVBand="1"/>
      </w:tblPr>
      <w:tblGrid>
        <w:gridCol w:w="4503"/>
        <w:gridCol w:w="5456"/>
      </w:tblGrid>
      <w:tr w:rsidR="00624FC7">
        <w:trPr>
          <w:trHeight w:val="2036"/>
        </w:trPr>
        <w:tc>
          <w:tcPr>
            <w:tcW w:w="450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5456"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33" w:lineRule="auto"/>
              <w:ind w:left="0" w:right="0" w:firstLine="0"/>
            </w:pPr>
            <w:r>
              <w:rPr>
                <w:sz w:val="22"/>
              </w:rPr>
              <w:t xml:space="preserve">роприятий (тематика, форма и содержание которых адекватны задачам содействия   учащимся   в   освоении   программ   общего   и дополнительного образования); </w:t>
            </w:r>
          </w:p>
          <w:p w:rsidR="00624FC7" w:rsidRDefault="00195541">
            <w:pPr>
              <w:spacing w:after="0" w:line="276" w:lineRule="auto"/>
              <w:ind w:left="0" w:right="0" w:firstLine="0"/>
              <w:jc w:val="left"/>
            </w:pPr>
            <w:r>
              <w:rPr>
                <w:sz w:val="22"/>
              </w:rPr>
              <w:t xml:space="preserve">-согласованность мероприятий содействия учащимся в освоении программ общего и дополнительного образования с учителями предметниками и родителями обучающихся. </w:t>
            </w:r>
          </w:p>
        </w:tc>
      </w:tr>
      <w:tr w:rsidR="00624FC7">
        <w:trPr>
          <w:trHeight w:val="6841"/>
        </w:trPr>
        <w:tc>
          <w:tcPr>
            <w:tcW w:w="4503"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33" w:lineRule="auto"/>
              <w:ind w:left="0" w:right="0" w:firstLine="0"/>
              <w:jc w:val="left"/>
            </w:pPr>
            <w:r>
              <w:rPr>
                <w:i/>
                <w:sz w:val="22"/>
              </w:rPr>
              <w:t xml:space="preserve">Четвертый критерий </w:t>
            </w:r>
            <w:r>
              <w:rPr>
                <w:sz w:val="22"/>
              </w:rPr>
              <w:t xml:space="preserve">–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w:t>
            </w:r>
          </w:p>
          <w:p w:rsidR="00624FC7" w:rsidRDefault="00195541">
            <w:pPr>
              <w:spacing w:after="0" w:line="276" w:lineRule="auto"/>
              <w:ind w:left="0" w:right="93" w:firstLine="0"/>
              <w:jc w:val="left"/>
            </w:pPr>
            <w:r>
              <w:rPr>
                <w:sz w:val="22"/>
              </w:rPr>
              <w:t xml:space="preserve">своей страны, укорененного в духовных и культурных традициях РК и многонационального народа России. </w:t>
            </w:r>
          </w:p>
        </w:tc>
        <w:tc>
          <w:tcPr>
            <w:tcW w:w="5456"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33" w:lineRule="auto"/>
              <w:ind w:left="0" w:right="0" w:firstLine="0"/>
              <w:jc w:val="left"/>
            </w:pPr>
            <w:r>
              <w:rPr>
                <w:sz w:val="22"/>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624FC7" w:rsidRDefault="00195541">
            <w:pPr>
              <w:spacing w:after="32" w:line="234" w:lineRule="auto"/>
              <w:ind w:left="0" w:right="285" w:firstLine="0"/>
            </w:pPr>
            <w:r>
              <w:rPr>
                <w:sz w:val="22"/>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624FC7" w:rsidRDefault="00195541">
            <w:pPr>
              <w:spacing w:after="34" w:line="233" w:lineRule="auto"/>
              <w:ind w:left="0" w:right="0" w:firstLine="0"/>
              <w:jc w:val="left"/>
            </w:pPr>
            <w:r>
              <w:rPr>
                <w:sz w:val="22"/>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w:t>
            </w:r>
          </w:p>
          <w:p w:rsidR="00624FC7" w:rsidRDefault="00195541">
            <w:pPr>
              <w:spacing w:after="32" w:line="240" w:lineRule="auto"/>
              <w:ind w:left="0" w:right="0" w:firstLine="0"/>
              <w:jc w:val="left"/>
            </w:pPr>
            <w:r>
              <w:rPr>
                <w:sz w:val="22"/>
              </w:rPr>
              <w:t xml:space="preserve">воспитания обучающихся); </w:t>
            </w:r>
          </w:p>
          <w:p w:rsidR="00624FC7" w:rsidRDefault="00195541">
            <w:pPr>
              <w:spacing w:after="0" w:line="276" w:lineRule="auto"/>
              <w:ind w:left="0" w:right="0" w:firstLine="0"/>
            </w:pPr>
            <w:r>
              <w:rPr>
                <w:sz w:val="22"/>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tc>
      </w:tr>
    </w:tbl>
    <w:p w:rsidR="00624FC7" w:rsidRDefault="00195541">
      <w:pPr>
        <w:spacing w:after="38" w:line="240" w:lineRule="auto"/>
        <w:ind w:left="708" w:right="0" w:firstLine="0"/>
        <w:jc w:val="left"/>
      </w:pPr>
      <w:r>
        <w:t xml:space="preserve"> </w:t>
      </w:r>
    </w:p>
    <w:p w:rsidR="00624FC7" w:rsidRDefault="00195541">
      <w: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624FC7" w:rsidRDefault="00195541">
      <w:pPr>
        <w:numPr>
          <w:ilvl w:val="0"/>
          <w:numId w:val="165"/>
        </w:numPr>
        <w:spacing w:after="44"/>
        <w:ind w:right="81"/>
        <w:jc w:val="left"/>
      </w:pPr>
      <w: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в первую очередь, на отслеживании процессуальной стороны жизнедеятельности школьных сообществ (деятельность, общение, деятельности);  </w:t>
      </w:r>
    </w:p>
    <w:p w:rsidR="00624FC7" w:rsidRDefault="00195541">
      <w:pPr>
        <w:numPr>
          <w:ilvl w:val="0"/>
          <w:numId w:val="165"/>
        </w:numPr>
        <w:spacing w:after="44"/>
        <w:ind w:right="81"/>
        <w:jc w:val="left"/>
      </w:pPr>
      <w: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обучающиеся,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624FC7" w:rsidRDefault="00195541">
      <w:pPr>
        <w:numPr>
          <w:ilvl w:val="0"/>
          <w:numId w:val="165"/>
        </w:numPr>
        <w:spacing w:after="44"/>
        <w:ind w:right="81"/>
        <w:jc w:val="left"/>
      </w:pPr>
      <w:r>
        <w:t xml:space="preserve">комплекс мер по мониторингу предлагается ориентировать, в первую очередь, не на контроль за деятельностью педагогов, а на совершенствование процессов духовно-нравственного развития, воспитания и социализации обучающихся;  </w:t>
      </w:r>
    </w:p>
    <w:p w:rsidR="00624FC7" w:rsidRDefault="00195541">
      <w:pPr>
        <w:numPr>
          <w:ilvl w:val="0"/>
          <w:numId w:val="165"/>
        </w:numPr>
        <w:spacing w:after="44"/>
        <w:ind w:right="81"/>
        <w:jc w:val="left"/>
      </w:pPr>
      <w:r>
        <w:t xml:space="preserve">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w:t>
      </w:r>
    </w:p>
    <w:p w:rsidR="00624FC7" w:rsidRDefault="00471FE4" w:rsidP="00471FE4">
      <w:pPr>
        <w:ind w:firstLine="0"/>
      </w:pPr>
      <w:r>
        <w:t xml:space="preserve">педагога и т. п.); </w:t>
      </w:r>
    </w:p>
    <w:p w:rsidR="00624FC7" w:rsidRDefault="00195541">
      <w:pPr>
        <w:numPr>
          <w:ilvl w:val="0"/>
          <w:numId w:val="165"/>
        </w:numPr>
        <w:ind w:right="81"/>
        <w:jc w:val="left"/>
      </w:pPr>
      <w:r>
        <w:t xml:space="preserve">мониторинг должен предлагать чрезвычайно простые, формализованные процедуры диагностики;  </w:t>
      </w:r>
    </w:p>
    <w:p w:rsidR="00624FC7" w:rsidRDefault="00195541">
      <w:pPr>
        <w:numPr>
          <w:ilvl w:val="0"/>
          <w:numId w:val="165"/>
        </w:numPr>
        <w:spacing w:after="44"/>
        <w:ind w:right="81"/>
        <w:jc w:val="left"/>
      </w:pPr>
      <w: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w:t>
      </w:r>
    </w:p>
    <w:p w:rsidR="00624FC7" w:rsidRDefault="00195541">
      <w:pPr>
        <w:numPr>
          <w:ilvl w:val="0"/>
          <w:numId w:val="165"/>
        </w:numPr>
        <w:spacing w:after="44"/>
        <w:ind w:right="81"/>
        <w:jc w:val="left"/>
      </w:pPr>
      <w:r>
        <w:t xml:space="preserve">педагоги школы не могут исключительно отвечать за результаты духовно-нравственного развития, воспитания и социализации обучающихся, успехи и серьезные упущения лишь отчасти обусловлены их деятельностью;  </w:t>
      </w:r>
    </w:p>
    <w:p w:rsidR="00624FC7" w:rsidRDefault="00195541">
      <w:pPr>
        <w:numPr>
          <w:ilvl w:val="0"/>
          <w:numId w:val="165"/>
        </w:numPr>
        <w:spacing w:after="44"/>
        <w:ind w:right="81"/>
        <w:jc w:val="left"/>
      </w:pPr>
      <w: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624FC7" w:rsidRDefault="00195541">
      <w:pPr>
        <w:numPr>
          <w:ilvl w:val="0"/>
          <w:numId w:val="165"/>
        </w:numPr>
        <w:spacing w:after="44"/>
        <w:ind w:right="81"/>
        <w:jc w:val="left"/>
      </w:pPr>
      <w: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624FC7" w:rsidRDefault="00195541">
      <w:r>
        <w:t xml:space="preserve">Инструментарий мониторинга духовно-нравственного развития, воспитания и социализации обучающихся включает следующие элементы:  </w:t>
      </w:r>
    </w:p>
    <w:p w:rsidR="00624FC7" w:rsidRDefault="00195541">
      <w:pPr>
        <w:numPr>
          <w:ilvl w:val="0"/>
          <w:numId w:val="165"/>
        </w:numPr>
        <w:spacing w:after="44"/>
        <w:ind w:right="81"/>
        <w:jc w:val="left"/>
      </w:pPr>
      <w: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624FC7" w:rsidRDefault="00195541">
      <w:pPr>
        <w:numPr>
          <w:ilvl w:val="0"/>
          <w:numId w:val="165"/>
        </w:numPr>
        <w:spacing w:after="44"/>
        <w:ind w:right="81"/>
        <w:jc w:val="left"/>
      </w:pPr>
      <w: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624FC7" w:rsidRDefault="00195541">
      <w:pPr>
        <w:numPr>
          <w:ilvl w:val="0"/>
          <w:numId w:val="165"/>
        </w:numPr>
        <w:spacing w:after="44"/>
        <w:ind w:right="81"/>
        <w:jc w:val="left"/>
      </w:pPr>
      <w:r>
        <w:t xml:space="preserve">профессиональная и общественная экспертиза отчетов о реализации планов и программ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624FC7" w:rsidRDefault="00195541">
      <w:pPr>
        <w:ind w:right="297"/>
      </w:pPr>
      <w:r>
        <w:t xml:space="preserve">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образовательной организацией Программы воспитания и социализации обучающихся.  </w:t>
      </w:r>
    </w:p>
    <w:p w:rsidR="00624FC7" w:rsidRDefault="00195541">
      <w:pPr>
        <w:spacing w:after="44"/>
        <w:ind w:left="-15" w:right="0"/>
        <w:jc w:val="left"/>
      </w:pPr>
      <w:r>
        <w:t xml:space="preserve">В качестве </w:t>
      </w:r>
      <w:r>
        <w:rPr>
          <w:b/>
        </w:rPr>
        <w:t>основных показателей</w:t>
      </w:r>
      <w:r>
        <w:t xml:space="preserve"> и объектов исследования эффективности реализации образовательным учреждением Программы воспитания и социализации обучающихся выступают:  </w:t>
      </w:r>
    </w:p>
    <w:p w:rsidR="00624FC7" w:rsidRDefault="00195541">
      <w:pPr>
        <w:numPr>
          <w:ilvl w:val="0"/>
          <w:numId w:val="166"/>
        </w:numPr>
      </w:pPr>
      <w:r>
        <w:t xml:space="preserve">Особенности развития личностной, социальной, экологической, трудовой (профессиональной) и здоровьесберегающей культуры обучающихся.  </w:t>
      </w:r>
    </w:p>
    <w:p w:rsidR="00624FC7" w:rsidRDefault="00195541">
      <w:pPr>
        <w:numPr>
          <w:ilvl w:val="0"/>
          <w:numId w:val="166"/>
        </w:numPr>
      </w:pPr>
      <w:r>
        <w:t xml:space="preserve">Социально-педагогическая среда, общая психологическая атмосфера и нравственный уклад школьной жизни в образовательном учреждении.  </w:t>
      </w:r>
    </w:p>
    <w:p w:rsidR="00624FC7" w:rsidRDefault="00195541">
      <w:r>
        <w:t xml:space="preserve">1. Особенности детско-родительских отношений и степень включенности родителей (законных представителей) в образовательный и воспитательный процесс.  </w:t>
      </w:r>
    </w:p>
    <w:tbl>
      <w:tblPr>
        <w:tblStyle w:val="TableGrid"/>
        <w:tblW w:w="9959" w:type="dxa"/>
        <w:tblInd w:w="-211" w:type="dxa"/>
        <w:tblCellMar>
          <w:left w:w="108" w:type="dxa"/>
          <w:right w:w="115" w:type="dxa"/>
        </w:tblCellMar>
        <w:tblLook w:val="04A0" w:firstRow="1" w:lastRow="0" w:firstColumn="1" w:lastColumn="0" w:noHBand="0" w:noVBand="1"/>
      </w:tblPr>
      <w:tblGrid>
        <w:gridCol w:w="4172"/>
        <w:gridCol w:w="5787"/>
      </w:tblGrid>
      <w:tr w:rsidR="00624FC7">
        <w:trPr>
          <w:trHeight w:val="266"/>
        </w:trPr>
        <w:tc>
          <w:tcPr>
            <w:tcW w:w="4172" w:type="dxa"/>
            <w:tcBorders>
              <w:top w:val="single" w:sz="4" w:space="0" w:color="000000"/>
              <w:left w:val="single" w:sz="4" w:space="0" w:color="000000"/>
              <w:bottom w:val="single" w:sz="6" w:space="0" w:color="008000"/>
              <w:right w:val="single" w:sz="4" w:space="0" w:color="000000"/>
            </w:tcBorders>
          </w:tcPr>
          <w:p w:rsidR="00624FC7" w:rsidRDefault="00195541">
            <w:pPr>
              <w:spacing w:after="0" w:line="276" w:lineRule="auto"/>
              <w:ind w:left="0" w:right="0" w:firstLine="0"/>
              <w:jc w:val="center"/>
            </w:pPr>
            <w:r>
              <w:rPr>
                <w:b/>
                <w:sz w:val="22"/>
              </w:rPr>
              <w:t xml:space="preserve">Показатели </w:t>
            </w:r>
          </w:p>
        </w:tc>
        <w:tc>
          <w:tcPr>
            <w:tcW w:w="5787" w:type="dxa"/>
            <w:tcBorders>
              <w:top w:val="single" w:sz="4" w:space="0" w:color="000000"/>
              <w:left w:val="single" w:sz="4" w:space="0" w:color="000000"/>
              <w:bottom w:val="single" w:sz="6" w:space="0" w:color="008000"/>
              <w:right w:val="single" w:sz="4" w:space="0" w:color="000000"/>
            </w:tcBorders>
          </w:tcPr>
          <w:p w:rsidR="00624FC7" w:rsidRDefault="00195541">
            <w:pPr>
              <w:spacing w:after="0" w:line="276" w:lineRule="auto"/>
              <w:ind w:left="0" w:right="0" w:firstLine="0"/>
              <w:jc w:val="center"/>
            </w:pPr>
            <w:r>
              <w:rPr>
                <w:b/>
                <w:sz w:val="22"/>
              </w:rPr>
              <w:t xml:space="preserve">Методики </w:t>
            </w:r>
          </w:p>
        </w:tc>
      </w:tr>
      <w:tr w:rsidR="00624FC7">
        <w:trPr>
          <w:trHeight w:val="1532"/>
        </w:trPr>
        <w:tc>
          <w:tcPr>
            <w:tcW w:w="4172" w:type="dxa"/>
            <w:tcBorders>
              <w:top w:val="single" w:sz="6" w:space="0" w:color="008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1. Особенности развития личностной, социальной, экологической, трудовой (профессиональной) и здоровьесберегающей культуры обучающихся. Личность школьника как главный показатель эффективности процесса </w:t>
            </w:r>
          </w:p>
        </w:tc>
        <w:tc>
          <w:tcPr>
            <w:tcW w:w="5787" w:type="dxa"/>
            <w:tcBorders>
              <w:top w:val="single" w:sz="6" w:space="0" w:color="008000"/>
              <w:left w:val="single" w:sz="4" w:space="0" w:color="000000"/>
              <w:bottom w:val="single" w:sz="4" w:space="0" w:color="000000"/>
              <w:right w:val="single" w:sz="4" w:space="0" w:color="000000"/>
            </w:tcBorders>
          </w:tcPr>
          <w:p w:rsidR="00624FC7" w:rsidRDefault="00195541">
            <w:pPr>
              <w:spacing w:after="31" w:line="240" w:lineRule="auto"/>
              <w:ind w:left="0" w:right="0" w:firstLine="0"/>
              <w:jc w:val="left"/>
            </w:pPr>
            <w:r>
              <w:rPr>
                <w:sz w:val="22"/>
              </w:rPr>
              <w:t xml:space="preserve">Тестовая диагностика личностного роста школьников </w:t>
            </w:r>
          </w:p>
          <w:p w:rsidR="00624FC7" w:rsidRDefault="00195541">
            <w:pPr>
              <w:spacing w:after="35" w:line="240" w:lineRule="auto"/>
              <w:ind w:left="0" w:right="0" w:firstLine="0"/>
              <w:jc w:val="left"/>
            </w:pPr>
            <w:r>
              <w:rPr>
                <w:sz w:val="22"/>
              </w:rPr>
              <w:t xml:space="preserve">(Степанов П.В.) </w:t>
            </w:r>
          </w:p>
          <w:p w:rsidR="00624FC7" w:rsidRDefault="00195541">
            <w:pPr>
              <w:spacing w:after="36" w:line="232" w:lineRule="auto"/>
              <w:ind w:left="0" w:right="0" w:firstLine="0"/>
              <w:jc w:val="left"/>
            </w:pPr>
            <w:r>
              <w:rPr>
                <w:sz w:val="22"/>
              </w:rPr>
              <w:t xml:space="preserve">Или как варианты (по выбору   классного руководителя): </w:t>
            </w:r>
          </w:p>
          <w:p w:rsidR="00624FC7" w:rsidRDefault="00195541">
            <w:pPr>
              <w:spacing w:after="0" w:line="276" w:lineRule="auto"/>
              <w:ind w:left="0" w:right="0" w:firstLine="0"/>
              <w:jc w:val="left"/>
            </w:pPr>
            <w:r>
              <w:rPr>
                <w:sz w:val="22"/>
              </w:rPr>
              <w:t xml:space="preserve">Методика диагностики уровня творческой активности обучающиеся (М.И. Рожков и др.) </w:t>
            </w:r>
          </w:p>
        </w:tc>
      </w:tr>
    </w:tbl>
    <w:p w:rsidR="00624FC7" w:rsidRDefault="00624FC7" w:rsidP="00471FE4">
      <w:pPr>
        <w:spacing w:after="173" w:line="243" w:lineRule="auto"/>
        <w:ind w:left="0" w:right="-15" w:firstLine="0"/>
      </w:pPr>
    </w:p>
    <w:tbl>
      <w:tblPr>
        <w:tblStyle w:val="TableGrid"/>
        <w:tblW w:w="9959" w:type="dxa"/>
        <w:tblInd w:w="-211" w:type="dxa"/>
        <w:tblCellMar>
          <w:left w:w="108" w:type="dxa"/>
          <w:right w:w="112" w:type="dxa"/>
        </w:tblCellMar>
        <w:tblLook w:val="04A0" w:firstRow="1" w:lastRow="0" w:firstColumn="1" w:lastColumn="0" w:noHBand="0" w:noVBand="1"/>
      </w:tblPr>
      <w:tblGrid>
        <w:gridCol w:w="4172"/>
        <w:gridCol w:w="5787"/>
      </w:tblGrid>
      <w:tr w:rsidR="00624FC7">
        <w:trPr>
          <w:trHeight w:val="771"/>
        </w:trPr>
        <w:tc>
          <w:tcPr>
            <w:tcW w:w="4172"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воспитания. </w:t>
            </w:r>
          </w:p>
        </w:tc>
        <w:tc>
          <w:tcPr>
            <w:tcW w:w="578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182" w:firstLine="0"/>
            </w:pPr>
            <w:r>
              <w:rPr>
                <w:sz w:val="22"/>
              </w:rPr>
              <w:t xml:space="preserve">Методика изучения социализированности личности обучающегося (М.И. Рожков) Портфель достижений. </w:t>
            </w:r>
          </w:p>
        </w:tc>
      </w:tr>
      <w:tr w:rsidR="00624FC7">
        <w:trPr>
          <w:trHeight w:val="3046"/>
        </w:trPr>
        <w:tc>
          <w:tcPr>
            <w:tcW w:w="4172"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32" w:lineRule="auto"/>
              <w:ind w:left="0" w:right="0" w:firstLine="0"/>
              <w:jc w:val="left"/>
            </w:pPr>
            <w:r>
              <w:rPr>
                <w:sz w:val="22"/>
              </w:rPr>
              <w:t xml:space="preserve">Качество результатов воспитания школьников. </w:t>
            </w:r>
          </w:p>
          <w:p w:rsidR="00624FC7" w:rsidRDefault="00195541">
            <w:pPr>
              <w:spacing w:after="34" w:line="233" w:lineRule="auto"/>
              <w:ind w:left="0" w:right="0" w:firstLine="0"/>
              <w:jc w:val="left"/>
            </w:pPr>
            <w:r>
              <w:rPr>
                <w:sz w:val="22"/>
              </w:rPr>
              <w:t xml:space="preserve">Критерием качества результатов воспитания является динамика личностного роста обучающиеся, а его показателями: </w:t>
            </w:r>
          </w:p>
          <w:p w:rsidR="00624FC7" w:rsidRDefault="00195541">
            <w:pPr>
              <w:spacing w:after="31" w:line="233" w:lineRule="auto"/>
              <w:ind w:left="0" w:right="0" w:firstLine="0"/>
              <w:jc w:val="left"/>
            </w:pPr>
            <w:r>
              <w:rPr>
                <w:sz w:val="22"/>
              </w:rPr>
              <w:t xml:space="preserve">-Приобретение школьниками социально-значимых знаний; -Развитие социально-значимых отношений; </w:t>
            </w:r>
          </w:p>
          <w:p w:rsidR="00624FC7" w:rsidRDefault="00195541">
            <w:pPr>
              <w:spacing w:after="0" w:line="276" w:lineRule="auto"/>
              <w:ind w:left="0" w:right="0" w:firstLine="0"/>
              <w:jc w:val="left"/>
            </w:pPr>
            <w:r>
              <w:rPr>
                <w:sz w:val="22"/>
              </w:rPr>
              <w:t xml:space="preserve">-Накопление школьниками опыта социально-значимого действия. </w:t>
            </w:r>
          </w:p>
        </w:tc>
        <w:tc>
          <w:tcPr>
            <w:tcW w:w="5787"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40" w:lineRule="auto"/>
              <w:ind w:left="0" w:right="0" w:firstLine="0"/>
              <w:jc w:val="left"/>
            </w:pPr>
            <w:r>
              <w:rPr>
                <w:sz w:val="22"/>
              </w:rPr>
              <w:t xml:space="preserve">Производится путем сопоставления </w:t>
            </w:r>
          </w:p>
          <w:p w:rsidR="00624FC7" w:rsidRDefault="00195541">
            <w:pPr>
              <w:spacing w:after="0" w:line="276" w:lineRule="auto"/>
              <w:ind w:left="0" w:right="104" w:firstLine="0"/>
            </w:pPr>
            <w:r>
              <w:rPr>
                <w:sz w:val="22"/>
              </w:rPr>
              <w:t xml:space="preserve">поставленных в Программе целей и задач и реальных   результатов   на   уровне   класса, временных объединений методом наблюдения (классный руководитель, учителя, работающие в классе, педагоги дополнительного образования), собеседования, разработанных опросников (с учетом целей, задач, реальных возможностей). </w:t>
            </w:r>
          </w:p>
        </w:tc>
      </w:tr>
      <w:tr w:rsidR="00624FC7">
        <w:trPr>
          <w:trHeight w:val="3552"/>
        </w:trPr>
        <w:tc>
          <w:tcPr>
            <w:tcW w:w="4172"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3" w:lineRule="auto"/>
              <w:ind w:left="0" w:right="33" w:firstLine="0"/>
            </w:pPr>
            <w:r>
              <w:rPr>
                <w:sz w:val="22"/>
              </w:rPr>
              <w:t xml:space="preserve">2.  Социально-педагогическая среда, общая психологическая атмосфера и нравственный уклад школьной жизни в образовательном учреждении Детский   коллектив как условие развития личности школьника Профессиональная   позиция педагога как </w:t>
            </w:r>
          </w:p>
          <w:p w:rsidR="00624FC7" w:rsidRDefault="00195541">
            <w:pPr>
              <w:spacing w:after="24" w:line="240" w:lineRule="auto"/>
              <w:ind w:left="0" w:right="0" w:firstLine="0"/>
              <w:jc w:val="left"/>
            </w:pPr>
            <w:r>
              <w:rPr>
                <w:sz w:val="22"/>
              </w:rPr>
              <w:t>условие развития личности школьни-</w:t>
            </w:r>
          </w:p>
          <w:p w:rsidR="00624FC7" w:rsidRDefault="00195541">
            <w:pPr>
              <w:spacing w:after="0" w:line="276" w:lineRule="auto"/>
              <w:ind w:left="0" w:right="0" w:firstLine="0"/>
              <w:jc w:val="left"/>
            </w:pPr>
            <w:r>
              <w:rPr>
                <w:sz w:val="22"/>
              </w:rPr>
              <w:t xml:space="preserve">ка </w:t>
            </w:r>
          </w:p>
        </w:tc>
        <w:tc>
          <w:tcPr>
            <w:tcW w:w="5787"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3" w:lineRule="auto"/>
              <w:ind w:left="0" w:right="35" w:firstLine="0"/>
            </w:pPr>
            <w:r>
              <w:rPr>
                <w:sz w:val="22"/>
              </w:rPr>
              <w:t xml:space="preserve">Методика изучения уровня развития детского коллектива «Какой у нас коллектив» А.Н. Лутошкина. Методика социометрического изучения межличностных отношений в детском коллективе (модификация социометрии Дж. Морено) Методика «Мой класс» Методика А.А. Андреева "Изучение удовлетворенности, обучающиеся школьной жизнью". Методика    Е.Н.    Степанова    "Изучение удовлетворенности родителей работой образовательного учреждения" Методика    Е.Н.    Степанова    "Изучение удовлетворенности педагогов жизнедеятельностью в образовательном учреждении". </w:t>
            </w:r>
          </w:p>
          <w:p w:rsidR="00624FC7" w:rsidRDefault="00195541">
            <w:pPr>
              <w:spacing w:after="0" w:line="276" w:lineRule="auto"/>
              <w:ind w:left="0" w:right="0" w:firstLine="0"/>
              <w:jc w:val="left"/>
            </w:pPr>
            <w:r>
              <w:rPr>
                <w:sz w:val="22"/>
              </w:rPr>
              <w:t xml:space="preserve">Анкета изучения успешности воспитательной работы ("Классный руководитель глазами воспитанников"). </w:t>
            </w:r>
            <w:r w:rsidR="00471FE4">
              <w:rPr>
                <w:sz w:val="22"/>
              </w:rPr>
              <w:t>(по выбору классных руководителей)</w:t>
            </w:r>
          </w:p>
        </w:tc>
      </w:tr>
      <w:tr w:rsidR="00624FC7">
        <w:trPr>
          <w:trHeight w:val="1781"/>
        </w:trPr>
        <w:tc>
          <w:tcPr>
            <w:tcW w:w="4172"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3. Особенности детско-родительских отношений и степень включенности родителей (законных представителей) в образовательный и воспитательный процесс. </w:t>
            </w:r>
          </w:p>
        </w:tc>
        <w:tc>
          <w:tcPr>
            <w:tcW w:w="5787"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40" w:lineRule="auto"/>
              <w:ind w:left="0" w:right="0" w:firstLine="0"/>
              <w:jc w:val="left"/>
            </w:pPr>
            <w:r>
              <w:rPr>
                <w:sz w:val="22"/>
              </w:rPr>
              <w:t xml:space="preserve"> Метод неоконченных предложений </w:t>
            </w:r>
          </w:p>
          <w:p w:rsidR="00624FC7" w:rsidRDefault="00195541">
            <w:pPr>
              <w:spacing w:after="0" w:line="276" w:lineRule="auto"/>
              <w:ind w:left="0" w:right="0" w:firstLine="0"/>
              <w:jc w:val="left"/>
            </w:pPr>
            <w:r>
              <w:rPr>
                <w:sz w:val="22"/>
              </w:rPr>
              <w:t xml:space="preserve">Проективная методика «Семья» Оценка степени включенности родителей (законных представителей) в образовательный и воспитательный процесс производится путём наблюдения (классный руководитель, учителя-предметники), собеседования с родителями </w:t>
            </w:r>
          </w:p>
        </w:tc>
      </w:tr>
    </w:tbl>
    <w:p w:rsidR="00624FC7" w:rsidRDefault="00195541">
      <w:pPr>
        <w:spacing w:after="39" w:line="240" w:lineRule="auto"/>
        <w:ind w:left="708" w:right="0" w:firstLine="0"/>
        <w:jc w:val="left"/>
      </w:pPr>
      <w:r>
        <w:t xml:space="preserve"> </w:t>
      </w:r>
    </w:p>
    <w:p w:rsidR="00624FC7" w:rsidRDefault="00195541">
      <w:pPr>
        <w:spacing w:after="42" w:line="240" w:lineRule="auto"/>
        <w:ind w:left="0" w:right="0" w:firstLine="708"/>
        <w:jc w:val="left"/>
      </w:pPr>
      <w:r>
        <w:rPr>
          <w:b/>
        </w:rPr>
        <w:t>Основные принципы организации мониторинга эффективности реализации Программы воспитания и социализации обучающихся:</w:t>
      </w:r>
      <w:r>
        <w:t xml:space="preserve"> </w:t>
      </w:r>
    </w:p>
    <w:p w:rsidR="00624FC7" w:rsidRDefault="00195541">
      <w:pPr>
        <w:numPr>
          <w:ilvl w:val="0"/>
          <w:numId w:val="167"/>
        </w:numPr>
        <w:spacing w:after="44"/>
        <w:ind w:right="193"/>
        <w:jc w:val="left"/>
      </w:pPr>
      <w:r>
        <w:rPr>
          <w:i/>
        </w:rPr>
        <w:t xml:space="preserve">принцип системности </w:t>
      </w:r>
      <w:r>
        <w:t>предполагает изучение планируемых результатов развития обучающихся в</w:t>
      </w:r>
      <w:r>
        <w:rPr>
          <w:i/>
        </w:rPr>
        <w:t xml:space="preserve"> </w:t>
      </w:r>
      <w:r>
        <w:t xml:space="preserve">качестве составных (системных) элементов общего процесса воспитания и социализации обучающихся; </w:t>
      </w:r>
    </w:p>
    <w:p w:rsidR="00624FC7" w:rsidRDefault="00195541">
      <w:pPr>
        <w:numPr>
          <w:ilvl w:val="0"/>
          <w:numId w:val="167"/>
        </w:numPr>
        <w:spacing w:after="44"/>
        <w:ind w:right="193"/>
        <w:jc w:val="left"/>
      </w:pPr>
      <w:r>
        <w:rPr>
          <w:i/>
        </w:rPr>
        <w:t xml:space="preserve">принцип личностно- системно- деятельностного подхода </w:t>
      </w:r>
      <w:r>
        <w:t>ориентирует исследование</w:t>
      </w:r>
      <w:r>
        <w:rPr>
          <w:i/>
        </w:rPr>
        <w:t xml:space="preserve"> </w:t>
      </w:r>
      <w:r>
        <w:t xml:space="preserve">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  </w:t>
      </w:r>
    </w:p>
    <w:p w:rsidR="00624FC7" w:rsidRDefault="00195541">
      <w:pPr>
        <w:numPr>
          <w:ilvl w:val="0"/>
          <w:numId w:val="167"/>
        </w:numPr>
        <w:spacing w:after="44"/>
        <w:ind w:right="193"/>
        <w:jc w:val="left"/>
      </w:pPr>
      <w:r>
        <w:rPr>
          <w:i/>
        </w:rPr>
        <w:t xml:space="preserve">принцип объективности </w:t>
      </w:r>
      <w:r>
        <w:t>предполагает формализованность оценки</w:t>
      </w:r>
      <w:r>
        <w:rPr>
          <w:i/>
        </w:rPr>
        <w:t xml:space="preserve"> </w:t>
      </w:r>
      <w:r>
        <w:t>(независимость исследования</w:t>
      </w:r>
      <w:r>
        <w:rPr>
          <w:i/>
        </w:rPr>
        <w:t xml:space="preserve"> </w:t>
      </w:r>
      <w:r>
        <w:t xml:space="preserve">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  </w:t>
      </w:r>
    </w:p>
    <w:p w:rsidR="00624FC7" w:rsidRDefault="00195541" w:rsidP="00471FE4">
      <w:pPr>
        <w:numPr>
          <w:ilvl w:val="0"/>
          <w:numId w:val="167"/>
        </w:numPr>
        <w:spacing w:after="23" w:line="240" w:lineRule="auto"/>
        <w:ind w:right="193"/>
        <w:jc w:val="left"/>
      </w:pPr>
      <w:r>
        <w:rPr>
          <w:i/>
        </w:rPr>
        <w:t xml:space="preserve">принцип   детерминизма (причинной   обусловленности) </w:t>
      </w:r>
      <w:r>
        <w:t xml:space="preserve">указывает   на   </w:t>
      </w:r>
    </w:p>
    <w:p w:rsidR="00624FC7" w:rsidRDefault="00195541">
      <w:pPr>
        <w:ind w:right="281" w:firstLine="0"/>
      </w:pPr>
      <w:r>
        <w:t>обусловленность,</w:t>
      </w:r>
      <w:r>
        <w:rPr>
          <w:i/>
        </w:rPr>
        <w:t xml:space="preserve"> </w:t>
      </w:r>
      <w:r>
        <w:t xml:space="preserve">взаимодействие и влияние различных социальных, педагогических и психологических факторов на воспитание и социализацию обучающихся;  </w:t>
      </w:r>
    </w:p>
    <w:p w:rsidR="00624FC7" w:rsidRDefault="00195541">
      <w:pPr>
        <w:numPr>
          <w:ilvl w:val="0"/>
          <w:numId w:val="167"/>
        </w:numPr>
        <w:ind w:right="193"/>
        <w:jc w:val="left"/>
      </w:pPr>
      <w:r>
        <w:rPr>
          <w:i/>
        </w:rPr>
        <w:t xml:space="preserve">принцип признания безусловного уважения прав </w:t>
      </w:r>
      <w:r>
        <w:t>предполагает отказ от прямых негативных</w:t>
      </w:r>
      <w:r>
        <w:rPr>
          <w:i/>
        </w:rPr>
        <w:t xml:space="preserve"> </w:t>
      </w:r>
      <w:r>
        <w:t xml:space="preserve">оценок и личностных характеристик обучающихся.  </w:t>
      </w:r>
    </w:p>
    <w:p w:rsidR="00624FC7" w:rsidRDefault="00195541">
      <w:pPr>
        <w:ind w:right="365"/>
      </w:pPr>
      <w:r>
        <w:t xml:space="preserve">Школа соблюдает моральные и правовые нормы исследования, создаёт условия для проведения мониторинга эффективности реализации образовательной организацией Программы воспитания и социализации обучающихся. </w:t>
      </w:r>
    </w:p>
    <w:p w:rsidR="00624FC7" w:rsidRDefault="00195541">
      <w:pPr>
        <w:spacing w:after="38" w:line="240" w:lineRule="auto"/>
        <w:ind w:left="708" w:right="0" w:firstLine="0"/>
        <w:jc w:val="left"/>
      </w:pPr>
      <w:r>
        <w:rPr>
          <w:b/>
        </w:rPr>
        <w:t xml:space="preserve"> </w:t>
      </w:r>
    </w:p>
    <w:p w:rsidR="00624FC7" w:rsidRDefault="00195541">
      <w:pPr>
        <w:spacing w:after="37" w:line="237" w:lineRule="auto"/>
        <w:ind w:left="355" w:right="-15" w:hanging="10"/>
        <w:jc w:val="left"/>
      </w:pPr>
      <w:r>
        <w:rPr>
          <w:b/>
          <w:sz w:val="26"/>
        </w:rPr>
        <w:t xml:space="preserve">2.4. </w:t>
      </w:r>
      <w:r>
        <w:rPr>
          <w:b/>
          <w:sz w:val="26"/>
        </w:rPr>
        <w:tab/>
        <w:t xml:space="preserve">Программа коррекционной работы  </w:t>
      </w:r>
    </w:p>
    <w:p w:rsidR="00624FC7" w:rsidRDefault="00195541">
      <w:pPr>
        <w:ind w:right="294"/>
      </w:pPr>
      <w:r>
        <w:t xml:space="preserve">Программа коррекционной работы направлена на создание системы комплексной помощи детям с ограниченными возможностями здоровья в освоении основной образовательной программы среднего общего образования и должна обеспечивать: </w:t>
      </w:r>
    </w:p>
    <w:p w:rsidR="00624FC7" w:rsidRDefault="00195541">
      <w:pPr>
        <w:numPr>
          <w:ilvl w:val="0"/>
          <w:numId w:val="168"/>
        </w:numPr>
        <w:ind w:right="294"/>
      </w:pPr>
      <w:r>
        <w:t>создание в МАОУ</w:t>
      </w:r>
      <w:r w:rsidR="00471FE4">
        <w:t xml:space="preserve"> « Кутарбитская</w:t>
      </w:r>
      <w:r>
        <w:t xml:space="preserve"> СОШ</w:t>
      </w:r>
      <w:r w:rsidR="00471FE4">
        <w:t>»</w:t>
      </w:r>
      <w:r>
        <w:t xml:space="preserve">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w:t>
      </w:r>
    </w:p>
    <w:p w:rsidR="00624FC7" w:rsidRDefault="00195541">
      <w:pPr>
        <w:numPr>
          <w:ilvl w:val="0"/>
          <w:numId w:val="168"/>
        </w:numPr>
        <w:ind w:right="294"/>
      </w:pPr>
      <w:r>
        <w:t xml:space="preserve">дальнейшую социальную адаптацию и интеграцию детей с особыми образовательными потребностями в МАОУ </w:t>
      </w:r>
      <w:r w:rsidR="00471FE4">
        <w:t>«Кутарбитская СОШ»</w:t>
      </w:r>
      <w:r>
        <w:t xml:space="preserve"> </w:t>
      </w:r>
    </w:p>
    <w:p w:rsidR="00624FC7" w:rsidRDefault="00195541">
      <w:pPr>
        <w:ind w:right="295"/>
      </w:pPr>
      <w:r>
        <w:t>Разработка и реализация программы коррекционной работы осуще</w:t>
      </w:r>
      <w:r w:rsidR="00471FE4">
        <w:t xml:space="preserve">ствляются школой </w:t>
      </w:r>
      <w:r>
        <w:t xml:space="preserve">как самостоятельно, так и совместно с другими образовательными учреждениями посредством организации сетевого взаимодействия.  </w:t>
      </w:r>
    </w:p>
    <w:p w:rsidR="00624FC7" w:rsidRDefault="00195541">
      <w:pPr>
        <w:spacing w:after="36" w:line="240" w:lineRule="auto"/>
        <w:ind w:left="708" w:right="0" w:firstLine="0"/>
        <w:jc w:val="left"/>
      </w:pPr>
      <w:r>
        <w:t xml:space="preserve"> </w:t>
      </w:r>
    </w:p>
    <w:p w:rsidR="00624FC7" w:rsidRDefault="00195541">
      <w:pPr>
        <w:spacing w:after="42" w:line="240" w:lineRule="auto"/>
        <w:ind w:left="1430" w:right="0" w:hanging="638"/>
        <w:jc w:val="left"/>
      </w:pPr>
      <w:r>
        <w:rPr>
          <w:b/>
        </w:rPr>
        <w:t xml:space="preserve">2.4.1. Цели и задачи коррекционной работы с обучающимися с особыми образовательными потребностями, в том числе с ограниченными </w:t>
      </w:r>
    </w:p>
    <w:p w:rsidR="00624FC7" w:rsidRDefault="00195541">
      <w:pPr>
        <w:spacing w:after="42" w:line="240" w:lineRule="auto"/>
        <w:ind w:left="4182" w:right="0" w:hanging="2708"/>
        <w:jc w:val="left"/>
      </w:pPr>
      <w:r>
        <w:rPr>
          <w:b/>
        </w:rPr>
        <w:t xml:space="preserve">возможностями здоровья и инвалидами при получении среднего общего образования  </w:t>
      </w:r>
    </w:p>
    <w:p w:rsidR="00624FC7" w:rsidRDefault="00195541">
      <w:pPr>
        <w:ind w:right="299"/>
      </w:pPr>
      <w:r>
        <w:rPr>
          <w:b/>
        </w:rPr>
        <w:t>Цель программы:</w:t>
      </w:r>
      <w:r>
        <w:t xml:space="preserve"> осуществление комплексного психолого-медикопедагогического сопровождения процесса образования обучающихся, имеющих ограниченные возможности здоровья, на уровне среднего общего образования.  </w:t>
      </w:r>
    </w:p>
    <w:p w:rsidR="00624FC7" w:rsidRDefault="00195541">
      <w:pPr>
        <w:spacing w:after="42" w:line="240" w:lineRule="auto"/>
        <w:ind w:left="715" w:right="0" w:hanging="10"/>
        <w:jc w:val="left"/>
      </w:pPr>
      <w:r>
        <w:rPr>
          <w:b/>
        </w:rPr>
        <w:t xml:space="preserve">Задачи программы:  </w:t>
      </w:r>
    </w:p>
    <w:p w:rsidR="00624FC7" w:rsidRDefault="00195541">
      <w:r>
        <w:t xml:space="preserve">Мониторинг особых образовательных потребностей обучающихся с ОВЗ на уровне среднего общего образования.  </w:t>
      </w:r>
    </w:p>
    <w:p w:rsidR="00624FC7" w:rsidRDefault="00195541">
      <w:pPr>
        <w:ind w:right="298"/>
      </w:pPr>
      <w:r>
        <w:t xml:space="preserve">Определение необходимых и достаточных специальных образовательных условий для обучающихся, имеющих ОВЗ, согласно рекомендациям психологомедико-педагогической комиссии, в соответствии со структурой и степенью выраженности нарушений развития ребёнка.  </w:t>
      </w:r>
    </w:p>
    <w:p w:rsidR="00624FC7" w:rsidRDefault="00195541">
      <w:pPr>
        <w:ind w:right="297"/>
      </w:pPr>
      <w:r>
        <w:t xml:space="preserve">Разработка и осуществление адаптированных индивидуальных образовательных программ (АИОП) и учебных планов для обучающихся с ОВЗ в соответствии с рекомендациями психологомедико-педагогической комиссии. (Пр.48) </w:t>
      </w:r>
    </w:p>
    <w:p w:rsidR="00624FC7" w:rsidRDefault="00195541">
      <w:pPr>
        <w:spacing w:after="30" w:line="240" w:lineRule="auto"/>
        <w:ind w:left="10" w:right="355" w:hanging="10"/>
        <w:jc w:val="right"/>
      </w:pPr>
      <w:r>
        <w:t xml:space="preserve">Организация </w:t>
      </w:r>
      <w:r>
        <w:tab/>
        <w:t xml:space="preserve">коррекционно-развивающих </w:t>
      </w:r>
      <w:r>
        <w:tab/>
        <w:t xml:space="preserve">занятий </w:t>
      </w:r>
      <w:r>
        <w:tab/>
        <w:t xml:space="preserve">с </w:t>
      </w:r>
      <w:r>
        <w:tab/>
        <w:t>педагогами-</w:t>
      </w:r>
    </w:p>
    <w:p w:rsidR="00624FC7" w:rsidRDefault="00195541">
      <w:pPr>
        <w:ind w:right="294" w:firstLine="0"/>
      </w:pPr>
      <w:r>
        <w:t xml:space="preserve">специалистами (педагогом-психологом, учителем-логопедом) в индивидуальной или групповой форме для обучающихся с ОВЗ, нуждающихся в специализированной помощи.  </w:t>
      </w:r>
    </w:p>
    <w:p w:rsidR="00624FC7" w:rsidRDefault="00195541">
      <w:pPr>
        <w:ind w:right="298"/>
      </w:pPr>
      <w:r>
        <w:t xml:space="preserve">Обеспечение детям с ОВЗ обучения по программам дополнительного образования различной направленности в соответствии с их актуальными возможностями и потребностями.  </w:t>
      </w:r>
    </w:p>
    <w:p w:rsidR="00624FC7" w:rsidRDefault="00195541">
      <w:r>
        <w:t xml:space="preserve">Формирование у обучающихся с ОВЗ адекватных личностных установок для обеспечения оптимальной адаптации в реальных условиях социума.  </w:t>
      </w:r>
    </w:p>
    <w:p w:rsidR="00624FC7" w:rsidRDefault="00195541" w:rsidP="002D3407">
      <w:pPr>
        <w:spacing w:line="297" w:lineRule="auto"/>
        <w:ind w:right="299" w:firstLine="0"/>
      </w:pPr>
      <w:r>
        <w:t xml:space="preserve"> Определение доступных возможностей адаптации обучающихся с ОВЗ в различных сферах деятельности.  </w:t>
      </w:r>
    </w:p>
    <w:p w:rsidR="00624FC7" w:rsidRDefault="00195541">
      <w:r>
        <w:t xml:space="preserve">Формирование коммуникативных умений и навыков конструктивного межличностного общения со сверстниками и взрослыми людьми </w:t>
      </w:r>
    </w:p>
    <w:p w:rsidR="00624FC7" w:rsidRDefault="00195541">
      <w:r>
        <w:t xml:space="preserve">Реализация комплексной системы мероприятий по социальной адаптации и профессиональной ориентации обучающихся с ОВЗ.  </w:t>
      </w:r>
    </w:p>
    <w:p w:rsidR="00624FC7" w:rsidRDefault="00195541">
      <w:pPr>
        <w:ind w:right="294"/>
      </w:pPr>
      <w:r>
        <w:t>Осуществление консультативной, методической, социальной помощи родителям или законным представителям обучающихся с ОВЗ по различным вопросам обучения, воспитания и социализации детей. Таким образом, в ходе реализации программы обеспечивается содействие получению учащимся с ограниченными возможностями здоровья качественного образования, необходимого для реализации образовательных запросов и дальнейшего профессионального самоопределения, в соответствии с его специальными образовательными потребностями, возрастными и индивидуальными особенностями, состоянием нервно-психического и соматического здоровья, с учетом реальных возможностей образовательного учреждения (материально-техническая база, обеспечение квалифицированными педагогическими кадрами и специалистами медицинского и коррекционного профиля, методическое обеспечение образовательного проц</w:t>
      </w:r>
      <w:r w:rsidR="002D3407">
        <w:t>есса). МАОУ «Кутарбитская</w:t>
      </w:r>
      <w:r>
        <w:t xml:space="preserve"> СОШ</w:t>
      </w:r>
      <w:r w:rsidR="002D3407">
        <w:t>»</w:t>
      </w:r>
      <w:r>
        <w:t xml:space="preserve"> ориентируется на формы инклюзивного (включенного в общеобразовательные классы) образования детей с проблемами здоровья, обеспечивает повышение квалификации специалистов, способных успешно работать в инклюзивных классах, а также специалистов, осуществляющих обучение </w:t>
      </w:r>
      <w:r w:rsidR="002D3407">
        <w:t xml:space="preserve">таких учащихся на дому. </w:t>
      </w:r>
    </w:p>
    <w:p w:rsidR="00624FC7" w:rsidRDefault="00195541">
      <w:pPr>
        <w:spacing w:after="35" w:line="240" w:lineRule="auto"/>
        <w:ind w:left="708" w:right="0" w:firstLine="0"/>
        <w:jc w:val="left"/>
      </w:pPr>
      <w:r>
        <w:t xml:space="preserve"> </w:t>
      </w:r>
    </w:p>
    <w:p w:rsidR="00624FC7" w:rsidRDefault="00195541">
      <w:pPr>
        <w:spacing w:after="42" w:line="240" w:lineRule="auto"/>
        <w:ind w:left="1670" w:right="0" w:hanging="132"/>
        <w:jc w:val="left"/>
      </w:pPr>
      <w:r>
        <w:rPr>
          <w:b/>
        </w:rPr>
        <w:t xml:space="preserve">2.4.2. Перечень и содержание комплексных, индивидуально ориентированных коррекционных мероприятий, включающих </w:t>
      </w:r>
    </w:p>
    <w:p w:rsidR="00624FC7" w:rsidRDefault="00195541">
      <w:pPr>
        <w:spacing w:after="35" w:line="237" w:lineRule="auto"/>
        <w:ind w:left="2081" w:right="478" w:hanging="677"/>
      </w:pPr>
      <w:r>
        <w:rPr>
          <w:b/>
        </w:rPr>
        <w:t xml:space="preserve">использование индивидуальных методов обучения и воспитания; проведение индивидуальных и групповых занятий под руководством специалистов </w:t>
      </w:r>
    </w:p>
    <w:p w:rsidR="00624FC7" w:rsidRDefault="00195541">
      <w:r>
        <w:rPr>
          <w:b/>
        </w:rPr>
        <w:t>Основными принципами</w:t>
      </w:r>
      <w:r>
        <w:t xml:space="preserve"> содержания программы коррекцио</w:t>
      </w:r>
      <w:r w:rsidR="002D3407">
        <w:t>нной работы в МАОУ «Кутарбитская</w:t>
      </w:r>
      <w:r>
        <w:t xml:space="preserve"> СОШ» являются: </w:t>
      </w:r>
    </w:p>
    <w:p w:rsidR="00624FC7" w:rsidRDefault="00195541">
      <w:pPr>
        <w:numPr>
          <w:ilvl w:val="0"/>
          <w:numId w:val="169"/>
        </w:numPr>
        <w:ind w:hanging="146"/>
      </w:pPr>
      <w:r>
        <w:t xml:space="preserve">соблюдение интересов ребенка; </w:t>
      </w:r>
    </w:p>
    <w:p w:rsidR="00624FC7" w:rsidRDefault="00195541">
      <w:pPr>
        <w:numPr>
          <w:ilvl w:val="0"/>
          <w:numId w:val="169"/>
        </w:numPr>
        <w:ind w:hanging="146"/>
      </w:pPr>
      <w:r>
        <w:t xml:space="preserve">системность; </w:t>
      </w:r>
    </w:p>
    <w:p w:rsidR="00624FC7" w:rsidRDefault="00195541">
      <w:pPr>
        <w:numPr>
          <w:ilvl w:val="0"/>
          <w:numId w:val="169"/>
        </w:numPr>
        <w:ind w:hanging="146"/>
      </w:pPr>
      <w:r>
        <w:t xml:space="preserve">непрерывность; </w:t>
      </w:r>
    </w:p>
    <w:p w:rsidR="00624FC7" w:rsidRDefault="00195541">
      <w:pPr>
        <w:numPr>
          <w:ilvl w:val="0"/>
          <w:numId w:val="169"/>
        </w:numPr>
        <w:ind w:hanging="146"/>
      </w:pPr>
      <w:r>
        <w:t xml:space="preserve">вариативность и рекомендательный характер.  </w:t>
      </w:r>
    </w:p>
    <w:p w:rsidR="00624FC7" w:rsidRDefault="00195541">
      <w:pPr>
        <w:spacing w:after="42" w:line="240" w:lineRule="auto"/>
        <w:ind w:left="715" w:right="0" w:hanging="10"/>
        <w:jc w:val="left"/>
      </w:pPr>
      <w:r>
        <w:rPr>
          <w:b/>
        </w:rPr>
        <w:t xml:space="preserve">Направления работы  </w:t>
      </w:r>
    </w:p>
    <w:p w:rsidR="00624FC7" w:rsidRDefault="00195541">
      <w:pPr>
        <w:ind w:right="299"/>
      </w:pPr>
      <w:r>
        <w:t xml:space="preserve">Программа коррекционной работы на уровне среднего общего образования включает в себя взаимосвязанные направления. Данные направления отражают её основное содержание: </w:t>
      </w:r>
    </w:p>
    <w:p w:rsidR="00624FC7" w:rsidRDefault="00195541">
      <w:pPr>
        <w:ind w:right="296"/>
      </w:pPr>
      <w:r>
        <w:t xml:space="preserve">— </w:t>
      </w:r>
      <w:r>
        <w:rPr>
          <w:i/>
        </w:rPr>
        <w:t>диагностическая работа</w:t>
      </w:r>
      <w: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 </w:t>
      </w:r>
    </w:p>
    <w:p w:rsidR="00624FC7" w:rsidRDefault="00195541">
      <w:pPr>
        <w:ind w:right="291"/>
      </w:pPr>
      <w:r>
        <w:t xml:space="preserve">— </w:t>
      </w:r>
      <w:r>
        <w:rPr>
          <w:i/>
        </w:rPr>
        <w:t>коррекционно-развивающая работа</w:t>
      </w:r>
      <w: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 </w:t>
      </w:r>
    </w:p>
    <w:p w:rsidR="00624FC7" w:rsidRDefault="00195541">
      <w:pPr>
        <w:spacing w:after="187"/>
      </w:pPr>
      <w:r>
        <w:t xml:space="preserve">— </w:t>
      </w:r>
      <w:r>
        <w:rPr>
          <w:i/>
        </w:rPr>
        <w:t>консультативная работа</w:t>
      </w:r>
      <w:r>
        <w:t xml:space="preserve"> обеспечивает актуальность, системность и гибкость работы с детьми с умеренно ограниченными возможностями здоров</w:t>
      </w:r>
      <w:r w:rsidR="002D3407">
        <w:t>ья и их</w:t>
      </w:r>
    </w:p>
    <w:p w:rsidR="00624FC7" w:rsidRDefault="00195541">
      <w:pPr>
        <w:ind w:firstLine="0"/>
      </w:pPr>
      <w:r>
        <w:t xml:space="preserve">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624FC7" w:rsidRDefault="00195541">
      <w:pPr>
        <w:ind w:right="293"/>
      </w:pPr>
      <w:r>
        <w:t xml:space="preserve">— </w:t>
      </w:r>
      <w:r>
        <w:rPr>
          <w:i/>
        </w:rPr>
        <w:t>информационно-просветительская работа</w:t>
      </w:r>
      <w:r>
        <w:t xml:space="preserve">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дезадаптивные особенности развития), их родителями (законными представителями), педагогическими работниками.       </w:t>
      </w:r>
    </w:p>
    <w:p w:rsidR="00624FC7" w:rsidRDefault="00195541">
      <w:pPr>
        <w:spacing w:after="42" w:line="240" w:lineRule="auto"/>
        <w:ind w:left="715" w:right="0" w:hanging="10"/>
        <w:jc w:val="left"/>
      </w:pPr>
      <w:r>
        <w:rPr>
          <w:b/>
        </w:rPr>
        <w:t>Характеристика содержания</w:t>
      </w:r>
      <w:r>
        <w:rPr>
          <w:b/>
          <w:i/>
        </w:rPr>
        <w:t xml:space="preserve"> </w:t>
      </w:r>
    </w:p>
    <w:p w:rsidR="00624FC7" w:rsidRDefault="00195541">
      <w:pPr>
        <w:spacing w:after="28" w:line="228" w:lineRule="auto"/>
        <w:ind w:left="708" w:right="0" w:firstLine="0"/>
      </w:pPr>
      <w:r>
        <w:rPr>
          <w:i/>
        </w:rPr>
        <w:t>Диагностическая работа включает:</w:t>
      </w:r>
      <w:r>
        <w:t xml:space="preserve"> </w:t>
      </w:r>
    </w:p>
    <w:p w:rsidR="00624FC7" w:rsidRDefault="00195541">
      <w:r>
        <w:t xml:space="preserve">— своевременное выявление детей, нуждающихся в специализированной помощи; </w:t>
      </w:r>
    </w:p>
    <w:p w:rsidR="00624FC7" w:rsidRDefault="00195541">
      <w:pPr>
        <w:ind w:right="298"/>
      </w:pPr>
      <w:r>
        <w:t xml:space="preserve">— раннюю (с первых дней пребывания ребёнка в образовательном учреждении) диагностику отклонений в развитии и анализ причин трудностей адаптации; </w:t>
      </w:r>
    </w:p>
    <w:p w:rsidR="00624FC7" w:rsidRDefault="00195541">
      <w:r>
        <w:t xml:space="preserve">— комплексный сбор сведений о ребёнке на основании диагностической информации от специалистов разного профиля; </w:t>
      </w:r>
    </w:p>
    <w:p w:rsidR="00624FC7" w:rsidRDefault="00195541">
      <w:pPr>
        <w:ind w:right="298"/>
      </w:pPr>
      <w:r>
        <w:t xml:space="preserve">— определение уровня актуального и зоны ближайшего развития обучающегося с умеренно ограниченными возможностями здоровья, выявление его резервных возможностей; </w:t>
      </w:r>
    </w:p>
    <w:p w:rsidR="00624FC7" w:rsidRDefault="00195541">
      <w:r>
        <w:t xml:space="preserve">— изучение развития эмоционально-волевой сферы и личностных особенностей обучающихся; </w:t>
      </w:r>
    </w:p>
    <w:p w:rsidR="00624FC7" w:rsidRDefault="00195541">
      <w:r>
        <w:t xml:space="preserve">— изучение социальной ситуации развития и условий семейного воспитания ребёнка; </w:t>
      </w:r>
    </w:p>
    <w:p w:rsidR="00624FC7" w:rsidRDefault="00195541">
      <w:r>
        <w:t xml:space="preserve">— изучение адаптивных возможностей и уровня социализации ребёнка с умеренно ограниченными возможностями здоровья; </w:t>
      </w:r>
    </w:p>
    <w:p w:rsidR="00624FC7" w:rsidRDefault="00195541">
      <w:r>
        <w:t xml:space="preserve">— системный разносторонний контроль специалистов за уровнем и динамикой развития ребёнка; </w:t>
      </w:r>
    </w:p>
    <w:p w:rsidR="00624FC7" w:rsidRDefault="00195541">
      <w:pPr>
        <w:ind w:left="708" w:firstLine="0"/>
      </w:pPr>
      <w:r>
        <w:t>— анализ успешности коррекционно-развивающей работы.</w:t>
      </w:r>
      <w:r>
        <w:rPr>
          <w:i/>
        </w:rPr>
        <w:t xml:space="preserve"> </w:t>
      </w:r>
    </w:p>
    <w:p w:rsidR="00624FC7" w:rsidRDefault="00195541">
      <w:pPr>
        <w:spacing w:after="28" w:line="228" w:lineRule="auto"/>
        <w:ind w:left="708" w:right="0" w:firstLine="0"/>
      </w:pPr>
      <w:r>
        <w:rPr>
          <w:i/>
        </w:rPr>
        <w:t>Коррекционно-развивающая работа включает:</w:t>
      </w:r>
      <w:r>
        <w:t xml:space="preserve"> </w:t>
      </w:r>
    </w:p>
    <w:p w:rsidR="00624FC7" w:rsidRDefault="00195541">
      <w:pPr>
        <w:ind w:right="299"/>
      </w:pPr>
      <w:r>
        <w:t xml:space="preserve">— выбор оптимальных для развития ребёнка с умеренно ограниченными возможностями здоровья коррекционных программ/методик, методов и приёмов обучения в соответствии с его особыми образовательными возможностями; </w:t>
      </w:r>
    </w:p>
    <w:p w:rsidR="00624FC7" w:rsidRDefault="00195541">
      <w:pPr>
        <w:ind w:right="298"/>
      </w:pPr>
      <w:r>
        <w:t xml:space="preserve">— организацию и проведение специалистами индивидуальных и групповых коррекционно-развивающих занятий, необходимых для преодоления дезадаптации и трудностей обучения; </w:t>
      </w:r>
    </w:p>
    <w:p w:rsidR="00624FC7" w:rsidRDefault="00195541">
      <w:pPr>
        <w:ind w:right="295"/>
      </w:pPr>
      <w:r>
        <w:t xml:space="preserve">—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дезадаптивных проявлений; </w:t>
      </w:r>
    </w:p>
    <w:p w:rsidR="00624FC7" w:rsidRDefault="00195541">
      <w:pPr>
        <w:ind w:left="708" w:firstLine="0"/>
      </w:pPr>
      <w:r>
        <w:t xml:space="preserve">— коррекцию и развитие высших психических функций; </w:t>
      </w:r>
    </w:p>
    <w:p w:rsidR="00624FC7" w:rsidRDefault="00195541">
      <w:pPr>
        <w:ind w:left="708" w:firstLine="0"/>
      </w:pPr>
      <w:r>
        <w:t xml:space="preserve">— развитие эмоционально-волевой и личностной сфер ребёнка; </w:t>
      </w:r>
    </w:p>
    <w:p w:rsidR="00624FC7" w:rsidRDefault="00195541">
      <w:pPr>
        <w:ind w:right="294"/>
      </w:pPr>
      <w:r>
        <w:t xml:space="preserve">— социальную защиту ребёнка в случаях неблагоприятных условий жизни при психотравмирующих обстоятельствах в рамках правовых возможностей образовательной организации.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Диагностическое направление </w:t>
      </w:r>
    </w:p>
    <w:p w:rsidR="00624FC7" w:rsidRDefault="00195541">
      <w:pPr>
        <w:ind w:right="298"/>
      </w:pPr>
      <w:r>
        <w:t xml:space="preserve">Цель: выявление характера и интенсивности трудностей развития детей с умеренно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w:t>
      </w:r>
    </w:p>
    <w:p w:rsidR="00624FC7" w:rsidRDefault="00195541">
      <w:pPr>
        <w:spacing w:after="7" w:line="276" w:lineRule="auto"/>
        <w:ind w:left="708" w:right="0" w:firstLine="0"/>
        <w:jc w:val="left"/>
      </w:pPr>
      <w:r>
        <w:t xml:space="preserve">  </w:t>
      </w:r>
    </w:p>
    <w:tbl>
      <w:tblPr>
        <w:tblStyle w:val="TableGrid"/>
        <w:tblW w:w="9856" w:type="dxa"/>
        <w:tblInd w:w="-108" w:type="dxa"/>
        <w:tblCellMar>
          <w:left w:w="125" w:type="dxa"/>
          <w:right w:w="67" w:type="dxa"/>
        </w:tblCellMar>
        <w:tblLook w:val="04A0" w:firstRow="1" w:lastRow="0" w:firstColumn="1" w:lastColumn="0" w:noHBand="0" w:noVBand="1"/>
      </w:tblPr>
      <w:tblGrid>
        <w:gridCol w:w="2100"/>
        <w:gridCol w:w="2413"/>
        <w:gridCol w:w="1944"/>
        <w:gridCol w:w="1709"/>
        <w:gridCol w:w="1690"/>
      </w:tblGrid>
      <w:tr w:rsidR="00624FC7">
        <w:trPr>
          <w:trHeight w:val="264"/>
        </w:trPr>
        <w:tc>
          <w:tcPr>
            <w:tcW w:w="210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Задачи </w:t>
            </w:r>
          </w:p>
        </w:tc>
        <w:tc>
          <w:tcPr>
            <w:tcW w:w="241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Планируемые </w:t>
            </w:r>
          </w:p>
        </w:tc>
        <w:tc>
          <w:tcPr>
            <w:tcW w:w="1944"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pPr>
            <w:r>
              <w:rPr>
                <w:b/>
                <w:sz w:val="22"/>
              </w:rPr>
              <w:t xml:space="preserve">Виды и формы </w:t>
            </w:r>
          </w:p>
        </w:tc>
        <w:tc>
          <w:tcPr>
            <w:tcW w:w="170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Сроки </w:t>
            </w:r>
          </w:p>
        </w:tc>
        <w:tc>
          <w:tcPr>
            <w:tcW w:w="169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48" w:right="0" w:firstLine="0"/>
              <w:jc w:val="left"/>
            </w:pPr>
            <w:r>
              <w:rPr>
                <w:b/>
                <w:sz w:val="22"/>
              </w:rPr>
              <w:t>Ответствен-</w:t>
            </w:r>
          </w:p>
        </w:tc>
      </w:tr>
    </w:tbl>
    <w:p w:rsidR="00624FC7" w:rsidRDefault="00624FC7" w:rsidP="002D3407">
      <w:pPr>
        <w:spacing w:after="173" w:line="243" w:lineRule="auto"/>
        <w:ind w:left="0" w:right="-15" w:firstLine="0"/>
      </w:pPr>
    </w:p>
    <w:tbl>
      <w:tblPr>
        <w:tblStyle w:val="TableGrid"/>
        <w:tblW w:w="9856" w:type="dxa"/>
        <w:tblInd w:w="-108" w:type="dxa"/>
        <w:tblCellMar>
          <w:right w:w="47" w:type="dxa"/>
        </w:tblCellMar>
        <w:tblLook w:val="04A0" w:firstRow="1" w:lastRow="0" w:firstColumn="1" w:lastColumn="0" w:noHBand="0" w:noVBand="1"/>
      </w:tblPr>
      <w:tblGrid>
        <w:gridCol w:w="2100"/>
        <w:gridCol w:w="2413"/>
        <w:gridCol w:w="1944"/>
        <w:gridCol w:w="1527"/>
        <w:gridCol w:w="182"/>
        <w:gridCol w:w="1690"/>
      </w:tblGrid>
      <w:tr w:rsidR="00624FC7">
        <w:trPr>
          <w:trHeight w:val="516"/>
        </w:trPr>
        <w:tc>
          <w:tcPr>
            <w:tcW w:w="210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(направления деятельности) </w:t>
            </w:r>
          </w:p>
        </w:tc>
        <w:tc>
          <w:tcPr>
            <w:tcW w:w="241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результаты </w:t>
            </w:r>
          </w:p>
        </w:tc>
        <w:tc>
          <w:tcPr>
            <w:tcW w:w="1944" w:type="dxa"/>
            <w:tcBorders>
              <w:top w:val="single" w:sz="4" w:space="0" w:color="000000"/>
              <w:left w:val="single" w:sz="4" w:space="0" w:color="000000"/>
              <w:bottom w:val="single" w:sz="4" w:space="0" w:color="000000"/>
              <w:right w:val="single" w:sz="4" w:space="0" w:color="000000"/>
            </w:tcBorders>
          </w:tcPr>
          <w:p w:rsidR="00624FC7" w:rsidRDefault="00195541">
            <w:pPr>
              <w:spacing w:after="31" w:line="240" w:lineRule="auto"/>
              <w:ind w:left="178" w:right="0" w:firstLine="0"/>
              <w:jc w:val="left"/>
            </w:pPr>
            <w:r>
              <w:rPr>
                <w:b/>
                <w:sz w:val="22"/>
              </w:rPr>
              <w:t xml:space="preserve">деятельности, </w:t>
            </w:r>
          </w:p>
          <w:p w:rsidR="00624FC7" w:rsidRDefault="00195541">
            <w:pPr>
              <w:spacing w:after="0" w:line="276" w:lineRule="auto"/>
              <w:ind w:left="242" w:right="0" w:firstLine="0"/>
              <w:jc w:val="left"/>
            </w:pPr>
            <w:r>
              <w:rPr>
                <w:b/>
                <w:sz w:val="22"/>
              </w:rPr>
              <w:t xml:space="preserve">мероприятия </w:t>
            </w:r>
          </w:p>
        </w:tc>
        <w:tc>
          <w:tcPr>
            <w:tcW w:w="1527" w:type="dxa"/>
            <w:tcBorders>
              <w:top w:val="single" w:sz="4" w:space="0" w:color="000000"/>
              <w:left w:val="single" w:sz="4" w:space="0" w:color="000000"/>
              <w:bottom w:val="single" w:sz="4" w:space="0" w:color="000000"/>
              <w:right w:val="nil"/>
            </w:tcBorders>
          </w:tcPr>
          <w:p w:rsidR="00624FC7" w:rsidRDefault="00195541">
            <w:pPr>
              <w:spacing w:after="0" w:line="276" w:lineRule="auto"/>
              <w:ind w:left="0" w:right="0" w:firstLine="0"/>
              <w:jc w:val="center"/>
            </w:pPr>
            <w:r>
              <w:rPr>
                <w:b/>
                <w:sz w:val="22"/>
              </w:rPr>
              <w:t xml:space="preserve"> </w:t>
            </w:r>
          </w:p>
        </w:tc>
        <w:tc>
          <w:tcPr>
            <w:tcW w:w="182" w:type="dxa"/>
            <w:tcBorders>
              <w:top w:val="single" w:sz="4" w:space="0" w:color="000000"/>
              <w:left w:val="nil"/>
              <w:bottom w:val="single" w:sz="4" w:space="0" w:color="000000"/>
              <w:right w:val="single" w:sz="4" w:space="0" w:color="000000"/>
            </w:tcBorders>
          </w:tcPr>
          <w:p w:rsidR="00624FC7" w:rsidRDefault="00624FC7">
            <w:pPr>
              <w:spacing w:after="0" w:line="276" w:lineRule="auto"/>
              <w:ind w:left="0" w:right="0" w:firstLine="0"/>
              <w:jc w:val="left"/>
            </w:pPr>
          </w:p>
        </w:tc>
        <w:tc>
          <w:tcPr>
            <w:tcW w:w="169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ные </w:t>
            </w:r>
          </w:p>
        </w:tc>
      </w:tr>
      <w:tr w:rsidR="00624FC7">
        <w:trPr>
          <w:trHeight w:val="264"/>
        </w:trPr>
        <w:tc>
          <w:tcPr>
            <w:tcW w:w="7984" w:type="dxa"/>
            <w:gridSpan w:val="4"/>
            <w:tcBorders>
              <w:top w:val="single" w:sz="4" w:space="0" w:color="000000"/>
              <w:left w:val="single" w:sz="4" w:space="0" w:color="000000"/>
              <w:bottom w:val="single" w:sz="4" w:space="0" w:color="000000"/>
              <w:right w:val="nil"/>
            </w:tcBorders>
          </w:tcPr>
          <w:p w:rsidR="00624FC7" w:rsidRDefault="00195541">
            <w:pPr>
              <w:spacing w:after="0" w:line="276" w:lineRule="auto"/>
              <w:ind w:left="3485" w:right="0" w:firstLine="0"/>
              <w:jc w:val="left"/>
            </w:pPr>
            <w:r>
              <w:rPr>
                <w:b/>
                <w:sz w:val="22"/>
              </w:rPr>
              <w:t xml:space="preserve">Медицин ская диагностика </w:t>
            </w:r>
          </w:p>
        </w:tc>
        <w:tc>
          <w:tcPr>
            <w:tcW w:w="1872" w:type="dxa"/>
            <w:gridSpan w:val="2"/>
            <w:tcBorders>
              <w:top w:val="single" w:sz="4" w:space="0" w:color="000000"/>
              <w:left w:val="nil"/>
              <w:bottom w:val="single" w:sz="4" w:space="0" w:color="000000"/>
              <w:right w:val="single" w:sz="4" w:space="0" w:color="000000"/>
            </w:tcBorders>
          </w:tcPr>
          <w:p w:rsidR="00624FC7" w:rsidRDefault="00624FC7">
            <w:pPr>
              <w:spacing w:after="0" w:line="276" w:lineRule="auto"/>
              <w:ind w:left="0" w:right="0" w:firstLine="0"/>
              <w:jc w:val="left"/>
            </w:pPr>
          </w:p>
        </w:tc>
      </w:tr>
      <w:tr w:rsidR="00624FC7">
        <w:trPr>
          <w:trHeight w:val="2539"/>
        </w:trPr>
        <w:tc>
          <w:tcPr>
            <w:tcW w:w="2100"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40" w:lineRule="auto"/>
              <w:ind w:left="108" w:right="0" w:firstLine="0"/>
              <w:jc w:val="left"/>
            </w:pPr>
            <w:r>
              <w:rPr>
                <w:sz w:val="22"/>
              </w:rPr>
              <w:t xml:space="preserve">Определить </w:t>
            </w:r>
          </w:p>
          <w:p w:rsidR="00624FC7" w:rsidRDefault="00195541">
            <w:pPr>
              <w:spacing w:after="0" w:line="233" w:lineRule="auto"/>
              <w:ind w:left="108" w:right="0" w:firstLine="0"/>
              <w:jc w:val="left"/>
            </w:pPr>
            <w:r>
              <w:rPr>
                <w:sz w:val="22"/>
              </w:rPr>
              <w:t xml:space="preserve">состояние физического </w:t>
            </w:r>
            <w:r>
              <w:rPr>
                <w:sz w:val="22"/>
              </w:rPr>
              <w:tab/>
              <w:t xml:space="preserve">и психического здоровья детей. </w:t>
            </w:r>
          </w:p>
          <w:p w:rsidR="00624FC7" w:rsidRDefault="00195541">
            <w:pPr>
              <w:spacing w:after="0" w:line="276" w:lineRule="auto"/>
              <w:ind w:left="108" w:right="0" w:firstLine="0"/>
              <w:jc w:val="left"/>
            </w:pPr>
            <w:r>
              <w:rPr>
                <w:sz w:val="22"/>
              </w:rPr>
              <w:t xml:space="preserve"> </w:t>
            </w:r>
          </w:p>
        </w:tc>
        <w:tc>
          <w:tcPr>
            <w:tcW w:w="2413"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40" w:lineRule="auto"/>
              <w:ind w:left="108" w:right="0" w:firstLine="0"/>
              <w:jc w:val="left"/>
            </w:pPr>
            <w:r>
              <w:rPr>
                <w:sz w:val="22"/>
              </w:rPr>
              <w:t xml:space="preserve">Выявление </w:t>
            </w:r>
          </w:p>
          <w:p w:rsidR="00624FC7" w:rsidRDefault="00195541">
            <w:pPr>
              <w:spacing w:after="32" w:line="240" w:lineRule="auto"/>
              <w:ind w:left="108" w:right="0" w:firstLine="0"/>
              <w:jc w:val="left"/>
            </w:pPr>
            <w:r>
              <w:rPr>
                <w:sz w:val="22"/>
              </w:rPr>
              <w:t xml:space="preserve">состояния </w:t>
            </w:r>
          </w:p>
          <w:p w:rsidR="00624FC7" w:rsidRDefault="00195541">
            <w:pPr>
              <w:spacing w:after="0" w:line="276" w:lineRule="auto"/>
              <w:ind w:left="108" w:right="0" w:firstLine="0"/>
              <w:jc w:val="left"/>
            </w:pPr>
            <w:r>
              <w:rPr>
                <w:sz w:val="22"/>
              </w:rPr>
              <w:t xml:space="preserve">физического </w:t>
            </w:r>
            <w:r>
              <w:rPr>
                <w:sz w:val="22"/>
              </w:rPr>
              <w:tab/>
              <w:t xml:space="preserve">и психического здоровья детей </w:t>
            </w:r>
          </w:p>
        </w:tc>
        <w:tc>
          <w:tcPr>
            <w:tcW w:w="1944"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08" w:right="0" w:firstLine="0"/>
              <w:jc w:val="left"/>
            </w:pPr>
            <w:r>
              <w:rPr>
                <w:sz w:val="22"/>
              </w:rPr>
              <w:t xml:space="preserve">Изучение истории развития ребенка, беседа с родителями, наблюдение классного руководителя, анализ </w:t>
            </w:r>
            <w:r>
              <w:rPr>
                <w:sz w:val="22"/>
              </w:rPr>
              <w:tab/>
              <w:t xml:space="preserve">работ обучающихся </w:t>
            </w:r>
          </w:p>
        </w:tc>
        <w:tc>
          <w:tcPr>
            <w:tcW w:w="1527" w:type="dxa"/>
            <w:tcBorders>
              <w:top w:val="single" w:sz="4" w:space="0" w:color="000000"/>
              <w:left w:val="single" w:sz="4" w:space="0" w:color="000000"/>
              <w:bottom w:val="single" w:sz="4" w:space="0" w:color="000000"/>
              <w:right w:val="nil"/>
            </w:tcBorders>
          </w:tcPr>
          <w:p w:rsidR="00624FC7" w:rsidRDefault="00195541">
            <w:pPr>
              <w:spacing w:after="0" w:line="276" w:lineRule="auto"/>
              <w:ind w:left="106" w:right="0" w:firstLine="0"/>
              <w:jc w:val="left"/>
            </w:pPr>
            <w:r>
              <w:rPr>
                <w:sz w:val="22"/>
              </w:rPr>
              <w:t xml:space="preserve">сентябрь </w:t>
            </w:r>
          </w:p>
        </w:tc>
        <w:tc>
          <w:tcPr>
            <w:tcW w:w="182" w:type="dxa"/>
            <w:tcBorders>
              <w:top w:val="single" w:sz="4" w:space="0" w:color="000000"/>
              <w:left w:val="nil"/>
              <w:bottom w:val="single" w:sz="4" w:space="0" w:color="000000"/>
              <w:right w:val="single" w:sz="4" w:space="0" w:color="000000"/>
            </w:tcBorders>
          </w:tcPr>
          <w:p w:rsidR="00624FC7" w:rsidRDefault="00624FC7">
            <w:pPr>
              <w:spacing w:after="0" w:line="276" w:lineRule="auto"/>
              <w:ind w:left="0" w:right="0" w:firstLine="0"/>
              <w:jc w:val="left"/>
            </w:pPr>
          </w:p>
        </w:tc>
        <w:tc>
          <w:tcPr>
            <w:tcW w:w="1690" w:type="dxa"/>
            <w:tcBorders>
              <w:top w:val="single" w:sz="4" w:space="0" w:color="000000"/>
              <w:left w:val="single" w:sz="4" w:space="0" w:color="000000"/>
              <w:bottom w:val="single" w:sz="4" w:space="0" w:color="000000"/>
              <w:right w:val="single" w:sz="4" w:space="0" w:color="000000"/>
            </w:tcBorders>
          </w:tcPr>
          <w:p w:rsidR="00624FC7" w:rsidRDefault="00195541">
            <w:pPr>
              <w:spacing w:after="30" w:line="233" w:lineRule="auto"/>
              <w:ind w:left="106" w:right="0" w:firstLine="0"/>
              <w:jc w:val="left"/>
            </w:pPr>
            <w:r>
              <w:rPr>
                <w:sz w:val="22"/>
              </w:rPr>
              <w:t xml:space="preserve">Классный руководитель Медицинский </w:t>
            </w:r>
          </w:p>
          <w:p w:rsidR="00624FC7" w:rsidRDefault="00195541">
            <w:pPr>
              <w:spacing w:after="0" w:line="240" w:lineRule="auto"/>
              <w:ind w:left="106" w:right="0" w:firstLine="0"/>
              <w:jc w:val="left"/>
            </w:pPr>
            <w:r>
              <w:rPr>
                <w:sz w:val="22"/>
              </w:rPr>
              <w:t xml:space="preserve">работник </w:t>
            </w:r>
          </w:p>
          <w:p w:rsidR="00624FC7" w:rsidRDefault="00195541">
            <w:pPr>
              <w:spacing w:after="0" w:line="276" w:lineRule="auto"/>
              <w:ind w:left="106" w:right="0" w:firstLine="0"/>
              <w:jc w:val="left"/>
            </w:pPr>
            <w:r>
              <w:rPr>
                <w:sz w:val="22"/>
              </w:rPr>
              <w:t xml:space="preserve"> </w:t>
            </w:r>
          </w:p>
        </w:tc>
      </w:tr>
      <w:tr w:rsidR="00624FC7">
        <w:trPr>
          <w:trHeight w:val="2288"/>
        </w:trPr>
        <w:tc>
          <w:tcPr>
            <w:tcW w:w="210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08" w:right="1" w:firstLine="0"/>
              <w:jc w:val="left"/>
            </w:pPr>
            <w:r>
              <w:rPr>
                <w:sz w:val="22"/>
              </w:rPr>
              <w:t xml:space="preserve">Первичная диагностика </w:t>
            </w:r>
            <w:r>
              <w:rPr>
                <w:sz w:val="22"/>
              </w:rPr>
              <w:tab/>
              <w:t xml:space="preserve">для выявления группы «риска» </w:t>
            </w:r>
          </w:p>
        </w:tc>
        <w:tc>
          <w:tcPr>
            <w:tcW w:w="2413"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40" w:lineRule="auto"/>
              <w:ind w:left="108" w:right="0" w:firstLine="0"/>
            </w:pPr>
            <w:r>
              <w:rPr>
                <w:sz w:val="22"/>
              </w:rPr>
              <w:t xml:space="preserve">Создание банка </w:t>
            </w:r>
          </w:p>
          <w:p w:rsidR="00624FC7" w:rsidRDefault="00195541">
            <w:pPr>
              <w:spacing w:after="32" w:line="240" w:lineRule="auto"/>
              <w:ind w:left="108" w:right="0" w:firstLine="0"/>
              <w:jc w:val="left"/>
            </w:pPr>
            <w:r>
              <w:rPr>
                <w:sz w:val="22"/>
              </w:rPr>
              <w:t xml:space="preserve">данных </w:t>
            </w:r>
          </w:p>
          <w:p w:rsidR="00624FC7" w:rsidRDefault="00195541">
            <w:pPr>
              <w:spacing w:after="35" w:line="240" w:lineRule="auto"/>
              <w:ind w:left="108" w:right="0" w:firstLine="0"/>
              <w:jc w:val="left"/>
            </w:pPr>
            <w:r>
              <w:rPr>
                <w:sz w:val="22"/>
              </w:rPr>
              <w:t xml:space="preserve">обучающихся, </w:t>
            </w:r>
          </w:p>
          <w:p w:rsidR="00624FC7" w:rsidRDefault="00195541">
            <w:pPr>
              <w:spacing w:after="33" w:line="232" w:lineRule="auto"/>
              <w:ind w:left="108" w:right="0" w:firstLine="0"/>
              <w:jc w:val="left"/>
            </w:pPr>
            <w:r>
              <w:rPr>
                <w:sz w:val="22"/>
              </w:rPr>
              <w:t xml:space="preserve">нуждающихся </w:t>
            </w:r>
            <w:r>
              <w:rPr>
                <w:sz w:val="22"/>
              </w:rPr>
              <w:tab/>
              <w:t xml:space="preserve">в специализированной </w:t>
            </w:r>
          </w:p>
          <w:p w:rsidR="00624FC7" w:rsidRDefault="00195541">
            <w:pPr>
              <w:spacing w:after="0" w:line="240" w:lineRule="auto"/>
              <w:ind w:left="108" w:right="0" w:firstLine="0"/>
              <w:jc w:val="left"/>
            </w:pPr>
            <w:r>
              <w:rPr>
                <w:sz w:val="22"/>
              </w:rPr>
              <w:t xml:space="preserve">помощи </w:t>
            </w:r>
          </w:p>
          <w:p w:rsidR="00624FC7" w:rsidRDefault="00195541">
            <w:pPr>
              <w:spacing w:after="0" w:line="276" w:lineRule="auto"/>
              <w:ind w:left="108" w:right="0" w:firstLine="0"/>
              <w:jc w:val="left"/>
            </w:pPr>
            <w:r>
              <w:rPr>
                <w:sz w:val="22"/>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40" w:lineRule="auto"/>
              <w:ind w:left="108" w:right="0" w:firstLine="0"/>
              <w:jc w:val="left"/>
            </w:pPr>
            <w:r>
              <w:rPr>
                <w:sz w:val="22"/>
              </w:rPr>
              <w:t xml:space="preserve">Наблюдение, </w:t>
            </w:r>
          </w:p>
          <w:p w:rsidR="00624FC7" w:rsidRDefault="00195541">
            <w:pPr>
              <w:spacing w:after="35" w:line="232" w:lineRule="auto"/>
              <w:ind w:left="108" w:right="0" w:firstLine="0"/>
              <w:jc w:val="left"/>
            </w:pPr>
            <w:r>
              <w:rPr>
                <w:sz w:val="22"/>
              </w:rPr>
              <w:t xml:space="preserve">логопедическое и </w:t>
            </w:r>
          </w:p>
          <w:p w:rsidR="00624FC7" w:rsidRDefault="00195541">
            <w:pPr>
              <w:spacing w:after="33" w:line="233" w:lineRule="auto"/>
              <w:ind w:left="108" w:right="0" w:firstLine="0"/>
              <w:jc w:val="left"/>
            </w:pPr>
            <w:r>
              <w:rPr>
                <w:sz w:val="22"/>
              </w:rPr>
              <w:t xml:space="preserve">психологическое обследование; анкетирование родителей, </w:t>
            </w:r>
          </w:p>
          <w:p w:rsidR="00624FC7" w:rsidRDefault="00195541">
            <w:pPr>
              <w:spacing w:after="33" w:line="240" w:lineRule="auto"/>
              <w:ind w:left="108" w:right="0" w:firstLine="0"/>
            </w:pPr>
            <w:r>
              <w:rPr>
                <w:sz w:val="22"/>
              </w:rPr>
              <w:t xml:space="preserve">беседы с </w:t>
            </w:r>
          </w:p>
          <w:p w:rsidR="00624FC7" w:rsidRDefault="00195541">
            <w:pPr>
              <w:spacing w:after="0" w:line="276" w:lineRule="auto"/>
              <w:ind w:left="108" w:right="0" w:firstLine="0"/>
              <w:jc w:val="left"/>
            </w:pPr>
            <w:r>
              <w:rPr>
                <w:sz w:val="22"/>
              </w:rPr>
              <w:t xml:space="preserve">педагогами </w:t>
            </w:r>
          </w:p>
        </w:tc>
        <w:tc>
          <w:tcPr>
            <w:tcW w:w="1527" w:type="dxa"/>
            <w:tcBorders>
              <w:top w:val="single" w:sz="4" w:space="0" w:color="000000"/>
              <w:left w:val="single" w:sz="4" w:space="0" w:color="000000"/>
              <w:bottom w:val="single" w:sz="4" w:space="0" w:color="000000"/>
              <w:right w:val="nil"/>
            </w:tcBorders>
          </w:tcPr>
          <w:p w:rsidR="00624FC7" w:rsidRDefault="00195541">
            <w:pPr>
              <w:spacing w:after="0" w:line="276" w:lineRule="auto"/>
              <w:ind w:left="106" w:right="0" w:firstLine="0"/>
              <w:jc w:val="left"/>
            </w:pPr>
            <w:r>
              <w:rPr>
                <w:sz w:val="22"/>
              </w:rPr>
              <w:t xml:space="preserve">сентябрь </w:t>
            </w:r>
          </w:p>
        </w:tc>
        <w:tc>
          <w:tcPr>
            <w:tcW w:w="182" w:type="dxa"/>
            <w:tcBorders>
              <w:top w:val="single" w:sz="4" w:space="0" w:color="000000"/>
              <w:left w:val="nil"/>
              <w:bottom w:val="single" w:sz="4" w:space="0" w:color="000000"/>
              <w:right w:val="single" w:sz="4" w:space="0" w:color="000000"/>
            </w:tcBorders>
          </w:tcPr>
          <w:p w:rsidR="00624FC7" w:rsidRDefault="00624FC7">
            <w:pPr>
              <w:spacing w:after="0" w:line="276" w:lineRule="auto"/>
              <w:ind w:left="0" w:right="0" w:firstLine="0"/>
              <w:jc w:val="left"/>
            </w:pPr>
          </w:p>
        </w:tc>
        <w:tc>
          <w:tcPr>
            <w:tcW w:w="1690"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34" w:lineRule="auto"/>
              <w:ind w:left="106" w:right="0" w:firstLine="0"/>
              <w:jc w:val="left"/>
            </w:pPr>
            <w:r>
              <w:rPr>
                <w:sz w:val="22"/>
              </w:rPr>
              <w:t xml:space="preserve">Классный руководитель, психолог, </w:t>
            </w:r>
          </w:p>
          <w:p w:rsidR="00624FC7" w:rsidRDefault="00195541">
            <w:pPr>
              <w:spacing w:after="0" w:line="240" w:lineRule="auto"/>
              <w:ind w:left="106" w:right="0" w:firstLine="0"/>
              <w:jc w:val="left"/>
            </w:pPr>
            <w:r>
              <w:rPr>
                <w:sz w:val="22"/>
              </w:rPr>
              <w:t xml:space="preserve">логопед </w:t>
            </w:r>
          </w:p>
          <w:p w:rsidR="00624FC7" w:rsidRDefault="00195541">
            <w:pPr>
              <w:spacing w:after="0" w:line="240" w:lineRule="auto"/>
              <w:ind w:left="106" w:right="0" w:firstLine="0"/>
              <w:jc w:val="left"/>
            </w:pPr>
            <w:r>
              <w:rPr>
                <w:sz w:val="22"/>
              </w:rPr>
              <w:t xml:space="preserve"> </w:t>
            </w:r>
          </w:p>
          <w:p w:rsidR="00624FC7" w:rsidRDefault="00195541">
            <w:pPr>
              <w:spacing w:after="0" w:line="276" w:lineRule="auto"/>
              <w:ind w:left="106" w:right="0" w:firstLine="0"/>
              <w:jc w:val="left"/>
            </w:pPr>
            <w:r>
              <w:rPr>
                <w:sz w:val="22"/>
              </w:rPr>
              <w:t xml:space="preserve"> </w:t>
            </w:r>
          </w:p>
        </w:tc>
      </w:tr>
      <w:tr w:rsidR="00624FC7">
        <w:trPr>
          <w:trHeight w:val="2036"/>
        </w:trPr>
        <w:tc>
          <w:tcPr>
            <w:tcW w:w="2100"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4" w:lineRule="auto"/>
              <w:ind w:left="108" w:right="0" w:firstLine="0"/>
              <w:jc w:val="left"/>
            </w:pPr>
            <w:r>
              <w:rPr>
                <w:sz w:val="22"/>
              </w:rPr>
              <w:t xml:space="preserve">Анализ </w:t>
            </w:r>
            <w:r>
              <w:rPr>
                <w:sz w:val="22"/>
              </w:rPr>
              <w:tab/>
              <w:t xml:space="preserve">причины возникновения </w:t>
            </w:r>
          </w:p>
          <w:p w:rsidR="00624FC7" w:rsidRDefault="00195541">
            <w:pPr>
              <w:spacing w:after="0" w:line="276" w:lineRule="auto"/>
              <w:ind w:left="108" w:right="0" w:firstLine="0"/>
              <w:jc w:val="left"/>
            </w:pPr>
            <w:r>
              <w:rPr>
                <w:sz w:val="22"/>
              </w:rPr>
              <w:t xml:space="preserve">трудностей </w:t>
            </w:r>
            <w:r>
              <w:rPr>
                <w:sz w:val="22"/>
              </w:rPr>
              <w:tab/>
              <w:t xml:space="preserve">в обучении. Выявление резервных возможностей </w:t>
            </w:r>
          </w:p>
        </w:tc>
        <w:tc>
          <w:tcPr>
            <w:tcW w:w="241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08" w:right="1" w:firstLine="0"/>
              <w:jc w:val="left"/>
            </w:pPr>
            <w:r>
              <w:rPr>
                <w:sz w:val="22"/>
              </w:rPr>
              <w:t xml:space="preserve">Формирование индивидуальнаой коррекционной программы, соответствующей выявленному уровню </w:t>
            </w:r>
            <w:r>
              <w:rPr>
                <w:sz w:val="22"/>
              </w:rPr>
              <w:tab/>
              <w:t xml:space="preserve">развития обучающегося </w:t>
            </w:r>
          </w:p>
        </w:tc>
        <w:tc>
          <w:tcPr>
            <w:tcW w:w="1944"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08" w:right="0" w:firstLine="0"/>
              <w:jc w:val="left"/>
            </w:pPr>
            <w:r>
              <w:rPr>
                <w:sz w:val="22"/>
              </w:rPr>
              <w:t xml:space="preserve">Разработка коррекционной программы </w:t>
            </w:r>
          </w:p>
        </w:tc>
        <w:tc>
          <w:tcPr>
            <w:tcW w:w="1527" w:type="dxa"/>
            <w:tcBorders>
              <w:top w:val="single" w:sz="4" w:space="0" w:color="000000"/>
              <w:left w:val="single" w:sz="4" w:space="0" w:color="000000"/>
              <w:bottom w:val="single" w:sz="4" w:space="0" w:color="000000"/>
              <w:right w:val="nil"/>
            </w:tcBorders>
          </w:tcPr>
          <w:p w:rsidR="00624FC7" w:rsidRDefault="00195541">
            <w:pPr>
              <w:spacing w:after="0" w:line="276" w:lineRule="auto"/>
              <w:ind w:left="106" w:right="0" w:firstLine="0"/>
              <w:jc w:val="left"/>
            </w:pPr>
            <w:r>
              <w:rPr>
                <w:sz w:val="22"/>
              </w:rPr>
              <w:t xml:space="preserve">октябрь </w:t>
            </w:r>
          </w:p>
        </w:tc>
        <w:tc>
          <w:tcPr>
            <w:tcW w:w="182" w:type="dxa"/>
            <w:tcBorders>
              <w:top w:val="single" w:sz="4" w:space="0" w:color="000000"/>
              <w:left w:val="nil"/>
              <w:bottom w:val="single" w:sz="4" w:space="0" w:color="000000"/>
              <w:right w:val="single" w:sz="4" w:space="0" w:color="000000"/>
            </w:tcBorders>
          </w:tcPr>
          <w:p w:rsidR="00624FC7" w:rsidRDefault="00624FC7">
            <w:pPr>
              <w:spacing w:after="0" w:line="276" w:lineRule="auto"/>
              <w:ind w:left="0" w:right="0" w:firstLine="0"/>
              <w:jc w:val="left"/>
            </w:pPr>
          </w:p>
        </w:tc>
        <w:tc>
          <w:tcPr>
            <w:tcW w:w="169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06" w:right="0" w:firstLine="0"/>
              <w:jc w:val="left"/>
            </w:pPr>
            <w:r>
              <w:rPr>
                <w:sz w:val="22"/>
              </w:rPr>
              <w:t xml:space="preserve">Учитель, психолог, логопед </w:t>
            </w:r>
          </w:p>
        </w:tc>
      </w:tr>
      <w:tr w:rsidR="00624FC7">
        <w:trPr>
          <w:trHeight w:val="262"/>
        </w:trPr>
        <w:tc>
          <w:tcPr>
            <w:tcW w:w="7984" w:type="dxa"/>
            <w:gridSpan w:val="4"/>
            <w:tcBorders>
              <w:top w:val="single" w:sz="4" w:space="0" w:color="000000"/>
              <w:left w:val="single" w:sz="4" w:space="0" w:color="000000"/>
              <w:bottom w:val="single" w:sz="4" w:space="0" w:color="000000"/>
              <w:right w:val="nil"/>
            </w:tcBorders>
          </w:tcPr>
          <w:p w:rsidR="00624FC7" w:rsidRDefault="00195541">
            <w:pPr>
              <w:spacing w:after="0" w:line="276" w:lineRule="auto"/>
              <w:ind w:left="2631" w:right="0" w:firstLine="0"/>
              <w:jc w:val="left"/>
            </w:pPr>
            <w:r>
              <w:rPr>
                <w:b/>
                <w:sz w:val="22"/>
              </w:rPr>
              <w:t xml:space="preserve">Социально – пед агогическая диаг ностика </w:t>
            </w:r>
          </w:p>
        </w:tc>
        <w:tc>
          <w:tcPr>
            <w:tcW w:w="1872" w:type="dxa"/>
            <w:gridSpan w:val="2"/>
            <w:tcBorders>
              <w:top w:val="single" w:sz="4" w:space="0" w:color="000000"/>
              <w:left w:val="nil"/>
              <w:bottom w:val="single" w:sz="4" w:space="0" w:color="000000"/>
              <w:right w:val="single" w:sz="4" w:space="0" w:color="000000"/>
            </w:tcBorders>
          </w:tcPr>
          <w:p w:rsidR="00624FC7" w:rsidRDefault="00624FC7">
            <w:pPr>
              <w:spacing w:after="0" w:line="276" w:lineRule="auto"/>
              <w:ind w:left="0" w:right="0" w:firstLine="0"/>
              <w:jc w:val="left"/>
            </w:pPr>
          </w:p>
        </w:tc>
      </w:tr>
      <w:tr w:rsidR="00624FC7">
        <w:trPr>
          <w:trHeight w:val="3046"/>
        </w:trPr>
        <w:tc>
          <w:tcPr>
            <w:tcW w:w="2100"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33" w:lineRule="auto"/>
              <w:ind w:left="108" w:right="0" w:firstLine="0"/>
              <w:jc w:val="left"/>
            </w:pPr>
            <w:r>
              <w:rPr>
                <w:sz w:val="22"/>
              </w:rPr>
              <w:t>Определить уровень организованности ребенка, особенности эмоционально-</w:t>
            </w:r>
          </w:p>
          <w:p w:rsidR="00624FC7" w:rsidRDefault="00195541">
            <w:pPr>
              <w:spacing w:after="32" w:line="240" w:lineRule="auto"/>
              <w:ind w:left="108" w:right="0" w:firstLine="0"/>
            </w:pPr>
            <w:r>
              <w:rPr>
                <w:sz w:val="22"/>
              </w:rPr>
              <w:t xml:space="preserve">волевой и </w:t>
            </w:r>
          </w:p>
          <w:p w:rsidR="00624FC7" w:rsidRDefault="00195541">
            <w:pPr>
              <w:spacing w:after="35" w:line="240" w:lineRule="auto"/>
              <w:ind w:left="108" w:right="0" w:firstLine="0"/>
              <w:jc w:val="left"/>
            </w:pPr>
            <w:r>
              <w:rPr>
                <w:sz w:val="22"/>
              </w:rPr>
              <w:t xml:space="preserve">личностной </w:t>
            </w:r>
          </w:p>
          <w:p w:rsidR="00624FC7" w:rsidRDefault="00195541">
            <w:pPr>
              <w:spacing w:after="0" w:line="232" w:lineRule="auto"/>
              <w:ind w:left="108" w:right="0" w:firstLine="0"/>
              <w:jc w:val="left"/>
            </w:pPr>
            <w:r>
              <w:rPr>
                <w:sz w:val="22"/>
              </w:rPr>
              <w:t xml:space="preserve">сферы; </w:t>
            </w:r>
            <w:r>
              <w:rPr>
                <w:sz w:val="22"/>
              </w:rPr>
              <w:tab/>
              <w:t xml:space="preserve">уровень знаний </w:t>
            </w:r>
            <w:r>
              <w:rPr>
                <w:sz w:val="22"/>
              </w:rPr>
              <w:tab/>
              <w:t xml:space="preserve">по предметам </w:t>
            </w:r>
          </w:p>
          <w:p w:rsidR="00624FC7" w:rsidRDefault="00195541">
            <w:pPr>
              <w:spacing w:after="0" w:line="276" w:lineRule="auto"/>
              <w:ind w:left="108" w:right="0" w:firstLine="0"/>
              <w:jc w:val="left"/>
            </w:pPr>
            <w:r>
              <w:rPr>
                <w:sz w:val="22"/>
              </w:rPr>
              <w:t xml:space="preserve"> </w:t>
            </w:r>
          </w:p>
        </w:tc>
        <w:tc>
          <w:tcPr>
            <w:tcW w:w="2413"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40" w:lineRule="auto"/>
              <w:ind w:left="108" w:right="0" w:firstLine="0"/>
              <w:jc w:val="left"/>
            </w:pPr>
            <w:r>
              <w:rPr>
                <w:sz w:val="22"/>
              </w:rPr>
              <w:t xml:space="preserve">Получение </w:t>
            </w:r>
          </w:p>
          <w:p w:rsidR="00624FC7" w:rsidRDefault="00195541">
            <w:pPr>
              <w:spacing w:after="32" w:line="240" w:lineRule="auto"/>
              <w:ind w:left="108" w:right="0" w:firstLine="0"/>
              <w:jc w:val="left"/>
            </w:pPr>
            <w:r>
              <w:rPr>
                <w:sz w:val="22"/>
              </w:rPr>
              <w:t xml:space="preserve">объективной </w:t>
            </w:r>
          </w:p>
          <w:p w:rsidR="00624FC7" w:rsidRDefault="00195541">
            <w:pPr>
              <w:spacing w:after="35" w:line="233" w:lineRule="auto"/>
              <w:ind w:left="108" w:right="0" w:firstLine="0"/>
              <w:jc w:val="left"/>
            </w:pPr>
            <w:r>
              <w:rPr>
                <w:sz w:val="22"/>
              </w:rPr>
              <w:t xml:space="preserve">информации </w:t>
            </w:r>
            <w:r>
              <w:rPr>
                <w:sz w:val="22"/>
              </w:rPr>
              <w:tab/>
              <w:t xml:space="preserve">об основных </w:t>
            </w:r>
            <w:r>
              <w:rPr>
                <w:sz w:val="22"/>
              </w:rPr>
              <w:tab/>
              <w:t xml:space="preserve">учебных навыках </w:t>
            </w:r>
            <w:r>
              <w:rPr>
                <w:sz w:val="22"/>
              </w:rPr>
              <w:tab/>
              <w:t xml:space="preserve">ребенка, особенностях личности. Выявление </w:t>
            </w:r>
          </w:p>
          <w:p w:rsidR="00624FC7" w:rsidRDefault="00195541">
            <w:pPr>
              <w:spacing w:after="31" w:line="240" w:lineRule="auto"/>
              <w:ind w:left="108" w:right="0" w:firstLine="0"/>
            </w:pPr>
            <w:r>
              <w:rPr>
                <w:sz w:val="22"/>
              </w:rPr>
              <w:t xml:space="preserve">нарушений в </w:t>
            </w:r>
          </w:p>
          <w:p w:rsidR="00624FC7" w:rsidRDefault="00195541">
            <w:pPr>
              <w:spacing w:after="0" w:line="276" w:lineRule="auto"/>
              <w:ind w:left="108" w:right="0" w:firstLine="0"/>
              <w:jc w:val="left"/>
            </w:pPr>
            <w:r>
              <w:rPr>
                <w:sz w:val="22"/>
              </w:rPr>
              <w:t xml:space="preserve">поведении </w:t>
            </w:r>
          </w:p>
        </w:tc>
        <w:tc>
          <w:tcPr>
            <w:tcW w:w="1944"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4" w:lineRule="auto"/>
              <w:ind w:left="108" w:right="0" w:firstLine="0"/>
            </w:pPr>
            <w:r>
              <w:rPr>
                <w:sz w:val="22"/>
              </w:rPr>
              <w:t xml:space="preserve">Анкетирование, наблюдение во время занятий, беседа с </w:t>
            </w:r>
          </w:p>
          <w:p w:rsidR="00624FC7" w:rsidRDefault="00195541">
            <w:pPr>
              <w:spacing w:after="0" w:line="276" w:lineRule="auto"/>
              <w:ind w:left="108" w:right="0" w:firstLine="0"/>
              <w:jc w:val="left"/>
            </w:pPr>
            <w:r>
              <w:rPr>
                <w:sz w:val="22"/>
              </w:rPr>
              <w:t xml:space="preserve">родителями, составление характеристики. </w:t>
            </w:r>
          </w:p>
        </w:tc>
        <w:tc>
          <w:tcPr>
            <w:tcW w:w="1527" w:type="dxa"/>
            <w:tcBorders>
              <w:top w:val="single" w:sz="4" w:space="0" w:color="000000"/>
              <w:left w:val="single" w:sz="4" w:space="0" w:color="000000"/>
              <w:bottom w:val="single" w:sz="4" w:space="0" w:color="000000"/>
              <w:right w:val="nil"/>
            </w:tcBorders>
          </w:tcPr>
          <w:p w:rsidR="00624FC7" w:rsidRDefault="00195541">
            <w:pPr>
              <w:spacing w:after="0" w:line="276" w:lineRule="auto"/>
              <w:ind w:left="106" w:right="0" w:firstLine="0"/>
              <w:jc w:val="left"/>
            </w:pPr>
            <w:r>
              <w:rPr>
                <w:sz w:val="22"/>
              </w:rPr>
              <w:t xml:space="preserve">Сентябрь октябрь </w:t>
            </w:r>
          </w:p>
        </w:tc>
        <w:tc>
          <w:tcPr>
            <w:tcW w:w="182" w:type="dxa"/>
            <w:tcBorders>
              <w:top w:val="single" w:sz="4" w:space="0" w:color="000000"/>
              <w:left w:val="nil"/>
              <w:bottom w:val="single" w:sz="4" w:space="0" w:color="000000"/>
              <w:right w:val="single" w:sz="4" w:space="0" w:color="000000"/>
            </w:tcBorders>
          </w:tcPr>
          <w:p w:rsidR="00624FC7" w:rsidRDefault="00195541">
            <w:pPr>
              <w:spacing w:after="0" w:line="276" w:lineRule="auto"/>
              <w:ind w:left="0" w:right="0" w:firstLine="0"/>
            </w:pPr>
            <w:r>
              <w:rPr>
                <w:sz w:val="22"/>
              </w:rPr>
              <w:t xml:space="preserve">- </w:t>
            </w:r>
          </w:p>
        </w:tc>
        <w:tc>
          <w:tcPr>
            <w:tcW w:w="1690" w:type="dxa"/>
            <w:tcBorders>
              <w:top w:val="single" w:sz="4" w:space="0" w:color="000000"/>
              <w:left w:val="single" w:sz="4" w:space="0" w:color="000000"/>
              <w:bottom w:val="single" w:sz="4" w:space="0" w:color="000000"/>
              <w:right w:val="single" w:sz="4" w:space="0" w:color="000000"/>
            </w:tcBorders>
          </w:tcPr>
          <w:p w:rsidR="00624FC7" w:rsidRDefault="00195541">
            <w:pPr>
              <w:spacing w:after="30" w:line="234" w:lineRule="auto"/>
              <w:ind w:left="106" w:right="0" w:firstLine="0"/>
              <w:jc w:val="left"/>
            </w:pPr>
            <w:r>
              <w:rPr>
                <w:sz w:val="22"/>
              </w:rPr>
              <w:t xml:space="preserve">Классный руководитель, </w:t>
            </w:r>
          </w:p>
          <w:p w:rsidR="00624FC7" w:rsidRDefault="00195541">
            <w:pPr>
              <w:spacing w:after="0" w:line="240" w:lineRule="auto"/>
              <w:ind w:left="106" w:right="0" w:firstLine="0"/>
              <w:jc w:val="left"/>
            </w:pPr>
            <w:r>
              <w:rPr>
                <w:sz w:val="22"/>
              </w:rPr>
              <w:t xml:space="preserve">психолог </w:t>
            </w:r>
          </w:p>
          <w:p w:rsidR="00624FC7" w:rsidRDefault="00195541">
            <w:pPr>
              <w:spacing w:after="0" w:line="276" w:lineRule="auto"/>
              <w:ind w:left="106" w:right="0" w:firstLine="0"/>
              <w:jc w:val="left"/>
            </w:pPr>
            <w:r>
              <w:rPr>
                <w:sz w:val="22"/>
              </w:rPr>
              <w:t xml:space="preserve"> </w:t>
            </w:r>
          </w:p>
        </w:tc>
      </w:tr>
    </w:tbl>
    <w:p w:rsidR="00624FC7" w:rsidRDefault="00195541">
      <w:pPr>
        <w:spacing w:after="37"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Коррекционно - развивающее направление </w:t>
      </w:r>
    </w:p>
    <w:p w:rsidR="00624FC7" w:rsidRDefault="00195541">
      <w:pPr>
        <w:ind w:right="298"/>
      </w:pPr>
      <w:r>
        <w:t xml:space="preserve">Цель: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умеренно ограниченными возможностями здоровья, детей-инвалидов.  </w:t>
      </w:r>
    </w:p>
    <w:tbl>
      <w:tblPr>
        <w:tblStyle w:val="TableGrid"/>
        <w:tblW w:w="9856" w:type="dxa"/>
        <w:tblInd w:w="-108" w:type="dxa"/>
        <w:tblCellMar>
          <w:left w:w="115" w:type="dxa"/>
          <w:right w:w="115" w:type="dxa"/>
        </w:tblCellMar>
        <w:tblLook w:val="04A0" w:firstRow="1" w:lastRow="0" w:firstColumn="1" w:lastColumn="0" w:noHBand="0" w:noVBand="1"/>
      </w:tblPr>
      <w:tblGrid>
        <w:gridCol w:w="1920"/>
        <w:gridCol w:w="1865"/>
        <w:gridCol w:w="2135"/>
        <w:gridCol w:w="1998"/>
        <w:gridCol w:w="1938"/>
      </w:tblGrid>
      <w:tr w:rsidR="00624FC7">
        <w:trPr>
          <w:trHeight w:val="1277"/>
        </w:trPr>
        <w:tc>
          <w:tcPr>
            <w:tcW w:w="2081"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40" w:lineRule="auto"/>
              <w:ind w:left="0" w:right="0" w:firstLine="0"/>
              <w:jc w:val="center"/>
            </w:pPr>
            <w:r>
              <w:rPr>
                <w:b/>
                <w:sz w:val="22"/>
              </w:rPr>
              <w:t xml:space="preserve">Задачи </w:t>
            </w:r>
          </w:p>
          <w:p w:rsidR="00624FC7" w:rsidRDefault="00195541">
            <w:pPr>
              <w:spacing w:after="0" w:line="232" w:lineRule="auto"/>
              <w:ind w:left="0" w:right="0" w:firstLine="0"/>
              <w:jc w:val="center"/>
            </w:pPr>
            <w:r>
              <w:rPr>
                <w:b/>
                <w:sz w:val="22"/>
              </w:rPr>
              <w:t xml:space="preserve">(направления) деятельности </w:t>
            </w:r>
          </w:p>
          <w:p w:rsidR="00624FC7" w:rsidRDefault="00195541">
            <w:pPr>
              <w:spacing w:after="0" w:line="276" w:lineRule="auto"/>
              <w:ind w:left="0" w:right="0" w:firstLine="0"/>
              <w:jc w:val="center"/>
            </w:pPr>
            <w:r>
              <w:rPr>
                <w:b/>
                <w:sz w:val="22"/>
              </w:rPr>
              <w:t xml:space="preserve"> </w:t>
            </w:r>
          </w:p>
        </w:tc>
        <w:tc>
          <w:tcPr>
            <w:tcW w:w="200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Планируемые результаты </w:t>
            </w:r>
          </w:p>
        </w:tc>
        <w:tc>
          <w:tcPr>
            <w:tcW w:w="261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Виды и формы деятельности, мероприятия </w:t>
            </w:r>
          </w:p>
        </w:tc>
        <w:tc>
          <w:tcPr>
            <w:tcW w:w="1441"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40" w:lineRule="auto"/>
              <w:ind w:left="0" w:right="0" w:firstLine="0"/>
              <w:jc w:val="center"/>
            </w:pPr>
            <w:r>
              <w:rPr>
                <w:b/>
                <w:sz w:val="22"/>
              </w:rPr>
              <w:t xml:space="preserve">Сроки </w:t>
            </w:r>
          </w:p>
          <w:p w:rsidR="00624FC7" w:rsidRDefault="00195541">
            <w:pPr>
              <w:spacing w:after="36" w:line="232" w:lineRule="auto"/>
              <w:ind w:left="0" w:right="0" w:firstLine="0"/>
              <w:jc w:val="center"/>
            </w:pPr>
            <w:r>
              <w:rPr>
                <w:b/>
                <w:sz w:val="22"/>
              </w:rPr>
              <w:t xml:space="preserve">(периодичность в </w:t>
            </w:r>
          </w:p>
          <w:p w:rsidR="00624FC7" w:rsidRDefault="00195541">
            <w:pPr>
              <w:spacing w:after="0" w:line="276" w:lineRule="auto"/>
              <w:ind w:left="0" w:right="0" w:firstLine="0"/>
              <w:jc w:val="center"/>
            </w:pPr>
            <w:r>
              <w:rPr>
                <w:b/>
                <w:sz w:val="22"/>
              </w:rPr>
              <w:t xml:space="preserve">течение года) </w:t>
            </w:r>
          </w:p>
        </w:tc>
        <w:tc>
          <w:tcPr>
            <w:tcW w:w="170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34" w:lineRule="auto"/>
              <w:ind w:left="0" w:right="0" w:firstLine="0"/>
              <w:jc w:val="center"/>
            </w:pPr>
            <w:r>
              <w:rPr>
                <w:b/>
                <w:sz w:val="22"/>
              </w:rPr>
              <w:t xml:space="preserve">Ответственные </w:t>
            </w:r>
          </w:p>
          <w:p w:rsidR="00624FC7" w:rsidRDefault="00195541">
            <w:pPr>
              <w:spacing w:after="0" w:line="276" w:lineRule="auto"/>
              <w:ind w:left="0" w:right="0" w:firstLine="0"/>
              <w:jc w:val="center"/>
            </w:pPr>
            <w:r>
              <w:rPr>
                <w:b/>
                <w:sz w:val="22"/>
              </w:rPr>
              <w:t xml:space="preserve"> </w:t>
            </w:r>
          </w:p>
        </w:tc>
      </w:tr>
    </w:tbl>
    <w:p w:rsidR="00624FC7" w:rsidRDefault="00624FC7" w:rsidP="002D3407">
      <w:pPr>
        <w:spacing w:after="156" w:line="240" w:lineRule="auto"/>
        <w:ind w:left="10" w:right="3436" w:hanging="10"/>
      </w:pPr>
    </w:p>
    <w:tbl>
      <w:tblPr>
        <w:tblStyle w:val="TableGrid"/>
        <w:tblW w:w="9856" w:type="dxa"/>
        <w:tblInd w:w="-108" w:type="dxa"/>
        <w:tblCellMar>
          <w:left w:w="108" w:type="dxa"/>
          <w:right w:w="47" w:type="dxa"/>
        </w:tblCellMar>
        <w:tblLook w:val="04A0" w:firstRow="1" w:lastRow="0" w:firstColumn="1" w:lastColumn="0" w:noHBand="0" w:noVBand="1"/>
      </w:tblPr>
      <w:tblGrid>
        <w:gridCol w:w="2483"/>
        <w:gridCol w:w="2596"/>
        <w:gridCol w:w="1965"/>
        <w:gridCol w:w="480"/>
        <w:gridCol w:w="1196"/>
        <w:gridCol w:w="1973"/>
      </w:tblGrid>
      <w:tr w:rsidR="00624FC7">
        <w:trPr>
          <w:trHeight w:val="264"/>
        </w:trPr>
        <w:tc>
          <w:tcPr>
            <w:tcW w:w="8150" w:type="dxa"/>
            <w:gridSpan w:val="5"/>
            <w:tcBorders>
              <w:top w:val="single" w:sz="4" w:space="0" w:color="000000"/>
              <w:left w:val="single" w:sz="4" w:space="0" w:color="000000"/>
              <w:bottom w:val="single" w:sz="4" w:space="0" w:color="000000"/>
              <w:right w:val="nil"/>
            </w:tcBorders>
          </w:tcPr>
          <w:p w:rsidR="00624FC7" w:rsidRDefault="00195541">
            <w:pPr>
              <w:spacing w:after="0" w:line="276" w:lineRule="auto"/>
              <w:ind w:left="2936" w:right="0" w:firstLine="0"/>
              <w:jc w:val="left"/>
            </w:pPr>
            <w:r>
              <w:rPr>
                <w:b/>
                <w:sz w:val="22"/>
              </w:rPr>
              <w:t xml:space="preserve">Психолого-педагогическая работа </w:t>
            </w:r>
          </w:p>
        </w:tc>
        <w:tc>
          <w:tcPr>
            <w:tcW w:w="1706" w:type="dxa"/>
            <w:tcBorders>
              <w:top w:val="single" w:sz="4" w:space="0" w:color="000000"/>
              <w:left w:val="nil"/>
              <w:bottom w:val="single" w:sz="4" w:space="0" w:color="000000"/>
              <w:right w:val="single" w:sz="4" w:space="0" w:color="000000"/>
            </w:tcBorders>
          </w:tcPr>
          <w:p w:rsidR="00624FC7" w:rsidRDefault="00624FC7">
            <w:pPr>
              <w:spacing w:after="0" w:line="276" w:lineRule="auto"/>
              <w:ind w:left="0" w:right="0" w:firstLine="0"/>
              <w:jc w:val="left"/>
            </w:pPr>
          </w:p>
        </w:tc>
      </w:tr>
      <w:tr w:rsidR="00624FC7">
        <w:trPr>
          <w:trHeight w:val="4566"/>
        </w:trPr>
        <w:tc>
          <w:tcPr>
            <w:tcW w:w="208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Обеспечение психологопедагогического сопровождения детей с умеренно ограниченными возможностями. </w:t>
            </w:r>
          </w:p>
        </w:tc>
        <w:tc>
          <w:tcPr>
            <w:tcW w:w="2009"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33" w:lineRule="auto"/>
              <w:ind w:left="0" w:right="0" w:firstLine="0"/>
              <w:jc w:val="left"/>
            </w:pPr>
            <w:r>
              <w:rPr>
                <w:sz w:val="22"/>
              </w:rPr>
              <w:t xml:space="preserve">Комплексный план, программы коррекционноразвивающей </w:t>
            </w:r>
          </w:p>
          <w:p w:rsidR="00624FC7" w:rsidRDefault="00195541">
            <w:pPr>
              <w:spacing w:after="0" w:line="240" w:lineRule="auto"/>
              <w:ind w:left="0" w:right="0" w:firstLine="0"/>
              <w:jc w:val="left"/>
            </w:pPr>
            <w:r>
              <w:rPr>
                <w:sz w:val="22"/>
              </w:rPr>
              <w:t xml:space="preserve">работы </w:t>
            </w:r>
          </w:p>
          <w:p w:rsidR="00624FC7" w:rsidRDefault="00195541">
            <w:pPr>
              <w:spacing w:after="0" w:line="276" w:lineRule="auto"/>
              <w:ind w:left="0" w:right="0" w:firstLine="0"/>
              <w:jc w:val="left"/>
            </w:pPr>
            <w:r>
              <w:rPr>
                <w:sz w:val="22"/>
              </w:rPr>
              <w:t xml:space="preserve"> </w:t>
            </w:r>
          </w:p>
        </w:tc>
        <w:tc>
          <w:tcPr>
            <w:tcW w:w="2619"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35" w:line="240" w:lineRule="auto"/>
              <w:ind w:left="0" w:right="0" w:firstLine="0"/>
              <w:jc w:val="left"/>
            </w:pPr>
            <w:r>
              <w:rPr>
                <w:sz w:val="22"/>
              </w:rPr>
              <w:t xml:space="preserve">Разработка </w:t>
            </w:r>
          </w:p>
          <w:p w:rsidR="00624FC7" w:rsidRDefault="00195541">
            <w:pPr>
              <w:spacing w:after="32" w:line="240" w:lineRule="auto"/>
              <w:ind w:left="0" w:right="0" w:firstLine="0"/>
              <w:jc w:val="left"/>
            </w:pPr>
            <w:r>
              <w:rPr>
                <w:sz w:val="22"/>
              </w:rPr>
              <w:t xml:space="preserve">индивидуальной </w:t>
            </w:r>
          </w:p>
          <w:p w:rsidR="00624FC7" w:rsidRDefault="00195541">
            <w:pPr>
              <w:spacing w:after="30" w:line="240" w:lineRule="auto"/>
              <w:ind w:left="0" w:right="0" w:firstLine="0"/>
            </w:pPr>
            <w:r>
              <w:rPr>
                <w:sz w:val="22"/>
              </w:rPr>
              <w:t xml:space="preserve">программы по </w:t>
            </w:r>
          </w:p>
          <w:p w:rsidR="00624FC7" w:rsidRDefault="00195541">
            <w:pPr>
              <w:spacing w:after="34" w:line="240" w:lineRule="auto"/>
              <w:ind w:left="0" w:right="0" w:firstLine="0"/>
              <w:jc w:val="left"/>
            </w:pPr>
            <w:r>
              <w:rPr>
                <w:sz w:val="22"/>
              </w:rPr>
              <w:t xml:space="preserve">предмету; </w:t>
            </w:r>
          </w:p>
          <w:p w:rsidR="00624FC7" w:rsidRDefault="00195541">
            <w:pPr>
              <w:spacing w:after="32" w:line="240" w:lineRule="auto"/>
              <w:ind w:left="0" w:right="0" w:firstLine="0"/>
              <w:jc w:val="left"/>
            </w:pPr>
            <w:r>
              <w:rPr>
                <w:sz w:val="22"/>
              </w:rPr>
              <w:t xml:space="preserve"> воспитательной </w:t>
            </w:r>
          </w:p>
          <w:p w:rsidR="00624FC7" w:rsidRDefault="00195541">
            <w:pPr>
              <w:spacing w:after="33" w:line="234" w:lineRule="auto"/>
              <w:ind w:left="0" w:right="0" w:firstLine="0"/>
            </w:pPr>
            <w:r>
              <w:rPr>
                <w:sz w:val="22"/>
              </w:rPr>
              <w:t xml:space="preserve">программы работы с классом </w:t>
            </w:r>
            <w:r>
              <w:rPr>
                <w:sz w:val="22"/>
              </w:rPr>
              <w:tab/>
              <w:t xml:space="preserve">и </w:t>
            </w:r>
          </w:p>
          <w:p w:rsidR="00624FC7" w:rsidRDefault="00195541">
            <w:pPr>
              <w:spacing w:after="33" w:line="234" w:lineRule="auto"/>
              <w:ind w:left="0" w:right="0" w:firstLine="0"/>
              <w:jc w:val="left"/>
            </w:pPr>
            <w:r>
              <w:rPr>
                <w:sz w:val="22"/>
              </w:rPr>
              <w:t xml:space="preserve">индивидуальной воспитательной </w:t>
            </w:r>
          </w:p>
          <w:p w:rsidR="00624FC7" w:rsidRDefault="00195541">
            <w:pPr>
              <w:spacing w:after="0" w:line="276" w:lineRule="auto"/>
              <w:ind w:left="0" w:right="1" w:firstLine="0"/>
            </w:pPr>
            <w:r>
              <w:rPr>
                <w:sz w:val="22"/>
              </w:rPr>
              <w:t xml:space="preserve">программы для детей с ограниченными возможностями здоровья;  Осуществление педагогического мониторинга достижений школьника. </w:t>
            </w:r>
          </w:p>
        </w:tc>
        <w:tc>
          <w:tcPr>
            <w:tcW w:w="144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октябрь </w:t>
            </w:r>
          </w:p>
        </w:tc>
        <w:tc>
          <w:tcPr>
            <w:tcW w:w="170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Учительпредметник, классный руководитель, психолог. </w:t>
            </w:r>
          </w:p>
        </w:tc>
      </w:tr>
      <w:tr w:rsidR="00624FC7">
        <w:trPr>
          <w:trHeight w:val="2792"/>
        </w:trPr>
        <w:tc>
          <w:tcPr>
            <w:tcW w:w="2081"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3" w:lineRule="auto"/>
              <w:ind w:left="0" w:right="0" w:firstLine="0"/>
              <w:jc w:val="left"/>
            </w:pPr>
            <w:r>
              <w:rPr>
                <w:sz w:val="22"/>
              </w:rPr>
              <w:t xml:space="preserve">Обеспечение психологического и </w:t>
            </w:r>
          </w:p>
          <w:p w:rsidR="00624FC7" w:rsidRDefault="00195541">
            <w:pPr>
              <w:spacing w:after="0" w:line="276" w:lineRule="auto"/>
              <w:ind w:left="0" w:right="0" w:firstLine="0"/>
              <w:jc w:val="left"/>
            </w:pPr>
            <w:r>
              <w:rPr>
                <w:sz w:val="22"/>
              </w:rPr>
              <w:t xml:space="preserve">логопедического сопровождения детей с умеренно ограниченными возможностями, детей-инвалидов </w:t>
            </w:r>
          </w:p>
        </w:tc>
        <w:tc>
          <w:tcPr>
            <w:tcW w:w="200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Позитивная динамика развиваемых параметров </w:t>
            </w:r>
          </w:p>
        </w:tc>
        <w:tc>
          <w:tcPr>
            <w:tcW w:w="2619"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33" w:line="233" w:lineRule="auto"/>
              <w:ind w:left="0" w:right="1" w:firstLine="0"/>
            </w:pPr>
            <w:r>
              <w:rPr>
                <w:sz w:val="22"/>
              </w:rPr>
              <w:t xml:space="preserve">1.Формирование групп для коррекционной работы. </w:t>
            </w:r>
          </w:p>
          <w:p w:rsidR="00624FC7" w:rsidRDefault="00195541">
            <w:pPr>
              <w:spacing w:after="35" w:line="232" w:lineRule="auto"/>
              <w:ind w:left="0" w:right="0" w:firstLine="0"/>
              <w:jc w:val="left"/>
            </w:pPr>
            <w:r>
              <w:rPr>
                <w:sz w:val="22"/>
              </w:rPr>
              <w:t xml:space="preserve">2.Составление расписания занятий. </w:t>
            </w:r>
          </w:p>
          <w:p w:rsidR="00624FC7" w:rsidRDefault="00195541" w:rsidP="00E55DA9">
            <w:pPr>
              <w:numPr>
                <w:ilvl w:val="0"/>
                <w:numId w:val="368"/>
              </w:numPr>
              <w:spacing w:after="33" w:line="233" w:lineRule="auto"/>
              <w:ind w:right="0" w:firstLine="0"/>
              <w:jc w:val="left"/>
            </w:pPr>
            <w:r>
              <w:rPr>
                <w:sz w:val="22"/>
              </w:rPr>
              <w:t xml:space="preserve">Проведение коррекционных занятий. </w:t>
            </w:r>
          </w:p>
          <w:p w:rsidR="00624FC7" w:rsidRDefault="00195541" w:rsidP="00E55DA9">
            <w:pPr>
              <w:numPr>
                <w:ilvl w:val="0"/>
                <w:numId w:val="368"/>
              </w:numPr>
              <w:spacing w:after="33" w:line="232" w:lineRule="auto"/>
              <w:ind w:right="0" w:firstLine="0"/>
              <w:jc w:val="left"/>
            </w:pPr>
            <w:r>
              <w:rPr>
                <w:sz w:val="22"/>
              </w:rPr>
              <w:t xml:space="preserve">Отслеживание динамики развития </w:t>
            </w:r>
          </w:p>
          <w:p w:rsidR="00624FC7" w:rsidRDefault="00195541">
            <w:pPr>
              <w:spacing w:after="0" w:line="276" w:lineRule="auto"/>
              <w:ind w:left="0" w:right="0" w:firstLine="0"/>
              <w:jc w:val="left"/>
            </w:pPr>
            <w:r>
              <w:rPr>
                <w:sz w:val="22"/>
              </w:rPr>
              <w:t xml:space="preserve">ребенка </w:t>
            </w:r>
          </w:p>
        </w:tc>
        <w:tc>
          <w:tcPr>
            <w:tcW w:w="144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40" w:lineRule="auto"/>
              <w:ind w:left="0" w:right="0" w:firstLine="0"/>
              <w:jc w:val="left"/>
            </w:pPr>
            <w:r>
              <w:rPr>
                <w:sz w:val="22"/>
              </w:rPr>
              <w:t xml:space="preserve">октябрь </w:t>
            </w:r>
          </w:p>
          <w:p w:rsidR="00624FC7" w:rsidRDefault="00195541">
            <w:pPr>
              <w:spacing w:after="0" w:line="240" w:lineRule="auto"/>
              <w:ind w:left="0" w:right="0" w:firstLine="0"/>
              <w:jc w:val="left"/>
            </w:pPr>
            <w:r>
              <w:rPr>
                <w:sz w:val="22"/>
              </w:rPr>
              <w:t xml:space="preserve"> </w:t>
            </w:r>
          </w:p>
          <w:p w:rsidR="00624FC7" w:rsidRDefault="00195541">
            <w:pPr>
              <w:spacing w:after="30" w:line="240" w:lineRule="auto"/>
              <w:ind w:left="0" w:right="0" w:firstLine="0"/>
              <w:jc w:val="left"/>
            </w:pPr>
            <w:r>
              <w:rPr>
                <w:sz w:val="22"/>
              </w:rPr>
              <w:t xml:space="preserve"> </w:t>
            </w:r>
          </w:p>
          <w:p w:rsidR="00624FC7" w:rsidRDefault="00195541">
            <w:pPr>
              <w:spacing w:after="0" w:line="240" w:lineRule="auto"/>
              <w:ind w:left="0" w:right="0" w:firstLine="0"/>
              <w:jc w:val="left"/>
            </w:pPr>
            <w:r>
              <w:rPr>
                <w:sz w:val="22"/>
              </w:rPr>
              <w:t xml:space="preserve">октябрь </w:t>
            </w:r>
          </w:p>
          <w:p w:rsidR="00624FC7" w:rsidRDefault="00195541">
            <w:pPr>
              <w:spacing w:after="32" w:line="240" w:lineRule="auto"/>
              <w:ind w:left="0" w:right="0" w:firstLine="0"/>
              <w:jc w:val="left"/>
            </w:pPr>
            <w:r>
              <w:rPr>
                <w:sz w:val="22"/>
              </w:rPr>
              <w:t xml:space="preserve"> </w:t>
            </w:r>
          </w:p>
          <w:p w:rsidR="00624FC7" w:rsidRDefault="00195541">
            <w:pPr>
              <w:spacing w:after="0" w:line="276" w:lineRule="auto"/>
              <w:ind w:left="0" w:right="11" w:firstLine="0"/>
              <w:jc w:val="left"/>
            </w:pPr>
            <w:r>
              <w:rPr>
                <w:sz w:val="22"/>
              </w:rPr>
              <w:t xml:space="preserve">октябрьмай октябрьмай </w:t>
            </w:r>
          </w:p>
        </w:tc>
        <w:tc>
          <w:tcPr>
            <w:tcW w:w="170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33" w:lineRule="auto"/>
              <w:ind w:left="0" w:right="0" w:firstLine="0"/>
              <w:jc w:val="left"/>
            </w:pPr>
            <w:r>
              <w:rPr>
                <w:sz w:val="22"/>
              </w:rPr>
              <w:t xml:space="preserve">Психолог, учительлогопед </w:t>
            </w:r>
          </w:p>
          <w:p w:rsidR="00624FC7" w:rsidRDefault="00195541">
            <w:pPr>
              <w:spacing w:after="0" w:line="276" w:lineRule="auto"/>
              <w:ind w:left="0" w:right="0" w:firstLine="0"/>
              <w:jc w:val="left"/>
            </w:pPr>
            <w:r>
              <w:rPr>
                <w:sz w:val="22"/>
              </w:rPr>
              <w:t xml:space="preserve"> </w:t>
            </w:r>
          </w:p>
        </w:tc>
      </w:tr>
      <w:tr w:rsidR="00624FC7">
        <w:trPr>
          <w:trHeight w:val="264"/>
        </w:trPr>
        <w:tc>
          <w:tcPr>
            <w:tcW w:w="8150" w:type="dxa"/>
            <w:gridSpan w:val="5"/>
            <w:tcBorders>
              <w:top w:val="single" w:sz="4" w:space="0" w:color="000000"/>
              <w:left w:val="single" w:sz="4" w:space="0" w:color="000000"/>
              <w:bottom w:val="single" w:sz="4" w:space="0" w:color="000000"/>
              <w:right w:val="nil"/>
            </w:tcBorders>
          </w:tcPr>
          <w:p w:rsidR="00624FC7" w:rsidRDefault="00195541">
            <w:pPr>
              <w:spacing w:after="0" w:line="276" w:lineRule="auto"/>
              <w:ind w:left="0" w:right="0" w:firstLine="0"/>
              <w:jc w:val="center"/>
            </w:pPr>
            <w:r>
              <w:rPr>
                <w:b/>
                <w:sz w:val="22"/>
              </w:rPr>
              <w:t xml:space="preserve">Проф илактическая работа </w:t>
            </w:r>
          </w:p>
        </w:tc>
        <w:tc>
          <w:tcPr>
            <w:tcW w:w="1706" w:type="dxa"/>
            <w:tcBorders>
              <w:top w:val="single" w:sz="4" w:space="0" w:color="000000"/>
              <w:left w:val="nil"/>
              <w:bottom w:val="single" w:sz="4" w:space="0" w:color="000000"/>
              <w:right w:val="single" w:sz="4" w:space="0" w:color="000000"/>
            </w:tcBorders>
          </w:tcPr>
          <w:p w:rsidR="00624FC7" w:rsidRDefault="00624FC7">
            <w:pPr>
              <w:spacing w:after="0" w:line="276" w:lineRule="auto"/>
              <w:ind w:left="0" w:right="0" w:firstLine="0"/>
              <w:jc w:val="left"/>
            </w:pPr>
          </w:p>
        </w:tc>
      </w:tr>
      <w:tr w:rsidR="00624FC7">
        <w:trPr>
          <w:trHeight w:val="5324"/>
        </w:trPr>
        <w:tc>
          <w:tcPr>
            <w:tcW w:w="2081"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40" w:lineRule="auto"/>
              <w:ind w:left="0" w:right="0" w:firstLine="0"/>
              <w:jc w:val="left"/>
            </w:pPr>
            <w:r>
              <w:rPr>
                <w:sz w:val="22"/>
              </w:rPr>
              <w:t xml:space="preserve">Создание </w:t>
            </w:r>
          </w:p>
          <w:p w:rsidR="00624FC7" w:rsidRDefault="00195541">
            <w:pPr>
              <w:spacing w:after="33" w:line="234" w:lineRule="auto"/>
              <w:ind w:left="0" w:right="0" w:firstLine="0"/>
            </w:pPr>
            <w:r>
              <w:rPr>
                <w:sz w:val="22"/>
              </w:rPr>
              <w:t xml:space="preserve">условий для сохранения и </w:t>
            </w:r>
          </w:p>
          <w:p w:rsidR="00624FC7" w:rsidRDefault="00195541">
            <w:pPr>
              <w:spacing w:after="35" w:line="240" w:lineRule="auto"/>
              <w:ind w:left="0" w:right="0" w:firstLine="0"/>
              <w:jc w:val="left"/>
            </w:pPr>
            <w:r>
              <w:rPr>
                <w:sz w:val="22"/>
              </w:rPr>
              <w:t xml:space="preserve">укрепления </w:t>
            </w:r>
          </w:p>
          <w:p w:rsidR="00624FC7" w:rsidRDefault="00195541">
            <w:pPr>
              <w:spacing w:after="33" w:line="233" w:lineRule="auto"/>
              <w:ind w:left="0" w:right="0" w:firstLine="0"/>
              <w:jc w:val="left"/>
            </w:pPr>
            <w:r>
              <w:rPr>
                <w:sz w:val="22"/>
              </w:rPr>
              <w:t xml:space="preserve">здоровья обучающихся </w:t>
            </w:r>
            <w:r>
              <w:rPr>
                <w:sz w:val="22"/>
              </w:rPr>
              <w:tab/>
              <w:t xml:space="preserve">с умеренно ограниченными возможностями, </w:t>
            </w:r>
          </w:p>
          <w:p w:rsidR="00624FC7" w:rsidRDefault="00195541">
            <w:pPr>
              <w:spacing w:after="0" w:line="240" w:lineRule="auto"/>
              <w:ind w:left="0" w:right="0" w:firstLine="0"/>
              <w:jc w:val="left"/>
            </w:pPr>
            <w:r>
              <w:rPr>
                <w:sz w:val="22"/>
              </w:rPr>
              <w:t xml:space="preserve">детей-инвалидов </w:t>
            </w:r>
          </w:p>
          <w:p w:rsidR="00624FC7" w:rsidRDefault="00195541">
            <w:pPr>
              <w:spacing w:after="0" w:line="240" w:lineRule="auto"/>
              <w:ind w:left="0" w:right="0" w:firstLine="0"/>
              <w:jc w:val="left"/>
            </w:pPr>
            <w:r>
              <w:rPr>
                <w:sz w:val="22"/>
              </w:rPr>
              <w:t xml:space="preserve"> </w:t>
            </w:r>
          </w:p>
          <w:p w:rsidR="00624FC7" w:rsidRDefault="00195541">
            <w:pPr>
              <w:spacing w:after="0" w:line="276" w:lineRule="auto"/>
              <w:ind w:left="0" w:right="0" w:firstLine="0"/>
              <w:jc w:val="left"/>
            </w:pPr>
            <w:r>
              <w:rPr>
                <w:sz w:val="22"/>
              </w:rPr>
              <w:t xml:space="preserve"> </w:t>
            </w:r>
          </w:p>
        </w:tc>
        <w:tc>
          <w:tcPr>
            <w:tcW w:w="200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15" w:firstLine="0"/>
              <w:jc w:val="left"/>
            </w:pPr>
            <w:r>
              <w:rPr>
                <w:sz w:val="22"/>
              </w:rPr>
              <w:t xml:space="preserve">Стабильный функциональный уровень здоровья </w:t>
            </w:r>
          </w:p>
        </w:tc>
        <w:tc>
          <w:tcPr>
            <w:tcW w:w="2267" w:type="dxa"/>
            <w:tcBorders>
              <w:top w:val="single" w:sz="4" w:space="0" w:color="000000"/>
              <w:left w:val="single" w:sz="4" w:space="0" w:color="000000"/>
              <w:bottom w:val="single" w:sz="4" w:space="0" w:color="000000"/>
              <w:right w:val="nil"/>
            </w:tcBorders>
          </w:tcPr>
          <w:p w:rsidR="00624FC7" w:rsidRDefault="00195541">
            <w:pPr>
              <w:spacing w:after="0" w:line="276" w:lineRule="auto"/>
              <w:ind w:left="0" w:right="0" w:firstLine="0"/>
            </w:pPr>
            <w:r>
              <w:rPr>
                <w:sz w:val="22"/>
              </w:rPr>
              <w:t xml:space="preserve">Разработка рекомендаций педагогов, учителя, родителей по работе с детьми. Внедрение здоровьесберегающ технологий образовательный процесс.  Организация проведение мероприятий, направленных сохранение, профилактику здоровья формирование навыков здорово безопасного образа жизни. </w:t>
            </w:r>
          </w:p>
        </w:tc>
        <w:tc>
          <w:tcPr>
            <w:tcW w:w="351" w:type="dxa"/>
            <w:tcBorders>
              <w:top w:val="single" w:sz="4" w:space="0" w:color="000000"/>
              <w:left w:val="nil"/>
              <w:bottom w:val="single" w:sz="4" w:space="0" w:color="000000"/>
              <w:right w:val="single" w:sz="4" w:space="0" w:color="000000"/>
            </w:tcBorders>
          </w:tcPr>
          <w:p w:rsidR="00624FC7" w:rsidRDefault="00195541">
            <w:pPr>
              <w:spacing w:after="791" w:line="234" w:lineRule="auto"/>
              <w:ind w:left="0" w:right="1" w:firstLine="0"/>
              <w:jc w:val="right"/>
            </w:pPr>
            <w:r>
              <w:rPr>
                <w:sz w:val="22"/>
              </w:rPr>
              <w:t xml:space="preserve">для и </w:t>
            </w:r>
          </w:p>
          <w:p w:rsidR="00624FC7" w:rsidRDefault="00195541">
            <w:pPr>
              <w:spacing w:after="540" w:line="234" w:lineRule="auto"/>
              <w:ind w:left="183" w:right="0" w:hanging="183"/>
              <w:jc w:val="left"/>
            </w:pPr>
            <w:r>
              <w:rPr>
                <w:sz w:val="22"/>
              </w:rPr>
              <w:t xml:space="preserve">их в </w:t>
            </w:r>
          </w:p>
          <w:p w:rsidR="00624FC7" w:rsidRDefault="00195541">
            <w:pPr>
              <w:spacing w:after="539" w:line="240" w:lineRule="auto"/>
              <w:ind w:left="14" w:right="0" w:firstLine="0"/>
              <w:jc w:val="left"/>
            </w:pPr>
            <w:r>
              <w:rPr>
                <w:sz w:val="22"/>
              </w:rPr>
              <w:t xml:space="preserve">и </w:t>
            </w:r>
          </w:p>
          <w:p w:rsidR="00624FC7" w:rsidRDefault="00195541">
            <w:pPr>
              <w:spacing w:after="539" w:line="240" w:lineRule="auto"/>
              <w:ind w:left="0" w:right="0" w:firstLine="0"/>
            </w:pPr>
            <w:r>
              <w:rPr>
                <w:sz w:val="22"/>
              </w:rPr>
              <w:t xml:space="preserve">на </w:t>
            </w:r>
          </w:p>
          <w:p w:rsidR="00624FC7" w:rsidRDefault="00195541">
            <w:pPr>
              <w:spacing w:after="0" w:line="276" w:lineRule="auto"/>
              <w:ind w:left="0" w:right="0" w:firstLine="142"/>
              <w:jc w:val="left"/>
            </w:pPr>
            <w:r>
              <w:rPr>
                <w:sz w:val="22"/>
              </w:rPr>
              <w:t xml:space="preserve">и го, </w:t>
            </w:r>
          </w:p>
        </w:tc>
        <w:tc>
          <w:tcPr>
            <w:tcW w:w="144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11" w:firstLine="0"/>
              <w:jc w:val="left"/>
            </w:pPr>
            <w:r>
              <w:rPr>
                <w:sz w:val="22"/>
              </w:rPr>
              <w:t xml:space="preserve">октябрьмай </w:t>
            </w:r>
          </w:p>
        </w:tc>
        <w:tc>
          <w:tcPr>
            <w:tcW w:w="170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Медицинский работник  </w:t>
            </w:r>
          </w:p>
        </w:tc>
      </w:tr>
    </w:tbl>
    <w:p w:rsidR="00624FC7" w:rsidRDefault="00195541">
      <w:pPr>
        <w:spacing w:after="39" w:line="240" w:lineRule="auto"/>
        <w:ind w:left="708" w:right="0" w:firstLine="0"/>
        <w:jc w:val="left"/>
      </w:pPr>
      <w:r>
        <w:t xml:space="preserve"> </w:t>
      </w:r>
    </w:p>
    <w:p w:rsidR="00624FC7" w:rsidRDefault="00195541" w:rsidP="002D3407">
      <w:pPr>
        <w:spacing w:after="42" w:line="240" w:lineRule="auto"/>
        <w:ind w:left="715" w:right="0" w:hanging="10"/>
        <w:jc w:val="left"/>
      </w:pPr>
      <w:r>
        <w:rPr>
          <w:b/>
        </w:rPr>
        <w:t xml:space="preserve">Консультативное направление </w:t>
      </w:r>
    </w:p>
    <w:p w:rsidR="00624FC7" w:rsidRDefault="00195541">
      <w:pPr>
        <w:ind w:right="294"/>
      </w:pPr>
      <w:r>
        <w:t xml:space="preserve">Цель: обеспечение специального индивидуального сопровождения детей с умеренно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624FC7" w:rsidRDefault="00195541">
      <w:pPr>
        <w:spacing w:after="7" w:line="276" w:lineRule="auto"/>
        <w:ind w:left="708" w:right="0" w:firstLine="0"/>
        <w:jc w:val="left"/>
      </w:pPr>
      <w:r>
        <w:t xml:space="preserve">  </w:t>
      </w:r>
    </w:p>
    <w:tbl>
      <w:tblPr>
        <w:tblStyle w:val="TableGrid"/>
        <w:tblW w:w="9856" w:type="dxa"/>
        <w:tblInd w:w="-108" w:type="dxa"/>
        <w:tblCellMar>
          <w:left w:w="106" w:type="dxa"/>
          <w:right w:w="47" w:type="dxa"/>
        </w:tblCellMar>
        <w:tblLook w:val="04A0" w:firstRow="1" w:lastRow="0" w:firstColumn="1" w:lastColumn="0" w:noHBand="0" w:noVBand="1"/>
      </w:tblPr>
      <w:tblGrid>
        <w:gridCol w:w="3014"/>
        <w:gridCol w:w="1887"/>
        <w:gridCol w:w="1991"/>
        <w:gridCol w:w="1921"/>
        <w:gridCol w:w="1861"/>
      </w:tblGrid>
      <w:tr w:rsidR="00624FC7">
        <w:trPr>
          <w:trHeight w:val="1022"/>
        </w:trPr>
        <w:tc>
          <w:tcPr>
            <w:tcW w:w="2158"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40" w:lineRule="auto"/>
              <w:ind w:left="0" w:right="0" w:firstLine="0"/>
              <w:jc w:val="center"/>
            </w:pPr>
            <w:r>
              <w:rPr>
                <w:b/>
                <w:sz w:val="22"/>
              </w:rPr>
              <w:t xml:space="preserve">Задачи </w:t>
            </w:r>
          </w:p>
          <w:p w:rsidR="00624FC7" w:rsidRDefault="00195541">
            <w:pPr>
              <w:spacing w:after="0" w:line="232" w:lineRule="auto"/>
              <w:ind w:left="0" w:right="0" w:firstLine="0"/>
              <w:jc w:val="center"/>
            </w:pPr>
            <w:r>
              <w:rPr>
                <w:b/>
                <w:sz w:val="22"/>
              </w:rPr>
              <w:t xml:space="preserve">(направления) деятельности </w:t>
            </w:r>
          </w:p>
          <w:p w:rsidR="00624FC7" w:rsidRDefault="00195541">
            <w:pPr>
              <w:spacing w:after="0" w:line="276" w:lineRule="auto"/>
              <w:ind w:left="0" w:right="0" w:firstLine="0"/>
              <w:jc w:val="center"/>
            </w:pPr>
            <w:r>
              <w:rPr>
                <w:b/>
                <w:sz w:val="22"/>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32" w:lineRule="auto"/>
              <w:ind w:left="0" w:right="0" w:firstLine="0"/>
              <w:jc w:val="center"/>
            </w:pPr>
            <w:r>
              <w:rPr>
                <w:b/>
                <w:sz w:val="22"/>
              </w:rPr>
              <w:t xml:space="preserve">Планируемые результаты. </w:t>
            </w:r>
          </w:p>
          <w:p w:rsidR="00624FC7" w:rsidRDefault="00195541">
            <w:pPr>
              <w:spacing w:after="0" w:line="276" w:lineRule="auto"/>
              <w:ind w:left="0" w:right="0" w:firstLine="0"/>
              <w:jc w:val="center"/>
            </w:pPr>
            <w:r>
              <w:rPr>
                <w:b/>
                <w:sz w:val="22"/>
              </w:rPr>
              <w:t xml:space="preserve"> </w:t>
            </w:r>
          </w:p>
        </w:tc>
        <w:tc>
          <w:tcPr>
            <w:tcW w:w="2062" w:type="dxa"/>
            <w:tcBorders>
              <w:top w:val="single" w:sz="4" w:space="0" w:color="000000"/>
              <w:left w:val="single" w:sz="4" w:space="0" w:color="000000"/>
              <w:bottom w:val="single" w:sz="4" w:space="0" w:color="000000"/>
              <w:right w:val="single" w:sz="4" w:space="0" w:color="000000"/>
            </w:tcBorders>
          </w:tcPr>
          <w:p w:rsidR="00624FC7" w:rsidRDefault="00195541">
            <w:pPr>
              <w:spacing w:after="31" w:line="232" w:lineRule="auto"/>
              <w:ind w:left="0" w:right="0" w:firstLine="0"/>
              <w:jc w:val="center"/>
            </w:pPr>
            <w:r>
              <w:rPr>
                <w:b/>
                <w:sz w:val="22"/>
              </w:rPr>
              <w:t xml:space="preserve">Виды и формы деятельности, </w:t>
            </w:r>
          </w:p>
          <w:p w:rsidR="00624FC7" w:rsidRDefault="00195541">
            <w:pPr>
              <w:spacing w:after="0" w:line="240" w:lineRule="auto"/>
              <w:ind w:left="0" w:right="0" w:firstLine="0"/>
              <w:jc w:val="center"/>
            </w:pPr>
            <w:r>
              <w:rPr>
                <w:b/>
                <w:sz w:val="22"/>
              </w:rPr>
              <w:t xml:space="preserve">мероприятия. </w:t>
            </w:r>
          </w:p>
          <w:p w:rsidR="00624FC7" w:rsidRDefault="00195541">
            <w:pPr>
              <w:spacing w:after="0" w:line="276" w:lineRule="auto"/>
              <w:ind w:left="0" w:right="0" w:firstLine="0"/>
              <w:jc w:val="center"/>
            </w:pPr>
            <w:r>
              <w:rPr>
                <w:b/>
                <w:sz w:val="22"/>
              </w:rPr>
              <w:t xml:space="preserve"> </w:t>
            </w:r>
          </w:p>
        </w:tc>
        <w:tc>
          <w:tcPr>
            <w:tcW w:w="1990"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40" w:lineRule="auto"/>
              <w:ind w:left="0" w:right="0" w:firstLine="0"/>
              <w:jc w:val="center"/>
            </w:pPr>
            <w:r>
              <w:rPr>
                <w:b/>
                <w:sz w:val="22"/>
              </w:rPr>
              <w:t xml:space="preserve">Сроки </w:t>
            </w:r>
          </w:p>
          <w:p w:rsidR="00624FC7" w:rsidRDefault="00195541">
            <w:pPr>
              <w:spacing w:after="0" w:line="232" w:lineRule="auto"/>
              <w:ind w:left="0" w:right="0" w:firstLine="0"/>
              <w:jc w:val="center"/>
            </w:pPr>
            <w:r>
              <w:rPr>
                <w:b/>
                <w:sz w:val="22"/>
              </w:rPr>
              <w:t xml:space="preserve">(периодичность в течение года) </w:t>
            </w:r>
          </w:p>
          <w:p w:rsidR="00624FC7" w:rsidRDefault="00195541">
            <w:pPr>
              <w:spacing w:after="0" w:line="276" w:lineRule="auto"/>
              <w:ind w:left="0" w:right="0" w:firstLine="0"/>
              <w:jc w:val="center"/>
            </w:pPr>
            <w:r>
              <w:rPr>
                <w:b/>
                <w:sz w:val="22"/>
              </w:rPr>
              <w:t xml:space="preserve"> </w:t>
            </w:r>
          </w:p>
        </w:tc>
        <w:tc>
          <w:tcPr>
            <w:tcW w:w="166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32" w:lineRule="auto"/>
              <w:ind w:left="0" w:right="0" w:firstLine="0"/>
              <w:jc w:val="center"/>
            </w:pPr>
            <w:r>
              <w:rPr>
                <w:b/>
                <w:sz w:val="22"/>
              </w:rPr>
              <w:t xml:space="preserve">Ответственные </w:t>
            </w:r>
          </w:p>
          <w:p w:rsidR="00624FC7" w:rsidRDefault="00195541">
            <w:pPr>
              <w:spacing w:after="0" w:line="276" w:lineRule="auto"/>
              <w:ind w:left="0" w:right="0" w:firstLine="0"/>
              <w:jc w:val="center"/>
            </w:pPr>
            <w:r>
              <w:rPr>
                <w:b/>
                <w:sz w:val="22"/>
              </w:rPr>
              <w:t xml:space="preserve"> </w:t>
            </w:r>
          </w:p>
        </w:tc>
      </w:tr>
      <w:tr w:rsidR="00624FC7">
        <w:trPr>
          <w:trHeight w:val="3553"/>
        </w:trPr>
        <w:tc>
          <w:tcPr>
            <w:tcW w:w="2158"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4" w:lineRule="auto"/>
              <w:ind w:left="2" w:right="0" w:firstLine="0"/>
              <w:jc w:val="left"/>
            </w:pPr>
            <w:r>
              <w:rPr>
                <w:sz w:val="22"/>
              </w:rPr>
              <w:t xml:space="preserve">Консультирование педагогических </w:t>
            </w:r>
          </w:p>
          <w:p w:rsidR="00624FC7" w:rsidRDefault="00195541">
            <w:pPr>
              <w:spacing w:after="0" w:line="276" w:lineRule="auto"/>
              <w:ind w:left="2" w:right="0" w:firstLine="0"/>
              <w:jc w:val="left"/>
            </w:pPr>
            <w:r>
              <w:rPr>
                <w:sz w:val="22"/>
              </w:rPr>
              <w:t xml:space="preserve">работников </w:t>
            </w:r>
            <w:r>
              <w:rPr>
                <w:sz w:val="22"/>
              </w:rPr>
              <w:tab/>
              <w:t xml:space="preserve">по вопросам инклюзивного образования </w:t>
            </w:r>
          </w:p>
        </w:tc>
        <w:tc>
          <w:tcPr>
            <w:tcW w:w="1983"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4" w:lineRule="auto"/>
              <w:ind w:left="0" w:right="0" w:firstLine="0"/>
              <w:jc w:val="left"/>
            </w:pPr>
            <w:r>
              <w:rPr>
                <w:sz w:val="22"/>
              </w:rPr>
              <w:t xml:space="preserve">Разработка плана консультативной работы </w:t>
            </w:r>
            <w:r>
              <w:rPr>
                <w:sz w:val="22"/>
              </w:rPr>
              <w:tab/>
              <w:t xml:space="preserve">с </w:t>
            </w:r>
          </w:p>
          <w:p w:rsidR="00624FC7" w:rsidRDefault="00195541">
            <w:pPr>
              <w:spacing w:after="0" w:line="233" w:lineRule="auto"/>
              <w:ind w:left="0" w:right="0" w:firstLine="0"/>
              <w:jc w:val="left"/>
            </w:pPr>
            <w:r>
              <w:rPr>
                <w:sz w:val="22"/>
              </w:rPr>
              <w:t xml:space="preserve">ребенком, родителями, классом, работниками школы; рекомендации, приёмы, упражнения </w:t>
            </w:r>
            <w:r>
              <w:rPr>
                <w:sz w:val="22"/>
              </w:rPr>
              <w:tab/>
              <w:t xml:space="preserve">и др. материалы.  </w:t>
            </w:r>
          </w:p>
          <w:p w:rsidR="00624FC7" w:rsidRDefault="00195541">
            <w:pPr>
              <w:spacing w:after="0" w:line="276" w:lineRule="auto"/>
              <w:ind w:left="0" w:right="0" w:firstLine="0"/>
              <w:jc w:val="left"/>
            </w:pPr>
            <w:r>
              <w:rPr>
                <w:sz w:val="22"/>
              </w:rPr>
              <w:t xml:space="preserve"> </w:t>
            </w:r>
          </w:p>
        </w:tc>
        <w:tc>
          <w:tcPr>
            <w:tcW w:w="2062" w:type="dxa"/>
            <w:tcBorders>
              <w:top w:val="single" w:sz="4" w:space="0" w:color="000000"/>
              <w:left w:val="single" w:sz="4" w:space="0" w:color="000000"/>
              <w:bottom w:val="single" w:sz="4" w:space="0" w:color="000000"/>
              <w:right w:val="single" w:sz="4" w:space="0" w:color="000000"/>
            </w:tcBorders>
          </w:tcPr>
          <w:p w:rsidR="00624FC7" w:rsidRDefault="00195541">
            <w:pPr>
              <w:spacing w:after="34" w:line="233" w:lineRule="auto"/>
              <w:ind w:left="0" w:right="0" w:firstLine="0"/>
              <w:jc w:val="left"/>
            </w:pPr>
            <w:r>
              <w:rPr>
                <w:sz w:val="22"/>
              </w:rPr>
              <w:t xml:space="preserve">Индивидуальные, групповые, тематические </w:t>
            </w:r>
          </w:p>
          <w:p w:rsidR="00624FC7" w:rsidRDefault="00195541">
            <w:pPr>
              <w:spacing w:after="0" w:line="240" w:lineRule="auto"/>
              <w:ind w:left="0" w:right="0" w:firstLine="0"/>
              <w:jc w:val="left"/>
            </w:pPr>
            <w:r>
              <w:rPr>
                <w:sz w:val="22"/>
              </w:rPr>
              <w:t xml:space="preserve">консультации </w:t>
            </w:r>
          </w:p>
          <w:p w:rsidR="00624FC7" w:rsidRDefault="00195541">
            <w:pPr>
              <w:spacing w:after="0" w:line="276" w:lineRule="auto"/>
              <w:ind w:left="0" w:right="0" w:firstLine="0"/>
              <w:jc w:val="left"/>
            </w:pPr>
            <w:r>
              <w:rPr>
                <w:sz w:val="22"/>
              </w:rPr>
              <w:t xml:space="preserve"> </w:t>
            </w:r>
          </w:p>
        </w:tc>
        <w:tc>
          <w:tcPr>
            <w:tcW w:w="199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Сентябрь-май </w:t>
            </w:r>
          </w:p>
        </w:tc>
        <w:tc>
          <w:tcPr>
            <w:tcW w:w="1663"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33" w:lineRule="auto"/>
              <w:ind w:left="2" w:right="0" w:firstLine="0"/>
              <w:jc w:val="left"/>
            </w:pPr>
            <w:r>
              <w:rPr>
                <w:sz w:val="22"/>
              </w:rPr>
              <w:t xml:space="preserve">Руководитель ПМПК, заместитель директора по УВР, психолог, </w:t>
            </w:r>
          </w:p>
          <w:p w:rsidR="00624FC7" w:rsidRDefault="00195541">
            <w:pPr>
              <w:spacing w:after="0" w:line="240" w:lineRule="auto"/>
              <w:ind w:left="2" w:right="0" w:firstLine="0"/>
              <w:jc w:val="left"/>
            </w:pPr>
            <w:r>
              <w:rPr>
                <w:sz w:val="22"/>
              </w:rPr>
              <w:t xml:space="preserve">логопед </w:t>
            </w:r>
          </w:p>
          <w:p w:rsidR="00624FC7" w:rsidRDefault="00195541">
            <w:pPr>
              <w:spacing w:after="0" w:line="276" w:lineRule="auto"/>
              <w:ind w:left="2" w:right="0" w:firstLine="0"/>
              <w:jc w:val="left"/>
            </w:pPr>
            <w:r>
              <w:rPr>
                <w:sz w:val="22"/>
              </w:rPr>
              <w:t xml:space="preserve"> </w:t>
            </w:r>
          </w:p>
        </w:tc>
      </w:tr>
      <w:tr w:rsidR="00624FC7">
        <w:trPr>
          <w:trHeight w:val="2540"/>
        </w:trPr>
        <w:tc>
          <w:tcPr>
            <w:tcW w:w="215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Консультирование обучающихся </w:t>
            </w:r>
            <w:r>
              <w:rPr>
                <w:sz w:val="22"/>
              </w:rPr>
              <w:tab/>
              <w:t xml:space="preserve">по выявленным проблемам, оказание превентивной помощи </w:t>
            </w:r>
          </w:p>
        </w:tc>
        <w:tc>
          <w:tcPr>
            <w:tcW w:w="1983"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4" w:lineRule="auto"/>
              <w:ind w:left="0" w:right="0" w:firstLine="0"/>
              <w:jc w:val="left"/>
            </w:pPr>
            <w:r>
              <w:rPr>
                <w:sz w:val="22"/>
              </w:rPr>
              <w:t xml:space="preserve">Разработка плана консультативной работы </w:t>
            </w:r>
            <w:r>
              <w:rPr>
                <w:sz w:val="22"/>
              </w:rPr>
              <w:tab/>
              <w:t xml:space="preserve">с </w:t>
            </w:r>
          </w:p>
          <w:p w:rsidR="00624FC7" w:rsidRDefault="00195541">
            <w:pPr>
              <w:spacing w:after="35" w:line="232" w:lineRule="auto"/>
              <w:ind w:left="0" w:right="0" w:firstLine="0"/>
              <w:jc w:val="left"/>
            </w:pPr>
            <w:r>
              <w:rPr>
                <w:sz w:val="22"/>
              </w:rPr>
              <w:t xml:space="preserve">ребенком; рекомендации, </w:t>
            </w:r>
          </w:p>
          <w:p w:rsidR="00624FC7" w:rsidRDefault="00195541">
            <w:pPr>
              <w:spacing w:after="0" w:line="233" w:lineRule="auto"/>
              <w:ind w:left="0" w:right="4" w:firstLine="0"/>
            </w:pPr>
            <w:r>
              <w:rPr>
                <w:sz w:val="22"/>
              </w:rPr>
              <w:t xml:space="preserve">приёмы, упражнения и др. материалы.  </w:t>
            </w:r>
          </w:p>
          <w:p w:rsidR="00624FC7" w:rsidRDefault="00195541">
            <w:pPr>
              <w:spacing w:after="0" w:line="276" w:lineRule="auto"/>
              <w:ind w:left="0" w:right="0" w:firstLine="0"/>
              <w:jc w:val="left"/>
            </w:pPr>
            <w:r>
              <w:rPr>
                <w:sz w:val="22"/>
              </w:rPr>
              <w:t xml:space="preserve">  </w:t>
            </w:r>
          </w:p>
        </w:tc>
        <w:tc>
          <w:tcPr>
            <w:tcW w:w="2062" w:type="dxa"/>
            <w:tcBorders>
              <w:top w:val="single" w:sz="4" w:space="0" w:color="000000"/>
              <w:left w:val="single" w:sz="4" w:space="0" w:color="000000"/>
              <w:bottom w:val="single" w:sz="4" w:space="0" w:color="000000"/>
              <w:right w:val="single" w:sz="4" w:space="0" w:color="000000"/>
            </w:tcBorders>
          </w:tcPr>
          <w:p w:rsidR="00624FC7" w:rsidRDefault="00195541">
            <w:pPr>
              <w:spacing w:after="34" w:line="233" w:lineRule="auto"/>
              <w:ind w:left="0" w:right="0" w:firstLine="0"/>
              <w:jc w:val="left"/>
            </w:pPr>
            <w:r>
              <w:rPr>
                <w:sz w:val="22"/>
              </w:rPr>
              <w:t xml:space="preserve">Индивидуальные, групповые, тематические </w:t>
            </w:r>
          </w:p>
          <w:p w:rsidR="00624FC7" w:rsidRDefault="00195541">
            <w:pPr>
              <w:spacing w:after="0" w:line="240" w:lineRule="auto"/>
              <w:ind w:left="0" w:right="0" w:firstLine="0"/>
              <w:jc w:val="left"/>
            </w:pPr>
            <w:r>
              <w:rPr>
                <w:sz w:val="22"/>
              </w:rPr>
              <w:t xml:space="preserve">консультации </w:t>
            </w:r>
          </w:p>
          <w:p w:rsidR="00624FC7" w:rsidRDefault="00195541">
            <w:pPr>
              <w:spacing w:after="0" w:line="276" w:lineRule="auto"/>
              <w:ind w:left="0" w:right="0" w:firstLine="0"/>
              <w:jc w:val="left"/>
            </w:pPr>
            <w:r>
              <w:rPr>
                <w:sz w:val="22"/>
              </w:rPr>
              <w:t xml:space="preserve"> </w:t>
            </w:r>
          </w:p>
        </w:tc>
        <w:tc>
          <w:tcPr>
            <w:tcW w:w="199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Сентябрь-май </w:t>
            </w:r>
          </w:p>
        </w:tc>
        <w:tc>
          <w:tcPr>
            <w:tcW w:w="1663"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3" w:lineRule="auto"/>
              <w:ind w:left="2" w:right="0" w:firstLine="0"/>
              <w:jc w:val="left"/>
            </w:pPr>
            <w:r>
              <w:rPr>
                <w:sz w:val="22"/>
              </w:rPr>
              <w:t xml:space="preserve">Специалисты ПМПК, психолог, </w:t>
            </w:r>
          </w:p>
          <w:p w:rsidR="00624FC7" w:rsidRDefault="00195541">
            <w:pPr>
              <w:spacing w:after="0" w:line="240" w:lineRule="auto"/>
              <w:ind w:left="2" w:right="0" w:firstLine="0"/>
              <w:jc w:val="left"/>
            </w:pPr>
            <w:r>
              <w:rPr>
                <w:sz w:val="22"/>
              </w:rPr>
              <w:t xml:space="preserve">логопед, </w:t>
            </w:r>
          </w:p>
          <w:p w:rsidR="00624FC7" w:rsidRDefault="00195541">
            <w:pPr>
              <w:spacing w:after="0" w:line="276" w:lineRule="auto"/>
              <w:ind w:left="2" w:right="0" w:firstLine="0"/>
              <w:jc w:val="left"/>
            </w:pPr>
            <w:r>
              <w:rPr>
                <w:sz w:val="22"/>
              </w:rPr>
              <w:t xml:space="preserve"> </w:t>
            </w:r>
          </w:p>
        </w:tc>
      </w:tr>
      <w:tr w:rsidR="00624FC7">
        <w:trPr>
          <w:trHeight w:val="2794"/>
        </w:trPr>
        <w:tc>
          <w:tcPr>
            <w:tcW w:w="2158"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2" w:lineRule="auto"/>
              <w:ind w:left="2" w:right="0" w:firstLine="0"/>
              <w:jc w:val="left"/>
            </w:pPr>
            <w:r>
              <w:rPr>
                <w:sz w:val="22"/>
              </w:rPr>
              <w:t xml:space="preserve">Консультирование родителей </w:t>
            </w:r>
            <w:r>
              <w:rPr>
                <w:sz w:val="22"/>
              </w:rPr>
              <w:tab/>
              <w:t xml:space="preserve">по </w:t>
            </w:r>
          </w:p>
          <w:p w:rsidR="00624FC7" w:rsidRDefault="00195541">
            <w:pPr>
              <w:spacing w:after="0" w:line="276" w:lineRule="auto"/>
              <w:ind w:left="2" w:right="0" w:firstLine="0"/>
              <w:jc w:val="left"/>
            </w:pPr>
            <w:r>
              <w:rPr>
                <w:sz w:val="22"/>
              </w:rPr>
              <w:t xml:space="preserve">вопросам инклюзивного образования, выбора стратегии воспитания, психологофизиологическим особенностям детей </w:t>
            </w:r>
          </w:p>
        </w:tc>
        <w:tc>
          <w:tcPr>
            <w:tcW w:w="1983"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3" w:lineRule="auto"/>
              <w:ind w:left="0" w:right="0" w:firstLine="0"/>
              <w:jc w:val="left"/>
            </w:pPr>
            <w:r>
              <w:rPr>
                <w:sz w:val="22"/>
              </w:rPr>
              <w:t xml:space="preserve">Разработка плана консультативной работы </w:t>
            </w:r>
            <w:r>
              <w:rPr>
                <w:sz w:val="22"/>
              </w:rPr>
              <w:tab/>
              <w:t xml:space="preserve">с </w:t>
            </w:r>
          </w:p>
          <w:p w:rsidR="00624FC7" w:rsidRDefault="00195541">
            <w:pPr>
              <w:spacing w:after="0" w:line="233" w:lineRule="auto"/>
              <w:ind w:left="0" w:right="0" w:firstLine="0"/>
              <w:jc w:val="left"/>
            </w:pPr>
            <w:r>
              <w:rPr>
                <w:sz w:val="22"/>
              </w:rPr>
              <w:t xml:space="preserve">родителями; рекомендации, приёмы, упражнения </w:t>
            </w:r>
            <w:r>
              <w:rPr>
                <w:sz w:val="22"/>
              </w:rPr>
              <w:tab/>
              <w:t xml:space="preserve">и др. материалы.  </w:t>
            </w:r>
          </w:p>
          <w:p w:rsidR="00624FC7" w:rsidRDefault="00195541">
            <w:pPr>
              <w:spacing w:after="0" w:line="276" w:lineRule="auto"/>
              <w:ind w:left="0" w:right="0" w:firstLine="0"/>
              <w:jc w:val="left"/>
            </w:pPr>
            <w:r>
              <w:rPr>
                <w:sz w:val="22"/>
              </w:rPr>
              <w:t xml:space="preserve"> </w:t>
            </w:r>
          </w:p>
        </w:tc>
        <w:tc>
          <w:tcPr>
            <w:tcW w:w="2062" w:type="dxa"/>
            <w:tcBorders>
              <w:top w:val="single" w:sz="4" w:space="0" w:color="000000"/>
              <w:left w:val="single" w:sz="4" w:space="0" w:color="000000"/>
              <w:bottom w:val="single" w:sz="4" w:space="0" w:color="000000"/>
              <w:right w:val="single" w:sz="4" w:space="0" w:color="000000"/>
            </w:tcBorders>
          </w:tcPr>
          <w:p w:rsidR="00624FC7" w:rsidRDefault="00195541">
            <w:pPr>
              <w:spacing w:after="34" w:line="232" w:lineRule="auto"/>
              <w:ind w:left="0" w:right="0" w:firstLine="0"/>
              <w:jc w:val="left"/>
            </w:pPr>
            <w:r>
              <w:rPr>
                <w:sz w:val="22"/>
              </w:rPr>
              <w:t xml:space="preserve">Индивидуальные, групповые, тематические </w:t>
            </w:r>
          </w:p>
          <w:p w:rsidR="00624FC7" w:rsidRDefault="00195541">
            <w:pPr>
              <w:spacing w:after="0" w:line="240" w:lineRule="auto"/>
              <w:ind w:left="0" w:right="0" w:firstLine="0"/>
              <w:jc w:val="left"/>
            </w:pPr>
            <w:r>
              <w:rPr>
                <w:sz w:val="22"/>
              </w:rPr>
              <w:t xml:space="preserve">консультации </w:t>
            </w:r>
          </w:p>
          <w:p w:rsidR="00624FC7" w:rsidRDefault="00195541">
            <w:pPr>
              <w:spacing w:after="0" w:line="276" w:lineRule="auto"/>
              <w:ind w:left="0" w:right="0" w:firstLine="0"/>
              <w:jc w:val="left"/>
            </w:pPr>
            <w:r>
              <w:rPr>
                <w:sz w:val="22"/>
              </w:rPr>
              <w:t xml:space="preserve"> </w:t>
            </w:r>
          </w:p>
        </w:tc>
        <w:tc>
          <w:tcPr>
            <w:tcW w:w="199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По </w:t>
            </w:r>
            <w:r>
              <w:rPr>
                <w:sz w:val="22"/>
              </w:rPr>
              <w:tab/>
              <w:t xml:space="preserve">отдельному плану-графику </w:t>
            </w:r>
          </w:p>
        </w:tc>
        <w:tc>
          <w:tcPr>
            <w:tcW w:w="1663" w:type="dxa"/>
            <w:tcBorders>
              <w:top w:val="single" w:sz="4" w:space="0" w:color="000000"/>
              <w:left w:val="single" w:sz="4" w:space="0" w:color="000000"/>
              <w:bottom w:val="single" w:sz="4" w:space="0" w:color="000000"/>
              <w:right w:val="single" w:sz="4" w:space="0" w:color="000000"/>
            </w:tcBorders>
          </w:tcPr>
          <w:p w:rsidR="00624FC7" w:rsidRDefault="00195541">
            <w:pPr>
              <w:spacing w:after="30" w:line="233" w:lineRule="auto"/>
              <w:ind w:left="2" w:right="0" w:firstLine="0"/>
              <w:jc w:val="left"/>
            </w:pPr>
            <w:r>
              <w:rPr>
                <w:sz w:val="22"/>
              </w:rPr>
              <w:t xml:space="preserve">Руководитель ПМПК, заместитель директора по УВР, психолог, </w:t>
            </w:r>
          </w:p>
          <w:p w:rsidR="00624FC7" w:rsidRDefault="00195541">
            <w:pPr>
              <w:spacing w:after="0" w:line="240" w:lineRule="auto"/>
              <w:ind w:left="2" w:right="0" w:firstLine="0"/>
              <w:jc w:val="left"/>
            </w:pPr>
            <w:r>
              <w:rPr>
                <w:sz w:val="22"/>
              </w:rPr>
              <w:t xml:space="preserve">логопед, </w:t>
            </w:r>
          </w:p>
          <w:p w:rsidR="00624FC7" w:rsidRDefault="00195541">
            <w:pPr>
              <w:spacing w:after="0" w:line="276" w:lineRule="auto"/>
              <w:ind w:left="2" w:right="0" w:firstLine="0"/>
              <w:jc w:val="left"/>
            </w:pPr>
            <w:r>
              <w:rPr>
                <w:sz w:val="22"/>
              </w:rPr>
              <w:t xml:space="preserve"> </w:t>
            </w:r>
          </w:p>
        </w:tc>
      </w:tr>
    </w:tbl>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Информационно – просветительское направление </w:t>
      </w:r>
    </w:p>
    <w:p w:rsidR="00624FC7" w:rsidRDefault="00195541">
      <w:pPr>
        <w:ind w:right="294"/>
      </w:pPr>
      <w:r>
        <w:t>Цель:</w:t>
      </w:r>
      <w:r>
        <w:rPr>
          <w:i/>
        </w:rPr>
        <w:t xml:space="preserve"> </w:t>
      </w:r>
      <w:r>
        <w:t xml:space="preserve">организация информационно-просветительской деятельности по вопросам инклюзивного образования со всеми участниками образовательного процесса. </w:t>
      </w:r>
    </w:p>
    <w:p w:rsidR="00624FC7" w:rsidRDefault="00195541">
      <w:pPr>
        <w:spacing w:after="7" w:line="276" w:lineRule="auto"/>
        <w:ind w:left="708" w:right="0" w:firstLine="0"/>
        <w:jc w:val="left"/>
      </w:pPr>
      <w:r>
        <w:t xml:space="preserve">  </w:t>
      </w:r>
    </w:p>
    <w:tbl>
      <w:tblPr>
        <w:tblStyle w:val="TableGrid"/>
        <w:tblW w:w="9856" w:type="dxa"/>
        <w:tblInd w:w="-108" w:type="dxa"/>
        <w:tblCellMar>
          <w:left w:w="130" w:type="dxa"/>
          <w:right w:w="115" w:type="dxa"/>
        </w:tblCellMar>
        <w:tblLook w:val="04A0" w:firstRow="1" w:lastRow="0" w:firstColumn="1" w:lastColumn="0" w:noHBand="0" w:noVBand="1"/>
      </w:tblPr>
      <w:tblGrid>
        <w:gridCol w:w="2000"/>
        <w:gridCol w:w="2350"/>
        <w:gridCol w:w="2043"/>
        <w:gridCol w:w="1937"/>
        <w:gridCol w:w="1526"/>
      </w:tblGrid>
      <w:tr w:rsidR="00624FC7">
        <w:trPr>
          <w:trHeight w:val="1023"/>
        </w:trPr>
        <w:tc>
          <w:tcPr>
            <w:tcW w:w="1999"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40" w:lineRule="auto"/>
              <w:ind w:left="0" w:right="0" w:firstLine="0"/>
              <w:jc w:val="center"/>
            </w:pPr>
            <w:r>
              <w:rPr>
                <w:b/>
                <w:sz w:val="22"/>
              </w:rPr>
              <w:t xml:space="preserve">Задачи </w:t>
            </w:r>
          </w:p>
          <w:p w:rsidR="00624FC7" w:rsidRDefault="00195541">
            <w:pPr>
              <w:spacing w:after="0" w:line="232" w:lineRule="auto"/>
              <w:ind w:left="0" w:right="0" w:firstLine="0"/>
              <w:jc w:val="center"/>
            </w:pPr>
            <w:r>
              <w:rPr>
                <w:b/>
                <w:sz w:val="22"/>
              </w:rPr>
              <w:t xml:space="preserve">(направления) деятельности </w:t>
            </w:r>
          </w:p>
          <w:p w:rsidR="00624FC7" w:rsidRDefault="00195541">
            <w:pPr>
              <w:spacing w:after="0" w:line="276" w:lineRule="auto"/>
              <w:ind w:left="0" w:right="0" w:firstLine="0"/>
              <w:jc w:val="center"/>
            </w:pPr>
            <w:r>
              <w:rPr>
                <w:b/>
                <w:sz w:val="22"/>
              </w:rPr>
              <w:t xml:space="preserve"> </w:t>
            </w:r>
          </w:p>
        </w:tc>
        <w:tc>
          <w:tcPr>
            <w:tcW w:w="235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34" w:lineRule="auto"/>
              <w:ind w:left="0" w:right="0" w:firstLine="0"/>
              <w:jc w:val="center"/>
            </w:pPr>
            <w:r>
              <w:rPr>
                <w:b/>
                <w:sz w:val="22"/>
              </w:rPr>
              <w:t xml:space="preserve">Планируемые результаты. </w:t>
            </w:r>
          </w:p>
          <w:p w:rsidR="00624FC7" w:rsidRDefault="00195541">
            <w:pPr>
              <w:spacing w:after="0" w:line="276" w:lineRule="auto"/>
              <w:ind w:left="0" w:right="0" w:firstLine="0"/>
              <w:jc w:val="center"/>
            </w:pPr>
            <w:r>
              <w:rPr>
                <w:b/>
                <w:sz w:val="22"/>
              </w:rPr>
              <w:t xml:space="preserve"> </w:t>
            </w:r>
          </w:p>
        </w:tc>
        <w:tc>
          <w:tcPr>
            <w:tcW w:w="2043"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34" w:lineRule="auto"/>
              <w:ind w:left="0" w:right="0" w:firstLine="0"/>
              <w:jc w:val="center"/>
            </w:pPr>
            <w:r>
              <w:rPr>
                <w:b/>
                <w:sz w:val="22"/>
              </w:rPr>
              <w:t xml:space="preserve">Виды и формы деятельности, </w:t>
            </w:r>
          </w:p>
          <w:p w:rsidR="00624FC7" w:rsidRDefault="00195541">
            <w:pPr>
              <w:spacing w:after="0" w:line="240" w:lineRule="auto"/>
              <w:ind w:left="0" w:right="0" w:firstLine="0"/>
              <w:jc w:val="center"/>
            </w:pPr>
            <w:r>
              <w:rPr>
                <w:b/>
                <w:sz w:val="22"/>
              </w:rPr>
              <w:t xml:space="preserve">мероприятия. </w:t>
            </w:r>
          </w:p>
          <w:p w:rsidR="00624FC7" w:rsidRDefault="00195541">
            <w:pPr>
              <w:spacing w:after="0" w:line="276" w:lineRule="auto"/>
              <w:ind w:left="0" w:right="0" w:firstLine="0"/>
              <w:jc w:val="center"/>
            </w:pPr>
            <w:r>
              <w:rPr>
                <w:b/>
                <w:sz w:val="22"/>
              </w:rPr>
              <w:t xml:space="preserve"> </w:t>
            </w:r>
          </w:p>
        </w:tc>
        <w:tc>
          <w:tcPr>
            <w:tcW w:w="1937"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40" w:lineRule="auto"/>
              <w:ind w:left="0" w:right="0" w:firstLine="0"/>
              <w:jc w:val="center"/>
            </w:pPr>
            <w:r>
              <w:rPr>
                <w:b/>
                <w:sz w:val="22"/>
              </w:rPr>
              <w:t xml:space="preserve">Сроки </w:t>
            </w:r>
          </w:p>
          <w:p w:rsidR="00624FC7" w:rsidRDefault="00195541">
            <w:pPr>
              <w:spacing w:after="0" w:line="276" w:lineRule="auto"/>
              <w:ind w:left="0" w:right="0" w:firstLine="0"/>
              <w:jc w:val="center"/>
            </w:pPr>
            <w:r>
              <w:rPr>
                <w:b/>
                <w:sz w:val="22"/>
              </w:rPr>
              <w:t xml:space="preserve">(периодичност ь в течение года) </w:t>
            </w:r>
          </w:p>
        </w:tc>
        <w:tc>
          <w:tcPr>
            <w:tcW w:w="1526" w:type="dxa"/>
            <w:tcBorders>
              <w:top w:val="single" w:sz="4" w:space="0" w:color="000000"/>
              <w:left w:val="single" w:sz="4" w:space="0" w:color="000000"/>
              <w:bottom w:val="single" w:sz="4" w:space="0" w:color="000000"/>
              <w:right w:val="single" w:sz="4" w:space="0" w:color="000000"/>
            </w:tcBorders>
          </w:tcPr>
          <w:p w:rsidR="00624FC7" w:rsidRDefault="00195541">
            <w:pPr>
              <w:spacing w:after="26" w:line="240" w:lineRule="auto"/>
              <w:ind w:left="0" w:right="0" w:firstLine="0"/>
              <w:jc w:val="left"/>
            </w:pPr>
            <w:r>
              <w:rPr>
                <w:b/>
                <w:sz w:val="22"/>
              </w:rPr>
              <w:t>Ответствен</w:t>
            </w:r>
          </w:p>
          <w:p w:rsidR="00624FC7" w:rsidRDefault="00195541">
            <w:pPr>
              <w:spacing w:after="0" w:line="240" w:lineRule="auto"/>
              <w:ind w:left="0" w:right="0" w:firstLine="0"/>
              <w:jc w:val="center"/>
            </w:pPr>
            <w:r>
              <w:rPr>
                <w:b/>
                <w:sz w:val="22"/>
              </w:rPr>
              <w:t xml:space="preserve">-ные </w:t>
            </w:r>
          </w:p>
          <w:p w:rsidR="00624FC7" w:rsidRDefault="00195541">
            <w:pPr>
              <w:spacing w:after="0" w:line="276" w:lineRule="auto"/>
              <w:ind w:left="0" w:right="0" w:firstLine="0"/>
              <w:jc w:val="center"/>
            </w:pPr>
            <w:r>
              <w:rPr>
                <w:b/>
                <w:sz w:val="22"/>
              </w:rPr>
              <w:t xml:space="preserve"> </w:t>
            </w:r>
          </w:p>
        </w:tc>
      </w:tr>
    </w:tbl>
    <w:p w:rsidR="00624FC7" w:rsidRDefault="00195541" w:rsidP="002D3407">
      <w:pPr>
        <w:spacing w:after="173" w:line="243" w:lineRule="auto"/>
        <w:ind w:left="0" w:right="-15" w:firstLine="0"/>
      </w:pPr>
      <w:r>
        <w:t xml:space="preserve"> </w:t>
      </w:r>
    </w:p>
    <w:tbl>
      <w:tblPr>
        <w:tblStyle w:val="TableGrid"/>
        <w:tblW w:w="9856" w:type="dxa"/>
        <w:tblInd w:w="-108" w:type="dxa"/>
        <w:tblCellMar>
          <w:left w:w="106" w:type="dxa"/>
          <w:right w:w="6" w:type="dxa"/>
        </w:tblCellMar>
        <w:tblLook w:val="04A0" w:firstRow="1" w:lastRow="0" w:firstColumn="1" w:lastColumn="0" w:noHBand="0" w:noVBand="1"/>
      </w:tblPr>
      <w:tblGrid>
        <w:gridCol w:w="2777"/>
        <w:gridCol w:w="2307"/>
        <w:gridCol w:w="1958"/>
        <w:gridCol w:w="1367"/>
        <w:gridCol w:w="1447"/>
      </w:tblGrid>
      <w:tr w:rsidR="00624FC7" w:rsidTr="002D3407">
        <w:trPr>
          <w:trHeight w:val="2540"/>
        </w:trPr>
        <w:tc>
          <w:tcPr>
            <w:tcW w:w="2777"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5" w:lineRule="auto"/>
              <w:ind w:left="2" w:right="41" w:firstLine="0"/>
              <w:jc w:val="left"/>
            </w:pPr>
            <w:r>
              <w:rPr>
                <w:sz w:val="22"/>
              </w:rPr>
              <w:t xml:space="preserve">Информировани е </w:t>
            </w:r>
            <w:r>
              <w:rPr>
                <w:sz w:val="22"/>
              </w:rPr>
              <w:tab/>
              <w:t xml:space="preserve">родителей </w:t>
            </w:r>
          </w:p>
          <w:p w:rsidR="00624FC7" w:rsidRDefault="00195541">
            <w:pPr>
              <w:spacing w:after="35" w:line="233" w:lineRule="auto"/>
              <w:ind w:left="2" w:right="0" w:firstLine="0"/>
              <w:jc w:val="left"/>
            </w:pPr>
            <w:r>
              <w:rPr>
                <w:sz w:val="22"/>
              </w:rPr>
              <w:t xml:space="preserve">(законных представителей) по медицинским, социальным, </w:t>
            </w:r>
          </w:p>
          <w:p w:rsidR="00624FC7" w:rsidRDefault="00195541">
            <w:pPr>
              <w:spacing w:after="31" w:line="240" w:lineRule="auto"/>
              <w:ind w:left="2" w:right="0" w:firstLine="0"/>
            </w:pPr>
            <w:r>
              <w:rPr>
                <w:sz w:val="22"/>
              </w:rPr>
              <w:t xml:space="preserve">правовым и </w:t>
            </w:r>
          </w:p>
          <w:p w:rsidR="00624FC7" w:rsidRDefault="00195541">
            <w:pPr>
              <w:spacing w:after="0" w:line="240" w:lineRule="auto"/>
              <w:ind w:left="2" w:right="0" w:firstLine="0"/>
            </w:pPr>
            <w:r>
              <w:rPr>
                <w:sz w:val="22"/>
              </w:rPr>
              <w:t xml:space="preserve">другим вопросам  </w:t>
            </w:r>
          </w:p>
          <w:p w:rsidR="00624FC7" w:rsidRDefault="00195541">
            <w:pPr>
              <w:spacing w:after="0" w:line="276" w:lineRule="auto"/>
              <w:ind w:left="2" w:right="0" w:firstLine="0"/>
              <w:jc w:val="left"/>
            </w:pPr>
            <w:r>
              <w:rPr>
                <w:i/>
                <w:sz w:val="22"/>
              </w:rPr>
              <w:t xml:space="preserve"> </w:t>
            </w:r>
          </w:p>
        </w:tc>
        <w:tc>
          <w:tcPr>
            <w:tcW w:w="230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41" w:firstLine="0"/>
            </w:pPr>
            <w:r>
              <w:rPr>
                <w:sz w:val="22"/>
              </w:rPr>
              <w:t xml:space="preserve">Повышение уровня информированности , понимания целей и методов коррекционной работы, ориентация на сотрудничество </w:t>
            </w:r>
          </w:p>
        </w:tc>
        <w:tc>
          <w:tcPr>
            <w:tcW w:w="1958"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3" w:lineRule="auto"/>
              <w:ind w:left="0" w:right="44" w:firstLine="0"/>
              <w:jc w:val="left"/>
            </w:pPr>
            <w:r>
              <w:rPr>
                <w:sz w:val="22"/>
              </w:rPr>
              <w:t xml:space="preserve">Информационны е </w:t>
            </w:r>
            <w:r>
              <w:rPr>
                <w:sz w:val="22"/>
              </w:rPr>
              <w:tab/>
              <w:t xml:space="preserve">мероприятия, организация работы семинаров, </w:t>
            </w:r>
          </w:p>
          <w:p w:rsidR="00624FC7" w:rsidRDefault="00195541">
            <w:pPr>
              <w:spacing w:after="0" w:line="276" w:lineRule="auto"/>
              <w:ind w:left="0" w:right="0" w:firstLine="0"/>
              <w:jc w:val="left"/>
            </w:pPr>
            <w:r>
              <w:rPr>
                <w:sz w:val="22"/>
              </w:rPr>
              <w:t xml:space="preserve">тренингов, клуба по </w:t>
            </w:r>
            <w:r>
              <w:rPr>
                <w:sz w:val="22"/>
              </w:rPr>
              <w:tab/>
              <w:t xml:space="preserve">вопросам инклюзивного образования </w:t>
            </w:r>
          </w:p>
        </w:tc>
        <w:tc>
          <w:tcPr>
            <w:tcW w:w="136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Октябрь-май</w:t>
            </w:r>
            <w:r>
              <w:rPr>
                <w:i/>
                <w:sz w:val="22"/>
              </w:rPr>
              <w:t xml:space="preserve"> </w:t>
            </w:r>
          </w:p>
        </w:tc>
        <w:tc>
          <w:tcPr>
            <w:tcW w:w="1447"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33" w:lineRule="auto"/>
              <w:ind w:left="2" w:right="44" w:firstLine="0"/>
              <w:jc w:val="left"/>
            </w:pPr>
            <w:r>
              <w:rPr>
                <w:sz w:val="22"/>
              </w:rPr>
              <w:t xml:space="preserve">Заместител ь директора по УВР, психолог, логопед, </w:t>
            </w:r>
          </w:p>
          <w:p w:rsidR="00624FC7" w:rsidRDefault="00195541">
            <w:pPr>
              <w:spacing w:after="32" w:line="240" w:lineRule="auto"/>
              <w:ind w:left="2" w:right="0" w:firstLine="0"/>
              <w:jc w:val="left"/>
            </w:pPr>
            <w:r>
              <w:rPr>
                <w:sz w:val="22"/>
              </w:rPr>
              <w:t>специалист</w:t>
            </w:r>
          </w:p>
          <w:p w:rsidR="00624FC7" w:rsidRDefault="00195541">
            <w:pPr>
              <w:spacing w:after="0" w:line="276" w:lineRule="auto"/>
              <w:ind w:left="2" w:right="0" w:firstLine="0"/>
              <w:jc w:val="left"/>
            </w:pPr>
            <w:r>
              <w:rPr>
                <w:sz w:val="22"/>
              </w:rPr>
              <w:t>ы ПМПК и других организаций</w:t>
            </w:r>
            <w:r>
              <w:rPr>
                <w:i/>
                <w:sz w:val="22"/>
              </w:rPr>
              <w:t xml:space="preserve"> </w:t>
            </w:r>
          </w:p>
        </w:tc>
      </w:tr>
      <w:tr w:rsidR="00624FC7" w:rsidTr="002D3407">
        <w:trPr>
          <w:trHeight w:val="2794"/>
        </w:trPr>
        <w:tc>
          <w:tcPr>
            <w:tcW w:w="2777" w:type="dxa"/>
            <w:tcBorders>
              <w:top w:val="single" w:sz="4" w:space="0" w:color="000000"/>
              <w:left w:val="single" w:sz="4" w:space="0" w:color="000000"/>
              <w:bottom w:val="single" w:sz="4" w:space="0" w:color="000000"/>
              <w:right w:val="single" w:sz="4" w:space="0" w:color="000000"/>
            </w:tcBorders>
          </w:tcPr>
          <w:p w:rsidR="00624FC7" w:rsidRDefault="00195541">
            <w:pPr>
              <w:spacing w:after="36" w:line="233" w:lineRule="auto"/>
              <w:ind w:left="2" w:right="0" w:firstLine="0"/>
              <w:jc w:val="left"/>
            </w:pPr>
            <w:r>
              <w:rPr>
                <w:sz w:val="22"/>
              </w:rPr>
              <w:t xml:space="preserve">Психологопедагогическое просвещение </w:t>
            </w:r>
          </w:p>
          <w:p w:rsidR="00624FC7" w:rsidRDefault="00195541">
            <w:pPr>
              <w:spacing w:after="33" w:line="233" w:lineRule="auto"/>
              <w:ind w:left="2" w:right="0" w:firstLine="0"/>
              <w:jc w:val="left"/>
            </w:pPr>
            <w:r>
              <w:rPr>
                <w:sz w:val="22"/>
              </w:rPr>
              <w:t xml:space="preserve">педагогических работников </w:t>
            </w:r>
            <w:r>
              <w:rPr>
                <w:sz w:val="22"/>
              </w:rPr>
              <w:tab/>
              <w:t xml:space="preserve">по вопросам развития, </w:t>
            </w:r>
          </w:p>
          <w:p w:rsidR="00624FC7" w:rsidRDefault="00195541">
            <w:pPr>
              <w:spacing w:after="35" w:line="240" w:lineRule="auto"/>
              <w:ind w:left="2" w:right="0" w:firstLine="0"/>
            </w:pPr>
            <w:r>
              <w:rPr>
                <w:sz w:val="22"/>
              </w:rPr>
              <w:t xml:space="preserve">обучения и </w:t>
            </w:r>
          </w:p>
          <w:p w:rsidR="00624FC7" w:rsidRDefault="00195541">
            <w:pPr>
              <w:spacing w:after="0" w:line="276" w:lineRule="auto"/>
              <w:ind w:left="2" w:right="71" w:firstLine="0"/>
              <w:jc w:val="left"/>
            </w:pPr>
            <w:r>
              <w:rPr>
                <w:sz w:val="22"/>
              </w:rPr>
              <w:t xml:space="preserve">воспитания данной категории детей  </w:t>
            </w:r>
          </w:p>
        </w:tc>
        <w:tc>
          <w:tcPr>
            <w:tcW w:w="230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41" w:firstLine="0"/>
            </w:pPr>
            <w:r>
              <w:rPr>
                <w:sz w:val="22"/>
              </w:rPr>
              <w:t xml:space="preserve">Повышение уровня информированности , понимания целей и методов коррекционной работы, повышение результативности взаимодействия в ходе коррекционной работы. </w:t>
            </w:r>
          </w:p>
        </w:tc>
        <w:tc>
          <w:tcPr>
            <w:tcW w:w="195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44" w:firstLine="0"/>
            </w:pPr>
            <w:r>
              <w:rPr>
                <w:sz w:val="22"/>
              </w:rPr>
              <w:t xml:space="preserve">Информационны е мероприятия, организация методических мероприятий по вопросам инклюзивного образования </w:t>
            </w:r>
          </w:p>
        </w:tc>
        <w:tc>
          <w:tcPr>
            <w:tcW w:w="136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40" w:lineRule="auto"/>
              <w:ind w:left="0" w:right="0" w:firstLine="0"/>
              <w:jc w:val="left"/>
            </w:pPr>
            <w:r>
              <w:rPr>
                <w:sz w:val="22"/>
              </w:rPr>
              <w:t xml:space="preserve"> Октябрь-май </w:t>
            </w:r>
          </w:p>
          <w:p w:rsidR="00624FC7" w:rsidRDefault="00195541">
            <w:pPr>
              <w:spacing w:after="0" w:line="240" w:lineRule="auto"/>
              <w:ind w:left="0" w:right="0" w:firstLine="0"/>
              <w:jc w:val="left"/>
            </w:pPr>
            <w:r>
              <w:rPr>
                <w:sz w:val="22"/>
              </w:rPr>
              <w:t xml:space="preserve"> </w:t>
            </w:r>
          </w:p>
          <w:p w:rsidR="00624FC7" w:rsidRDefault="00195541">
            <w:pPr>
              <w:spacing w:after="0" w:line="240" w:lineRule="auto"/>
              <w:ind w:left="0" w:right="0" w:firstLine="0"/>
              <w:jc w:val="left"/>
            </w:pPr>
            <w:r>
              <w:rPr>
                <w:sz w:val="22"/>
              </w:rPr>
              <w:t xml:space="preserve"> </w:t>
            </w:r>
          </w:p>
          <w:p w:rsidR="00624FC7" w:rsidRDefault="00195541">
            <w:pPr>
              <w:spacing w:after="0" w:line="240" w:lineRule="auto"/>
              <w:ind w:left="0" w:right="0" w:firstLine="0"/>
              <w:jc w:val="left"/>
            </w:pPr>
            <w:r>
              <w:rPr>
                <w:sz w:val="22"/>
              </w:rPr>
              <w:t xml:space="preserve"> </w:t>
            </w:r>
          </w:p>
          <w:p w:rsidR="00624FC7" w:rsidRDefault="00195541">
            <w:pPr>
              <w:spacing w:after="0" w:line="240" w:lineRule="auto"/>
              <w:ind w:left="0" w:right="0" w:firstLine="0"/>
              <w:jc w:val="left"/>
            </w:pPr>
            <w:r>
              <w:rPr>
                <w:sz w:val="22"/>
              </w:rPr>
              <w:t xml:space="preserve"> </w:t>
            </w:r>
          </w:p>
          <w:p w:rsidR="00624FC7" w:rsidRDefault="00195541">
            <w:pPr>
              <w:spacing w:after="0" w:line="240" w:lineRule="auto"/>
              <w:ind w:left="0" w:right="0" w:firstLine="0"/>
              <w:jc w:val="left"/>
            </w:pPr>
            <w:r>
              <w:rPr>
                <w:sz w:val="22"/>
              </w:rPr>
              <w:t xml:space="preserve"> </w:t>
            </w:r>
          </w:p>
          <w:p w:rsidR="00624FC7" w:rsidRDefault="00195541">
            <w:pPr>
              <w:spacing w:after="0" w:line="276" w:lineRule="auto"/>
              <w:ind w:left="0" w:right="0" w:firstLine="0"/>
              <w:jc w:val="left"/>
            </w:pPr>
            <w:r>
              <w:rPr>
                <w:sz w:val="22"/>
              </w:rPr>
              <w:t xml:space="preserve">  </w:t>
            </w:r>
          </w:p>
        </w:tc>
        <w:tc>
          <w:tcPr>
            <w:tcW w:w="1447"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3" w:lineRule="auto"/>
              <w:ind w:left="2" w:right="44" w:firstLine="0"/>
              <w:jc w:val="left"/>
            </w:pPr>
            <w:r>
              <w:rPr>
                <w:sz w:val="22"/>
              </w:rPr>
              <w:t>Заместител ь директора по УВР, психолог, логопед, специалист</w:t>
            </w:r>
          </w:p>
          <w:p w:rsidR="00624FC7" w:rsidRDefault="00195541">
            <w:pPr>
              <w:spacing w:after="0" w:line="276" w:lineRule="auto"/>
              <w:ind w:left="2" w:right="0" w:firstLine="0"/>
              <w:jc w:val="left"/>
            </w:pPr>
            <w:r>
              <w:rPr>
                <w:sz w:val="22"/>
              </w:rPr>
              <w:t>ы ПМПК и других организаций</w:t>
            </w:r>
            <w:r>
              <w:rPr>
                <w:i/>
                <w:sz w:val="22"/>
              </w:rPr>
              <w:t xml:space="preserve"> </w:t>
            </w:r>
          </w:p>
        </w:tc>
      </w:tr>
    </w:tbl>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Этапы реализации программы </w:t>
      </w:r>
    </w:p>
    <w:p w:rsidR="00624FC7" w:rsidRDefault="00195541">
      <w:pPr>
        <w:ind w:left="708" w:firstLine="0"/>
      </w:pPr>
      <w:r>
        <w:t xml:space="preserve">Коррекционная работа реализуется поэтапно. </w:t>
      </w:r>
      <w:r>
        <w:rPr>
          <w:i/>
        </w:rPr>
        <w:t xml:space="preserve"> </w:t>
      </w:r>
    </w:p>
    <w:p w:rsidR="00624FC7" w:rsidRDefault="00195541">
      <w:pPr>
        <w:ind w:right="292"/>
      </w:pPr>
      <w:r>
        <w:rPr>
          <w:i/>
        </w:rPr>
        <w:t>Этап сбора и анализа информации</w:t>
      </w:r>
      <w: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r>
        <w:rPr>
          <w:i/>
        </w:rPr>
        <w:t xml:space="preserve"> </w:t>
      </w:r>
    </w:p>
    <w:p w:rsidR="00624FC7" w:rsidRDefault="00195541">
      <w:pPr>
        <w:ind w:right="294"/>
      </w:pPr>
      <w:r>
        <w:rPr>
          <w:i/>
        </w:rPr>
        <w:t>Этап планирования, организации, координации</w:t>
      </w:r>
      <w:r>
        <w:t xml:space="preserve"> (организационноисполнительская деятельность). Результатом работы является организованный образовательный процесс, имеющий коррекционно-развивающую направленность и процесс специального психолого-педагогического сопровождения детей с умеренно ограниченными возможностями здоровья при созданных (вариативных) условиях обучения, воспитания, развития, социализации рассматриваемой категории детей.</w:t>
      </w:r>
      <w:r>
        <w:rPr>
          <w:i/>
        </w:rPr>
        <w:t xml:space="preserve"> </w:t>
      </w:r>
    </w:p>
    <w:p w:rsidR="00624FC7" w:rsidRDefault="00195541">
      <w:pPr>
        <w:ind w:right="292"/>
      </w:pPr>
      <w:r>
        <w:rPr>
          <w:i/>
        </w:rPr>
        <w:t xml:space="preserve">Этап диагностики коррекционно-развивающей образовательной среды </w:t>
      </w:r>
      <w: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образовательным потребностям ребёнка.</w:t>
      </w:r>
      <w:r>
        <w:rPr>
          <w:i/>
        </w:rPr>
        <w:t xml:space="preserve"> </w:t>
      </w:r>
    </w:p>
    <w:p w:rsidR="00624FC7" w:rsidRDefault="00195541">
      <w:pPr>
        <w:ind w:right="292"/>
      </w:pPr>
      <w:r>
        <w:rPr>
          <w:i/>
        </w:rPr>
        <w:t>Этап регуляции и корректировки</w:t>
      </w:r>
      <w:r>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умеренно ограниченными возможностями здоровья, корректировка условий и форм обучения, методов и приёмов работы.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Направления и задачи коррекционной работы </w:t>
      </w:r>
    </w:p>
    <w:tbl>
      <w:tblPr>
        <w:tblStyle w:val="TableGrid"/>
        <w:tblW w:w="9695" w:type="dxa"/>
        <w:tblInd w:w="0" w:type="dxa"/>
        <w:tblCellMar>
          <w:top w:w="102" w:type="dxa"/>
          <w:left w:w="53" w:type="dxa"/>
          <w:right w:w="115" w:type="dxa"/>
        </w:tblCellMar>
        <w:tblLook w:val="04A0" w:firstRow="1" w:lastRow="0" w:firstColumn="1" w:lastColumn="0" w:noHBand="0" w:noVBand="1"/>
      </w:tblPr>
      <w:tblGrid>
        <w:gridCol w:w="1910"/>
        <w:gridCol w:w="2688"/>
        <w:gridCol w:w="2317"/>
        <w:gridCol w:w="2780"/>
      </w:tblGrid>
      <w:tr w:rsidR="00624FC7">
        <w:trPr>
          <w:trHeight w:val="879"/>
        </w:trPr>
        <w:tc>
          <w:tcPr>
            <w:tcW w:w="185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42" w:right="0" w:firstLine="0"/>
              <w:jc w:val="left"/>
            </w:pPr>
            <w:r>
              <w:rPr>
                <w:b/>
                <w:i/>
                <w:sz w:val="22"/>
              </w:rPr>
              <w:t xml:space="preserve">Направления </w:t>
            </w:r>
          </w:p>
        </w:tc>
        <w:tc>
          <w:tcPr>
            <w:tcW w:w="269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i/>
                <w:sz w:val="22"/>
              </w:rPr>
              <w:t xml:space="preserve">Задачи исследовательской работы </w:t>
            </w:r>
          </w:p>
        </w:tc>
        <w:tc>
          <w:tcPr>
            <w:tcW w:w="234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i/>
                <w:sz w:val="22"/>
              </w:rPr>
              <w:t xml:space="preserve">Содержание и формы работы </w:t>
            </w:r>
          </w:p>
        </w:tc>
        <w:tc>
          <w:tcPr>
            <w:tcW w:w="280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i/>
                <w:sz w:val="22"/>
              </w:rPr>
              <w:t xml:space="preserve">Ожидаемые результаты </w:t>
            </w:r>
          </w:p>
        </w:tc>
      </w:tr>
      <w:tr w:rsidR="00624FC7">
        <w:trPr>
          <w:trHeight w:val="374"/>
        </w:trPr>
        <w:tc>
          <w:tcPr>
            <w:tcW w:w="185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pPr>
            <w:r>
              <w:rPr>
                <w:sz w:val="22"/>
              </w:rPr>
              <w:t xml:space="preserve">Диагностическое </w:t>
            </w:r>
          </w:p>
        </w:tc>
        <w:tc>
          <w:tcPr>
            <w:tcW w:w="269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Повышение </w:t>
            </w:r>
          </w:p>
        </w:tc>
        <w:tc>
          <w:tcPr>
            <w:tcW w:w="234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Изучение </w:t>
            </w:r>
          </w:p>
        </w:tc>
        <w:tc>
          <w:tcPr>
            <w:tcW w:w="280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Характеристика </w:t>
            </w:r>
          </w:p>
        </w:tc>
      </w:tr>
    </w:tbl>
    <w:p w:rsidR="00624FC7" w:rsidRDefault="00624FC7" w:rsidP="002D3407">
      <w:pPr>
        <w:spacing w:after="173" w:line="243" w:lineRule="auto"/>
        <w:ind w:left="0" w:right="-15" w:firstLine="0"/>
      </w:pPr>
    </w:p>
    <w:tbl>
      <w:tblPr>
        <w:tblStyle w:val="TableGrid"/>
        <w:tblW w:w="9695" w:type="dxa"/>
        <w:tblInd w:w="0" w:type="dxa"/>
        <w:tblCellMar>
          <w:top w:w="100" w:type="dxa"/>
          <w:left w:w="53" w:type="dxa"/>
          <w:right w:w="115" w:type="dxa"/>
        </w:tblCellMar>
        <w:tblLook w:val="04A0" w:firstRow="1" w:lastRow="0" w:firstColumn="1" w:lastColumn="0" w:noHBand="0" w:noVBand="1"/>
      </w:tblPr>
      <w:tblGrid>
        <w:gridCol w:w="1724"/>
        <w:gridCol w:w="2032"/>
        <w:gridCol w:w="3743"/>
        <w:gridCol w:w="2872"/>
      </w:tblGrid>
      <w:tr w:rsidR="00624FC7">
        <w:trPr>
          <w:trHeight w:val="3156"/>
        </w:trPr>
        <w:tc>
          <w:tcPr>
            <w:tcW w:w="1850"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2696"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32" w:lineRule="auto"/>
              <w:ind w:left="2" w:right="0" w:firstLine="0"/>
              <w:jc w:val="left"/>
            </w:pPr>
            <w:r>
              <w:rPr>
                <w:sz w:val="22"/>
              </w:rPr>
              <w:t xml:space="preserve">компетентности педагогов по проблеме исследования. </w:t>
            </w:r>
          </w:p>
          <w:p w:rsidR="00624FC7" w:rsidRDefault="00195541">
            <w:pPr>
              <w:spacing w:after="33" w:line="233" w:lineRule="auto"/>
              <w:ind w:left="2" w:right="0" w:firstLine="0"/>
              <w:jc w:val="left"/>
            </w:pPr>
            <w:r>
              <w:rPr>
                <w:sz w:val="22"/>
              </w:rPr>
              <w:t xml:space="preserve">Диагностика </w:t>
            </w:r>
            <w:r>
              <w:rPr>
                <w:sz w:val="22"/>
              </w:rPr>
              <w:tab/>
              <w:t xml:space="preserve">школьных трудностей обучающихся. </w:t>
            </w:r>
          </w:p>
          <w:p w:rsidR="00624FC7" w:rsidRDefault="00195541">
            <w:pPr>
              <w:spacing w:after="34" w:line="232" w:lineRule="auto"/>
              <w:ind w:left="2" w:right="0" w:firstLine="0"/>
            </w:pPr>
            <w:r>
              <w:rPr>
                <w:sz w:val="22"/>
              </w:rPr>
              <w:t xml:space="preserve">Дифференциация детей по уровню и типу их </w:t>
            </w:r>
          </w:p>
          <w:p w:rsidR="00624FC7" w:rsidRDefault="00195541">
            <w:pPr>
              <w:spacing w:after="0" w:line="276" w:lineRule="auto"/>
              <w:ind w:left="2" w:right="0" w:firstLine="0"/>
              <w:jc w:val="left"/>
            </w:pPr>
            <w:r>
              <w:rPr>
                <w:sz w:val="22"/>
              </w:rPr>
              <w:t xml:space="preserve">психического развития </w:t>
            </w:r>
          </w:p>
        </w:tc>
        <w:tc>
          <w:tcPr>
            <w:tcW w:w="2340" w:type="dxa"/>
            <w:tcBorders>
              <w:top w:val="single" w:sz="4" w:space="0" w:color="000000"/>
              <w:left w:val="single" w:sz="4" w:space="0" w:color="000000"/>
              <w:bottom w:val="single" w:sz="4" w:space="0" w:color="000000"/>
              <w:right w:val="single" w:sz="4" w:space="0" w:color="000000"/>
            </w:tcBorders>
          </w:tcPr>
          <w:p w:rsidR="00624FC7" w:rsidRDefault="00195541">
            <w:pPr>
              <w:spacing w:after="31" w:line="240" w:lineRule="auto"/>
              <w:ind w:left="2" w:right="0" w:firstLine="0"/>
              <w:jc w:val="left"/>
            </w:pPr>
            <w:r>
              <w:rPr>
                <w:sz w:val="22"/>
              </w:rPr>
              <w:t xml:space="preserve">индивидуальных </w:t>
            </w:r>
          </w:p>
          <w:p w:rsidR="00624FC7" w:rsidRDefault="00195541">
            <w:pPr>
              <w:spacing w:after="0" w:line="276" w:lineRule="auto"/>
              <w:ind w:left="2" w:right="0" w:firstLine="0"/>
              <w:jc w:val="left"/>
            </w:pPr>
            <w:r>
              <w:rPr>
                <w:sz w:val="22"/>
              </w:rPr>
              <w:t xml:space="preserve">карт </w:t>
            </w:r>
            <w:r>
              <w:rPr>
                <w:sz w:val="22"/>
              </w:rPr>
              <w:tab/>
              <w:t xml:space="preserve">медикопсихологопедагогической диагностики Анкетирование, беседа, тестирование, наблюдение. </w:t>
            </w:r>
          </w:p>
        </w:tc>
        <w:tc>
          <w:tcPr>
            <w:tcW w:w="2809"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3" w:lineRule="auto"/>
              <w:ind w:left="0" w:right="0" w:firstLine="0"/>
              <w:jc w:val="left"/>
            </w:pPr>
            <w:r>
              <w:rPr>
                <w:sz w:val="22"/>
              </w:rPr>
              <w:t xml:space="preserve">образовательной ситуации в школе. Диагностические портреты детей (карты медико-психологопедагогической </w:t>
            </w:r>
          </w:p>
          <w:p w:rsidR="00624FC7" w:rsidRDefault="00195541">
            <w:pPr>
              <w:spacing w:after="0" w:line="276" w:lineRule="auto"/>
              <w:ind w:left="0" w:right="0" w:firstLine="0"/>
              <w:jc w:val="left"/>
            </w:pPr>
            <w:r>
              <w:rPr>
                <w:sz w:val="22"/>
              </w:rPr>
              <w:t xml:space="preserve">диагностики, диагностические </w:t>
            </w:r>
            <w:r>
              <w:rPr>
                <w:sz w:val="22"/>
              </w:rPr>
              <w:tab/>
              <w:t xml:space="preserve">карты школьных трудностей). Характеристика дифференцированных групп учащихся </w:t>
            </w:r>
          </w:p>
        </w:tc>
      </w:tr>
      <w:tr w:rsidR="00624FC7">
        <w:trPr>
          <w:trHeight w:val="2146"/>
        </w:trPr>
        <w:tc>
          <w:tcPr>
            <w:tcW w:w="185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Проектное </w:t>
            </w:r>
          </w:p>
        </w:tc>
        <w:tc>
          <w:tcPr>
            <w:tcW w:w="2696"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34" w:lineRule="auto"/>
              <w:ind w:left="2" w:right="0" w:firstLine="0"/>
              <w:jc w:val="left"/>
            </w:pPr>
            <w:r>
              <w:rPr>
                <w:sz w:val="22"/>
              </w:rPr>
              <w:t xml:space="preserve">Проектирование образовательных маршрутов на основе </w:t>
            </w:r>
          </w:p>
          <w:p w:rsidR="00624FC7" w:rsidRDefault="00195541">
            <w:pPr>
              <w:spacing w:after="0" w:line="276" w:lineRule="auto"/>
              <w:ind w:left="2" w:right="0" w:firstLine="0"/>
              <w:jc w:val="left"/>
            </w:pPr>
            <w:r>
              <w:rPr>
                <w:sz w:val="22"/>
              </w:rPr>
              <w:t xml:space="preserve">данных диагностического исследования. </w:t>
            </w:r>
          </w:p>
        </w:tc>
        <w:tc>
          <w:tcPr>
            <w:tcW w:w="2340"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40" w:lineRule="auto"/>
              <w:ind w:left="2" w:right="0" w:firstLine="0"/>
              <w:jc w:val="left"/>
            </w:pPr>
            <w:r>
              <w:rPr>
                <w:sz w:val="22"/>
              </w:rPr>
              <w:t xml:space="preserve">Консультирование </w:t>
            </w:r>
          </w:p>
          <w:p w:rsidR="00624FC7" w:rsidRDefault="00195541">
            <w:pPr>
              <w:spacing w:after="33" w:line="240" w:lineRule="auto"/>
              <w:ind w:left="2" w:right="0" w:firstLine="0"/>
            </w:pPr>
            <w:r>
              <w:rPr>
                <w:sz w:val="22"/>
              </w:rPr>
              <w:t xml:space="preserve">учителей при </w:t>
            </w:r>
          </w:p>
          <w:p w:rsidR="00624FC7" w:rsidRDefault="00195541">
            <w:pPr>
              <w:spacing w:after="35" w:line="233" w:lineRule="auto"/>
              <w:ind w:left="2" w:right="0" w:firstLine="0"/>
              <w:jc w:val="left"/>
            </w:pPr>
            <w:r>
              <w:rPr>
                <w:sz w:val="22"/>
              </w:rPr>
              <w:t xml:space="preserve">разработке индивидуальных образовательных </w:t>
            </w:r>
          </w:p>
          <w:p w:rsidR="00624FC7" w:rsidRDefault="00195541">
            <w:pPr>
              <w:spacing w:after="0" w:line="276" w:lineRule="auto"/>
              <w:ind w:left="2" w:right="0" w:firstLine="0"/>
              <w:jc w:val="left"/>
            </w:pPr>
            <w:r>
              <w:rPr>
                <w:sz w:val="22"/>
              </w:rPr>
              <w:t xml:space="preserve">маршрутов сопровождения </w:t>
            </w:r>
            <w:r>
              <w:rPr>
                <w:sz w:val="22"/>
              </w:rPr>
              <w:tab/>
              <w:t xml:space="preserve">и коррекции. </w:t>
            </w:r>
          </w:p>
        </w:tc>
        <w:tc>
          <w:tcPr>
            <w:tcW w:w="280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Индивидуальные </w:t>
            </w:r>
            <w:r>
              <w:rPr>
                <w:sz w:val="22"/>
              </w:rPr>
              <w:tab/>
              <w:t xml:space="preserve">карты медико-психологопедагогического сопровождения ребёнка с ОВЗ. </w:t>
            </w:r>
          </w:p>
        </w:tc>
      </w:tr>
      <w:tr w:rsidR="00624FC7">
        <w:trPr>
          <w:trHeight w:val="1892"/>
        </w:trPr>
        <w:tc>
          <w:tcPr>
            <w:tcW w:w="185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Аналитическое </w:t>
            </w:r>
          </w:p>
        </w:tc>
        <w:tc>
          <w:tcPr>
            <w:tcW w:w="2696"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3" w:lineRule="auto"/>
              <w:ind w:left="2" w:right="0" w:firstLine="0"/>
            </w:pPr>
            <w:r>
              <w:rPr>
                <w:sz w:val="22"/>
              </w:rPr>
              <w:t xml:space="preserve">Обсуждение возможных вариантов решения проблемы, построение </w:t>
            </w:r>
          </w:p>
          <w:p w:rsidR="00624FC7" w:rsidRDefault="00195541">
            <w:pPr>
              <w:spacing w:after="0" w:line="276" w:lineRule="auto"/>
              <w:ind w:left="2" w:right="0" w:firstLine="0"/>
              <w:jc w:val="left"/>
            </w:pPr>
            <w:r>
              <w:rPr>
                <w:sz w:val="22"/>
              </w:rPr>
              <w:t xml:space="preserve">прогнозов эффективности программ коррекционной работы. </w:t>
            </w:r>
          </w:p>
        </w:tc>
        <w:tc>
          <w:tcPr>
            <w:tcW w:w="234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Медико-психологопедагогический консилиум. </w:t>
            </w:r>
          </w:p>
        </w:tc>
        <w:tc>
          <w:tcPr>
            <w:tcW w:w="2809"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40" w:lineRule="auto"/>
              <w:ind w:left="0" w:right="0" w:firstLine="0"/>
              <w:jc w:val="left"/>
            </w:pPr>
            <w:r>
              <w:rPr>
                <w:sz w:val="22"/>
              </w:rPr>
              <w:t xml:space="preserve">Оптимизация </w:t>
            </w:r>
          </w:p>
          <w:p w:rsidR="00624FC7" w:rsidRDefault="00195541">
            <w:pPr>
              <w:spacing w:after="0" w:line="276" w:lineRule="auto"/>
              <w:ind w:left="0" w:right="0" w:firstLine="0"/>
            </w:pPr>
            <w:r>
              <w:rPr>
                <w:sz w:val="22"/>
              </w:rPr>
              <w:t xml:space="preserve">коррекционной работы в рамках школы. </w:t>
            </w:r>
          </w:p>
        </w:tc>
      </w:tr>
    </w:tbl>
    <w:p w:rsidR="00624FC7" w:rsidRDefault="00195541">
      <w:pPr>
        <w:spacing w:after="42" w:line="240" w:lineRule="auto"/>
        <w:ind w:left="2131" w:right="0" w:hanging="626"/>
        <w:jc w:val="left"/>
      </w:pPr>
      <w:r>
        <w:rPr>
          <w:b/>
        </w:rPr>
        <w:t xml:space="preserve">2.4.3. Система комплексного психолого-медико-социального сопровождения и поддержки обучающихся с особыми </w:t>
      </w:r>
    </w:p>
    <w:p w:rsidR="00624FC7" w:rsidRDefault="00195541">
      <w:pPr>
        <w:spacing w:after="42" w:line="240" w:lineRule="auto"/>
        <w:ind w:left="3065" w:right="0" w:hanging="1635"/>
        <w:jc w:val="left"/>
      </w:pPr>
      <w:r>
        <w:rPr>
          <w:b/>
        </w:rPr>
        <w:t xml:space="preserve">образовательными потребностями, в том числе с ограниченными возможностями здоровья и инвалидов </w:t>
      </w:r>
    </w:p>
    <w:p w:rsidR="00624FC7" w:rsidRDefault="00195541">
      <w:pPr>
        <w:ind w:right="294"/>
      </w:pPr>
      <w:r>
        <w:t xml:space="preserve">Система комплексного психолого-медико-педагогического и социального сопровождения обучающихся с ограниченными возможностями здоровья осуществляется через:  </w:t>
      </w:r>
    </w:p>
    <w:p w:rsidR="00624FC7" w:rsidRDefault="00195541">
      <w:pPr>
        <w:ind w:right="295"/>
      </w:pPr>
      <w:r>
        <w:t xml:space="preserve">1.Психолого-медико-педагогическое обследование обучающихся с целью выявления их особых образовательных потребностей, обусловленных ограниченными возможностями здоровья, включающее в себя три последовательных этапа:  </w:t>
      </w:r>
    </w:p>
    <w:p w:rsidR="00624FC7" w:rsidRDefault="00195541">
      <w:pPr>
        <w:spacing w:after="30" w:line="240" w:lineRule="auto"/>
        <w:ind w:left="10" w:right="298" w:hanging="10"/>
        <w:jc w:val="right"/>
      </w:pPr>
      <w:r>
        <w:t xml:space="preserve">а) организация сбора информации о вновь прибывающих в школу </w:t>
      </w:r>
    </w:p>
    <w:p w:rsidR="00624FC7" w:rsidRDefault="00195541">
      <w:pPr>
        <w:ind w:right="292" w:firstLine="0"/>
      </w:pPr>
      <w:r>
        <w:t>обучающихся с ОВЗ (от их родителей (законных представителей), психолого-медикопедагогической комиссии (если ребёнок проходил в ней консультацию), и дет</w:t>
      </w:r>
      <w:r w:rsidR="002D3407">
        <w:t>ях с ОВЗ заканчивающих уровень С</w:t>
      </w:r>
      <w:r>
        <w:t xml:space="preserve">ОО (от классного руководителя, педагога-психолога, родителей) анализ этой информации и выявление детей с ограниченными возможностями здоровья, имеющих особые образовательные потребности, требующие организации специальных образовательных условий на среднем уровне общего образования; </w:t>
      </w:r>
    </w:p>
    <w:p w:rsidR="00624FC7" w:rsidRDefault="00195541">
      <w:pPr>
        <w:ind w:right="291"/>
      </w:pPr>
      <w:r>
        <w:t xml:space="preserve"> б) специальное диагностирование в рамках </w:t>
      </w:r>
      <w:r w:rsidR="002D3407">
        <w:t>работы ПМПК</w:t>
      </w:r>
      <w:r>
        <w:t xml:space="preserve"> обучающихся, имеющих нарушения в физическом и (или) психическом развитии, ориентированное на определение степени и структуры имеющихся нарушений, потребности в особых образовательных условиях с их подробным определением и описанием;  </w:t>
      </w:r>
    </w:p>
    <w:p w:rsidR="00624FC7" w:rsidRDefault="00195541" w:rsidP="002D3407">
      <w:pPr>
        <w:spacing w:after="173" w:line="243" w:lineRule="auto"/>
        <w:ind w:right="-15"/>
      </w:pPr>
      <w:r>
        <w:t xml:space="preserve"> </w:t>
      </w:r>
    </w:p>
    <w:p w:rsidR="00624FC7" w:rsidRDefault="00195541">
      <w:pPr>
        <w:ind w:right="293"/>
      </w:pPr>
      <w:r>
        <w:t xml:space="preserve">в) принятие решения о целесообразности рекомендации перевода на обучение по адаптированной индивидуальной образовательной программе, об организации специальных образовательных условий, направление обучающихся на консультацию в территориальную психолого-медико-педагогическую комиссию отдела образования Тобольского муниципального района для получения рекомендаций по оптимальной организации дальнейшего процесса образования.  </w:t>
      </w:r>
    </w:p>
    <w:p w:rsidR="00624FC7" w:rsidRDefault="00195541">
      <w:pPr>
        <w:numPr>
          <w:ilvl w:val="0"/>
          <w:numId w:val="170"/>
        </w:numPr>
        <w:ind w:right="295"/>
      </w:pPr>
      <w:r>
        <w:t xml:space="preserve">Организация рекомендуемых специальных образовательных условий, разработка и реализация (при необходимости) адаптированной индивидуальной образовательной программы; планирование и реализация комплексной психологопедагогической, медицинской и социальной помощи и сопровождения для обучающегося со стороны специалистов (педагога-психолога, учителя-логопеда, социального педагога, педагогов дополнительного образования).  </w:t>
      </w:r>
    </w:p>
    <w:p w:rsidR="00624FC7" w:rsidRDefault="00195541">
      <w:pPr>
        <w:numPr>
          <w:ilvl w:val="0"/>
          <w:numId w:val="170"/>
        </w:numPr>
        <w:ind w:right="295"/>
      </w:pPr>
      <w:r>
        <w:t xml:space="preserve">Осуществление динамического мониторинга индивидуальной динамики развития (по итогам коррекционно-развивающей работы) и обучения детей (по итогам мероприятий внутришкольного контроля) с ограниченными возможностями здоровья с ежегодным анализом и обобщением на заседаниях ПМПК с целью внесения необходимых корректировок в планирование коррекционной работы на следующий учебный период.  </w:t>
      </w:r>
    </w:p>
    <w:p w:rsidR="00624FC7" w:rsidRDefault="00195541">
      <w:pPr>
        <w:ind w:right="294"/>
      </w:pPr>
      <w:r>
        <w:t xml:space="preserve">Кроме того, система комплексного психолого-медико-педагогического и социального сопровождения учащихся с ограниченными возможностями здоровья также включает:  </w:t>
      </w:r>
    </w:p>
    <w:p w:rsidR="00624FC7" w:rsidRDefault="00195541">
      <w:pPr>
        <w:ind w:left="708" w:firstLine="0"/>
      </w:pPr>
      <w:r>
        <w:t xml:space="preserve">- консультирование родителей (законных представителей): </w:t>
      </w:r>
    </w:p>
    <w:p w:rsidR="00624FC7" w:rsidRDefault="00195541">
      <w:pPr>
        <w:numPr>
          <w:ilvl w:val="0"/>
          <w:numId w:val="171"/>
        </w:numPr>
        <w:ind w:firstLine="386"/>
      </w:pPr>
      <w:r>
        <w:t>по итогам обследования их детей на психолого-педагогическом ко</w:t>
      </w:r>
      <w:r w:rsidR="002D3407">
        <w:t xml:space="preserve">нсилиуме </w:t>
      </w:r>
      <w:r>
        <w:t xml:space="preserve">со специалистам других учреждений;   </w:t>
      </w:r>
    </w:p>
    <w:p w:rsidR="00624FC7" w:rsidRDefault="00195541">
      <w:pPr>
        <w:numPr>
          <w:ilvl w:val="0"/>
          <w:numId w:val="171"/>
        </w:numPr>
        <w:ind w:firstLine="386"/>
      </w:pPr>
      <w:r>
        <w:t xml:space="preserve">групповое консультирование, просвещение и профилактика: рекомендации учителя-логопеда, педагога-психолога, социального педагога, учителей предметников по вопросам динамики коррекционно-развивающей работы и процесса обучения;    </w:t>
      </w:r>
    </w:p>
    <w:p w:rsidR="00624FC7" w:rsidRDefault="00195541">
      <w:pPr>
        <w:numPr>
          <w:ilvl w:val="0"/>
          <w:numId w:val="171"/>
        </w:numPr>
        <w:ind w:firstLine="386"/>
      </w:pPr>
      <w:r>
        <w:t xml:space="preserve">индивидуальное консультирование родителей педагогами специалистами, учителями-предметниками по запросам и необходимости;  </w:t>
      </w:r>
    </w:p>
    <w:p w:rsidR="00624FC7" w:rsidRDefault="00195541">
      <w:pPr>
        <w:numPr>
          <w:ilvl w:val="1"/>
          <w:numId w:val="171"/>
        </w:numPr>
        <w:spacing w:after="38" w:line="243" w:lineRule="auto"/>
        <w:ind w:right="295"/>
      </w:pPr>
      <w:r>
        <w:t xml:space="preserve">консультирование обучающихся с ОВЗ по запросам и профориентации </w:t>
      </w:r>
    </w:p>
    <w:p w:rsidR="00624FC7" w:rsidRDefault="00195541">
      <w:pPr>
        <w:numPr>
          <w:ilvl w:val="1"/>
          <w:numId w:val="171"/>
        </w:numPr>
        <w:ind w:right="295"/>
      </w:pPr>
      <w:r>
        <w:t xml:space="preserve">организацию социального сопровождения семей учащихся с ограниченными возможностями здоровья, находящихся в трудных жизненных условиях, силами социального педагога в рамках работы малых педагогических советов, помощь в организации специальных условий дополнительного образования;  </w:t>
      </w:r>
    </w:p>
    <w:p w:rsidR="00624FC7" w:rsidRDefault="00195541">
      <w:pPr>
        <w:numPr>
          <w:ilvl w:val="1"/>
          <w:numId w:val="171"/>
        </w:numPr>
        <w:ind w:right="295"/>
      </w:pPr>
      <w:r>
        <w:t xml:space="preserve">обеспечение коррекционно-развивающей работы с обучающимися с ограниченными возможностями здоровья силами специалистов школы: педагогапсихолога, учителя-логопеда, социального педагога;      </w:t>
      </w:r>
    </w:p>
    <w:p w:rsidR="00624FC7" w:rsidRDefault="00195541">
      <w:pPr>
        <w:numPr>
          <w:ilvl w:val="1"/>
          <w:numId w:val="171"/>
        </w:numPr>
        <w:ind w:right="295"/>
      </w:pPr>
      <w:r>
        <w:t xml:space="preserve">создание специальных условий обучения и воспитания в ходе образовательного процесса (применение специальных методов, приемов, средств, технологий, программ обучения, организация необходимого режима и формы обучения) </w:t>
      </w:r>
    </w:p>
    <w:p w:rsidR="00624FC7" w:rsidRDefault="00195541">
      <w:pPr>
        <w:spacing w:after="39" w:line="240" w:lineRule="auto"/>
        <w:ind w:left="0" w:right="0" w:firstLine="0"/>
        <w:jc w:val="center"/>
      </w:pPr>
      <w:r>
        <w:rPr>
          <w:b/>
          <w:i/>
        </w:rPr>
        <w:t xml:space="preserve"> </w:t>
      </w:r>
    </w:p>
    <w:p w:rsidR="00624FC7" w:rsidRDefault="00195541" w:rsidP="00BA46FC">
      <w:pPr>
        <w:spacing w:after="43" w:line="237" w:lineRule="auto"/>
        <w:ind w:left="0" w:right="0" w:firstLine="0"/>
        <w:jc w:val="left"/>
      </w:pPr>
      <w:r>
        <w:rPr>
          <w:b/>
          <w:i/>
        </w:rPr>
        <w:t>Механизм внутреннего и внешнего взаимодействия педагогического коллектива в ведении коррекционной работы с обучающимися, имеющими ОВЗ</w:t>
      </w:r>
      <w:r w:rsidR="002D3407">
        <w:rPr>
          <w:b/>
        </w:rPr>
        <w:t>.</w:t>
      </w:r>
      <w:r>
        <w:rPr>
          <w:rFonts w:ascii="Calibri" w:eastAsia="Calibri" w:hAnsi="Calibri" w:cs="Calibri"/>
          <w:noProof/>
          <w:sz w:val="22"/>
        </w:rPr>
        <mc:AlternateContent>
          <mc:Choice Requires="wpg">
            <w:drawing>
              <wp:anchor distT="0" distB="0" distL="114300" distR="114300" simplePos="0" relativeHeight="251669504" behindDoc="0" locked="0" layoutInCell="1" allowOverlap="1" wp14:anchorId="2E5CD5C4" wp14:editId="3A818C2E">
                <wp:simplePos x="0" y="0"/>
                <wp:positionH relativeFrom="column">
                  <wp:posOffset>-400735</wp:posOffset>
                </wp:positionH>
                <wp:positionV relativeFrom="paragraph">
                  <wp:posOffset>243304</wp:posOffset>
                </wp:positionV>
                <wp:extent cx="6885991" cy="7357147"/>
                <wp:effectExtent l="0" t="0" r="0" b="0"/>
                <wp:wrapTopAndBottom/>
                <wp:docPr id="664996" name="Group 664996"/>
                <wp:cNvGraphicFramePr/>
                <a:graphic xmlns:a="http://schemas.openxmlformats.org/drawingml/2006/main">
                  <a:graphicData uri="http://schemas.microsoft.com/office/word/2010/wordprocessingGroup">
                    <wpg:wgp>
                      <wpg:cNvGrpSpPr/>
                      <wpg:grpSpPr>
                        <a:xfrm>
                          <a:off x="0" y="0"/>
                          <a:ext cx="6885991" cy="7357147"/>
                          <a:chOff x="0" y="0"/>
                          <a:chExt cx="6885991" cy="7357147"/>
                        </a:xfrm>
                      </wpg:grpSpPr>
                      <pic:pic xmlns:pic="http://schemas.openxmlformats.org/drawingml/2006/picture">
                        <pic:nvPicPr>
                          <pic:cNvPr id="665032" name="Picture 665032"/>
                          <pic:cNvPicPr/>
                        </pic:nvPicPr>
                        <pic:blipFill>
                          <a:blip r:embed="rId26"/>
                          <a:stretch>
                            <a:fillRect/>
                          </a:stretch>
                        </pic:blipFill>
                        <pic:spPr>
                          <a:xfrm>
                            <a:off x="764540" y="242062"/>
                            <a:ext cx="4921250" cy="1730375"/>
                          </a:xfrm>
                          <a:prstGeom prst="rect">
                            <a:avLst/>
                          </a:prstGeom>
                        </pic:spPr>
                      </pic:pic>
                      <wps:wsp>
                        <wps:cNvPr id="97992" name="Shape 97992"/>
                        <wps:cNvSpPr/>
                        <wps:spPr>
                          <a:xfrm>
                            <a:off x="767715" y="249047"/>
                            <a:ext cx="4916170" cy="1722120"/>
                          </a:xfrm>
                          <a:custGeom>
                            <a:avLst/>
                            <a:gdLst/>
                            <a:ahLst/>
                            <a:cxnLst/>
                            <a:rect l="0" t="0" r="0" b="0"/>
                            <a:pathLst>
                              <a:path w="4916170" h="1722120">
                                <a:moveTo>
                                  <a:pt x="0" y="1722120"/>
                                </a:moveTo>
                                <a:lnTo>
                                  <a:pt x="4916170" y="1722120"/>
                                </a:lnTo>
                                <a:lnTo>
                                  <a:pt x="4916170" y="0"/>
                                </a:lnTo>
                                <a:lnTo>
                                  <a:pt x="0" y="0"/>
                                </a:lnTo>
                                <a:close/>
                              </a:path>
                            </a:pathLst>
                          </a:custGeom>
                          <a:ln w="6350" cap="rnd">
                            <a:miter lim="127000"/>
                          </a:ln>
                        </wps:spPr>
                        <wps:style>
                          <a:lnRef idx="1">
                            <a:srgbClr val="5B9BD5"/>
                          </a:lnRef>
                          <a:fillRef idx="0">
                            <a:srgbClr val="000000">
                              <a:alpha val="0"/>
                            </a:srgbClr>
                          </a:fillRef>
                          <a:effectRef idx="0">
                            <a:scrgbClr r="0" g="0" b="0"/>
                          </a:effectRef>
                          <a:fontRef idx="none"/>
                        </wps:style>
                        <wps:bodyPr/>
                      </wps:wsp>
                      <wps:wsp>
                        <wps:cNvPr id="97993" name="Rectangle 97993"/>
                        <wps:cNvSpPr/>
                        <wps:spPr>
                          <a:xfrm>
                            <a:off x="2642870" y="359576"/>
                            <a:ext cx="2150157" cy="18111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b/>
                                </w:rPr>
                                <w:t>Урочная деятельность:</w:t>
                              </w:r>
                            </w:p>
                          </w:txbxContent>
                        </wps:txbx>
                        <wps:bodyPr horzOverflow="overflow" lIns="0" tIns="0" rIns="0" bIns="0" rtlCol="0">
                          <a:noAutofit/>
                        </wps:bodyPr>
                      </wps:wsp>
                      <wps:wsp>
                        <wps:cNvPr id="97994" name="Rectangle 97994"/>
                        <wps:cNvSpPr/>
                        <wps:spPr>
                          <a:xfrm>
                            <a:off x="4260088" y="326999"/>
                            <a:ext cx="50673" cy="224380"/>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b/>
                                </w:rPr>
                                <w:t xml:space="preserve"> </w:t>
                              </w:r>
                            </w:p>
                          </w:txbxContent>
                        </wps:txbx>
                        <wps:bodyPr horzOverflow="overflow" lIns="0" tIns="0" rIns="0" bIns="0" rtlCol="0">
                          <a:noAutofit/>
                        </wps:bodyPr>
                      </wps:wsp>
                      <wps:wsp>
                        <wps:cNvPr id="97995" name="Rectangle 97995"/>
                        <wps:cNvSpPr/>
                        <wps:spPr>
                          <a:xfrm>
                            <a:off x="1414145" y="623227"/>
                            <a:ext cx="850901" cy="18111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b/>
                                </w:rPr>
                                <w:t xml:space="preserve">создание </w:t>
                              </w:r>
                            </w:p>
                          </w:txbxContent>
                        </wps:txbx>
                        <wps:bodyPr horzOverflow="overflow" lIns="0" tIns="0" rIns="0" bIns="0" rtlCol="0">
                          <a:noAutofit/>
                        </wps:bodyPr>
                      </wps:wsp>
                      <wps:wsp>
                        <wps:cNvPr id="97996" name="Rectangle 97996"/>
                        <wps:cNvSpPr/>
                        <wps:spPr>
                          <a:xfrm>
                            <a:off x="2054606" y="623227"/>
                            <a:ext cx="4613270" cy="18111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b/>
                                </w:rPr>
                                <w:t xml:space="preserve">специальных образовательных условий (режим и </w:t>
                              </w:r>
                            </w:p>
                          </w:txbxContent>
                        </wps:txbx>
                        <wps:bodyPr horzOverflow="overflow" lIns="0" tIns="0" rIns="0" bIns="0" rtlCol="0">
                          <a:noAutofit/>
                        </wps:bodyPr>
                      </wps:wsp>
                      <wps:wsp>
                        <wps:cNvPr id="97997" name="Rectangle 97997"/>
                        <wps:cNvSpPr/>
                        <wps:spPr>
                          <a:xfrm>
                            <a:off x="879221" y="885355"/>
                            <a:ext cx="6290952" cy="18111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b/>
                                </w:rPr>
                                <w:t xml:space="preserve">форма обучения, необходимые методы, приёмы, средства и пособия </w:t>
                              </w:r>
                            </w:p>
                          </w:txbxContent>
                        </wps:txbx>
                        <wps:bodyPr horzOverflow="overflow" lIns="0" tIns="0" rIns="0" bIns="0" rtlCol="0">
                          <a:noAutofit/>
                        </wps:bodyPr>
                      </wps:wsp>
                      <wps:wsp>
                        <wps:cNvPr id="97998" name="Rectangle 97998"/>
                        <wps:cNvSpPr/>
                        <wps:spPr>
                          <a:xfrm>
                            <a:off x="1697609" y="1149007"/>
                            <a:ext cx="4064583" cy="18111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b/>
                                </w:rPr>
                                <w:t>обучения, приспособленная среда обучения)</w:t>
                              </w:r>
                            </w:p>
                          </w:txbxContent>
                        </wps:txbx>
                        <wps:bodyPr horzOverflow="overflow" lIns="0" tIns="0" rIns="0" bIns="0" rtlCol="0">
                          <a:noAutofit/>
                        </wps:bodyPr>
                      </wps:wsp>
                      <wps:wsp>
                        <wps:cNvPr id="97999" name="Rectangle 97999"/>
                        <wps:cNvSpPr/>
                        <wps:spPr>
                          <a:xfrm>
                            <a:off x="4755388" y="1116431"/>
                            <a:ext cx="50673" cy="224380"/>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b/>
                                </w:rPr>
                                <w:t xml:space="preserve"> </w:t>
                              </w:r>
                            </w:p>
                          </w:txbxContent>
                        </wps:txbx>
                        <wps:bodyPr horzOverflow="overflow" lIns="0" tIns="0" rIns="0" bIns="0" rtlCol="0">
                          <a:noAutofit/>
                        </wps:bodyPr>
                      </wps:wsp>
                      <wps:wsp>
                        <wps:cNvPr id="98000" name="Rectangle 98000"/>
                        <wps:cNvSpPr/>
                        <wps:spPr>
                          <a:xfrm>
                            <a:off x="3153410" y="1411136"/>
                            <a:ext cx="792526" cy="18111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b/>
                                </w:rPr>
                                <w:t>Учителя</w:t>
                              </w:r>
                            </w:p>
                          </w:txbxContent>
                        </wps:txbx>
                        <wps:bodyPr horzOverflow="overflow" lIns="0" tIns="0" rIns="0" bIns="0" rtlCol="0">
                          <a:noAutofit/>
                        </wps:bodyPr>
                      </wps:wsp>
                      <wps:wsp>
                        <wps:cNvPr id="98001" name="Rectangle 98001"/>
                        <wps:cNvSpPr/>
                        <wps:spPr>
                          <a:xfrm>
                            <a:off x="3749548" y="1378559"/>
                            <a:ext cx="50673" cy="224380"/>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b/>
                                </w:rPr>
                                <w:t xml:space="preserve"> </w:t>
                              </w:r>
                            </w:p>
                          </w:txbxContent>
                        </wps:txbx>
                        <wps:bodyPr horzOverflow="overflow" lIns="0" tIns="0" rIns="0" bIns="0" rtlCol="0">
                          <a:noAutofit/>
                        </wps:bodyPr>
                      </wps:wsp>
                      <wps:wsp>
                        <wps:cNvPr id="98002" name="Rectangle 98002"/>
                        <wps:cNvSpPr/>
                        <wps:spPr>
                          <a:xfrm>
                            <a:off x="3450590" y="1646783"/>
                            <a:ext cx="50673" cy="224380"/>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b/>
                                </w:rPr>
                                <w:t xml:space="preserve"> </w:t>
                              </w:r>
                            </w:p>
                          </w:txbxContent>
                        </wps:txbx>
                        <wps:bodyPr horzOverflow="overflow" lIns="0" tIns="0" rIns="0" bIns="0" rtlCol="0">
                          <a:noAutofit/>
                        </wps:bodyPr>
                      </wps:wsp>
                      <wps:wsp>
                        <wps:cNvPr id="98003" name="Shape 98003"/>
                        <wps:cNvSpPr/>
                        <wps:spPr>
                          <a:xfrm>
                            <a:off x="2502535" y="1233932"/>
                            <a:ext cx="1640840" cy="450215"/>
                          </a:xfrm>
                          <a:custGeom>
                            <a:avLst/>
                            <a:gdLst/>
                            <a:ahLst/>
                            <a:cxnLst/>
                            <a:rect l="0" t="0" r="0" b="0"/>
                            <a:pathLst>
                              <a:path w="1640840" h="450215">
                                <a:moveTo>
                                  <a:pt x="820420" y="0"/>
                                </a:moveTo>
                                <a:cubicBezTo>
                                  <a:pt x="1273556" y="0"/>
                                  <a:pt x="1640840" y="100838"/>
                                  <a:pt x="1640840" y="225171"/>
                                </a:cubicBezTo>
                                <a:cubicBezTo>
                                  <a:pt x="1640840" y="349377"/>
                                  <a:pt x="1273556" y="450215"/>
                                  <a:pt x="820420" y="450215"/>
                                </a:cubicBezTo>
                                <a:cubicBezTo>
                                  <a:pt x="367284" y="450215"/>
                                  <a:pt x="0" y="349377"/>
                                  <a:pt x="0" y="225171"/>
                                </a:cubicBezTo>
                                <a:cubicBezTo>
                                  <a:pt x="0" y="100838"/>
                                  <a:pt x="367284" y="0"/>
                                  <a:pt x="820420" y="0"/>
                                </a:cubicBezTo>
                                <a:close/>
                              </a:path>
                            </a:pathLst>
                          </a:custGeom>
                          <a:ln w="0" cap="rnd">
                            <a:miter lim="127000"/>
                          </a:ln>
                        </wps:spPr>
                        <wps:style>
                          <a:lnRef idx="0">
                            <a:srgbClr val="000000"/>
                          </a:lnRef>
                          <a:fillRef idx="1">
                            <a:srgbClr val="FF0000"/>
                          </a:fillRef>
                          <a:effectRef idx="0">
                            <a:scrgbClr r="0" g="0" b="0"/>
                          </a:effectRef>
                          <a:fontRef idx="none"/>
                        </wps:style>
                        <wps:bodyPr/>
                      </wps:wsp>
                      <wps:wsp>
                        <wps:cNvPr id="98004" name="Shape 98004"/>
                        <wps:cNvSpPr/>
                        <wps:spPr>
                          <a:xfrm>
                            <a:off x="2502535" y="1233932"/>
                            <a:ext cx="1640840" cy="450215"/>
                          </a:xfrm>
                          <a:custGeom>
                            <a:avLst/>
                            <a:gdLst/>
                            <a:ahLst/>
                            <a:cxnLst/>
                            <a:rect l="0" t="0" r="0" b="0"/>
                            <a:pathLst>
                              <a:path w="1640840" h="450215">
                                <a:moveTo>
                                  <a:pt x="820420" y="0"/>
                                </a:moveTo>
                                <a:cubicBezTo>
                                  <a:pt x="367284" y="0"/>
                                  <a:pt x="0" y="100838"/>
                                  <a:pt x="0" y="225171"/>
                                </a:cubicBezTo>
                                <a:cubicBezTo>
                                  <a:pt x="0" y="349377"/>
                                  <a:pt x="367284" y="450215"/>
                                  <a:pt x="820420" y="450215"/>
                                </a:cubicBezTo>
                                <a:cubicBezTo>
                                  <a:pt x="1273556" y="450215"/>
                                  <a:pt x="1640840" y="349377"/>
                                  <a:pt x="1640840" y="225171"/>
                                </a:cubicBezTo>
                                <a:cubicBezTo>
                                  <a:pt x="1640840" y="100838"/>
                                  <a:pt x="1273556" y="0"/>
                                  <a:pt x="820420" y="0"/>
                                </a:cubicBezTo>
                                <a:close/>
                              </a:path>
                            </a:pathLst>
                          </a:custGeom>
                          <a:ln w="25400" cap="rnd">
                            <a:round/>
                          </a:ln>
                        </wps:spPr>
                        <wps:style>
                          <a:lnRef idx="1">
                            <a:srgbClr val="FF0000"/>
                          </a:lnRef>
                          <a:fillRef idx="0">
                            <a:srgbClr val="000000">
                              <a:alpha val="0"/>
                            </a:srgbClr>
                          </a:fillRef>
                          <a:effectRef idx="0">
                            <a:scrgbClr r="0" g="0" b="0"/>
                          </a:effectRef>
                          <a:fontRef idx="none"/>
                        </wps:style>
                        <wps:bodyPr/>
                      </wps:wsp>
                      <wps:wsp>
                        <wps:cNvPr id="98005" name="Rectangle 98005"/>
                        <wps:cNvSpPr/>
                        <wps:spPr>
                          <a:xfrm>
                            <a:off x="3324098" y="1347241"/>
                            <a:ext cx="76010" cy="336571"/>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36"/>
                                </w:rPr>
                                <w:t xml:space="preserve"> </w:t>
                              </w:r>
                            </w:p>
                          </w:txbxContent>
                        </wps:txbx>
                        <wps:bodyPr horzOverflow="overflow" lIns="0" tIns="0" rIns="0" bIns="0" rtlCol="0">
                          <a:noAutofit/>
                        </wps:bodyPr>
                      </wps:wsp>
                      <wps:wsp>
                        <wps:cNvPr id="98006" name="Shape 98006"/>
                        <wps:cNvSpPr/>
                        <wps:spPr>
                          <a:xfrm>
                            <a:off x="1873250" y="2462657"/>
                            <a:ext cx="3207385" cy="785495"/>
                          </a:xfrm>
                          <a:custGeom>
                            <a:avLst/>
                            <a:gdLst/>
                            <a:ahLst/>
                            <a:cxnLst/>
                            <a:rect l="0" t="0" r="0" b="0"/>
                            <a:pathLst>
                              <a:path w="3207385" h="785495">
                                <a:moveTo>
                                  <a:pt x="1603629" y="0"/>
                                </a:moveTo>
                                <a:cubicBezTo>
                                  <a:pt x="717931" y="0"/>
                                  <a:pt x="0" y="175768"/>
                                  <a:pt x="0" y="392684"/>
                                </a:cubicBezTo>
                                <a:cubicBezTo>
                                  <a:pt x="0" y="609727"/>
                                  <a:pt x="717931" y="785495"/>
                                  <a:pt x="1603629" y="785495"/>
                                </a:cubicBezTo>
                                <a:cubicBezTo>
                                  <a:pt x="2489454" y="785495"/>
                                  <a:pt x="3207385" y="609727"/>
                                  <a:pt x="3207385" y="392684"/>
                                </a:cubicBezTo>
                                <a:cubicBezTo>
                                  <a:pt x="3207385" y="175768"/>
                                  <a:pt x="2489454" y="0"/>
                                  <a:pt x="1603629" y="0"/>
                                </a:cubicBezTo>
                                <a:close/>
                              </a:path>
                            </a:pathLst>
                          </a:custGeom>
                          <a:ln w="25400" cap="rnd">
                            <a:round/>
                          </a:ln>
                        </wps:spPr>
                        <wps:style>
                          <a:lnRef idx="1">
                            <a:srgbClr val="385D8A"/>
                          </a:lnRef>
                          <a:fillRef idx="0">
                            <a:srgbClr val="000000">
                              <a:alpha val="0"/>
                            </a:srgbClr>
                          </a:fillRef>
                          <a:effectRef idx="0">
                            <a:scrgbClr r="0" g="0" b="0"/>
                          </a:effectRef>
                          <a:fontRef idx="none"/>
                        </wps:style>
                        <wps:bodyPr/>
                      </wps:wsp>
                      <wps:wsp>
                        <wps:cNvPr id="98007" name="Rectangle 98007"/>
                        <wps:cNvSpPr/>
                        <wps:spPr>
                          <a:xfrm>
                            <a:off x="2644394" y="2751855"/>
                            <a:ext cx="2216875" cy="211907"/>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b/>
                                  <w:sz w:val="28"/>
                                </w:rPr>
                                <w:t>Обучающиеся с ОВЗ</w:t>
                              </w:r>
                            </w:p>
                          </w:txbxContent>
                        </wps:txbx>
                        <wps:bodyPr horzOverflow="overflow" lIns="0" tIns="0" rIns="0" bIns="0" rtlCol="0">
                          <a:noAutofit/>
                        </wps:bodyPr>
                      </wps:wsp>
                      <wps:wsp>
                        <wps:cNvPr id="98008" name="Rectangle 98008"/>
                        <wps:cNvSpPr/>
                        <wps:spPr>
                          <a:xfrm>
                            <a:off x="4310381" y="2713741"/>
                            <a:ext cx="59288" cy="262525"/>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b/>
                                  <w:sz w:val="28"/>
                                </w:rPr>
                                <w:t xml:space="preserve"> </w:t>
                              </w:r>
                            </w:p>
                          </w:txbxContent>
                        </wps:txbx>
                        <wps:bodyPr horzOverflow="overflow" lIns="0" tIns="0" rIns="0" bIns="0" rtlCol="0">
                          <a:noAutofit/>
                        </wps:bodyPr>
                      </wps:wsp>
                      <pic:pic xmlns:pic="http://schemas.openxmlformats.org/drawingml/2006/picture">
                        <pic:nvPicPr>
                          <pic:cNvPr id="665033" name="Picture 665033"/>
                          <pic:cNvPicPr/>
                        </pic:nvPicPr>
                        <pic:blipFill>
                          <a:blip r:embed="rId27"/>
                          <a:stretch>
                            <a:fillRect/>
                          </a:stretch>
                        </pic:blipFill>
                        <pic:spPr>
                          <a:xfrm>
                            <a:off x="-3809" y="4074287"/>
                            <a:ext cx="3140075" cy="1577975"/>
                          </a:xfrm>
                          <a:prstGeom prst="rect">
                            <a:avLst/>
                          </a:prstGeom>
                        </pic:spPr>
                      </pic:pic>
                      <wps:wsp>
                        <wps:cNvPr id="98010" name="Shape 98010"/>
                        <wps:cNvSpPr/>
                        <wps:spPr>
                          <a:xfrm>
                            <a:off x="0" y="4078732"/>
                            <a:ext cx="3134360" cy="1569720"/>
                          </a:xfrm>
                          <a:custGeom>
                            <a:avLst/>
                            <a:gdLst/>
                            <a:ahLst/>
                            <a:cxnLst/>
                            <a:rect l="0" t="0" r="0" b="0"/>
                            <a:pathLst>
                              <a:path w="3134360" h="1569720">
                                <a:moveTo>
                                  <a:pt x="0" y="1569720"/>
                                </a:moveTo>
                                <a:lnTo>
                                  <a:pt x="3134360" y="1569720"/>
                                </a:lnTo>
                                <a:lnTo>
                                  <a:pt x="3134360" y="0"/>
                                </a:lnTo>
                                <a:lnTo>
                                  <a:pt x="0" y="0"/>
                                </a:lnTo>
                                <a:close/>
                              </a:path>
                            </a:pathLst>
                          </a:custGeom>
                          <a:ln w="6350" cap="rnd">
                            <a:miter lim="101600"/>
                          </a:ln>
                        </wps:spPr>
                        <wps:style>
                          <a:lnRef idx="1">
                            <a:srgbClr val="5B9BD5"/>
                          </a:lnRef>
                          <a:fillRef idx="0">
                            <a:srgbClr val="000000">
                              <a:alpha val="0"/>
                            </a:srgbClr>
                          </a:fillRef>
                          <a:effectRef idx="0">
                            <a:scrgbClr r="0" g="0" b="0"/>
                          </a:effectRef>
                          <a:fontRef idx="none"/>
                        </wps:style>
                        <wps:bodyPr/>
                      </wps:wsp>
                      <wps:wsp>
                        <wps:cNvPr id="98011" name="Rectangle 98011"/>
                        <wps:cNvSpPr/>
                        <wps:spPr>
                          <a:xfrm>
                            <a:off x="748157" y="4600721"/>
                            <a:ext cx="2775600" cy="211907"/>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b/>
                                  <w:sz w:val="28"/>
                                </w:rPr>
                                <w:t>Внеурочная деятельность</w:t>
                              </w:r>
                            </w:p>
                          </w:txbxContent>
                        </wps:txbx>
                        <wps:bodyPr horzOverflow="overflow" lIns="0" tIns="0" rIns="0" bIns="0" rtlCol="0">
                          <a:noAutofit/>
                        </wps:bodyPr>
                      </wps:wsp>
                      <wps:wsp>
                        <wps:cNvPr id="98012" name="Rectangle 98012"/>
                        <wps:cNvSpPr/>
                        <wps:spPr>
                          <a:xfrm>
                            <a:off x="2834894" y="4562607"/>
                            <a:ext cx="59288" cy="262525"/>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b/>
                                  <w:sz w:val="28"/>
                                </w:rPr>
                                <w:t xml:space="preserve"> </w:t>
                              </w:r>
                            </w:p>
                          </w:txbxContent>
                        </wps:txbx>
                        <wps:bodyPr horzOverflow="overflow" lIns="0" tIns="0" rIns="0" bIns="0" rtlCol="0">
                          <a:noAutofit/>
                        </wps:bodyPr>
                      </wps:wsp>
                      <wps:wsp>
                        <wps:cNvPr id="98013" name="Rectangle 98013"/>
                        <wps:cNvSpPr/>
                        <wps:spPr>
                          <a:xfrm>
                            <a:off x="1790573" y="4871978"/>
                            <a:ext cx="59287" cy="262525"/>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8"/>
                                </w:rPr>
                                <w:t xml:space="preserve"> </w:t>
                              </w:r>
                            </w:p>
                          </w:txbxContent>
                        </wps:txbx>
                        <wps:bodyPr horzOverflow="overflow" lIns="0" tIns="0" rIns="0" bIns="0" rtlCol="0">
                          <a:noAutofit/>
                        </wps:bodyPr>
                      </wps:wsp>
                      <pic:pic xmlns:pic="http://schemas.openxmlformats.org/drawingml/2006/picture">
                        <pic:nvPicPr>
                          <pic:cNvPr id="665035" name="Picture 665035"/>
                          <pic:cNvPicPr/>
                        </pic:nvPicPr>
                        <pic:blipFill>
                          <a:blip r:embed="rId28"/>
                          <a:stretch>
                            <a:fillRect/>
                          </a:stretch>
                        </pic:blipFill>
                        <pic:spPr>
                          <a:xfrm>
                            <a:off x="-3809" y="4880737"/>
                            <a:ext cx="3101975" cy="749300"/>
                          </a:xfrm>
                          <a:prstGeom prst="rect">
                            <a:avLst/>
                          </a:prstGeom>
                        </pic:spPr>
                      </pic:pic>
                      <wps:wsp>
                        <wps:cNvPr id="98015" name="Shape 98015"/>
                        <wps:cNvSpPr/>
                        <wps:spPr>
                          <a:xfrm>
                            <a:off x="0" y="4886452"/>
                            <a:ext cx="3097530" cy="741680"/>
                          </a:xfrm>
                          <a:custGeom>
                            <a:avLst/>
                            <a:gdLst/>
                            <a:ahLst/>
                            <a:cxnLst/>
                            <a:rect l="0" t="0" r="0" b="0"/>
                            <a:pathLst>
                              <a:path w="3097530" h="741680">
                                <a:moveTo>
                                  <a:pt x="1548765" y="0"/>
                                </a:moveTo>
                                <a:cubicBezTo>
                                  <a:pt x="693420" y="0"/>
                                  <a:pt x="0" y="165989"/>
                                  <a:pt x="0" y="370840"/>
                                </a:cubicBezTo>
                                <a:cubicBezTo>
                                  <a:pt x="0" y="575691"/>
                                  <a:pt x="693420" y="741680"/>
                                  <a:pt x="1548765" y="741680"/>
                                </a:cubicBezTo>
                                <a:cubicBezTo>
                                  <a:pt x="2404110" y="741680"/>
                                  <a:pt x="3097530" y="575691"/>
                                  <a:pt x="3097530" y="370840"/>
                                </a:cubicBezTo>
                                <a:cubicBezTo>
                                  <a:pt x="3097530" y="165989"/>
                                  <a:pt x="2404110" y="0"/>
                                  <a:pt x="1548765" y="0"/>
                                </a:cubicBezTo>
                                <a:close/>
                              </a:path>
                            </a:pathLst>
                          </a:custGeom>
                          <a:ln w="6350" cap="rnd">
                            <a:round/>
                          </a:ln>
                        </wps:spPr>
                        <wps:style>
                          <a:lnRef idx="1">
                            <a:srgbClr val="ED7D31"/>
                          </a:lnRef>
                          <a:fillRef idx="0">
                            <a:srgbClr val="000000">
                              <a:alpha val="0"/>
                            </a:srgbClr>
                          </a:fillRef>
                          <a:effectRef idx="0">
                            <a:scrgbClr r="0" g="0" b="0"/>
                          </a:effectRef>
                          <a:fontRef idx="none"/>
                        </wps:style>
                        <wps:bodyPr/>
                      </wps:wsp>
                      <wps:wsp>
                        <wps:cNvPr id="98016" name="Rectangle 98016"/>
                        <wps:cNvSpPr/>
                        <wps:spPr>
                          <a:xfrm>
                            <a:off x="979805" y="5069371"/>
                            <a:ext cx="2113875" cy="18111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b/>
                                </w:rPr>
                                <w:t>Педагоги специалисты</w:t>
                              </w:r>
                            </w:p>
                          </w:txbxContent>
                        </wps:txbx>
                        <wps:bodyPr horzOverflow="overflow" lIns="0" tIns="0" rIns="0" bIns="0" rtlCol="0">
                          <a:noAutofit/>
                        </wps:bodyPr>
                      </wps:wsp>
                      <wps:wsp>
                        <wps:cNvPr id="98017" name="Rectangle 98017"/>
                        <wps:cNvSpPr/>
                        <wps:spPr>
                          <a:xfrm>
                            <a:off x="2569718" y="5036795"/>
                            <a:ext cx="50673" cy="224380"/>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b/>
                                </w:rPr>
                                <w:t xml:space="preserve"> </w:t>
                              </w:r>
                            </w:p>
                          </w:txbxContent>
                        </wps:txbx>
                        <wps:bodyPr horzOverflow="overflow" lIns="0" tIns="0" rIns="0" bIns="0" rtlCol="0">
                          <a:noAutofit/>
                        </wps:bodyPr>
                      </wps:wsp>
                      <wps:wsp>
                        <wps:cNvPr id="98018" name="Rectangle 98018"/>
                        <wps:cNvSpPr/>
                        <wps:spPr>
                          <a:xfrm>
                            <a:off x="978281" y="5331499"/>
                            <a:ext cx="2114888" cy="18111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b/>
                                </w:rPr>
                                <w:t>Психолог, социальный</w:t>
                              </w:r>
                            </w:p>
                          </w:txbxContent>
                        </wps:txbx>
                        <wps:bodyPr horzOverflow="overflow" lIns="0" tIns="0" rIns="0" bIns="0" rtlCol="0">
                          <a:noAutofit/>
                        </wps:bodyPr>
                      </wps:wsp>
                      <wps:wsp>
                        <wps:cNvPr id="98019" name="Rectangle 98019"/>
                        <wps:cNvSpPr/>
                        <wps:spPr>
                          <a:xfrm>
                            <a:off x="2569718" y="5275839"/>
                            <a:ext cx="59287" cy="262525"/>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sz w:val="28"/>
                                </w:rPr>
                                <w:t xml:space="preserve"> </w:t>
                              </w:r>
                            </w:p>
                          </w:txbxContent>
                        </wps:txbx>
                        <wps:bodyPr horzOverflow="overflow" lIns="0" tIns="0" rIns="0" bIns="0" rtlCol="0">
                          <a:noAutofit/>
                        </wps:bodyPr>
                      </wps:wsp>
                      <pic:pic xmlns:pic="http://schemas.openxmlformats.org/drawingml/2006/picture">
                        <pic:nvPicPr>
                          <pic:cNvPr id="665036" name="Picture 665036"/>
                          <pic:cNvPicPr/>
                        </pic:nvPicPr>
                        <pic:blipFill>
                          <a:blip r:embed="rId29"/>
                          <a:stretch>
                            <a:fillRect/>
                          </a:stretch>
                        </pic:blipFill>
                        <pic:spPr>
                          <a:xfrm>
                            <a:off x="-3809" y="5976112"/>
                            <a:ext cx="1279525" cy="501650"/>
                          </a:xfrm>
                          <a:prstGeom prst="rect">
                            <a:avLst/>
                          </a:prstGeom>
                        </pic:spPr>
                      </pic:pic>
                      <wps:wsp>
                        <wps:cNvPr id="98023" name="Shape 98023"/>
                        <wps:cNvSpPr/>
                        <wps:spPr>
                          <a:xfrm>
                            <a:off x="0" y="5981827"/>
                            <a:ext cx="1273175" cy="494666"/>
                          </a:xfrm>
                          <a:custGeom>
                            <a:avLst/>
                            <a:gdLst/>
                            <a:ahLst/>
                            <a:cxnLst/>
                            <a:rect l="0" t="0" r="0" b="0"/>
                            <a:pathLst>
                              <a:path w="1273175" h="494666">
                                <a:moveTo>
                                  <a:pt x="82448" y="0"/>
                                </a:moveTo>
                                <a:cubicBezTo>
                                  <a:pt x="36919" y="0"/>
                                  <a:pt x="0" y="36957"/>
                                  <a:pt x="0" y="82423"/>
                                </a:cubicBezTo>
                                <a:lnTo>
                                  <a:pt x="0" y="412242"/>
                                </a:lnTo>
                                <a:cubicBezTo>
                                  <a:pt x="0" y="457709"/>
                                  <a:pt x="36919" y="494666"/>
                                  <a:pt x="82448" y="494666"/>
                                </a:cubicBezTo>
                                <a:lnTo>
                                  <a:pt x="1190752" y="494666"/>
                                </a:lnTo>
                                <a:cubicBezTo>
                                  <a:pt x="1236218" y="494666"/>
                                  <a:pt x="1273175" y="457709"/>
                                  <a:pt x="1273175" y="412242"/>
                                </a:cubicBezTo>
                                <a:lnTo>
                                  <a:pt x="1273175" y="82423"/>
                                </a:lnTo>
                                <a:cubicBezTo>
                                  <a:pt x="1273175" y="36957"/>
                                  <a:pt x="1236218" y="0"/>
                                  <a:pt x="1190752" y="0"/>
                                </a:cubicBezTo>
                                <a:close/>
                              </a:path>
                            </a:pathLst>
                          </a:custGeom>
                          <a:ln w="6350" cap="rnd">
                            <a:miter lim="101600"/>
                          </a:ln>
                        </wps:spPr>
                        <wps:style>
                          <a:lnRef idx="1">
                            <a:srgbClr val="5B9BD5"/>
                          </a:lnRef>
                          <a:fillRef idx="0">
                            <a:srgbClr val="000000">
                              <a:alpha val="0"/>
                            </a:srgbClr>
                          </a:fillRef>
                          <a:effectRef idx="0">
                            <a:scrgbClr r="0" g="0" b="0"/>
                          </a:effectRef>
                          <a:fontRef idx="none"/>
                        </wps:style>
                        <wps:bodyPr/>
                      </wps:wsp>
                      <wps:wsp>
                        <wps:cNvPr id="98024" name="Rectangle 98024"/>
                        <wps:cNvSpPr/>
                        <wps:spPr>
                          <a:xfrm>
                            <a:off x="129159" y="6126244"/>
                            <a:ext cx="1348433" cy="211907"/>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b/>
                                  <w:sz w:val="28"/>
                                </w:rPr>
                                <w:t>диагностика</w:t>
                              </w:r>
                            </w:p>
                          </w:txbxContent>
                        </wps:txbx>
                        <wps:bodyPr horzOverflow="overflow" lIns="0" tIns="0" rIns="0" bIns="0" rtlCol="0">
                          <a:noAutofit/>
                        </wps:bodyPr>
                      </wps:wsp>
                      <wps:wsp>
                        <wps:cNvPr id="98025" name="Rectangle 98025"/>
                        <wps:cNvSpPr/>
                        <wps:spPr>
                          <a:xfrm>
                            <a:off x="1142873" y="6088130"/>
                            <a:ext cx="59287" cy="26252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b/>
                                  <w:sz w:val="28"/>
                                </w:rPr>
                                <w:t xml:space="preserve"> </w:t>
                              </w:r>
                            </w:p>
                          </w:txbxContent>
                        </wps:txbx>
                        <wps:bodyPr horzOverflow="overflow" lIns="0" tIns="0" rIns="0" bIns="0" rtlCol="0">
                          <a:noAutofit/>
                        </wps:bodyPr>
                      </wps:wsp>
                      <pic:pic xmlns:pic="http://schemas.openxmlformats.org/drawingml/2006/picture">
                        <pic:nvPicPr>
                          <pic:cNvPr id="665039" name="Picture 665039"/>
                          <pic:cNvPicPr/>
                        </pic:nvPicPr>
                        <pic:blipFill>
                          <a:blip r:embed="rId30"/>
                          <a:stretch>
                            <a:fillRect/>
                          </a:stretch>
                        </pic:blipFill>
                        <pic:spPr>
                          <a:xfrm>
                            <a:off x="1805940" y="6020562"/>
                            <a:ext cx="1412875" cy="457200"/>
                          </a:xfrm>
                          <a:prstGeom prst="rect">
                            <a:avLst/>
                          </a:prstGeom>
                        </pic:spPr>
                      </pic:pic>
                      <wps:wsp>
                        <wps:cNvPr id="98027" name="Shape 98027"/>
                        <wps:cNvSpPr/>
                        <wps:spPr>
                          <a:xfrm>
                            <a:off x="1811655" y="6026277"/>
                            <a:ext cx="1407160" cy="450216"/>
                          </a:xfrm>
                          <a:custGeom>
                            <a:avLst/>
                            <a:gdLst/>
                            <a:ahLst/>
                            <a:cxnLst/>
                            <a:rect l="0" t="0" r="0" b="0"/>
                            <a:pathLst>
                              <a:path w="1407160" h="450216">
                                <a:moveTo>
                                  <a:pt x="75057" y="0"/>
                                </a:moveTo>
                                <a:cubicBezTo>
                                  <a:pt x="33655" y="0"/>
                                  <a:pt x="0" y="33655"/>
                                  <a:pt x="0" y="75057"/>
                                </a:cubicBezTo>
                                <a:lnTo>
                                  <a:pt x="0" y="375159"/>
                                </a:lnTo>
                                <a:cubicBezTo>
                                  <a:pt x="0" y="416561"/>
                                  <a:pt x="33655" y="450216"/>
                                  <a:pt x="75057" y="450216"/>
                                </a:cubicBezTo>
                                <a:lnTo>
                                  <a:pt x="1332103" y="450216"/>
                                </a:lnTo>
                                <a:cubicBezTo>
                                  <a:pt x="1373505" y="450216"/>
                                  <a:pt x="1407160" y="416561"/>
                                  <a:pt x="1407160" y="375159"/>
                                </a:cubicBezTo>
                                <a:lnTo>
                                  <a:pt x="1407160" y="75057"/>
                                </a:lnTo>
                                <a:cubicBezTo>
                                  <a:pt x="1407160" y="33655"/>
                                  <a:pt x="1373505" y="0"/>
                                  <a:pt x="1332103" y="0"/>
                                </a:cubicBezTo>
                                <a:close/>
                              </a:path>
                            </a:pathLst>
                          </a:custGeom>
                          <a:ln w="6350" cap="rnd">
                            <a:miter lim="101600"/>
                          </a:ln>
                        </wps:spPr>
                        <wps:style>
                          <a:lnRef idx="1">
                            <a:srgbClr val="5B9BD5"/>
                          </a:lnRef>
                          <a:fillRef idx="0">
                            <a:srgbClr val="000000">
                              <a:alpha val="0"/>
                            </a:srgbClr>
                          </a:fillRef>
                          <a:effectRef idx="0">
                            <a:scrgbClr r="0" g="0" b="0"/>
                          </a:effectRef>
                          <a:fontRef idx="none"/>
                        </wps:style>
                        <wps:bodyPr/>
                      </wps:wsp>
                      <wps:wsp>
                        <wps:cNvPr id="98028" name="Rectangle 98028"/>
                        <wps:cNvSpPr/>
                        <wps:spPr>
                          <a:xfrm>
                            <a:off x="1946402" y="6149105"/>
                            <a:ext cx="1516098" cy="211907"/>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b/>
                                  <w:sz w:val="28"/>
                                </w:rPr>
                                <w:t>консультации</w:t>
                              </w:r>
                            </w:p>
                          </w:txbxContent>
                        </wps:txbx>
                        <wps:bodyPr horzOverflow="overflow" lIns="0" tIns="0" rIns="0" bIns="0" rtlCol="0">
                          <a:noAutofit/>
                        </wps:bodyPr>
                      </wps:wsp>
                      <wps:wsp>
                        <wps:cNvPr id="98029" name="Rectangle 98029"/>
                        <wps:cNvSpPr/>
                        <wps:spPr>
                          <a:xfrm>
                            <a:off x="3084830" y="6110991"/>
                            <a:ext cx="59288" cy="262524"/>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b/>
                                  <w:sz w:val="28"/>
                                </w:rPr>
                                <w:t xml:space="preserve"> </w:t>
                              </w:r>
                            </w:p>
                          </w:txbxContent>
                        </wps:txbx>
                        <wps:bodyPr horzOverflow="overflow" lIns="0" tIns="0" rIns="0" bIns="0" rtlCol="0">
                          <a:noAutofit/>
                        </wps:bodyPr>
                      </wps:wsp>
                      <pic:pic xmlns:pic="http://schemas.openxmlformats.org/drawingml/2006/picture">
                        <pic:nvPicPr>
                          <pic:cNvPr id="665038" name="Picture 665038"/>
                          <pic:cNvPicPr/>
                        </pic:nvPicPr>
                        <pic:blipFill>
                          <a:blip r:embed="rId31"/>
                          <a:stretch>
                            <a:fillRect/>
                          </a:stretch>
                        </pic:blipFill>
                        <pic:spPr>
                          <a:xfrm>
                            <a:off x="-3809" y="6563487"/>
                            <a:ext cx="3159125" cy="581025"/>
                          </a:xfrm>
                          <a:prstGeom prst="rect">
                            <a:avLst/>
                          </a:prstGeom>
                        </pic:spPr>
                      </pic:pic>
                      <wps:wsp>
                        <wps:cNvPr id="98031" name="Shape 98031"/>
                        <wps:cNvSpPr/>
                        <wps:spPr>
                          <a:xfrm>
                            <a:off x="0" y="6568568"/>
                            <a:ext cx="3152775" cy="575309"/>
                          </a:xfrm>
                          <a:custGeom>
                            <a:avLst/>
                            <a:gdLst/>
                            <a:ahLst/>
                            <a:cxnLst/>
                            <a:rect l="0" t="0" r="0" b="0"/>
                            <a:pathLst>
                              <a:path w="3152775" h="575309">
                                <a:moveTo>
                                  <a:pt x="95885" y="0"/>
                                </a:moveTo>
                                <a:cubicBezTo>
                                  <a:pt x="42939" y="0"/>
                                  <a:pt x="0" y="42925"/>
                                  <a:pt x="0" y="95884"/>
                                </a:cubicBezTo>
                                <a:lnTo>
                                  <a:pt x="0" y="479424"/>
                                </a:lnTo>
                                <a:cubicBezTo>
                                  <a:pt x="0" y="532383"/>
                                  <a:pt x="42939" y="575309"/>
                                  <a:pt x="95885" y="575309"/>
                                </a:cubicBezTo>
                                <a:lnTo>
                                  <a:pt x="3056890" y="575309"/>
                                </a:lnTo>
                                <a:cubicBezTo>
                                  <a:pt x="3109849" y="575309"/>
                                  <a:pt x="3152775" y="532383"/>
                                  <a:pt x="3152775" y="479424"/>
                                </a:cubicBezTo>
                                <a:lnTo>
                                  <a:pt x="3152775" y="95884"/>
                                </a:lnTo>
                                <a:cubicBezTo>
                                  <a:pt x="3152775" y="42925"/>
                                  <a:pt x="3109849" y="0"/>
                                  <a:pt x="3056890" y="0"/>
                                </a:cubicBezTo>
                                <a:close/>
                              </a:path>
                            </a:pathLst>
                          </a:custGeom>
                          <a:ln w="6350" cap="rnd">
                            <a:miter lim="101600"/>
                          </a:ln>
                        </wps:spPr>
                        <wps:style>
                          <a:lnRef idx="1">
                            <a:srgbClr val="5B9BD5"/>
                          </a:lnRef>
                          <a:fillRef idx="0">
                            <a:srgbClr val="000000">
                              <a:alpha val="0"/>
                            </a:srgbClr>
                          </a:fillRef>
                          <a:effectRef idx="0">
                            <a:scrgbClr r="0" g="0" b="0"/>
                          </a:effectRef>
                          <a:fontRef idx="none"/>
                        </wps:style>
                        <wps:bodyPr/>
                      </wps:wsp>
                      <wps:wsp>
                        <wps:cNvPr id="98032" name="Rectangle 98032"/>
                        <wps:cNvSpPr/>
                        <wps:spPr>
                          <a:xfrm>
                            <a:off x="568376" y="6680620"/>
                            <a:ext cx="1350740" cy="18111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b/>
                                </w:rPr>
                                <w:t>Коррекционно</w:t>
                              </w:r>
                            </w:p>
                          </w:txbxContent>
                        </wps:txbx>
                        <wps:bodyPr horzOverflow="overflow" lIns="0" tIns="0" rIns="0" bIns="0" rtlCol="0">
                          <a:noAutofit/>
                        </wps:bodyPr>
                      </wps:wsp>
                      <wps:wsp>
                        <wps:cNvPr id="98033" name="Rectangle 98033"/>
                        <wps:cNvSpPr/>
                        <wps:spPr>
                          <a:xfrm>
                            <a:off x="1584833" y="6648043"/>
                            <a:ext cx="67498" cy="224380"/>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b/>
                                </w:rPr>
                                <w:t>-</w:t>
                              </w:r>
                            </w:p>
                          </w:txbxContent>
                        </wps:txbx>
                        <wps:bodyPr horzOverflow="overflow" lIns="0" tIns="0" rIns="0" bIns="0" rtlCol="0">
                          <a:noAutofit/>
                        </wps:bodyPr>
                      </wps:wsp>
                      <wps:wsp>
                        <wps:cNvPr id="98034" name="Rectangle 98034"/>
                        <wps:cNvSpPr/>
                        <wps:spPr>
                          <a:xfrm>
                            <a:off x="1635125" y="6680620"/>
                            <a:ext cx="1312836" cy="18111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b/>
                                </w:rPr>
                                <w:t xml:space="preserve">развивающие </w:t>
                              </w:r>
                            </w:p>
                          </w:txbxContent>
                        </wps:txbx>
                        <wps:bodyPr horzOverflow="overflow" lIns="0" tIns="0" rIns="0" bIns="0" rtlCol="0">
                          <a:noAutofit/>
                        </wps:bodyPr>
                      </wps:wsp>
                      <wps:wsp>
                        <wps:cNvPr id="98035" name="Rectangle 98035"/>
                        <wps:cNvSpPr/>
                        <wps:spPr>
                          <a:xfrm>
                            <a:off x="2624582" y="6648043"/>
                            <a:ext cx="50673" cy="224380"/>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b/>
                                </w:rPr>
                                <w:t xml:space="preserve"> </w:t>
                              </w:r>
                            </w:p>
                          </w:txbxContent>
                        </wps:txbx>
                        <wps:bodyPr horzOverflow="overflow" lIns="0" tIns="0" rIns="0" bIns="0" rtlCol="0">
                          <a:noAutofit/>
                        </wps:bodyPr>
                      </wps:wsp>
                      <wps:wsp>
                        <wps:cNvPr id="98036" name="Rectangle 98036"/>
                        <wps:cNvSpPr/>
                        <wps:spPr>
                          <a:xfrm>
                            <a:off x="1299845" y="6944272"/>
                            <a:ext cx="737596" cy="18111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b/>
                                </w:rPr>
                                <w:t>занятия</w:t>
                              </w:r>
                            </w:p>
                          </w:txbxContent>
                        </wps:txbx>
                        <wps:bodyPr horzOverflow="overflow" lIns="0" tIns="0" rIns="0" bIns="0" rtlCol="0">
                          <a:noAutofit/>
                        </wps:bodyPr>
                      </wps:wsp>
                      <wps:wsp>
                        <wps:cNvPr id="98037" name="Rectangle 98037"/>
                        <wps:cNvSpPr/>
                        <wps:spPr>
                          <a:xfrm>
                            <a:off x="1853438" y="6911695"/>
                            <a:ext cx="50673" cy="224380"/>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b/>
                                </w:rPr>
                                <w:t xml:space="preserve"> </w:t>
                              </w:r>
                            </w:p>
                          </w:txbxContent>
                        </wps:txbx>
                        <wps:bodyPr horzOverflow="overflow" lIns="0" tIns="0" rIns="0" bIns="0" rtlCol="0">
                          <a:noAutofit/>
                        </wps:bodyPr>
                      </wps:wsp>
                      <pic:pic xmlns:pic="http://schemas.openxmlformats.org/drawingml/2006/picture">
                        <pic:nvPicPr>
                          <pic:cNvPr id="665034" name="Picture 665034"/>
                          <pic:cNvPicPr/>
                        </pic:nvPicPr>
                        <pic:blipFill>
                          <a:blip r:embed="rId32"/>
                          <a:stretch>
                            <a:fillRect/>
                          </a:stretch>
                        </pic:blipFill>
                        <pic:spPr>
                          <a:xfrm>
                            <a:off x="3742690" y="4061587"/>
                            <a:ext cx="2917825" cy="1562100"/>
                          </a:xfrm>
                          <a:prstGeom prst="rect">
                            <a:avLst/>
                          </a:prstGeom>
                        </pic:spPr>
                      </pic:pic>
                      <wps:wsp>
                        <wps:cNvPr id="98042" name="Shape 98042"/>
                        <wps:cNvSpPr/>
                        <wps:spPr>
                          <a:xfrm>
                            <a:off x="3746500" y="4067302"/>
                            <a:ext cx="2914015" cy="1553845"/>
                          </a:xfrm>
                          <a:custGeom>
                            <a:avLst/>
                            <a:gdLst/>
                            <a:ahLst/>
                            <a:cxnLst/>
                            <a:rect l="0" t="0" r="0" b="0"/>
                            <a:pathLst>
                              <a:path w="2914015" h="1553845">
                                <a:moveTo>
                                  <a:pt x="0" y="1553845"/>
                                </a:moveTo>
                                <a:lnTo>
                                  <a:pt x="2914015" y="1553845"/>
                                </a:lnTo>
                                <a:lnTo>
                                  <a:pt x="2914015" y="0"/>
                                </a:lnTo>
                                <a:lnTo>
                                  <a:pt x="0" y="0"/>
                                </a:lnTo>
                                <a:close/>
                              </a:path>
                            </a:pathLst>
                          </a:custGeom>
                          <a:ln w="6350" cap="rnd">
                            <a:miter lim="101600"/>
                          </a:ln>
                        </wps:spPr>
                        <wps:style>
                          <a:lnRef idx="1">
                            <a:srgbClr val="5B9BD5"/>
                          </a:lnRef>
                          <a:fillRef idx="0">
                            <a:srgbClr val="000000">
                              <a:alpha val="0"/>
                            </a:srgbClr>
                          </a:fillRef>
                          <a:effectRef idx="0">
                            <a:scrgbClr r="0" g="0" b="0"/>
                          </a:effectRef>
                          <a:fontRef idx="none"/>
                        </wps:style>
                        <wps:bodyPr/>
                      </wps:wsp>
                      <wps:wsp>
                        <wps:cNvPr id="98043" name="Rectangle 98043"/>
                        <wps:cNvSpPr/>
                        <wps:spPr>
                          <a:xfrm>
                            <a:off x="4467352" y="4619791"/>
                            <a:ext cx="2557973" cy="18111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b/>
                                </w:rPr>
                                <w:t>Внешкольная деятельность</w:t>
                              </w:r>
                            </w:p>
                          </w:txbxContent>
                        </wps:txbx>
                        <wps:bodyPr horzOverflow="overflow" lIns="0" tIns="0" rIns="0" bIns="0" rtlCol="0">
                          <a:noAutofit/>
                        </wps:bodyPr>
                      </wps:wsp>
                      <wps:wsp>
                        <wps:cNvPr id="98044" name="Rectangle 98044"/>
                        <wps:cNvSpPr/>
                        <wps:spPr>
                          <a:xfrm>
                            <a:off x="6391022" y="4587215"/>
                            <a:ext cx="50673" cy="224380"/>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b/>
                                </w:rPr>
                                <w:t xml:space="preserve"> </w:t>
                              </w:r>
                            </w:p>
                          </w:txbxContent>
                        </wps:txbx>
                        <wps:bodyPr horzOverflow="overflow" lIns="0" tIns="0" rIns="0" bIns="0" rtlCol="0">
                          <a:noAutofit/>
                        </wps:bodyPr>
                      </wps:wsp>
                      <wps:wsp>
                        <wps:cNvPr id="98045" name="Rectangle 98045"/>
                        <wps:cNvSpPr/>
                        <wps:spPr>
                          <a:xfrm>
                            <a:off x="5204969" y="4856963"/>
                            <a:ext cx="50673" cy="224380"/>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b/>
                                </w:rPr>
                                <w:t xml:space="preserve"> </w:t>
                              </w:r>
                            </w:p>
                          </w:txbxContent>
                        </wps:txbx>
                        <wps:bodyPr horzOverflow="overflow" lIns="0" tIns="0" rIns="0" bIns="0" rtlCol="0">
                          <a:noAutofit/>
                        </wps:bodyPr>
                      </wps:wsp>
                      <pic:pic xmlns:pic="http://schemas.openxmlformats.org/drawingml/2006/picture">
                        <pic:nvPicPr>
                          <pic:cNvPr id="665037" name="Picture 665037"/>
                          <pic:cNvPicPr/>
                        </pic:nvPicPr>
                        <pic:blipFill>
                          <a:blip r:embed="rId33"/>
                          <a:stretch>
                            <a:fillRect/>
                          </a:stretch>
                        </pic:blipFill>
                        <pic:spPr>
                          <a:xfrm>
                            <a:off x="3787140" y="4991862"/>
                            <a:ext cx="2873375" cy="631825"/>
                          </a:xfrm>
                          <a:prstGeom prst="rect">
                            <a:avLst/>
                          </a:prstGeom>
                        </pic:spPr>
                      </pic:pic>
                      <wps:wsp>
                        <wps:cNvPr id="98047" name="Shape 98047"/>
                        <wps:cNvSpPr/>
                        <wps:spPr>
                          <a:xfrm>
                            <a:off x="3792220" y="4996942"/>
                            <a:ext cx="2865755" cy="626110"/>
                          </a:xfrm>
                          <a:custGeom>
                            <a:avLst/>
                            <a:gdLst/>
                            <a:ahLst/>
                            <a:cxnLst/>
                            <a:rect l="0" t="0" r="0" b="0"/>
                            <a:pathLst>
                              <a:path w="2865755" h="626110">
                                <a:moveTo>
                                  <a:pt x="1432814" y="0"/>
                                </a:moveTo>
                                <a:cubicBezTo>
                                  <a:pt x="641477" y="0"/>
                                  <a:pt x="0" y="140208"/>
                                  <a:pt x="0" y="313055"/>
                                </a:cubicBezTo>
                                <a:cubicBezTo>
                                  <a:pt x="0" y="485902"/>
                                  <a:pt x="641477" y="626110"/>
                                  <a:pt x="1432814" y="626110"/>
                                </a:cubicBezTo>
                                <a:cubicBezTo>
                                  <a:pt x="2224278" y="626110"/>
                                  <a:pt x="2865755" y="485902"/>
                                  <a:pt x="2865755" y="313055"/>
                                </a:cubicBezTo>
                                <a:cubicBezTo>
                                  <a:pt x="2865755" y="140208"/>
                                  <a:pt x="2224278" y="0"/>
                                  <a:pt x="1432814" y="0"/>
                                </a:cubicBezTo>
                                <a:close/>
                              </a:path>
                            </a:pathLst>
                          </a:custGeom>
                          <a:ln w="6350" cap="rnd">
                            <a:round/>
                          </a:ln>
                        </wps:spPr>
                        <wps:style>
                          <a:lnRef idx="1">
                            <a:srgbClr val="ED7D31"/>
                          </a:lnRef>
                          <a:fillRef idx="0">
                            <a:srgbClr val="000000">
                              <a:alpha val="0"/>
                            </a:srgbClr>
                          </a:fillRef>
                          <a:effectRef idx="0">
                            <a:scrgbClr r="0" g="0" b="0"/>
                          </a:effectRef>
                          <a:fontRef idx="none"/>
                        </wps:style>
                        <wps:bodyPr/>
                      </wps:wsp>
                      <wps:wsp>
                        <wps:cNvPr id="98048" name="Rectangle 98048"/>
                        <wps:cNvSpPr/>
                        <wps:spPr>
                          <a:xfrm>
                            <a:off x="4851400" y="5167648"/>
                            <a:ext cx="1056264" cy="211907"/>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b/>
                                  <w:sz w:val="28"/>
                                </w:rPr>
                                <w:t xml:space="preserve">Педагоги </w:t>
                              </w:r>
                            </w:p>
                          </w:txbxContent>
                        </wps:txbx>
                        <wps:bodyPr horzOverflow="overflow" lIns="0" tIns="0" rIns="0" bIns="0" rtlCol="0">
                          <a:noAutofit/>
                        </wps:bodyPr>
                      </wps:wsp>
                      <wps:wsp>
                        <wps:cNvPr id="98049" name="Rectangle 98049"/>
                        <wps:cNvSpPr/>
                        <wps:spPr>
                          <a:xfrm>
                            <a:off x="4526788" y="5473972"/>
                            <a:ext cx="1917117" cy="211907"/>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b/>
                                  <w:sz w:val="28"/>
                                </w:rPr>
                                <w:t xml:space="preserve">дополнительного </w:t>
                              </w:r>
                            </w:p>
                          </w:txbxContent>
                        </wps:txbx>
                        <wps:bodyPr horzOverflow="overflow" lIns="0" tIns="0" rIns="0" bIns="0" rtlCol="0">
                          <a:noAutofit/>
                        </wps:bodyPr>
                      </wps:wsp>
                      <pic:pic xmlns:pic="http://schemas.openxmlformats.org/drawingml/2006/picture">
                        <pic:nvPicPr>
                          <pic:cNvPr id="665040" name="Picture 665040"/>
                          <pic:cNvPicPr/>
                        </pic:nvPicPr>
                        <pic:blipFill>
                          <a:blip r:embed="rId34"/>
                          <a:stretch>
                            <a:fillRect/>
                          </a:stretch>
                        </pic:blipFill>
                        <pic:spPr>
                          <a:xfrm>
                            <a:off x="3879215" y="6366637"/>
                            <a:ext cx="2797175" cy="771525"/>
                          </a:xfrm>
                          <a:prstGeom prst="rect">
                            <a:avLst/>
                          </a:prstGeom>
                        </pic:spPr>
                      </pic:pic>
                      <wps:wsp>
                        <wps:cNvPr id="98053" name="Shape 98053"/>
                        <wps:cNvSpPr/>
                        <wps:spPr>
                          <a:xfrm>
                            <a:off x="3884295" y="6369812"/>
                            <a:ext cx="2792095" cy="767714"/>
                          </a:xfrm>
                          <a:custGeom>
                            <a:avLst/>
                            <a:gdLst/>
                            <a:ahLst/>
                            <a:cxnLst/>
                            <a:rect l="0" t="0" r="0" b="0"/>
                            <a:pathLst>
                              <a:path w="2792095" h="767714">
                                <a:moveTo>
                                  <a:pt x="127889" y="0"/>
                                </a:moveTo>
                                <a:cubicBezTo>
                                  <a:pt x="57277" y="0"/>
                                  <a:pt x="0" y="57277"/>
                                  <a:pt x="0" y="128015"/>
                                </a:cubicBezTo>
                                <a:lnTo>
                                  <a:pt x="0" y="639699"/>
                                </a:lnTo>
                                <a:cubicBezTo>
                                  <a:pt x="0" y="710438"/>
                                  <a:pt x="57277" y="767714"/>
                                  <a:pt x="127889" y="767714"/>
                                </a:cubicBezTo>
                                <a:lnTo>
                                  <a:pt x="2664079" y="767714"/>
                                </a:lnTo>
                                <a:cubicBezTo>
                                  <a:pt x="2734818" y="767714"/>
                                  <a:pt x="2792095" y="710438"/>
                                  <a:pt x="2792095" y="639699"/>
                                </a:cubicBezTo>
                                <a:lnTo>
                                  <a:pt x="2792095" y="128015"/>
                                </a:lnTo>
                                <a:cubicBezTo>
                                  <a:pt x="2792095" y="57277"/>
                                  <a:pt x="2734818" y="0"/>
                                  <a:pt x="2664079" y="0"/>
                                </a:cubicBezTo>
                                <a:close/>
                              </a:path>
                            </a:pathLst>
                          </a:custGeom>
                          <a:ln w="6350" cap="rnd">
                            <a:miter lim="101600"/>
                          </a:ln>
                        </wps:spPr>
                        <wps:style>
                          <a:lnRef idx="1">
                            <a:srgbClr val="5B9BD5"/>
                          </a:lnRef>
                          <a:fillRef idx="0">
                            <a:srgbClr val="000000">
                              <a:alpha val="0"/>
                            </a:srgbClr>
                          </a:fillRef>
                          <a:effectRef idx="0">
                            <a:scrgbClr r="0" g="0" b="0"/>
                          </a:effectRef>
                          <a:fontRef idx="none"/>
                        </wps:style>
                        <wps:bodyPr/>
                      </wps:wsp>
                      <wps:wsp>
                        <wps:cNvPr id="98054" name="Rectangle 98054"/>
                        <wps:cNvSpPr/>
                        <wps:spPr>
                          <a:xfrm>
                            <a:off x="4205225" y="6496958"/>
                            <a:ext cx="2920498" cy="211907"/>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b/>
                                  <w:sz w:val="28"/>
                                </w:rPr>
                                <w:t xml:space="preserve">Кружки, секции, клубы по </w:t>
                              </w:r>
                            </w:p>
                          </w:txbxContent>
                        </wps:txbx>
                        <wps:bodyPr horzOverflow="overflow" lIns="0" tIns="0" rIns="0" bIns="0" rtlCol="0">
                          <a:noAutofit/>
                        </wps:bodyPr>
                      </wps:wsp>
                      <wps:wsp>
                        <wps:cNvPr id="98055" name="Rectangle 98055"/>
                        <wps:cNvSpPr/>
                        <wps:spPr>
                          <a:xfrm>
                            <a:off x="4182364" y="6803282"/>
                            <a:ext cx="2925953" cy="211906"/>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b/>
                                  <w:sz w:val="28"/>
                                </w:rPr>
                                <w:t>интересам и возможностям</w:t>
                              </w:r>
                            </w:p>
                          </w:txbxContent>
                        </wps:txbx>
                        <wps:bodyPr horzOverflow="overflow" lIns="0" tIns="0" rIns="0" bIns="0" rtlCol="0">
                          <a:noAutofit/>
                        </wps:bodyPr>
                      </wps:wsp>
                      <wps:wsp>
                        <wps:cNvPr id="98056" name="Rectangle 98056"/>
                        <wps:cNvSpPr/>
                        <wps:spPr>
                          <a:xfrm>
                            <a:off x="6381877" y="6765168"/>
                            <a:ext cx="59288" cy="262524"/>
                          </a:xfrm>
                          <a:prstGeom prst="rect">
                            <a:avLst/>
                          </a:prstGeom>
                          <a:ln>
                            <a:noFill/>
                          </a:ln>
                        </wps:spPr>
                        <wps:txbx>
                          <w:txbxContent>
                            <w:p w:rsidR="00BA46FC" w:rsidRDefault="00BA46FC">
                              <w:pPr>
                                <w:spacing w:after="0" w:line="276" w:lineRule="auto"/>
                                <w:ind w:left="0" w:right="0" w:firstLine="0"/>
                                <w:jc w:val="left"/>
                              </w:pPr>
                              <w:r>
                                <w:rPr>
                                  <w:rFonts w:ascii="Times New Roman" w:eastAsia="Times New Roman" w:hAnsi="Times New Roman" w:cs="Times New Roman"/>
                                  <w:b/>
                                  <w:sz w:val="28"/>
                                </w:rPr>
                                <w:t xml:space="preserve"> </w:t>
                              </w:r>
                            </w:p>
                          </w:txbxContent>
                        </wps:txbx>
                        <wps:bodyPr horzOverflow="overflow" lIns="0" tIns="0" rIns="0" bIns="0" rtlCol="0">
                          <a:noAutofit/>
                        </wps:bodyPr>
                      </wps:wsp>
                      <wps:wsp>
                        <wps:cNvPr id="98057" name="Shape 98057"/>
                        <wps:cNvSpPr/>
                        <wps:spPr>
                          <a:xfrm>
                            <a:off x="338455" y="1578229"/>
                            <a:ext cx="2229485" cy="2477516"/>
                          </a:xfrm>
                          <a:custGeom>
                            <a:avLst/>
                            <a:gdLst/>
                            <a:ahLst/>
                            <a:cxnLst/>
                            <a:rect l="0" t="0" r="0" b="0"/>
                            <a:pathLst>
                              <a:path w="2229485" h="2477516">
                                <a:moveTo>
                                  <a:pt x="2229485" y="0"/>
                                </a:moveTo>
                                <a:lnTo>
                                  <a:pt x="2120519" y="524891"/>
                                </a:lnTo>
                                <a:cubicBezTo>
                                  <a:pt x="2113534" y="558419"/>
                                  <a:pt x="2080768" y="579882"/>
                                  <a:pt x="2047367" y="573024"/>
                                </a:cubicBezTo>
                                <a:cubicBezTo>
                                  <a:pt x="2013839" y="566039"/>
                                  <a:pt x="1992376" y="533274"/>
                                  <a:pt x="1999234" y="499745"/>
                                </a:cubicBezTo>
                                <a:lnTo>
                                  <a:pt x="2040070" y="302986"/>
                                </a:lnTo>
                                <a:lnTo>
                                  <a:pt x="281345" y="2257426"/>
                                </a:lnTo>
                                <a:lnTo>
                                  <a:pt x="472821" y="2196084"/>
                                </a:lnTo>
                                <a:cubicBezTo>
                                  <a:pt x="505460" y="2185671"/>
                                  <a:pt x="540258" y="2203577"/>
                                  <a:pt x="550672" y="2236216"/>
                                </a:cubicBezTo>
                                <a:cubicBezTo>
                                  <a:pt x="561086" y="2268728"/>
                                  <a:pt x="543179" y="2303527"/>
                                  <a:pt x="510667" y="2313940"/>
                                </a:cubicBezTo>
                                <a:lnTo>
                                  <a:pt x="0" y="2477516"/>
                                </a:lnTo>
                                <a:lnTo>
                                  <a:pt x="108966" y="1952625"/>
                                </a:lnTo>
                                <a:cubicBezTo>
                                  <a:pt x="115926" y="1919097"/>
                                  <a:pt x="148692" y="1897634"/>
                                  <a:pt x="182169" y="1904492"/>
                                </a:cubicBezTo>
                                <a:cubicBezTo>
                                  <a:pt x="215659" y="1911477"/>
                                  <a:pt x="237160" y="1944243"/>
                                  <a:pt x="230213" y="1977771"/>
                                </a:cubicBezTo>
                                <a:lnTo>
                                  <a:pt x="189359" y="2174562"/>
                                </a:lnTo>
                                <a:lnTo>
                                  <a:pt x="1948043" y="220132"/>
                                </a:lnTo>
                                <a:lnTo>
                                  <a:pt x="1756664" y="281432"/>
                                </a:lnTo>
                                <a:cubicBezTo>
                                  <a:pt x="1724025" y="291847"/>
                                  <a:pt x="1689227" y="273939"/>
                                  <a:pt x="1678813" y="241300"/>
                                </a:cubicBezTo>
                                <a:cubicBezTo>
                                  <a:pt x="1668399" y="208788"/>
                                  <a:pt x="1686306" y="173990"/>
                                  <a:pt x="1718818" y="163449"/>
                                </a:cubicBezTo>
                                <a:lnTo>
                                  <a:pt x="2229485" y="0"/>
                                </a:lnTo>
                                <a:close/>
                              </a:path>
                            </a:pathLst>
                          </a:custGeom>
                          <a:ln w="0" cap="rnd">
                            <a:miter lim="101600"/>
                          </a:ln>
                        </wps:spPr>
                        <wps:style>
                          <a:lnRef idx="0">
                            <a:srgbClr val="000000"/>
                          </a:lnRef>
                          <a:fillRef idx="1">
                            <a:srgbClr val="FF0000"/>
                          </a:fillRef>
                          <a:effectRef idx="0">
                            <a:scrgbClr r="0" g="0" b="0"/>
                          </a:effectRef>
                          <a:fontRef idx="none"/>
                        </wps:style>
                        <wps:bodyPr/>
                      </wps:wsp>
                      <wps:wsp>
                        <wps:cNvPr id="98058" name="Shape 98058"/>
                        <wps:cNvSpPr/>
                        <wps:spPr>
                          <a:xfrm>
                            <a:off x="4130675" y="1555877"/>
                            <a:ext cx="2148205" cy="2468245"/>
                          </a:xfrm>
                          <a:custGeom>
                            <a:avLst/>
                            <a:gdLst/>
                            <a:ahLst/>
                            <a:cxnLst/>
                            <a:rect l="0" t="0" r="0" b="0"/>
                            <a:pathLst>
                              <a:path w="2148205" h="2468245">
                                <a:moveTo>
                                  <a:pt x="0" y="0"/>
                                </a:moveTo>
                                <a:lnTo>
                                  <a:pt x="481838" y="163195"/>
                                </a:lnTo>
                                <a:cubicBezTo>
                                  <a:pt x="512445" y="173609"/>
                                  <a:pt x="528955" y="207010"/>
                                  <a:pt x="518541" y="237617"/>
                                </a:cubicBezTo>
                                <a:cubicBezTo>
                                  <a:pt x="508127" y="268350"/>
                                  <a:pt x="474853" y="284861"/>
                                  <a:pt x="444119" y="274447"/>
                                </a:cubicBezTo>
                                <a:lnTo>
                                  <a:pt x="263423" y="213284"/>
                                </a:lnTo>
                                <a:lnTo>
                                  <a:pt x="1973297" y="2177720"/>
                                </a:lnTo>
                                <a:lnTo>
                                  <a:pt x="1937639" y="1990471"/>
                                </a:lnTo>
                                <a:cubicBezTo>
                                  <a:pt x="1931671" y="1958594"/>
                                  <a:pt x="1952498" y="1927860"/>
                                  <a:pt x="1984375" y="1921764"/>
                                </a:cubicBezTo>
                                <a:cubicBezTo>
                                  <a:pt x="2016252" y="1915668"/>
                                  <a:pt x="2046986" y="1936623"/>
                                  <a:pt x="2053082" y="1968500"/>
                                </a:cubicBezTo>
                                <a:lnTo>
                                  <a:pt x="2148205" y="2468245"/>
                                </a:lnTo>
                                <a:lnTo>
                                  <a:pt x="1666367" y="2305050"/>
                                </a:lnTo>
                                <a:cubicBezTo>
                                  <a:pt x="1635760" y="2294636"/>
                                  <a:pt x="1619250" y="2261235"/>
                                  <a:pt x="1629664" y="2230628"/>
                                </a:cubicBezTo>
                                <a:cubicBezTo>
                                  <a:pt x="1640078" y="2199894"/>
                                  <a:pt x="1673352" y="2183384"/>
                                  <a:pt x="1704086" y="2193798"/>
                                </a:cubicBezTo>
                                <a:lnTo>
                                  <a:pt x="1884783" y="2254961"/>
                                </a:lnTo>
                                <a:lnTo>
                                  <a:pt x="174908" y="290525"/>
                                </a:lnTo>
                                <a:lnTo>
                                  <a:pt x="210566" y="477774"/>
                                </a:lnTo>
                                <a:cubicBezTo>
                                  <a:pt x="216535" y="509650"/>
                                  <a:pt x="195707" y="540385"/>
                                  <a:pt x="163830" y="546481"/>
                                </a:cubicBezTo>
                                <a:cubicBezTo>
                                  <a:pt x="131953" y="552576"/>
                                  <a:pt x="101219" y="531622"/>
                                  <a:pt x="95123" y="499745"/>
                                </a:cubicBezTo>
                                <a:lnTo>
                                  <a:pt x="0" y="0"/>
                                </a:lnTo>
                                <a:close/>
                              </a:path>
                            </a:pathLst>
                          </a:custGeom>
                          <a:ln w="0" cap="rnd">
                            <a:miter lim="101600"/>
                          </a:ln>
                        </wps:spPr>
                        <wps:style>
                          <a:lnRef idx="0">
                            <a:srgbClr val="000000"/>
                          </a:lnRef>
                          <a:fillRef idx="1">
                            <a:srgbClr val="FF0000"/>
                          </a:fillRef>
                          <a:effectRef idx="0">
                            <a:scrgbClr r="0" g="0" b="0"/>
                          </a:effectRef>
                          <a:fontRef idx="none"/>
                        </wps:style>
                        <wps:bodyPr/>
                      </wps:wsp>
                      <wps:wsp>
                        <wps:cNvPr id="98059" name="Shape 98059"/>
                        <wps:cNvSpPr/>
                        <wps:spPr>
                          <a:xfrm>
                            <a:off x="3132455" y="4853432"/>
                            <a:ext cx="588010" cy="167640"/>
                          </a:xfrm>
                          <a:custGeom>
                            <a:avLst/>
                            <a:gdLst/>
                            <a:ahLst/>
                            <a:cxnLst/>
                            <a:rect l="0" t="0" r="0" b="0"/>
                            <a:pathLst>
                              <a:path w="588010" h="167640">
                                <a:moveTo>
                                  <a:pt x="116205" y="0"/>
                                </a:moveTo>
                                <a:lnTo>
                                  <a:pt x="116205" y="41910"/>
                                </a:lnTo>
                                <a:lnTo>
                                  <a:pt x="471805" y="41910"/>
                                </a:lnTo>
                                <a:lnTo>
                                  <a:pt x="471805" y="0"/>
                                </a:lnTo>
                                <a:lnTo>
                                  <a:pt x="588010" y="83820"/>
                                </a:lnTo>
                                <a:lnTo>
                                  <a:pt x="471805" y="167640"/>
                                </a:lnTo>
                                <a:lnTo>
                                  <a:pt x="471805" y="125730"/>
                                </a:lnTo>
                                <a:lnTo>
                                  <a:pt x="116205" y="125730"/>
                                </a:lnTo>
                                <a:lnTo>
                                  <a:pt x="116205" y="167640"/>
                                </a:lnTo>
                                <a:lnTo>
                                  <a:pt x="0" y="83820"/>
                                </a:lnTo>
                                <a:lnTo>
                                  <a:pt x="116205" y="0"/>
                                </a:lnTo>
                                <a:close/>
                              </a:path>
                            </a:pathLst>
                          </a:custGeom>
                          <a:ln w="0" cap="rnd">
                            <a:miter lim="101600"/>
                          </a:ln>
                        </wps:spPr>
                        <wps:style>
                          <a:lnRef idx="0">
                            <a:srgbClr val="000000"/>
                          </a:lnRef>
                          <a:fillRef idx="1">
                            <a:srgbClr val="FF0000"/>
                          </a:fillRef>
                          <a:effectRef idx="0">
                            <a:scrgbClr r="0" g="0" b="0"/>
                          </a:effectRef>
                          <a:fontRef idx="none"/>
                        </wps:style>
                        <wps:bodyPr/>
                      </wps:wsp>
                      <wps:wsp>
                        <wps:cNvPr id="98060" name="Shape 98060"/>
                        <wps:cNvSpPr/>
                        <wps:spPr>
                          <a:xfrm>
                            <a:off x="3132455" y="4853432"/>
                            <a:ext cx="588010" cy="167640"/>
                          </a:xfrm>
                          <a:custGeom>
                            <a:avLst/>
                            <a:gdLst/>
                            <a:ahLst/>
                            <a:cxnLst/>
                            <a:rect l="0" t="0" r="0" b="0"/>
                            <a:pathLst>
                              <a:path w="588010" h="167640">
                                <a:moveTo>
                                  <a:pt x="0" y="83820"/>
                                </a:moveTo>
                                <a:lnTo>
                                  <a:pt x="116205" y="167640"/>
                                </a:lnTo>
                                <a:lnTo>
                                  <a:pt x="116205" y="125730"/>
                                </a:lnTo>
                                <a:lnTo>
                                  <a:pt x="471805" y="125730"/>
                                </a:lnTo>
                                <a:lnTo>
                                  <a:pt x="471805" y="167640"/>
                                </a:lnTo>
                                <a:lnTo>
                                  <a:pt x="588010" y="83820"/>
                                </a:lnTo>
                                <a:lnTo>
                                  <a:pt x="471805" y="0"/>
                                </a:lnTo>
                                <a:lnTo>
                                  <a:pt x="471805" y="41910"/>
                                </a:lnTo>
                                <a:lnTo>
                                  <a:pt x="116205" y="41910"/>
                                </a:lnTo>
                                <a:lnTo>
                                  <a:pt x="116205" y="0"/>
                                </a:lnTo>
                                <a:close/>
                              </a:path>
                            </a:pathLst>
                          </a:custGeom>
                          <a:ln w="25400" cap="rnd">
                            <a:miter lim="101600"/>
                          </a:ln>
                        </wps:spPr>
                        <wps:style>
                          <a:lnRef idx="1">
                            <a:srgbClr val="385D8A"/>
                          </a:lnRef>
                          <a:fillRef idx="0">
                            <a:srgbClr val="000000">
                              <a:alpha val="0"/>
                            </a:srgbClr>
                          </a:fillRef>
                          <a:effectRef idx="0">
                            <a:scrgbClr r="0" g="0" b="0"/>
                          </a:effectRef>
                          <a:fontRef idx="none"/>
                        </wps:style>
                        <wps:bodyPr/>
                      </wps:wsp>
                      <wps:wsp>
                        <wps:cNvPr id="98061" name="Shape 98061"/>
                        <wps:cNvSpPr/>
                        <wps:spPr>
                          <a:xfrm>
                            <a:off x="1832991" y="3204972"/>
                            <a:ext cx="846201" cy="935863"/>
                          </a:xfrm>
                          <a:custGeom>
                            <a:avLst/>
                            <a:gdLst/>
                            <a:ahLst/>
                            <a:cxnLst/>
                            <a:rect l="0" t="0" r="0" b="0"/>
                            <a:pathLst>
                              <a:path w="846201" h="935863">
                                <a:moveTo>
                                  <a:pt x="846201" y="0"/>
                                </a:moveTo>
                                <a:lnTo>
                                  <a:pt x="752221" y="457962"/>
                                </a:lnTo>
                                <a:cubicBezTo>
                                  <a:pt x="746252" y="487045"/>
                                  <a:pt x="717677" y="505968"/>
                                  <a:pt x="688467" y="499872"/>
                                </a:cubicBezTo>
                                <a:cubicBezTo>
                                  <a:pt x="659257" y="493903"/>
                                  <a:pt x="640461" y="465455"/>
                                  <a:pt x="646430" y="436245"/>
                                </a:cubicBezTo>
                                <a:lnTo>
                                  <a:pt x="681707" y="264490"/>
                                </a:lnTo>
                                <a:lnTo>
                                  <a:pt x="80518" y="935863"/>
                                </a:lnTo>
                                <a:lnTo>
                                  <a:pt x="0" y="863727"/>
                                </a:lnTo>
                                <a:lnTo>
                                  <a:pt x="601223" y="192536"/>
                                </a:lnTo>
                                <a:lnTo>
                                  <a:pt x="434467" y="246380"/>
                                </a:lnTo>
                                <a:cubicBezTo>
                                  <a:pt x="406146" y="255524"/>
                                  <a:pt x="375666" y="239903"/>
                                  <a:pt x="366522" y="211582"/>
                                </a:cubicBezTo>
                                <a:cubicBezTo>
                                  <a:pt x="357378" y="183261"/>
                                  <a:pt x="372999" y="152781"/>
                                  <a:pt x="401320" y="143637"/>
                                </a:cubicBezTo>
                                <a:lnTo>
                                  <a:pt x="846201" y="0"/>
                                </a:lnTo>
                                <a:close/>
                              </a:path>
                            </a:pathLst>
                          </a:custGeom>
                          <a:ln w="0" cap="rnd">
                            <a:miter lim="101600"/>
                          </a:ln>
                        </wps:spPr>
                        <wps:style>
                          <a:lnRef idx="0">
                            <a:srgbClr val="000000"/>
                          </a:lnRef>
                          <a:fillRef idx="1">
                            <a:srgbClr val="FF0000"/>
                          </a:fillRef>
                          <a:effectRef idx="0">
                            <a:scrgbClr r="0" g="0" b="0"/>
                          </a:effectRef>
                          <a:fontRef idx="none"/>
                        </wps:style>
                        <wps:bodyPr/>
                      </wps:wsp>
                      <wps:wsp>
                        <wps:cNvPr id="98062" name="Shape 98062"/>
                        <wps:cNvSpPr/>
                        <wps:spPr>
                          <a:xfrm>
                            <a:off x="4237737" y="3182747"/>
                            <a:ext cx="607314" cy="926973"/>
                          </a:xfrm>
                          <a:custGeom>
                            <a:avLst/>
                            <a:gdLst/>
                            <a:ahLst/>
                            <a:cxnLst/>
                            <a:rect l="0" t="0" r="0" b="0"/>
                            <a:pathLst>
                              <a:path w="607314" h="926973">
                                <a:moveTo>
                                  <a:pt x="0" y="0"/>
                                </a:moveTo>
                                <a:lnTo>
                                  <a:pt x="401701" y="210947"/>
                                </a:lnTo>
                                <a:cubicBezTo>
                                  <a:pt x="427355" y="224409"/>
                                  <a:pt x="437261" y="256032"/>
                                  <a:pt x="423799" y="281686"/>
                                </a:cubicBezTo>
                                <a:cubicBezTo>
                                  <a:pt x="410337" y="307340"/>
                                  <a:pt x="378714" y="317119"/>
                                  <a:pt x="353060" y="303657"/>
                                </a:cubicBezTo>
                                <a:lnTo>
                                  <a:pt x="202435" y="224634"/>
                                </a:lnTo>
                                <a:lnTo>
                                  <a:pt x="607314" y="871347"/>
                                </a:lnTo>
                                <a:lnTo>
                                  <a:pt x="518414" y="926973"/>
                                </a:lnTo>
                                <a:lnTo>
                                  <a:pt x="113588" y="280184"/>
                                </a:lnTo>
                                <a:lnTo>
                                  <a:pt x="118872" y="450215"/>
                                </a:lnTo>
                                <a:cubicBezTo>
                                  <a:pt x="119888" y="479171"/>
                                  <a:pt x="97155" y="503301"/>
                                  <a:pt x="68199" y="504317"/>
                                </a:cubicBezTo>
                                <a:cubicBezTo>
                                  <a:pt x="39243" y="505206"/>
                                  <a:pt x="15113" y="482473"/>
                                  <a:pt x="14224" y="453517"/>
                                </a:cubicBezTo>
                                <a:lnTo>
                                  <a:pt x="0" y="0"/>
                                </a:lnTo>
                                <a:close/>
                              </a:path>
                            </a:pathLst>
                          </a:custGeom>
                          <a:ln w="0" cap="rnd">
                            <a:miter lim="101600"/>
                          </a:ln>
                        </wps:spPr>
                        <wps:style>
                          <a:lnRef idx="0">
                            <a:srgbClr val="000000"/>
                          </a:lnRef>
                          <a:fillRef idx="1">
                            <a:srgbClr val="FF0000"/>
                          </a:fillRef>
                          <a:effectRef idx="0">
                            <a:scrgbClr r="0" g="0" b="0"/>
                          </a:effectRef>
                          <a:fontRef idx="none"/>
                        </wps:style>
                        <wps:bodyPr/>
                      </wps:wsp>
                      <wps:wsp>
                        <wps:cNvPr id="98063" name="Shape 98063"/>
                        <wps:cNvSpPr/>
                        <wps:spPr>
                          <a:xfrm>
                            <a:off x="715137" y="5638038"/>
                            <a:ext cx="102489" cy="359030"/>
                          </a:xfrm>
                          <a:custGeom>
                            <a:avLst/>
                            <a:gdLst/>
                            <a:ahLst/>
                            <a:cxnLst/>
                            <a:rect l="0" t="0" r="0" b="0"/>
                            <a:pathLst>
                              <a:path w="102489" h="359030">
                                <a:moveTo>
                                  <a:pt x="82423" y="0"/>
                                </a:moveTo>
                                <a:lnTo>
                                  <a:pt x="95123" y="1778"/>
                                </a:lnTo>
                                <a:lnTo>
                                  <a:pt x="50358" y="324136"/>
                                </a:lnTo>
                                <a:lnTo>
                                  <a:pt x="90297" y="273305"/>
                                </a:lnTo>
                                <a:cubicBezTo>
                                  <a:pt x="92456" y="270510"/>
                                  <a:pt x="96520" y="270003"/>
                                  <a:pt x="99187" y="272161"/>
                                </a:cubicBezTo>
                                <a:cubicBezTo>
                                  <a:pt x="101981" y="274320"/>
                                  <a:pt x="102489" y="278384"/>
                                  <a:pt x="100330" y="281179"/>
                                </a:cubicBezTo>
                                <a:lnTo>
                                  <a:pt x="39116" y="359030"/>
                                </a:lnTo>
                                <a:lnTo>
                                  <a:pt x="1397" y="267462"/>
                                </a:lnTo>
                                <a:cubicBezTo>
                                  <a:pt x="0" y="264160"/>
                                  <a:pt x="1651" y="260478"/>
                                  <a:pt x="4826" y="259080"/>
                                </a:cubicBezTo>
                                <a:cubicBezTo>
                                  <a:pt x="8128" y="257810"/>
                                  <a:pt x="11811" y="259334"/>
                                  <a:pt x="13081" y="262509"/>
                                </a:cubicBezTo>
                                <a:lnTo>
                                  <a:pt x="37769" y="322412"/>
                                </a:lnTo>
                                <a:lnTo>
                                  <a:pt x="82423" y="0"/>
                                </a:lnTo>
                                <a:close/>
                              </a:path>
                            </a:pathLst>
                          </a:custGeom>
                          <a:ln w="0" cap="rnd">
                            <a:miter lim="101600"/>
                          </a:ln>
                        </wps:spPr>
                        <wps:style>
                          <a:lnRef idx="0">
                            <a:srgbClr val="000000"/>
                          </a:lnRef>
                          <a:fillRef idx="1">
                            <a:srgbClr val="4A7EBB"/>
                          </a:fillRef>
                          <a:effectRef idx="0">
                            <a:scrgbClr r="0" g="0" b="0"/>
                          </a:effectRef>
                          <a:fontRef idx="none"/>
                        </wps:style>
                        <wps:bodyPr/>
                      </wps:wsp>
                      <wps:wsp>
                        <wps:cNvPr id="98064" name="Shape 98064"/>
                        <wps:cNvSpPr/>
                        <wps:spPr>
                          <a:xfrm>
                            <a:off x="2358517" y="5659882"/>
                            <a:ext cx="111252" cy="351917"/>
                          </a:xfrm>
                          <a:custGeom>
                            <a:avLst/>
                            <a:gdLst/>
                            <a:ahLst/>
                            <a:cxnLst/>
                            <a:rect l="0" t="0" r="0" b="0"/>
                            <a:pathLst>
                              <a:path w="111252" h="351917">
                                <a:moveTo>
                                  <a:pt x="12446" y="0"/>
                                </a:moveTo>
                                <a:lnTo>
                                  <a:pt x="77522" y="315204"/>
                                </a:lnTo>
                                <a:lnTo>
                                  <a:pt x="98171" y="254000"/>
                                </a:lnTo>
                                <a:cubicBezTo>
                                  <a:pt x="99314" y="250698"/>
                                  <a:pt x="102870" y="248920"/>
                                  <a:pt x="106172" y="249936"/>
                                </a:cubicBezTo>
                                <a:cubicBezTo>
                                  <a:pt x="109474" y="251079"/>
                                  <a:pt x="111252" y="254762"/>
                                  <a:pt x="110236" y="258064"/>
                                </a:cubicBezTo>
                                <a:lnTo>
                                  <a:pt x="78613" y="351917"/>
                                </a:lnTo>
                                <a:lnTo>
                                  <a:pt x="12319" y="278257"/>
                                </a:lnTo>
                                <a:cubicBezTo>
                                  <a:pt x="10033" y="275590"/>
                                  <a:pt x="10287" y="271526"/>
                                  <a:pt x="12827" y="269240"/>
                                </a:cubicBezTo>
                                <a:cubicBezTo>
                                  <a:pt x="15494" y="266954"/>
                                  <a:pt x="19431" y="267081"/>
                                  <a:pt x="21844" y="269748"/>
                                </a:cubicBezTo>
                                <a:lnTo>
                                  <a:pt x="65123" y="317971"/>
                                </a:lnTo>
                                <a:lnTo>
                                  <a:pt x="0" y="2540"/>
                                </a:lnTo>
                                <a:lnTo>
                                  <a:pt x="12446" y="0"/>
                                </a:lnTo>
                                <a:close/>
                              </a:path>
                            </a:pathLst>
                          </a:custGeom>
                          <a:ln w="0" cap="rnd">
                            <a:miter lim="101600"/>
                          </a:ln>
                        </wps:spPr>
                        <wps:style>
                          <a:lnRef idx="0">
                            <a:srgbClr val="000000"/>
                          </a:lnRef>
                          <a:fillRef idx="1">
                            <a:srgbClr val="4A7EBB"/>
                          </a:fillRef>
                          <a:effectRef idx="0">
                            <a:scrgbClr r="0" g="0" b="0"/>
                          </a:effectRef>
                          <a:fontRef idx="none"/>
                        </wps:style>
                        <wps:bodyPr/>
                      </wps:wsp>
                      <wps:wsp>
                        <wps:cNvPr id="98065" name="Shape 98065"/>
                        <wps:cNvSpPr/>
                        <wps:spPr>
                          <a:xfrm>
                            <a:off x="1474089" y="5660771"/>
                            <a:ext cx="103886" cy="929894"/>
                          </a:xfrm>
                          <a:custGeom>
                            <a:avLst/>
                            <a:gdLst/>
                            <a:ahLst/>
                            <a:cxnLst/>
                            <a:rect l="0" t="0" r="0" b="0"/>
                            <a:pathLst>
                              <a:path w="103886" h="929894">
                                <a:moveTo>
                                  <a:pt x="91186" y="0"/>
                                </a:moveTo>
                                <a:lnTo>
                                  <a:pt x="103886" y="762"/>
                                </a:lnTo>
                                <a:lnTo>
                                  <a:pt x="55130" y="894205"/>
                                </a:lnTo>
                                <a:lnTo>
                                  <a:pt x="90678" y="840232"/>
                                </a:lnTo>
                                <a:cubicBezTo>
                                  <a:pt x="92710" y="837311"/>
                                  <a:pt x="96647" y="836422"/>
                                  <a:pt x="99568" y="838454"/>
                                </a:cubicBezTo>
                                <a:cubicBezTo>
                                  <a:pt x="102489" y="840359"/>
                                  <a:pt x="103251" y="844297"/>
                                  <a:pt x="101346" y="847217"/>
                                </a:cubicBezTo>
                                <a:lnTo>
                                  <a:pt x="46736" y="929894"/>
                                </a:lnTo>
                                <a:lnTo>
                                  <a:pt x="1651" y="841756"/>
                                </a:lnTo>
                                <a:cubicBezTo>
                                  <a:pt x="0" y="838581"/>
                                  <a:pt x="1270" y="834772"/>
                                  <a:pt x="4318" y="833247"/>
                                </a:cubicBezTo>
                                <a:cubicBezTo>
                                  <a:pt x="7493" y="831597"/>
                                  <a:pt x="11303" y="832866"/>
                                  <a:pt x="12954" y="835914"/>
                                </a:cubicBezTo>
                                <a:lnTo>
                                  <a:pt x="42431" y="893561"/>
                                </a:lnTo>
                                <a:lnTo>
                                  <a:pt x="91186" y="0"/>
                                </a:lnTo>
                                <a:close/>
                              </a:path>
                            </a:pathLst>
                          </a:custGeom>
                          <a:ln w="0" cap="rnd">
                            <a:miter lim="101600"/>
                          </a:ln>
                        </wps:spPr>
                        <wps:style>
                          <a:lnRef idx="0">
                            <a:srgbClr val="000000"/>
                          </a:lnRef>
                          <a:fillRef idx="1">
                            <a:srgbClr val="4A7EBB"/>
                          </a:fillRef>
                          <a:effectRef idx="0">
                            <a:scrgbClr r="0" g="0" b="0"/>
                          </a:effectRef>
                          <a:fontRef idx="none"/>
                        </wps:style>
                        <wps:bodyPr/>
                      </wps:wsp>
                      <wps:wsp>
                        <wps:cNvPr id="98066" name="Shape 98066"/>
                        <wps:cNvSpPr/>
                        <wps:spPr>
                          <a:xfrm>
                            <a:off x="5243322" y="5649849"/>
                            <a:ext cx="103124" cy="698246"/>
                          </a:xfrm>
                          <a:custGeom>
                            <a:avLst/>
                            <a:gdLst/>
                            <a:ahLst/>
                            <a:cxnLst/>
                            <a:rect l="0" t="0" r="0" b="0"/>
                            <a:pathLst>
                              <a:path w="103124" h="698246">
                                <a:moveTo>
                                  <a:pt x="13843" y="0"/>
                                </a:moveTo>
                                <a:lnTo>
                                  <a:pt x="61691" y="662022"/>
                                </a:lnTo>
                                <a:lnTo>
                                  <a:pt x="90170" y="603758"/>
                                </a:lnTo>
                                <a:cubicBezTo>
                                  <a:pt x="91821" y="600583"/>
                                  <a:pt x="95631" y="599313"/>
                                  <a:pt x="98679" y="600837"/>
                                </a:cubicBezTo>
                                <a:cubicBezTo>
                                  <a:pt x="101854" y="602361"/>
                                  <a:pt x="103124" y="606171"/>
                                  <a:pt x="101600" y="609346"/>
                                </a:cubicBezTo>
                                <a:lnTo>
                                  <a:pt x="58039" y="698246"/>
                                </a:lnTo>
                                <a:lnTo>
                                  <a:pt x="2032" y="616585"/>
                                </a:lnTo>
                                <a:cubicBezTo>
                                  <a:pt x="0" y="613664"/>
                                  <a:pt x="762" y="609726"/>
                                  <a:pt x="3683" y="607695"/>
                                </a:cubicBezTo>
                                <a:cubicBezTo>
                                  <a:pt x="6604" y="605790"/>
                                  <a:pt x="10541" y="606425"/>
                                  <a:pt x="12446" y="609346"/>
                                </a:cubicBezTo>
                                <a:lnTo>
                                  <a:pt x="49105" y="662796"/>
                                </a:lnTo>
                                <a:lnTo>
                                  <a:pt x="1143" y="1016"/>
                                </a:lnTo>
                                <a:lnTo>
                                  <a:pt x="13843" y="0"/>
                                </a:lnTo>
                                <a:close/>
                              </a:path>
                            </a:pathLst>
                          </a:custGeom>
                          <a:ln w="0" cap="rnd">
                            <a:miter lim="101600"/>
                          </a:ln>
                        </wps:spPr>
                        <wps:style>
                          <a:lnRef idx="0">
                            <a:srgbClr val="000000"/>
                          </a:lnRef>
                          <a:fillRef idx="1">
                            <a:srgbClr val="4A7EBB"/>
                          </a:fillRef>
                          <a:effectRef idx="0">
                            <a:scrgbClr r="0" g="0" b="0"/>
                          </a:effectRef>
                          <a:fontRef idx="none"/>
                        </wps:style>
                        <wps:bodyPr/>
                      </wps:wsp>
                      <wps:wsp>
                        <wps:cNvPr id="98067" name="Rectangle 98067"/>
                        <wps:cNvSpPr/>
                        <wps:spPr>
                          <a:xfrm>
                            <a:off x="3685540" y="0"/>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98068" name="Rectangle 98068"/>
                        <wps:cNvSpPr/>
                        <wps:spPr>
                          <a:xfrm>
                            <a:off x="850265" y="175260"/>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98069" name="Rectangle 98069"/>
                        <wps:cNvSpPr/>
                        <wps:spPr>
                          <a:xfrm>
                            <a:off x="850265" y="350774"/>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98070" name="Rectangle 98070"/>
                        <wps:cNvSpPr/>
                        <wps:spPr>
                          <a:xfrm>
                            <a:off x="850265" y="526034"/>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98071" name="Rectangle 98071"/>
                        <wps:cNvSpPr/>
                        <wps:spPr>
                          <a:xfrm>
                            <a:off x="850265" y="701294"/>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98072" name="Rectangle 98072"/>
                        <wps:cNvSpPr/>
                        <wps:spPr>
                          <a:xfrm>
                            <a:off x="850265" y="876554"/>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98073" name="Rectangle 98073"/>
                        <wps:cNvSpPr/>
                        <wps:spPr>
                          <a:xfrm>
                            <a:off x="850265" y="1051814"/>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98074" name="Rectangle 98074"/>
                        <wps:cNvSpPr/>
                        <wps:spPr>
                          <a:xfrm>
                            <a:off x="850265" y="1227074"/>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98075" name="Rectangle 98075"/>
                        <wps:cNvSpPr/>
                        <wps:spPr>
                          <a:xfrm>
                            <a:off x="850265" y="1402334"/>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98076" name="Rectangle 98076"/>
                        <wps:cNvSpPr/>
                        <wps:spPr>
                          <a:xfrm>
                            <a:off x="850265" y="1577594"/>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98077" name="Rectangle 98077"/>
                        <wps:cNvSpPr/>
                        <wps:spPr>
                          <a:xfrm>
                            <a:off x="850265" y="1752854"/>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98078" name="Rectangle 98078"/>
                        <wps:cNvSpPr/>
                        <wps:spPr>
                          <a:xfrm>
                            <a:off x="850265" y="1928114"/>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98079" name="Rectangle 98079"/>
                        <wps:cNvSpPr/>
                        <wps:spPr>
                          <a:xfrm>
                            <a:off x="850265" y="2103374"/>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98080" name="Rectangle 98080"/>
                        <wps:cNvSpPr/>
                        <wps:spPr>
                          <a:xfrm>
                            <a:off x="850265" y="2279015"/>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98081" name="Rectangle 98081"/>
                        <wps:cNvSpPr/>
                        <wps:spPr>
                          <a:xfrm>
                            <a:off x="850265" y="2454275"/>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98082" name="Rectangle 98082"/>
                        <wps:cNvSpPr/>
                        <wps:spPr>
                          <a:xfrm>
                            <a:off x="850265" y="2629535"/>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98083" name="Rectangle 98083"/>
                        <wps:cNvSpPr/>
                        <wps:spPr>
                          <a:xfrm>
                            <a:off x="850265" y="2804795"/>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98084" name="Rectangle 98084"/>
                        <wps:cNvSpPr/>
                        <wps:spPr>
                          <a:xfrm>
                            <a:off x="850265" y="2980055"/>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98085" name="Rectangle 98085"/>
                        <wps:cNvSpPr/>
                        <wps:spPr>
                          <a:xfrm>
                            <a:off x="850265" y="3155315"/>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98086" name="Rectangle 98086"/>
                        <wps:cNvSpPr/>
                        <wps:spPr>
                          <a:xfrm>
                            <a:off x="6802501" y="3330575"/>
                            <a:ext cx="56314" cy="226001"/>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98087" name="Rectangle 98087"/>
                        <wps:cNvSpPr/>
                        <wps:spPr>
                          <a:xfrm>
                            <a:off x="6820789" y="3505835"/>
                            <a:ext cx="56314" cy="226001"/>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98088" name="Rectangle 98088"/>
                        <wps:cNvSpPr/>
                        <wps:spPr>
                          <a:xfrm>
                            <a:off x="6843649" y="3681095"/>
                            <a:ext cx="56314" cy="226001"/>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98089" name="Rectangle 98089"/>
                        <wps:cNvSpPr/>
                        <wps:spPr>
                          <a:xfrm>
                            <a:off x="5866765" y="5784470"/>
                            <a:ext cx="56314" cy="226001"/>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98090" name="Rectangle 98090"/>
                        <wps:cNvSpPr/>
                        <wps:spPr>
                          <a:xfrm>
                            <a:off x="5882006" y="5959729"/>
                            <a:ext cx="56314" cy="226002"/>
                          </a:xfrm>
                          <a:prstGeom prst="rect">
                            <a:avLst/>
                          </a:prstGeom>
                          <a:ln>
                            <a:noFill/>
                          </a:ln>
                        </wps:spPr>
                        <wps:txbx>
                          <w:txbxContent>
                            <w:p w:rsidR="00BA46FC" w:rsidRDefault="00BA46FC">
                              <w:pPr>
                                <w:spacing w:after="0" w:line="276" w:lineRule="auto"/>
                                <w:ind w:left="0" w:right="0" w:firstLine="0"/>
                                <w:jc w:val="left"/>
                              </w:pPr>
                              <w:r>
                                <w:t xml:space="preserve"> </w:t>
                              </w:r>
                            </w:p>
                          </w:txbxContent>
                        </wps:txbx>
                        <wps:bodyPr horzOverflow="overflow" lIns="0" tIns="0" rIns="0" bIns="0" rtlCol="0">
                          <a:noAutofit/>
                        </wps:bodyPr>
                      </wps:wsp>
                      <wps:wsp>
                        <wps:cNvPr id="98091" name="Rectangle 98091"/>
                        <wps:cNvSpPr/>
                        <wps:spPr>
                          <a:xfrm>
                            <a:off x="5897246" y="6161960"/>
                            <a:ext cx="315389" cy="190519"/>
                          </a:xfrm>
                          <a:prstGeom prst="rect">
                            <a:avLst/>
                          </a:prstGeom>
                          <a:ln>
                            <a:noFill/>
                          </a:ln>
                        </wps:spPr>
                        <wps:txbx>
                          <w:txbxContent>
                            <w:p w:rsidR="00BA46FC" w:rsidRDefault="00BA46FC">
                              <w:pPr>
                                <w:spacing w:after="0" w:line="276" w:lineRule="auto"/>
                                <w:ind w:left="0" w:right="0" w:firstLine="0"/>
                                <w:jc w:val="left"/>
                              </w:pPr>
                              <w:r>
                                <w:t xml:space="preserve">На </w:t>
                              </w:r>
                            </w:p>
                          </w:txbxContent>
                        </wps:txbx>
                        <wps:bodyPr horzOverflow="overflow" lIns="0" tIns="0" rIns="0" bIns="0" rtlCol="0">
                          <a:noAutofit/>
                        </wps:bodyPr>
                      </wps:wsp>
                      <wps:wsp>
                        <wps:cNvPr id="98092" name="Rectangle 98092"/>
                        <wps:cNvSpPr/>
                        <wps:spPr>
                          <a:xfrm>
                            <a:off x="400736" y="7213900"/>
                            <a:ext cx="623481" cy="190519"/>
                          </a:xfrm>
                          <a:prstGeom prst="rect">
                            <a:avLst/>
                          </a:prstGeom>
                          <a:ln>
                            <a:noFill/>
                          </a:ln>
                        </wps:spPr>
                        <wps:txbx>
                          <w:txbxContent>
                            <w:p w:rsidR="00BA46FC" w:rsidRDefault="00BA46FC">
                              <w:pPr>
                                <w:spacing w:after="0" w:line="276" w:lineRule="auto"/>
                                <w:ind w:left="0" w:right="0" w:firstLine="0"/>
                                <w:jc w:val="left"/>
                              </w:pPr>
                              <w:r>
                                <w:t xml:space="preserve">схеме </w:t>
                              </w:r>
                            </w:p>
                          </w:txbxContent>
                        </wps:txbx>
                        <wps:bodyPr horzOverflow="overflow" lIns="0" tIns="0" rIns="0" bIns="0" rtlCol="0">
                          <a:noAutofit/>
                        </wps:bodyPr>
                      </wps:wsp>
                      <wps:wsp>
                        <wps:cNvPr id="179405" name="Rectangle 179405"/>
                        <wps:cNvSpPr/>
                        <wps:spPr>
                          <a:xfrm>
                            <a:off x="964565" y="7213900"/>
                            <a:ext cx="1379319" cy="190519"/>
                          </a:xfrm>
                          <a:prstGeom prst="rect">
                            <a:avLst/>
                          </a:prstGeom>
                          <a:ln>
                            <a:noFill/>
                          </a:ln>
                        </wps:spPr>
                        <wps:txbx>
                          <w:txbxContent>
                            <w:p w:rsidR="00BA46FC" w:rsidRDefault="00BA46FC">
                              <w:pPr>
                                <w:spacing w:after="0" w:line="276" w:lineRule="auto"/>
                                <w:ind w:left="0" w:right="0" w:firstLine="0"/>
                                <w:jc w:val="left"/>
                              </w:pPr>
                              <w:r>
                                <w:t xml:space="preserve">представлена </w:t>
                              </w:r>
                            </w:p>
                          </w:txbxContent>
                        </wps:txbx>
                        <wps:bodyPr horzOverflow="overflow" lIns="0" tIns="0" rIns="0" bIns="0" rtlCol="0">
                          <a:noAutofit/>
                        </wps:bodyPr>
                      </wps:wsp>
                      <wps:wsp>
                        <wps:cNvPr id="179407" name="Rectangle 179407"/>
                        <wps:cNvSpPr/>
                        <wps:spPr>
                          <a:xfrm>
                            <a:off x="2816530" y="7213900"/>
                            <a:ext cx="1216963" cy="190519"/>
                          </a:xfrm>
                          <a:prstGeom prst="rect">
                            <a:avLst/>
                          </a:prstGeom>
                          <a:ln>
                            <a:noFill/>
                          </a:ln>
                        </wps:spPr>
                        <wps:txbx>
                          <w:txbxContent>
                            <w:p w:rsidR="00BA46FC" w:rsidRDefault="00BA46FC">
                              <w:pPr>
                                <w:spacing w:after="0" w:line="276" w:lineRule="auto"/>
                                <w:ind w:left="0" w:right="0" w:firstLine="0"/>
                                <w:jc w:val="left"/>
                              </w:pPr>
                              <w:r>
                                <w:t xml:space="preserve">внутреннего </w:t>
                              </w:r>
                            </w:p>
                          </w:txbxContent>
                        </wps:txbx>
                        <wps:bodyPr horzOverflow="overflow" lIns="0" tIns="0" rIns="0" bIns="0" rtlCol="0">
                          <a:noAutofit/>
                        </wps:bodyPr>
                      </wps:wsp>
                      <wps:wsp>
                        <wps:cNvPr id="179408" name="Rectangle 179408"/>
                        <wps:cNvSpPr/>
                        <wps:spPr>
                          <a:xfrm>
                            <a:off x="3826180" y="7213900"/>
                            <a:ext cx="1602078" cy="190519"/>
                          </a:xfrm>
                          <a:prstGeom prst="rect">
                            <a:avLst/>
                          </a:prstGeom>
                          <a:ln>
                            <a:noFill/>
                          </a:ln>
                        </wps:spPr>
                        <wps:txbx>
                          <w:txbxContent>
                            <w:p w:rsidR="00BA46FC" w:rsidRDefault="00BA46FC">
                              <w:pPr>
                                <w:spacing w:after="0" w:line="276" w:lineRule="auto"/>
                                <w:ind w:left="0" w:right="0" w:firstLine="0"/>
                                <w:jc w:val="left"/>
                              </w:pPr>
                              <w:r>
                                <w:t xml:space="preserve">взаимодействия </w:t>
                              </w:r>
                            </w:p>
                          </w:txbxContent>
                        </wps:txbx>
                        <wps:bodyPr horzOverflow="overflow" lIns="0" tIns="0" rIns="0" bIns="0" rtlCol="0">
                          <a:noAutofit/>
                        </wps:bodyPr>
                      </wps:wsp>
                      <wps:wsp>
                        <wps:cNvPr id="179409" name="Rectangle 179409"/>
                        <wps:cNvSpPr/>
                        <wps:spPr>
                          <a:xfrm>
                            <a:off x="5125390" y="7213900"/>
                            <a:ext cx="662195" cy="190519"/>
                          </a:xfrm>
                          <a:prstGeom prst="rect">
                            <a:avLst/>
                          </a:prstGeom>
                          <a:ln>
                            <a:noFill/>
                          </a:ln>
                        </wps:spPr>
                        <wps:txbx>
                          <w:txbxContent>
                            <w:p w:rsidR="00BA46FC" w:rsidRDefault="00BA46FC">
                              <w:pPr>
                                <w:spacing w:after="0" w:line="276" w:lineRule="auto"/>
                                <w:ind w:left="0" w:right="0" w:firstLine="0"/>
                                <w:jc w:val="left"/>
                              </w:pPr>
                              <w:r>
                                <w:t xml:space="preserve">между </w:t>
                              </w:r>
                            </w:p>
                          </w:txbxContent>
                        </wps:txbx>
                        <wps:bodyPr horzOverflow="overflow" lIns="0" tIns="0" rIns="0" bIns="0" rtlCol="0">
                          <a:noAutofit/>
                        </wps:bodyPr>
                      </wps:wsp>
                      <wps:wsp>
                        <wps:cNvPr id="179410" name="Rectangle 179410"/>
                        <wps:cNvSpPr/>
                        <wps:spPr>
                          <a:xfrm>
                            <a:off x="5719446" y="7213900"/>
                            <a:ext cx="1118048" cy="190519"/>
                          </a:xfrm>
                          <a:prstGeom prst="rect">
                            <a:avLst/>
                          </a:prstGeom>
                          <a:ln>
                            <a:noFill/>
                          </a:ln>
                        </wps:spPr>
                        <wps:txbx>
                          <w:txbxContent>
                            <w:p w:rsidR="00BA46FC" w:rsidRDefault="00BA46FC">
                              <w:pPr>
                                <w:spacing w:after="0" w:line="276" w:lineRule="auto"/>
                                <w:ind w:left="0" w:right="0" w:firstLine="0"/>
                                <w:jc w:val="left"/>
                              </w:pPr>
                              <w:r>
                                <w:t xml:space="preserve">учителями, </w:t>
                              </w:r>
                            </w:p>
                          </w:txbxContent>
                        </wps:txbx>
                        <wps:bodyPr horzOverflow="overflow" lIns="0" tIns="0" rIns="0" bIns="0" rtlCol="0">
                          <a:noAutofit/>
                        </wps:bodyPr>
                      </wps:wsp>
                      <wps:wsp>
                        <wps:cNvPr id="179406" name="Rectangle 179406"/>
                        <wps:cNvSpPr/>
                        <wps:spPr>
                          <a:xfrm>
                            <a:off x="2096287" y="7213900"/>
                            <a:ext cx="832051" cy="190519"/>
                          </a:xfrm>
                          <a:prstGeom prst="rect">
                            <a:avLst/>
                          </a:prstGeom>
                          <a:ln>
                            <a:noFill/>
                          </a:ln>
                        </wps:spPr>
                        <wps:txbx>
                          <w:txbxContent>
                            <w:p w:rsidR="00BA46FC" w:rsidRDefault="00BA46FC">
                              <w:pPr>
                                <w:spacing w:after="0" w:line="276" w:lineRule="auto"/>
                                <w:ind w:left="0" w:right="0" w:firstLine="0"/>
                                <w:jc w:val="left"/>
                              </w:pPr>
                              <w:r>
                                <w:t xml:space="preserve">система </w:t>
                              </w:r>
                            </w:p>
                          </w:txbxContent>
                        </wps:txbx>
                        <wps:bodyPr horzOverflow="overflow" lIns="0" tIns="0" rIns="0" bIns="0" rtlCol="0">
                          <a:noAutofit/>
                        </wps:bodyPr>
                      </wps:wsp>
                    </wpg:wgp>
                  </a:graphicData>
                </a:graphic>
              </wp:anchor>
            </w:drawing>
          </mc:Choice>
          <mc:Fallback xmlns:w15="http://schemas.microsoft.com/office/word/2012/wordml">
            <w:pict>
              <v:group w14:anchorId="2E5CD5C4" id="Group 664996" o:spid="_x0000_s1568" style="position:absolute;margin-left:-31.55pt;margin-top:19.15pt;width:542.2pt;height:579.3pt;z-index:251669504;mso-position-horizontal-relative:text;mso-position-vertical-relative:text" coordsize="68859,73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5032" o:spid="_x0000_s1569" type="#_x0000_t75" style="position:absolute;left:7645;top:2420;width:49212;height:17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AycDGAAAA3wAAAA8AAABkcnMvZG93bnJldi54bWxEj0GLwjAUhO+C/yE8YS+iqS6WpRplFRY8&#10;CVYP6+3ZPJti81KarNZ/bxYEj8PMfMMsVp2txY1aXzlWMBknIIgLpysuFRwPP6MvED4ga6wdk4IH&#10;eVgt+70FZtrdeU+3PJQiQthnqMCE0GRS+sKQRT92DXH0Lq61GKJsS6lbvEe4reU0SVJpseK4YLCh&#10;jaHimv9ZBcPduszPv3p92hT6aE6TyyG3UqmPQfc9BxGoC+/wq73VCtJ0lnxO4f9P/AJy+QQ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YDJwMYAAADfAAAADwAAAAAAAAAAAAAA&#10;AACfAgAAZHJzL2Rvd25yZXYueG1sUEsFBgAAAAAEAAQA9wAAAJIDAAAAAA==&#10;">
                  <v:imagedata r:id="rId35" o:title=""/>
                </v:shape>
                <v:shape id="Shape 97992" o:spid="_x0000_s1570" style="position:absolute;left:7677;top:2490;width:49161;height:17221;visibility:visible;mso-wrap-style:square;v-text-anchor:top" coordsize="4916170,172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DQccA&#10;AADeAAAADwAAAGRycy9kb3ducmV2LnhtbESPT2sCMRTE74LfIbyCN81WQd2tUUQR9VS0f2hvj83r&#10;7urmZUmirt++KRQ8DjPzG2a2aE0truR8ZVnB8yABQZxbXXGh4P1t05+C8AFZY22ZFNzJw2Le7cww&#10;0/bGB7oeQyEihH2GCsoQmkxKn5dk0A9sQxy9H+sMhihdIbXDW4SbWg6TZCwNVhwXSmxoVVJ+Pl6M&#10;grH75vQzrHJav1Iz+ViPvvanrVK9p3b5AiJQGx7h//ZOK0gnaTqEvzvxCs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nA0HHAAAA3gAAAA8AAAAAAAAAAAAAAAAAmAIAAGRy&#10;cy9kb3ducmV2LnhtbFBLBQYAAAAABAAEAPUAAACMAwAAAAA=&#10;" path="m,1722120r4916170,l4916170,,,,,1722120xe" filled="f" strokecolor="#5b9bd5" strokeweight=".5pt">
                  <v:stroke miterlimit="83231f" joinstyle="miter" endcap="round"/>
                  <v:path arrowok="t" textboxrect="0,0,4916170,1722120"/>
                </v:shape>
                <v:rect id="Rectangle 97993" o:spid="_x0000_s1571" style="position:absolute;left:26428;top:3595;width:21502;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73m8cA&#10;AADeAAAADwAAAGRycy9kb3ducmV2LnhtbESPT2vCQBTE7wW/w/KE3upGC60bXUVsix7rH1Bvj+wz&#10;CWbfhuzWpH56t1DwOMzMb5jpvLOVuFLjS8cahoMEBHHmTMm5hv3u62UMwgdkg5Vj0vBLHuaz3tMU&#10;U+Na3tB1G3IRIexT1FCEUKdS+qwgi37gauLonV1jMUTZ5NI02Ea4reQoSd6kxZLjQoE1LQvKLtsf&#10;q2E1rhfHtbu1efV5Wh2+D+pjp4LWz/1uMQERqAuP8H97bTSod6Ve4e9Ov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e95v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b/>
                          </w:rPr>
                          <w:t>Урочная деятельность:</w:t>
                        </w:r>
                      </w:p>
                    </w:txbxContent>
                  </v:textbox>
                </v:rect>
                <v:rect id="Rectangle 97994" o:spid="_x0000_s1572" style="position:absolute;left:42600;top:326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dv78cA&#10;AADeAAAADwAAAGRycy9kb3ducmV2LnhtbESPT2vCQBTE7wW/w/KE3upGKa0bXUVsix7rH1Bvj+wz&#10;CWbfhuzWpH56t1DwOMzMb5jpvLOVuFLjS8cahoMEBHHmTMm5hv3u62UMwgdkg5Vj0vBLHuaz3tMU&#10;U+Na3tB1G3IRIexT1FCEUKdS+qwgi37gauLonV1jMUTZ5NI02Ea4reQoSd6kxZLjQoE1LQvKLtsf&#10;q2E1rhfHtbu1efV5Wh2+D+pjp4LWz/1uMQERqAuP8H97bTSod6Ve4e9Ov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3b+/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b/>
                          </w:rPr>
                          <w:t xml:space="preserve"> </w:t>
                        </w:r>
                      </w:p>
                    </w:txbxContent>
                  </v:textbox>
                </v:rect>
                <v:rect id="Rectangle 97995" o:spid="_x0000_s1573" style="position:absolute;left:14141;top:6232;width:8509;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KdMcA&#10;AADeAAAADwAAAGRycy9kb3ducmV2LnhtbESPT2vCQBTE7wW/w/KE3upGoa0bXUVsix7rH1Bvj+wz&#10;CWbfhuzWpH56t1DwOMzMb5jpvLOVuFLjS8cahoMEBHHmTMm5hv3u62UMwgdkg5Vj0vBLHuaz3tMU&#10;U+Na3tB1G3IRIexT1FCEUKdS+qwgi37gauLonV1jMUTZ5NI02Ea4reQoSd6kxZLjQoE1LQvKLtsf&#10;q2E1rhfHtbu1efV5Wh2+D+pjp4LWz/1uMQERqAuP8H97bTSod6Ve4e9Ov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7ynT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b/>
                          </w:rPr>
                          <w:t xml:space="preserve">создание </w:t>
                        </w:r>
                      </w:p>
                    </w:txbxContent>
                  </v:textbox>
                </v:rect>
                <v:rect id="Rectangle 97996" o:spid="_x0000_s1574" style="position:absolute;left:20546;top:6232;width:46132;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lUA8YA&#10;AADeAAAADwAAAGRycy9kb3ducmV2LnhtbESPT4vCMBTE74LfITxhb5q6BzXVKLJ/0OOqC+rt0Tzb&#10;YvNSmqzt+uk3grDHYWZ+wyxWna3EjRpfOtYwHiUgiDNnSs41fB8+hzMQPiAbrByThl/ysFr2ewtM&#10;jWt5R7d9yEWEsE9RQxFCnUrps4Is+pGriaN3cY3FEGWTS9NgG+G2kq9JMpEWS44LBdb0VlB23f9Y&#10;DZtZvT5t3b3Nq4/z5vh1VO8HFbR+GXTrOYhAXfgPP9tbo0FNlZrA406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lUA8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b/>
                          </w:rPr>
                          <w:t xml:space="preserve">специальных образовательных условий (режим и </w:t>
                        </w:r>
                      </w:p>
                    </w:txbxContent>
                  </v:textbox>
                </v:rect>
                <v:rect id="Rectangle 97997" o:spid="_x0000_s1575" style="position:absolute;left:8792;top:8853;width:62909;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XxmMcA&#10;AADeAAAADwAAAGRycy9kb3ducmV2LnhtbESPT2vCQBTE74LfYXlCb7ppD9WNboL0D3psVbC9PbLP&#10;JDT7NmS3JvrpuwXB4zAzv2FW+WAbcabO1441PM4SEMSFMzWXGg779+kChA/IBhvHpOFCHvJsPFph&#10;alzPn3TehVJECPsUNVQhtKmUvqjIop+5ljh6J9dZDFF2pTQd9hFuG/mUJM/SYs1xocKWXioqfna/&#10;VsNm0a6/tu7al83b9+b4cVSvexW0fpgM6yWIQEO4h2/trdGg5krN4f9Ov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l8Zj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b/>
                          </w:rPr>
                          <w:t xml:space="preserve">форма обучения, необходимые методы, приёмы, средства и пособия </w:t>
                        </w:r>
                      </w:p>
                    </w:txbxContent>
                  </v:textbox>
                </v:rect>
                <v:rect id="Rectangle 97998" o:spid="_x0000_s1576" style="position:absolute;left:16976;top:11490;width:40645;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pl6sQA&#10;AADeAAAADwAAAGRycy9kb3ducmV2LnhtbERPPW/CMBDdkfofrKvUDZx2oDjFiVALghFCJdrtFF+T&#10;qPE5ig1J++vxgMT49L6X+WhbcaHeN441PM8SEMSlMw1XGj6Pm+kChA/IBlvHpOGPPOTZw2SJqXED&#10;H+hShErEEPYpaqhD6FIpfVmTRT9zHXHkflxvMUTYV9L0OMRw28qXJJlLiw3Hhho7eq+p/C3OVsN2&#10;0a2+du5/qNr19/a0P6mPowpaPz2OqzcQgcZwF9/cO6NBvSoV98Y78Qr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6ZerEAAAA3gAAAA8AAAAAAAAAAAAAAAAAmAIAAGRycy9k&#10;b3ducmV2LnhtbFBLBQYAAAAABAAEAPUAAACJ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b/>
                          </w:rPr>
                          <w:t>обучения, приспособленная среда обучения)</w:t>
                        </w:r>
                      </w:p>
                    </w:txbxContent>
                  </v:textbox>
                </v:rect>
                <v:rect id="Rectangle 97999" o:spid="_x0000_s1577" style="position:absolute;left:47553;top:1116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bAcccA&#10;AADeAAAADwAAAGRycy9kb3ducmV2LnhtbESPT2vCQBTE70K/w/IKvemmHqqbuhGpLXr0T8H29si+&#10;JqHZtyG7TVI/vSsIHoeZ+Q2zWA62Fh21vnKs4XmSgCDOnam40PB5/BjPQfiAbLB2TBr+ycMyexgt&#10;MDWu5z11h1CICGGfooYyhCaV0uclWfQT1xBH78e1FkOUbSFNi32E21pOk+RFWqw4LpTY0FtJ+e/h&#10;z2rYzJvV19ad+6J+/96cdie1Pqqg9dPjsHoFEWgI9/CtvTUa1EwpBdc78QrI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2wHH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b/>
                          </w:rPr>
                          <w:t xml:space="preserve"> </w:t>
                        </w:r>
                      </w:p>
                    </w:txbxContent>
                  </v:textbox>
                </v:rect>
                <v:rect id="Rectangle 98000" o:spid="_x0000_s1578" style="position:absolute;left:31534;top:14111;width:7925;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oikcYA&#10;AADeAAAADwAAAGRycy9kb3ducmV2LnhtbESPzWrCQBSF94W+w3AL3dWZuihJzESkreiyGkHdXTLX&#10;JJi5EzJTk/bpnUWhy8P548uXk+3EjQbfOtbwOlMgiCtnWq41HMr1SwLCB2SDnWPS8EMelsXjQ46Z&#10;cSPv6LYPtYgj7DPU0ITQZ1L6qiGLfuZ64uhd3GAxRDnU0gw4xnHbyblSb9Jiy/GhwZ7eG6qu+2+r&#10;YZP0q9PW/Y5193neHL+O6UeZBq2fn6bVAkSgKfyH/9pboyFNlIoAESeigC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oikc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b/>
                          </w:rPr>
                          <w:t>Учителя</w:t>
                        </w:r>
                      </w:p>
                    </w:txbxContent>
                  </v:textbox>
                </v:rect>
                <v:rect id="Rectangle 98001" o:spid="_x0000_s1579" style="position:absolute;left:37495;top:1378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aHCscA&#10;AADeAAAADwAAAGRycy9kb3ducmV2LnhtbESPT2vCQBTE74V+h+UVvNVdeyhJ6iqiFj36p2C9PbLP&#10;JJh9G7JbE/30riD0OMzMb5jxtLe1uFDrK8caRkMFgjh3puJCw8/++z0B4QOywdoxabiSh+nk9WWM&#10;mXEdb+myC4WIEPYZaihDaDIpfV6SRT90DXH0Tq61GKJsC2la7CLc1vJDqU9pseK4UGJD85Ly8+7P&#10;alglzex37W5dUS+Pq8PmkC72adB68NbPvkAE6sN/+NleGw1potQIHnfiFZ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2hwr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b/>
                          </w:rPr>
                          <w:t xml:space="preserve"> </w:t>
                        </w:r>
                      </w:p>
                    </w:txbxContent>
                  </v:textbox>
                </v:rect>
                <v:rect id="Rectangle 98002" o:spid="_x0000_s1580" style="position:absolute;left:34505;top:1646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ZfcYA&#10;AADeAAAADwAAAGRycy9kb3ducmV2LnhtbESPQWvCQBSE74L/YXkFb7pbD5KkriJV0WOrgu3tkX1N&#10;QrNvQ3Y1sb++Kwgeh5n5hpkve1uLK7W+cqzhdaJAEOfOVFxoOB234wSED8gGa8ek4UYelovhYI6Z&#10;cR1/0vUQChEh7DPUUIbQZFL6vCSLfuIa4uj9uNZiiLItpGmxi3Bby6lSM2mx4rhQYkPvJeW/h4vV&#10;sEua1dfe/XVFvfnenT/O6fqYBq1HL/3qDUSgPjzDj/beaEgTpaZwvxOv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Zfc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b/>
                          </w:rPr>
                          <w:t xml:space="preserve"> </w:t>
                        </w:r>
                      </w:p>
                    </w:txbxContent>
                  </v:textbox>
                </v:rect>
                <v:shape id="Shape 98003" o:spid="_x0000_s1581" style="position:absolute;left:25025;top:12339;width:16408;height:4502;visibility:visible;mso-wrap-style:square;v-text-anchor:top" coordsize="1640840,450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jRMYA&#10;AADeAAAADwAAAGRycy9kb3ducmV2LnhtbESPQWvCQBCF74X+h2UK3ppdK0qauooIih5KMS09T7Nj&#10;EpqdjdnVxH/fLQgeH2/e9+bNl4NtxIU6XzvWME4UCOLCmZpLDV+fm+cUhA/IBhvHpOFKHpaLx4c5&#10;Zsb1fKBLHkoRIewz1FCF0GZS+qIiiz5xLXH0jq6zGKLsSmk67CPcNvJFqZm0WHNsqLCldUXFb362&#10;8Y3jzxjXH9tTnk6/V/1eBur9u9ajp2H1BiLQEO7Ht/TOaHhNlZrA/5zIAL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ljRMYAAADeAAAADwAAAAAAAAAAAAAAAACYAgAAZHJz&#10;L2Rvd25yZXYueG1sUEsFBgAAAAAEAAQA9QAAAIsDAAAAAA==&#10;" path="m820420,v453136,,820420,100838,820420,225171c1640840,349377,1273556,450215,820420,450215,367284,450215,,349377,,225171,,100838,367284,,820420,xe" fillcolor="red" stroked="f" strokeweight="0">
                  <v:stroke miterlimit="83231f" joinstyle="miter" endcap="round"/>
                  <v:path arrowok="t" textboxrect="0,0,1640840,450215"/>
                </v:shape>
                <v:shape id="Shape 98004" o:spid="_x0000_s1582" style="position:absolute;left:25025;top:12339;width:16408;height:4502;visibility:visible;mso-wrap-style:square;v-text-anchor:top" coordsize="1640840,450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ZZcMYA&#10;AADeAAAADwAAAGRycy9kb3ducmV2LnhtbESPT2sCMRTE74V+h/AKvYgmliq6NYoUCkVB8M/B4yN5&#10;7i5NXpZNum776RtB6HGYmd8wi1XvneiojXVgDeORAkFsgq251HA6fgxnIGJCtugCk4YfirBaPj4s&#10;sLDhynvqDqkUGcKxQA1VSk0hZTQVeYyj0BBn7xJajynLtpS2xWuGeydflJpKjzXnhQobeq/IfB2+&#10;vQZn0W4mHbvzYLNjNfg1u+3RaP381K/fQCTq03/43v60GuYzpV7hdidf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ZZcMYAAADeAAAADwAAAAAAAAAAAAAAAACYAgAAZHJz&#10;L2Rvd25yZXYueG1sUEsFBgAAAAAEAAQA9QAAAIsDAAAAAA==&#10;" path="m820420,c367284,,,100838,,225171,,349377,367284,450215,820420,450215v453136,,820420,-100838,820420,-225044c1640840,100838,1273556,,820420,xe" filled="f" strokecolor="red" strokeweight="2pt">
                  <v:stroke endcap="round"/>
                  <v:path arrowok="t" textboxrect="0,0,1640840,450215"/>
                </v:shape>
                <v:rect id="Rectangle 98005" o:spid="_x0000_s1583" style="position:absolute;left:33240;top:13472;width:761;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2BCcYA&#10;AADeAAAADwAAAGRycy9kb3ducmV2LnhtbESPQWvCQBSE70L/w/KE3nRXoZJEV5HaokerBevtkX1N&#10;QrNvQ3ZrUn+9WxA8DjPzDbNY9bYWF2p95VjDZKxAEOfOVFxo+Dy+jxIQPiAbrB2Thj/ysFo+DRaY&#10;GdfxB10OoRARwj5DDWUITSalz0uy6MeuIY7et2sthijbQpoWuwi3tZwqNZMWK44LJTb0WlL+c/i1&#10;GrZJs/7auWtX1G/n7Wl/SjfHNGj9POzXcxCB+vAI39s7oyFNlHqB/zvxCs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2BCc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36"/>
                          </w:rPr>
                          <w:t xml:space="preserve"> </w:t>
                        </w:r>
                      </w:p>
                    </w:txbxContent>
                  </v:textbox>
                </v:rect>
                <v:shape id="Shape 98006" o:spid="_x0000_s1584" style="position:absolute;left:18732;top:24626;width:32074;height:7855;visibility:visible;mso-wrap-style:square;v-text-anchor:top" coordsize="3207385,785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ufMQA&#10;AADeAAAADwAAAGRycy9kb3ducmV2LnhtbESP3WrCQBSE7wu+w3KE3tWNCqKpqxRBUAoWfx7gNHua&#10;RLNnQ866pm/fLRR6OczMN8xy3btGReqk9mxgPMpAERfe1lwauJy3L3NQEpAtNp7JwDcJrFeDpyXm&#10;1j/4SPEUSpUgLDkaqEJoc62lqMihjHxLnLwv3zkMSXalth0+Etw1epJlM+2w5rRQYUubiorb6e4S&#10;5eMWx9Pr1e+Pn4HfdxIPItGY52H/9goqUB/+w3/tnTWwmCck/N5JV0C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vrnzEAAAA3gAAAA8AAAAAAAAAAAAAAAAAmAIAAGRycy9k&#10;b3ducmV2LnhtbFBLBQYAAAAABAAEAPUAAACJAwAAAAA=&#10;" path="m1603629,c717931,,,175768,,392684,,609727,717931,785495,1603629,785495v885825,,1603756,-175768,1603756,-392811c3207385,175768,2489454,,1603629,xe" filled="f" strokecolor="#385d8a" strokeweight="2pt">
                  <v:stroke endcap="round"/>
                  <v:path arrowok="t" textboxrect="0,0,3207385,785495"/>
                </v:shape>
                <v:rect id="Rectangle 98007" o:spid="_x0000_s1585" style="position:absolute;left:26443;top:27518;width:22169;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O65ccA&#10;AADeAAAADwAAAGRycy9kb3ducmV2LnhtbESPQWvCQBSE70L/w/KE3nRXDzWJriK1RY9WC9bbI/ua&#10;hGbfhuzWpP56tyB4HGbmG2ax6m0tLtT6yrGGyViBIM6dqbjQ8Hl8HyUgfEA2WDsmDX/kYbV8Giww&#10;M67jD7ocQiEihH2GGsoQmkxKn5dk0Y9dQxy9b9daDFG2hTQtdhFuazlV6kVarDgulNjQa0n5z+HX&#10;atgmzfpr565dUb+dt6f9Kd0c06D187Bfz0EE6sMjfG/vjIY0UWoG/3fiF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TuuX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b/>
                            <w:sz w:val="28"/>
                          </w:rPr>
                          <w:t>Обучающиеся с ОВЗ</w:t>
                        </w:r>
                      </w:p>
                    </w:txbxContent>
                  </v:textbox>
                </v:rect>
                <v:rect id="Rectangle 98008" o:spid="_x0000_s1586" style="position:absolute;left:43103;top:27137;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wul8QA&#10;AADeAAAADwAAAGRycy9kb3ducmV2LnhtbERPz2vCMBS+D/Y/hDfYbSbzMNraVGSb6HFaQb09mmdb&#10;bF5Kk9luf705DHb8+H7ny8l24kaDbx1reJ0pEMSVMy3XGg7l+iUB4QOywc4xafghD8vi8SHHzLiR&#10;d3Tbh1rEEPYZamhC6DMpfdWQRT9zPXHkLm6wGCIcamkGHGO47eRcqTdpseXY0GBP7w1V1/231bBJ&#10;+tVp637Huvs8b45fx/SjTIPWz0/TagEi0BT+xX/urdGQJkrFvfFOvAKy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MLpfEAAAA3gAAAA8AAAAAAAAAAAAAAAAAmAIAAGRycy9k&#10;b3ducmV2LnhtbFBLBQYAAAAABAAEAPUAAACJ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b/>
                            <w:sz w:val="28"/>
                          </w:rPr>
                          <w:t xml:space="preserve"> </w:t>
                        </w:r>
                      </w:p>
                    </w:txbxContent>
                  </v:textbox>
                </v:rect>
                <v:shape id="Picture 665033" o:spid="_x0000_s1587" type="#_x0000_t75" style="position:absolute;left:-38;top:40742;width:31400;height:15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7gXzIAAAA3wAAAA8AAABkcnMvZG93bnJldi54bWxEj0FrwkAUhO+F/oflFXopdVdTg0RXEaFQ&#10;qge1gtdn9pmkzb4N2dXEf+8WCj0OM98MM1v0thZXan3lWMNwoEAQ585UXGg4fL2/TkD4gGywdkwa&#10;buRhMX98mGFmXMc7uu5DIWIJ+ww1lCE0mZQ+L8miH7iGOHpn11oMUbaFNC12sdzWcqRUKi1WHBdK&#10;bGhVUv6zv1gN6We3taeJXx6rbzVK1ofNy+XNa/381C+nIAL14T/8R3+YyKVjlSTw+yd+ATm/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ue4F8yAAAAN8AAAAPAAAAAAAAAAAA&#10;AAAAAJ8CAABkcnMvZG93bnJldi54bWxQSwUGAAAAAAQABAD3AAAAlAMAAAAA&#10;">
                  <v:imagedata r:id="rId36" o:title=""/>
                </v:shape>
                <v:shape id="Shape 98010" o:spid="_x0000_s1588" style="position:absolute;top:40787;width:31343;height:15697;visibility:visible;mso-wrap-style:square;v-text-anchor:top" coordsize="3134360,156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I3GsQA&#10;AADeAAAADwAAAGRycy9kb3ducmV2LnhtbESPz2rCQBDG74LvsIzgTTfRWjS6SmkReilS2wcYs2MS&#10;zM5us6vGt+8cCj1+fP/4bXa9a9WNuth4NpBPM1DEpbcNVwa+v/aTJaiYkC22nsnAgyLstsPBBgvr&#10;7/xJt2OqlIxwLNBAnVIotI5lTQ7j1Adi8c6+c5hEdpW2Hd5l3LV6lmXP2mHD8lBjoNeaysvx6gzg&#10;2+niPg7XJpe709P8HGY/i2DMeNS/rEEl6tN/+K/9bg2sllkuAIIjKK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iNxrEAAAA3gAAAA8AAAAAAAAAAAAAAAAAmAIAAGRycy9k&#10;b3ducmV2LnhtbFBLBQYAAAAABAAEAPUAAACJAwAAAAA=&#10;" path="m,1569720r3134360,l3134360,,,,,1569720xe" filled="f" strokecolor="#5b9bd5" strokeweight=".5pt">
                  <v:stroke miterlimit="66585f" joinstyle="miter" endcap="round"/>
                  <v:path arrowok="t" textboxrect="0,0,3134360,1569720"/>
                </v:shape>
                <v:rect id="Rectangle 98011" o:spid="_x0000_s1589" style="position:absolute;left:7481;top:46007;width:27756;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8R18YA&#10;AADeAAAADwAAAGRycy9kb3ducmV2LnhtbESPQWvCQBSE74L/YXmCN92kh5JEVxG16LHVQvT2yD6T&#10;YPZtyG5N7K/vFgo9DjPzDbNcD6YRD+pcbVlBPI9AEBdW11wq+Dy/zRIQziNrbCyTgic5WK/GoyVm&#10;2vb8QY+TL0WAsMtQQeV9m0npiooMurltiYN3s51BH2RXSt1hH+CmkS9R9CoN1hwWKmxpW1FxP30Z&#10;BYek3VyO9rsvm/31kL/n6e6ceqWmk2GzAOFp8P/hv/ZRK0iTKI7h9064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8R18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b/>
                            <w:sz w:val="28"/>
                          </w:rPr>
                          <w:t>Внеурочная деятельность</w:t>
                        </w:r>
                      </w:p>
                    </w:txbxContent>
                  </v:textbox>
                </v:rect>
                <v:rect id="Rectangle 98012" o:spid="_x0000_s1590" style="position:absolute;left:28348;top:45626;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2PoMcA&#10;AADeAAAADwAAAGRycy9kb3ducmV2LnhtbESPQWvCQBSE70L/w/IK3sxGDyVJXUVaxRxbU0h7e2Sf&#10;STD7NmS3JvbXdwsFj8PMfMOst5PpxJUG11pWsIxiEMSV1S3XCj6KwyIB4Tyyxs4yKbiRg+3mYbbG&#10;TNuR3+l68rUIEHYZKmi87zMpXdWQQRfZnjh4ZzsY9EEOtdQDjgFuOrmK4ydpsOWw0GBPLw1Vl9O3&#10;UXBM+t1nbn/Gutt/Hcu3Mn0tUq/U/HHaPYPwNPl7+L+dawVpEi9X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9j6D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b/>
                            <w:sz w:val="28"/>
                          </w:rPr>
                          <w:t xml:space="preserve"> </w:t>
                        </w:r>
                      </w:p>
                    </w:txbxContent>
                  </v:textbox>
                </v:rect>
                <v:rect id="Rectangle 98013" o:spid="_x0000_s1591" style="position:absolute;left:17905;top:48719;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EqO8YA&#10;AADeAAAADwAAAGRycy9kb3ducmV2LnhtbESPQWvCQBSE7wX/w/IEb3WjBUmiq4i26LFVQb09ss8k&#10;mH0bslsT/fXdguBxmJlvmNmiM5W4UeNKywpGwwgEcWZ1ybmCw/7rPQbhPLLGyjIpuJODxbz3NsNU&#10;25Z/6LbzuQgQdikqKLyvUyldVpBBN7Q1cfAutjHog2xyqRtsA9xUchxFE2mw5LBQYE2rgrLr7tco&#10;2MT18rS1jzavPs+b4/cxWe8Tr9Sg3y2nIDx1/hV+trdaQRJHow/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EqO8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8"/>
                          </w:rPr>
                          <w:t xml:space="preserve"> </w:t>
                        </w:r>
                      </w:p>
                    </w:txbxContent>
                  </v:textbox>
                </v:rect>
                <v:shape id="Picture 665035" o:spid="_x0000_s1592" type="#_x0000_t75" style="position:absolute;left:-38;top:48807;width:31019;height:7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6DaXHAAAA3wAAAA8AAABkcnMvZG93bnJldi54bWxEj09rwkAUxO8Fv8PyCr0U3agkaOoqUbT0&#10;pPjv/si+Jkuzb0N2q/HbdwuFHoeZ+Q2zWPW2ETfqvHGsYDxKQBCXThuuFFzOu+EMhA/IGhvHpOBB&#10;HlbLwdMCc+3ufKTbKVQiQtjnqKAOoc2l9GVNFv3ItcTR+3SdxRBlV0nd4T3CbSMnSZJJi4bjQo0t&#10;bWoqv07fVoFZ78fz4pHSxhyK9e59dg3b10apl+e+eAMRqA//4b/2h1aQZWkyTeH3T/wCcv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w6DaXHAAAA3wAAAA8AAAAAAAAAAAAA&#10;AAAAnwIAAGRycy9kb3ducmV2LnhtbFBLBQYAAAAABAAEAPcAAACTAwAAAAA=&#10;">
                  <v:imagedata r:id="rId37" o:title=""/>
                </v:shape>
                <v:shape id="Shape 98015" o:spid="_x0000_s1593" style="position:absolute;top:48864;width:30975;height:7417;visibility:visible;mso-wrap-style:square;v-text-anchor:top" coordsize="3097530,74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8nMoA&#10;AADeAAAADwAAAGRycy9kb3ducmV2LnhtbESP3WrCQBSE7wt9h+UUvKsbtVWbuopKi6JC2/hzfcie&#10;JmmzZ0N21fj2XaHg5TAz3zCjSWNKcaLaFZYVdNoRCOLU6oIzBbvt++MQhPPIGkvLpOBCDibj+7sR&#10;xtqe+YtOic9EgLCLUUHufRVL6dKcDLq2rYiD921rgz7IOpO6xnOAm1J2o6gvDRYcFnKsaJ5T+psc&#10;jYLuYr+dHwbr42b2M/v47D29rXSyU6r10ExfQXhq/C38315qBS/DqPMM1zvhCsjx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6qfJzKAAAA3gAAAA8AAAAAAAAAAAAAAAAAmAIA&#10;AGRycy9kb3ducmV2LnhtbFBLBQYAAAAABAAEAPUAAACPAwAAAAA=&#10;" path="m1548765,c693420,,,165989,,370840,,575691,693420,741680,1548765,741680v855345,,1548765,-165989,1548765,-370840c3097530,165989,2404110,,1548765,xe" filled="f" strokecolor="#ed7d31" strokeweight=".5pt">
                  <v:stroke endcap="round"/>
                  <v:path arrowok="t" textboxrect="0,0,3097530,741680"/>
                </v:shape>
                <v:rect id="Rectangle 98016" o:spid="_x0000_s1594" style="position:absolute;left:9798;top:50693;width:21138;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Jo8cA&#10;AADeAAAADwAAAGRycy9kb3ducmV2LnhtbESPQWvCQBSE7wX/w/IEb3WTHiRJXUW0JTm2RtDeHtnX&#10;JDT7NmS3JvbXdwsFj8PMfMOst5PpxJUG11pWEC8jEMSV1S3XCk7l62MCwnlkjZ1lUnAjB9vN7GGN&#10;mbYjv9P16GsRIOwyVNB432dSuqohg25pe+LgfdrBoA9yqKUecAxw08mnKFpJgy2HhQZ72jdUfR2/&#10;jYI86XeXwv6MdffykZ/fzumhTL1Si/m0ewbhafL38H+70ArSJIpX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GiaP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b/>
                          </w:rPr>
                          <w:t>Педагоги специалисты</w:t>
                        </w:r>
                      </w:p>
                    </w:txbxContent>
                  </v:textbox>
                </v:rect>
                <v:rect id="Rectangle 98017" o:spid="_x0000_s1595" style="position:absolute;left:25697;top:5036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osOMYA&#10;AADeAAAADwAAAGRycy9kb3ducmV2LnhtbESPQWvCQBSE7wX/w/IEb3Wjh5pEVxFt0WOrgnp7ZJ9J&#10;MPs2ZLcm+uu7BcHjMDPfMLNFZypxo8aVlhWMhhEI4szqknMFh/3XewzCeWSNlWVScCcHi3nvbYap&#10;ti3/0G3ncxEg7FJUUHhfp1K6rCCDbmhr4uBdbGPQB9nkUjfYBrip5DiKPqTBksNCgTWtCsquu1+j&#10;YBPXy9PWPtq8+jxvjt/HZL1PvFKDfrecgvDU+Vf42d5qBUkcjSbwfyd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osOM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b/>
                          </w:rPr>
                          <w:t xml:space="preserve"> </w:t>
                        </w:r>
                      </w:p>
                    </w:txbxContent>
                  </v:textbox>
                </v:rect>
                <v:rect id="Rectangle 98018" o:spid="_x0000_s1596" style="position:absolute;left:9782;top:53314;width:21149;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W4SsQA&#10;AADeAAAADwAAAGRycy9kb3ducmV2LnhtbERPy2qDQBTdB/oPwy10F8d0UdRmEkIfxGUTAza7i3Oj&#10;UueOOFO1/frMIpDl4bzX29l0YqTBtZYVrKIYBHFldcu1glPxuUxAOI+ssbNMCv7IwXbzsFhjpu3E&#10;BxqPvhYhhF2GChrv+0xKVzVk0EW2Jw7cxQ4GfYBDLfWAUwg3nXyO4xdpsOXQ0GBPbw1VP8dfo2Cf&#10;9Lvv3P5Pdfdx3pdfZfpepF6pp8d59wrC0+zv4ps71wrSJF6FveFOuA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VuErEAAAA3gAAAA8AAAAAAAAAAAAAAAAAmAIAAGRycy9k&#10;b3ducmV2LnhtbFBLBQYAAAAABAAEAPUAAACJ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b/>
                          </w:rPr>
                          <w:t>Психолог, социальный</w:t>
                        </w:r>
                      </w:p>
                    </w:txbxContent>
                  </v:textbox>
                </v:rect>
                <v:rect id="Rectangle 98019" o:spid="_x0000_s1597" style="position:absolute;left:25697;top:52758;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kd0ccA&#10;AADeAAAADwAAAGRycy9kb3ducmV2LnhtbESPQWvCQBSE7wX/w/IEb83GHkoSXUWqRY82KcTeHtnX&#10;JDT7NmS3Jvrru4VCj8PMfMOst5PpxJUG11pWsIxiEMSV1S3XCt6L18cEhPPIGjvLpOBGDrab2cMa&#10;M21HfqNr7msRIOwyVNB432dSuqohgy6yPXHwPu1g0Ac51FIPOAa46eRTHD9Lgy2HhQZ7emmo+sq/&#10;jYJj0u8uJ3sf6+7wcSzPZbovUq/UYj7tViA8Tf4//Nc+aQVpEi9T+L0Tro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ZHdH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sz w:val="28"/>
                          </w:rPr>
                          <w:t xml:space="preserve"> </w:t>
                        </w:r>
                      </w:p>
                    </w:txbxContent>
                  </v:textbox>
                </v:rect>
                <v:shape id="Picture 665036" o:spid="_x0000_s1598" type="#_x0000_t75" style="position:absolute;left:-38;top:59761;width:12795;height:5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8CoDIAAAA3wAAAA8AAABkcnMvZG93bnJldi54bWxEj9FqwkAURN8L/sNyhb4U3VhrkOgqpUVq&#10;QcGoH3DdvSap2bshu9X4991CoY/DzJxh5svO1uJKra8cKxgNExDE2pmKCwXHw2owBeEDssHaMSm4&#10;k4flovcwx8y4G+d03YdCRAj7DBWUITSZlF6XZNEPXUMcvbNrLYYo20KaFm8Rbmv5nCSptFhxXCix&#10;obeS9GX/bRWstNX1aOc/L1tzenrJx1+bj+Zdqcd+9zoDEagL/+G/9tooSNNJMk7h90/8AnLx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svAqAyAAAAN8AAAAPAAAAAAAAAAAA&#10;AAAAAJ8CAABkcnMvZG93bnJldi54bWxQSwUGAAAAAAQABAD3AAAAlAMAAAAA&#10;">
                  <v:imagedata r:id="rId38" o:title=""/>
                </v:shape>
                <v:shape id="Shape 98023" o:spid="_x0000_s1599" style="position:absolute;top:59818;width:12731;height:4946;visibility:visible;mso-wrap-style:square;v-text-anchor:top" coordsize="1273175,494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uGYcYA&#10;AADeAAAADwAAAGRycy9kb3ducmV2LnhtbESPQYvCMBSE7wv+h/AEb2u66kq3axQRBQ/uwVoQb4/m&#10;2ZZtXkoTtf57Iwgeh5n5hpktOlOLK7WusqzgaxiBIM6trrhQkB02nzEI55E11pZJwZ0cLOa9jxkm&#10;2t54T9fUFyJA2CWooPS+SaR0eUkG3dA2xME729agD7ItpG7xFuCmlqMomkqDFYeFEhtalZT/pxej&#10;4OTO2d+pLqq1y9bT3beZrOKjVWrQ75a/IDx1/h1+tbdawU8cjcbwvBOu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uGYcYAAADeAAAADwAAAAAAAAAAAAAAAACYAgAAZHJz&#10;L2Rvd25yZXYueG1sUEsFBgAAAAAEAAQA9QAAAIsDAAAAAA==&#10;" path="m82448,c36919,,,36957,,82423l,412242v,45467,36919,82424,82448,82424l1190752,494666v45466,,82423,-36957,82423,-82424l1273175,82423c1273175,36957,1236218,,1190752,l82448,xe" filled="f" strokecolor="#5b9bd5" strokeweight=".5pt">
                  <v:stroke miterlimit="66585f" joinstyle="miter" endcap="round"/>
                  <v:path arrowok="t" textboxrect="0,0,1273175,494666"/>
                </v:shape>
                <v:rect id="Rectangle 98024" o:spid="_x0000_s1600" style="position:absolute;left:1291;top:61262;width:13484;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48sYA&#10;AADeAAAADwAAAGRycy9kb3ducmV2LnhtbESPQWvCQBSE7wX/w/IEb3WjFEmiq4i26LFVQb09ss8k&#10;mH0bslsT/fXdguBxmJlvmNmiM5W4UeNKywpGwwgEcWZ1ybmCw/7rPQbhPLLGyjIpuJODxbz3NsNU&#10;25Z/6LbzuQgQdikqKLyvUyldVpBBN7Q1cfAutjHog2xyqRtsA9xUchxFE2mw5LBQYE2rgrLr7tco&#10;2MT18rS1jzavPs+b4/cxWe8Tr9Sg3y2nIDx1/hV+trdaQRJH4w/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R48s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b/>
                            <w:sz w:val="28"/>
                          </w:rPr>
                          <w:t>диагностика</w:t>
                        </w:r>
                      </w:p>
                    </w:txbxContent>
                  </v:textbox>
                </v:rect>
                <v:rect id="Rectangle 98025" o:spid="_x0000_s1601" style="position:absolute;left:11428;top:60881;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jdacYA&#10;AADeAAAADwAAAGRycy9kb3ducmV2LnhtbESPQWvCQBSE7wX/w/IEb3WjUEmiq4i26LFVQb09ss8k&#10;mH0bslsT/fXdguBxmJlvmNmiM5W4UeNKywpGwwgEcWZ1ybmCw/7rPQbhPLLGyjIpuJODxbz3NsNU&#10;25Z/6LbzuQgQdikqKLyvUyldVpBBN7Q1cfAutjHog2xyqRtsA9xUchxFE2mw5LBQYE2rgrLr7tco&#10;2MT18rS1jzavPs+b4/cxWe8Tr9Sg3y2nIDx1/hV+trdaQRJH4w/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jdac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b/>
                            <w:sz w:val="28"/>
                          </w:rPr>
                          <w:t xml:space="preserve"> </w:t>
                        </w:r>
                      </w:p>
                    </w:txbxContent>
                  </v:textbox>
                </v:rect>
                <v:shape id="Picture 665039" o:spid="_x0000_s1602" type="#_x0000_t75" style="position:absolute;left:18059;top:60205;width:14129;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RmMPGAAAA3wAAAA8AAABkcnMvZG93bnJldi54bWxEj0FrAjEUhO+F/ofwCr3VpFUXXY1Sii1e&#10;3Qri7bF5brbdvCxJ1O2/N4VCj8PMfMMs14PrxIVCbD1reB4pEMS1Ny03Gvaf708zEDEhG+w8k4Yf&#10;irBe3d8tsTT+yju6VKkRGcKxRA02pb6UMtaWHMaR74mzd/LBYcoyNNIEvGa46+SLUoV02HJesNjT&#10;m6X6uzo7DZPBV4dTje22n34dP4LZWLXbaP34MLwuQCQa0n/4r701GopiqsZz+P2Tv4B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RGYw8YAAADfAAAADwAAAAAAAAAAAAAA&#10;AACfAgAAZHJzL2Rvd25yZXYueG1sUEsFBgAAAAAEAAQA9wAAAJIDAAAAAA==&#10;">
                  <v:imagedata r:id="rId39" o:title=""/>
                </v:shape>
                <v:shape id="Shape 98027" o:spid="_x0000_s1603" style="position:absolute;left:18116;top:60262;width:14072;height:4502;visibility:visible;mso-wrap-style:square;v-text-anchor:top" coordsize="1407160,450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EuQ8UA&#10;AADeAAAADwAAAGRycy9kb3ducmV2LnhtbESPzWrDMBCE74G+g9hCL6GRY3DtulFCCRRCb076AIu0&#10;tU2slbEU//Tpq0Chx2FmvmF2h9l2YqTBt44VbDcJCGLtTMu1gq/Lx3MBwgdkg51jUrCQh8P+YbXD&#10;0riJKxrPoRYRwr5EBU0IfSml1w1Z9BvXE0fv2w0WQ5RDLc2AU4TbTqZJ8iItthwXGuzp2JC+nm9W&#10;gcauGgu8uXV2zT5TzFurfxalnh7n9zcQgebwH/5rn4yC1yJJc7jfiVd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S5DxQAAAN4AAAAPAAAAAAAAAAAAAAAAAJgCAABkcnMv&#10;ZG93bnJldi54bWxQSwUGAAAAAAQABAD1AAAAigMAAAAA&#10;" path="m75057,c33655,,,33655,,75057l,375159v,41402,33655,75057,75057,75057l1332103,450216v41402,,75057,-33655,75057,-75057l1407160,75057c1407160,33655,1373505,,1332103,l75057,xe" filled="f" strokecolor="#5b9bd5" strokeweight=".5pt">
                  <v:stroke miterlimit="66585f" joinstyle="miter" endcap="round"/>
                  <v:path arrowok="t" textboxrect="0,0,1407160,450216"/>
                </v:shape>
                <v:rect id="Rectangle 98028" o:spid="_x0000_s1604" style="position:absolute;left:19464;top:61491;width:15161;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ly98MA&#10;AADeAAAADwAAAGRycy9kb3ducmV2LnhtbERPy4rCMBTdD/gP4QruxlQX0lajiA90OaOCurs017bY&#10;3JQm2jpfP1kILg/nPVt0phJPalxpWcFoGIEgzqwuOVdwOm6/YxDOI2usLJOCFzlYzHtfM0y1bfmX&#10;ngefixDCLkUFhfd1KqXLCjLohrYmDtzNNgZ9gE0udYNtCDeVHEfRRBosOTQUWNOqoOx+eBgFu7he&#10;Xvb2r82rzXV3/jkn62PilRr0u+UUhKfOf8Rv914rSOJoHPaGO+EK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ly98MAAADeAAAADwAAAAAAAAAAAAAAAACYAgAAZHJzL2Rv&#10;d25yZXYueG1sUEsFBgAAAAAEAAQA9QAAAIgDA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b/>
                            <w:sz w:val="28"/>
                          </w:rPr>
                          <w:t>консультации</w:t>
                        </w:r>
                      </w:p>
                    </w:txbxContent>
                  </v:textbox>
                </v:rect>
                <v:rect id="Rectangle 98029" o:spid="_x0000_s1605" style="position:absolute;left:30848;top:61109;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XXbMUA&#10;AADeAAAADwAAAGRycy9kb3ducmV2LnhtbESPQYvCMBSE7wv+h/AEb2uqB2mrUUR30eOuCurt0Tzb&#10;YvNSmmjr/vqNIHgcZuYbZrboTCXu1LjSsoLRMAJBnFldcq7gsP/+jEE4j6yxskwKHuRgMe99zDDV&#10;tuVfuu98LgKEXYoKCu/rVEqXFWTQDW1NHLyLbQz6IJtc6gbbADeVHEfRRBosOSwUWNOqoOy6uxkF&#10;m7henrb2r82rr/Pm+HNM1vvEKzXod8spCE+df4df7a1WkMTROIHnnXAF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9ddsxQAAAN4AAAAPAAAAAAAAAAAAAAAAAJgCAABkcnMv&#10;ZG93bnJldi54bWxQSwUGAAAAAAQABAD1AAAAigM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b/>
                            <w:sz w:val="28"/>
                          </w:rPr>
                          <w:t xml:space="preserve"> </w:t>
                        </w:r>
                      </w:p>
                    </w:txbxContent>
                  </v:textbox>
                </v:rect>
                <v:shape id="Picture 665038" o:spid="_x0000_s1606" type="#_x0000_t75" style="position:absolute;left:-38;top:65634;width:31591;height:5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4jPLAAAAA3wAAAA8AAABkcnMvZG93bnJldi54bWxET0sKwjAQ3QveIYzgTlMVi1ajiKKIC8HP&#10;AcZmbIvNpDRR6+3NQnD5eP/5sjGleFHtCssKBv0IBHFqdcGZgutl25uAcB5ZY2mZFHzIwXLRbs0x&#10;0fbNJ3qdfSZCCLsEFeTeV4mULs3JoOvbijhwd1sb9AHWmdQ1vkO4KeUwimJpsODQkGNF65zSx/lp&#10;FOxWGz3Gqb3d+DCYHp8HV+1HTqlup1nNQHhq/F/8c++1gjgeR6MwOPwJX0Auv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viM8sAAAADfAAAADwAAAAAAAAAAAAAAAACfAgAA&#10;ZHJzL2Rvd25yZXYueG1sUEsFBgAAAAAEAAQA9wAAAIwDAAAAAA==&#10;">
                  <v:imagedata r:id="rId40" o:title=""/>
                </v:shape>
                <v:shape id="Shape 98031" o:spid="_x0000_s1607" style="position:absolute;top:65685;width:31527;height:5753;visibility:visible;mso-wrap-style:square;v-text-anchor:top" coordsize="3152775,575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SvKsYA&#10;AADeAAAADwAAAGRycy9kb3ducmV2LnhtbESPQWvCQBSE7wX/w/IEb80mCiWmriJKmx5Nagu9PbPP&#10;JJh9G7JbTf+9Wyj0OMzMN8xqM5pOXGlwrWUFSRSDIK6sbrlWcHx/eUxBOI+ssbNMCn7IwWY9eVhh&#10;pu2NC7qWvhYBwi5DBY33fSalqxoy6CLbEwfvbAeDPsihlnrAW4CbTs7j+EkabDksNNjTrqHqUn4b&#10;BZyn/ef+oz5sE6LdyX7lp+KVlZpNx+0zCE+j/w//td+0gmUaLxL4vROu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SvKsYAAADeAAAADwAAAAAAAAAAAAAAAACYAgAAZHJz&#10;L2Rvd25yZXYueG1sUEsFBgAAAAAEAAQA9QAAAIsDAAAAAA==&#10;" path="m95885,c42939,,,42925,,95884l,479424v,52959,42939,95885,95885,95885l3056890,575309v52959,,95885,-42926,95885,-95885l3152775,95884c3152775,42925,3109849,,3056890,l95885,xe" filled="f" strokecolor="#5b9bd5" strokeweight=".5pt">
                  <v:stroke miterlimit="66585f" joinstyle="miter" endcap="round"/>
                  <v:path arrowok="t" textboxrect="0,0,3152775,575309"/>
                </v:shape>
                <v:rect id="Rectangle 98032" o:spid="_x0000_s1608" style="position:absolute;left:5683;top:66806;width:13508;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jTwMYA&#10;AADeAAAADwAAAGRycy9kb3ducmV2LnhtbESPQWvCQBSE7wX/w/IEb3WjBUmiq4i26LFVQb09ss8k&#10;mH0bslsT/fXdguBxmJlvmNmiM5W4UeNKywpGwwgEcWZ1ybmCw/7rPQbhPLLGyjIpuJODxbz3NsNU&#10;25Z/6LbzuQgQdikqKLyvUyldVpBBN7Q1cfAutjHog2xyqRtsA9xUchxFE2mw5LBQYE2rgrLr7tco&#10;2MT18rS1jzavPs+b4/cxWe8Tr9Sg3y2nIDx1/hV+trdaQRJHH2P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jTwMYAAADeAAAADwAAAAAAAAAAAAAAAACYAgAAZHJz&#10;L2Rvd25yZXYueG1sUEsFBgAAAAAEAAQA9QAAAIsDA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b/>
                          </w:rPr>
                          <w:t>Коррекционно</w:t>
                        </w:r>
                      </w:p>
                    </w:txbxContent>
                  </v:textbox>
                </v:rect>
                <v:rect id="Rectangle 98033" o:spid="_x0000_s1609" style="position:absolute;left:15848;top:66480;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R2W8cA&#10;AADeAAAADwAAAGRycy9kb3ducmV2LnhtbESPQWvCQBSE70L/w/IKvemmFUqSZiPSVvSoRrC9PbKv&#10;SWj2bciuJu2vdwXB4zAz3zDZYjStOFPvGssKnmcRCOLS6oYrBYdiNY1BOI+ssbVMCv7IwSJ/mGSY&#10;ajvwjs57X4kAYZeigtr7LpXSlTUZdDPbEQfvx/YGfZB9JXWPQ4CbVr5E0as02HBYqLGj95rK3/3J&#10;KFjH3fJrY/+Hqv38Xh+3x+SjSLxST4/j8g2Ep9Hfw7f2RitI4mg+h+udcAVk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Edlv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b/>
                          </w:rPr>
                          <w:t>-</w:t>
                        </w:r>
                      </w:p>
                    </w:txbxContent>
                  </v:textbox>
                </v:rect>
                <v:rect id="Rectangle 98034" o:spid="_x0000_s1610" style="position:absolute;left:16351;top:66806;width:13128;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3uL8cA&#10;AADeAAAADwAAAGRycy9kb3ducmV2LnhtbESPQWvCQBSE74X+h+UVvNVNa5EkZiNSFT1WLai3R/aZ&#10;hGbfhuxq0v76bkHocZiZb5hsPphG3KhztWUFL+MIBHFhdc2lgs/D+jkG4TyyxsYyKfgmB/P88SHD&#10;VNued3Tb+1IECLsUFVTet6mUrqjIoBvbljh4F9sZ9EF2pdQd9gFuGvkaRVNpsOawUGFL7xUVX/ur&#10;UbCJ28Vpa3/6slmdN8ePY7I8JF6p0dOwmIHwNPj/8L291QqSOJq8wd+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t7i/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b/>
                          </w:rPr>
                          <w:t xml:space="preserve">развивающие </w:t>
                        </w:r>
                      </w:p>
                    </w:txbxContent>
                  </v:textbox>
                </v:rect>
                <v:rect id="Rectangle 98035" o:spid="_x0000_s1611" style="position:absolute;left:26245;top:6648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FLtMcA&#10;AADeAAAADwAAAGRycy9kb3ducmV2LnhtbESPQWvCQBSE74X+h+UVvNVNK5UkZiNSFT1WLai3R/aZ&#10;hGbfhuxq0v76bkHocZiZb5hsPphG3KhztWUFL+MIBHFhdc2lgs/D+jkG4TyyxsYyKfgmB/P88SHD&#10;VNued3Tb+1IECLsUFVTet6mUrqjIoBvbljh4F9sZ9EF2pdQd9gFuGvkaRVNpsOawUGFL7xUVX/ur&#10;UbCJ28Vpa3/6slmdN8ePY7I8JF6p0dOwmIHwNPj/8L291QqSOJq8wd+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hS7T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b/>
                          </w:rPr>
                          <w:t xml:space="preserve"> </w:t>
                        </w:r>
                      </w:p>
                    </w:txbxContent>
                  </v:textbox>
                </v:rect>
                <v:rect id="Rectangle 98036" o:spid="_x0000_s1612" style="position:absolute;left:12998;top:69442;width:7376;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PVw8cA&#10;AADeAAAADwAAAGRycy9kb3ducmV2LnhtbESPW2vCQBSE3wX/w3KEvulGC5KkriJe0Md6Adu3Q/Y0&#10;CWbPhuxq0v76riD4OMzMN8xs0ZlK3KlxpWUF41EEgjizuuRcwfm0HcYgnEfWWFkmBb/kYDHv92aY&#10;atvyge5Hn4sAYZeigsL7OpXSZQUZdCNbEwfvxzYGfZBNLnWDbYCbSk6iaCoNlhwWCqxpVVB2Pd6M&#10;gl1cL7/29q/Nq8337vJ5SdanxCv1NuiWHyA8df4Vfrb3WkESR+9TeNwJV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z1cP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b/>
                          </w:rPr>
                          <w:t>занятия</w:t>
                        </w:r>
                      </w:p>
                    </w:txbxContent>
                  </v:textbox>
                </v:rect>
                <v:rect id="Rectangle 98037" o:spid="_x0000_s1613" style="position:absolute;left:18534;top:6911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9wWMcA&#10;AADeAAAADwAAAGRycy9kb3ducmV2LnhtbESPQWvCQBSE74X+h+UVvNVNK9QkZiNSFT1WLai3R/aZ&#10;hGbfhuxq0v76bkHocZiZb5hsPphG3KhztWUFL+MIBHFhdc2lgs/D+jkG4TyyxsYyKfgmB/P88SHD&#10;VNued3Tb+1IECLsUFVTet6mUrqjIoBvbljh4F9sZ9EF2pdQd9gFuGvkaRW/SYM1hocKW3isqvvZX&#10;o2ATt4vT1v70ZbM6b44fx2R5SLxSo6dhMQPhafD/4Xt7qxUkcTSZwt+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cFj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b/>
                          </w:rPr>
                          <w:t xml:space="preserve"> </w:t>
                        </w:r>
                      </w:p>
                    </w:txbxContent>
                  </v:textbox>
                </v:rect>
                <v:shape id="Picture 665034" o:spid="_x0000_s1614" type="#_x0000_t75" style="position:absolute;left:37426;top:40615;width:29179;height:15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E70nIAAAA3wAAAA8AAABkcnMvZG93bnJldi54bWxEj9FqwkAURN+F/sNyC32rG20NJXUTRBQk&#10;FaRJP+CSvSbR7N2Q3Wrar+8KBR+HmTnDLLPRdOJCg2stK5hNIxDEldUt1wq+yu3zGwjnkTV2lknB&#10;DznI0ofJEhNtr/xJl8LXIkDYJaig8b5PpHRVQwbd1PbEwTvawaAPcqilHvAa4KaT8yiKpcGWw0KD&#10;Pa0bqs7Ft1FQ5ofFx7z4NdVuc1oXtM33pc2VenocV+8gPI3+Hv5v77SCOF5EL69w+xO+gEz/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vBO9JyAAAAN8AAAAPAAAAAAAAAAAA&#10;AAAAAJ8CAABkcnMvZG93bnJldi54bWxQSwUGAAAAAAQABAD3AAAAlAMAAAAA&#10;">
                  <v:imagedata r:id="rId41" o:title=""/>
                </v:shape>
                <v:shape id="Shape 98042" o:spid="_x0000_s1615" style="position:absolute;left:37465;top:40673;width:29140;height:15538;visibility:visible;mso-wrap-style:square;v-text-anchor:top" coordsize="2914015,1553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wXjMgA&#10;AADeAAAADwAAAGRycy9kb3ducmV2LnhtbESP3WrCQBSE7wt9h+UUeiO6MZRWYzZihVLRgvh3f8ge&#10;k9Ds2ZDdxtSndwtCL4eZ+YZJ572pRUetqywrGI8iEMS51RUXCo6Hj+EEhPPIGmvLpOCXHMyzx4cU&#10;E20vvKNu7wsRIOwSVFB63yRSurwkg25kG+LgnW1r0AfZFlK3eAlwU8s4il6lwYrDQokNLUvKv/c/&#10;RsHAvG/Wdbz92o7fFp+nq6/iLl8q9fzUL2YgPPX+P3xvr7SC6SR6ieHvTrgCMr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XBeMyAAAAN4AAAAPAAAAAAAAAAAAAAAAAJgCAABk&#10;cnMvZG93bnJldi54bWxQSwUGAAAAAAQABAD1AAAAjQMAAAAA&#10;" path="m,1553845r2914015,l2914015,,,,,1553845xe" filled="f" strokecolor="#5b9bd5" strokeweight=".5pt">
                  <v:stroke miterlimit="66585f" joinstyle="miter" endcap="round"/>
                  <v:path arrowok="t" textboxrect="0,0,2914015,1553845"/>
                </v:shape>
                <v:rect id="Rectangle 98043" o:spid="_x0000_s1616" style="position:absolute;left:44673;top:46197;width:25580;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FJscA&#10;AADeAAAADwAAAGRycy9kb3ducmV2LnhtbESPQWvCQBSE74X+h+UVvNVNa5EkZiNSFT1WLai3R/aZ&#10;hGbfhuxq0v76bkHocZiZb5hsPphG3KhztWUFL+MIBHFhdc2lgs/D+jkG4TyyxsYyKfgmB/P88SHD&#10;VNued3Tb+1IECLsUFVTet6mUrqjIoBvbljh4F9sZ9EF2pdQd9gFuGvkaRVNpsOawUGFL7xUVX/ur&#10;UbCJ28Vpa3/6slmdN8ePY7I8JF6p0dOwmIHwNPj/8L291QqSOHqbwN+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CBSb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b/>
                          </w:rPr>
                          <w:t>Внешкольная деятельность</w:t>
                        </w:r>
                      </w:p>
                    </w:txbxContent>
                  </v:textbox>
                </v:rect>
                <v:rect id="Rectangle 98044" o:spid="_x0000_s1617" style="position:absolute;left:63910;top:45872;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udUscA&#10;AADeAAAADwAAAGRycy9kb3ducmV2LnhtbESPQWvCQBSE70L/w/IKvemmRUqSZiPSVvSoRrC9PbKv&#10;SWj2bciuJu2vdwXB4zAz3zDZYjStOFPvGssKnmcRCOLS6oYrBYdiNY1BOI+ssbVMCv7IwSJ/mGSY&#10;ajvwjs57X4kAYZeigtr7LpXSlTUZdDPbEQfvx/YGfZB9JXWPQ4CbVr5E0as02HBYqLGj95rK3/3J&#10;KFjH3fJrY/+Hqv38Xh+3x+SjSLxST4/j8g2Ep9Hfw7f2RitI4mg+h+udcAVk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rnVL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b/>
                          </w:rPr>
                          <w:t xml:space="preserve"> </w:t>
                        </w:r>
                      </w:p>
                    </w:txbxContent>
                  </v:textbox>
                </v:rect>
                <v:rect id="Rectangle 98045" o:spid="_x0000_s1618" style="position:absolute;left:52049;top:4856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c4yccA&#10;AADeAAAADwAAAGRycy9kb3ducmV2LnhtbESPQWvCQBSE74X+h+UVvNVNi5UkZiNSFT1WLai3R/aZ&#10;hGbfhuxq0v76bkHocZiZb5hsPphG3KhztWUFL+MIBHFhdc2lgs/D+jkG4TyyxsYyKfgmB/P88SHD&#10;VNued3Tb+1IECLsUFVTet6mUrqjIoBvbljh4F9sZ9EF2pdQd9gFuGvkaRVNpsOawUGFL7xUVX/ur&#10;UbCJ28Vpa3/6slmdN8ePY7I8JF6p0dOwmIHwNPj/8L291QqSOJq8wd+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nOMn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b/>
                          </w:rPr>
                          <w:t xml:space="preserve"> </w:t>
                        </w:r>
                      </w:p>
                    </w:txbxContent>
                  </v:textbox>
                </v:rect>
                <v:shape id="Picture 665037" o:spid="_x0000_s1619" type="#_x0000_t75" style="position:absolute;left:37871;top:49918;width:28734;height:6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wcbTHAAAA3wAAAA8AAABkcnMvZG93bnJldi54bWxEj0FPAjEUhO8k/ofmmXhju4KssFIIQTBc&#10;PAjE83P73G7cvm7auqz/3pqQeJzMzDeZ5XqwrejJh8axgvssB0FcOd1wreB82o/nIEJE1tg6JgU/&#10;FGC9uhktsdTuwm/UH2MtEoRDiQpMjF0pZagMWQyZ64iT9+m8xZikr6X2eElw28pJnhfSYsNpwWBH&#10;W0PV1/HbKvAvu4+eH07vz3uzm0wXzavzZqHU3e2weQIRaYj/4Wv7oBUUxSyfPsLfn/QF5Oo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twcbTHAAAA3wAAAA8AAAAAAAAAAAAA&#10;AAAAnwIAAGRycy9kb3ducmV2LnhtbFBLBQYAAAAABAAEAPcAAACTAwAAAAA=&#10;">
                  <v:imagedata r:id="rId42" o:title=""/>
                </v:shape>
                <v:shape id="Shape 98047" o:spid="_x0000_s1620" style="position:absolute;left:37922;top:49969;width:28657;height:6261;visibility:visible;mso-wrap-style:square;v-text-anchor:top" coordsize="2865755,62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x8I8cA&#10;AADeAAAADwAAAGRycy9kb3ducmV2LnhtbESPW2vCQBSE3wv9D8sp9K1uKkVjzCqlpdXii7fg6zF7&#10;cqHZsyG71fjvXaHg4zAz3zDpvDeNOFHnassKXgcRCOLc6ppLBfvd10sMwnlkjY1lUnAhB/PZ40OK&#10;ibZn3tBp60sRIOwSVFB53yZSurwig25gW+LgFbYz6IPsSqk7PAe4aeQwikbSYM1hocKWPirKf7d/&#10;RkFWHNY4zOxY0s8xW8Sfq8l3c1Tq+al/n4Lw1Pt7+L+91AomcfQ2htudcAX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sfCPHAAAA3gAAAA8AAAAAAAAAAAAAAAAAmAIAAGRy&#10;cy9kb3ducmV2LnhtbFBLBQYAAAAABAAEAPUAAACMAwAAAAA=&#10;" path="m1432814,c641477,,,140208,,313055,,485902,641477,626110,1432814,626110v791464,,1432941,-140208,1432941,-313055c2865755,140208,2224278,,1432814,xe" filled="f" strokecolor="#ed7d31" strokeweight=".5pt">
                  <v:stroke endcap="round"/>
                  <v:path arrowok="t" textboxrect="0,0,2865755,626110"/>
                </v:shape>
                <v:rect id="Rectangle 98048" o:spid="_x0000_s1621" style="position:absolute;left:48514;top:51676;width:10562;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aXV8MA&#10;AADeAAAADwAAAGRycy9kb3ducmV2LnhtbERPTYvCMBC9C/sfwgjeNHURaatRZFfR46oLrrehGdti&#10;MylNtNVfvzkIHh/ve77sTCXu1LjSsoLxKAJBnFldcq7g97gZxiCcR9ZYWSYFD3KwXHz05phq2/Ke&#10;7gefixDCLkUFhfd1KqXLCjLoRrYmDtzFNgZ9gE0udYNtCDeV/IyiqTRYcmgosKavgrLr4WYUbON6&#10;9bezzzav1uft6eeUfB8Tr9Sg361mIDx1/i1+uXdaQRJHk7A33AlX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aXV8MAAADeAAAADwAAAAAAAAAAAAAAAACYAgAAZHJzL2Rv&#10;d25yZXYueG1sUEsFBgAAAAAEAAQA9QAAAIgDA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b/>
                            <w:sz w:val="28"/>
                          </w:rPr>
                          <w:t xml:space="preserve">Педагоги </w:t>
                        </w:r>
                      </w:p>
                    </w:txbxContent>
                  </v:textbox>
                </v:rect>
                <v:rect id="Rectangle 98049" o:spid="_x0000_s1622" style="position:absolute;left:45267;top:54739;width:19172;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oyzMcA&#10;AADeAAAADwAAAGRycy9kb3ducmV2LnhtbESPT2vCQBTE74V+h+UVequbliJJzEakf9BjNYJ6e2Sf&#10;STD7NmS3JvXTdwXB4zAzv2Gy+WhacabeNZYVvE4iEMSl1Q1XCrbF90sMwnlkja1lUvBHDub540OG&#10;qbYDr+m88ZUIEHYpKqi971IpXVmTQTexHXHwjrY36IPsK6l7HALctPItiqbSYMNhocaOPmoqT5tf&#10;o2AZd4v9yl6Gqv06LHc/u+SzSLxSz0/jYgbC0+jv4Vt7pRUkcfSewPVOuAI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qMsz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b/>
                            <w:sz w:val="28"/>
                          </w:rPr>
                          <w:t xml:space="preserve">дополнительного </w:t>
                        </w:r>
                      </w:p>
                    </w:txbxContent>
                  </v:textbox>
                </v:rect>
                <v:shape id="Picture 665040" o:spid="_x0000_s1623" type="#_x0000_t75" style="position:absolute;left:38792;top:63666;width:27971;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gJiLGAAAA3wAAAA8AAABkcnMvZG93bnJldi54bWxEj81qwkAUhfcF32G4Qnd1ojZBoqOIxNZF&#10;FzbV/SVzTYKZOyEzJunbdxZCl4fzx7fZjaYRPXWutqxgPotAEBdW11wquPwc31YgnEfW2FgmBb/k&#10;YLedvGww1Xbgb+pzX4owwi5FBZX3bSqlKyoy6Ga2JQ7ezXYGfZBdKXWHQxg3jVxEUSIN1hweKmzp&#10;UFFxzx9GQd/nWayz6/kzu9cfcbs4fy1vg1Kv03G/BuFp9P/hZ/ukFSRJHL0HgsATWEB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eAmIsYAAADfAAAADwAAAAAAAAAAAAAA&#10;AACfAgAAZHJzL2Rvd25yZXYueG1sUEsFBgAAAAAEAAQA9wAAAJIDAAAAAA==&#10;">
                  <v:imagedata r:id="rId43" o:title=""/>
                </v:shape>
                <v:shape id="Shape 98053" o:spid="_x0000_s1624" style="position:absolute;left:38842;top:63698;width:27921;height:7677;visibility:visible;mso-wrap-style:square;v-text-anchor:top" coordsize="2792095,767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b+KMUA&#10;AADeAAAADwAAAGRycy9kb3ducmV2LnhtbESPzWrDMBCE74W8g9hAL6WWm1LjOpZNKBRybZpDjou1&#10;8a9WjiUnzttXhUKPw8x8w+TlYgZxpcm1lhW8RDEI4srqlmsFx+/P5xSE88gaB8uk4E4OymL1kGOm&#10;7Y2/6HrwtQgQdhkqaLwfMyld1ZBBF9mROHhnOxn0QU611BPeAtwMchPHiTTYclhocKSPhqr+MBsF&#10;phuPvk/606ZP9VPbnS5zZRKlHtfLbgvC0+L/w3/tvVbwnsZvr/B7J1w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lv4oxQAAAN4AAAAPAAAAAAAAAAAAAAAAAJgCAABkcnMv&#10;ZG93bnJldi54bWxQSwUGAAAAAAQABAD1AAAAigMAAAAA&#10;" path="m127889,c57277,,,57277,,128015l,639699v,70739,57277,128015,127889,128015l2664079,767714v70739,,128016,-57276,128016,-128015l2792095,128015c2792095,57277,2734818,,2664079,l127889,xe" filled="f" strokecolor="#5b9bd5" strokeweight=".5pt">
                  <v:stroke miterlimit="66585f" joinstyle="miter" endcap="round"/>
                  <v:path arrowok="t" textboxrect="0,0,2792095,767714"/>
                </v:shape>
                <v:rect id="Rectangle 98054" o:spid="_x0000_s1625" style="position:absolute;left:42052;top:64969;width:29205;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ILj8cA&#10;AADeAAAADwAAAGRycy9kb3ducmV2LnhtbESPQWvCQBSE74X+h+UVvNVNi5UkZiNSFT1WLai3R/aZ&#10;hGbfhuxq0v76bkHocZiZb5hsPphG3KhztWUFL+MIBHFhdc2lgs/D+jkG4TyyxsYyKfgmB/P88SHD&#10;VNued3Tb+1IECLsUFVTet6mUrqjIoBvbljh4F9sZ9EF2pdQd9gFuGvkaRVNpsOawUGFL7xUVX/ur&#10;UbCJ28Vpa3/6slmdN8ePY7I8JF6p0dOwmIHwNPj/8L291QqSOHqbwN+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yC4/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b/>
                            <w:sz w:val="28"/>
                          </w:rPr>
                          <w:t xml:space="preserve">Кружки, секции, клубы по </w:t>
                        </w:r>
                      </w:p>
                    </w:txbxContent>
                  </v:textbox>
                </v:rect>
                <v:rect id="Rectangle 98055" o:spid="_x0000_s1626" style="position:absolute;left:41823;top:68032;width:29260;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6uFMcA&#10;AADeAAAADwAAAGRycy9kb3ducmV2LnhtbESPQWvCQBSE70L/w/IKvemmBUuSZiPSVvSoRrC9PbKv&#10;SWj2bciuJu2vdwXB4zAz3zDZYjStOFPvGssKnmcRCOLS6oYrBYdiNY1BOI+ssbVMCv7IwSJ/mGSY&#10;ajvwjs57X4kAYZeigtr7LpXSlTUZdDPbEQfvx/YGfZB9JXWPQ4CbVr5E0as02HBYqLGj95rK3/3J&#10;KFjH3fJrY/+Hqv38Xh+3x+SjSLxST4/j8g2Ep9Hfw7f2RitI4mg+h+udcAVk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hT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b/>
                            <w:sz w:val="28"/>
                          </w:rPr>
                          <w:t>интересам и возможностям</w:t>
                        </w:r>
                      </w:p>
                    </w:txbxContent>
                  </v:textbox>
                </v:rect>
                <v:rect id="Rectangle 98056" o:spid="_x0000_s1627" style="position:absolute;left:63818;top:67651;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wwY8cA&#10;AADeAAAADwAAAGRycy9kb3ducmV2LnhtbESPW2vCQBSE3wX/w3KEvulGoZKkriJe0Md6Adu3Q/Y0&#10;CWbPhuxq0v76riD4OMzMN8xs0ZlK3KlxpWUF41EEgjizuuRcwfm0HcYgnEfWWFkmBb/kYDHv92aY&#10;atvyge5Hn4sAYZeigsL7OpXSZQUZdCNbEwfvxzYGfZBNLnWDbYCbSk6iaCoNlhwWCqxpVVB2Pd6M&#10;gl1cL7/29q/Nq8337vJ5SdanxCv1NuiWHyA8df4Vfrb3WkESR+9TeNwJV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sMGPHAAAA3gAAAA8AAAAAAAAAAAAAAAAAmAIAAGRy&#10;cy9kb3ducmV2LnhtbFBLBQYAAAAABAAEAPUAAACMAwAAAAA=&#10;" filled="f" stroked="f">
                  <v:textbox inset="0,0,0,0">
                    <w:txbxContent>
                      <w:p w:rsidR="00BA46FC" w:rsidRDefault="00BA46FC">
                        <w:pPr>
                          <w:spacing w:after="0" w:line="276" w:lineRule="auto"/>
                          <w:ind w:left="0" w:right="0" w:firstLine="0"/>
                          <w:jc w:val="left"/>
                        </w:pPr>
                        <w:r>
                          <w:rPr>
                            <w:rFonts w:ascii="Times New Roman" w:eastAsia="Times New Roman" w:hAnsi="Times New Roman" w:cs="Times New Roman"/>
                            <w:b/>
                            <w:sz w:val="28"/>
                          </w:rPr>
                          <w:t xml:space="preserve"> </w:t>
                        </w:r>
                      </w:p>
                    </w:txbxContent>
                  </v:textbox>
                </v:rect>
                <v:shape id="Shape 98057" o:spid="_x0000_s1628" style="position:absolute;left:3384;top:15782;width:22295;height:24775;visibility:visible;mso-wrap-style:square;v-text-anchor:top" coordsize="2229485,2477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Ti8UA&#10;AADeAAAADwAAAGRycy9kb3ducmV2LnhtbESPUWvCMBSF34X9h3AF3zRR3HS1UYYgyBiDuf6Au+ba&#10;ljY3JYm1+/fLYLDHwznnO5z8MNpODORD41jDcqFAEJfONFxpKD5P8y2IEJENdo5JwzcFOOwfJjlm&#10;xt35g4ZLrESCcMhQQx1jn0kZyposhoXriZN3dd5iTNJX0ni8J7jt5EqpJ2mx4bRQY0/Hmsr2crMa&#10;Vq9qU7B7/1oXbz46HI6tXzdaz6bjyw5EpDH+h//aZ6PheaseN/B7J10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lOLxQAAAN4AAAAPAAAAAAAAAAAAAAAAAJgCAABkcnMv&#10;ZG93bnJldi54bWxQSwUGAAAAAAQABAD1AAAAigMAAAAA&#10;" path="m2229485,l2120519,524891v-6985,33528,-39751,54991,-73152,48133c2013839,566039,1992376,533274,1999234,499745r40836,-196759l281345,2257426r191476,-61342c505460,2185671,540258,2203577,550672,2236216v10414,32512,-7493,67311,-40005,77724l,2477516,108966,1952625v6960,-33528,39726,-54991,73203,-48133c215659,1911477,237160,1944243,230213,1977771r-40854,196791l1948043,220132r-191379,61300c1724025,291847,1689227,273939,1678813,241300v-10414,-32512,7493,-67310,40005,-77851l2229485,xe" fillcolor="red" stroked="f" strokeweight="0">
                  <v:stroke miterlimit="66585f" joinstyle="miter" endcap="round"/>
                  <v:path arrowok="t" textboxrect="0,0,2229485,2477516"/>
                </v:shape>
                <v:shape id="Shape 98058" o:spid="_x0000_s1629" style="position:absolute;left:41306;top:15558;width:21482;height:24683;visibility:visible;mso-wrap-style:square;v-text-anchor:top" coordsize="2148205,2468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yTXMEA&#10;AADeAAAADwAAAGRycy9kb3ducmV2LnhtbERPy4rCMBTdD/gP4QpuBk0d8FWNogOCoBurH3Bprm21&#10;ualNrPXvzUJweTjvxao1pWiodoVlBcNBBII4tbrgTMH5tO1PQTiPrLG0TApe5GC17PwsMNb2yUdq&#10;Ep+JEMIuRgW591UspUtzMugGtiIO3MXWBn2AdSZ1jc8Qbkr5F0VjabDg0JBjRf85pbfkYRTgaG/X&#10;v43bDbE8bJp0cr/OHmOlet12PQfhqfVf8ce90wpm02gU9oY74Qr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sk1zBAAAA3gAAAA8AAAAAAAAAAAAAAAAAmAIAAGRycy9kb3du&#10;cmV2LnhtbFBLBQYAAAAABAAEAPUAAACGAwAAAAA=&#10;" path="m,l481838,163195v30607,10414,47117,43815,36703,74422c508127,268350,474853,284861,444119,274447l263423,213284,1973297,2177720r-35658,-187249c1931671,1958594,1952498,1927860,1984375,1921764v31877,-6096,62611,14859,68707,46736l2148205,2468245,1666367,2305050v-30607,-10414,-47117,-43815,-36703,-74422c1640078,2199894,1673352,2183384,1704086,2193798r180697,61163l174908,290525r35658,187249c216535,509650,195707,540385,163830,546481v-31877,6095,-62611,-14859,-68707,-46736l,xe" fillcolor="red" stroked="f" strokeweight="0">
                  <v:stroke miterlimit="66585f" joinstyle="miter" endcap="round"/>
                  <v:path arrowok="t" textboxrect="0,0,2148205,2468245"/>
                </v:shape>
                <v:shape id="Shape 98059" o:spid="_x0000_s1630" style="position:absolute;left:31324;top:48534;width:5880;height:1676;visibility:visible;mso-wrap-style:square;v-text-anchor:top" coordsize="588010,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PRhMcA&#10;AADeAAAADwAAAGRycy9kb3ducmV2LnhtbESP0WrCQBRE3wv+w3KFvhTdtVTRmI0UoSClfUj0A67Z&#10;a5I2ezdk15j+fbdQ8HGYmTNMuhttKwbqfeNYw2KuQBCXzjRcaTgd32ZrED4gG2wdk4Yf8rDLJg8p&#10;JsbdOKehCJWIEPYJaqhD6BIpfVmTRT93HXH0Lq63GKLsK2l6vEW4beWzUitpseG4UGNH+5rK7+Jq&#10;Nah2VTwt7fvHYo/D9dB95Z8v51zrx+n4ugURaAz38H/7YDRs1mq5gb878QrI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z0YTHAAAA3gAAAA8AAAAAAAAAAAAAAAAAmAIAAGRy&#10;cy9kb3ducmV2LnhtbFBLBQYAAAAABAAEAPUAAACMAwAAAAA=&#10;" path="m116205,r,41910l471805,41910,471805,,588010,83820,471805,167640r,-41910l116205,125730r,41910l,83820,116205,xe" fillcolor="red" stroked="f" strokeweight="0">
                  <v:stroke miterlimit="66585f" joinstyle="miter" endcap="round"/>
                  <v:path arrowok="t" textboxrect="0,0,588010,167640"/>
                </v:shape>
                <v:shape id="Shape 98060" o:spid="_x0000_s1631" style="position:absolute;left:31324;top:48534;width:5880;height:1676;visibility:visible;mso-wrap-style:square;v-text-anchor:top" coordsize="588010,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Bl78YA&#10;AADeAAAADwAAAGRycy9kb3ducmV2LnhtbESPvW7CMBSF90p9B+sisYENA0pTDKpQEWwISlt1u40v&#10;SUp8HcUmJDw9HpA6Hp0/ffNlZyvRUuNLxxomYwWCOHOm5FzD8WM9SkD4gGywckwaevKwXDw/zTE1&#10;7sp7ag8hF3GEfYoaihDqVEqfFWTRj11NHL2TayyGKJtcmgavcdxWcqrUTFosOT4UWNOqoOx8uFgN&#10;6uu22+0/23Xy+7Ph0/emL//ee62Hg+7tFUSgLvyHH+2t0fCSqFkEiDgR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Bl78YAAADeAAAADwAAAAAAAAAAAAAAAACYAgAAZHJz&#10;L2Rvd25yZXYueG1sUEsFBgAAAAAEAAQA9QAAAIsDAAAAAA==&#10;" path="m,83820r116205,83820l116205,125730r355600,l471805,167640,588010,83820,471805,r,41910l116205,41910,116205,,,83820xe" filled="f" strokecolor="#385d8a" strokeweight="2pt">
                  <v:stroke miterlimit="66585f" joinstyle="miter" endcap="round"/>
                  <v:path arrowok="t" textboxrect="0,0,588010,167640"/>
                </v:shape>
                <v:shape id="Shape 98061" o:spid="_x0000_s1632" style="position:absolute;left:18329;top:32049;width:8462;height:9359;visibility:visible;mso-wrap-style:square;v-text-anchor:top" coordsize="846201,935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zl1sYA&#10;AADeAAAADwAAAGRycy9kb3ducmV2LnhtbESPT2sCMRTE70K/Q3iF3jSr4J9ujSKCtKUgqD30+Lp5&#10;bkI3L8smavz2jSB4HGbmN8x8mVwjztQF61nBcFCAIK68tlwr+D5s+jMQISJrbDyTgisFWC6eenMs&#10;tb/wjs77WIsM4VCiAhNjW0oZKkMOw8C3xNk7+s5hzLKrpe7wkuGukaOimEiHlvOCwZbWhqq//ckp&#10;eP/6tOOxdb/NT5W2x1E00/qalHp5Tqs3EJFSfITv7Q+t4HVWTIZwu5Ov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zl1sYAAADeAAAADwAAAAAAAAAAAAAAAACYAgAAZHJz&#10;L2Rvd25yZXYueG1sUEsFBgAAAAAEAAQA9QAAAIsDAAAAAA==&#10;" path="m846201,l752221,457962v-5969,29083,-34544,48006,-63754,41910c659257,493903,640461,465455,646430,436245l681707,264490,80518,935863,,863727,601223,192536,434467,246380v-28321,9144,-58801,-6477,-67945,-34798c357378,183261,372999,152781,401320,143637l846201,xe" fillcolor="red" stroked="f" strokeweight="0">
                  <v:stroke miterlimit="66585f" joinstyle="miter" endcap="round"/>
                  <v:path arrowok="t" textboxrect="0,0,846201,935863"/>
                </v:shape>
                <v:shape id="Shape 98062" o:spid="_x0000_s1633" style="position:absolute;left:42377;top:31827;width:6073;height:9270;visibility:visible;mso-wrap-style:square;v-text-anchor:top" coordsize="607314,92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4XfccA&#10;AADeAAAADwAAAGRycy9kb3ducmV2LnhtbESPQWsCMRSE74X+h/CEXqQmtbDoahSrtvTSQ60/4Ll5&#10;bhY3L9tN1PTfNwWhx2FmvmHmy+RacaE+NJ41PI0UCOLKm4ZrDfuv18cJiBCRDbaeScMPBVgu7u/m&#10;WBp/5U+67GItMoRDiRpsjF0pZagsOQwj3xFn7+h7hzHLvpamx2uGu1aOlSqkw4bzgsWO1paq0+7s&#10;NND2+0WltzQ9rD62tR02z+dNwVo/DNJqBiJSiv/hW/vdaJhOVDGGvzv5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eF33HAAAA3gAAAA8AAAAAAAAAAAAAAAAAmAIAAGRy&#10;cy9kb3ducmV2LnhtbFBLBQYAAAAABAAEAPUAAACMAwAAAAA=&#10;" path="m,l401701,210947v25654,13462,35560,45085,22098,70739c410337,307340,378714,317119,353060,303657l202435,224634,607314,871347r-88900,55626l113588,280184r5284,170031c119888,479171,97155,503301,68199,504317,39243,505206,15113,482473,14224,453517l,xe" fillcolor="red" stroked="f" strokeweight="0">
                  <v:stroke miterlimit="66585f" joinstyle="miter" endcap="round"/>
                  <v:path arrowok="t" textboxrect="0,0,607314,926973"/>
                </v:shape>
                <v:shape id="Shape 98063" o:spid="_x0000_s1634" style="position:absolute;left:7151;top:56380;width:1025;height:3590;visibility:visible;mso-wrap-style:square;v-text-anchor:top" coordsize="102489,359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LusccA&#10;AADeAAAADwAAAGRycy9kb3ducmV2LnhtbESPQWvCQBSE74X+h+UJvZS6a5tIjK5iC0IvPRgLXh/Z&#10;ZxLcfRuyW43/3i0Uehxm5htmtRmdFRcaQudZw2yqQBDX3nTcaPg+7F4KECEiG7SeScONAmzWjw8r&#10;LI2/8p4uVWxEgnAoUUMbY19KGeqWHIap74mTd/KDw5jk0Egz4DXBnZWvSs2lw47TQos9fbRUn6sf&#10;p+F4Qzt7L/L8lG3js7LZV57RQuunybhdgog0xv/wX/vTaFgUav4Gv3fSFZ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S7rHHAAAA3gAAAA8AAAAAAAAAAAAAAAAAmAIAAGRy&#10;cy9kb3ducmV2LnhtbFBLBQYAAAAABAAEAPUAAACMAwAAAAA=&#10;" path="m82423,l95123,1778,50358,324136,90297,273305v2159,-2795,6223,-3302,8890,-1144c101981,274320,102489,278384,100330,281179l39116,359030,1397,267462c,264160,1651,260478,4826,259080v3302,-1270,6985,254,8255,3429l37769,322412,82423,xe" fillcolor="#4a7ebb" stroked="f" strokeweight="0">
                  <v:stroke miterlimit="66585f" joinstyle="miter" endcap="round"/>
                  <v:path arrowok="t" textboxrect="0,0,102489,359030"/>
                </v:shape>
                <v:shape id="Shape 98064" o:spid="_x0000_s1635" style="position:absolute;left:23585;top:56598;width:1112;height:3519;visibility:visible;mso-wrap-style:square;v-text-anchor:top" coordsize="111252,351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p3h8cA&#10;AADeAAAADwAAAGRycy9kb3ducmV2LnhtbESPT2vCQBTE70K/w/IK3sxGraIxG2kFaXupf/H8yD6T&#10;0OzbNLtq2k/fLRQ8DjPzGyZddqYWV2pdZVnBMIpBEOdWV1woOB7WgxkI55E11pZJwTc5WGYPvRQT&#10;bW+8o+veFyJA2CWooPS+SaR0eUkGXWQb4uCdbWvQB9kWUrd4C3BTy1EcT6XBisNCiQ2tSso/9xej&#10;oNHoTnqkNy/vr7uv1fhjYn62E6X6j93zAoSnzt/D/+03rWA+i6dP8HcnXA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Kd4fHAAAA3gAAAA8AAAAAAAAAAAAAAAAAmAIAAGRy&#10;cy9kb3ducmV2LnhtbFBLBQYAAAAABAAEAPUAAACMAwAAAAA=&#10;" path="m12446,l77522,315204,98171,254000v1143,-3302,4699,-5080,8001,-4064c109474,251079,111252,254762,110236,258064l78613,351917,12319,278257v-2286,-2667,-2032,-6731,508,-9017c15494,266954,19431,267081,21844,269748r43279,48223l,2540,12446,xe" fillcolor="#4a7ebb" stroked="f" strokeweight="0">
                  <v:stroke miterlimit="66585f" joinstyle="miter" endcap="round"/>
                  <v:path arrowok="t" textboxrect="0,0,111252,351917"/>
                </v:shape>
                <v:shape id="Shape 98065" o:spid="_x0000_s1636" style="position:absolute;left:14740;top:56607;width:1039;height:9299;visibility:visible;mso-wrap-style:square;v-text-anchor:top" coordsize="103886,929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FlJMYA&#10;AADeAAAADwAAAGRycy9kb3ducmV2LnhtbESPQWsCMRSE70L/Q3iF3jRroaJbo2wtLUJP1V56e2ye&#10;yeLmZU2iu/57IxR6HGbmG2a5HlwrLhRi41nBdFKAIK69btgo+Nl/jOcgYkLW2HomBVeKsF49jJZY&#10;at/zN112yYgM4ViiAptSV0oZa0sO48R3xNk7+OAwZRmM1AH7DHetfC6KmXTYcF6w2NHGUn3cnZ2C&#10;97Svzrr6fTOyt9PP4+lrMIeg1NPjUL2CSDSk//Bfe6sVLObF7AXud/IV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FlJMYAAADeAAAADwAAAAAAAAAAAAAAAACYAgAAZHJz&#10;L2Rvd25yZXYueG1sUEsFBgAAAAAEAAQA9QAAAIsDAAAAAA==&#10;" path="m91186,r12700,762l55130,894205,90678,840232v2032,-2921,5969,-3810,8890,-1778c102489,840359,103251,844297,101346,847217l46736,929894,1651,841756c,838581,1270,834772,4318,833247v3175,-1650,6985,-381,8636,2667l42431,893561,91186,xe" fillcolor="#4a7ebb" stroked="f" strokeweight="0">
                  <v:stroke miterlimit="66585f" joinstyle="miter" endcap="round"/>
                  <v:path arrowok="t" textboxrect="0,0,103886,929894"/>
                </v:shape>
                <v:shape id="Shape 98066" o:spid="_x0000_s1637" style="position:absolute;left:52433;top:56498;width:1031;height:6982;visibility:visible;mso-wrap-style:square;v-text-anchor:top" coordsize="103124,698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OQAsYA&#10;AADeAAAADwAAAGRycy9kb3ducmV2LnhtbESPUWvCMBSF3wf+h3CFvc1kMortjDImsj3ooOoPuDR3&#10;bbW56ZJMu39vhIGPh3POdzjz5WA7cSYfWscanicKBHHlTMu1hsN+/TQDESKywc4xafijAMvF6GGO&#10;hXEXLum8i7VIEA4Famhi7AspQ9WQxTBxPXHyvp23GJP0tTQeLwluOzlVKpMWW04LDfb03lB12v1a&#10;Df2Rq+xr+rHatvnGR+VffvLSaf04Ht5eQUQa4j383/40GvKZyjK43UlX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OQAsYAAADeAAAADwAAAAAAAAAAAAAAAACYAgAAZHJz&#10;L2Rvd25yZXYueG1sUEsFBgAAAAAEAAQA9QAAAIsDAAAAAA==&#10;" path="m13843,l61691,662022,90170,603758v1651,-3175,5461,-4445,8509,-2921c101854,602361,103124,606171,101600,609346l58039,698246,2032,616585c,613664,762,609726,3683,607695v2921,-1905,6858,-1270,8763,1651l49105,662796,1143,1016,13843,xe" fillcolor="#4a7ebb" stroked="f" strokeweight="0">
                  <v:stroke miterlimit="66585f" joinstyle="miter" endcap="round"/>
                  <v:path arrowok="t" textboxrect="0,0,103124,698246"/>
                </v:shape>
                <v:rect id="Rectangle 98067" o:spid="_x0000_s1638" style="position:absolute;left:3685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fRccA&#10;AADeAAAADwAAAGRycy9kb3ducmV2LnhtbESPQWvCQBSE70L/w/IKvemmPdgkzUakrehRjWB7e2Rf&#10;k9Ds25BdTdpf7wqCx2FmvmGyxWhacabeNZYVPM8iEMSl1Q1XCg7FahqDcB5ZY2uZFPyRg0X+MMkw&#10;1XbgHZ33vhIBwi5FBbX3XSqlK2sy6Ga2Iw7ej+0N+iD7SuoehwA3rXyJork02HBYqLGj95rK3/3J&#10;KFjH3fJrY/+Hqv38Xh+3x+SjSLxST4/j8g2Ep9Hfw7f2RitI4mj+Ctc74QrI/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MX0XHAAAA3gAAAA8AAAAAAAAAAAAAAAAAmAIAAGRy&#10;cy9kb3ducmV2LnhtbFBLBQYAAAAABAAEAPUAAACMAwAAAAA=&#10;" filled="f" stroked="f">
                  <v:textbox inset="0,0,0,0">
                    <w:txbxContent>
                      <w:p w:rsidR="00BA46FC" w:rsidRDefault="00BA46FC">
                        <w:pPr>
                          <w:spacing w:after="0" w:line="276" w:lineRule="auto"/>
                          <w:ind w:left="0" w:right="0" w:firstLine="0"/>
                          <w:jc w:val="left"/>
                        </w:pPr>
                        <w:r>
                          <w:t xml:space="preserve"> </w:t>
                        </w:r>
                      </w:p>
                    </w:txbxContent>
                  </v:textbox>
                </v:rect>
                <v:rect id="Rectangle 98068" o:spid="_x0000_s1639" style="position:absolute;left:8502;top:175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PLN8QA&#10;AADeAAAADwAAAGRycy9kb3ducmV2LnhtbERPu27CMBTdkfoP1q3UDex2iJIUg1AfIiMQJMp2FV+S&#10;qPF1FLsk5evxUKnj0Xkv15PtxJUG3zrW8LxQIIgrZ1quNRzLz3kKwgdkg51j0vBLHtarh9kSc+NG&#10;3tP1EGoRQ9jnqKEJoc+l9FVDFv3C9cSRu7jBYohwqKUZcIzhtpMvSiXSYsuxocGe3hqqvg8/VsM2&#10;7TdfhbuNdfdx3p52p+y9zILWT4/T5hVEoCn8i//chdGQpSqJe+OdeAX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yzfEAAAA3gAAAA8AAAAAAAAAAAAAAAAAmAIAAGRycy9k&#10;b3ducmV2LnhtbFBLBQYAAAAABAAEAPUAAACJAwAAAAA=&#10;" filled="f" stroked="f">
                  <v:textbox inset="0,0,0,0">
                    <w:txbxContent>
                      <w:p w:rsidR="00BA46FC" w:rsidRDefault="00BA46FC">
                        <w:pPr>
                          <w:spacing w:after="0" w:line="276" w:lineRule="auto"/>
                          <w:ind w:left="0" w:right="0" w:firstLine="0"/>
                          <w:jc w:val="left"/>
                        </w:pPr>
                        <w:r>
                          <w:t xml:space="preserve"> </w:t>
                        </w:r>
                      </w:p>
                    </w:txbxContent>
                  </v:textbox>
                </v:rect>
                <v:rect id="Rectangle 98069" o:spid="_x0000_s1640" style="position:absolute;left:8502;top:350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9urMYA&#10;AADeAAAADwAAAGRycy9kb3ducmV2LnhtbESPT4vCMBTE7wt+h/AEb2vqHqStRhFd0aN/FtTbo3m2&#10;xealNNFWP71ZWNjjMDO/YabzzlTiQY0rLSsYDSMQxJnVJecKfo7rzxiE88gaK8uk4EkO5rPexxRT&#10;bVve0+PgcxEg7FJUUHhfp1K6rCCDbmhr4uBdbWPQB9nkUjfYBrip5FcUjaXBksNCgTUtC8puh7tR&#10;sInrxXlrX21efV82p90pWR0Tr9Sg3y0mIDx1/j/8195qBUkcjRP4vROugJy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9urMYAAADeAAAADwAAAAAAAAAAAAAAAACYAgAAZHJz&#10;L2Rvd25yZXYueG1sUEsFBgAAAAAEAAQA9QAAAIsDAAAAAA==&#10;" filled="f" stroked="f">
                  <v:textbox inset="0,0,0,0">
                    <w:txbxContent>
                      <w:p w:rsidR="00BA46FC" w:rsidRDefault="00BA46FC">
                        <w:pPr>
                          <w:spacing w:after="0" w:line="276" w:lineRule="auto"/>
                          <w:ind w:left="0" w:right="0" w:firstLine="0"/>
                          <w:jc w:val="left"/>
                        </w:pPr>
                        <w:r>
                          <w:t xml:space="preserve"> </w:t>
                        </w:r>
                      </w:p>
                    </w:txbxContent>
                  </v:textbox>
                </v:rect>
                <v:rect id="Rectangle 98070" o:spid="_x0000_s1641" style="position:absolute;left:8502;top:526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xR7MUA&#10;AADeAAAADwAAAGRycy9kb3ducmV2LnhtbESPzYrCMBSF98K8Q7iCO02dhbbVKDKj6HLUAcfdpbm2&#10;xeamNNFWn36yEFwezh/ffNmZStypcaVlBeNRBII4s7rkXMHvcTOMQTiPrLGyTAoe5GC5+OjNMdW2&#10;5T3dDz4XYYRdigoK7+tUSpcVZNCNbE0cvIttDPogm1zqBtswbir5GUUTabDk8FBgTV8FZdfDzSjY&#10;xvXqb2efbV6tz9vTzyn5PiZeqUG/W81AeOr8O/xq77SCJI6mASDgBBS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fFHsxQAAAN4AAAAPAAAAAAAAAAAAAAAAAJgCAABkcnMv&#10;ZG93bnJldi54bWxQSwUGAAAAAAQABAD1AAAAigMAAAAA&#10;" filled="f" stroked="f">
                  <v:textbox inset="0,0,0,0">
                    <w:txbxContent>
                      <w:p w:rsidR="00BA46FC" w:rsidRDefault="00BA46FC">
                        <w:pPr>
                          <w:spacing w:after="0" w:line="276" w:lineRule="auto"/>
                          <w:ind w:left="0" w:right="0" w:firstLine="0"/>
                          <w:jc w:val="left"/>
                        </w:pPr>
                        <w:r>
                          <w:t xml:space="preserve"> </w:t>
                        </w:r>
                      </w:p>
                    </w:txbxContent>
                  </v:textbox>
                </v:rect>
                <v:rect id="Rectangle 98071" o:spid="_x0000_s1642" style="position:absolute;left:8502;top:701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D0d8YA&#10;AADeAAAADwAAAGRycy9kb3ducmV2LnhtbESPQWvCQBSE7wX/w/IEb3Wjh5pEVxFt0WOrgnp7ZJ9J&#10;MPs2ZLcm+uu7BcHjMDPfMLNFZypxo8aVlhWMhhEI4szqknMFh/3XewzCeWSNlWVScCcHi3nvbYap&#10;ti3/0G3ncxEg7FJUUHhfp1K6rCCDbmhr4uBdbGPQB9nkUjfYBrip5DiKPqTBksNCgTWtCsquu1+j&#10;YBPXy9PWPtq8+jxvjt/HZL1PvFKDfrecgvDU+Vf42d5qBUkcTUbwfyd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D0d8YAAADeAAAADwAAAAAAAAAAAAAAAACYAgAAZHJz&#10;L2Rvd25yZXYueG1sUEsFBgAAAAAEAAQA9QAAAIsDAAAAAA==&#10;" filled="f" stroked="f">
                  <v:textbox inset="0,0,0,0">
                    <w:txbxContent>
                      <w:p w:rsidR="00BA46FC" w:rsidRDefault="00BA46FC">
                        <w:pPr>
                          <w:spacing w:after="0" w:line="276" w:lineRule="auto"/>
                          <w:ind w:left="0" w:right="0" w:firstLine="0"/>
                          <w:jc w:val="left"/>
                        </w:pPr>
                        <w:r>
                          <w:t xml:space="preserve"> </w:t>
                        </w:r>
                      </w:p>
                    </w:txbxContent>
                  </v:textbox>
                </v:rect>
                <v:rect id="Rectangle 98072" o:spid="_x0000_s1643" style="position:absolute;left:8502;top:876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qAMYA&#10;AADeAAAADwAAAGRycy9kb3ducmV2LnhtbESPQWvCQBSE7wX/w/IEb3Wjh5pEVxFt0WOrgnp7ZJ9J&#10;MPs2ZLcm+uu7BcHjMDPfMLNFZypxo8aVlhWMhhEI4szqknMFh/3XewzCeWSNlWVScCcHi3nvbYap&#10;ti3/0G3ncxEg7FJUUHhfp1K6rCCDbmhr4uBdbGPQB9nkUjfYBrip5DiKPqTBksNCgTWtCsquu1+j&#10;YBPXy9PWPtq8+jxvjt/HZL1PvFKDfrecgvDU+Vf42d5qBUkcTcbwfyd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qAMYAAADeAAAADwAAAAAAAAAAAAAAAACYAgAAZHJz&#10;L2Rvd25yZXYueG1sUEsFBgAAAAAEAAQA9QAAAIsDAAAAAA==&#10;" filled="f" stroked="f">
                  <v:textbox inset="0,0,0,0">
                    <w:txbxContent>
                      <w:p w:rsidR="00BA46FC" w:rsidRDefault="00BA46FC">
                        <w:pPr>
                          <w:spacing w:after="0" w:line="276" w:lineRule="auto"/>
                          <w:ind w:left="0" w:right="0" w:firstLine="0"/>
                          <w:jc w:val="left"/>
                        </w:pPr>
                        <w:r>
                          <w:t xml:space="preserve"> </w:t>
                        </w:r>
                      </w:p>
                    </w:txbxContent>
                  </v:textbox>
                </v:rect>
                <v:rect id="Rectangle 98073" o:spid="_x0000_s1644" style="position:absolute;left:8502;top:1051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7Pm8cA&#10;AADeAAAADwAAAGRycy9kb3ducmV2LnhtbESPQWvCQBSE74X+h+UVvNVNK9QkZiNSFT1WLai3R/aZ&#10;hGbfhuxq0v76bkHocZiZb5hsPphG3KhztWUFL+MIBHFhdc2lgs/D+jkG4TyyxsYyKfgmB/P88SHD&#10;VNued3Tb+1IECLsUFVTet6mUrqjIoBvbljh4F9sZ9EF2pdQd9gFuGvkaRW/SYM1hocKW3isqvvZX&#10;o2ATt4vT1v70ZbM6b44fx2R5SLxSo6dhMQPhafD/4Xt7qxUkcTSdwN+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uz5vHAAAA3gAAAA8AAAAAAAAAAAAAAAAAmAIAAGRy&#10;cy9kb3ducmV2LnhtbFBLBQYAAAAABAAEAPUAAACMAwAAAAA=&#10;" filled="f" stroked="f">
                  <v:textbox inset="0,0,0,0">
                    <w:txbxContent>
                      <w:p w:rsidR="00BA46FC" w:rsidRDefault="00BA46FC">
                        <w:pPr>
                          <w:spacing w:after="0" w:line="276" w:lineRule="auto"/>
                          <w:ind w:left="0" w:right="0" w:firstLine="0"/>
                          <w:jc w:val="left"/>
                        </w:pPr>
                        <w:r>
                          <w:t xml:space="preserve"> </w:t>
                        </w:r>
                      </w:p>
                    </w:txbxContent>
                  </v:textbox>
                </v:rect>
                <v:rect id="Rectangle 98074" o:spid="_x0000_s1645" style="position:absolute;left:8502;top:1227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dX78cA&#10;AADeAAAADwAAAGRycy9kb3ducmV2LnhtbESPQWvCQBSE74X+h+UVvNVNi9QkZiNSFT1WLai3R/aZ&#10;hGbfhuxq0v76bkHocZiZb5hsPphG3KhztWUFL+MIBHFhdc2lgs/D+jkG4TyyxsYyKfgmB/P88SHD&#10;VNued3Tb+1IECLsUFVTet6mUrqjIoBvbljh4F9sZ9EF2pdQd9gFuGvkaRW/SYM1hocKW3isqvvZX&#10;o2ATt4vT1v70ZbM6b44fx2R5SLxSo6dhMQPhafD/4Xt7qxUkcTSdwN+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HV+/HAAAA3gAAAA8AAAAAAAAAAAAAAAAAmAIAAGRy&#10;cy9kb3ducmV2LnhtbFBLBQYAAAAABAAEAPUAAACMAwAAAAA=&#10;" filled="f" stroked="f">
                  <v:textbox inset="0,0,0,0">
                    <w:txbxContent>
                      <w:p w:rsidR="00BA46FC" w:rsidRDefault="00BA46FC">
                        <w:pPr>
                          <w:spacing w:after="0" w:line="276" w:lineRule="auto"/>
                          <w:ind w:left="0" w:right="0" w:firstLine="0"/>
                          <w:jc w:val="left"/>
                        </w:pPr>
                        <w:r>
                          <w:t xml:space="preserve"> </w:t>
                        </w:r>
                      </w:p>
                    </w:txbxContent>
                  </v:textbox>
                </v:rect>
                <v:rect id="Rectangle 98075" o:spid="_x0000_s1646" style="position:absolute;left:8502;top:14023;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vydMcA&#10;AADeAAAADwAAAGRycy9kb3ducmV2LnhtbESPQWvCQBSE74X+h+UVvNVNC9YkZiNSFT1WLai3R/aZ&#10;hGbfhuxq0v76bkHocZiZb5hsPphG3KhztWUFL+MIBHFhdc2lgs/D+jkG4TyyxsYyKfgmB/P88SHD&#10;VNued3Tb+1IECLsUFVTet6mUrqjIoBvbljh4F9sZ9EF2pdQd9gFuGvkaRW/SYM1hocKW3isqvvZX&#10;o2ATt4vT1v70ZbM6b44fx2R5SLxSo6dhMQPhafD/4Xt7qxUkcTSdwN+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L8nTHAAAA3gAAAA8AAAAAAAAAAAAAAAAAmAIAAGRy&#10;cy9kb3ducmV2LnhtbFBLBQYAAAAABAAEAPUAAACMAwAAAAA=&#10;" filled="f" stroked="f">
                  <v:textbox inset="0,0,0,0">
                    <w:txbxContent>
                      <w:p w:rsidR="00BA46FC" w:rsidRDefault="00BA46FC">
                        <w:pPr>
                          <w:spacing w:after="0" w:line="276" w:lineRule="auto"/>
                          <w:ind w:left="0" w:right="0" w:firstLine="0"/>
                          <w:jc w:val="left"/>
                        </w:pPr>
                        <w:r>
                          <w:t xml:space="preserve"> </w:t>
                        </w:r>
                      </w:p>
                    </w:txbxContent>
                  </v:textbox>
                </v:rect>
                <v:rect id="Rectangle 98076" o:spid="_x0000_s1647" style="position:absolute;left:8502;top:1577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sA8cA&#10;AADeAAAADwAAAGRycy9kb3ducmV2LnhtbESPQWvCQBSE70L/w/IKvemmPdgkzUakrehRjWB7e2Rf&#10;k9Ds25BdTdpf7wqCx2FmvmGyxWhacabeNZYVPM8iEMSl1Q1XCg7FahqDcB5ZY2uZFPyRg0X+MMkw&#10;1XbgHZ33vhIBwi5FBbX3XSqlK2sy6Ga2Iw7ej+0N+iD7SuoehwA3rXyJork02HBYqLGj95rK3/3J&#10;KFjH3fJrY/+Hqv38Xh+3x+SjSLxST4/j8g2Ep9Hfw7f2RitI4uh1Dtc74QrI/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ZbAPHAAAA3gAAAA8AAAAAAAAAAAAAAAAAmAIAAGRy&#10;cy9kb3ducmV2LnhtbFBLBQYAAAAABAAEAPUAAACMAwAAAAA=&#10;" filled="f" stroked="f">
                  <v:textbox inset="0,0,0,0">
                    <w:txbxContent>
                      <w:p w:rsidR="00BA46FC" w:rsidRDefault="00BA46FC">
                        <w:pPr>
                          <w:spacing w:after="0" w:line="276" w:lineRule="auto"/>
                          <w:ind w:left="0" w:right="0" w:firstLine="0"/>
                          <w:jc w:val="left"/>
                        </w:pPr>
                        <w:r>
                          <w:t xml:space="preserve"> </w:t>
                        </w:r>
                      </w:p>
                    </w:txbxContent>
                  </v:textbox>
                </v:rect>
                <v:rect id="Rectangle 98077" o:spid="_x0000_s1648" style="position:absolute;left:8502;top:1752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XJmMcA&#10;AADeAAAADwAAAGRycy9kb3ducmV2LnhtbESPzWvCQBTE74L/w/KE3nSjh5qkriJ+oMf6Aba3R/Y1&#10;CWbfhuxq0v71XUHwOMzMb5jZojOVuFPjSssKxqMIBHFmdcm5gvNpO4xBOI+ssbJMCn7JwWLe780w&#10;1bblA92PPhcBwi5FBYX3dSqlywoy6Ea2Jg7ej20M+iCbXOoG2wA3lZxE0bs0WHJYKLCmVUHZ9Xgz&#10;CnZxvfza2782rzbfu8vnJVmfEq/U26BbfoDw1PlX+NneawVJHE2n8LgTro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VyZjHAAAA3gAAAA8AAAAAAAAAAAAAAAAAmAIAAGRy&#10;cy9kb3ducmV2LnhtbFBLBQYAAAAABAAEAPUAAACMAwAAAAA=&#10;" filled="f" stroked="f">
                  <v:textbox inset="0,0,0,0">
                    <w:txbxContent>
                      <w:p w:rsidR="00BA46FC" w:rsidRDefault="00BA46FC">
                        <w:pPr>
                          <w:spacing w:after="0" w:line="276" w:lineRule="auto"/>
                          <w:ind w:left="0" w:right="0" w:firstLine="0"/>
                          <w:jc w:val="left"/>
                        </w:pPr>
                        <w:r>
                          <w:t xml:space="preserve"> </w:t>
                        </w:r>
                      </w:p>
                    </w:txbxContent>
                  </v:textbox>
                </v:rect>
                <v:rect id="Rectangle 98078" o:spid="_x0000_s1649" style="position:absolute;left:8502;top:19281;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pd6sMA&#10;AADeAAAADwAAAGRycy9kb3ducmV2LnhtbERPTYvCMBC9C/sfwgjeNHUP2lajyK6ix1UXXG9DM7bF&#10;ZlKaaKu/fnMQPD7e93zZmUrcqXGlZQXjUQSCOLO65FzB73EzjEE4j6yxskwKHuRgufjozTHVtuU9&#10;3Q8+FyGEXYoKCu/rVEqXFWTQjWxNHLiLbQz6AJtc6gbbEG4q+RlFE2mw5NBQYE1fBWXXw80o2Mb1&#10;6m9nn21erc/b088p+T4mXqlBv1vNQHjq/Fv8cu+0giSOpmFvuBOu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pd6sMAAADeAAAADwAAAAAAAAAAAAAAAACYAgAAZHJzL2Rv&#10;d25yZXYueG1sUEsFBgAAAAAEAAQA9QAAAIgDAAAAAA==&#10;" filled="f" stroked="f">
                  <v:textbox inset="0,0,0,0">
                    <w:txbxContent>
                      <w:p w:rsidR="00BA46FC" w:rsidRDefault="00BA46FC">
                        <w:pPr>
                          <w:spacing w:after="0" w:line="276" w:lineRule="auto"/>
                          <w:ind w:left="0" w:right="0" w:firstLine="0"/>
                          <w:jc w:val="left"/>
                        </w:pPr>
                        <w:r>
                          <w:t xml:space="preserve"> </w:t>
                        </w:r>
                      </w:p>
                    </w:txbxContent>
                  </v:textbox>
                </v:rect>
                <v:rect id="Rectangle 98079" o:spid="_x0000_s1650" style="position:absolute;left:8502;top:21033;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b4cccA&#10;AADeAAAADwAAAGRycy9kb3ducmV2LnhtbESPT2vCQBTE74V+h+UVequb9lCTmI1I/6DHagT19sg+&#10;k2D2bchuTeqn7wqCx2FmfsNk89G04ky9aywreJ1EIIhLqxuuFGyL75cYhPPIGlvLpOCPHMzzx4cM&#10;U20HXtN54ysRIOxSVFB736VSurImg25iO+LgHW1v0AfZV1L3OAS4aeVbFL1Lgw2HhRo7+qipPG1+&#10;jYJl3C32K3sZqvbrsNz97JLPIvFKPT+NixkIT6O/h2/tlVaQxNE0geudcAV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G+HHHAAAA3gAAAA8AAAAAAAAAAAAAAAAAmAIAAGRy&#10;cy9kb3ducmV2LnhtbFBLBQYAAAAABAAEAPUAAACMAwAAAAA=&#10;" filled="f" stroked="f">
                  <v:textbox inset="0,0,0,0">
                    <w:txbxContent>
                      <w:p w:rsidR="00BA46FC" w:rsidRDefault="00BA46FC">
                        <w:pPr>
                          <w:spacing w:after="0" w:line="276" w:lineRule="auto"/>
                          <w:ind w:left="0" w:right="0" w:firstLine="0"/>
                          <w:jc w:val="left"/>
                        </w:pPr>
                        <w:r>
                          <w:t xml:space="preserve"> </w:t>
                        </w:r>
                      </w:p>
                    </w:txbxContent>
                  </v:textbox>
                </v:rect>
                <v:rect id="Rectangle 98080" o:spid="_x0000_s1651" style="position:absolute;left:8502;top:2279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khy8UA&#10;AADeAAAADwAAAGRycy9kb3ducmV2LnhtbESPy4rCMBSG9wO+QziCuzHVhbQdo4gXdKlW0NkdmjNt&#10;meakNNFWn94sBmb589/45sve1OJBrassK5iMIxDEudUVFwou2e4zBuE8ssbaMil4koPlYvAxx1Tb&#10;jk/0OPtChBF2KSoovW9SKV1ekkE3tg1x8H5sa9AH2RZSt9iFcVPLaRTNpMGKw0OJDa1Lyn/Pd6Ng&#10;Hzer28G+uqLefu+vx2uyyRKv1GjYr75AeOr9f/ivfdAKkjiKA0DACSg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SHLxQAAAN4AAAAPAAAAAAAAAAAAAAAAAJgCAABkcnMv&#10;ZG93bnJldi54bWxQSwUGAAAAAAQABAD1AAAAigMAAAAA&#10;" filled="f" stroked="f">
                  <v:textbox inset="0,0,0,0">
                    <w:txbxContent>
                      <w:p w:rsidR="00BA46FC" w:rsidRDefault="00BA46FC">
                        <w:pPr>
                          <w:spacing w:after="0" w:line="276" w:lineRule="auto"/>
                          <w:ind w:left="0" w:right="0" w:firstLine="0"/>
                          <w:jc w:val="left"/>
                        </w:pPr>
                        <w:r>
                          <w:t xml:space="preserve"> </w:t>
                        </w:r>
                      </w:p>
                    </w:txbxContent>
                  </v:textbox>
                </v:rect>
                <v:rect id="Rectangle 98081" o:spid="_x0000_s1652" style="position:absolute;left:8502;top:2454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WEUMcA&#10;AADeAAAADwAAAGRycy9kb3ducmV2LnhtbESPQWvCQBSE7wX/w/IEb83GHkoSXUWqRY82KcTeHtnX&#10;JDT7NmS3Jvrru4VCj8PMfMOst5PpxJUG11pWsIxiEMSV1S3XCt6L18cEhPPIGjvLpOBGDrab2cMa&#10;M21HfqNr7msRIOwyVNB432dSuqohgy6yPXHwPu1g0Ac51FIPOAa46eRTHD9Lgy2HhQZ7emmo+sq/&#10;jYJj0u8uJ3sf6+7wcSzPZbovUq/UYj7tViA8Tf4//Nc+aQVpEidL+L0Tro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lhFDHAAAA3gAAAA8AAAAAAAAAAAAAAAAAmAIAAGRy&#10;cy9kb3ducmV2LnhtbFBLBQYAAAAABAAEAPUAAACMAwAAAAA=&#10;" filled="f" stroked="f">
                  <v:textbox inset="0,0,0,0">
                    <w:txbxContent>
                      <w:p w:rsidR="00BA46FC" w:rsidRDefault="00BA46FC">
                        <w:pPr>
                          <w:spacing w:after="0" w:line="276" w:lineRule="auto"/>
                          <w:ind w:left="0" w:right="0" w:firstLine="0"/>
                          <w:jc w:val="left"/>
                        </w:pPr>
                        <w:r>
                          <w:t xml:space="preserve"> </w:t>
                        </w:r>
                      </w:p>
                    </w:txbxContent>
                  </v:textbox>
                </v:rect>
                <v:rect id="Rectangle 98082" o:spid="_x0000_s1653" style="position:absolute;left:8502;top:2629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caJ8cA&#10;AADeAAAADwAAAGRycy9kb3ducmV2LnhtbESPQWvCQBSE7wX/w/IEb3VjDpJEV5HaEo9tUtDeHtnX&#10;JDT7NmRXE/vru4VCj8PMfMNs95PpxI0G11pWsFpGIIgrq1uuFbyXL48JCOeRNXaWScGdHOx3s4ct&#10;ZtqO/Ea3wtciQNhlqKDxvs+kdFVDBt3S9sTB+7SDQR/kUEs94BjgppNxFK2lwZbDQoM9PTVUfRVX&#10;oyBP+sPlZL/Hunv+yM+v5/RYpl6pxXw6bEB4mvx/+K990grSJEpi+L0TroD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3GifHAAAA3gAAAA8AAAAAAAAAAAAAAAAAmAIAAGRy&#10;cy9kb3ducmV2LnhtbFBLBQYAAAAABAAEAPUAAACMAwAAAAA=&#10;" filled="f" stroked="f">
                  <v:textbox inset="0,0,0,0">
                    <w:txbxContent>
                      <w:p w:rsidR="00BA46FC" w:rsidRDefault="00BA46FC">
                        <w:pPr>
                          <w:spacing w:after="0" w:line="276" w:lineRule="auto"/>
                          <w:ind w:left="0" w:right="0" w:firstLine="0"/>
                          <w:jc w:val="left"/>
                        </w:pPr>
                        <w:r>
                          <w:t xml:space="preserve"> </w:t>
                        </w:r>
                      </w:p>
                    </w:txbxContent>
                  </v:textbox>
                </v:rect>
                <v:rect id="Rectangle 98083" o:spid="_x0000_s1654" style="position:absolute;left:8502;top:2804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u/vMcA&#10;AADeAAAADwAAAGRycy9kb3ducmV2LnhtbESPQWvCQBSE70L/w/IK3nTTFkoSsxFpLXpUU7DeHtnX&#10;JDT7NmRXE/vrXaHQ4zAz3zDZcjStuFDvGssKnuYRCOLS6oYrBZ/FxywG4TyyxtYyKbiSg2X+MMkw&#10;1XbgPV0OvhIBwi5FBbX3XSqlK2sy6Oa2Iw7et+0N+iD7SuoehwA3rXyOoldpsOGwUGNHbzWVP4ez&#10;UbCJu9XX1v4OVbs+bY67Y/JeJF6p6eO4WoDwNPr/8F97qxUkcRS/wP1OuAIy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7v7zHAAAA3gAAAA8AAAAAAAAAAAAAAAAAmAIAAGRy&#10;cy9kb3ducmV2LnhtbFBLBQYAAAAABAAEAPUAAACMAwAAAAA=&#10;" filled="f" stroked="f">
                  <v:textbox inset="0,0,0,0">
                    <w:txbxContent>
                      <w:p w:rsidR="00BA46FC" w:rsidRDefault="00BA46FC">
                        <w:pPr>
                          <w:spacing w:after="0" w:line="276" w:lineRule="auto"/>
                          <w:ind w:left="0" w:right="0" w:firstLine="0"/>
                          <w:jc w:val="left"/>
                        </w:pPr>
                        <w:r>
                          <w:t xml:space="preserve"> </w:t>
                        </w:r>
                      </w:p>
                    </w:txbxContent>
                  </v:textbox>
                </v:rect>
                <v:rect id="Rectangle 98084" o:spid="_x0000_s1655" style="position:absolute;left:8502;top:2980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InyMcA&#10;AADeAAAADwAAAGRycy9kb3ducmV2LnhtbESPQWvCQBSE70L/w/IK3nTTUkoSsxFpLXpUU7DeHtnX&#10;JDT7NmRXE/vrXaHQ4zAz3zDZcjStuFDvGssKnuYRCOLS6oYrBZ/FxywG4TyyxtYyKbiSg2X+MMkw&#10;1XbgPV0OvhIBwi5FBbX3XSqlK2sy6Oa2Iw7et+0N+iD7SuoehwA3rXyOoldpsOGwUGNHbzWVP4ez&#10;UbCJu9XX1v4OVbs+bY67Y/JeJF6p6eO4WoDwNPr/8F97qxUkcRS/wP1OuAIy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SJ8jHAAAA3gAAAA8AAAAAAAAAAAAAAAAAmAIAAGRy&#10;cy9kb3ducmV2LnhtbFBLBQYAAAAABAAEAPUAAACMAwAAAAA=&#10;" filled="f" stroked="f">
                  <v:textbox inset="0,0,0,0">
                    <w:txbxContent>
                      <w:p w:rsidR="00BA46FC" w:rsidRDefault="00BA46FC">
                        <w:pPr>
                          <w:spacing w:after="0" w:line="276" w:lineRule="auto"/>
                          <w:ind w:left="0" w:right="0" w:firstLine="0"/>
                          <w:jc w:val="left"/>
                        </w:pPr>
                        <w:r>
                          <w:t xml:space="preserve"> </w:t>
                        </w:r>
                      </w:p>
                    </w:txbxContent>
                  </v:textbox>
                </v:rect>
                <v:rect id="Rectangle 98085" o:spid="_x0000_s1656" style="position:absolute;left:8502;top:31553;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6CU8cA&#10;AADeAAAADwAAAGRycy9kb3ducmV2LnhtbESPQWvCQBSE70L/w/IK3nTTQksSsxFpLXpUU7DeHtnX&#10;JDT7NmRXE/vrXaHQ4zAz3zDZcjStuFDvGssKnuYRCOLS6oYrBZ/FxywG4TyyxtYyKbiSg2X+MMkw&#10;1XbgPV0OvhIBwi5FBbX3XSqlK2sy6Oa2Iw7et+0N+iD7SuoehwA3rXyOoldpsOGwUGNHbzWVP4ez&#10;UbCJu9XX1v4OVbs+bY67Y/JeJF6p6eO4WoDwNPr/8F97qxUkcRS/wP1OuAIy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eglPHAAAA3gAAAA8AAAAAAAAAAAAAAAAAmAIAAGRy&#10;cy9kb3ducmV2LnhtbFBLBQYAAAAABAAEAPUAAACMAwAAAAA=&#10;" filled="f" stroked="f">
                  <v:textbox inset="0,0,0,0">
                    <w:txbxContent>
                      <w:p w:rsidR="00BA46FC" w:rsidRDefault="00BA46FC">
                        <w:pPr>
                          <w:spacing w:after="0" w:line="276" w:lineRule="auto"/>
                          <w:ind w:left="0" w:right="0" w:firstLine="0"/>
                          <w:jc w:val="left"/>
                        </w:pPr>
                        <w:r>
                          <w:t xml:space="preserve"> </w:t>
                        </w:r>
                      </w:p>
                    </w:txbxContent>
                  </v:textbox>
                </v:rect>
                <v:rect id="Rectangle 98086" o:spid="_x0000_s1657" style="position:absolute;left:68025;top:3330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wcJMcA&#10;AADeAAAADwAAAGRycy9kb3ducmV2LnhtbESPzWrDMBCE74G+g9hCb4ncHIztRgmhTbGP+SmkuS3W&#10;xja1VsZSbTdPHxUKPQ4z8w2z2kymFQP1rrGs4HkRgSAurW64UvBxep8nIJxH1thaJgU/5GCzfpit&#10;MNN25AMNR1+JAGGXoYLa+y6T0pU1GXQL2xEH72p7gz7IvpK6xzHATSuXURRLgw2HhRo7eq2p/Dp+&#10;GwV50m0/C3sbq3Z3yc/7c/p2Sr1ST4/T9gWEp8n/h//ahVaQJlESw++dcAXk+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MHCTHAAAA3gAAAA8AAAAAAAAAAAAAAAAAmAIAAGRy&#10;cy9kb3ducmV2LnhtbFBLBQYAAAAABAAEAPUAAACMAwAAAAA=&#10;" filled="f" stroked="f">
                  <v:textbox inset="0,0,0,0">
                    <w:txbxContent>
                      <w:p w:rsidR="00BA46FC" w:rsidRDefault="00BA46FC">
                        <w:pPr>
                          <w:spacing w:after="0" w:line="276" w:lineRule="auto"/>
                          <w:ind w:left="0" w:right="0" w:firstLine="0"/>
                          <w:jc w:val="left"/>
                        </w:pPr>
                        <w:r>
                          <w:t xml:space="preserve"> </w:t>
                        </w:r>
                      </w:p>
                    </w:txbxContent>
                  </v:textbox>
                </v:rect>
                <v:rect id="Rectangle 98087" o:spid="_x0000_s1658" style="position:absolute;left:68207;top:35058;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C5v8cA&#10;AADeAAAADwAAAGRycy9kb3ducmV2LnhtbESPQWvCQBSE70L/w/IK3nTTHtokZiPSWvSopmC9PbKv&#10;SWj2bciuJvbXu0Khx2FmvmGy5WhacaHeNZYVPM0jEMSl1Q1XCj6Lj1kMwnlkja1lUnAlB8v8YZJh&#10;qu3Ae7ocfCUChF2KCmrvu1RKV9Zk0M1tRxy8b9sb9EH2ldQ9DgFuWvkcRS/SYMNhocaO3moqfw5n&#10;o2ATd6uvrf0dqnZ92hx3x+S9SLxS08dxtQDhafT/4b/2VitI4ih+hfudcAVk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Aub/HAAAA3gAAAA8AAAAAAAAAAAAAAAAAmAIAAGRy&#10;cy9kb3ducmV2LnhtbFBLBQYAAAAABAAEAPUAAACMAwAAAAA=&#10;" filled="f" stroked="f">
                  <v:textbox inset="0,0,0,0">
                    <w:txbxContent>
                      <w:p w:rsidR="00BA46FC" w:rsidRDefault="00BA46FC">
                        <w:pPr>
                          <w:spacing w:after="0" w:line="276" w:lineRule="auto"/>
                          <w:ind w:left="0" w:right="0" w:firstLine="0"/>
                          <w:jc w:val="left"/>
                        </w:pPr>
                        <w:r>
                          <w:t xml:space="preserve"> </w:t>
                        </w:r>
                      </w:p>
                    </w:txbxContent>
                  </v:textbox>
                </v:rect>
                <v:rect id="Rectangle 98088" o:spid="_x0000_s1659" style="position:absolute;left:68436;top:3681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8tzcMA&#10;AADeAAAADwAAAGRycy9kb3ducmV2LnhtbERPy4rCMBTdD/gP4QruxlQX0naMIj7QpVpBZ3dp7rRl&#10;mpvSRFv9erMYmOXhvOfL3tTiQa2rLCuYjCMQxLnVFRcKLtnuMwbhPLLG2jIpeJKD5WLwMcdU245P&#10;9Dj7QoQQdikqKL1vUildXpJBN7YNceB+bGvQB9gWUrfYhXBTy2kUzaTBikNDiQ2tS8p/z3ejYB83&#10;q9vBvrqi3n7vr8drsskSr9Ro2K++QHjq/b/4z33QCpI4isPecCdc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8tzcMAAADeAAAADwAAAAAAAAAAAAAAAACYAgAAZHJzL2Rv&#10;d25yZXYueG1sUEsFBgAAAAAEAAQA9QAAAIgDAAAAAA==&#10;" filled="f" stroked="f">
                  <v:textbox inset="0,0,0,0">
                    <w:txbxContent>
                      <w:p w:rsidR="00BA46FC" w:rsidRDefault="00BA46FC">
                        <w:pPr>
                          <w:spacing w:after="0" w:line="276" w:lineRule="auto"/>
                          <w:ind w:left="0" w:right="0" w:firstLine="0"/>
                          <w:jc w:val="left"/>
                        </w:pPr>
                        <w:r>
                          <w:t xml:space="preserve"> </w:t>
                        </w:r>
                      </w:p>
                    </w:txbxContent>
                  </v:textbox>
                </v:rect>
                <v:rect id="Rectangle 98089" o:spid="_x0000_s1660" style="position:absolute;left:58667;top:5784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OIVscA&#10;AADeAAAADwAAAGRycy9kb3ducmV2LnhtbESPT2vCQBTE74V+h+UVvDW77aEk0VWkf9CjVSF6e2Sf&#10;STD7NmS3Jvrpu4WCx2FmfsPMFqNtxYV63zjW8JIoEMSlMw1XGva7r+cUhA/IBlvHpOFKHhbzx4cZ&#10;5sYN/E2XbahEhLDPUUMdQpdL6cuaLPrEdcTRO7neYoiyr6TpcYhw28pXpd6kxYbjQo0dvddUnrc/&#10;VsMq7ZaHtbsNVft5XBWbIvvYZUHrydO4nIIINIZ7+L+9NhqyVKUZ/N2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TiFbHAAAA3gAAAA8AAAAAAAAAAAAAAAAAmAIAAGRy&#10;cy9kb3ducmV2LnhtbFBLBQYAAAAABAAEAPUAAACMAwAAAAA=&#10;" filled="f" stroked="f">
                  <v:textbox inset="0,0,0,0">
                    <w:txbxContent>
                      <w:p w:rsidR="00BA46FC" w:rsidRDefault="00BA46FC">
                        <w:pPr>
                          <w:spacing w:after="0" w:line="276" w:lineRule="auto"/>
                          <w:ind w:left="0" w:right="0" w:firstLine="0"/>
                          <w:jc w:val="left"/>
                        </w:pPr>
                        <w:r>
                          <w:t xml:space="preserve"> </w:t>
                        </w:r>
                      </w:p>
                    </w:txbxContent>
                  </v:textbox>
                </v:rect>
                <v:rect id="Rectangle 98090" o:spid="_x0000_s1661" style="position:absolute;left:58820;top:5959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C3FsQA&#10;AADeAAAADwAAAGRycy9kb3ducmV2LnhtbESPy4rCMBSG94LvEI7gTlNdSNsxinhBl14GnNkdmjNt&#10;meakNNFWn94sBJc//41vvuxMJe7UuNKygsk4AkGcWV1yruD7shvFIJxH1lhZJgUPcrBc9HtzTLVt&#10;+UT3s89FGGGXooLC+zqV0mUFGXRjWxMH7882Bn2QTS51g20YN5WcRtFMGiw5PBRY07qg7P98Mwr2&#10;cb36Odhnm1fb3/31eE02l8QrNRx0qy8Qnjr/Cb/bB60giaMkAAScg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wtxbEAAAA3gAAAA8AAAAAAAAAAAAAAAAAmAIAAGRycy9k&#10;b3ducmV2LnhtbFBLBQYAAAAABAAEAPUAAACJAwAAAAA=&#10;" filled="f" stroked="f">
                  <v:textbox inset="0,0,0,0">
                    <w:txbxContent>
                      <w:p w:rsidR="00BA46FC" w:rsidRDefault="00BA46FC">
                        <w:pPr>
                          <w:spacing w:after="0" w:line="276" w:lineRule="auto"/>
                          <w:ind w:left="0" w:right="0" w:firstLine="0"/>
                          <w:jc w:val="left"/>
                        </w:pPr>
                        <w:r>
                          <w:t xml:space="preserve"> </w:t>
                        </w:r>
                      </w:p>
                    </w:txbxContent>
                  </v:textbox>
                </v:rect>
                <v:rect id="Rectangle 98091" o:spid="_x0000_s1662" style="position:absolute;left:58972;top:61619;width:315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wSjccA&#10;AADeAAAADwAAAGRycy9kb3ducmV2LnhtbESPQWvCQBSE7wX/w/IEb83GHkoSXUWqRY82KcTeHtnX&#10;JDT7NmS3Jvrru4VCj8PMfMOst5PpxJUG11pWsIxiEMSV1S3XCt6L18cEhPPIGjvLpOBGDrab2cMa&#10;M21HfqNr7msRIOwyVNB432dSuqohgy6yPXHwPu1g0Ac51FIPOAa46eRTHD9Lgy2HhQZ7emmo+sq/&#10;jYJj0u8uJ3sf6+7wcSzPZbovUq/UYj7tViA8Tf4//Nc+aQVpEqdL+L0Tro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8Eo3HAAAA3gAAAA8AAAAAAAAAAAAAAAAAmAIAAGRy&#10;cy9kb3ducmV2LnhtbFBLBQYAAAAABAAEAPUAAACMAwAAAAA=&#10;" filled="f" stroked="f">
                  <v:textbox inset="0,0,0,0">
                    <w:txbxContent>
                      <w:p w:rsidR="00BA46FC" w:rsidRDefault="00BA46FC">
                        <w:pPr>
                          <w:spacing w:after="0" w:line="276" w:lineRule="auto"/>
                          <w:ind w:left="0" w:right="0" w:firstLine="0"/>
                          <w:jc w:val="left"/>
                        </w:pPr>
                        <w:r>
                          <w:t xml:space="preserve">На </w:t>
                        </w:r>
                      </w:p>
                    </w:txbxContent>
                  </v:textbox>
                </v:rect>
                <v:rect id="Rectangle 98092" o:spid="_x0000_s1663" style="position:absolute;left:4007;top:72139;width:6235;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M+sUA&#10;AADeAAAADwAAAGRycy9kb3ducmV2LnhtbESPQYvCMBSE7wv+h/AEb2uqB2mrUUR30eOuCurt0Tzb&#10;YvNSmmjr/vqNIHgcZuYbZrboTCXu1LjSsoLRMAJBnFldcq7gsP/+jEE4j6yxskwKHuRgMe99zDDV&#10;tuVfuu98LgKEXYoKCu/rVEqXFWTQDW1NHLyLbQz6IJtc6gbbADeVHEfRRBosOSwUWNOqoOy6uxkF&#10;m7henrb2r82rr/Pm+HNM1vvEKzXod8spCE+df4df7a1WkMRRMobnnXAF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7oz6xQAAAN4AAAAPAAAAAAAAAAAAAAAAAJgCAABkcnMv&#10;ZG93bnJldi54bWxQSwUGAAAAAAQABAD1AAAAigMAAAAA&#10;" filled="f" stroked="f">
                  <v:textbox inset="0,0,0,0">
                    <w:txbxContent>
                      <w:p w:rsidR="00BA46FC" w:rsidRDefault="00BA46FC">
                        <w:pPr>
                          <w:spacing w:after="0" w:line="276" w:lineRule="auto"/>
                          <w:ind w:left="0" w:right="0" w:firstLine="0"/>
                          <w:jc w:val="left"/>
                        </w:pPr>
                        <w:r>
                          <w:t xml:space="preserve">схеме </w:t>
                        </w:r>
                      </w:p>
                    </w:txbxContent>
                  </v:textbox>
                </v:rect>
                <v:rect id="Rectangle 179405" o:spid="_x0000_s1664" style="position:absolute;left:9645;top:72139;width:1379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U5MQA&#10;AADfAAAADwAAAGRycy9kb3ducmV2LnhtbERPTWvCQBC9C/0PyxR6043SWhNdRVqLHlsV1NuQHZNg&#10;djZkVxP99a4g9Ph435NZa0pxodoVlhX0exEI4tTqgjMF281PdwTCeWSNpWVScCUHs+lLZ4KJtg3/&#10;0WXtMxFC2CWoIPe+SqR0aU4GXc9WxIE72tqgD7DOpK6xCeGmlIMoGkqDBYeGHCv6yik9rc9GwXJU&#10;zfcre2uycnFY7n538fcm9kq9vbbzMQhPrf8XP90rHeZ/xu/RBzz+BAB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ilOTEAAAA3wAAAA8AAAAAAAAAAAAAAAAAmAIAAGRycy9k&#10;b3ducmV2LnhtbFBLBQYAAAAABAAEAPUAAACJAwAAAAA=&#10;" filled="f" stroked="f">
                  <v:textbox inset="0,0,0,0">
                    <w:txbxContent>
                      <w:p w:rsidR="00BA46FC" w:rsidRDefault="00BA46FC">
                        <w:pPr>
                          <w:spacing w:after="0" w:line="276" w:lineRule="auto"/>
                          <w:ind w:left="0" w:right="0" w:firstLine="0"/>
                          <w:jc w:val="left"/>
                        </w:pPr>
                        <w:r>
                          <w:t xml:space="preserve">представлена </w:t>
                        </w:r>
                      </w:p>
                    </w:txbxContent>
                  </v:textbox>
                </v:rect>
                <v:rect id="Rectangle 179407" o:spid="_x0000_s1665" style="position:absolute;left:28165;top:72139;width:1216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vCMQA&#10;AADfAAAADwAAAGRycy9kb3ducmV2LnhtbERPTWvCQBC9C/0PyxS86aZS1ERXkVrRo9WC9TZkxySY&#10;nQ3Z1UR/vSsIPT7e93TemlJcqXaFZQUf/QgEcWp1wZmC3/2qNwbhPLLG0jIpuJGD+eytM8VE24Z/&#10;6LrzmQgh7BJUkHtfJVK6NCeDrm8r4sCdbG3QB1hnUtfYhHBTykEUDaXBgkNDjhV95ZSedxejYD2u&#10;Fn8be2+y8vu4PmwP8XIfe6W67+1iAsJT6//FL/dGh/mj+DMawfNPA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8rwjEAAAA3wAAAA8AAAAAAAAAAAAAAAAAmAIAAGRycy9k&#10;b3ducmV2LnhtbFBLBQYAAAAABAAEAPUAAACJAwAAAAA=&#10;" filled="f" stroked="f">
                  <v:textbox inset="0,0,0,0">
                    <w:txbxContent>
                      <w:p w:rsidR="00BA46FC" w:rsidRDefault="00BA46FC">
                        <w:pPr>
                          <w:spacing w:after="0" w:line="276" w:lineRule="auto"/>
                          <w:ind w:left="0" w:right="0" w:firstLine="0"/>
                          <w:jc w:val="left"/>
                        </w:pPr>
                        <w:r>
                          <w:t xml:space="preserve">внутреннего </w:t>
                        </w:r>
                      </w:p>
                    </w:txbxContent>
                  </v:textbox>
                </v:rect>
                <v:rect id="Rectangle 179408" o:spid="_x0000_s1666" style="position:absolute;left:38261;top:72139;width:16021;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M7esQA&#10;AADfAAAADwAAAGRycy9kb3ducmV2LnhtbERPTWvCQBC9F/wPywje6sZSrEldRWxFj1ULtrchO01C&#10;s7Mhu5ror+8cCh4f73u+7F2tLtSGyrOByTgBRZx7W3Fh4PO4eZyBChHZYu2ZDFwpwHIxeJhjZn3H&#10;e7ocYqEkhEOGBsoYm0zrkJfkMIx9Qyzcj28dRoFtoW2LnYS7Wj8lyVQ7rFgaSmxoXVL+ezg7A9tZ&#10;s/ra+VtX1O/f29PHKX07ptGY0bBfvYKK1Me7+N+9szL/JX1OZLD8EQB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jO3rEAAAA3wAAAA8AAAAAAAAAAAAAAAAAmAIAAGRycy9k&#10;b3ducmV2LnhtbFBLBQYAAAAABAAEAPUAAACJAwAAAAA=&#10;" filled="f" stroked="f">
                  <v:textbox inset="0,0,0,0">
                    <w:txbxContent>
                      <w:p w:rsidR="00BA46FC" w:rsidRDefault="00BA46FC">
                        <w:pPr>
                          <w:spacing w:after="0" w:line="276" w:lineRule="auto"/>
                          <w:ind w:left="0" w:right="0" w:firstLine="0"/>
                          <w:jc w:val="left"/>
                        </w:pPr>
                        <w:r>
                          <w:t xml:space="preserve">взаимодействия </w:t>
                        </w:r>
                      </w:p>
                    </w:txbxContent>
                  </v:textbox>
                </v:rect>
                <v:rect id="Rectangle 179409" o:spid="_x0000_s1667" style="position:absolute;left:51253;top:72139;width:6622;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4cUA&#10;AADfAAAADwAAAGRycy9kb3ducmV2LnhtbERPy2rCQBTdF/yH4Qru6qQi1cSMIj7QZdVC2t0lc01C&#10;M3dCZjRpv75TELo8nHe66k0t7tS6yrKCl3EEgji3uuJCwftl/zwH4TyyxtoyKfgmB6vl4CnFRNuO&#10;T3Q/+0KEEHYJKii9bxIpXV6SQTe2DXHgrrY16ANsC6lb7EK4qeUkil6lwYpDQ4kNbUrKv843o+Aw&#10;b9YfR/vTFfXu85C9ZfH2EnulRsN+vQDhqff/4of7qMP8WTyNYvj7EwD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757hxQAAAN8AAAAPAAAAAAAAAAAAAAAAAJgCAABkcnMv&#10;ZG93bnJldi54bWxQSwUGAAAAAAQABAD1AAAAigMAAAAA&#10;" filled="f" stroked="f">
                  <v:textbox inset="0,0,0,0">
                    <w:txbxContent>
                      <w:p w:rsidR="00BA46FC" w:rsidRDefault="00BA46FC">
                        <w:pPr>
                          <w:spacing w:after="0" w:line="276" w:lineRule="auto"/>
                          <w:ind w:left="0" w:right="0" w:firstLine="0"/>
                          <w:jc w:val="left"/>
                        </w:pPr>
                        <w:r>
                          <w:t xml:space="preserve">между </w:t>
                        </w:r>
                      </w:p>
                    </w:txbxContent>
                  </v:textbox>
                </v:rect>
                <v:rect id="Rectangle 179410" o:spid="_x0000_s1668" style="position:absolute;left:57194;top:72139;width:1118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yhocQA&#10;AADfAAAADwAAAGRycy9kb3ducmV2LnhtbERPTWvCQBC9F/oflil4qxuLtCa6irQWPVot2N6G7JiE&#10;ZmdDdjXRX+8cCh4f73u26F2tztSGyrOB0TABRZx7W3Fh4Hv/+TwBFSKyxdozGbhQgMX88WGGmfUd&#10;f9F5FwslIRwyNFDG2GRah7wkh2HoG2Lhjr51GAW2hbYtdhLuav2SJK/aYcXSUGJD7yXlf7uTM7Ce&#10;NMufjb92Rb36XR+2h/Rjn0ZjBk/9cgoqUh/v4n/3xsr8t3Q8kgfyRwD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MoaHEAAAA3wAAAA8AAAAAAAAAAAAAAAAAmAIAAGRycy9k&#10;b3ducmV2LnhtbFBLBQYAAAAABAAEAPUAAACJAwAAAAA=&#10;" filled="f" stroked="f">
                  <v:textbox inset="0,0,0,0">
                    <w:txbxContent>
                      <w:p w:rsidR="00BA46FC" w:rsidRDefault="00BA46FC">
                        <w:pPr>
                          <w:spacing w:after="0" w:line="276" w:lineRule="auto"/>
                          <w:ind w:left="0" w:right="0" w:firstLine="0"/>
                          <w:jc w:val="left"/>
                        </w:pPr>
                        <w:r>
                          <w:t xml:space="preserve">учителями, </w:t>
                        </w:r>
                      </w:p>
                    </w:txbxContent>
                  </v:textbox>
                </v:rect>
                <v:rect id="Rectangle 179406" o:spid="_x0000_s1669" style="position:absolute;left:20962;top:72139;width:8321;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AKk8QA&#10;AADfAAAADwAAAGRycy9kb3ducmV2LnhtbERPTWvCQBC9C/0PyxS86aYiNomuIlXRY9WC9TZkp0lo&#10;djZkVxP99W6h4PHxvmeLzlTiSo0rLSt4G0YgiDOrS84VfB03gxiE88gaK8uk4EYOFvOX3gxTbVve&#10;0/XgcxFC2KWooPC+TqV0WUEG3dDWxIH7sY1BH2CTS91gG8JNJUdRNJEGSw4NBdb0UVD2e7gYBdu4&#10;Xn7v7L3Nq/V5e/o8Jatj4pXqv3bLKQhPnX+K/907Hea/J+NoAn9/Ag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wCpPEAAAA3wAAAA8AAAAAAAAAAAAAAAAAmAIAAGRycy9k&#10;b3ducmV2LnhtbFBLBQYAAAAABAAEAPUAAACJAwAAAAA=&#10;" filled="f" stroked="f">
                  <v:textbox inset="0,0,0,0">
                    <w:txbxContent>
                      <w:p w:rsidR="00BA46FC" w:rsidRDefault="00BA46FC">
                        <w:pPr>
                          <w:spacing w:after="0" w:line="276" w:lineRule="auto"/>
                          <w:ind w:left="0" w:right="0" w:firstLine="0"/>
                          <w:jc w:val="left"/>
                        </w:pPr>
                        <w:r>
                          <w:t xml:space="preserve">система </w:t>
                        </w:r>
                      </w:p>
                    </w:txbxContent>
                  </v:textbox>
                </v:rect>
                <w10:wrap type="topAndBottom"/>
              </v:group>
            </w:pict>
          </mc:Fallback>
        </mc:AlternateContent>
      </w:r>
    </w:p>
    <w:p w:rsidR="00624FC7" w:rsidRDefault="00195541">
      <w:pPr>
        <w:spacing w:before="50"/>
        <w:ind w:right="298" w:firstLine="0"/>
      </w:pPr>
      <w:r>
        <w:t xml:space="preserve">педагогами-специалистами и педагогами дополнительного образования, участвующими в осуществлении коррекционной работы с обучающимися, имеющими ограниченные возможности здоровья </w:t>
      </w:r>
    </w:p>
    <w:p w:rsidR="00624FC7" w:rsidRDefault="00195541">
      <w:pPr>
        <w:ind w:right="295"/>
      </w:pPr>
      <w:r>
        <w:t xml:space="preserve">Рекомендации по обучению обучающихся с ЗПР и ОВЗ осуществляется на основе комплексного медико-психолого-педагогического обследования ученика в соответствии с вариативными учебными планами, а также вариативными учебными программами. </w:t>
      </w:r>
    </w:p>
    <w:p w:rsidR="00624FC7" w:rsidRDefault="00195541" w:rsidP="002D3407">
      <w:pPr>
        <w:spacing w:after="187"/>
      </w:pPr>
      <w:r>
        <w:t>Коррекционную направленность обучения обеспечивает набор базовых учебных предметов, составляющих инвари</w:t>
      </w:r>
      <w:r w:rsidR="002D3407">
        <w:t>антную часть учебного плана.</w:t>
      </w:r>
      <w:r>
        <w:t xml:space="preserve">  </w:t>
      </w:r>
    </w:p>
    <w:p w:rsidR="00624FC7" w:rsidRDefault="00195541">
      <w:pPr>
        <w:ind w:right="292"/>
      </w:pPr>
      <w:r>
        <w:t xml:space="preserve">Медико-психолого-педагогический консилиум ценнейший инструмент, позволяющий составить на каждого ученика собственный образовательный маршрут, подобрать оптимальный вариант индивидуального подхода. ППК предполагает участие специалистов различных профилей: педагогов, психолога, медицинских работников, логопеда, социального педагога. </w:t>
      </w:r>
    </w:p>
    <w:p w:rsidR="00624FC7" w:rsidRDefault="00195541">
      <w:pPr>
        <w:ind w:right="292"/>
      </w:pPr>
      <w:r>
        <w:t xml:space="preserve">В состав консилиума по приказу директора школы введены: заместитель директора по учебно-воспитательной работе, логопед, практический психолог, медицинский работник, учителя начальных классов. Психолого-педагогический консилиум консультирует родителей и учителей по вопросам профилактики, лечения, а также организации помощи и педагогической поддержки детям с трудностями в обучении, готовит документы на районную ПМПК в случае неясного диагноза или при отсутствии положительной динамики в обучении и воспитании ребенка. </w:t>
      </w:r>
    </w:p>
    <w:p w:rsidR="00624FC7" w:rsidRDefault="00195541">
      <w:pPr>
        <w:ind w:left="708" w:firstLine="0"/>
      </w:pPr>
      <w:r>
        <w:t xml:space="preserve">Основные направления деятельности консилиума: </w:t>
      </w:r>
    </w:p>
    <w:p w:rsidR="00624FC7" w:rsidRDefault="00195541">
      <w:pPr>
        <w:numPr>
          <w:ilvl w:val="0"/>
          <w:numId w:val="172"/>
        </w:numPr>
      </w:pPr>
      <w:r>
        <w:t xml:space="preserve">выработка коллективных обоснованных рекомендаций по главным направлениям работы с учащимися; </w:t>
      </w:r>
    </w:p>
    <w:p w:rsidR="00624FC7" w:rsidRDefault="00195541">
      <w:pPr>
        <w:numPr>
          <w:ilvl w:val="0"/>
          <w:numId w:val="172"/>
        </w:numPr>
      </w:pPr>
      <w:r>
        <w:t xml:space="preserve">формирование у обучающих (работники образовательных учреждений) адекватной оценки педагогических явлений в целом и школьных проблем детей  и подростков; </w:t>
      </w:r>
    </w:p>
    <w:p w:rsidR="00624FC7" w:rsidRDefault="00195541">
      <w:pPr>
        <w:numPr>
          <w:ilvl w:val="0"/>
          <w:numId w:val="172"/>
        </w:numPr>
      </w:pPr>
      <w:r>
        <w:t xml:space="preserve">комплексное воздействие на личность ребенка; </w:t>
      </w:r>
    </w:p>
    <w:p w:rsidR="00624FC7" w:rsidRDefault="00195541">
      <w:pPr>
        <w:numPr>
          <w:ilvl w:val="0"/>
          <w:numId w:val="172"/>
        </w:numPr>
      </w:pPr>
      <w:r>
        <w:t xml:space="preserve">консультативная помощь семье в вопросах коррекционно-развивающего воспитания и обучения; </w:t>
      </w:r>
    </w:p>
    <w:p w:rsidR="00624FC7" w:rsidRDefault="00195541">
      <w:pPr>
        <w:numPr>
          <w:ilvl w:val="0"/>
          <w:numId w:val="172"/>
        </w:numPr>
      </w:pPr>
      <w:r>
        <w:t xml:space="preserve">социальная защита ребенка в случаях неблагоприятных условий жизни при психотравмирующих обстоятельствах - жестоком обращении родителей, их пьянстве. </w:t>
      </w:r>
    </w:p>
    <w:p w:rsidR="00624FC7" w:rsidRDefault="00195541">
      <w:pPr>
        <w:ind w:right="296"/>
      </w:pPr>
      <w:r>
        <w:t xml:space="preserve">Особая роль принадлежит работе по охране и укреплению соматического и психоневрологического здоровья школьников, в связи с чем проводятся их профилактическое лечение и физическое закаливание в соответствии с индивидуальными потребностями и возможностями каждого. </w:t>
      </w:r>
    </w:p>
    <w:p w:rsidR="00624FC7" w:rsidRDefault="00195541">
      <w:pPr>
        <w:ind w:right="294"/>
      </w:pPr>
      <w:r>
        <w:t xml:space="preserve">В функции специалистов консилиума входит предупреждение психофизиологических перегрузок, эмоциональных срывов, создание климата психологического комфорта для всех участников педагогического процесса (педагоги и учащиеся). </w:t>
      </w:r>
    </w:p>
    <w:p w:rsidR="00624FC7" w:rsidRDefault="00195541">
      <w:pPr>
        <w:spacing w:after="43" w:line="237" w:lineRule="auto"/>
        <w:ind w:left="715" w:right="0" w:hanging="10"/>
        <w:jc w:val="left"/>
      </w:pPr>
      <w:r>
        <w:rPr>
          <w:b/>
          <w:i/>
        </w:rPr>
        <w:t xml:space="preserve">Основные направления КРО в школе. </w:t>
      </w:r>
    </w:p>
    <w:p w:rsidR="00624FC7" w:rsidRDefault="00195541">
      <w:pPr>
        <w:ind w:right="291"/>
      </w:pPr>
      <w:r>
        <w:t>I. Обеспечение взаимодействия школы, консультативно-диагности</w:t>
      </w:r>
      <w:r w:rsidR="002D3407">
        <w:t xml:space="preserve">ческих служб, </w:t>
      </w:r>
      <w:r>
        <w:t xml:space="preserve"> на основе комплексного подхода к решению задач предупреждения и преодоления трудностей в обучении у детей дошкольного и школьного возраста. Решение этой задачи обеспечивается развитием следующих служб: </w:t>
      </w:r>
    </w:p>
    <w:p w:rsidR="00624FC7" w:rsidRDefault="00195541">
      <w:pPr>
        <w:numPr>
          <w:ilvl w:val="0"/>
          <w:numId w:val="173"/>
        </w:numPr>
      </w:pPr>
      <w:r>
        <w:t xml:space="preserve">Межведомственные постоянно действующие психолого-медикопедагогические  консультации (ПМПК). </w:t>
      </w:r>
    </w:p>
    <w:p w:rsidR="00624FC7" w:rsidRDefault="00195541">
      <w:pPr>
        <w:numPr>
          <w:ilvl w:val="0"/>
          <w:numId w:val="173"/>
        </w:numPr>
      </w:pPr>
      <w:r>
        <w:t xml:space="preserve">Психолого-педагогический консилиум школы (ППк). </w:t>
      </w:r>
    </w:p>
    <w:p w:rsidR="00624FC7" w:rsidRDefault="00195541">
      <w:pPr>
        <w:ind w:right="299"/>
      </w:pPr>
      <w:r>
        <w:t xml:space="preserve">II. Построение модели общего и индивидуализированного коррекционноразвивающего педагогического процесса для детей с трудностями в обучении на основе принципа единства диагностики и коррекции: </w:t>
      </w:r>
    </w:p>
    <w:p w:rsidR="00624FC7" w:rsidRDefault="00195541">
      <w:pPr>
        <w:numPr>
          <w:ilvl w:val="0"/>
          <w:numId w:val="174"/>
        </w:numPr>
      </w:pPr>
      <w:r>
        <w:t xml:space="preserve">Обеспечение ранней коррекции неблагоприятных вариантов развития у детей в группах детского сада, в </w:t>
      </w:r>
      <w:r w:rsidR="002D3407">
        <w:t>классе предшкольной подготовки, НОО</w:t>
      </w:r>
      <w:r w:rsidR="005C2F46">
        <w:t>,ООО.</w:t>
      </w:r>
    </w:p>
    <w:p w:rsidR="002D3407" w:rsidRDefault="00195541" w:rsidP="002D3407">
      <w:pPr>
        <w:numPr>
          <w:ilvl w:val="0"/>
          <w:numId w:val="174"/>
        </w:numPr>
      </w:pPr>
      <w:r>
        <w:t>Обеспечение преемственности школьного обуч</w:t>
      </w:r>
      <w:r w:rsidR="002D3407">
        <w:t>ения</w:t>
      </w:r>
    </w:p>
    <w:p w:rsidR="00624FC7" w:rsidRDefault="00195541" w:rsidP="002D3407">
      <w:pPr>
        <w:numPr>
          <w:ilvl w:val="0"/>
          <w:numId w:val="174"/>
        </w:numPr>
      </w:pPr>
      <w:r>
        <w:t>3. Преодоление трудностей в обучении и в школьн</w:t>
      </w:r>
      <w:r w:rsidR="005C2F46">
        <w:t>ой дезадаптации у детей старшего</w:t>
      </w:r>
      <w:r>
        <w:t xml:space="preserve"> школьного возраста. </w:t>
      </w:r>
    </w:p>
    <w:p w:rsidR="00624FC7" w:rsidRDefault="00195541">
      <w:pPr>
        <w:numPr>
          <w:ilvl w:val="0"/>
          <w:numId w:val="175"/>
        </w:numPr>
      </w:pPr>
      <w:r>
        <w:t xml:space="preserve">Обеспечение непрерывности реабилитационного процесса на всех уровнях образования на основе разработки разноуровневого содержания обучения детей. </w:t>
      </w:r>
    </w:p>
    <w:p w:rsidR="00624FC7" w:rsidRDefault="00195541">
      <w:pPr>
        <w:numPr>
          <w:ilvl w:val="0"/>
          <w:numId w:val="175"/>
        </w:numPr>
      </w:pPr>
      <w:r>
        <w:t xml:space="preserve">Внедрение модели социальной профилактики в условиях школы. Обеспечение сотрудничества триады «педагог - ребенок с трудностями обучения - семья», направленного на формирование адекватной позиции родителей по отношению к своим детям и их недостаткам. Деятельность школы по программе «Семья и школа» </w:t>
      </w:r>
    </w:p>
    <w:p w:rsidR="00624FC7" w:rsidRDefault="00195541">
      <w:pPr>
        <w:numPr>
          <w:ilvl w:val="0"/>
          <w:numId w:val="175"/>
        </w:numPr>
      </w:pPr>
      <w:r>
        <w:t xml:space="preserve">Интеграция детей в общество путем усиления трудовой и профессионально-трудовой подготовки на (уроки </w:t>
      </w:r>
      <w:r w:rsidR="005C2F46">
        <w:t>технологии, кружки</w:t>
      </w:r>
      <w:r>
        <w:t xml:space="preserve">).  </w:t>
      </w:r>
    </w:p>
    <w:p w:rsidR="00624FC7" w:rsidRDefault="00195541">
      <w:pPr>
        <w:numPr>
          <w:ilvl w:val="0"/>
          <w:numId w:val="175"/>
        </w:numPr>
      </w:pPr>
      <w:r>
        <w:t xml:space="preserve">Деятельность социально-психологической службы (психолог, социальный педагог, логопед) </w:t>
      </w:r>
    </w:p>
    <w:p w:rsidR="00624FC7" w:rsidRDefault="00195541">
      <w:pPr>
        <w:numPr>
          <w:ilvl w:val="0"/>
          <w:numId w:val="175"/>
        </w:numPr>
      </w:pPr>
      <w:r>
        <w:t xml:space="preserve">Повышение квалификации учителей посредством курса «Коррекция отставания в развитии обучающихся средней школы». </w:t>
      </w:r>
    </w:p>
    <w:p w:rsidR="00624FC7" w:rsidRDefault="00195541">
      <w:pPr>
        <w:ind w:right="292"/>
      </w:pPr>
      <w:r>
        <w:rPr>
          <w:b/>
          <w:i/>
        </w:rPr>
        <w:t>Мониторинг уровня развития учащихся</w:t>
      </w:r>
      <w:r>
        <w:t xml:space="preserve"> с ограниченными возможностями здоровья предполагает диагностические мероприятия для определения путей, форм оказания специальной помощи обучающимся, выбора форм сопровождения в зависимости от структуры нарушения учебно-познавательной деятельности, поведения, психики ребенка </w:t>
      </w:r>
    </w:p>
    <w:tbl>
      <w:tblPr>
        <w:tblStyle w:val="TableGrid"/>
        <w:tblW w:w="9856" w:type="dxa"/>
        <w:tblInd w:w="-108" w:type="dxa"/>
        <w:tblCellMar>
          <w:left w:w="108" w:type="dxa"/>
          <w:right w:w="50" w:type="dxa"/>
        </w:tblCellMar>
        <w:tblLook w:val="04A0" w:firstRow="1" w:lastRow="0" w:firstColumn="1" w:lastColumn="0" w:noHBand="0" w:noVBand="1"/>
      </w:tblPr>
      <w:tblGrid>
        <w:gridCol w:w="622"/>
        <w:gridCol w:w="3542"/>
        <w:gridCol w:w="5692"/>
      </w:tblGrid>
      <w:tr w:rsidR="00624FC7">
        <w:trPr>
          <w:trHeight w:val="516"/>
        </w:trPr>
        <w:tc>
          <w:tcPr>
            <w:tcW w:w="636" w:type="dxa"/>
            <w:tcBorders>
              <w:top w:val="single" w:sz="4" w:space="0" w:color="000000"/>
              <w:left w:val="single" w:sz="4" w:space="0" w:color="000000"/>
              <w:bottom w:val="single" w:sz="4" w:space="0" w:color="000000"/>
              <w:right w:val="single" w:sz="4" w:space="0" w:color="000000"/>
            </w:tcBorders>
          </w:tcPr>
          <w:p w:rsidR="00624FC7" w:rsidRDefault="00195541">
            <w:pPr>
              <w:spacing w:after="29" w:line="240" w:lineRule="auto"/>
              <w:ind w:left="86" w:right="0" w:firstLine="0"/>
              <w:jc w:val="left"/>
            </w:pPr>
            <w:r>
              <w:rPr>
                <w:b/>
                <w:sz w:val="22"/>
              </w:rPr>
              <w:t xml:space="preserve">№ </w:t>
            </w:r>
          </w:p>
          <w:p w:rsidR="00624FC7" w:rsidRDefault="00195541">
            <w:pPr>
              <w:spacing w:after="0" w:line="276" w:lineRule="auto"/>
              <w:ind w:left="46" w:right="0" w:firstLine="0"/>
              <w:jc w:val="left"/>
            </w:pPr>
            <w:r>
              <w:rPr>
                <w:b/>
                <w:sz w:val="22"/>
              </w:rPr>
              <w:t xml:space="preserve">п/п </w:t>
            </w:r>
          </w:p>
        </w:tc>
        <w:tc>
          <w:tcPr>
            <w:tcW w:w="308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Диагностический инструментарий </w:t>
            </w:r>
          </w:p>
        </w:tc>
        <w:tc>
          <w:tcPr>
            <w:tcW w:w="613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Цель диагностики </w:t>
            </w:r>
          </w:p>
        </w:tc>
      </w:tr>
      <w:tr w:rsidR="00624FC7">
        <w:trPr>
          <w:trHeight w:val="3046"/>
        </w:trPr>
        <w:tc>
          <w:tcPr>
            <w:tcW w:w="63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1. </w:t>
            </w:r>
          </w:p>
        </w:tc>
        <w:tc>
          <w:tcPr>
            <w:tcW w:w="3085"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40" w:lineRule="auto"/>
              <w:ind w:left="0" w:right="0" w:firstLine="0"/>
              <w:jc w:val="left"/>
            </w:pPr>
            <w:r>
              <w:rPr>
                <w:sz w:val="22"/>
              </w:rPr>
              <w:t xml:space="preserve">-методика Э. Ф. </w:t>
            </w:r>
          </w:p>
          <w:p w:rsidR="00624FC7" w:rsidRDefault="00195541">
            <w:pPr>
              <w:spacing w:after="32" w:line="240" w:lineRule="auto"/>
              <w:ind w:left="0" w:right="0" w:firstLine="0"/>
              <w:jc w:val="left"/>
            </w:pPr>
            <w:r>
              <w:rPr>
                <w:sz w:val="22"/>
              </w:rPr>
              <w:t xml:space="preserve">Замбицявичене </w:t>
            </w:r>
          </w:p>
          <w:p w:rsidR="00624FC7" w:rsidRDefault="00195541">
            <w:pPr>
              <w:spacing w:after="34" w:line="233" w:lineRule="auto"/>
              <w:ind w:left="0" w:right="0" w:firstLine="0"/>
              <w:jc w:val="left"/>
            </w:pPr>
            <w:r>
              <w:rPr>
                <w:sz w:val="22"/>
              </w:rPr>
              <w:t xml:space="preserve">(сокращенный вариант) «Определение уровня умственного развития  младших школьников»; </w:t>
            </w:r>
          </w:p>
          <w:p w:rsidR="00624FC7" w:rsidRDefault="00195541">
            <w:pPr>
              <w:spacing w:after="30" w:line="240" w:lineRule="auto"/>
              <w:ind w:left="0" w:right="0" w:firstLine="0"/>
              <w:jc w:val="left"/>
            </w:pPr>
            <w:r>
              <w:rPr>
                <w:sz w:val="22"/>
              </w:rPr>
              <w:t xml:space="preserve">-методика «Таблицы </w:t>
            </w:r>
          </w:p>
          <w:p w:rsidR="00624FC7" w:rsidRDefault="00195541">
            <w:pPr>
              <w:spacing w:after="34" w:line="240" w:lineRule="auto"/>
              <w:ind w:left="0" w:right="0" w:firstLine="0"/>
              <w:jc w:val="left"/>
            </w:pPr>
            <w:r>
              <w:rPr>
                <w:sz w:val="22"/>
              </w:rPr>
              <w:t xml:space="preserve">Шульте»; </w:t>
            </w:r>
          </w:p>
          <w:p w:rsidR="00624FC7" w:rsidRDefault="00195541">
            <w:pPr>
              <w:spacing w:after="34" w:line="232" w:lineRule="auto"/>
              <w:ind w:left="0" w:right="0" w:firstLine="0"/>
              <w:jc w:val="left"/>
            </w:pPr>
            <w:r>
              <w:rPr>
                <w:sz w:val="22"/>
              </w:rPr>
              <w:t xml:space="preserve">-методики «Узнавание фигур», </w:t>
            </w:r>
          </w:p>
          <w:p w:rsidR="00624FC7" w:rsidRDefault="00195541">
            <w:pPr>
              <w:spacing w:after="0" w:line="276" w:lineRule="auto"/>
              <w:ind w:left="0" w:right="0" w:firstLine="0"/>
              <w:jc w:val="left"/>
            </w:pPr>
            <w:r>
              <w:rPr>
                <w:sz w:val="22"/>
              </w:rPr>
              <w:t xml:space="preserve">-методики «Заучивание десяти слов» А.Р. Лурии; </w:t>
            </w:r>
          </w:p>
        </w:tc>
        <w:tc>
          <w:tcPr>
            <w:tcW w:w="6135"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34" w:lineRule="auto"/>
              <w:ind w:left="0" w:right="0" w:firstLine="0"/>
            </w:pPr>
            <w:r>
              <w:rPr>
                <w:sz w:val="22"/>
              </w:rPr>
              <w:t xml:space="preserve">-изучение уровня умственного развития учащихся и определение их актуального состояния; </w:t>
            </w:r>
          </w:p>
          <w:p w:rsidR="00624FC7" w:rsidRDefault="00195541">
            <w:pPr>
              <w:spacing w:after="32" w:line="233" w:lineRule="auto"/>
              <w:ind w:left="0" w:right="1" w:firstLine="0"/>
            </w:pPr>
            <w:r>
              <w:rPr>
                <w:sz w:val="22"/>
              </w:rPr>
              <w:t xml:space="preserve">-оценка параметров внимания и работоспособности учащихся: распределения объема, врабатываемости устойчивости и истощаемости; </w:t>
            </w:r>
          </w:p>
          <w:p w:rsidR="00624FC7" w:rsidRDefault="00195541">
            <w:pPr>
              <w:spacing w:after="0" w:line="276" w:lineRule="auto"/>
              <w:ind w:left="0" w:right="0" w:firstLine="0"/>
              <w:jc w:val="left"/>
            </w:pPr>
            <w:r>
              <w:rPr>
                <w:sz w:val="22"/>
              </w:rPr>
              <w:t xml:space="preserve">-изучение особенностей памяти (непосредственного запоминания), утомляемости, активного внимания; определение ведущего типа запоминания. </w:t>
            </w:r>
          </w:p>
        </w:tc>
      </w:tr>
      <w:tr w:rsidR="00624FC7">
        <w:trPr>
          <w:trHeight w:val="2288"/>
        </w:trPr>
        <w:tc>
          <w:tcPr>
            <w:tcW w:w="63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2. </w:t>
            </w:r>
          </w:p>
        </w:tc>
        <w:tc>
          <w:tcPr>
            <w:tcW w:w="3085" w:type="dxa"/>
            <w:tcBorders>
              <w:top w:val="single" w:sz="4" w:space="0" w:color="000000"/>
              <w:left w:val="single" w:sz="4" w:space="0" w:color="000000"/>
              <w:bottom w:val="single" w:sz="4" w:space="0" w:color="000000"/>
              <w:right w:val="single" w:sz="4" w:space="0" w:color="000000"/>
            </w:tcBorders>
          </w:tcPr>
          <w:p w:rsidR="00624FC7" w:rsidRDefault="00195541">
            <w:pPr>
              <w:spacing w:after="31" w:line="232" w:lineRule="auto"/>
              <w:ind w:left="0" w:right="0" w:firstLine="0"/>
              <w:jc w:val="left"/>
            </w:pPr>
            <w:r>
              <w:rPr>
                <w:sz w:val="22"/>
              </w:rPr>
              <w:t xml:space="preserve">-методика «Цветовой тест М. Люшера»; </w:t>
            </w:r>
          </w:p>
          <w:p w:rsidR="00624FC7" w:rsidRDefault="00195541">
            <w:pPr>
              <w:spacing w:after="0" w:line="276" w:lineRule="auto"/>
              <w:ind w:left="0" w:right="49" w:firstLine="0"/>
              <w:jc w:val="left"/>
            </w:pPr>
            <w:r>
              <w:rPr>
                <w:sz w:val="22"/>
              </w:rPr>
              <w:t xml:space="preserve">-проективный тест «ДДЧ»; -методика «Прогрессивные матрицы Равенна»; -рисуночная проективная  методика «Школьная  тревожность»  А. М. Прихожан; </w:t>
            </w:r>
          </w:p>
        </w:tc>
        <w:tc>
          <w:tcPr>
            <w:tcW w:w="6135" w:type="dxa"/>
            <w:tcBorders>
              <w:top w:val="single" w:sz="4" w:space="0" w:color="000000"/>
              <w:left w:val="single" w:sz="4" w:space="0" w:color="000000"/>
              <w:bottom w:val="single" w:sz="4" w:space="0" w:color="000000"/>
              <w:right w:val="single" w:sz="4" w:space="0" w:color="000000"/>
            </w:tcBorders>
          </w:tcPr>
          <w:p w:rsidR="00624FC7" w:rsidRDefault="00195541">
            <w:pPr>
              <w:spacing w:after="31" w:line="240" w:lineRule="auto"/>
              <w:ind w:left="0" w:right="0" w:firstLine="0"/>
              <w:jc w:val="left"/>
            </w:pPr>
            <w:r>
              <w:rPr>
                <w:sz w:val="22"/>
              </w:rPr>
              <w:t xml:space="preserve">-оценка психоэмоционального состояния учащихся; </w:t>
            </w:r>
          </w:p>
          <w:p w:rsidR="00624FC7" w:rsidRDefault="00195541">
            <w:pPr>
              <w:spacing w:after="32" w:line="240" w:lineRule="auto"/>
              <w:ind w:left="0" w:right="0" w:firstLine="0"/>
              <w:jc w:val="left"/>
            </w:pPr>
            <w:r>
              <w:rPr>
                <w:sz w:val="22"/>
              </w:rPr>
              <w:t xml:space="preserve">-изучение личностных особенностей; </w:t>
            </w:r>
          </w:p>
          <w:p w:rsidR="00624FC7" w:rsidRDefault="00195541">
            <w:pPr>
              <w:spacing w:after="35" w:line="240" w:lineRule="auto"/>
              <w:ind w:left="0" w:right="0" w:firstLine="0"/>
              <w:jc w:val="left"/>
            </w:pPr>
            <w:r>
              <w:rPr>
                <w:sz w:val="22"/>
              </w:rPr>
              <w:t xml:space="preserve">-определение невербального интеллекта учащихся; </w:t>
            </w:r>
          </w:p>
          <w:p w:rsidR="00624FC7" w:rsidRDefault="00195541">
            <w:pPr>
              <w:spacing w:after="0" w:line="276" w:lineRule="auto"/>
              <w:ind w:left="0" w:right="0" w:firstLine="0"/>
              <w:jc w:val="left"/>
            </w:pPr>
            <w:r>
              <w:rPr>
                <w:sz w:val="22"/>
              </w:rPr>
              <w:t xml:space="preserve">-диагностика уровня школьной тревожности учащихся. </w:t>
            </w:r>
          </w:p>
        </w:tc>
      </w:tr>
      <w:tr w:rsidR="00624FC7">
        <w:trPr>
          <w:trHeight w:val="2288"/>
        </w:trPr>
        <w:tc>
          <w:tcPr>
            <w:tcW w:w="63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3. </w:t>
            </w:r>
          </w:p>
        </w:tc>
        <w:tc>
          <w:tcPr>
            <w:tcW w:w="3085"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3" w:lineRule="auto"/>
              <w:ind w:left="0" w:right="246" w:firstLine="0"/>
              <w:jc w:val="left"/>
            </w:pPr>
            <w:r>
              <w:rPr>
                <w:sz w:val="22"/>
              </w:rPr>
              <w:t xml:space="preserve">- «Диагностика структуры интеллекта». Тест Д. Векслера; -методика «Личностный опросник Кетелла»  (модификацияЛ. А. </w:t>
            </w:r>
          </w:p>
          <w:p w:rsidR="00624FC7" w:rsidRDefault="00195541">
            <w:pPr>
              <w:spacing w:after="31" w:line="240" w:lineRule="auto"/>
              <w:ind w:left="0" w:right="0" w:firstLine="0"/>
              <w:jc w:val="left"/>
            </w:pPr>
            <w:r>
              <w:rPr>
                <w:sz w:val="22"/>
              </w:rPr>
              <w:t xml:space="preserve">Ясюковой); </w:t>
            </w:r>
          </w:p>
          <w:p w:rsidR="00624FC7" w:rsidRDefault="00195541">
            <w:pPr>
              <w:spacing w:after="0" w:line="276" w:lineRule="auto"/>
              <w:ind w:left="0" w:right="0" w:firstLine="0"/>
              <w:jc w:val="left"/>
            </w:pPr>
            <w:r>
              <w:rPr>
                <w:sz w:val="22"/>
              </w:rPr>
              <w:t xml:space="preserve">-анкета «Эмоциональнопсихологический климат </w:t>
            </w:r>
          </w:p>
        </w:tc>
        <w:tc>
          <w:tcPr>
            <w:tcW w:w="6135"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34" w:lineRule="auto"/>
              <w:ind w:left="0" w:right="0" w:firstLine="0"/>
              <w:jc w:val="left"/>
            </w:pPr>
            <w:r>
              <w:rPr>
                <w:sz w:val="22"/>
              </w:rPr>
              <w:t xml:space="preserve">-определение </w:t>
            </w:r>
            <w:r>
              <w:rPr>
                <w:sz w:val="22"/>
              </w:rPr>
              <w:tab/>
              <w:t xml:space="preserve">уровня </w:t>
            </w:r>
            <w:r>
              <w:rPr>
                <w:sz w:val="22"/>
              </w:rPr>
              <w:tab/>
              <w:t xml:space="preserve">интеллектуального </w:t>
            </w:r>
            <w:r>
              <w:rPr>
                <w:sz w:val="22"/>
              </w:rPr>
              <w:tab/>
              <w:t xml:space="preserve">развития школьников; </w:t>
            </w:r>
          </w:p>
          <w:p w:rsidR="00624FC7" w:rsidRDefault="00195541">
            <w:pPr>
              <w:spacing w:after="33" w:line="240" w:lineRule="auto"/>
              <w:ind w:left="0" w:right="0" w:firstLine="0"/>
              <w:jc w:val="left"/>
            </w:pPr>
            <w:r>
              <w:rPr>
                <w:sz w:val="22"/>
              </w:rPr>
              <w:t xml:space="preserve">-изучение личностных особенностей школьников; </w:t>
            </w:r>
          </w:p>
          <w:p w:rsidR="00624FC7" w:rsidRDefault="00195541">
            <w:pPr>
              <w:spacing w:after="0" w:line="276" w:lineRule="auto"/>
              <w:ind w:left="0" w:right="0" w:firstLine="0"/>
              <w:jc w:val="left"/>
            </w:pPr>
            <w:r>
              <w:rPr>
                <w:sz w:val="22"/>
              </w:rPr>
              <w:t xml:space="preserve">-изучение эмоционально- психологического климата классного коллектива. </w:t>
            </w:r>
          </w:p>
        </w:tc>
      </w:tr>
    </w:tbl>
    <w:p w:rsidR="00624FC7" w:rsidRDefault="00624FC7" w:rsidP="005C2F46">
      <w:pPr>
        <w:spacing w:after="173" w:line="243" w:lineRule="auto"/>
        <w:ind w:left="0" w:right="-15" w:firstLine="0"/>
      </w:pPr>
    </w:p>
    <w:tbl>
      <w:tblPr>
        <w:tblStyle w:val="TableGrid"/>
        <w:tblW w:w="9856" w:type="dxa"/>
        <w:tblInd w:w="-108" w:type="dxa"/>
        <w:tblCellMar>
          <w:left w:w="108" w:type="dxa"/>
          <w:right w:w="115" w:type="dxa"/>
        </w:tblCellMar>
        <w:tblLook w:val="04A0" w:firstRow="1" w:lastRow="0" w:firstColumn="1" w:lastColumn="0" w:noHBand="0" w:noVBand="1"/>
      </w:tblPr>
      <w:tblGrid>
        <w:gridCol w:w="636"/>
        <w:gridCol w:w="3085"/>
        <w:gridCol w:w="6135"/>
      </w:tblGrid>
      <w:tr w:rsidR="00624FC7">
        <w:trPr>
          <w:trHeight w:val="771"/>
        </w:trPr>
        <w:tc>
          <w:tcPr>
            <w:tcW w:w="636"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085" w:type="dxa"/>
            <w:tcBorders>
              <w:top w:val="single" w:sz="4" w:space="0" w:color="000000"/>
              <w:left w:val="single" w:sz="4" w:space="0" w:color="000000"/>
              <w:bottom w:val="single" w:sz="4" w:space="0" w:color="000000"/>
              <w:right w:val="single" w:sz="4" w:space="0" w:color="000000"/>
            </w:tcBorders>
          </w:tcPr>
          <w:p w:rsidR="00624FC7" w:rsidRDefault="00195541">
            <w:pPr>
              <w:spacing w:after="31" w:line="240" w:lineRule="auto"/>
              <w:ind w:left="0" w:right="0" w:firstLine="0"/>
              <w:jc w:val="left"/>
            </w:pPr>
            <w:r>
              <w:rPr>
                <w:sz w:val="22"/>
              </w:rPr>
              <w:t xml:space="preserve">класса»; </w:t>
            </w:r>
          </w:p>
          <w:p w:rsidR="00624FC7" w:rsidRDefault="00195541">
            <w:pPr>
              <w:spacing w:after="0" w:line="276" w:lineRule="auto"/>
              <w:ind w:left="0" w:right="0" w:firstLine="0"/>
              <w:jc w:val="left"/>
            </w:pPr>
            <w:r>
              <w:rPr>
                <w:sz w:val="22"/>
              </w:rPr>
              <w:t xml:space="preserve">- Социометрия классного коллектива. </w:t>
            </w:r>
          </w:p>
        </w:tc>
        <w:tc>
          <w:tcPr>
            <w:tcW w:w="6135"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bl>
    <w:p w:rsidR="00624FC7" w:rsidRDefault="00195541">
      <w:pPr>
        <w:spacing w:after="42" w:line="240" w:lineRule="auto"/>
        <w:ind w:left="1828" w:right="0" w:hanging="1123"/>
        <w:jc w:val="left"/>
      </w:pPr>
      <w:r>
        <w:rPr>
          <w:b/>
        </w:rPr>
        <w:t xml:space="preserve">2.4.4. Механизм взаимодействия, предусматривающий общую целевую и единую стратегическую направленность работы учителей, </w:t>
      </w:r>
    </w:p>
    <w:p w:rsidR="00624FC7" w:rsidRDefault="00195541">
      <w:pPr>
        <w:spacing w:after="24" w:line="237" w:lineRule="auto"/>
        <w:ind w:left="1318" w:right="-15" w:hanging="10"/>
        <w:jc w:val="center"/>
      </w:pPr>
      <w:r>
        <w:rPr>
          <w:b/>
        </w:rPr>
        <w:t xml:space="preserve">специалистов в области коррекционной и специальной педагогики, специальной психологии, медицинских работников </w:t>
      </w:r>
    </w:p>
    <w:p w:rsidR="00624FC7" w:rsidRDefault="00195541">
      <w:pPr>
        <w:ind w:right="294"/>
      </w:pPr>
      <w:r>
        <w:t xml:space="preserve">Программа коррекционной работы на этапе среднего общего образования реализовывается МАОУ </w:t>
      </w:r>
      <w:r w:rsidR="005C2F46">
        <w:t xml:space="preserve">«Кутарбитская </w:t>
      </w:r>
      <w:r>
        <w:t>СОШ</w:t>
      </w:r>
      <w:r w:rsidR="005C2F46">
        <w:t>»</w:t>
      </w:r>
      <w:r>
        <w:t xml:space="preserve"> как совместно с другими образовательными и иными организациями, так и самостоятельно. </w:t>
      </w:r>
    </w:p>
    <w:p w:rsidR="00624FC7" w:rsidRDefault="00195541">
      <w:pPr>
        <w:ind w:right="292"/>
      </w:pPr>
      <w:r>
        <w:rPr>
          <w:i/>
        </w:rPr>
        <w:t>Организация сетевого взаимодействия</w:t>
      </w:r>
      <w:r>
        <w:t xml:space="preserve"> образовательных и иных организаций является одним из основных механизмов реализации программы коррекционной работы на уровне среднего общего образования с обучающимися с ограниченными возможностями здоровья.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детей, нуждающихся в психолого-педагогической и медико-социальной помощи, специальные (коррекционные) образовательные учреждения), а также при необходимости ресурсов организаций науки, культуры, спорта и иных организаций. </w:t>
      </w:r>
    </w:p>
    <w:p w:rsidR="00624FC7" w:rsidRDefault="00195541">
      <w:pPr>
        <w:ind w:right="296"/>
      </w:pPr>
      <w:r>
        <w:rPr>
          <w:i/>
        </w:rPr>
        <w:t xml:space="preserve">Взаимодействие специалистов общеобразовательной организации </w:t>
      </w:r>
      <w:r>
        <w:t>обеспечивает</w:t>
      </w:r>
      <w:r>
        <w:rPr>
          <w:i/>
        </w:rPr>
        <w:t xml:space="preserve"> </w:t>
      </w:r>
      <w:r>
        <w:t xml:space="preserve">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 </w:t>
      </w:r>
    </w:p>
    <w:p w:rsidR="00624FC7" w:rsidRDefault="00195541">
      <w:r>
        <w:t xml:space="preserve">— комплексность в определении и решении проблем обучающегося, предоставлении ему специализированной квалифицированной помощи; </w:t>
      </w:r>
    </w:p>
    <w:p w:rsidR="00624FC7" w:rsidRDefault="00195541">
      <w:r>
        <w:t xml:space="preserve">— многоаспектный анализ личностного и познавательного развития обучающегося; </w:t>
      </w:r>
    </w:p>
    <w:p w:rsidR="00624FC7" w:rsidRDefault="00195541">
      <w:pPr>
        <w:ind w:right="298"/>
      </w:pPr>
      <w:r>
        <w:t xml:space="preserve">—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 </w:t>
      </w:r>
    </w:p>
    <w:p w:rsidR="00624FC7" w:rsidRDefault="00195541">
      <w:pPr>
        <w:ind w:right="295"/>
      </w:pPr>
      <w:r>
        <w:t xml:space="preserve">Наиболее распространённые и действенные формы организованного взаимодействия специалистов — это консилиумы и службы сопровождения общеобразовательного учреждения  </w:t>
      </w:r>
    </w:p>
    <w:p w:rsidR="00624FC7" w:rsidRDefault="00195541">
      <w:pPr>
        <w:spacing w:after="28" w:line="228" w:lineRule="auto"/>
        <w:ind w:left="708" w:right="0" w:firstLine="0"/>
      </w:pPr>
      <w:r>
        <w:rPr>
          <w:i/>
        </w:rPr>
        <w:t xml:space="preserve">Требования к условиям реализации программы </w:t>
      </w:r>
    </w:p>
    <w:p w:rsidR="00624FC7" w:rsidRDefault="00195541">
      <w:pPr>
        <w:spacing w:after="28" w:line="228" w:lineRule="auto"/>
        <w:ind w:left="708" w:right="0" w:firstLine="0"/>
      </w:pPr>
      <w:r>
        <w:rPr>
          <w:i/>
        </w:rPr>
        <w:t xml:space="preserve">Организационные условия </w:t>
      </w:r>
    </w:p>
    <w:p w:rsidR="00624FC7" w:rsidRDefault="00195541">
      <w:pPr>
        <w:ind w:right="296"/>
      </w:pPr>
      <w:r>
        <w:t xml:space="preserve">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формы обучения в общеобразовательном классе по общей образовательной программе или по индивидуальной программе; с использованием надомной и (или) дистанционной форм обучения. Варьироваться может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 </w:t>
      </w:r>
    </w:p>
    <w:p w:rsidR="00624FC7" w:rsidRDefault="00195541">
      <w:pPr>
        <w:spacing w:after="28" w:line="228" w:lineRule="auto"/>
        <w:ind w:left="708" w:right="0" w:firstLine="0"/>
      </w:pPr>
      <w:r>
        <w:rPr>
          <w:i/>
        </w:rPr>
        <w:t xml:space="preserve">Психолого-педагогическое обеспечение включает: </w:t>
      </w:r>
    </w:p>
    <w:p w:rsidR="00624FC7" w:rsidRDefault="00195541">
      <w:pPr>
        <w:numPr>
          <w:ilvl w:val="0"/>
          <w:numId w:val="176"/>
        </w:numPr>
        <w:ind w:right="297"/>
      </w:pPr>
      <w:r>
        <w:t xml:space="preserve">дифференцированные условия (оптимальный режим учебных нагрузок); </w:t>
      </w:r>
    </w:p>
    <w:p w:rsidR="00624FC7" w:rsidRDefault="00195541">
      <w:pPr>
        <w:numPr>
          <w:ilvl w:val="0"/>
          <w:numId w:val="176"/>
        </w:numPr>
        <w:ind w:right="297"/>
      </w:pPr>
      <w:r>
        <w:t>психолого-педагогические условия (коррекционная направленность учебно</w:t>
      </w:r>
      <w:r w:rsidR="005C2F46">
        <w:t>-</w:t>
      </w:r>
      <w:r>
        <w:t xml:space="preserve">воспитательного процесса; учёт индивидуальных особенностей ребёнка; соблюдение комфортного психоэмоционального режима; использование </w:t>
      </w:r>
    </w:p>
    <w:p w:rsidR="00624FC7" w:rsidRDefault="00195541">
      <w:pPr>
        <w:ind w:firstLine="0"/>
      </w:pPr>
      <w:r>
        <w:t xml:space="preserve">современных педагогических технологий,); </w:t>
      </w:r>
    </w:p>
    <w:p w:rsidR="00624FC7" w:rsidRDefault="00195541" w:rsidP="005C2F46">
      <w:pPr>
        <w:numPr>
          <w:ilvl w:val="0"/>
          <w:numId w:val="176"/>
        </w:numPr>
        <w:ind w:right="297"/>
      </w:pPr>
      <w:r>
        <w:t xml:space="preserve">специализированные условия   </w:t>
      </w:r>
    </w:p>
    <w:p w:rsidR="00624FC7" w:rsidRDefault="00195541">
      <w:pPr>
        <w:numPr>
          <w:ilvl w:val="0"/>
          <w:numId w:val="176"/>
        </w:numPr>
        <w:ind w:right="297"/>
      </w:pPr>
      <w:r>
        <w:t xml:space="preserve">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rsidR="00624FC7" w:rsidRDefault="00195541">
      <w:pPr>
        <w:numPr>
          <w:ilvl w:val="0"/>
          <w:numId w:val="176"/>
        </w:numPr>
        <w:ind w:right="297"/>
      </w:pPr>
      <w:r>
        <w:t xml:space="preserve">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 </w:t>
      </w:r>
    </w:p>
    <w:p w:rsidR="00624FC7" w:rsidRDefault="00195541">
      <w:pPr>
        <w:numPr>
          <w:ilvl w:val="0"/>
          <w:numId w:val="176"/>
        </w:numPr>
        <w:ind w:right="297"/>
      </w:pPr>
      <w:r>
        <w:t xml:space="preserve">развитие системы обучения и воспитания детей, имеющих сложные нарушения психического и (или) физического развития. </w:t>
      </w:r>
    </w:p>
    <w:p w:rsidR="00624FC7" w:rsidRDefault="00195541">
      <w:pPr>
        <w:spacing w:after="28" w:line="228" w:lineRule="auto"/>
        <w:ind w:left="708" w:right="0" w:firstLine="0"/>
      </w:pPr>
      <w:r>
        <w:rPr>
          <w:i/>
        </w:rPr>
        <w:t xml:space="preserve">Программно-методическое обеспечение </w:t>
      </w:r>
    </w:p>
    <w:p w:rsidR="00624FC7" w:rsidRDefault="00195541">
      <w:pPr>
        <w:ind w:right="292"/>
      </w:pPr>
      <w:r>
        <w:t xml:space="preserve">В процессе реализации программы коррекционной работы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w:t>
      </w:r>
    </w:p>
    <w:p w:rsidR="00624FC7" w:rsidRDefault="00195541">
      <w:pPr>
        <w:spacing w:after="28" w:line="228" w:lineRule="auto"/>
        <w:ind w:left="708" w:right="0" w:firstLine="0"/>
      </w:pPr>
      <w:r>
        <w:rPr>
          <w:i/>
        </w:rPr>
        <w:t xml:space="preserve">Кадровое обеспечение: деятельность социально- психологической службы </w:t>
      </w:r>
    </w:p>
    <w:p w:rsidR="00624FC7" w:rsidRDefault="00195541">
      <w:r>
        <w:t xml:space="preserve">С целью обеспечения освоения детьми с ограниченными возможностями здоровья  </w:t>
      </w:r>
    </w:p>
    <w:p w:rsidR="00624FC7" w:rsidRDefault="00195541">
      <w:pPr>
        <w:spacing w:after="28" w:line="228" w:lineRule="auto"/>
        <w:ind w:left="708" w:right="0" w:firstLine="0"/>
      </w:pPr>
      <w:r>
        <w:rPr>
          <w:i/>
        </w:rPr>
        <w:t xml:space="preserve">Материально- техническое обеспечение. </w:t>
      </w:r>
    </w:p>
    <w:p w:rsidR="00624FC7" w:rsidRDefault="00195541">
      <w:pPr>
        <w:ind w:left="708" w:firstLine="0"/>
      </w:pPr>
      <w:r>
        <w:t>Сенсорная комната, наличие интерактивных средств обучения.</w:t>
      </w:r>
      <w:r>
        <w:rPr>
          <w:i/>
        </w:rPr>
        <w:t xml:space="preserve">  </w:t>
      </w:r>
    </w:p>
    <w:p w:rsidR="00624FC7" w:rsidRDefault="00195541">
      <w:pPr>
        <w:spacing w:after="28" w:line="228" w:lineRule="auto"/>
        <w:ind w:left="708" w:right="0" w:firstLine="0"/>
      </w:pPr>
      <w:r>
        <w:rPr>
          <w:i/>
        </w:rPr>
        <w:t xml:space="preserve">Информационное обеспечение </w:t>
      </w:r>
    </w:p>
    <w:p w:rsidR="00624FC7" w:rsidRDefault="00195541">
      <w:pPr>
        <w:ind w:right="292"/>
      </w:pPr>
      <w: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r>
        <w:rPr>
          <w:i/>
        </w:rPr>
        <w:t xml:space="preserve"> </w:t>
      </w:r>
      <w:r>
        <w:t>В школе организована деятельность консультативно-диагностической блока социально - психологической службы. Основными направлениями деятельности службы являются:</w:t>
      </w:r>
      <w:r>
        <w:rPr>
          <w:i/>
        </w:rPr>
        <w:t xml:space="preserve"> </w:t>
      </w:r>
    </w:p>
    <w:p w:rsidR="00624FC7" w:rsidRDefault="00195541">
      <w:pPr>
        <w:numPr>
          <w:ilvl w:val="0"/>
          <w:numId w:val="177"/>
        </w:numPr>
        <w:ind w:right="296"/>
      </w:pPr>
      <w:r>
        <w:t>Обеспечение комплексности в диагностико-консультативной и коррекционно</w:t>
      </w:r>
      <w:r w:rsidR="005C2F46">
        <w:t>-</w:t>
      </w:r>
      <w:r>
        <w:t xml:space="preserve">развивающей работе, обеспечивающей своевременное выявление и квалификацию трудностей в обучении, а также определение комплекса мер (лечебных, профилактических, коррекционных и развивающих, способствующих преодолению недостатков в психофизическом развитии). </w:t>
      </w:r>
    </w:p>
    <w:p w:rsidR="00624FC7" w:rsidRDefault="00195541">
      <w:pPr>
        <w:numPr>
          <w:ilvl w:val="0"/>
          <w:numId w:val="177"/>
        </w:numPr>
        <w:ind w:right="296"/>
      </w:pPr>
      <w:r>
        <w:t xml:space="preserve">Вариативность учебных планов, образовательных и коррекционных про грамм, в том числе разноуровневых по содержанию и срокам обучения. </w:t>
      </w:r>
    </w:p>
    <w:p w:rsidR="00624FC7" w:rsidRDefault="00195541">
      <w:pPr>
        <w:numPr>
          <w:ilvl w:val="0"/>
          <w:numId w:val="177"/>
        </w:numPr>
        <w:ind w:right="296"/>
      </w:pPr>
      <w:r>
        <w:t xml:space="preserve">Своевременное выявление и квалификация тех или иных неблагоприятных вариантов развития - "предвестников" школьных трудностей. </w:t>
      </w:r>
    </w:p>
    <w:p w:rsidR="00624FC7" w:rsidRDefault="00195541">
      <w:pPr>
        <w:numPr>
          <w:ilvl w:val="0"/>
          <w:numId w:val="177"/>
        </w:numPr>
        <w:ind w:right="296"/>
      </w:pPr>
      <w:r>
        <w:t xml:space="preserve">Максимальная социально-трудовая адаптация учащихся классов УН вида обучения в подростковом возрасте к современным социальным условиям (в WM числе в условиях рынка труда). </w:t>
      </w:r>
    </w:p>
    <w:p w:rsidR="00624FC7" w:rsidRDefault="00195541">
      <w:pPr>
        <w:spacing w:after="28" w:line="228" w:lineRule="auto"/>
        <w:ind w:left="708" w:right="0" w:firstLine="0"/>
      </w:pPr>
      <w:r>
        <w:rPr>
          <w:i/>
        </w:rPr>
        <w:t xml:space="preserve">Требования к режиму образовательного процесса </w:t>
      </w:r>
    </w:p>
    <w:p w:rsidR="00624FC7" w:rsidRDefault="00195541">
      <w:pPr>
        <w:ind w:right="294"/>
      </w:pPr>
      <w:r>
        <w:t xml:space="preserve">Рекомендации по обучению обучающихся с ОВЗ осуществляется на основе комплексного медико-психолого-педагогического обследования ученика в соответствии с вариативными учебными планами, а также вариативными учебными программами. </w:t>
      </w:r>
    </w:p>
    <w:p w:rsidR="00624FC7" w:rsidRDefault="00195541" w:rsidP="005C2F46">
      <w:pPr>
        <w:ind w:right="298"/>
      </w:pPr>
      <w:r>
        <w:t xml:space="preserve">Коррекционную направленность обучения обеспечивает набор базовых учебных предметов, составляющих инвариантную часть учебного плана. </w:t>
      </w:r>
    </w:p>
    <w:p w:rsidR="00624FC7" w:rsidRDefault="00195541">
      <w:pPr>
        <w:ind w:right="296"/>
      </w:pPr>
      <w:r>
        <w:t xml:space="preserve">Медико-психолого-педагогический консилиум предполагает участие специалистов различных профилей: педагогов, психолога, медицинских работников, логопеда, социального педагога для составления на каждого ученика собственного образовательного маршрута, для подбора оптимального варианта индивидуального подхода.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Взаимодействие субъектов сопровождения </w:t>
      </w:r>
    </w:p>
    <w:tbl>
      <w:tblPr>
        <w:tblStyle w:val="TableGrid"/>
        <w:tblW w:w="9856" w:type="dxa"/>
        <w:tblInd w:w="-108" w:type="dxa"/>
        <w:tblCellMar>
          <w:left w:w="108" w:type="dxa"/>
          <w:right w:w="61" w:type="dxa"/>
        </w:tblCellMar>
        <w:tblLook w:val="04A0" w:firstRow="1" w:lastRow="0" w:firstColumn="1" w:lastColumn="0" w:noHBand="0" w:noVBand="1"/>
      </w:tblPr>
      <w:tblGrid>
        <w:gridCol w:w="2101"/>
        <w:gridCol w:w="3200"/>
        <w:gridCol w:w="4555"/>
      </w:tblGrid>
      <w:tr w:rsidR="00624FC7">
        <w:trPr>
          <w:trHeight w:val="516"/>
        </w:trPr>
        <w:tc>
          <w:tcPr>
            <w:tcW w:w="212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Участник сопровождения </w:t>
            </w:r>
          </w:p>
        </w:tc>
        <w:tc>
          <w:tcPr>
            <w:tcW w:w="295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Функции </w:t>
            </w:r>
          </w:p>
        </w:tc>
        <w:tc>
          <w:tcPr>
            <w:tcW w:w="477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Содержание работы </w:t>
            </w:r>
          </w:p>
        </w:tc>
      </w:tr>
      <w:tr w:rsidR="00624FC7">
        <w:trPr>
          <w:trHeight w:val="5831"/>
        </w:trPr>
        <w:tc>
          <w:tcPr>
            <w:tcW w:w="212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Председатель ПМПК  </w:t>
            </w:r>
          </w:p>
        </w:tc>
        <w:tc>
          <w:tcPr>
            <w:tcW w:w="2951"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33" w:lineRule="auto"/>
              <w:ind w:left="0" w:right="46" w:firstLine="0"/>
              <w:jc w:val="left"/>
            </w:pPr>
            <w:r>
              <w:rPr>
                <w:sz w:val="22"/>
              </w:rPr>
              <w:t xml:space="preserve">Научно-методическое обеспечение </w:t>
            </w:r>
            <w:r>
              <w:rPr>
                <w:sz w:val="22"/>
              </w:rPr>
              <w:tab/>
              <w:t xml:space="preserve">учебновоспитательного процесса. Аналитическая </w:t>
            </w:r>
          </w:p>
          <w:p w:rsidR="00624FC7" w:rsidRDefault="00195541">
            <w:pPr>
              <w:spacing w:after="31" w:line="240" w:lineRule="auto"/>
              <w:ind w:left="0" w:right="0" w:firstLine="0"/>
              <w:jc w:val="left"/>
            </w:pPr>
            <w:r>
              <w:rPr>
                <w:sz w:val="22"/>
              </w:rPr>
              <w:t xml:space="preserve">Контролирующая </w:t>
            </w:r>
          </w:p>
          <w:p w:rsidR="00624FC7" w:rsidRDefault="00195541">
            <w:pPr>
              <w:spacing w:after="0" w:line="276" w:lineRule="auto"/>
              <w:ind w:left="0" w:right="0" w:firstLine="0"/>
              <w:jc w:val="left"/>
            </w:pPr>
            <w:r>
              <w:rPr>
                <w:sz w:val="22"/>
              </w:rPr>
              <w:t xml:space="preserve">Координирующая </w:t>
            </w:r>
          </w:p>
        </w:tc>
        <w:tc>
          <w:tcPr>
            <w:tcW w:w="4779"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369"/>
              </w:numPr>
              <w:spacing w:after="31" w:line="232" w:lineRule="auto"/>
              <w:ind w:right="0" w:firstLine="0"/>
              <w:jc w:val="left"/>
            </w:pPr>
            <w:r>
              <w:rPr>
                <w:sz w:val="22"/>
              </w:rPr>
              <w:t xml:space="preserve">Перспективное планирование деятельности школьной ПМПК. </w:t>
            </w:r>
          </w:p>
          <w:p w:rsidR="00624FC7" w:rsidRDefault="00195541" w:rsidP="00E55DA9">
            <w:pPr>
              <w:numPr>
                <w:ilvl w:val="0"/>
                <w:numId w:val="369"/>
              </w:numPr>
              <w:spacing w:after="30" w:line="234" w:lineRule="auto"/>
              <w:ind w:right="0" w:firstLine="0"/>
              <w:jc w:val="left"/>
            </w:pPr>
            <w:r>
              <w:rPr>
                <w:sz w:val="22"/>
              </w:rPr>
              <w:t xml:space="preserve">Координация работы педагогов через проведение консилиума. </w:t>
            </w:r>
          </w:p>
          <w:p w:rsidR="00624FC7" w:rsidRDefault="00195541" w:rsidP="00E55DA9">
            <w:pPr>
              <w:numPr>
                <w:ilvl w:val="0"/>
                <w:numId w:val="369"/>
              </w:numPr>
              <w:spacing w:after="33" w:line="233" w:lineRule="auto"/>
              <w:ind w:right="0" w:firstLine="0"/>
              <w:jc w:val="left"/>
            </w:pPr>
            <w:r>
              <w:rPr>
                <w:sz w:val="22"/>
              </w:rPr>
              <w:t xml:space="preserve">Повышение профессионального мастерства педагогов через курсы повышения квалификации, ознакомление с передовым педагогическим опытом.  </w:t>
            </w:r>
          </w:p>
          <w:p w:rsidR="00624FC7" w:rsidRDefault="00195541" w:rsidP="00E55DA9">
            <w:pPr>
              <w:numPr>
                <w:ilvl w:val="0"/>
                <w:numId w:val="369"/>
              </w:numPr>
              <w:spacing w:after="25" w:line="233" w:lineRule="auto"/>
              <w:ind w:right="0" w:firstLine="0"/>
              <w:jc w:val="left"/>
            </w:pPr>
            <w:r>
              <w:rPr>
                <w:sz w:val="22"/>
              </w:rPr>
              <w:t xml:space="preserve">Создание условий, способствующих благоприятному микроклимату в коллективе педагогов. </w:t>
            </w:r>
          </w:p>
          <w:p w:rsidR="00624FC7" w:rsidRDefault="00195541" w:rsidP="00E55DA9">
            <w:pPr>
              <w:numPr>
                <w:ilvl w:val="0"/>
                <w:numId w:val="369"/>
              </w:numPr>
              <w:spacing w:after="30" w:line="240" w:lineRule="auto"/>
              <w:ind w:right="0" w:firstLine="0"/>
              <w:jc w:val="left"/>
            </w:pPr>
            <w:r>
              <w:rPr>
                <w:sz w:val="22"/>
              </w:rPr>
              <w:t xml:space="preserve">Контроль за: </w:t>
            </w:r>
          </w:p>
          <w:p w:rsidR="00624FC7" w:rsidRDefault="00195541" w:rsidP="00E55DA9">
            <w:pPr>
              <w:numPr>
                <w:ilvl w:val="0"/>
                <w:numId w:val="370"/>
              </w:numPr>
              <w:spacing w:after="34" w:line="240" w:lineRule="auto"/>
              <w:ind w:right="0" w:firstLine="0"/>
              <w:jc w:val="left"/>
            </w:pPr>
            <w:r>
              <w:rPr>
                <w:sz w:val="22"/>
              </w:rPr>
              <w:t xml:space="preserve">ведением документации; </w:t>
            </w:r>
          </w:p>
          <w:p w:rsidR="00624FC7" w:rsidRDefault="00195541" w:rsidP="00E55DA9">
            <w:pPr>
              <w:numPr>
                <w:ilvl w:val="0"/>
                <w:numId w:val="370"/>
              </w:numPr>
              <w:spacing w:after="34" w:line="232" w:lineRule="auto"/>
              <w:ind w:right="0" w:firstLine="0"/>
              <w:jc w:val="left"/>
            </w:pPr>
            <w:r>
              <w:rPr>
                <w:sz w:val="22"/>
              </w:rPr>
              <w:t xml:space="preserve">осуществлением диагностического обследования; </w:t>
            </w:r>
          </w:p>
          <w:p w:rsidR="00624FC7" w:rsidRDefault="00195541" w:rsidP="00E55DA9">
            <w:pPr>
              <w:numPr>
                <w:ilvl w:val="0"/>
                <w:numId w:val="370"/>
              </w:numPr>
              <w:spacing w:after="33" w:line="233" w:lineRule="auto"/>
              <w:ind w:right="0" w:firstLine="0"/>
              <w:jc w:val="left"/>
            </w:pPr>
            <w:r>
              <w:rPr>
                <w:sz w:val="22"/>
              </w:rPr>
              <w:t xml:space="preserve">соответствием намеченного плана работы результатам диагностики; </w:t>
            </w:r>
            <w:r>
              <w:rPr>
                <w:rFonts w:ascii="Times New Roman" w:eastAsia="Times New Roman" w:hAnsi="Times New Roman" w:cs="Times New Roman"/>
                <w:sz w:val="22"/>
              </w:rPr>
              <w:t>-</w:t>
            </w:r>
            <w:r>
              <w:rPr>
                <w:sz w:val="22"/>
              </w:rPr>
              <w:t xml:space="preserve"> </w:t>
            </w:r>
            <w:r>
              <w:rPr>
                <w:sz w:val="22"/>
              </w:rPr>
              <w:tab/>
              <w:t>осуществлением учебно-</w:t>
            </w:r>
          </w:p>
          <w:p w:rsidR="00624FC7" w:rsidRDefault="00195541">
            <w:pPr>
              <w:spacing w:after="34" w:line="232" w:lineRule="auto"/>
              <w:ind w:left="0" w:right="0" w:firstLine="0"/>
            </w:pPr>
            <w:r>
              <w:rPr>
                <w:sz w:val="22"/>
              </w:rPr>
              <w:t xml:space="preserve">воспитательного процесса в соответствии с намеченным планом; </w:t>
            </w:r>
          </w:p>
          <w:p w:rsidR="00624FC7" w:rsidRDefault="00195541" w:rsidP="00E55DA9">
            <w:pPr>
              <w:numPr>
                <w:ilvl w:val="0"/>
                <w:numId w:val="370"/>
              </w:numPr>
              <w:spacing w:after="0" w:line="276" w:lineRule="auto"/>
              <w:ind w:right="0" w:firstLine="0"/>
              <w:jc w:val="left"/>
            </w:pPr>
            <w:r>
              <w:rPr>
                <w:sz w:val="22"/>
              </w:rPr>
              <w:t xml:space="preserve">степенью готовности детей к школе как результату функционирования службы психолого-педагогического сопровождения. </w:t>
            </w:r>
          </w:p>
        </w:tc>
      </w:tr>
      <w:tr w:rsidR="00624FC7">
        <w:trPr>
          <w:trHeight w:val="4059"/>
        </w:trPr>
        <w:tc>
          <w:tcPr>
            <w:tcW w:w="212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Классный руководитель </w:t>
            </w:r>
          </w:p>
        </w:tc>
        <w:tc>
          <w:tcPr>
            <w:tcW w:w="2951"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40" w:lineRule="auto"/>
              <w:ind w:left="0" w:right="0" w:firstLine="0"/>
              <w:jc w:val="left"/>
            </w:pPr>
            <w:r>
              <w:rPr>
                <w:sz w:val="22"/>
              </w:rPr>
              <w:t xml:space="preserve">Исполнительская </w:t>
            </w:r>
          </w:p>
          <w:p w:rsidR="00624FC7" w:rsidRDefault="00195541">
            <w:pPr>
              <w:spacing w:after="31" w:line="240" w:lineRule="auto"/>
              <w:ind w:left="0" w:right="0" w:firstLine="0"/>
              <w:jc w:val="left"/>
            </w:pPr>
            <w:r>
              <w:rPr>
                <w:sz w:val="22"/>
              </w:rPr>
              <w:t xml:space="preserve">Аналитическая </w:t>
            </w:r>
          </w:p>
          <w:p w:rsidR="00624FC7" w:rsidRDefault="00195541">
            <w:pPr>
              <w:spacing w:after="31" w:line="240" w:lineRule="auto"/>
              <w:ind w:left="0" w:right="0" w:firstLine="0"/>
              <w:jc w:val="left"/>
            </w:pPr>
            <w:r>
              <w:rPr>
                <w:sz w:val="22"/>
              </w:rPr>
              <w:t xml:space="preserve">Организаторская </w:t>
            </w:r>
          </w:p>
          <w:p w:rsidR="00624FC7" w:rsidRDefault="00195541">
            <w:pPr>
              <w:spacing w:after="33" w:line="240" w:lineRule="auto"/>
              <w:ind w:left="0" w:right="0" w:firstLine="0"/>
              <w:jc w:val="left"/>
            </w:pPr>
            <w:r>
              <w:rPr>
                <w:sz w:val="22"/>
              </w:rPr>
              <w:t xml:space="preserve">Диагностическая </w:t>
            </w:r>
          </w:p>
          <w:p w:rsidR="00624FC7" w:rsidRDefault="00195541">
            <w:pPr>
              <w:spacing w:after="31" w:line="240" w:lineRule="auto"/>
              <w:ind w:left="0" w:right="0" w:firstLine="0"/>
              <w:jc w:val="left"/>
            </w:pPr>
            <w:r>
              <w:rPr>
                <w:sz w:val="22"/>
              </w:rPr>
              <w:t xml:space="preserve">Коррекционная </w:t>
            </w:r>
          </w:p>
          <w:p w:rsidR="00624FC7" w:rsidRDefault="00195541">
            <w:pPr>
              <w:spacing w:after="0" w:line="276" w:lineRule="auto"/>
              <w:ind w:left="0" w:right="0" w:firstLine="0"/>
              <w:jc w:val="left"/>
            </w:pPr>
            <w:r>
              <w:rPr>
                <w:sz w:val="22"/>
              </w:rPr>
              <w:t xml:space="preserve">Прогностическая </w:t>
            </w:r>
          </w:p>
        </w:tc>
        <w:tc>
          <w:tcPr>
            <w:tcW w:w="4779"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371"/>
              </w:numPr>
              <w:spacing w:after="31" w:line="233" w:lineRule="auto"/>
              <w:ind w:right="0" w:firstLine="0"/>
              <w:jc w:val="left"/>
            </w:pPr>
            <w:r>
              <w:rPr>
                <w:sz w:val="22"/>
              </w:rPr>
              <w:t xml:space="preserve">Диагностика познавательных способностей, развития детей в разных видах деятельности. </w:t>
            </w:r>
          </w:p>
          <w:p w:rsidR="00624FC7" w:rsidRDefault="00195541" w:rsidP="00E55DA9">
            <w:pPr>
              <w:numPr>
                <w:ilvl w:val="0"/>
                <w:numId w:val="371"/>
              </w:numPr>
              <w:spacing w:after="31" w:line="234" w:lineRule="auto"/>
              <w:ind w:right="0" w:firstLine="0"/>
              <w:jc w:val="left"/>
            </w:pPr>
            <w:r>
              <w:rPr>
                <w:sz w:val="22"/>
              </w:rPr>
              <w:t xml:space="preserve">Составление планов индивидуального развития ребенка. </w:t>
            </w:r>
          </w:p>
          <w:p w:rsidR="00624FC7" w:rsidRDefault="00195541" w:rsidP="00E55DA9">
            <w:pPr>
              <w:numPr>
                <w:ilvl w:val="0"/>
                <w:numId w:val="371"/>
              </w:numPr>
              <w:spacing w:after="30" w:line="234" w:lineRule="auto"/>
              <w:ind w:right="0" w:firstLine="0"/>
              <w:jc w:val="left"/>
            </w:pPr>
            <w:r>
              <w:rPr>
                <w:sz w:val="22"/>
              </w:rPr>
              <w:t xml:space="preserve">Разработка и уточнение образовательных маршрутов. </w:t>
            </w:r>
          </w:p>
          <w:p w:rsidR="00624FC7" w:rsidRDefault="00195541" w:rsidP="00E55DA9">
            <w:pPr>
              <w:numPr>
                <w:ilvl w:val="0"/>
                <w:numId w:val="371"/>
              </w:numPr>
              <w:spacing w:after="31" w:line="234" w:lineRule="auto"/>
              <w:ind w:right="0" w:firstLine="0"/>
              <w:jc w:val="left"/>
            </w:pPr>
            <w:r>
              <w:rPr>
                <w:sz w:val="22"/>
              </w:rPr>
              <w:t xml:space="preserve">Организация деятельности детей (познавательной, игровой, трудовой, конструктивной и т.д.). </w:t>
            </w:r>
          </w:p>
          <w:p w:rsidR="00624FC7" w:rsidRDefault="00195541" w:rsidP="00E55DA9">
            <w:pPr>
              <w:numPr>
                <w:ilvl w:val="0"/>
                <w:numId w:val="371"/>
              </w:numPr>
              <w:spacing w:after="30" w:line="234" w:lineRule="auto"/>
              <w:ind w:right="0" w:firstLine="0"/>
              <w:jc w:val="left"/>
            </w:pPr>
            <w:r>
              <w:rPr>
                <w:sz w:val="22"/>
              </w:rPr>
              <w:t xml:space="preserve">Создание благоприятного микроклимата в группе. </w:t>
            </w:r>
          </w:p>
          <w:p w:rsidR="00624FC7" w:rsidRDefault="00195541" w:rsidP="00E55DA9">
            <w:pPr>
              <w:numPr>
                <w:ilvl w:val="0"/>
                <w:numId w:val="371"/>
              </w:numPr>
              <w:spacing w:after="31" w:line="232" w:lineRule="auto"/>
              <w:ind w:right="0" w:firstLine="0"/>
              <w:jc w:val="left"/>
            </w:pPr>
            <w:r>
              <w:rPr>
                <w:sz w:val="22"/>
              </w:rPr>
              <w:t xml:space="preserve">Создание предметно – развивающей среды. </w:t>
            </w:r>
          </w:p>
          <w:p w:rsidR="00624FC7" w:rsidRDefault="00195541" w:rsidP="00E55DA9">
            <w:pPr>
              <w:numPr>
                <w:ilvl w:val="0"/>
                <w:numId w:val="371"/>
              </w:numPr>
              <w:spacing w:after="30" w:line="240" w:lineRule="auto"/>
              <w:ind w:right="0" w:firstLine="0"/>
              <w:jc w:val="left"/>
            </w:pPr>
            <w:r>
              <w:rPr>
                <w:sz w:val="22"/>
              </w:rPr>
              <w:t xml:space="preserve">Коррекционная работа. </w:t>
            </w:r>
          </w:p>
          <w:p w:rsidR="00624FC7" w:rsidRDefault="00195541" w:rsidP="00E55DA9">
            <w:pPr>
              <w:numPr>
                <w:ilvl w:val="0"/>
                <w:numId w:val="371"/>
              </w:numPr>
              <w:spacing w:after="0" w:line="276" w:lineRule="auto"/>
              <w:ind w:right="0" w:firstLine="0"/>
              <w:jc w:val="left"/>
            </w:pPr>
            <w:r>
              <w:rPr>
                <w:sz w:val="22"/>
              </w:rPr>
              <w:t xml:space="preserve">Анализ уровня образованности детей. </w:t>
            </w:r>
          </w:p>
        </w:tc>
      </w:tr>
      <w:tr w:rsidR="00624FC7">
        <w:trPr>
          <w:trHeight w:val="1781"/>
        </w:trPr>
        <w:tc>
          <w:tcPr>
            <w:tcW w:w="212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Психолог </w:t>
            </w:r>
          </w:p>
        </w:tc>
        <w:tc>
          <w:tcPr>
            <w:tcW w:w="2951" w:type="dxa"/>
            <w:tcBorders>
              <w:top w:val="single" w:sz="4" w:space="0" w:color="000000"/>
              <w:left w:val="single" w:sz="4" w:space="0" w:color="000000"/>
              <w:bottom w:val="single" w:sz="4" w:space="0" w:color="000000"/>
              <w:right w:val="single" w:sz="4" w:space="0" w:color="000000"/>
            </w:tcBorders>
          </w:tcPr>
          <w:p w:rsidR="00624FC7" w:rsidRDefault="00195541">
            <w:pPr>
              <w:spacing w:after="31" w:line="240" w:lineRule="auto"/>
              <w:ind w:left="0" w:right="0" w:firstLine="0"/>
              <w:jc w:val="left"/>
            </w:pPr>
            <w:r>
              <w:rPr>
                <w:sz w:val="22"/>
              </w:rPr>
              <w:t xml:space="preserve">Диагностическая </w:t>
            </w:r>
          </w:p>
          <w:p w:rsidR="00624FC7" w:rsidRDefault="00195541">
            <w:pPr>
              <w:spacing w:after="34" w:line="240" w:lineRule="auto"/>
              <w:ind w:left="0" w:right="0" w:firstLine="0"/>
              <w:jc w:val="left"/>
            </w:pPr>
            <w:r>
              <w:rPr>
                <w:sz w:val="22"/>
              </w:rPr>
              <w:t xml:space="preserve">Прогностическая </w:t>
            </w:r>
          </w:p>
          <w:p w:rsidR="00624FC7" w:rsidRDefault="00195541">
            <w:pPr>
              <w:spacing w:after="31" w:line="240" w:lineRule="auto"/>
              <w:ind w:left="0" w:right="0" w:firstLine="0"/>
              <w:jc w:val="left"/>
            </w:pPr>
            <w:r>
              <w:rPr>
                <w:sz w:val="22"/>
              </w:rPr>
              <w:t xml:space="preserve">Организаторская </w:t>
            </w:r>
          </w:p>
          <w:p w:rsidR="00624FC7" w:rsidRDefault="00195541">
            <w:pPr>
              <w:spacing w:after="31" w:line="240" w:lineRule="auto"/>
              <w:ind w:left="0" w:right="0" w:firstLine="0"/>
              <w:jc w:val="left"/>
            </w:pPr>
            <w:r>
              <w:rPr>
                <w:sz w:val="22"/>
              </w:rPr>
              <w:t xml:space="preserve">Коррекционная </w:t>
            </w:r>
          </w:p>
          <w:p w:rsidR="00624FC7" w:rsidRDefault="00195541">
            <w:pPr>
              <w:spacing w:after="34" w:line="240" w:lineRule="auto"/>
              <w:ind w:left="0" w:right="0" w:firstLine="0"/>
              <w:jc w:val="left"/>
            </w:pPr>
            <w:r>
              <w:rPr>
                <w:sz w:val="22"/>
              </w:rPr>
              <w:t xml:space="preserve">Комплиментарная </w:t>
            </w:r>
          </w:p>
          <w:p w:rsidR="00624FC7" w:rsidRDefault="00195541">
            <w:pPr>
              <w:spacing w:after="31" w:line="240" w:lineRule="auto"/>
              <w:ind w:left="0" w:right="0" w:firstLine="0"/>
              <w:jc w:val="left"/>
            </w:pPr>
            <w:r>
              <w:rPr>
                <w:sz w:val="22"/>
              </w:rPr>
              <w:t xml:space="preserve">Контролирующая </w:t>
            </w:r>
          </w:p>
          <w:p w:rsidR="00624FC7" w:rsidRDefault="00195541">
            <w:pPr>
              <w:spacing w:after="0" w:line="276" w:lineRule="auto"/>
              <w:ind w:left="0" w:right="0" w:firstLine="0"/>
              <w:jc w:val="left"/>
            </w:pPr>
            <w:r>
              <w:rPr>
                <w:sz w:val="22"/>
              </w:rPr>
              <w:t xml:space="preserve">Консультативная </w:t>
            </w:r>
          </w:p>
        </w:tc>
        <w:tc>
          <w:tcPr>
            <w:tcW w:w="4779"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372"/>
              </w:numPr>
              <w:spacing w:after="31" w:line="233" w:lineRule="auto"/>
              <w:ind w:right="190" w:firstLine="0"/>
              <w:jc w:val="left"/>
            </w:pPr>
            <w:r>
              <w:rPr>
                <w:sz w:val="22"/>
              </w:rPr>
              <w:t xml:space="preserve">Психологическая диагностика на момент поступления, в течение процесса обучения и на конец обучения. </w:t>
            </w:r>
          </w:p>
          <w:p w:rsidR="00624FC7" w:rsidRDefault="00195541" w:rsidP="00E55DA9">
            <w:pPr>
              <w:numPr>
                <w:ilvl w:val="0"/>
                <w:numId w:val="372"/>
              </w:numPr>
              <w:spacing w:after="0" w:line="276" w:lineRule="auto"/>
              <w:ind w:right="190" w:firstLine="0"/>
              <w:jc w:val="left"/>
            </w:pPr>
            <w:r>
              <w:rPr>
                <w:sz w:val="22"/>
              </w:rPr>
              <w:t>Составление прогноза развития ребенка, помощь педагогам и узким специалистам в планировании работы с детьми. 3. Анализ микроклимата, стиля взаимо-</w:t>
            </w:r>
          </w:p>
        </w:tc>
      </w:tr>
    </w:tbl>
    <w:p w:rsidR="00624FC7" w:rsidRDefault="00195541" w:rsidP="005C2F46">
      <w:pPr>
        <w:spacing w:after="156"/>
      </w:pPr>
      <w:r>
        <w:t xml:space="preserve"> </w:t>
      </w:r>
    </w:p>
    <w:tbl>
      <w:tblPr>
        <w:tblStyle w:val="TableGrid"/>
        <w:tblW w:w="9856" w:type="dxa"/>
        <w:tblInd w:w="-108" w:type="dxa"/>
        <w:tblCellMar>
          <w:left w:w="108" w:type="dxa"/>
          <w:right w:w="50" w:type="dxa"/>
        </w:tblCellMar>
        <w:tblLook w:val="04A0" w:firstRow="1" w:lastRow="0" w:firstColumn="1" w:lastColumn="0" w:noHBand="0" w:noVBand="1"/>
      </w:tblPr>
      <w:tblGrid>
        <w:gridCol w:w="2126"/>
        <w:gridCol w:w="2951"/>
        <w:gridCol w:w="4779"/>
      </w:tblGrid>
      <w:tr w:rsidR="00624FC7">
        <w:trPr>
          <w:trHeight w:val="3300"/>
        </w:trPr>
        <w:tc>
          <w:tcPr>
            <w:tcW w:w="2126"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2951"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4779"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2" w:lineRule="auto"/>
              <w:ind w:left="0" w:right="0" w:firstLine="0"/>
              <w:jc w:val="left"/>
            </w:pPr>
            <w:r>
              <w:rPr>
                <w:sz w:val="22"/>
              </w:rPr>
              <w:t xml:space="preserve">действия, анализ деятельности педагога с точки зрения психологии, взаимодействия специалистов. </w:t>
            </w:r>
          </w:p>
          <w:p w:rsidR="00624FC7" w:rsidRDefault="00195541" w:rsidP="00E55DA9">
            <w:pPr>
              <w:numPr>
                <w:ilvl w:val="0"/>
                <w:numId w:val="373"/>
              </w:numPr>
              <w:spacing w:after="33" w:line="232" w:lineRule="auto"/>
              <w:ind w:right="0" w:firstLine="0"/>
              <w:jc w:val="left"/>
            </w:pPr>
            <w:r>
              <w:rPr>
                <w:sz w:val="22"/>
              </w:rPr>
              <w:t xml:space="preserve">Организация предметно – развивающей среды. </w:t>
            </w:r>
          </w:p>
          <w:p w:rsidR="00624FC7" w:rsidRDefault="00195541" w:rsidP="00E55DA9">
            <w:pPr>
              <w:numPr>
                <w:ilvl w:val="0"/>
                <w:numId w:val="373"/>
              </w:numPr>
              <w:spacing w:after="31" w:line="233" w:lineRule="auto"/>
              <w:ind w:right="0" w:firstLine="0"/>
              <w:jc w:val="left"/>
            </w:pPr>
            <w:r>
              <w:rPr>
                <w:sz w:val="22"/>
              </w:rPr>
              <w:t xml:space="preserve">Организация системы занятий с детьми по коррекции эмоционально-волевой и познавательной сферы. </w:t>
            </w:r>
          </w:p>
          <w:p w:rsidR="00624FC7" w:rsidRDefault="00195541" w:rsidP="00E55DA9">
            <w:pPr>
              <w:numPr>
                <w:ilvl w:val="0"/>
                <w:numId w:val="373"/>
              </w:numPr>
              <w:spacing w:after="33" w:line="232" w:lineRule="auto"/>
              <w:ind w:right="0" w:firstLine="0"/>
              <w:jc w:val="left"/>
            </w:pPr>
            <w:r>
              <w:rPr>
                <w:sz w:val="22"/>
              </w:rPr>
              <w:t xml:space="preserve">Разработка рекомендаций для педагогов и родителей. </w:t>
            </w:r>
          </w:p>
          <w:p w:rsidR="00624FC7" w:rsidRDefault="00195541" w:rsidP="00E55DA9">
            <w:pPr>
              <w:numPr>
                <w:ilvl w:val="0"/>
                <w:numId w:val="373"/>
              </w:numPr>
              <w:spacing w:after="0" w:line="276" w:lineRule="auto"/>
              <w:ind w:right="0" w:firstLine="0"/>
              <w:jc w:val="left"/>
            </w:pPr>
            <w:r>
              <w:rPr>
                <w:sz w:val="22"/>
              </w:rPr>
              <w:t xml:space="preserve">Контроль деятельности педагогов по организации учебно-воспитательного процесса. </w:t>
            </w:r>
          </w:p>
        </w:tc>
      </w:tr>
      <w:tr w:rsidR="00624FC7">
        <w:trPr>
          <w:trHeight w:val="4311"/>
        </w:trPr>
        <w:tc>
          <w:tcPr>
            <w:tcW w:w="212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Медицинский персонал </w:t>
            </w:r>
          </w:p>
        </w:tc>
        <w:tc>
          <w:tcPr>
            <w:tcW w:w="2951" w:type="dxa"/>
            <w:tcBorders>
              <w:top w:val="single" w:sz="4" w:space="0" w:color="000000"/>
              <w:left w:val="single" w:sz="4" w:space="0" w:color="000000"/>
              <w:bottom w:val="single" w:sz="4" w:space="0" w:color="000000"/>
              <w:right w:val="single" w:sz="4" w:space="0" w:color="000000"/>
            </w:tcBorders>
          </w:tcPr>
          <w:p w:rsidR="00624FC7" w:rsidRDefault="00195541">
            <w:pPr>
              <w:spacing w:after="34" w:line="240" w:lineRule="auto"/>
              <w:ind w:left="0" w:right="0" w:firstLine="0"/>
              <w:jc w:val="left"/>
            </w:pPr>
            <w:r>
              <w:rPr>
                <w:sz w:val="22"/>
              </w:rPr>
              <w:t xml:space="preserve">Диагностическая </w:t>
            </w:r>
          </w:p>
          <w:p w:rsidR="00624FC7" w:rsidRDefault="00195541">
            <w:pPr>
              <w:spacing w:after="32" w:line="240" w:lineRule="auto"/>
              <w:ind w:left="0" w:right="0" w:firstLine="0"/>
              <w:jc w:val="left"/>
            </w:pPr>
            <w:r>
              <w:rPr>
                <w:sz w:val="22"/>
              </w:rPr>
              <w:t xml:space="preserve">Прогностическая </w:t>
            </w:r>
          </w:p>
          <w:p w:rsidR="00624FC7" w:rsidRDefault="00195541">
            <w:pPr>
              <w:spacing w:after="31" w:line="240" w:lineRule="auto"/>
              <w:ind w:left="0" w:right="0" w:firstLine="0"/>
              <w:jc w:val="left"/>
            </w:pPr>
            <w:r>
              <w:rPr>
                <w:sz w:val="22"/>
              </w:rPr>
              <w:t xml:space="preserve">Контролирующая </w:t>
            </w:r>
          </w:p>
          <w:p w:rsidR="00624FC7" w:rsidRDefault="00195541">
            <w:pPr>
              <w:spacing w:after="34" w:line="240" w:lineRule="auto"/>
              <w:ind w:left="0" w:right="0" w:firstLine="0"/>
              <w:jc w:val="left"/>
            </w:pPr>
            <w:r>
              <w:rPr>
                <w:sz w:val="22"/>
              </w:rPr>
              <w:t xml:space="preserve">Аналитическая </w:t>
            </w:r>
          </w:p>
          <w:p w:rsidR="00624FC7" w:rsidRDefault="00195541">
            <w:pPr>
              <w:spacing w:after="0" w:line="276" w:lineRule="auto"/>
              <w:ind w:left="0" w:right="0" w:firstLine="0"/>
              <w:jc w:val="left"/>
            </w:pPr>
            <w:r>
              <w:rPr>
                <w:sz w:val="22"/>
              </w:rPr>
              <w:t xml:space="preserve">Консультативная </w:t>
            </w:r>
          </w:p>
        </w:tc>
        <w:tc>
          <w:tcPr>
            <w:tcW w:w="4779" w:type="dxa"/>
            <w:tcBorders>
              <w:top w:val="single" w:sz="4" w:space="0" w:color="000000"/>
              <w:left w:val="single" w:sz="4" w:space="0" w:color="000000"/>
              <w:bottom w:val="single" w:sz="4" w:space="0" w:color="000000"/>
              <w:right w:val="single" w:sz="4" w:space="0" w:color="000000"/>
            </w:tcBorders>
          </w:tcPr>
          <w:p w:rsidR="00624FC7" w:rsidRDefault="00195541" w:rsidP="00E55DA9">
            <w:pPr>
              <w:numPr>
                <w:ilvl w:val="0"/>
                <w:numId w:val="374"/>
              </w:numPr>
              <w:spacing w:after="32" w:line="240" w:lineRule="auto"/>
              <w:ind w:right="0" w:firstLine="0"/>
              <w:jc w:val="left"/>
            </w:pPr>
            <w:r>
              <w:rPr>
                <w:sz w:val="22"/>
              </w:rPr>
              <w:t xml:space="preserve">Диагностика состояния здоровья. </w:t>
            </w:r>
          </w:p>
          <w:p w:rsidR="00624FC7" w:rsidRDefault="00195541" w:rsidP="00E55DA9">
            <w:pPr>
              <w:numPr>
                <w:ilvl w:val="0"/>
                <w:numId w:val="374"/>
              </w:numPr>
              <w:spacing w:after="32" w:line="232" w:lineRule="auto"/>
              <w:ind w:right="0" w:firstLine="0"/>
              <w:jc w:val="left"/>
            </w:pPr>
            <w:r>
              <w:rPr>
                <w:sz w:val="22"/>
              </w:rPr>
              <w:t xml:space="preserve">Составление прогноза физического развития ребенка (совместно с руководителем физвоспитания). </w:t>
            </w:r>
          </w:p>
          <w:p w:rsidR="00624FC7" w:rsidRDefault="00195541" w:rsidP="00E55DA9">
            <w:pPr>
              <w:numPr>
                <w:ilvl w:val="0"/>
                <w:numId w:val="374"/>
              </w:numPr>
              <w:spacing w:after="33" w:line="232" w:lineRule="auto"/>
              <w:ind w:right="0" w:firstLine="0"/>
              <w:jc w:val="left"/>
            </w:pPr>
            <w:r>
              <w:rPr>
                <w:sz w:val="22"/>
              </w:rPr>
              <w:t xml:space="preserve">Контроль физкультурно - оздоровительной работы. </w:t>
            </w:r>
          </w:p>
          <w:p w:rsidR="00624FC7" w:rsidRDefault="00195541" w:rsidP="00E55DA9">
            <w:pPr>
              <w:numPr>
                <w:ilvl w:val="0"/>
                <w:numId w:val="374"/>
              </w:numPr>
              <w:spacing w:after="30" w:line="232" w:lineRule="auto"/>
              <w:ind w:right="0" w:firstLine="0"/>
              <w:jc w:val="left"/>
            </w:pPr>
            <w:r>
              <w:rPr>
                <w:sz w:val="22"/>
              </w:rPr>
              <w:t xml:space="preserve">Разработка рекомендаций для педагогов и родителей. </w:t>
            </w:r>
          </w:p>
          <w:p w:rsidR="00624FC7" w:rsidRDefault="00195541" w:rsidP="00E55DA9">
            <w:pPr>
              <w:numPr>
                <w:ilvl w:val="0"/>
                <w:numId w:val="374"/>
              </w:numPr>
              <w:spacing w:after="32" w:line="233" w:lineRule="auto"/>
              <w:ind w:right="0" w:firstLine="0"/>
              <w:jc w:val="left"/>
            </w:pPr>
            <w:r>
              <w:rPr>
                <w:sz w:val="22"/>
              </w:rPr>
              <w:t xml:space="preserve">Анализ заболеваемости, физкультурнооздоровительной работы. Анализ состояния здоровья детей. </w:t>
            </w:r>
          </w:p>
          <w:p w:rsidR="00624FC7" w:rsidRDefault="00195541" w:rsidP="00E55DA9">
            <w:pPr>
              <w:numPr>
                <w:ilvl w:val="0"/>
                <w:numId w:val="374"/>
              </w:numPr>
              <w:spacing w:after="31" w:line="233" w:lineRule="auto"/>
              <w:ind w:right="0" w:firstLine="0"/>
              <w:jc w:val="left"/>
            </w:pPr>
            <w:r>
              <w:rPr>
                <w:sz w:val="22"/>
              </w:rPr>
              <w:t xml:space="preserve">Обеспечение повседневного санитарногигиенического режима, ежедневный контроль за психическим и соматическим состоянием воспитанников. </w:t>
            </w:r>
          </w:p>
          <w:p w:rsidR="00624FC7" w:rsidRDefault="00195541" w:rsidP="00E55DA9">
            <w:pPr>
              <w:numPr>
                <w:ilvl w:val="0"/>
                <w:numId w:val="374"/>
              </w:numPr>
              <w:spacing w:after="0" w:line="276" w:lineRule="auto"/>
              <w:ind w:right="0" w:firstLine="0"/>
              <w:jc w:val="left"/>
            </w:pPr>
            <w:r>
              <w:rPr>
                <w:sz w:val="22"/>
              </w:rPr>
              <w:t xml:space="preserve">Отслеживание детей в период адаптации. </w:t>
            </w:r>
          </w:p>
        </w:tc>
      </w:tr>
      <w:tr w:rsidR="00624FC7">
        <w:trPr>
          <w:trHeight w:val="1274"/>
        </w:trPr>
        <w:tc>
          <w:tcPr>
            <w:tcW w:w="212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Семья </w:t>
            </w:r>
          </w:p>
        </w:tc>
        <w:tc>
          <w:tcPr>
            <w:tcW w:w="295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Комплиментарная </w:t>
            </w:r>
          </w:p>
        </w:tc>
        <w:tc>
          <w:tcPr>
            <w:tcW w:w="4779"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4" w:lineRule="auto"/>
              <w:ind w:left="0" w:right="0" w:firstLine="0"/>
            </w:pPr>
            <w:r>
              <w:rPr>
                <w:sz w:val="22"/>
              </w:rPr>
              <w:t xml:space="preserve">Равноправные члены системы психологопедагогического сопровождения. </w:t>
            </w:r>
          </w:p>
          <w:p w:rsidR="00624FC7" w:rsidRDefault="00195541">
            <w:pPr>
              <w:spacing w:after="0" w:line="276" w:lineRule="auto"/>
              <w:ind w:left="0" w:right="0" w:firstLine="0"/>
            </w:pPr>
            <w:r>
              <w:rPr>
                <w:sz w:val="22"/>
              </w:rPr>
              <w:t xml:space="preserve">Активное взаимодействие, сотрудничество с другими сторонами психолого-медикопедагогического сопровождения. </w:t>
            </w:r>
          </w:p>
        </w:tc>
      </w:tr>
    </w:tbl>
    <w:p w:rsidR="00624FC7" w:rsidRDefault="00195541">
      <w:pPr>
        <w:spacing w:after="39" w:line="240" w:lineRule="auto"/>
        <w:ind w:left="0" w:right="0" w:firstLine="0"/>
        <w:jc w:val="center"/>
      </w:pPr>
      <w:r>
        <w:rPr>
          <w:b/>
        </w:rPr>
        <w:t xml:space="preserve"> </w:t>
      </w:r>
    </w:p>
    <w:p w:rsidR="00624FC7" w:rsidRDefault="00195541">
      <w:pPr>
        <w:spacing w:after="42" w:line="240" w:lineRule="auto"/>
        <w:ind w:left="2446" w:right="0" w:hanging="1462"/>
        <w:jc w:val="left"/>
      </w:pPr>
      <w:r>
        <w:rPr>
          <w:b/>
        </w:rPr>
        <w:t xml:space="preserve">Мероприятия по организации деятельности школы, направленной на обеспечение доступности образования </w:t>
      </w:r>
    </w:p>
    <w:tbl>
      <w:tblPr>
        <w:tblStyle w:val="TableGrid"/>
        <w:tblW w:w="9738" w:type="dxa"/>
        <w:tblInd w:w="-14" w:type="dxa"/>
        <w:tblCellMar>
          <w:left w:w="12" w:type="dxa"/>
          <w:right w:w="25" w:type="dxa"/>
        </w:tblCellMar>
        <w:tblLook w:val="04A0" w:firstRow="1" w:lastRow="0" w:firstColumn="1" w:lastColumn="0" w:noHBand="0" w:noVBand="1"/>
      </w:tblPr>
      <w:tblGrid>
        <w:gridCol w:w="583"/>
        <w:gridCol w:w="5600"/>
        <w:gridCol w:w="151"/>
        <w:gridCol w:w="1465"/>
        <w:gridCol w:w="1939"/>
      </w:tblGrid>
      <w:tr w:rsidR="00624FC7">
        <w:trPr>
          <w:trHeight w:val="312"/>
        </w:trPr>
        <w:tc>
          <w:tcPr>
            <w:tcW w:w="58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22" w:right="0" w:firstLine="0"/>
            </w:pPr>
            <w:r>
              <w:rPr>
                <w:b/>
                <w:sz w:val="22"/>
              </w:rPr>
              <w:t xml:space="preserve">№ </w:t>
            </w:r>
          </w:p>
        </w:tc>
        <w:tc>
          <w:tcPr>
            <w:tcW w:w="5751"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Мероприятия программы </w:t>
            </w:r>
          </w:p>
        </w:tc>
        <w:tc>
          <w:tcPr>
            <w:tcW w:w="146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Сроки </w:t>
            </w:r>
          </w:p>
        </w:tc>
        <w:tc>
          <w:tcPr>
            <w:tcW w:w="193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90" w:right="0" w:firstLine="0"/>
              <w:jc w:val="left"/>
            </w:pPr>
            <w:r>
              <w:rPr>
                <w:b/>
                <w:sz w:val="22"/>
              </w:rPr>
              <w:t xml:space="preserve">Исполнители </w:t>
            </w:r>
          </w:p>
        </w:tc>
      </w:tr>
      <w:tr w:rsidR="00624FC7">
        <w:trPr>
          <w:trHeight w:val="310"/>
        </w:trPr>
        <w:tc>
          <w:tcPr>
            <w:tcW w:w="9738" w:type="dxa"/>
            <w:gridSpan w:val="5"/>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45" w:right="0" w:firstLine="0"/>
              <w:jc w:val="left"/>
            </w:pPr>
            <w:r>
              <w:rPr>
                <w:b/>
                <w:sz w:val="22"/>
              </w:rPr>
              <w:t xml:space="preserve"> </w:t>
            </w:r>
            <w:r>
              <w:rPr>
                <w:b/>
                <w:sz w:val="22"/>
              </w:rPr>
              <w:tab/>
              <w:t xml:space="preserve">Реализация требований к организации образовательного процесса </w:t>
            </w:r>
          </w:p>
        </w:tc>
      </w:tr>
      <w:tr w:rsidR="00624FC7">
        <w:trPr>
          <w:trHeight w:val="523"/>
        </w:trPr>
        <w:tc>
          <w:tcPr>
            <w:tcW w:w="58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1  </w:t>
            </w:r>
          </w:p>
        </w:tc>
        <w:tc>
          <w:tcPr>
            <w:tcW w:w="560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pPr>
            <w:r>
              <w:rPr>
                <w:sz w:val="22"/>
              </w:rPr>
              <w:t xml:space="preserve">Разработка и утверждение годового календарного учебного графика школы на текущий учебный год  </w:t>
            </w:r>
          </w:p>
        </w:tc>
        <w:tc>
          <w:tcPr>
            <w:tcW w:w="1616"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ежегодное обновление  </w:t>
            </w:r>
          </w:p>
        </w:tc>
        <w:tc>
          <w:tcPr>
            <w:tcW w:w="193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Администрация  </w:t>
            </w:r>
          </w:p>
        </w:tc>
      </w:tr>
      <w:tr w:rsidR="00624FC7">
        <w:trPr>
          <w:trHeight w:val="778"/>
        </w:trPr>
        <w:tc>
          <w:tcPr>
            <w:tcW w:w="58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2  </w:t>
            </w:r>
          </w:p>
        </w:tc>
        <w:tc>
          <w:tcPr>
            <w:tcW w:w="560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pPr>
            <w:r>
              <w:rPr>
                <w:sz w:val="22"/>
              </w:rPr>
              <w:t xml:space="preserve">Подготовка расписания учебных занятий, индивидуальных занятий в соответствии с требованиями СанПиН  </w:t>
            </w:r>
          </w:p>
        </w:tc>
        <w:tc>
          <w:tcPr>
            <w:tcW w:w="1616"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ежегодное обновление  </w:t>
            </w:r>
          </w:p>
        </w:tc>
        <w:tc>
          <w:tcPr>
            <w:tcW w:w="193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13" w:firstLine="0"/>
              <w:jc w:val="left"/>
            </w:pPr>
            <w:r>
              <w:rPr>
                <w:sz w:val="22"/>
              </w:rPr>
              <w:t xml:space="preserve">Ответственный по УВР  </w:t>
            </w:r>
          </w:p>
        </w:tc>
      </w:tr>
      <w:tr w:rsidR="00624FC7">
        <w:trPr>
          <w:trHeight w:val="2088"/>
        </w:trPr>
        <w:tc>
          <w:tcPr>
            <w:tcW w:w="58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3  </w:t>
            </w:r>
          </w:p>
        </w:tc>
        <w:tc>
          <w:tcPr>
            <w:tcW w:w="5600"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4" w:lineRule="auto"/>
              <w:ind w:left="2" w:right="0" w:firstLine="0"/>
            </w:pPr>
            <w:r>
              <w:rPr>
                <w:sz w:val="22"/>
              </w:rPr>
              <w:t xml:space="preserve">Проведение работы по внедрению информационной системы «Всеобуч», включая:  </w:t>
            </w:r>
          </w:p>
          <w:p w:rsidR="00624FC7" w:rsidRDefault="00195541">
            <w:pPr>
              <w:spacing w:after="0" w:line="276" w:lineRule="auto"/>
              <w:ind w:left="2" w:right="0" w:firstLine="0"/>
            </w:pPr>
            <w:r>
              <w:rPr>
                <w:sz w:val="22"/>
              </w:rPr>
              <w:t xml:space="preserve">создание банка данных по выявлению и учету детей из малообеспеченных семей; создание банка данных по выявлению и учету детей, относящихся к «группе риска»; создание банка данных по учету детей-сирот и детей, оставшихся без попечения родителей.  </w:t>
            </w:r>
          </w:p>
        </w:tc>
        <w:tc>
          <w:tcPr>
            <w:tcW w:w="1616"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ежегодное обновление  </w:t>
            </w:r>
          </w:p>
        </w:tc>
        <w:tc>
          <w:tcPr>
            <w:tcW w:w="193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 Социально- психологическая служба школы.  </w:t>
            </w:r>
          </w:p>
        </w:tc>
      </w:tr>
    </w:tbl>
    <w:p w:rsidR="00624FC7" w:rsidRDefault="00624FC7" w:rsidP="005C2F46">
      <w:pPr>
        <w:spacing w:after="156"/>
        <w:ind w:left="0" w:firstLine="0"/>
      </w:pPr>
    </w:p>
    <w:tbl>
      <w:tblPr>
        <w:tblStyle w:val="TableGrid"/>
        <w:tblW w:w="9738" w:type="dxa"/>
        <w:tblInd w:w="-14" w:type="dxa"/>
        <w:tblCellMar>
          <w:right w:w="24" w:type="dxa"/>
        </w:tblCellMar>
        <w:tblLook w:val="04A0" w:firstRow="1" w:lastRow="0" w:firstColumn="1" w:lastColumn="0" w:noHBand="0" w:noVBand="1"/>
      </w:tblPr>
      <w:tblGrid>
        <w:gridCol w:w="583"/>
        <w:gridCol w:w="2277"/>
        <w:gridCol w:w="3323"/>
        <w:gridCol w:w="151"/>
        <w:gridCol w:w="1465"/>
        <w:gridCol w:w="1939"/>
      </w:tblGrid>
      <w:tr w:rsidR="00624FC7">
        <w:trPr>
          <w:trHeight w:val="526"/>
        </w:trPr>
        <w:tc>
          <w:tcPr>
            <w:tcW w:w="583" w:type="dxa"/>
            <w:tcBorders>
              <w:top w:val="single" w:sz="4" w:space="0" w:color="000000"/>
              <w:left w:val="single" w:sz="4" w:space="0" w:color="000000"/>
              <w:bottom w:val="single" w:sz="4" w:space="0" w:color="000000"/>
              <w:right w:val="nil"/>
            </w:tcBorders>
          </w:tcPr>
          <w:p w:rsidR="00624FC7" w:rsidRDefault="00195541">
            <w:pPr>
              <w:spacing w:after="0" w:line="276" w:lineRule="auto"/>
              <w:ind w:left="0" w:right="0" w:firstLine="0"/>
              <w:jc w:val="center"/>
            </w:pPr>
            <w:r>
              <w:rPr>
                <w:b/>
                <w:sz w:val="22"/>
              </w:rPr>
              <w:t xml:space="preserve"> </w:t>
            </w:r>
          </w:p>
        </w:tc>
        <w:tc>
          <w:tcPr>
            <w:tcW w:w="9155" w:type="dxa"/>
            <w:gridSpan w:val="5"/>
            <w:tcBorders>
              <w:top w:val="single" w:sz="4" w:space="0" w:color="000000"/>
              <w:left w:val="nil"/>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Реализация требований к содержанию образования и реализации образовательных программ среднего общего образования </w:t>
            </w:r>
          </w:p>
        </w:tc>
      </w:tr>
      <w:tr w:rsidR="00624FC7">
        <w:trPr>
          <w:trHeight w:val="778"/>
        </w:trPr>
        <w:tc>
          <w:tcPr>
            <w:tcW w:w="58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4" w:right="0" w:firstLine="0"/>
              <w:jc w:val="left"/>
            </w:pPr>
            <w:r>
              <w:rPr>
                <w:sz w:val="22"/>
              </w:rPr>
              <w:t xml:space="preserve">1  </w:t>
            </w:r>
          </w:p>
        </w:tc>
        <w:tc>
          <w:tcPr>
            <w:tcW w:w="5600"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4" w:right="2" w:firstLine="0"/>
            </w:pPr>
            <w:r>
              <w:rPr>
                <w:sz w:val="22"/>
              </w:rPr>
              <w:t xml:space="preserve">Разработка и утверждение учебного плана на текущий год с учетом обновления содержания образования  </w:t>
            </w:r>
          </w:p>
        </w:tc>
        <w:tc>
          <w:tcPr>
            <w:tcW w:w="1616"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2" w:right="0" w:firstLine="0"/>
              <w:jc w:val="left"/>
            </w:pPr>
            <w:r>
              <w:rPr>
                <w:sz w:val="22"/>
              </w:rPr>
              <w:t xml:space="preserve">ежегодное обновление  </w:t>
            </w:r>
          </w:p>
        </w:tc>
        <w:tc>
          <w:tcPr>
            <w:tcW w:w="193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2" w:right="0" w:firstLine="0"/>
              <w:jc w:val="left"/>
            </w:pPr>
            <w:r>
              <w:rPr>
                <w:sz w:val="22"/>
              </w:rPr>
              <w:t xml:space="preserve">Администрация  </w:t>
            </w:r>
          </w:p>
        </w:tc>
      </w:tr>
      <w:tr w:rsidR="00624FC7">
        <w:trPr>
          <w:trHeight w:val="1030"/>
        </w:trPr>
        <w:tc>
          <w:tcPr>
            <w:tcW w:w="58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4" w:right="0" w:firstLine="0"/>
              <w:jc w:val="left"/>
            </w:pPr>
            <w:r>
              <w:rPr>
                <w:sz w:val="22"/>
              </w:rPr>
              <w:t xml:space="preserve">2  </w:t>
            </w:r>
          </w:p>
        </w:tc>
        <w:tc>
          <w:tcPr>
            <w:tcW w:w="5600"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4" w:right="0" w:firstLine="0"/>
            </w:pPr>
            <w:r>
              <w:rPr>
                <w:sz w:val="22"/>
              </w:rPr>
              <w:t xml:space="preserve">Подготовка программно-методического обеспечения образовательного процесса в соответствии с требованиями государственного образовательного стандарта  </w:t>
            </w:r>
          </w:p>
        </w:tc>
        <w:tc>
          <w:tcPr>
            <w:tcW w:w="1616"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2" w:right="0" w:firstLine="0"/>
              <w:jc w:val="left"/>
            </w:pPr>
            <w:r>
              <w:rPr>
                <w:sz w:val="22"/>
              </w:rPr>
              <w:t xml:space="preserve">ежегодное обновление  </w:t>
            </w:r>
          </w:p>
        </w:tc>
        <w:tc>
          <w:tcPr>
            <w:tcW w:w="193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2" w:right="14" w:firstLine="0"/>
              <w:jc w:val="left"/>
            </w:pPr>
            <w:r>
              <w:rPr>
                <w:sz w:val="22"/>
              </w:rPr>
              <w:t xml:space="preserve">Администрация Ответственный по УВР </w:t>
            </w:r>
          </w:p>
        </w:tc>
      </w:tr>
      <w:tr w:rsidR="00624FC7">
        <w:trPr>
          <w:trHeight w:val="770"/>
        </w:trPr>
        <w:tc>
          <w:tcPr>
            <w:tcW w:w="58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4" w:right="0" w:firstLine="0"/>
              <w:jc w:val="left"/>
            </w:pPr>
            <w:r>
              <w:rPr>
                <w:sz w:val="22"/>
              </w:rPr>
              <w:t xml:space="preserve">3  </w:t>
            </w:r>
          </w:p>
        </w:tc>
        <w:tc>
          <w:tcPr>
            <w:tcW w:w="5600"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4" w:right="0" w:firstLine="0"/>
            </w:pPr>
            <w:r>
              <w:rPr>
                <w:sz w:val="22"/>
              </w:rPr>
              <w:t xml:space="preserve">Контроль своевременного прохождения программы учебных предметов.  </w:t>
            </w:r>
          </w:p>
        </w:tc>
        <w:tc>
          <w:tcPr>
            <w:tcW w:w="1616"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2" w:right="0" w:firstLine="0"/>
              <w:jc w:val="left"/>
            </w:pPr>
            <w:r>
              <w:rPr>
                <w:sz w:val="22"/>
              </w:rPr>
              <w:t xml:space="preserve">Весь период.  </w:t>
            </w:r>
          </w:p>
        </w:tc>
        <w:tc>
          <w:tcPr>
            <w:tcW w:w="193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2" w:right="14" w:firstLine="0"/>
              <w:jc w:val="left"/>
            </w:pPr>
            <w:r>
              <w:rPr>
                <w:sz w:val="22"/>
              </w:rPr>
              <w:t xml:space="preserve">Администрация Ответственный по УВР </w:t>
            </w:r>
          </w:p>
        </w:tc>
      </w:tr>
      <w:tr w:rsidR="00624FC7">
        <w:trPr>
          <w:trHeight w:val="1282"/>
        </w:trPr>
        <w:tc>
          <w:tcPr>
            <w:tcW w:w="58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4" w:right="0" w:firstLine="0"/>
              <w:jc w:val="left"/>
            </w:pPr>
            <w:r>
              <w:rPr>
                <w:sz w:val="22"/>
              </w:rPr>
              <w:t xml:space="preserve">4  </w:t>
            </w:r>
          </w:p>
        </w:tc>
        <w:tc>
          <w:tcPr>
            <w:tcW w:w="5600"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4" w:right="0" w:firstLine="0"/>
            </w:pPr>
            <w:r>
              <w:rPr>
                <w:sz w:val="22"/>
              </w:rPr>
              <w:t xml:space="preserve">Обеспечение соответствия учебно-методических и дидактических комплектов, материальнотехнической базы, профессионального уровня педагогических кадров реализуемым образовательным программам  </w:t>
            </w:r>
          </w:p>
        </w:tc>
        <w:tc>
          <w:tcPr>
            <w:tcW w:w="1616"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2" w:right="0" w:firstLine="0"/>
              <w:jc w:val="left"/>
            </w:pPr>
            <w:r>
              <w:rPr>
                <w:sz w:val="22"/>
              </w:rPr>
              <w:t xml:space="preserve">Весь период  </w:t>
            </w:r>
          </w:p>
        </w:tc>
        <w:tc>
          <w:tcPr>
            <w:tcW w:w="193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2" w:right="0" w:firstLine="0"/>
              <w:jc w:val="left"/>
            </w:pPr>
            <w:r>
              <w:rPr>
                <w:sz w:val="22"/>
              </w:rPr>
              <w:t xml:space="preserve">Администрация  </w:t>
            </w:r>
          </w:p>
        </w:tc>
      </w:tr>
      <w:tr w:rsidR="00624FC7">
        <w:trPr>
          <w:trHeight w:val="271"/>
        </w:trPr>
        <w:tc>
          <w:tcPr>
            <w:tcW w:w="583" w:type="dxa"/>
            <w:tcBorders>
              <w:top w:val="single" w:sz="4" w:space="0" w:color="000000"/>
              <w:left w:val="single" w:sz="4" w:space="0" w:color="000000"/>
              <w:bottom w:val="single" w:sz="4" w:space="0" w:color="000000"/>
              <w:right w:val="nil"/>
            </w:tcBorders>
          </w:tcPr>
          <w:p w:rsidR="00624FC7" w:rsidRDefault="00195541">
            <w:pPr>
              <w:spacing w:after="0" w:line="276" w:lineRule="auto"/>
              <w:ind w:left="0" w:right="0" w:firstLine="0"/>
              <w:jc w:val="center"/>
            </w:pPr>
            <w:r>
              <w:rPr>
                <w:b/>
                <w:sz w:val="22"/>
              </w:rPr>
              <w:t xml:space="preserve"> </w:t>
            </w:r>
          </w:p>
        </w:tc>
        <w:tc>
          <w:tcPr>
            <w:tcW w:w="9155" w:type="dxa"/>
            <w:gridSpan w:val="5"/>
            <w:tcBorders>
              <w:top w:val="single" w:sz="4" w:space="0" w:color="000000"/>
              <w:left w:val="nil"/>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Реализация требований по вопросам охвата детей общим образованием. </w:t>
            </w:r>
          </w:p>
        </w:tc>
      </w:tr>
      <w:tr w:rsidR="00624FC7">
        <w:trPr>
          <w:trHeight w:val="516"/>
        </w:trPr>
        <w:tc>
          <w:tcPr>
            <w:tcW w:w="58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4" w:right="0" w:firstLine="0"/>
              <w:jc w:val="left"/>
            </w:pPr>
            <w:r>
              <w:rPr>
                <w:sz w:val="22"/>
              </w:rPr>
              <w:t xml:space="preserve">1  </w:t>
            </w:r>
          </w:p>
        </w:tc>
        <w:tc>
          <w:tcPr>
            <w:tcW w:w="5600"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4" w:right="0" w:firstLine="0"/>
              <w:jc w:val="left"/>
            </w:pPr>
            <w:r>
              <w:rPr>
                <w:sz w:val="22"/>
              </w:rPr>
              <w:t xml:space="preserve">Организация рейдов всеобуча  </w:t>
            </w:r>
          </w:p>
        </w:tc>
        <w:tc>
          <w:tcPr>
            <w:tcW w:w="1616"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2" w:right="0" w:firstLine="0"/>
              <w:jc w:val="left"/>
            </w:pPr>
            <w:r>
              <w:rPr>
                <w:sz w:val="22"/>
              </w:rPr>
              <w:t xml:space="preserve">Ежегодно  </w:t>
            </w:r>
          </w:p>
        </w:tc>
        <w:tc>
          <w:tcPr>
            <w:tcW w:w="193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2" w:right="0" w:firstLine="0"/>
              <w:jc w:val="left"/>
            </w:pPr>
            <w:r>
              <w:rPr>
                <w:sz w:val="22"/>
              </w:rPr>
              <w:t xml:space="preserve">Администрация  Директор </w:t>
            </w:r>
          </w:p>
        </w:tc>
      </w:tr>
      <w:tr w:rsidR="00624FC7">
        <w:trPr>
          <w:trHeight w:val="1078"/>
        </w:trPr>
        <w:tc>
          <w:tcPr>
            <w:tcW w:w="58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4" w:right="0" w:firstLine="0"/>
              <w:jc w:val="left"/>
            </w:pPr>
            <w:r>
              <w:rPr>
                <w:sz w:val="22"/>
              </w:rPr>
              <w:t xml:space="preserve">2  </w:t>
            </w:r>
          </w:p>
        </w:tc>
        <w:tc>
          <w:tcPr>
            <w:tcW w:w="5600"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4" w:right="0" w:firstLine="0"/>
              <w:jc w:val="left"/>
            </w:pPr>
            <w:r>
              <w:rPr>
                <w:sz w:val="22"/>
              </w:rPr>
              <w:t xml:space="preserve">Сдача отчетности </w:t>
            </w:r>
          </w:p>
        </w:tc>
        <w:tc>
          <w:tcPr>
            <w:tcW w:w="1616"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0" w:line="240" w:lineRule="auto"/>
              <w:ind w:left="12" w:right="0" w:firstLine="0"/>
              <w:jc w:val="left"/>
            </w:pPr>
            <w:r>
              <w:rPr>
                <w:sz w:val="22"/>
              </w:rPr>
              <w:t xml:space="preserve">Ежегодно  </w:t>
            </w:r>
          </w:p>
          <w:p w:rsidR="00624FC7" w:rsidRDefault="00195541">
            <w:pPr>
              <w:spacing w:after="0" w:line="240" w:lineRule="auto"/>
              <w:ind w:left="12" w:right="0" w:firstLine="0"/>
              <w:jc w:val="left"/>
            </w:pPr>
            <w:r>
              <w:rPr>
                <w:sz w:val="22"/>
              </w:rPr>
              <w:t xml:space="preserve"> </w:t>
            </w:r>
          </w:p>
          <w:p w:rsidR="00624FC7" w:rsidRDefault="00195541">
            <w:pPr>
              <w:spacing w:after="0" w:line="240" w:lineRule="auto"/>
              <w:ind w:left="12" w:right="0" w:firstLine="0"/>
              <w:jc w:val="left"/>
            </w:pPr>
            <w:r>
              <w:rPr>
                <w:sz w:val="22"/>
              </w:rPr>
              <w:t xml:space="preserve"> </w:t>
            </w:r>
          </w:p>
          <w:p w:rsidR="00624FC7" w:rsidRDefault="00195541">
            <w:pPr>
              <w:spacing w:after="0" w:line="276" w:lineRule="auto"/>
              <w:ind w:left="12" w:right="0" w:firstLine="0"/>
              <w:jc w:val="left"/>
            </w:pPr>
            <w:r>
              <w:rPr>
                <w:sz w:val="22"/>
              </w:rPr>
              <w:t xml:space="preserve">  </w:t>
            </w:r>
          </w:p>
        </w:tc>
        <w:tc>
          <w:tcPr>
            <w:tcW w:w="193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2" w:right="2" w:firstLine="0"/>
              <w:jc w:val="left"/>
            </w:pPr>
            <w:r>
              <w:rPr>
                <w:sz w:val="22"/>
              </w:rPr>
              <w:t xml:space="preserve">Администрация Ответственный по УВР, классные руководители  </w:t>
            </w:r>
          </w:p>
        </w:tc>
      </w:tr>
      <w:tr w:rsidR="00624FC7">
        <w:trPr>
          <w:trHeight w:val="1798"/>
        </w:trPr>
        <w:tc>
          <w:tcPr>
            <w:tcW w:w="58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4" w:right="0" w:firstLine="0"/>
              <w:jc w:val="left"/>
            </w:pPr>
            <w:r>
              <w:rPr>
                <w:sz w:val="22"/>
              </w:rPr>
              <w:t xml:space="preserve">3  </w:t>
            </w:r>
          </w:p>
        </w:tc>
        <w:tc>
          <w:tcPr>
            <w:tcW w:w="5600"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23" w:line="240" w:lineRule="auto"/>
              <w:ind w:left="14" w:right="0" w:firstLine="0"/>
              <w:jc w:val="left"/>
            </w:pPr>
            <w:r>
              <w:rPr>
                <w:sz w:val="22"/>
              </w:rPr>
              <w:t xml:space="preserve">Анализ посещаемости школы обучающимися:  </w:t>
            </w:r>
          </w:p>
          <w:p w:rsidR="00624FC7" w:rsidRDefault="00195541">
            <w:pPr>
              <w:spacing w:after="35" w:line="240" w:lineRule="auto"/>
              <w:ind w:left="14" w:right="0" w:firstLine="0"/>
              <w:jc w:val="left"/>
            </w:pPr>
            <w:r>
              <w:rPr>
                <w:sz w:val="22"/>
              </w:rPr>
              <w:t xml:space="preserve">10-11 классов.  </w:t>
            </w:r>
          </w:p>
          <w:p w:rsidR="00624FC7" w:rsidRDefault="00195541">
            <w:pPr>
              <w:spacing w:after="0" w:line="276" w:lineRule="auto"/>
              <w:ind w:left="14" w:right="0" w:firstLine="0"/>
              <w:jc w:val="left"/>
            </w:pPr>
            <w:r>
              <w:rPr>
                <w:sz w:val="22"/>
              </w:rPr>
              <w:t xml:space="preserve">Анализ </w:t>
            </w:r>
            <w:r>
              <w:rPr>
                <w:sz w:val="22"/>
              </w:rPr>
              <w:tab/>
              <w:t xml:space="preserve">посещаемости </w:t>
            </w:r>
            <w:r>
              <w:rPr>
                <w:sz w:val="22"/>
              </w:rPr>
              <w:tab/>
              <w:t xml:space="preserve">школы </w:t>
            </w:r>
            <w:r>
              <w:rPr>
                <w:sz w:val="22"/>
              </w:rPr>
              <w:tab/>
              <w:t xml:space="preserve">обучающимися, воспитанниками, стоящими на учете в ПДН.  </w:t>
            </w:r>
          </w:p>
        </w:tc>
        <w:tc>
          <w:tcPr>
            <w:tcW w:w="1616"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2" w:right="0" w:firstLine="0"/>
              <w:jc w:val="left"/>
            </w:pPr>
            <w:r>
              <w:rPr>
                <w:sz w:val="22"/>
              </w:rPr>
              <w:t xml:space="preserve">Ежегодно, ежемесячно  </w:t>
            </w:r>
          </w:p>
        </w:tc>
        <w:tc>
          <w:tcPr>
            <w:tcW w:w="193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2" w:right="2" w:firstLine="0"/>
              <w:jc w:val="left"/>
            </w:pPr>
            <w:r>
              <w:rPr>
                <w:sz w:val="22"/>
              </w:rPr>
              <w:t xml:space="preserve">Администрация Ответственный по УВР, классные руководители.  Социальный педагог </w:t>
            </w:r>
          </w:p>
        </w:tc>
      </w:tr>
      <w:tr w:rsidR="00624FC7">
        <w:trPr>
          <w:trHeight w:val="770"/>
        </w:trPr>
        <w:tc>
          <w:tcPr>
            <w:tcW w:w="58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4" w:right="0" w:firstLine="0"/>
              <w:jc w:val="left"/>
            </w:pPr>
            <w:r>
              <w:rPr>
                <w:sz w:val="22"/>
              </w:rPr>
              <w:t xml:space="preserve">4  </w:t>
            </w:r>
          </w:p>
        </w:tc>
        <w:tc>
          <w:tcPr>
            <w:tcW w:w="2277" w:type="dxa"/>
            <w:tcBorders>
              <w:top w:val="single" w:sz="4" w:space="0" w:color="000000"/>
              <w:left w:val="single" w:sz="4" w:space="0" w:color="000000"/>
              <w:bottom w:val="single" w:sz="4" w:space="0" w:color="000000"/>
              <w:right w:val="nil"/>
            </w:tcBorders>
          </w:tcPr>
          <w:p w:rsidR="00624FC7" w:rsidRDefault="00195541">
            <w:pPr>
              <w:spacing w:after="0" w:line="276" w:lineRule="auto"/>
              <w:ind w:left="14" w:right="0" w:firstLine="0"/>
              <w:jc w:val="left"/>
            </w:pPr>
            <w:r>
              <w:rPr>
                <w:sz w:val="22"/>
              </w:rPr>
              <w:t xml:space="preserve">Промежуточная воспитанников.  </w:t>
            </w:r>
          </w:p>
        </w:tc>
        <w:tc>
          <w:tcPr>
            <w:tcW w:w="3323" w:type="dxa"/>
            <w:tcBorders>
              <w:top w:val="single" w:sz="4" w:space="0" w:color="000000"/>
              <w:left w:val="nil"/>
              <w:bottom w:val="single" w:sz="4" w:space="0" w:color="000000"/>
              <w:right w:val="single" w:sz="4" w:space="0" w:color="000000"/>
            </w:tcBorders>
          </w:tcPr>
          <w:p w:rsidR="00624FC7" w:rsidRDefault="00195541">
            <w:pPr>
              <w:spacing w:after="0" w:line="276" w:lineRule="auto"/>
              <w:ind w:left="0" w:right="0" w:firstLine="0"/>
            </w:pPr>
            <w:r>
              <w:rPr>
                <w:sz w:val="22"/>
              </w:rPr>
              <w:t xml:space="preserve">аттестация обучающихся, </w:t>
            </w:r>
          </w:p>
        </w:tc>
        <w:tc>
          <w:tcPr>
            <w:tcW w:w="1616"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32" w:line="240" w:lineRule="auto"/>
              <w:ind w:left="12" w:right="0" w:firstLine="0"/>
              <w:jc w:val="left"/>
            </w:pPr>
            <w:r>
              <w:rPr>
                <w:sz w:val="22"/>
              </w:rPr>
              <w:t xml:space="preserve">Ежегодно  </w:t>
            </w:r>
          </w:p>
          <w:p w:rsidR="00624FC7" w:rsidRDefault="00195541">
            <w:pPr>
              <w:spacing w:after="30" w:line="240" w:lineRule="auto"/>
              <w:ind w:left="12" w:right="0" w:firstLine="0"/>
            </w:pPr>
            <w:r>
              <w:rPr>
                <w:sz w:val="22"/>
              </w:rPr>
              <w:t xml:space="preserve">1 раз в </w:t>
            </w:r>
          </w:p>
          <w:p w:rsidR="00624FC7" w:rsidRDefault="005C2F46">
            <w:pPr>
              <w:spacing w:after="0" w:line="276" w:lineRule="auto"/>
              <w:ind w:left="12" w:right="0" w:firstLine="0"/>
              <w:jc w:val="left"/>
            </w:pPr>
            <w:r>
              <w:rPr>
                <w:sz w:val="22"/>
              </w:rPr>
              <w:t>п/годие</w:t>
            </w:r>
            <w:r w:rsidR="00195541">
              <w:rPr>
                <w:sz w:val="22"/>
              </w:rPr>
              <w:t xml:space="preserve">  </w:t>
            </w:r>
          </w:p>
        </w:tc>
        <w:tc>
          <w:tcPr>
            <w:tcW w:w="193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2" w:right="14" w:firstLine="0"/>
              <w:jc w:val="left"/>
            </w:pPr>
            <w:r>
              <w:rPr>
                <w:sz w:val="22"/>
              </w:rPr>
              <w:t xml:space="preserve">Администрация Ответственный по УВР </w:t>
            </w:r>
          </w:p>
        </w:tc>
      </w:tr>
      <w:tr w:rsidR="00624FC7">
        <w:trPr>
          <w:trHeight w:val="1022"/>
        </w:trPr>
        <w:tc>
          <w:tcPr>
            <w:tcW w:w="58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4" w:right="0" w:firstLine="0"/>
              <w:jc w:val="left"/>
            </w:pPr>
            <w:r>
              <w:rPr>
                <w:sz w:val="22"/>
              </w:rPr>
              <w:t xml:space="preserve">5  </w:t>
            </w:r>
          </w:p>
        </w:tc>
        <w:tc>
          <w:tcPr>
            <w:tcW w:w="5600"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4" w:right="0" w:firstLine="0"/>
              <w:jc w:val="left"/>
            </w:pPr>
            <w:r>
              <w:rPr>
                <w:sz w:val="22"/>
              </w:rPr>
              <w:t xml:space="preserve">Государственная </w:t>
            </w:r>
            <w:r>
              <w:rPr>
                <w:sz w:val="22"/>
              </w:rPr>
              <w:tab/>
              <w:t xml:space="preserve">(итоговая) </w:t>
            </w:r>
            <w:r>
              <w:rPr>
                <w:sz w:val="22"/>
              </w:rPr>
              <w:tab/>
              <w:t xml:space="preserve">аттестация обучающихся. </w:t>
            </w:r>
          </w:p>
        </w:tc>
        <w:tc>
          <w:tcPr>
            <w:tcW w:w="1616"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2" w:right="0" w:firstLine="0"/>
            </w:pPr>
            <w:r>
              <w:rPr>
                <w:sz w:val="22"/>
              </w:rPr>
              <w:t xml:space="preserve">Ежегодно Май - июнь  </w:t>
            </w:r>
          </w:p>
        </w:tc>
        <w:tc>
          <w:tcPr>
            <w:tcW w:w="193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2" w:right="2" w:firstLine="0"/>
              <w:jc w:val="left"/>
            </w:pPr>
            <w:r>
              <w:rPr>
                <w:sz w:val="22"/>
              </w:rPr>
              <w:t xml:space="preserve">Администрация Ответственный по УВР, классные руководители.  </w:t>
            </w:r>
          </w:p>
        </w:tc>
      </w:tr>
      <w:tr w:rsidR="00624FC7">
        <w:trPr>
          <w:trHeight w:val="517"/>
        </w:trPr>
        <w:tc>
          <w:tcPr>
            <w:tcW w:w="583" w:type="dxa"/>
            <w:tcBorders>
              <w:top w:val="single" w:sz="4" w:space="0" w:color="000000"/>
              <w:left w:val="single" w:sz="4" w:space="0" w:color="000000"/>
              <w:bottom w:val="single" w:sz="4" w:space="0" w:color="000000"/>
              <w:right w:val="nil"/>
            </w:tcBorders>
          </w:tcPr>
          <w:p w:rsidR="00624FC7" w:rsidRDefault="00195541">
            <w:pPr>
              <w:spacing w:after="0" w:line="276" w:lineRule="auto"/>
              <w:ind w:left="0" w:right="0" w:firstLine="0"/>
              <w:jc w:val="center"/>
            </w:pPr>
            <w:r>
              <w:rPr>
                <w:b/>
                <w:sz w:val="22"/>
              </w:rPr>
              <w:t xml:space="preserve"> </w:t>
            </w:r>
          </w:p>
        </w:tc>
        <w:tc>
          <w:tcPr>
            <w:tcW w:w="9155" w:type="dxa"/>
            <w:gridSpan w:val="5"/>
            <w:tcBorders>
              <w:top w:val="single" w:sz="4" w:space="0" w:color="000000"/>
              <w:left w:val="nil"/>
              <w:bottom w:val="single" w:sz="4" w:space="0" w:color="000000"/>
              <w:right w:val="single" w:sz="4" w:space="0" w:color="000000"/>
            </w:tcBorders>
          </w:tcPr>
          <w:p w:rsidR="00624FC7" w:rsidRDefault="00195541">
            <w:pPr>
              <w:spacing w:after="0" w:line="276" w:lineRule="auto"/>
              <w:ind w:left="27" w:right="18" w:firstLine="0"/>
              <w:jc w:val="center"/>
            </w:pPr>
            <w:r>
              <w:rPr>
                <w:b/>
                <w:sz w:val="22"/>
              </w:rPr>
              <w:t xml:space="preserve">Реализация требований по вопросам порядка приема и отчисления обучающихся </w:t>
            </w:r>
          </w:p>
        </w:tc>
      </w:tr>
      <w:tr w:rsidR="00624FC7">
        <w:trPr>
          <w:trHeight w:val="768"/>
        </w:trPr>
        <w:tc>
          <w:tcPr>
            <w:tcW w:w="58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4" w:right="0" w:firstLine="0"/>
              <w:jc w:val="left"/>
            </w:pPr>
            <w:r>
              <w:rPr>
                <w:sz w:val="22"/>
              </w:rPr>
              <w:t xml:space="preserve">1  </w:t>
            </w:r>
          </w:p>
        </w:tc>
        <w:tc>
          <w:tcPr>
            <w:tcW w:w="5751" w:type="dxa"/>
            <w:gridSpan w:val="3"/>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4" w:right="0" w:firstLine="0"/>
              <w:jc w:val="left"/>
            </w:pPr>
            <w:r>
              <w:rPr>
                <w:sz w:val="22"/>
              </w:rPr>
              <w:t>Комплектование 1</w:t>
            </w:r>
            <w:r w:rsidR="005C2F46">
              <w:rPr>
                <w:sz w:val="22"/>
              </w:rPr>
              <w:t>0</w:t>
            </w:r>
            <w:r>
              <w:rPr>
                <w:sz w:val="22"/>
              </w:rPr>
              <w:t xml:space="preserve"> классов  </w:t>
            </w:r>
          </w:p>
        </w:tc>
        <w:tc>
          <w:tcPr>
            <w:tcW w:w="1465" w:type="dxa"/>
            <w:tcBorders>
              <w:top w:val="single" w:sz="4" w:space="0" w:color="000000"/>
              <w:left w:val="single" w:sz="4" w:space="0" w:color="000000"/>
              <w:bottom w:val="single" w:sz="4" w:space="0" w:color="000000"/>
              <w:right w:val="single" w:sz="4" w:space="0" w:color="000000"/>
            </w:tcBorders>
          </w:tcPr>
          <w:p w:rsidR="00624FC7" w:rsidRDefault="00195541">
            <w:pPr>
              <w:spacing w:after="27" w:line="240" w:lineRule="auto"/>
              <w:ind w:left="12" w:right="0" w:firstLine="0"/>
              <w:jc w:val="left"/>
            </w:pPr>
            <w:r>
              <w:rPr>
                <w:sz w:val="22"/>
              </w:rPr>
              <w:t xml:space="preserve">Ежегодно  </w:t>
            </w:r>
          </w:p>
          <w:p w:rsidR="00624FC7" w:rsidRDefault="00195541">
            <w:pPr>
              <w:spacing w:after="32" w:line="240" w:lineRule="auto"/>
              <w:ind w:left="12" w:right="0" w:firstLine="0"/>
            </w:pPr>
            <w:r>
              <w:rPr>
                <w:sz w:val="22"/>
              </w:rPr>
              <w:t xml:space="preserve">Апрель - </w:t>
            </w:r>
          </w:p>
          <w:p w:rsidR="00624FC7" w:rsidRDefault="00195541">
            <w:pPr>
              <w:spacing w:after="0" w:line="276" w:lineRule="auto"/>
              <w:ind w:left="12" w:right="0" w:firstLine="0"/>
              <w:jc w:val="left"/>
            </w:pPr>
            <w:r>
              <w:rPr>
                <w:sz w:val="22"/>
              </w:rPr>
              <w:t xml:space="preserve">август  </w:t>
            </w:r>
          </w:p>
        </w:tc>
        <w:tc>
          <w:tcPr>
            <w:tcW w:w="193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2" w:right="0" w:firstLine="0"/>
              <w:jc w:val="left"/>
            </w:pPr>
            <w:r>
              <w:rPr>
                <w:sz w:val="22"/>
              </w:rPr>
              <w:t xml:space="preserve">Администрация </w:t>
            </w:r>
          </w:p>
        </w:tc>
      </w:tr>
      <w:tr w:rsidR="00624FC7">
        <w:trPr>
          <w:trHeight w:val="526"/>
        </w:trPr>
        <w:tc>
          <w:tcPr>
            <w:tcW w:w="58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4" w:right="0" w:firstLine="0"/>
              <w:jc w:val="left"/>
            </w:pPr>
            <w:r>
              <w:rPr>
                <w:sz w:val="22"/>
              </w:rPr>
              <w:t xml:space="preserve">2 </w:t>
            </w:r>
          </w:p>
        </w:tc>
        <w:tc>
          <w:tcPr>
            <w:tcW w:w="5751" w:type="dxa"/>
            <w:gridSpan w:val="3"/>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4" w:right="0" w:firstLine="0"/>
            </w:pPr>
            <w:r>
              <w:rPr>
                <w:sz w:val="22"/>
              </w:rPr>
              <w:t xml:space="preserve">Организация приема и отчисления обучающихся, воспитанников в текущем году  </w:t>
            </w:r>
          </w:p>
        </w:tc>
        <w:tc>
          <w:tcPr>
            <w:tcW w:w="1465" w:type="dxa"/>
            <w:tcBorders>
              <w:top w:val="single" w:sz="4" w:space="0" w:color="000000"/>
              <w:left w:val="single" w:sz="4" w:space="0" w:color="000000"/>
              <w:bottom w:val="single" w:sz="4" w:space="0" w:color="000000"/>
              <w:right w:val="single" w:sz="4" w:space="0" w:color="000000"/>
            </w:tcBorders>
          </w:tcPr>
          <w:p w:rsidR="00624FC7" w:rsidRDefault="00195541">
            <w:pPr>
              <w:spacing w:after="31" w:line="240" w:lineRule="auto"/>
              <w:ind w:left="12" w:right="0" w:firstLine="0"/>
            </w:pPr>
            <w:r>
              <w:rPr>
                <w:sz w:val="22"/>
              </w:rPr>
              <w:t xml:space="preserve">В течение </w:t>
            </w:r>
          </w:p>
          <w:p w:rsidR="00624FC7" w:rsidRDefault="00195541">
            <w:pPr>
              <w:spacing w:after="0" w:line="276" w:lineRule="auto"/>
              <w:ind w:left="12" w:right="0" w:firstLine="0"/>
              <w:jc w:val="left"/>
            </w:pPr>
            <w:r>
              <w:rPr>
                <w:sz w:val="22"/>
              </w:rPr>
              <w:t xml:space="preserve">года  </w:t>
            </w:r>
          </w:p>
        </w:tc>
        <w:tc>
          <w:tcPr>
            <w:tcW w:w="193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2" w:right="0" w:firstLine="0"/>
              <w:jc w:val="left"/>
            </w:pPr>
            <w:r>
              <w:rPr>
                <w:sz w:val="22"/>
              </w:rPr>
              <w:t xml:space="preserve">Директор </w:t>
            </w:r>
          </w:p>
        </w:tc>
      </w:tr>
      <w:tr w:rsidR="00624FC7">
        <w:trPr>
          <w:trHeight w:val="271"/>
        </w:trPr>
        <w:tc>
          <w:tcPr>
            <w:tcW w:w="583" w:type="dxa"/>
            <w:tcBorders>
              <w:top w:val="single" w:sz="4" w:space="0" w:color="000000"/>
              <w:left w:val="single" w:sz="4" w:space="0" w:color="000000"/>
              <w:bottom w:val="single" w:sz="4" w:space="0" w:color="000000"/>
              <w:right w:val="nil"/>
            </w:tcBorders>
          </w:tcPr>
          <w:p w:rsidR="00624FC7" w:rsidRDefault="00195541">
            <w:pPr>
              <w:spacing w:after="0" w:line="276" w:lineRule="auto"/>
              <w:ind w:left="0" w:right="0" w:firstLine="0"/>
              <w:jc w:val="center"/>
            </w:pPr>
            <w:r>
              <w:rPr>
                <w:b/>
                <w:sz w:val="22"/>
              </w:rPr>
              <w:t xml:space="preserve"> </w:t>
            </w:r>
          </w:p>
        </w:tc>
        <w:tc>
          <w:tcPr>
            <w:tcW w:w="9155" w:type="dxa"/>
            <w:gridSpan w:val="5"/>
            <w:tcBorders>
              <w:top w:val="single" w:sz="4" w:space="0" w:color="000000"/>
              <w:left w:val="nil"/>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Реализация требований по формам получения образ ования </w:t>
            </w:r>
          </w:p>
        </w:tc>
      </w:tr>
      <w:tr w:rsidR="00624FC7">
        <w:trPr>
          <w:trHeight w:val="1022"/>
        </w:trPr>
        <w:tc>
          <w:tcPr>
            <w:tcW w:w="58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4" w:right="0" w:firstLine="0"/>
              <w:jc w:val="left"/>
            </w:pPr>
            <w:r>
              <w:rPr>
                <w:sz w:val="22"/>
              </w:rPr>
              <w:t xml:space="preserve">1  </w:t>
            </w:r>
          </w:p>
        </w:tc>
        <w:tc>
          <w:tcPr>
            <w:tcW w:w="5751" w:type="dxa"/>
            <w:gridSpan w:val="3"/>
            <w:tcBorders>
              <w:top w:val="single" w:sz="4" w:space="0" w:color="000000"/>
              <w:left w:val="single" w:sz="4" w:space="0" w:color="000000"/>
              <w:bottom w:val="single" w:sz="4" w:space="0" w:color="000000"/>
              <w:right w:val="single" w:sz="4" w:space="0" w:color="000000"/>
            </w:tcBorders>
          </w:tcPr>
          <w:p w:rsidR="00624FC7" w:rsidRDefault="00195541">
            <w:pPr>
              <w:spacing w:after="32" w:line="240" w:lineRule="auto"/>
              <w:ind w:left="14" w:right="0" w:firstLine="0"/>
            </w:pPr>
            <w:r>
              <w:rPr>
                <w:sz w:val="22"/>
              </w:rPr>
              <w:t xml:space="preserve">Подготовка документов для организации </w:t>
            </w:r>
          </w:p>
          <w:p w:rsidR="00624FC7" w:rsidRDefault="00195541">
            <w:pPr>
              <w:spacing w:after="0" w:line="276" w:lineRule="auto"/>
              <w:ind w:left="14" w:right="0" w:firstLine="0"/>
              <w:jc w:val="left"/>
            </w:pPr>
            <w:r>
              <w:rPr>
                <w:sz w:val="22"/>
              </w:rPr>
              <w:t xml:space="preserve">индивидуального обучения на дому  </w:t>
            </w:r>
          </w:p>
        </w:tc>
        <w:tc>
          <w:tcPr>
            <w:tcW w:w="146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40" w:lineRule="auto"/>
              <w:ind w:left="12" w:right="0" w:firstLine="0"/>
              <w:jc w:val="left"/>
            </w:pPr>
            <w:r>
              <w:rPr>
                <w:sz w:val="22"/>
              </w:rPr>
              <w:t xml:space="preserve">Ежегодно  </w:t>
            </w:r>
          </w:p>
          <w:p w:rsidR="00624FC7" w:rsidRDefault="00195541">
            <w:pPr>
              <w:spacing w:after="0" w:line="276" w:lineRule="auto"/>
              <w:ind w:left="12" w:right="0" w:firstLine="0"/>
              <w:jc w:val="left"/>
            </w:pPr>
            <w:r>
              <w:rPr>
                <w:sz w:val="22"/>
              </w:rPr>
              <w:t xml:space="preserve"> </w:t>
            </w:r>
          </w:p>
        </w:tc>
        <w:tc>
          <w:tcPr>
            <w:tcW w:w="193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2" w:right="0" w:firstLine="0"/>
              <w:jc w:val="left"/>
            </w:pPr>
            <w:r>
              <w:rPr>
                <w:sz w:val="22"/>
              </w:rPr>
              <w:t xml:space="preserve">Администрация Социально- психологическая служба. </w:t>
            </w:r>
          </w:p>
        </w:tc>
      </w:tr>
    </w:tbl>
    <w:p w:rsidR="00624FC7" w:rsidRDefault="00624FC7" w:rsidP="005C2F46">
      <w:pPr>
        <w:spacing w:after="156"/>
        <w:ind w:left="0" w:firstLine="0"/>
      </w:pPr>
    </w:p>
    <w:tbl>
      <w:tblPr>
        <w:tblStyle w:val="TableGrid"/>
        <w:tblW w:w="9738" w:type="dxa"/>
        <w:tblInd w:w="-14" w:type="dxa"/>
        <w:tblCellMar>
          <w:left w:w="12" w:type="dxa"/>
          <w:right w:w="25" w:type="dxa"/>
        </w:tblCellMar>
        <w:tblLook w:val="04A0" w:firstRow="1" w:lastRow="0" w:firstColumn="1" w:lastColumn="0" w:noHBand="0" w:noVBand="1"/>
      </w:tblPr>
      <w:tblGrid>
        <w:gridCol w:w="583"/>
        <w:gridCol w:w="5751"/>
        <w:gridCol w:w="1465"/>
        <w:gridCol w:w="1939"/>
      </w:tblGrid>
      <w:tr w:rsidR="00624FC7">
        <w:trPr>
          <w:trHeight w:val="2040"/>
        </w:trPr>
        <w:tc>
          <w:tcPr>
            <w:tcW w:w="58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2 </w:t>
            </w:r>
          </w:p>
        </w:tc>
        <w:tc>
          <w:tcPr>
            <w:tcW w:w="575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pPr>
            <w:r>
              <w:rPr>
                <w:sz w:val="22"/>
              </w:rPr>
              <w:t xml:space="preserve">Разработка мероприятий для проведения государственной (итоговой) аттестации для выпускников 11 класса, находящихся на индивидуальном обучении, в обстановке, исключающей влияние негативных факторов на состояние их здоровья, и в условиях, отвечающих психофизическим особенностям и состоянию их здоровья.  </w:t>
            </w:r>
          </w:p>
        </w:tc>
        <w:tc>
          <w:tcPr>
            <w:tcW w:w="146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40" w:lineRule="auto"/>
              <w:ind w:left="0" w:right="0" w:firstLine="0"/>
              <w:jc w:val="left"/>
            </w:pPr>
            <w:r>
              <w:rPr>
                <w:sz w:val="22"/>
              </w:rPr>
              <w:t xml:space="preserve">Ежегодно  </w:t>
            </w:r>
          </w:p>
          <w:p w:rsidR="00624FC7" w:rsidRDefault="00195541">
            <w:pPr>
              <w:spacing w:after="0" w:line="276" w:lineRule="auto"/>
              <w:ind w:left="0" w:right="0" w:firstLine="0"/>
              <w:jc w:val="left"/>
            </w:pPr>
            <w:r>
              <w:rPr>
                <w:sz w:val="22"/>
              </w:rPr>
              <w:t xml:space="preserve"> </w:t>
            </w:r>
          </w:p>
        </w:tc>
        <w:tc>
          <w:tcPr>
            <w:tcW w:w="193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1" w:firstLine="0"/>
              <w:jc w:val="left"/>
            </w:pPr>
            <w:r>
              <w:rPr>
                <w:sz w:val="22"/>
              </w:rPr>
              <w:t xml:space="preserve">Администрация Ответственный по УВР, классные руководители  </w:t>
            </w:r>
          </w:p>
        </w:tc>
      </w:tr>
    </w:tbl>
    <w:p w:rsidR="00624FC7" w:rsidRDefault="00195541">
      <w:pPr>
        <w:spacing w:after="38" w:line="240" w:lineRule="auto"/>
        <w:ind w:left="0" w:right="0" w:firstLine="0"/>
        <w:jc w:val="center"/>
      </w:pPr>
      <w:r>
        <w:rPr>
          <w:b/>
        </w:rPr>
        <w:t xml:space="preserve"> </w:t>
      </w:r>
    </w:p>
    <w:p w:rsidR="00624FC7" w:rsidRDefault="00195541">
      <w:pPr>
        <w:spacing w:after="24" w:line="237" w:lineRule="auto"/>
        <w:ind w:left="1318" w:right="-15" w:hanging="10"/>
        <w:jc w:val="center"/>
      </w:pPr>
      <w:r>
        <w:rPr>
          <w:b/>
        </w:rPr>
        <w:t xml:space="preserve">Мероприятия по реализации здоровьесбережения </w:t>
      </w:r>
    </w:p>
    <w:tbl>
      <w:tblPr>
        <w:tblStyle w:val="TableGrid"/>
        <w:tblW w:w="9719" w:type="dxa"/>
        <w:tblInd w:w="-67" w:type="dxa"/>
        <w:tblCellMar>
          <w:top w:w="62" w:type="dxa"/>
          <w:left w:w="67" w:type="dxa"/>
          <w:right w:w="115" w:type="dxa"/>
        </w:tblCellMar>
        <w:tblLook w:val="04A0" w:firstRow="1" w:lastRow="0" w:firstColumn="1" w:lastColumn="0" w:noHBand="0" w:noVBand="1"/>
      </w:tblPr>
      <w:tblGrid>
        <w:gridCol w:w="540"/>
        <w:gridCol w:w="4633"/>
        <w:gridCol w:w="1643"/>
        <w:gridCol w:w="2903"/>
      </w:tblGrid>
      <w:tr w:rsidR="00624FC7">
        <w:trPr>
          <w:trHeight w:val="583"/>
        </w:trPr>
        <w:tc>
          <w:tcPr>
            <w:tcW w:w="470" w:type="dxa"/>
            <w:tcBorders>
              <w:top w:val="single" w:sz="6" w:space="0" w:color="000000"/>
              <w:left w:val="single" w:sz="6" w:space="0" w:color="000000"/>
              <w:bottom w:val="single" w:sz="6" w:space="0" w:color="000000"/>
              <w:right w:val="single" w:sz="6" w:space="0" w:color="000000"/>
            </w:tcBorders>
          </w:tcPr>
          <w:p w:rsidR="00624FC7" w:rsidRDefault="00195541">
            <w:pPr>
              <w:spacing w:after="26" w:line="240" w:lineRule="auto"/>
              <w:ind w:left="72" w:right="0" w:firstLine="0"/>
            </w:pPr>
            <w:r>
              <w:rPr>
                <w:b/>
                <w:sz w:val="22"/>
              </w:rPr>
              <w:t xml:space="preserve">№ </w:t>
            </w:r>
          </w:p>
          <w:p w:rsidR="00624FC7" w:rsidRDefault="00195541">
            <w:pPr>
              <w:spacing w:after="0" w:line="276" w:lineRule="auto"/>
              <w:ind w:left="31" w:right="0" w:firstLine="0"/>
              <w:jc w:val="left"/>
            </w:pPr>
            <w:r>
              <w:rPr>
                <w:b/>
                <w:sz w:val="22"/>
              </w:rPr>
              <w:t xml:space="preserve">п/п </w:t>
            </w:r>
          </w:p>
        </w:tc>
        <w:tc>
          <w:tcPr>
            <w:tcW w:w="4676" w:type="dxa"/>
            <w:tcBorders>
              <w:top w:val="single" w:sz="6" w:space="0" w:color="000000"/>
              <w:left w:val="single" w:sz="6" w:space="0" w:color="000000"/>
              <w:bottom w:val="single" w:sz="6" w:space="0" w:color="000000"/>
              <w:right w:val="single" w:sz="6" w:space="0" w:color="000000"/>
            </w:tcBorders>
          </w:tcPr>
          <w:p w:rsidR="00624FC7" w:rsidRDefault="00195541">
            <w:pPr>
              <w:spacing w:after="0" w:line="276" w:lineRule="auto"/>
              <w:ind w:left="0" w:right="0" w:firstLine="0"/>
              <w:jc w:val="center"/>
            </w:pPr>
            <w:r>
              <w:rPr>
                <w:b/>
                <w:sz w:val="22"/>
              </w:rPr>
              <w:t xml:space="preserve">Наименование мероприятий </w:t>
            </w:r>
          </w:p>
        </w:tc>
        <w:tc>
          <w:tcPr>
            <w:tcW w:w="1646" w:type="dxa"/>
            <w:tcBorders>
              <w:top w:val="single" w:sz="6" w:space="0" w:color="000000"/>
              <w:left w:val="single" w:sz="6" w:space="0" w:color="000000"/>
              <w:bottom w:val="single" w:sz="6" w:space="0" w:color="000000"/>
              <w:right w:val="single" w:sz="6" w:space="0" w:color="000000"/>
            </w:tcBorders>
          </w:tcPr>
          <w:p w:rsidR="00624FC7" w:rsidRDefault="00195541">
            <w:pPr>
              <w:spacing w:after="0" w:line="276" w:lineRule="auto"/>
              <w:ind w:left="0" w:right="0" w:firstLine="0"/>
              <w:jc w:val="center"/>
            </w:pPr>
            <w:r>
              <w:rPr>
                <w:b/>
                <w:sz w:val="22"/>
              </w:rPr>
              <w:t xml:space="preserve">Сроки исполнения </w:t>
            </w:r>
          </w:p>
        </w:tc>
        <w:tc>
          <w:tcPr>
            <w:tcW w:w="2926" w:type="dxa"/>
            <w:tcBorders>
              <w:top w:val="single" w:sz="6" w:space="0" w:color="000000"/>
              <w:left w:val="single" w:sz="6" w:space="0" w:color="000000"/>
              <w:bottom w:val="single" w:sz="6" w:space="0" w:color="000000"/>
              <w:right w:val="single" w:sz="4" w:space="0" w:color="000000"/>
            </w:tcBorders>
          </w:tcPr>
          <w:p w:rsidR="00624FC7" w:rsidRDefault="00195541">
            <w:pPr>
              <w:spacing w:after="0" w:line="276" w:lineRule="auto"/>
              <w:ind w:left="0" w:right="0" w:firstLine="0"/>
              <w:jc w:val="center"/>
            </w:pPr>
            <w:r>
              <w:rPr>
                <w:b/>
                <w:sz w:val="22"/>
              </w:rPr>
              <w:t xml:space="preserve">Исполнители </w:t>
            </w:r>
          </w:p>
        </w:tc>
      </w:tr>
      <w:tr w:rsidR="00624FC7">
        <w:trPr>
          <w:trHeight w:val="824"/>
        </w:trPr>
        <w:tc>
          <w:tcPr>
            <w:tcW w:w="470" w:type="dxa"/>
            <w:tcBorders>
              <w:top w:val="single" w:sz="6" w:space="0" w:color="000000"/>
              <w:left w:val="single" w:sz="6" w:space="0" w:color="000000"/>
              <w:bottom w:val="single" w:sz="6" w:space="0" w:color="000000"/>
              <w:right w:val="single" w:sz="4" w:space="0" w:color="000000"/>
            </w:tcBorders>
          </w:tcPr>
          <w:p w:rsidR="00624FC7" w:rsidRDefault="00195541">
            <w:pPr>
              <w:spacing w:after="0" w:line="276" w:lineRule="auto"/>
              <w:ind w:left="0" w:right="0" w:firstLine="0"/>
              <w:jc w:val="left"/>
            </w:pPr>
            <w:r>
              <w:rPr>
                <w:sz w:val="22"/>
              </w:rPr>
              <w:t xml:space="preserve">1.  </w:t>
            </w:r>
          </w:p>
        </w:tc>
        <w:tc>
          <w:tcPr>
            <w:tcW w:w="4676" w:type="dxa"/>
            <w:tcBorders>
              <w:top w:val="single" w:sz="6" w:space="0" w:color="000000"/>
              <w:left w:val="single" w:sz="4" w:space="0" w:color="000000"/>
              <w:bottom w:val="single" w:sz="6" w:space="0" w:color="000000"/>
              <w:right w:val="single" w:sz="6" w:space="0" w:color="000000"/>
            </w:tcBorders>
          </w:tcPr>
          <w:p w:rsidR="00624FC7" w:rsidRDefault="00195541">
            <w:pPr>
              <w:spacing w:after="0" w:line="276" w:lineRule="auto"/>
              <w:ind w:left="0" w:right="0" w:firstLine="0"/>
            </w:pPr>
            <w:r>
              <w:rPr>
                <w:sz w:val="22"/>
              </w:rPr>
              <w:t xml:space="preserve">Гигиеническая оценка воздушно-теплового режима учебных кабинетов, рекреаций и спальных помещений.  </w:t>
            </w:r>
          </w:p>
        </w:tc>
        <w:tc>
          <w:tcPr>
            <w:tcW w:w="1646" w:type="dxa"/>
            <w:tcBorders>
              <w:top w:val="single" w:sz="6" w:space="0" w:color="000000"/>
              <w:left w:val="single" w:sz="6" w:space="0" w:color="000000"/>
              <w:bottom w:val="single" w:sz="6" w:space="0" w:color="000000"/>
              <w:right w:val="single" w:sz="6" w:space="0" w:color="000000"/>
            </w:tcBorders>
          </w:tcPr>
          <w:p w:rsidR="00624FC7" w:rsidRDefault="00195541">
            <w:pPr>
              <w:spacing w:after="32" w:line="240" w:lineRule="auto"/>
              <w:ind w:left="0" w:right="0" w:firstLine="0"/>
              <w:jc w:val="left"/>
            </w:pPr>
            <w:r>
              <w:rPr>
                <w:sz w:val="22"/>
              </w:rPr>
              <w:t xml:space="preserve"> ноябрь  </w:t>
            </w:r>
          </w:p>
          <w:p w:rsidR="00624FC7" w:rsidRDefault="00195541">
            <w:pPr>
              <w:spacing w:after="0" w:line="276" w:lineRule="auto"/>
              <w:ind w:left="0" w:right="0" w:firstLine="0"/>
              <w:jc w:val="left"/>
            </w:pPr>
            <w:r>
              <w:rPr>
                <w:sz w:val="22"/>
              </w:rPr>
              <w:t xml:space="preserve"> </w:t>
            </w:r>
          </w:p>
        </w:tc>
        <w:tc>
          <w:tcPr>
            <w:tcW w:w="2926" w:type="dxa"/>
            <w:tcBorders>
              <w:top w:val="single" w:sz="6" w:space="0" w:color="000000"/>
              <w:left w:val="single" w:sz="6" w:space="0" w:color="000000"/>
              <w:bottom w:val="single" w:sz="6" w:space="0" w:color="000000"/>
              <w:right w:val="single" w:sz="4" w:space="0" w:color="000000"/>
            </w:tcBorders>
          </w:tcPr>
          <w:p w:rsidR="00624FC7" w:rsidRDefault="00195541">
            <w:pPr>
              <w:spacing w:after="0" w:line="276" w:lineRule="auto"/>
              <w:ind w:left="0" w:right="0" w:firstLine="0"/>
              <w:jc w:val="left"/>
            </w:pPr>
            <w:r>
              <w:rPr>
                <w:sz w:val="22"/>
              </w:rPr>
              <w:t xml:space="preserve">Администрация  </w:t>
            </w:r>
          </w:p>
        </w:tc>
      </w:tr>
      <w:tr w:rsidR="00624FC7">
        <w:trPr>
          <w:trHeight w:val="2088"/>
        </w:trPr>
        <w:tc>
          <w:tcPr>
            <w:tcW w:w="470" w:type="dxa"/>
            <w:tcBorders>
              <w:top w:val="single" w:sz="6" w:space="0" w:color="000000"/>
              <w:left w:val="single" w:sz="6" w:space="0" w:color="000000"/>
              <w:bottom w:val="single" w:sz="6" w:space="0" w:color="000000"/>
              <w:right w:val="single" w:sz="4" w:space="0" w:color="000000"/>
            </w:tcBorders>
          </w:tcPr>
          <w:p w:rsidR="00624FC7" w:rsidRDefault="00195541">
            <w:pPr>
              <w:spacing w:after="0" w:line="276" w:lineRule="auto"/>
              <w:ind w:left="0" w:right="0" w:firstLine="0"/>
              <w:jc w:val="left"/>
            </w:pPr>
            <w:r>
              <w:rPr>
                <w:sz w:val="22"/>
              </w:rPr>
              <w:t xml:space="preserve">2.  </w:t>
            </w:r>
          </w:p>
        </w:tc>
        <w:tc>
          <w:tcPr>
            <w:tcW w:w="4676" w:type="dxa"/>
            <w:tcBorders>
              <w:top w:val="single" w:sz="6" w:space="0" w:color="000000"/>
              <w:left w:val="single" w:sz="4" w:space="0" w:color="000000"/>
              <w:bottom w:val="single" w:sz="6" w:space="0" w:color="000000"/>
              <w:right w:val="single" w:sz="6" w:space="0" w:color="000000"/>
            </w:tcBorders>
          </w:tcPr>
          <w:p w:rsidR="00624FC7" w:rsidRDefault="00195541">
            <w:pPr>
              <w:spacing w:after="32" w:line="234" w:lineRule="auto"/>
              <w:ind w:left="0" w:right="0" w:firstLine="0"/>
              <w:jc w:val="left"/>
            </w:pPr>
            <w:r>
              <w:rPr>
                <w:sz w:val="22"/>
              </w:rPr>
              <w:t xml:space="preserve">Осуществление </w:t>
            </w:r>
            <w:r>
              <w:rPr>
                <w:sz w:val="22"/>
              </w:rPr>
              <w:tab/>
              <w:t xml:space="preserve">контроля </w:t>
            </w:r>
            <w:r>
              <w:rPr>
                <w:sz w:val="22"/>
              </w:rPr>
              <w:tab/>
              <w:t xml:space="preserve">выполнения СанПиНа:  </w:t>
            </w:r>
          </w:p>
          <w:p w:rsidR="00624FC7" w:rsidRDefault="00195541">
            <w:pPr>
              <w:spacing w:after="0" w:line="276" w:lineRule="auto"/>
              <w:ind w:left="0" w:right="0" w:firstLine="0"/>
            </w:pPr>
            <w:r>
              <w:rPr>
                <w:sz w:val="22"/>
              </w:rPr>
              <w:t xml:space="preserve">-световой, питьевой, воздушный режим кабинетов, спортивного зала, мастерских;  -соблюдение санитарно-гигиенических требований к уроку, предотвращение перегрузки учебными занятиями, дозирование домашних заданий.  </w:t>
            </w:r>
          </w:p>
        </w:tc>
        <w:tc>
          <w:tcPr>
            <w:tcW w:w="1646" w:type="dxa"/>
            <w:tcBorders>
              <w:top w:val="single" w:sz="6" w:space="0" w:color="000000"/>
              <w:left w:val="single" w:sz="6" w:space="0" w:color="000000"/>
              <w:bottom w:val="single" w:sz="6" w:space="0" w:color="000000"/>
              <w:right w:val="single" w:sz="6" w:space="0" w:color="000000"/>
            </w:tcBorders>
          </w:tcPr>
          <w:p w:rsidR="00624FC7" w:rsidRDefault="00195541">
            <w:pPr>
              <w:spacing w:after="33" w:line="234" w:lineRule="auto"/>
              <w:ind w:left="81" w:right="0" w:hanging="81"/>
            </w:pPr>
            <w:r>
              <w:rPr>
                <w:sz w:val="22"/>
              </w:rPr>
              <w:t xml:space="preserve"> В течение учебного года  </w:t>
            </w:r>
          </w:p>
          <w:p w:rsidR="00624FC7" w:rsidRDefault="00195541">
            <w:pPr>
              <w:spacing w:after="287" w:line="240" w:lineRule="auto"/>
              <w:ind w:left="0" w:right="0" w:firstLine="0"/>
              <w:jc w:val="left"/>
            </w:pPr>
            <w:r>
              <w:rPr>
                <w:sz w:val="22"/>
              </w:rPr>
              <w:t xml:space="preserve"> </w:t>
            </w:r>
          </w:p>
          <w:p w:rsidR="00624FC7" w:rsidRDefault="00195541">
            <w:pPr>
              <w:spacing w:after="32" w:line="240" w:lineRule="auto"/>
              <w:ind w:left="0" w:right="0" w:firstLine="0"/>
              <w:jc w:val="left"/>
            </w:pPr>
            <w:r>
              <w:rPr>
                <w:sz w:val="22"/>
              </w:rPr>
              <w:t xml:space="preserve"> </w:t>
            </w:r>
          </w:p>
          <w:p w:rsidR="00624FC7" w:rsidRDefault="00195541">
            <w:pPr>
              <w:spacing w:after="35" w:line="240" w:lineRule="auto"/>
              <w:ind w:left="0" w:right="0" w:firstLine="0"/>
              <w:jc w:val="left"/>
            </w:pPr>
            <w:r>
              <w:rPr>
                <w:sz w:val="22"/>
              </w:rPr>
              <w:t xml:space="preserve"> </w:t>
            </w:r>
          </w:p>
          <w:p w:rsidR="00624FC7" w:rsidRDefault="00195541">
            <w:pPr>
              <w:spacing w:after="0" w:line="276" w:lineRule="auto"/>
              <w:ind w:left="0" w:right="0" w:firstLine="0"/>
              <w:jc w:val="left"/>
            </w:pPr>
            <w:r>
              <w:rPr>
                <w:sz w:val="22"/>
              </w:rPr>
              <w:t xml:space="preserve"> </w:t>
            </w:r>
          </w:p>
        </w:tc>
        <w:tc>
          <w:tcPr>
            <w:tcW w:w="2926" w:type="dxa"/>
            <w:tcBorders>
              <w:top w:val="single" w:sz="6" w:space="0" w:color="000000"/>
              <w:left w:val="single" w:sz="6" w:space="0" w:color="000000"/>
              <w:bottom w:val="single" w:sz="6" w:space="0" w:color="000000"/>
              <w:right w:val="single" w:sz="4" w:space="0" w:color="000000"/>
            </w:tcBorders>
          </w:tcPr>
          <w:p w:rsidR="00624FC7" w:rsidRDefault="00195541">
            <w:pPr>
              <w:spacing w:after="0" w:line="240" w:lineRule="auto"/>
              <w:ind w:left="0" w:right="0" w:firstLine="0"/>
              <w:jc w:val="left"/>
            </w:pPr>
            <w:r>
              <w:rPr>
                <w:sz w:val="22"/>
              </w:rPr>
              <w:t xml:space="preserve"> Администрация  </w:t>
            </w:r>
          </w:p>
          <w:p w:rsidR="00624FC7" w:rsidRDefault="00195541">
            <w:pPr>
              <w:spacing w:after="32" w:line="240" w:lineRule="auto"/>
              <w:ind w:left="0" w:right="0" w:firstLine="0"/>
              <w:jc w:val="left"/>
            </w:pPr>
            <w:r>
              <w:rPr>
                <w:sz w:val="22"/>
              </w:rPr>
              <w:t xml:space="preserve"> </w:t>
            </w:r>
          </w:p>
          <w:p w:rsidR="00624FC7" w:rsidRDefault="00195541">
            <w:pPr>
              <w:spacing w:after="0" w:line="276" w:lineRule="auto"/>
              <w:ind w:left="0" w:right="0" w:firstLine="0"/>
              <w:jc w:val="left"/>
            </w:pPr>
            <w:r>
              <w:rPr>
                <w:sz w:val="22"/>
              </w:rPr>
              <w:t xml:space="preserve">Ответственный по АХЧ </w:t>
            </w:r>
          </w:p>
        </w:tc>
      </w:tr>
      <w:tr w:rsidR="00624FC7">
        <w:trPr>
          <w:trHeight w:val="583"/>
        </w:trPr>
        <w:tc>
          <w:tcPr>
            <w:tcW w:w="470" w:type="dxa"/>
            <w:tcBorders>
              <w:top w:val="single" w:sz="6" w:space="0" w:color="000000"/>
              <w:left w:val="single" w:sz="6" w:space="0" w:color="000000"/>
              <w:bottom w:val="single" w:sz="6" w:space="0" w:color="000000"/>
              <w:right w:val="single" w:sz="4" w:space="0" w:color="000000"/>
            </w:tcBorders>
          </w:tcPr>
          <w:p w:rsidR="00624FC7" w:rsidRDefault="00195541">
            <w:pPr>
              <w:spacing w:after="0" w:line="276" w:lineRule="auto"/>
              <w:ind w:left="0" w:right="0" w:firstLine="0"/>
              <w:jc w:val="left"/>
            </w:pPr>
            <w:r>
              <w:rPr>
                <w:sz w:val="22"/>
              </w:rPr>
              <w:t xml:space="preserve">6.  </w:t>
            </w:r>
          </w:p>
        </w:tc>
        <w:tc>
          <w:tcPr>
            <w:tcW w:w="4676" w:type="dxa"/>
            <w:tcBorders>
              <w:top w:val="single" w:sz="6" w:space="0" w:color="000000"/>
              <w:left w:val="single" w:sz="4" w:space="0" w:color="000000"/>
              <w:bottom w:val="single" w:sz="6" w:space="0" w:color="000000"/>
              <w:right w:val="single" w:sz="6" w:space="0" w:color="000000"/>
            </w:tcBorders>
          </w:tcPr>
          <w:p w:rsidR="00624FC7" w:rsidRDefault="00195541">
            <w:pPr>
              <w:spacing w:after="34" w:line="240" w:lineRule="auto"/>
              <w:ind w:left="0" w:right="0" w:firstLine="0"/>
            </w:pPr>
            <w:r>
              <w:rPr>
                <w:sz w:val="22"/>
              </w:rPr>
              <w:t>Организация и проведение</w:t>
            </w:r>
          </w:p>
          <w:p w:rsidR="00624FC7" w:rsidRDefault="00195541">
            <w:pPr>
              <w:spacing w:after="0" w:line="276" w:lineRule="auto"/>
              <w:ind w:left="0" w:right="0" w:firstLine="0"/>
              <w:jc w:val="left"/>
            </w:pPr>
            <w:r>
              <w:rPr>
                <w:sz w:val="22"/>
              </w:rPr>
              <w:t xml:space="preserve">физкультминуток на учебных занятиях  </w:t>
            </w:r>
          </w:p>
        </w:tc>
        <w:tc>
          <w:tcPr>
            <w:tcW w:w="1646" w:type="dxa"/>
            <w:tcBorders>
              <w:top w:val="single" w:sz="6" w:space="0" w:color="000000"/>
              <w:left w:val="single" w:sz="6" w:space="0" w:color="000000"/>
              <w:bottom w:val="single" w:sz="6" w:space="0" w:color="000000"/>
              <w:right w:val="single" w:sz="6" w:space="0" w:color="000000"/>
            </w:tcBorders>
          </w:tcPr>
          <w:p w:rsidR="00624FC7" w:rsidRDefault="00195541">
            <w:pPr>
              <w:spacing w:after="0" w:line="276" w:lineRule="auto"/>
              <w:ind w:left="0" w:right="0" w:firstLine="0"/>
              <w:jc w:val="left"/>
            </w:pPr>
            <w:r>
              <w:rPr>
                <w:sz w:val="22"/>
              </w:rPr>
              <w:t xml:space="preserve"> Ежедневно  </w:t>
            </w:r>
          </w:p>
        </w:tc>
        <w:tc>
          <w:tcPr>
            <w:tcW w:w="2926" w:type="dxa"/>
            <w:tcBorders>
              <w:top w:val="single" w:sz="6" w:space="0" w:color="000000"/>
              <w:left w:val="single" w:sz="6" w:space="0" w:color="000000"/>
              <w:bottom w:val="single" w:sz="6" w:space="0" w:color="000000"/>
              <w:right w:val="single" w:sz="4" w:space="0" w:color="000000"/>
            </w:tcBorders>
          </w:tcPr>
          <w:p w:rsidR="00624FC7" w:rsidRDefault="00195541">
            <w:pPr>
              <w:spacing w:after="0" w:line="276" w:lineRule="auto"/>
              <w:ind w:left="0" w:right="0" w:firstLine="0"/>
              <w:jc w:val="left"/>
            </w:pPr>
            <w:r>
              <w:rPr>
                <w:sz w:val="22"/>
              </w:rPr>
              <w:t xml:space="preserve">Учителя - предметники  </w:t>
            </w:r>
          </w:p>
        </w:tc>
      </w:tr>
      <w:tr w:rsidR="00624FC7">
        <w:trPr>
          <w:trHeight w:val="1330"/>
        </w:trPr>
        <w:tc>
          <w:tcPr>
            <w:tcW w:w="470" w:type="dxa"/>
            <w:tcBorders>
              <w:top w:val="single" w:sz="6" w:space="0" w:color="000000"/>
              <w:left w:val="single" w:sz="6" w:space="0" w:color="000000"/>
              <w:bottom w:val="single" w:sz="6" w:space="0" w:color="000000"/>
              <w:right w:val="single" w:sz="4" w:space="0" w:color="000000"/>
            </w:tcBorders>
          </w:tcPr>
          <w:p w:rsidR="00624FC7" w:rsidRDefault="00195541">
            <w:pPr>
              <w:spacing w:after="0" w:line="276" w:lineRule="auto"/>
              <w:ind w:left="0" w:right="0" w:firstLine="0"/>
              <w:jc w:val="left"/>
            </w:pPr>
            <w:r>
              <w:rPr>
                <w:sz w:val="22"/>
              </w:rPr>
              <w:t xml:space="preserve">5.  </w:t>
            </w:r>
          </w:p>
        </w:tc>
        <w:tc>
          <w:tcPr>
            <w:tcW w:w="4676" w:type="dxa"/>
            <w:tcBorders>
              <w:top w:val="single" w:sz="6" w:space="0" w:color="000000"/>
              <w:left w:val="single" w:sz="4" w:space="0" w:color="000000"/>
              <w:bottom w:val="single" w:sz="6" w:space="0" w:color="000000"/>
              <w:right w:val="single" w:sz="6" w:space="0" w:color="000000"/>
            </w:tcBorders>
          </w:tcPr>
          <w:p w:rsidR="00624FC7" w:rsidRDefault="00195541">
            <w:pPr>
              <w:spacing w:after="34" w:line="233" w:lineRule="auto"/>
              <w:ind w:left="0" w:right="0" w:firstLine="0"/>
            </w:pPr>
            <w:r>
              <w:rPr>
                <w:sz w:val="22"/>
              </w:rPr>
              <w:t>Борьба с гиподинамией. Обязательное использование на учебных занятиях физкультурных минуток и динамических</w:t>
            </w:r>
          </w:p>
          <w:p w:rsidR="00624FC7" w:rsidRDefault="00195541">
            <w:pPr>
              <w:spacing w:after="0" w:line="276" w:lineRule="auto"/>
              <w:ind w:left="0" w:right="1365" w:firstLine="0"/>
            </w:pPr>
            <w:r>
              <w:rPr>
                <w:sz w:val="22"/>
              </w:rPr>
              <w:t xml:space="preserve">пауз; организация  подвижных игр  </w:t>
            </w:r>
          </w:p>
        </w:tc>
        <w:tc>
          <w:tcPr>
            <w:tcW w:w="1646" w:type="dxa"/>
            <w:tcBorders>
              <w:top w:val="single" w:sz="6" w:space="0" w:color="000000"/>
              <w:left w:val="single" w:sz="6" w:space="0" w:color="000000"/>
              <w:bottom w:val="single" w:sz="6" w:space="0" w:color="000000"/>
              <w:right w:val="single" w:sz="6" w:space="0" w:color="000000"/>
            </w:tcBorders>
          </w:tcPr>
          <w:p w:rsidR="00624FC7" w:rsidRDefault="00195541">
            <w:pPr>
              <w:spacing w:after="33" w:line="235" w:lineRule="auto"/>
              <w:ind w:left="1" w:right="0" w:hanging="1"/>
            </w:pPr>
            <w:r>
              <w:rPr>
                <w:sz w:val="22"/>
              </w:rPr>
              <w:t xml:space="preserve"> В течение  учебного года  </w:t>
            </w:r>
          </w:p>
          <w:p w:rsidR="00624FC7" w:rsidRDefault="00195541">
            <w:pPr>
              <w:spacing w:after="0" w:line="276" w:lineRule="auto"/>
              <w:ind w:left="0" w:right="0" w:firstLine="0"/>
              <w:jc w:val="left"/>
            </w:pPr>
            <w:r>
              <w:rPr>
                <w:sz w:val="22"/>
              </w:rPr>
              <w:t xml:space="preserve"> </w:t>
            </w:r>
          </w:p>
        </w:tc>
        <w:tc>
          <w:tcPr>
            <w:tcW w:w="2926" w:type="dxa"/>
            <w:tcBorders>
              <w:top w:val="single" w:sz="6" w:space="0" w:color="000000"/>
              <w:left w:val="single" w:sz="6" w:space="0" w:color="000000"/>
              <w:bottom w:val="single" w:sz="6" w:space="0" w:color="000000"/>
              <w:right w:val="single" w:sz="4" w:space="0" w:color="000000"/>
            </w:tcBorders>
          </w:tcPr>
          <w:p w:rsidR="00624FC7" w:rsidRDefault="00195541">
            <w:pPr>
              <w:spacing w:after="0" w:line="276" w:lineRule="auto"/>
              <w:ind w:left="0" w:right="0" w:firstLine="0"/>
              <w:jc w:val="left"/>
            </w:pPr>
            <w:r>
              <w:rPr>
                <w:sz w:val="22"/>
              </w:rPr>
              <w:t xml:space="preserve"> Учителя предметники  </w:t>
            </w:r>
          </w:p>
        </w:tc>
      </w:tr>
      <w:tr w:rsidR="00624FC7">
        <w:trPr>
          <w:trHeight w:val="826"/>
        </w:trPr>
        <w:tc>
          <w:tcPr>
            <w:tcW w:w="470" w:type="dxa"/>
            <w:tcBorders>
              <w:top w:val="single" w:sz="6" w:space="0" w:color="000000"/>
              <w:left w:val="single" w:sz="6" w:space="0" w:color="000000"/>
              <w:bottom w:val="single" w:sz="6" w:space="0" w:color="000000"/>
              <w:right w:val="single" w:sz="6" w:space="0" w:color="000000"/>
            </w:tcBorders>
          </w:tcPr>
          <w:p w:rsidR="00624FC7" w:rsidRDefault="00195541">
            <w:pPr>
              <w:spacing w:after="0" w:line="276" w:lineRule="auto"/>
              <w:ind w:left="0" w:right="0" w:firstLine="0"/>
              <w:jc w:val="left"/>
            </w:pPr>
            <w:r>
              <w:rPr>
                <w:sz w:val="22"/>
              </w:rPr>
              <w:t xml:space="preserve">6.  </w:t>
            </w:r>
          </w:p>
        </w:tc>
        <w:tc>
          <w:tcPr>
            <w:tcW w:w="4676" w:type="dxa"/>
            <w:tcBorders>
              <w:top w:val="single" w:sz="6" w:space="0" w:color="000000"/>
              <w:left w:val="single" w:sz="6" w:space="0" w:color="000000"/>
              <w:bottom w:val="single" w:sz="6" w:space="0" w:color="000000"/>
              <w:right w:val="single" w:sz="6" w:space="0" w:color="000000"/>
            </w:tcBorders>
          </w:tcPr>
          <w:p w:rsidR="00624FC7" w:rsidRDefault="00195541">
            <w:pPr>
              <w:spacing w:after="0" w:line="276" w:lineRule="auto"/>
              <w:ind w:left="0" w:right="0" w:firstLine="0"/>
            </w:pPr>
            <w:r>
              <w:rPr>
                <w:sz w:val="22"/>
              </w:rPr>
              <w:t>Осуществлен</w:t>
            </w:r>
            <w:r w:rsidR="005C2F46">
              <w:rPr>
                <w:sz w:val="22"/>
              </w:rPr>
              <w:t>ие контроля обучения  ОБЖ, информатики, физической культуры.</w:t>
            </w:r>
          </w:p>
        </w:tc>
        <w:tc>
          <w:tcPr>
            <w:tcW w:w="1646" w:type="dxa"/>
            <w:tcBorders>
              <w:top w:val="single" w:sz="6" w:space="0" w:color="000000"/>
              <w:left w:val="single" w:sz="6" w:space="0" w:color="000000"/>
              <w:bottom w:val="single" w:sz="6" w:space="0" w:color="000000"/>
              <w:right w:val="single" w:sz="6" w:space="0" w:color="000000"/>
            </w:tcBorders>
          </w:tcPr>
          <w:p w:rsidR="00624FC7" w:rsidRDefault="00195541">
            <w:pPr>
              <w:spacing w:after="0" w:line="276" w:lineRule="auto"/>
              <w:ind w:left="0" w:right="0" w:firstLine="0"/>
            </w:pPr>
            <w:r>
              <w:rPr>
                <w:sz w:val="22"/>
              </w:rPr>
              <w:t xml:space="preserve"> В течение года</w:t>
            </w:r>
          </w:p>
        </w:tc>
        <w:tc>
          <w:tcPr>
            <w:tcW w:w="2926" w:type="dxa"/>
            <w:tcBorders>
              <w:top w:val="single" w:sz="6" w:space="0" w:color="000000"/>
              <w:left w:val="single" w:sz="6" w:space="0" w:color="000000"/>
              <w:bottom w:val="single" w:sz="6" w:space="0" w:color="000000"/>
              <w:right w:val="single" w:sz="4" w:space="0" w:color="000000"/>
            </w:tcBorders>
          </w:tcPr>
          <w:p w:rsidR="00624FC7" w:rsidRDefault="00195541">
            <w:pPr>
              <w:spacing w:after="31" w:line="240" w:lineRule="auto"/>
              <w:ind w:left="0" w:right="0" w:firstLine="0"/>
              <w:jc w:val="left"/>
            </w:pPr>
            <w:r>
              <w:rPr>
                <w:sz w:val="22"/>
              </w:rPr>
              <w:t xml:space="preserve"> Администрация  </w:t>
            </w:r>
          </w:p>
          <w:p w:rsidR="00624FC7" w:rsidRDefault="00195541">
            <w:pPr>
              <w:spacing w:after="0" w:line="240" w:lineRule="auto"/>
              <w:ind w:left="0" w:right="0" w:firstLine="0"/>
              <w:jc w:val="left"/>
            </w:pPr>
            <w:r>
              <w:rPr>
                <w:sz w:val="22"/>
              </w:rPr>
              <w:t xml:space="preserve">Зам. по ОБЖ </w:t>
            </w:r>
          </w:p>
          <w:p w:rsidR="00624FC7" w:rsidRDefault="00195541">
            <w:pPr>
              <w:spacing w:after="0" w:line="276" w:lineRule="auto"/>
              <w:ind w:left="0" w:right="0" w:firstLine="0"/>
              <w:jc w:val="left"/>
            </w:pPr>
            <w:r>
              <w:rPr>
                <w:sz w:val="22"/>
              </w:rPr>
              <w:t xml:space="preserve">  </w:t>
            </w:r>
          </w:p>
        </w:tc>
      </w:tr>
      <w:tr w:rsidR="00624FC7">
        <w:trPr>
          <w:trHeight w:val="823"/>
        </w:trPr>
        <w:tc>
          <w:tcPr>
            <w:tcW w:w="470" w:type="dxa"/>
            <w:tcBorders>
              <w:top w:val="single" w:sz="6" w:space="0" w:color="000000"/>
              <w:left w:val="single" w:sz="6" w:space="0" w:color="000000"/>
              <w:bottom w:val="single" w:sz="6" w:space="0" w:color="000000"/>
              <w:right w:val="single" w:sz="6" w:space="0" w:color="000000"/>
            </w:tcBorders>
          </w:tcPr>
          <w:p w:rsidR="00624FC7" w:rsidRDefault="00195541">
            <w:pPr>
              <w:spacing w:after="0" w:line="276" w:lineRule="auto"/>
              <w:ind w:left="0" w:right="0" w:firstLine="0"/>
              <w:jc w:val="left"/>
            </w:pPr>
            <w:r>
              <w:rPr>
                <w:sz w:val="22"/>
              </w:rPr>
              <w:t xml:space="preserve">7.  </w:t>
            </w:r>
          </w:p>
        </w:tc>
        <w:tc>
          <w:tcPr>
            <w:tcW w:w="4676" w:type="dxa"/>
            <w:tcBorders>
              <w:top w:val="single" w:sz="6" w:space="0" w:color="000000"/>
              <w:left w:val="single" w:sz="6" w:space="0" w:color="000000"/>
              <w:bottom w:val="single" w:sz="6" w:space="0" w:color="000000"/>
              <w:right w:val="single" w:sz="6" w:space="0" w:color="000000"/>
            </w:tcBorders>
          </w:tcPr>
          <w:p w:rsidR="00624FC7" w:rsidRDefault="00195541">
            <w:pPr>
              <w:spacing w:after="0" w:line="276" w:lineRule="auto"/>
              <w:ind w:left="0" w:right="0" w:firstLine="0"/>
            </w:pPr>
            <w:r>
              <w:rPr>
                <w:sz w:val="22"/>
              </w:rPr>
              <w:t xml:space="preserve">Проведение профилактической работы по искоренению вредных привычек обучающихся, воспитанников.  </w:t>
            </w:r>
          </w:p>
        </w:tc>
        <w:tc>
          <w:tcPr>
            <w:tcW w:w="1646" w:type="dxa"/>
            <w:tcBorders>
              <w:top w:val="single" w:sz="6" w:space="0" w:color="000000"/>
              <w:left w:val="single" w:sz="6" w:space="0" w:color="000000"/>
              <w:bottom w:val="single" w:sz="6" w:space="0" w:color="000000"/>
              <w:right w:val="single" w:sz="6" w:space="0" w:color="000000"/>
            </w:tcBorders>
          </w:tcPr>
          <w:p w:rsidR="00624FC7" w:rsidRDefault="00195541">
            <w:pPr>
              <w:spacing w:after="0" w:line="276" w:lineRule="auto"/>
              <w:ind w:left="1" w:right="0" w:hanging="1"/>
            </w:pPr>
            <w:r>
              <w:rPr>
                <w:sz w:val="22"/>
              </w:rPr>
              <w:t xml:space="preserve"> В течение  учебного года  </w:t>
            </w:r>
          </w:p>
        </w:tc>
        <w:tc>
          <w:tcPr>
            <w:tcW w:w="2926" w:type="dxa"/>
            <w:tcBorders>
              <w:top w:val="single" w:sz="6" w:space="0" w:color="000000"/>
              <w:left w:val="single" w:sz="6" w:space="0" w:color="000000"/>
              <w:bottom w:val="single" w:sz="6" w:space="0" w:color="000000"/>
              <w:right w:val="single" w:sz="4" w:space="0" w:color="000000"/>
            </w:tcBorders>
          </w:tcPr>
          <w:p w:rsidR="00624FC7" w:rsidRDefault="00195541">
            <w:pPr>
              <w:spacing w:after="0" w:line="276" w:lineRule="auto"/>
              <w:ind w:left="79" w:right="0" w:hanging="79"/>
            </w:pPr>
            <w:r>
              <w:rPr>
                <w:sz w:val="22"/>
              </w:rPr>
              <w:t xml:space="preserve"> Классные руководители, социально- психологическая служба. </w:t>
            </w:r>
          </w:p>
        </w:tc>
      </w:tr>
      <w:tr w:rsidR="00624FC7">
        <w:trPr>
          <w:trHeight w:val="838"/>
        </w:trPr>
        <w:tc>
          <w:tcPr>
            <w:tcW w:w="470" w:type="dxa"/>
            <w:tcBorders>
              <w:top w:val="single" w:sz="6" w:space="0" w:color="000000"/>
              <w:left w:val="single" w:sz="6" w:space="0" w:color="000000"/>
              <w:bottom w:val="single" w:sz="6" w:space="0" w:color="000000"/>
              <w:right w:val="single" w:sz="6" w:space="0" w:color="000000"/>
            </w:tcBorders>
          </w:tcPr>
          <w:p w:rsidR="00624FC7" w:rsidRDefault="00195541">
            <w:pPr>
              <w:spacing w:after="0" w:line="276" w:lineRule="auto"/>
              <w:ind w:left="0" w:right="0" w:firstLine="0"/>
              <w:jc w:val="left"/>
            </w:pPr>
            <w:r>
              <w:rPr>
                <w:sz w:val="22"/>
              </w:rPr>
              <w:t xml:space="preserve">8.  </w:t>
            </w:r>
          </w:p>
        </w:tc>
        <w:tc>
          <w:tcPr>
            <w:tcW w:w="4676" w:type="dxa"/>
            <w:tcBorders>
              <w:top w:val="single" w:sz="6" w:space="0" w:color="000000"/>
              <w:left w:val="single" w:sz="6" w:space="0" w:color="000000"/>
              <w:bottom w:val="single" w:sz="6" w:space="0" w:color="000000"/>
              <w:right w:val="single" w:sz="6" w:space="0" w:color="000000"/>
            </w:tcBorders>
          </w:tcPr>
          <w:p w:rsidR="00624FC7" w:rsidRDefault="00195541">
            <w:pPr>
              <w:spacing w:after="0" w:line="276" w:lineRule="auto"/>
              <w:ind w:left="0" w:right="0" w:firstLine="0"/>
            </w:pPr>
            <w:r>
              <w:rPr>
                <w:sz w:val="22"/>
              </w:rPr>
              <w:t xml:space="preserve">Организация и проведение спортивных праздников, соревнований для детей и их родителей.  </w:t>
            </w:r>
          </w:p>
        </w:tc>
        <w:tc>
          <w:tcPr>
            <w:tcW w:w="1646" w:type="dxa"/>
            <w:tcBorders>
              <w:top w:val="single" w:sz="6" w:space="0" w:color="000000"/>
              <w:left w:val="single" w:sz="6" w:space="0" w:color="000000"/>
              <w:bottom w:val="single" w:sz="6" w:space="0" w:color="000000"/>
              <w:right w:val="single" w:sz="6" w:space="0" w:color="000000"/>
            </w:tcBorders>
          </w:tcPr>
          <w:p w:rsidR="00624FC7" w:rsidRDefault="00195541">
            <w:pPr>
              <w:spacing w:after="35" w:line="240" w:lineRule="auto"/>
              <w:ind w:left="0" w:right="0" w:firstLine="0"/>
              <w:jc w:val="left"/>
            </w:pPr>
            <w:r>
              <w:rPr>
                <w:sz w:val="22"/>
              </w:rPr>
              <w:t xml:space="preserve"> ежегодно  </w:t>
            </w:r>
          </w:p>
          <w:p w:rsidR="00624FC7" w:rsidRDefault="00195541">
            <w:pPr>
              <w:spacing w:after="0" w:line="276" w:lineRule="auto"/>
              <w:ind w:left="0" w:right="0" w:firstLine="0"/>
              <w:jc w:val="left"/>
            </w:pPr>
            <w:r>
              <w:rPr>
                <w:sz w:val="22"/>
              </w:rPr>
              <w:t xml:space="preserve"> </w:t>
            </w:r>
          </w:p>
        </w:tc>
        <w:tc>
          <w:tcPr>
            <w:tcW w:w="2926" w:type="dxa"/>
            <w:tcBorders>
              <w:top w:val="single" w:sz="6" w:space="0" w:color="000000"/>
              <w:left w:val="single" w:sz="6" w:space="0" w:color="000000"/>
              <w:bottom w:val="single" w:sz="6" w:space="0" w:color="000000"/>
              <w:right w:val="single" w:sz="4" w:space="0" w:color="000000"/>
            </w:tcBorders>
          </w:tcPr>
          <w:p w:rsidR="00624FC7" w:rsidRDefault="00195541">
            <w:pPr>
              <w:spacing w:after="0" w:line="276" w:lineRule="auto"/>
              <w:ind w:left="0" w:right="0" w:firstLine="0"/>
            </w:pPr>
            <w:r>
              <w:rPr>
                <w:sz w:val="22"/>
              </w:rPr>
              <w:t xml:space="preserve">Ответственный по ВР, классные руководители, учитель физкультуры </w:t>
            </w:r>
          </w:p>
        </w:tc>
      </w:tr>
    </w:tbl>
    <w:p w:rsidR="00624FC7" w:rsidRDefault="00195541">
      <w:pPr>
        <w:spacing w:after="0" w:line="240" w:lineRule="auto"/>
        <w:ind w:left="0" w:right="0" w:firstLine="0"/>
        <w:jc w:val="center"/>
      </w:pPr>
      <w:r>
        <w:rPr>
          <w:b/>
        </w:rPr>
        <w:t xml:space="preserve"> </w:t>
      </w:r>
    </w:p>
    <w:p w:rsidR="00624FC7" w:rsidRDefault="00195541">
      <w:pPr>
        <w:spacing w:after="38" w:line="240" w:lineRule="auto"/>
        <w:ind w:left="0" w:right="0" w:firstLine="0"/>
        <w:jc w:val="center"/>
      </w:pPr>
      <w:r>
        <w:rPr>
          <w:b/>
        </w:rPr>
        <w:t xml:space="preserve"> </w:t>
      </w:r>
    </w:p>
    <w:p w:rsidR="00624FC7" w:rsidRDefault="00195541">
      <w:pPr>
        <w:spacing w:after="42" w:line="240" w:lineRule="auto"/>
        <w:ind w:left="4254" w:right="0" w:hanging="3152"/>
        <w:jc w:val="left"/>
      </w:pPr>
      <w:r>
        <w:rPr>
          <w:b/>
        </w:rPr>
        <w:t xml:space="preserve">Мероприятия по совершенствованию профессионально-трудового обучения </w:t>
      </w:r>
    </w:p>
    <w:tbl>
      <w:tblPr>
        <w:tblStyle w:val="TableGrid"/>
        <w:tblW w:w="9863" w:type="dxa"/>
        <w:tblInd w:w="-108" w:type="dxa"/>
        <w:tblCellMar>
          <w:left w:w="106" w:type="dxa"/>
          <w:right w:w="54" w:type="dxa"/>
        </w:tblCellMar>
        <w:tblLook w:val="04A0" w:firstRow="1" w:lastRow="0" w:firstColumn="1" w:lastColumn="0" w:noHBand="0" w:noVBand="1"/>
      </w:tblPr>
      <w:tblGrid>
        <w:gridCol w:w="468"/>
        <w:gridCol w:w="5478"/>
        <w:gridCol w:w="1651"/>
        <w:gridCol w:w="2266"/>
      </w:tblGrid>
      <w:tr w:rsidR="00624FC7">
        <w:trPr>
          <w:trHeight w:val="528"/>
        </w:trPr>
        <w:tc>
          <w:tcPr>
            <w:tcW w:w="46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pPr>
            <w:r>
              <w:rPr>
                <w:b/>
                <w:sz w:val="22"/>
              </w:rPr>
              <w:t xml:space="preserve">№ </w:t>
            </w:r>
          </w:p>
        </w:tc>
        <w:tc>
          <w:tcPr>
            <w:tcW w:w="547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Наименование мероприятий </w:t>
            </w:r>
          </w:p>
        </w:tc>
        <w:tc>
          <w:tcPr>
            <w:tcW w:w="165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Сроки исполнения </w:t>
            </w:r>
          </w:p>
        </w:tc>
        <w:tc>
          <w:tcPr>
            <w:tcW w:w="226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Исполнители </w:t>
            </w:r>
          </w:p>
        </w:tc>
      </w:tr>
      <w:tr w:rsidR="00624FC7">
        <w:trPr>
          <w:trHeight w:val="1274"/>
        </w:trPr>
        <w:tc>
          <w:tcPr>
            <w:tcW w:w="46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1 </w:t>
            </w:r>
          </w:p>
        </w:tc>
        <w:tc>
          <w:tcPr>
            <w:tcW w:w="547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pPr>
            <w:r>
              <w:rPr>
                <w:sz w:val="22"/>
              </w:rPr>
              <w:t xml:space="preserve">Знакомство на уроках, факультативах, на классных часах с профессиями </w:t>
            </w:r>
          </w:p>
        </w:tc>
        <w:tc>
          <w:tcPr>
            <w:tcW w:w="165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весь период  </w:t>
            </w:r>
          </w:p>
        </w:tc>
        <w:tc>
          <w:tcPr>
            <w:tcW w:w="2266" w:type="dxa"/>
            <w:tcBorders>
              <w:top w:val="single" w:sz="4" w:space="0" w:color="000000"/>
              <w:left w:val="single" w:sz="4" w:space="0" w:color="000000"/>
              <w:bottom w:val="single" w:sz="4" w:space="0" w:color="000000"/>
              <w:right w:val="single" w:sz="4" w:space="0" w:color="000000"/>
            </w:tcBorders>
          </w:tcPr>
          <w:p w:rsidR="00624FC7" w:rsidRDefault="00195541">
            <w:pPr>
              <w:spacing w:after="28" w:line="240" w:lineRule="auto"/>
              <w:ind w:left="0" w:right="0" w:firstLine="0"/>
            </w:pPr>
            <w:r>
              <w:rPr>
                <w:sz w:val="22"/>
              </w:rPr>
              <w:t xml:space="preserve">Ответственный по </w:t>
            </w:r>
          </w:p>
          <w:p w:rsidR="00624FC7" w:rsidRDefault="00195541">
            <w:pPr>
              <w:spacing w:after="32" w:line="240" w:lineRule="auto"/>
              <w:ind w:left="0" w:right="0" w:firstLine="0"/>
              <w:jc w:val="left"/>
            </w:pPr>
            <w:r>
              <w:rPr>
                <w:sz w:val="22"/>
              </w:rPr>
              <w:t xml:space="preserve">УВР  </w:t>
            </w:r>
          </w:p>
          <w:p w:rsidR="00624FC7" w:rsidRDefault="00195541">
            <w:pPr>
              <w:spacing w:after="0" w:line="276" w:lineRule="auto"/>
              <w:ind w:left="0" w:right="132" w:firstLine="0"/>
              <w:jc w:val="left"/>
            </w:pPr>
            <w:r>
              <w:rPr>
                <w:sz w:val="22"/>
              </w:rPr>
              <w:t xml:space="preserve">Учителя  Классные руководители </w:t>
            </w:r>
          </w:p>
        </w:tc>
      </w:tr>
      <w:tr w:rsidR="00624FC7">
        <w:trPr>
          <w:trHeight w:val="524"/>
        </w:trPr>
        <w:tc>
          <w:tcPr>
            <w:tcW w:w="46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2 </w:t>
            </w:r>
          </w:p>
        </w:tc>
        <w:tc>
          <w:tcPr>
            <w:tcW w:w="547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Расширение </w:t>
            </w:r>
            <w:r>
              <w:rPr>
                <w:sz w:val="22"/>
              </w:rPr>
              <w:tab/>
              <w:t xml:space="preserve">системы </w:t>
            </w:r>
            <w:r>
              <w:rPr>
                <w:sz w:val="22"/>
              </w:rPr>
              <w:tab/>
              <w:t xml:space="preserve">работы </w:t>
            </w:r>
            <w:r>
              <w:rPr>
                <w:sz w:val="22"/>
              </w:rPr>
              <w:tab/>
              <w:t xml:space="preserve">по </w:t>
            </w:r>
            <w:r>
              <w:rPr>
                <w:sz w:val="22"/>
              </w:rPr>
              <w:tab/>
              <w:t xml:space="preserve">вопросу профориентации.  </w:t>
            </w:r>
          </w:p>
        </w:tc>
        <w:tc>
          <w:tcPr>
            <w:tcW w:w="165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весь период  </w:t>
            </w:r>
          </w:p>
        </w:tc>
        <w:tc>
          <w:tcPr>
            <w:tcW w:w="226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 Социально- психологическая </w:t>
            </w:r>
          </w:p>
        </w:tc>
      </w:tr>
    </w:tbl>
    <w:p w:rsidR="00624FC7" w:rsidRDefault="00624FC7">
      <w:pPr>
        <w:spacing w:after="173" w:line="243" w:lineRule="auto"/>
        <w:ind w:left="10" w:right="-15" w:hanging="10"/>
        <w:jc w:val="center"/>
      </w:pPr>
    </w:p>
    <w:tbl>
      <w:tblPr>
        <w:tblStyle w:val="TableGrid"/>
        <w:tblW w:w="9863" w:type="dxa"/>
        <w:tblInd w:w="-108" w:type="dxa"/>
        <w:tblCellMar>
          <w:left w:w="106" w:type="dxa"/>
          <w:right w:w="56" w:type="dxa"/>
        </w:tblCellMar>
        <w:tblLook w:val="04A0" w:firstRow="1" w:lastRow="0" w:firstColumn="1" w:lastColumn="0" w:noHBand="0" w:noVBand="1"/>
      </w:tblPr>
      <w:tblGrid>
        <w:gridCol w:w="468"/>
        <w:gridCol w:w="5478"/>
        <w:gridCol w:w="1651"/>
        <w:gridCol w:w="2266"/>
      </w:tblGrid>
      <w:tr w:rsidR="00624FC7">
        <w:trPr>
          <w:trHeight w:val="1023"/>
        </w:trPr>
        <w:tc>
          <w:tcPr>
            <w:tcW w:w="468"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5478"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1651"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226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449" w:firstLine="0"/>
              <w:jc w:val="left"/>
            </w:pPr>
            <w:r>
              <w:rPr>
                <w:sz w:val="22"/>
              </w:rPr>
              <w:t xml:space="preserve">служба Учителя  Классные руководители </w:t>
            </w:r>
          </w:p>
        </w:tc>
      </w:tr>
      <w:tr w:rsidR="00624FC7">
        <w:trPr>
          <w:trHeight w:val="1277"/>
        </w:trPr>
        <w:tc>
          <w:tcPr>
            <w:tcW w:w="46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3 </w:t>
            </w:r>
          </w:p>
        </w:tc>
        <w:tc>
          <w:tcPr>
            <w:tcW w:w="547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pPr>
            <w:r>
              <w:rPr>
                <w:sz w:val="22"/>
              </w:rPr>
              <w:t xml:space="preserve">Знакомство с ПУ трудового профиля (мастерской) – экскурсии, Дни открытых дверей в ПУ, беседы о профессиях (перечень профессий) с учащимися, с родителями, встречи с выпускниками, успешно работающими по выбранной профессии.  </w:t>
            </w:r>
          </w:p>
        </w:tc>
        <w:tc>
          <w:tcPr>
            <w:tcW w:w="165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весь период  </w:t>
            </w:r>
          </w:p>
        </w:tc>
        <w:tc>
          <w:tcPr>
            <w:tcW w:w="2266" w:type="dxa"/>
            <w:tcBorders>
              <w:top w:val="single" w:sz="4" w:space="0" w:color="000000"/>
              <w:left w:val="single" w:sz="4" w:space="0" w:color="000000"/>
              <w:bottom w:val="single" w:sz="4" w:space="0" w:color="000000"/>
              <w:right w:val="single" w:sz="4" w:space="0" w:color="000000"/>
            </w:tcBorders>
          </w:tcPr>
          <w:p w:rsidR="00624FC7" w:rsidRDefault="00195541">
            <w:pPr>
              <w:spacing w:after="31" w:line="240" w:lineRule="auto"/>
              <w:ind w:left="0" w:right="0" w:firstLine="0"/>
            </w:pPr>
            <w:r>
              <w:rPr>
                <w:sz w:val="22"/>
              </w:rPr>
              <w:t xml:space="preserve">Ответственный по </w:t>
            </w:r>
          </w:p>
          <w:p w:rsidR="00624FC7" w:rsidRDefault="00195541">
            <w:pPr>
              <w:spacing w:after="30" w:line="240" w:lineRule="auto"/>
              <w:ind w:left="0" w:right="0" w:firstLine="0"/>
              <w:jc w:val="left"/>
            </w:pPr>
            <w:r>
              <w:rPr>
                <w:sz w:val="22"/>
              </w:rPr>
              <w:t xml:space="preserve">УВР  </w:t>
            </w:r>
          </w:p>
          <w:p w:rsidR="00624FC7" w:rsidRDefault="00195541">
            <w:pPr>
              <w:spacing w:after="0" w:line="276" w:lineRule="auto"/>
              <w:ind w:left="0" w:right="130" w:firstLine="0"/>
              <w:jc w:val="left"/>
            </w:pPr>
            <w:r>
              <w:rPr>
                <w:sz w:val="22"/>
              </w:rPr>
              <w:t xml:space="preserve">Учителя  Классные руководители </w:t>
            </w:r>
          </w:p>
        </w:tc>
      </w:tr>
    </w:tbl>
    <w:p w:rsidR="005C2F46" w:rsidRDefault="005C2F46">
      <w:pPr>
        <w:spacing w:after="42" w:line="240" w:lineRule="auto"/>
        <w:ind w:left="1431" w:right="0" w:hanging="406"/>
        <w:jc w:val="left"/>
        <w:rPr>
          <w:b/>
        </w:rPr>
      </w:pPr>
    </w:p>
    <w:p w:rsidR="00624FC7" w:rsidRDefault="00195541">
      <w:pPr>
        <w:spacing w:after="42" w:line="240" w:lineRule="auto"/>
        <w:ind w:left="1431" w:right="0" w:hanging="406"/>
        <w:jc w:val="left"/>
      </w:pPr>
      <w:r>
        <w:rPr>
          <w:b/>
        </w:rPr>
        <w:t xml:space="preserve">2.4.5.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 </w:t>
      </w:r>
    </w:p>
    <w:p w:rsidR="00624FC7" w:rsidRDefault="00195541">
      <w:pPr>
        <w:ind w:right="295"/>
      </w:pPr>
      <w:r>
        <w:t>В соответствии с требованиями ФГОС к результатам освоения основной образовательной программы среднего общего образования и, поскольку Программа коррекционно</w:t>
      </w:r>
      <w:r w:rsidR="005C2F46">
        <w:t>й работы является разделом ООП С</w:t>
      </w:r>
      <w:r>
        <w:t xml:space="preserve">ОО, планируемые результаты коррекционной работы формулируются в рамках следующих блоков универсальных учебных действий (УУД):     </w:t>
      </w:r>
    </w:p>
    <w:p w:rsidR="00624FC7" w:rsidRDefault="00195541">
      <w:pPr>
        <w:ind w:left="708" w:firstLine="0"/>
      </w:pPr>
      <w:r>
        <w:t xml:space="preserve">*личностные         </w:t>
      </w:r>
    </w:p>
    <w:p w:rsidR="00624FC7" w:rsidRDefault="00195541">
      <w:pPr>
        <w:ind w:left="708" w:firstLine="0"/>
      </w:pPr>
      <w:r>
        <w:t xml:space="preserve">*регулятивные         </w:t>
      </w:r>
    </w:p>
    <w:p w:rsidR="00624FC7" w:rsidRDefault="00195541">
      <w:pPr>
        <w:ind w:left="708" w:right="6499" w:firstLine="0"/>
      </w:pPr>
      <w:r>
        <w:t xml:space="preserve">*коммуникативные         * познавательные.  </w:t>
      </w:r>
    </w:p>
    <w:p w:rsidR="00624FC7" w:rsidRDefault="00195541">
      <w:pPr>
        <w:ind w:right="292"/>
      </w:pPr>
      <w:r>
        <w:t xml:space="preserve">В разделе «Программа коррекционной работы» не рассматриваются предметные результаты, хотя их формирование отчасти имеет место и в результате осуществления коррекционно-развивающей деятельности, но их непосредственное достижение не является задачей коррекционной работы. Кроме того, следует иметь в виду, что планируемые результаты по всем группам УУД формулируются только на уровне «обучающийся сможет», подразумевающем, что описываемых результатов достигнет большинство детей, получивших целенаправленную регулярную и длительную коррекционную помощь. Однако, следует также учитывать, что планируемые результаты коррекционной работы сформулированы в обобщённом виде, вследствие чего некоторые обучающиеся с ОВЗ в зависимости от индивидуальных особенностей имеющихся нарушений могут не достигнуть планируемых результатов в полном объёме.      Также необходимо учитывать, что личностные, регулятивные, коммуникативные и познавательные результаты достигаются в ходе комплексного осуществления коррекционной помощи на занятиях со всеми рекомендуемыми специалистами, поскольку педагогиспециалисты используют в коррекционной работе подход, подразумевающий систему общих методов и приемов работы, единство рассматриваемых тем.  </w:t>
      </w:r>
    </w:p>
    <w:p w:rsidR="00624FC7" w:rsidRDefault="00195541">
      <w:pPr>
        <w:spacing w:after="43" w:line="237" w:lineRule="auto"/>
        <w:ind w:left="715" w:right="0" w:hanging="10"/>
        <w:jc w:val="left"/>
      </w:pPr>
      <w:r>
        <w:rPr>
          <w:b/>
          <w:i/>
        </w:rPr>
        <w:t>Планируемые личностные результаты</w:t>
      </w:r>
      <w:r>
        <w:t xml:space="preserve">.  </w:t>
      </w:r>
    </w:p>
    <w:p w:rsidR="00624FC7" w:rsidRDefault="00195541">
      <w:pPr>
        <w:ind w:left="708" w:firstLine="0"/>
      </w:pPr>
      <w:r>
        <w:t xml:space="preserve">Обучающийся будет или сможет: </w:t>
      </w:r>
    </w:p>
    <w:p w:rsidR="00624FC7" w:rsidRDefault="00195541">
      <w:pPr>
        <w:numPr>
          <w:ilvl w:val="0"/>
          <w:numId w:val="178"/>
        </w:numPr>
      </w:pPr>
      <w:r>
        <w:t xml:space="preserve">положительно относиться к коррекционным занятиям, понимая их необходимость для того, чтобы стать более успешным в учебной деятельности;  </w:t>
      </w:r>
    </w:p>
    <w:p w:rsidR="00624FC7" w:rsidRDefault="00195541">
      <w:pPr>
        <w:ind w:right="294"/>
      </w:pPr>
      <w:r>
        <w:t xml:space="preserve">*при помощи педагога или самостоятельно определять цели своего обучения, ставить и формулировать для себя новые задачи в учёбе и познавательной деятельности;  </w:t>
      </w:r>
    </w:p>
    <w:p w:rsidR="00624FC7" w:rsidRDefault="00195541">
      <w:pPr>
        <w:numPr>
          <w:ilvl w:val="0"/>
          <w:numId w:val="178"/>
        </w:numPr>
      </w:pPr>
      <w:r>
        <w:t xml:space="preserve">принимать посильное участие (в пределах возрастных и индивидуальных возможностей) в общественной жизни класса и школы (дежурство в школе и классе, участие в детских и молодёжных общественных организациях, школьных и внешкольных мероприятиях);  </w:t>
      </w:r>
    </w:p>
    <w:p w:rsidR="00624FC7" w:rsidRDefault="00195541">
      <w:pPr>
        <w:numPr>
          <w:ilvl w:val="0"/>
          <w:numId w:val="178"/>
        </w:numPr>
        <w:spacing w:after="187"/>
      </w:pPr>
      <w:r>
        <w:t>придерживаться (в некоторых случаях при помощи педагога) норм и требований школьной жизни, прав и обязанностей ученика, моральных</w:t>
      </w:r>
      <w:r w:rsidR="005C2F46">
        <w:t xml:space="preserve"> норм </w:t>
      </w:r>
    </w:p>
    <w:p w:rsidR="00624FC7" w:rsidRDefault="00195541">
      <w:pPr>
        <w:ind w:firstLine="0"/>
      </w:pPr>
      <w:r>
        <w:t xml:space="preserve">отношении взрослых и сверстников в школе, дома, во внеучебных видах </w:t>
      </w:r>
    </w:p>
    <w:p w:rsidR="00624FC7" w:rsidRDefault="00195541">
      <w:pPr>
        <w:ind w:firstLine="0"/>
      </w:pPr>
      <w:r>
        <w:t xml:space="preserve">деятельности;  </w:t>
      </w:r>
    </w:p>
    <w:p w:rsidR="00624FC7" w:rsidRDefault="00195541">
      <w:pPr>
        <w:numPr>
          <w:ilvl w:val="0"/>
          <w:numId w:val="178"/>
        </w:numPr>
      </w:pPr>
      <w:r>
        <w:t xml:space="preserve">при помощи педагога или самостоятельно строить жизненные планы с учётом конкретной ситуации и собственных индивидуальных возможностей и склонностей;  </w:t>
      </w:r>
    </w:p>
    <w:p w:rsidR="00624FC7" w:rsidRDefault="00195541">
      <w:pPr>
        <w:numPr>
          <w:ilvl w:val="0"/>
          <w:numId w:val="178"/>
        </w:numPr>
      </w:pPr>
      <w:r>
        <w:t xml:space="preserve">при помощи педагога или самостоятельно выбирать профильное образование для дальнейшего обучения; </w:t>
      </w:r>
    </w:p>
    <w:p w:rsidR="00624FC7" w:rsidRDefault="00195541">
      <w:r>
        <w:t xml:space="preserve">*с помощью педагога ориентироваться на понимание причин своих успехов и неудач в различных аспектах школьной жизни на основе их анализа;        </w:t>
      </w:r>
    </w:p>
    <w:p w:rsidR="00624FC7" w:rsidRDefault="00195541">
      <w:pPr>
        <w:numPr>
          <w:ilvl w:val="0"/>
          <w:numId w:val="178"/>
        </w:numPr>
      </w:pPr>
      <w:r>
        <w:t xml:space="preserve">давать оценку результатов своей работы на основе критериев успешности ее выполнения, задаваемых педагогом;  </w:t>
      </w:r>
    </w:p>
    <w:p w:rsidR="00624FC7" w:rsidRDefault="00195541">
      <w:pPr>
        <w:ind w:right="298"/>
      </w:pPr>
      <w:r>
        <w:t xml:space="preserve">*осознавать смысл и оценивать свои поступки и поступки других детей с точки зрения усвоенных моральных норм и этических чувств, анализируя их с помощью педагога;  </w:t>
      </w:r>
    </w:p>
    <w:p w:rsidR="00624FC7" w:rsidRDefault="00195541">
      <w:pPr>
        <w:numPr>
          <w:ilvl w:val="0"/>
          <w:numId w:val="178"/>
        </w:numPr>
      </w:pPr>
      <w:r>
        <w:t xml:space="preserve">принимать и придерживаться традиционных ценностных ориентаций (семьи, природы, своей страны, здорового образа жизни, уважительного отношения к окружающим людям).  </w:t>
      </w:r>
    </w:p>
    <w:p w:rsidR="00624FC7" w:rsidRDefault="00195541">
      <w:pPr>
        <w:spacing w:after="43" w:line="237" w:lineRule="auto"/>
        <w:ind w:left="715" w:right="0" w:hanging="10"/>
        <w:jc w:val="left"/>
      </w:pPr>
      <w:r>
        <w:t xml:space="preserve"> </w:t>
      </w:r>
      <w:r>
        <w:rPr>
          <w:b/>
          <w:i/>
        </w:rPr>
        <w:t>Планируемые регулятивные результаты</w:t>
      </w:r>
      <w:r>
        <w:t xml:space="preserve">.  </w:t>
      </w:r>
    </w:p>
    <w:p w:rsidR="00624FC7" w:rsidRDefault="00195541">
      <w:pPr>
        <w:ind w:left="708" w:firstLine="0"/>
      </w:pPr>
      <w:r>
        <w:t xml:space="preserve">Обучающийся будет или сможет:  </w:t>
      </w:r>
    </w:p>
    <w:p w:rsidR="00624FC7" w:rsidRDefault="00195541">
      <w:pPr>
        <w:ind w:right="297"/>
      </w:pPr>
      <w:r>
        <w:t xml:space="preserve">*с помощью педагога или самостоятельно планировать пути достижения цели, выбирать наиболее оптимальные способы решения учебных и познавательных задач;  </w:t>
      </w:r>
    </w:p>
    <w:p w:rsidR="00624FC7" w:rsidRDefault="00195541">
      <w:pPr>
        <w:numPr>
          <w:ilvl w:val="0"/>
          <w:numId w:val="178"/>
        </w:numPr>
      </w:pPr>
      <w:r>
        <w:t xml:space="preserve">самостоятельно или с помощью педагога выбирать приоритетные цели;  </w:t>
      </w:r>
    </w:p>
    <w:p w:rsidR="00624FC7" w:rsidRDefault="00195541">
      <w:pPr>
        <w:numPr>
          <w:ilvl w:val="0"/>
          <w:numId w:val="178"/>
        </w:numPr>
      </w:pPr>
      <w:r>
        <w:t xml:space="preserve">под руководством педагога или самостоятельно координировать свои действия с планируемыми результатами, контролировать ход выполняемой деятельности, выбирать способы действий, исходя из имеющихся условий и требований, корректировать действия при изменении ситуации;  </w:t>
      </w:r>
    </w:p>
    <w:p w:rsidR="00624FC7" w:rsidRDefault="00195541">
      <w:pPr>
        <w:numPr>
          <w:ilvl w:val="0"/>
          <w:numId w:val="178"/>
        </w:numPr>
      </w:pPr>
      <w:r>
        <w:t xml:space="preserve">с помощью педагога или самостоятельно оценивать собственные возможности при выполнении учебной задачи, правильность её выполнения;  </w:t>
      </w:r>
    </w:p>
    <w:p w:rsidR="00624FC7" w:rsidRDefault="00195541">
      <w:pPr>
        <w:numPr>
          <w:ilvl w:val="0"/>
          <w:numId w:val="178"/>
        </w:numPr>
      </w:pPr>
      <w:r>
        <w:t xml:space="preserve">самостоятельно или под руководством педагога принимать решения в учебной и внеучебной деятельности;  </w:t>
      </w:r>
    </w:p>
    <w:p w:rsidR="00624FC7" w:rsidRDefault="00195541">
      <w:pPr>
        <w:numPr>
          <w:ilvl w:val="0"/>
          <w:numId w:val="178"/>
        </w:numPr>
      </w:pPr>
      <w:r>
        <w:t xml:space="preserve">делать простейший прогноз будущих событий и развития выполняемой деятельности самостоятельно или под руководством педагога;  </w:t>
      </w:r>
    </w:p>
    <w:p w:rsidR="00624FC7" w:rsidRDefault="00195541">
      <w:r>
        <w:t xml:space="preserve">*прогнозировать и контролировать временные рамки выполнения учебной и внеучебной деятельности самостоятельно или с помощью педагога;  </w:t>
      </w:r>
    </w:p>
    <w:p w:rsidR="00624FC7" w:rsidRDefault="00195541">
      <w:pPr>
        <w:numPr>
          <w:ilvl w:val="0"/>
          <w:numId w:val="178"/>
        </w:numPr>
      </w:pPr>
      <w:r>
        <w:t xml:space="preserve">осуществлять самоконтроль и самооценку на индивидуально доступном уровне.  </w:t>
      </w:r>
    </w:p>
    <w:p w:rsidR="00624FC7" w:rsidRDefault="00195541">
      <w:pPr>
        <w:spacing w:after="43" w:line="237" w:lineRule="auto"/>
        <w:ind w:left="715" w:right="0" w:hanging="10"/>
        <w:jc w:val="left"/>
      </w:pPr>
      <w:r>
        <w:t xml:space="preserve"> </w:t>
      </w:r>
      <w:r>
        <w:rPr>
          <w:b/>
          <w:i/>
        </w:rPr>
        <w:t>Планируемые коммуникативные результаты</w:t>
      </w:r>
      <w:r>
        <w:t xml:space="preserve">. </w:t>
      </w:r>
    </w:p>
    <w:p w:rsidR="00624FC7" w:rsidRDefault="00195541">
      <w:pPr>
        <w:ind w:left="708" w:firstLine="0"/>
      </w:pPr>
      <w:r>
        <w:t xml:space="preserve"> Обучающийся будет или сможет: </w:t>
      </w:r>
    </w:p>
    <w:p w:rsidR="00624FC7" w:rsidRDefault="00195541">
      <w:r>
        <w:t xml:space="preserve">*вступать в учебное сотрудничество и совместную деятельность со сверстниками и учителями (в паре, в группе) на индивидуально доступном уровне;  </w:t>
      </w:r>
    </w:p>
    <w:p w:rsidR="00624FC7" w:rsidRDefault="00195541">
      <w:pPr>
        <w:numPr>
          <w:ilvl w:val="0"/>
          <w:numId w:val="178"/>
        </w:numPr>
      </w:pPr>
      <w:r>
        <w:t xml:space="preserve">регулировать самостоятельно или при участии педагога конфликтные ситуации посредством учёта интересов сторон и поиска компромисса;  </w:t>
      </w:r>
    </w:p>
    <w:p w:rsidR="00624FC7" w:rsidRDefault="00195541">
      <w:pPr>
        <w:numPr>
          <w:ilvl w:val="0"/>
          <w:numId w:val="178"/>
        </w:numPr>
      </w:pPr>
      <w:r>
        <w:t xml:space="preserve">аргументированно отстаивать своё мнение самостоятельно или под руководством педагога;  </w:t>
      </w:r>
    </w:p>
    <w:p w:rsidR="00624FC7" w:rsidRDefault="00195541">
      <w:r>
        <w:t xml:space="preserve">*согласно индивидуальным возможностям формировать компетентность в области использования информационно-коммуникационных технологий;  </w:t>
      </w:r>
    </w:p>
    <w:p w:rsidR="00624FC7" w:rsidRDefault="00195541" w:rsidP="005C2F46">
      <w:pPr>
        <w:numPr>
          <w:ilvl w:val="0"/>
          <w:numId w:val="178"/>
        </w:numPr>
      </w:pPr>
      <w:r>
        <w:t>сознательно использовать устную и письменную речь в учебнопознавательной деятельности, для общения, выражения собственных мыслей, чувств, идей на индивидуально доступном уровне самостоятельно или при помощи педагог</w:t>
      </w:r>
      <w:r w:rsidR="005C2F46">
        <w:t>ов;</w:t>
      </w:r>
    </w:p>
    <w:p w:rsidR="00624FC7" w:rsidRDefault="00195541">
      <w:pPr>
        <w:numPr>
          <w:ilvl w:val="0"/>
          <w:numId w:val="178"/>
        </w:numPr>
      </w:pPr>
      <w:r>
        <w:t xml:space="preserve">использовать внешнюю и внутреннюю речь как регулятор планирования, осуществления и коррекции деятельности самостоятельно или под руководством педагога;  </w:t>
      </w:r>
    </w:p>
    <w:p w:rsidR="005C2F46" w:rsidRDefault="00195541">
      <w:pPr>
        <w:numPr>
          <w:ilvl w:val="0"/>
          <w:numId w:val="178"/>
        </w:numPr>
      </w:pPr>
      <w:r>
        <w:t xml:space="preserve">участвовать в диалоге, в групповом обсуждении при совместной деятельности на индивидуально доступном уровне. </w:t>
      </w:r>
    </w:p>
    <w:p w:rsidR="005C2F46" w:rsidRDefault="00195541" w:rsidP="005C2F46">
      <w:pPr>
        <w:ind w:left="714" w:firstLine="0"/>
      </w:pPr>
      <w:r>
        <w:rPr>
          <w:b/>
          <w:i/>
        </w:rPr>
        <w:t xml:space="preserve"> Планируемые познавательные результаты</w:t>
      </w:r>
      <w:r>
        <w:t xml:space="preserve">  </w:t>
      </w:r>
    </w:p>
    <w:p w:rsidR="00624FC7" w:rsidRDefault="00195541" w:rsidP="005C2F46">
      <w:pPr>
        <w:ind w:left="714" w:firstLine="0"/>
      </w:pPr>
      <w:r>
        <w:t xml:space="preserve">Обучающийся будет или сможет:  </w:t>
      </w:r>
    </w:p>
    <w:p w:rsidR="00624FC7" w:rsidRDefault="00195541">
      <w:pPr>
        <w:ind w:right="292"/>
      </w:pPr>
      <w:r>
        <w:t xml:space="preserve">*самостоятельно или с помощью педагога определять понятия, создавать обобщения, устанавливать аналогии, классифицировать,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p w:rsidR="00624FC7" w:rsidRDefault="00195541">
      <w:pPr>
        <w:ind w:right="297"/>
      </w:pPr>
      <w:r>
        <w:t xml:space="preserve">*самостоятельно или под руководством педагога создавать, применять и преобразовывать знаково-символические средства, модели и схемы для решения учебно-познавательных задач;  </w:t>
      </w:r>
    </w:p>
    <w:p w:rsidR="00624FC7" w:rsidRDefault="00195541">
      <w:r>
        <w:t xml:space="preserve"> *использовать навык смыслового чтения на индивидуально доступном уровне, применять основы ознакомительного, поискового чтения;  </w:t>
      </w:r>
    </w:p>
    <w:p w:rsidR="00624FC7" w:rsidRDefault="00195541">
      <w:r>
        <w:t xml:space="preserve">*проводить простейшие наблюдения по плану и простейшие эксперименты под руководством учителя;  </w:t>
      </w:r>
    </w:p>
    <w:p w:rsidR="00624FC7" w:rsidRDefault="00195541">
      <w:pPr>
        <w:numPr>
          <w:ilvl w:val="0"/>
          <w:numId w:val="179"/>
        </w:numPr>
      </w:pPr>
      <w:r>
        <w:t xml:space="preserve">самостоятельно или под руководством педагога объяснять явления, процессы, связи и отношения, выявляемые в ходе исследования;  </w:t>
      </w:r>
    </w:p>
    <w:p w:rsidR="00624FC7" w:rsidRDefault="00195541">
      <w:pPr>
        <w:numPr>
          <w:ilvl w:val="0"/>
          <w:numId w:val="179"/>
        </w:numPr>
      </w:pPr>
      <w:r>
        <w:t xml:space="preserve">самостоятельно или при помощи педагога осуществлять расширенный поиск информации с использованием ресурсов библиотек и сети Интернет;  </w:t>
      </w:r>
    </w:p>
    <w:p w:rsidR="00624FC7" w:rsidRDefault="00195541">
      <w:r>
        <w:t xml:space="preserve">*на индивидуально доступном уровне адекватно воспринимать переносный смысл выражений, пословиц, метафор, применяя образные обороты речи;  </w:t>
      </w:r>
    </w:p>
    <w:p w:rsidR="00624FC7" w:rsidRDefault="00195541">
      <w:pPr>
        <w:ind w:right="299"/>
      </w:pPr>
      <w:r>
        <w:t xml:space="preserve">*самостоятельно или при помощи педагога работать с текстом, выявляя его структуру, главную идею, тему, последовательность событий и причинноследственные связи;  </w:t>
      </w:r>
    </w:p>
    <w:p w:rsidR="00624FC7" w:rsidRDefault="00195541">
      <w:pPr>
        <w:numPr>
          <w:ilvl w:val="0"/>
          <w:numId w:val="179"/>
        </w:numPr>
      </w:pPr>
      <w:r>
        <w:t xml:space="preserve">на индивидуально доступном уровне принимать участие в проектноисследовательской деятельности самостоятельно или под руководством педагога. </w:t>
      </w:r>
    </w:p>
    <w:p w:rsidR="00624FC7" w:rsidRDefault="00195541">
      <w:pPr>
        <w:spacing w:after="44" w:line="240" w:lineRule="auto"/>
        <w:ind w:left="708" w:right="0" w:firstLine="0"/>
        <w:jc w:val="left"/>
      </w:pPr>
      <w:r>
        <w:t xml:space="preserve"> </w:t>
      </w:r>
    </w:p>
    <w:p w:rsidR="005C2F46" w:rsidRDefault="005C2F46">
      <w:pPr>
        <w:spacing w:after="44" w:line="240" w:lineRule="auto"/>
        <w:ind w:left="708" w:right="0" w:firstLine="0"/>
        <w:jc w:val="left"/>
      </w:pPr>
    </w:p>
    <w:p w:rsidR="005C2F46" w:rsidRDefault="005C2F46">
      <w:pPr>
        <w:spacing w:after="44" w:line="240" w:lineRule="auto"/>
        <w:ind w:left="708" w:right="0" w:firstLine="0"/>
        <w:jc w:val="left"/>
      </w:pPr>
    </w:p>
    <w:p w:rsidR="005C2F46" w:rsidRDefault="005C2F46">
      <w:pPr>
        <w:spacing w:after="44" w:line="240" w:lineRule="auto"/>
        <w:ind w:left="708" w:right="0" w:firstLine="0"/>
        <w:jc w:val="left"/>
      </w:pPr>
    </w:p>
    <w:p w:rsidR="005C2F46" w:rsidRDefault="005C2F46">
      <w:pPr>
        <w:spacing w:after="44" w:line="240" w:lineRule="auto"/>
        <w:ind w:left="708" w:right="0" w:firstLine="0"/>
        <w:jc w:val="left"/>
      </w:pPr>
    </w:p>
    <w:p w:rsidR="005C2F46" w:rsidRDefault="005C2F46">
      <w:pPr>
        <w:spacing w:after="44" w:line="240" w:lineRule="auto"/>
        <w:ind w:left="708" w:right="0" w:firstLine="0"/>
        <w:jc w:val="left"/>
      </w:pPr>
    </w:p>
    <w:p w:rsidR="005C2F46" w:rsidRDefault="005C2F46">
      <w:pPr>
        <w:spacing w:after="44" w:line="240" w:lineRule="auto"/>
        <w:ind w:left="708" w:right="0" w:firstLine="0"/>
        <w:jc w:val="left"/>
      </w:pPr>
    </w:p>
    <w:p w:rsidR="005C2F46" w:rsidRDefault="005C2F46">
      <w:pPr>
        <w:spacing w:after="44" w:line="240" w:lineRule="auto"/>
        <w:ind w:left="708" w:right="0" w:firstLine="0"/>
        <w:jc w:val="left"/>
      </w:pPr>
    </w:p>
    <w:p w:rsidR="005C2F46" w:rsidRDefault="005C2F46">
      <w:pPr>
        <w:spacing w:after="44" w:line="240" w:lineRule="auto"/>
        <w:ind w:left="708" w:right="0" w:firstLine="0"/>
        <w:jc w:val="left"/>
      </w:pPr>
    </w:p>
    <w:p w:rsidR="005C2F46" w:rsidRDefault="005C2F46">
      <w:pPr>
        <w:spacing w:after="44" w:line="240" w:lineRule="auto"/>
        <w:ind w:left="708" w:right="0" w:firstLine="0"/>
        <w:jc w:val="left"/>
      </w:pPr>
    </w:p>
    <w:p w:rsidR="005C2F46" w:rsidRDefault="005C2F46">
      <w:pPr>
        <w:spacing w:after="44" w:line="240" w:lineRule="auto"/>
        <w:ind w:left="708" w:right="0" w:firstLine="0"/>
        <w:jc w:val="left"/>
      </w:pPr>
    </w:p>
    <w:p w:rsidR="00EB077A" w:rsidRDefault="00EB077A" w:rsidP="00BA46FC">
      <w:pPr>
        <w:pStyle w:val="1"/>
        <w:numPr>
          <w:ilvl w:val="0"/>
          <w:numId w:val="0"/>
        </w:numPr>
        <w:spacing w:after="0" w:line="233" w:lineRule="auto"/>
        <w:jc w:val="left"/>
        <w:rPr>
          <w:b w:val="0"/>
          <w:sz w:val="24"/>
        </w:rPr>
      </w:pPr>
    </w:p>
    <w:p w:rsidR="00BA46FC" w:rsidRDefault="00BA46FC" w:rsidP="00BA46FC"/>
    <w:p w:rsidR="00BA46FC" w:rsidRPr="00BA46FC" w:rsidRDefault="00BA46FC" w:rsidP="00BA46FC"/>
    <w:p w:rsidR="00EB077A" w:rsidRDefault="00EB077A" w:rsidP="00EB077A">
      <w:pPr>
        <w:pStyle w:val="1"/>
        <w:numPr>
          <w:ilvl w:val="0"/>
          <w:numId w:val="0"/>
        </w:numPr>
        <w:spacing w:after="0" w:line="233" w:lineRule="auto"/>
        <w:ind w:left="10" w:hanging="10"/>
        <w:jc w:val="left"/>
      </w:pPr>
    </w:p>
    <w:p w:rsidR="00EB077A" w:rsidRDefault="00EB077A" w:rsidP="00EB077A">
      <w:pPr>
        <w:pStyle w:val="1"/>
        <w:numPr>
          <w:ilvl w:val="0"/>
          <w:numId w:val="0"/>
        </w:numPr>
        <w:spacing w:after="0" w:line="233" w:lineRule="auto"/>
        <w:ind w:left="10" w:hanging="10"/>
        <w:jc w:val="left"/>
      </w:pPr>
    </w:p>
    <w:p w:rsidR="00EB077A" w:rsidRDefault="00EB077A" w:rsidP="00EB077A">
      <w:pPr>
        <w:pStyle w:val="1"/>
        <w:numPr>
          <w:ilvl w:val="0"/>
          <w:numId w:val="0"/>
        </w:numPr>
        <w:spacing w:after="0" w:line="233" w:lineRule="auto"/>
        <w:ind w:left="10" w:hanging="10"/>
        <w:jc w:val="left"/>
      </w:pPr>
    </w:p>
    <w:p w:rsidR="00EB077A" w:rsidRDefault="00EB077A" w:rsidP="00EB077A">
      <w:pPr>
        <w:pStyle w:val="1"/>
        <w:numPr>
          <w:ilvl w:val="0"/>
          <w:numId w:val="0"/>
        </w:numPr>
        <w:spacing w:after="0" w:line="233" w:lineRule="auto"/>
        <w:ind w:left="10" w:hanging="10"/>
        <w:jc w:val="left"/>
      </w:pPr>
    </w:p>
    <w:p w:rsidR="00BA46FC" w:rsidRPr="00BA46FC" w:rsidRDefault="00BA46FC" w:rsidP="00BA46FC"/>
    <w:p w:rsidR="00EB077A" w:rsidRDefault="00EB077A" w:rsidP="00EB077A">
      <w:pPr>
        <w:pStyle w:val="1"/>
        <w:numPr>
          <w:ilvl w:val="0"/>
          <w:numId w:val="0"/>
        </w:numPr>
        <w:spacing w:after="0" w:line="233" w:lineRule="auto"/>
        <w:ind w:left="10" w:hanging="10"/>
        <w:jc w:val="left"/>
      </w:pPr>
    </w:p>
    <w:p w:rsidR="00624FC7" w:rsidRDefault="00EB077A" w:rsidP="00BA46FC">
      <w:pPr>
        <w:pStyle w:val="1"/>
        <w:numPr>
          <w:ilvl w:val="0"/>
          <w:numId w:val="0"/>
        </w:numPr>
        <w:spacing w:after="0" w:line="233" w:lineRule="auto"/>
        <w:jc w:val="left"/>
      </w:pPr>
      <w:r>
        <w:t>3.</w:t>
      </w:r>
      <w:r w:rsidR="00195541">
        <w:t xml:space="preserve">ОРГАНИЗАЦИОННЫЙ РАЗДЕЛ ОСНОВНОЙ ОБРАЗОВАТЕЛЬНОЙ ПРОГРАММЫ СРЕДНЕГО ОБЩЕГО ОБРАЗОВАНИЯ </w:t>
      </w:r>
    </w:p>
    <w:p w:rsidR="00624FC7" w:rsidRDefault="00195541">
      <w:pPr>
        <w:spacing w:after="29" w:line="240" w:lineRule="auto"/>
        <w:ind w:left="708" w:right="0" w:firstLine="0"/>
        <w:jc w:val="left"/>
      </w:pPr>
      <w:r>
        <w:t xml:space="preserve"> </w:t>
      </w:r>
    </w:p>
    <w:p w:rsidR="00624FC7" w:rsidRDefault="00195541">
      <w:pPr>
        <w:spacing w:after="37" w:line="237" w:lineRule="auto"/>
        <w:ind w:left="730" w:right="-15" w:hanging="10"/>
        <w:jc w:val="left"/>
      </w:pPr>
      <w:r>
        <w:rPr>
          <w:b/>
          <w:sz w:val="26"/>
        </w:rPr>
        <w:t xml:space="preserve">3.1.1. Учебный план  </w:t>
      </w:r>
    </w:p>
    <w:p w:rsidR="00EB077A" w:rsidRDefault="00EB077A" w:rsidP="00EB077A">
      <w:pPr>
        <w:spacing w:after="0" w:line="240" w:lineRule="auto"/>
        <w:ind w:left="0" w:right="0" w:firstLine="0"/>
        <w:jc w:val="center"/>
        <w:rPr>
          <w:rFonts w:ascii="Times New Roman" w:eastAsia="Times New Roman" w:hAnsi="Times New Roman" w:cs="Times New Roman"/>
          <w:b/>
          <w:color w:val="auto"/>
          <w:sz w:val="28"/>
          <w:szCs w:val="28"/>
        </w:rPr>
      </w:pPr>
    </w:p>
    <w:p w:rsidR="00EB077A" w:rsidRPr="00EB077A" w:rsidRDefault="00EB077A" w:rsidP="00EB077A">
      <w:pPr>
        <w:spacing w:after="0" w:line="240" w:lineRule="auto"/>
        <w:ind w:left="0" w:right="0" w:firstLine="0"/>
        <w:jc w:val="center"/>
        <w:rPr>
          <w:rFonts w:ascii="Times New Roman" w:eastAsia="Times New Roman" w:hAnsi="Times New Roman" w:cs="Times New Roman"/>
          <w:b/>
          <w:color w:val="auto"/>
          <w:sz w:val="28"/>
          <w:szCs w:val="28"/>
        </w:rPr>
      </w:pPr>
      <w:r w:rsidRPr="00EB077A">
        <w:rPr>
          <w:rFonts w:ascii="Times New Roman" w:eastAsia="Times New Roman" w:hAnsi="Times New Roman" w:cs="Times New Roman"/>
          <w:b/>
          <w:color w:val="auto"/>
          <w:sz w:val="28"/>
          <w:szCs w:val="28"/>
        </w:rPr>
        <w:t>УЧЕБНЫЙ ПЛАН</w:t>
      </w:r>
    </w:p>
    <w:p w:rsidR="00EB077A" w:rsidRPr="00EB077A" w:rsidRDefault="00EB077A" w:rsidP="00EB077A">
      <w:pPr>
        <w:spacing w:after="0" w:line="240" w:lineRule="auto"/>
        <w:ind w:left="0" w:right="0" w:firstLine="0"/>
        <w:jc w:val="center"/>
        <w:rPr>
          <w:rFonts w:ascii="Times New Roman" w:eastAsia="Times New Roman" w:hAnsi="Times New Roman" w:cs="Times New Roman"/>
          <w:b/>
          <w:color w:val="auto"/>
          <w:sz w:val="28"/>
          <w:szCs w:val="28"/>
        </w:rPr>
      </w:pPr>
      <w:r w:rsidRPr="00EB077A">
        <w:rPr>
          <w:rFonts w:ascii="Times New Roman" w:eastAsia="Times New Roman" w:hAnsi="Times New Roman" w:cs="Times New Roman"/>
          <w:b/>
          <w:color w:val="auto"/>
          <w:sz w:val="28"/>
          <w:szCs w:val="28"/>
        </w:rPr>
        <w:t>среднего общего образования</w:t>
      </w:r>
    </w:p>
    <w:p w:rsidR="00EB077A" w:rsidRPr="00EB077A" w:rsidRDefault="00EB077A" w:rsidP="00EB077A">
      <w:pPr>
        <w:spacing w:after="0" w:line="240" w:lineRule="auto"/>
        <w:ind w:left="0" w:right="0" w:firstLine="0"/>
        <w:jc w:val="center"/>
        <w:rPr>
          <w:rFonts w:ascii="Times New Roman" w:eastAsia="Times New Roman" w:hAnsi="Times New Roman" w:cs="Times New Roman"/>
          <w:color w:val="auto"/>
          <w:sz w:val="28"/>
          <w:szCs w:val="28"/>
        </w:rPr>
      </w:pPr>
      <w:r w:rsidRPr="00EB077A">
        <w:rPr>
          <w:rFonts w:ascii="Times New Roman" w:eastAsia="Times New Roman" w:hAnsi="Times New Roman" w:cs="Times New Roman"/>
          <w:color w:val="auto"/>
          <w:sz w:val="28"/>
          <w:szCs w:val="28"/>
        </w:rPr>
        <w:t xml:space="preserve">МАОУ «Кутарбитская средняя  </w:t>
      </w:r>
    </w:p>
    <w:p w:rsidR="00EB077A" w:rsidRPr="00EB077A" w:rsidRDefault="00EB077A" w:rsidP="00EB077A">
      <w:pPr>
        <w:spacing w:after="0" w:line="240" w:lineRule="auto"/>
        <w:ind w:left="0" w:right="0" w:firstLine="0"/>
        <w:jc w:val="center"/>
        <w:rPr>
          <w:rFonts w:ascii="Times New Roman" w:eastAsia="Times New Roman" w:hAnsi="Times New Roman" w:cs="Times New Roman"/>
          <w:color w:val="auto"/>
          <w:sz w:val="28"/>
          <w:szCs w:val="28"/>
        </w:rPr>
      </w:pPr>
      <w:r w:rsidRPr="00EB077A">
        <w:rPr>
          <w:rFonts w:ascii="Times New Roman" w:eastAsia="Times New Roman" w:hAnsi="Times New Roman" w:cs="Times New Roman"/>
          <w:color w:val="auto"/>
          <w:sz w:val="28"/>
          <w:szCs w:val="28"/>
        </w:rPr>
        <w:t>общеобразовательная школа»</w:t>
      </w:r>
    </w:p>
    <w:p w:rsidR="00EB077A" w:rsidRPr="00EB077A" w:rsidRDefault="00EB077A" w:rsidP="00EB077A">
      <w:pPr>
        <w:spacing w:after="0" w:line="240" w:lineRule="auto"/>
        <w:ind w:left="0" w:right="0" w:firstLine="0"/>
        <w:jc w:val="center"/>
        <w:rPr>
          <w:rFonts w:ascii="Times New Roman" w:eastAsia="Times New Roman" w:hAnsi="Times New Roman" w:cs="Times New Roman"/>
          <w:color w:val="auto"/>
          <w:sz w:val="28"/>
          <w:szCs w:val="28"/>
        </w:rPr>
      </w:pPr>
      <w:r w:rsidRPr="00EB077A">
        <w:rPr>
          <w:rFonts w:ascii="Times New Roman" w:eastAsia="Times New Roman" w:hAnsi="Times New Roman" w:cs="Times New Roman"/>
          <w:color w:val="auto"/>
          <w:sz w:val="28"/>
          <w:szCs w:val="28"/>
        </w:rPr>
        <w:t>Тобольского района Тюменской области</w:t>
      </w:r>
    </w:p>
    <w:p w:rsidR="00EB077A" w:rsidRPr="00EB077A" w:rsidRDefault="00EB077A" w:rsidP="00EB077A">
      <w:pPr>
        <w:spacing w:after="0" w:line="240" w:lineRule="auto"/>
        <w:ind w:left="0" w:right="0" w:firstLine="0"/>
        <w:jc w:val="center"/>
        <w:rPr>
          <w:rFonts w:ascii="Times New Roman" w:eastAsia="Times New Roman" w:hAnsi="Times New Roman" w:cs="Times New Roman"/>
          <w:color w:val="auto"/>
          <w:sz w:val="28"/>
          <w:szCs w:val="28"/>
        </w:rPr>
      </w:pPr>
      <w:r w:rsidRPr="00EB077A">
        <w:rPr>
          <w:rFonts w:ascii="Times New Roman" w:eastAsia="Times New Roman" w:hAnsi="Times New Roman" w:cs="Times New Roman"/>
          <w:color w:val="auto"/>
          <w:sz w:val="28"/>
          <w:szCs w:val="28"/>
        </w:rPr>
        <w:t>на 2020-2021 учебный год</w:t>
      </w:r>
    </w:p>
    <w:p w:rsidR="00EB077A" w:rsidRPr="00EB077A" w:rsidRDefault="00EB077A" w:rsidP="00EB077A">
      <w:pPr>
        <w:spacing w:after="0" w:line="240" w:lineRule="auto"/>
        <w:ind w:left="0" w:right="0" w:firstLine="0"/>
        <w:jc w:val="center"/>
        <w:rPr>
          <w:rFonts w:ascii="Times New Roman" w:eastAsia="Times New Roman" w:hAnsi="Times New Roman" w:cs="Times New Roman"/>
          <w:color w:val="auto"/>
          <w:sz w:val="28"/>
          <w:szCs w:val="28"/>
        </w:rPr>
      </w:pPr>
    </w:p>
    <w:p w:rsidR="00EB077A" w:rsidRPr="00EB077A" w:rsidRDefault="00EB077A" w:rsidP="00EB077A">
      <w:pPr>
        <w:spacing w:after="0" w:line="240" w:lineRule="auto"/>
        <w:ind w:left="0" w:right="0" w:firstLine="0"/>
        <w:jc w:val="center"/>
        <w:rPr>
          <w:rFonts w:ascii="Times New Roman" w:eastAsia="Times New Roman" w:hAnsi="Times New Roman" w:cs="Times New Roman"/>
          <w:color w:val="auto"/>
          <w:szCs w:val="24"/>
        </w:rPr>
      </w:pPr>
    </w:p>
    <w:p w:rsidR="00EB077A" w:rsidRPr="00EB077A" w:rsidRDefault="00EB077A" w:rsidP="00EB077A">
      <w:pPr>
        <w:spacing w:after="0" w:line="240" w:lineRule="auto"/>
        <w:ind w:left="0" w:right="0" w:firstLine="0"/>
        <w:jc w:val="center"/>
        <w:rPr>
          <w:rFonts w:ascii="Times New Roman" w:eastAsia="Times New Roman" w:hAnsi="Times New Roman" w:cs="Times New Roman"/>
          <w:color w:val="auto"/>
          <w:szCs w:val="24"/>
        </w:rPr>
      </w:pPr>
    </w:p>
    <w:p w:rsidR="00EB077A" w:rsidRPr="00EB077A" w:rsidRDefault="00EB077A" w:rsidP="00EB077A">
      <w:pPr>
        <w:spacing w:after="0" w:line="240" w:lineRule="atLeast"/>
        <w:ind w:left="0" w:right="0" w:firstLine="0"/>
        <w:jc w:val="center"/>
        <w:rPr>
          <w:rFonts w:ascii="Times New Roman" w:eastAsia="Times New Roman" w:hAnsi="Times New Roman" w:cs="Times New Roman"/>
          <w:b/>
          <w:color w:val="auto"/>
          <w:szCs w:val="24"/>
        </w:rPr>
      </w:pPr>
      <w:r w:rsidRPr="00EB077A">
        <w:rPr>
          <w:rFonts w:ascii="Times New Roman" w:eastAsia="Times New Roman" w:hAnsi="Times New Roman" w:cs="Times New Roman"/>
          <w:b/>
          <w:color w:val="auto"/>
          <w:szCs w:val="24"/>
        </w:rPr>
        <w:t>ПОЯСНИТЕЛЬНАЯ    ЗАПИСКА</w:t>
      </w:r>
    </w:p>
    <w:p w:rsidR="00EB077A" w:rsidRPr="00EB077A" w:rsidRDefault="00EB077A" w:rsidP="00EB077A">
      <w:pPr>
        <w:spacing w:after="0" w:line="240" w:lineRule="atLeast"/>
        <w:ind w:left="0" w:right="0" w:firstLine="0"/>
        <w:jc w:val="center"/>
        <w:rPr>
          <w:rFonts w:ascii="Times New Roman" w:eastAsia="Times New Roman" w:hAnsi="Times New Roman" w:cs="Times New Roman"/>
          <w:b/>
          <w:color w:val="auto"/>
          <w:szCs w:val="24"/>
        </w:rPr>
      </w:pPr>
    </w:p>
    <w:p w:rsidR="00EB077A" w:rsidRPr="00EB077A" w:rsidRDefault="00EB077A" w:rsidP="00EB077A">
      <w:pPr>
        <w:kinsoku w:val="0"/>
        <w:overflowPunct w:val="0"/>
        <w:spacing w:after="120" w:line="240" w:lineRule="auto"/>
        <w:ind w:left="0" w:right="112" w:firstLine="0"/>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zCs w:val="24"/>
        </w:rPr>
        <w:t>Учебный</w:t>
      </w:r>
      <w:r w:rsidRPr="00EB077A">
        <w:rPr>
          <w:rFonts w:ascii="Times New Roman" w:eastAsia="Times New Roman" w:hAnsi="Times New Roman" w:cs="Times New Roman"/>
          <w:color w:val="auto"/>
          <w:spacing w:val="53"/>
          <w:szCs w:val="24"/>
        </w:rPr>
        <w:t xml:space="preserve"> </w:t>
      </w:r>
      <w:r w:rsidRPr="00EB077A">
        <w:rPr>
          <w:rFonts w:ascii="Times New Roman" w:eastAsia="Times New Roman" w:hAnsi="Times New Roman" w:cs="Times New Roman"/>
          <w:color w:val="auto"/>
          <w:spacing w:val="-1"/>
          <w:szCs w:val="24"/>
        </w:rPr>
        <w:t>план</w:t>
      </w:r>
      <w:r w:rsidRPr="00EB077A">
        <w:rPr>
          <w:rFonts w:ascii="Times New Roman" w:eastAsia="Times New Roman" w:hAnsi="Times New Roman" w:cs="Times New Roman"/>
          <w:color w:val="auto"/>
          <w:spacing w:val="54"/>
          <w:szCs w:val="24"/>
        </w:rPr>
        <w:t xml:space="preserve"> </w:t>
      </w:r>
      <w:r w:rsidRPr="00EB077A">
        <w:rPr>
          <w:rFonts w:ascii="Times New Roman" w:eastAsia="Times New Roman" w:hAnsi="Times New Roman" w:cs="Times New Roman"/>
          <w:color w:val="auto"/>
          <w:szCs w:val="24"/>
        </w:rPr>
        <w:t>–</w:t>
      </w:r>
      <w:r w:rsidRPr="00EB077A">
        <w:rPr>
          <w:rFonts w:ascii="Times New Roman" w:eastAsia="Times New Roman" w:hAnsi="Times New Roman" w:cs="Times New Roman"/>
          <w:color w:val="auto"/>
          <w:spacing w:val="56"/>
          <w:szCs w:val="24"/>
        </w:rPr>
        <w:t xml:space="preserve"> </w:t>
      </w:r>
      <w:r w:rsidRPr="00EB077A">
        <w:rPr>
          <w:rFonts w:ascii="Times New Roman" w:eastAsia="Times New Roman" w:hAnsi="Times New Roman" w:cs="Times New Roman"/>
          <w:color w:val="auto"/>
          <w:spacing w:val="-1"/>
          <w:szCs w:val="24"/>
        </w:rPr>
        <w:t>документ,</w:t>
      </w:r>
      <w:r w:rsidRPr="00EB077A">
        <w:rPr>
          <w:rFonts w:ascii="Times New Roman" w:eastAsia="Times New Roman" w:hAnsi="Times New Roman" w:cs="Times New Roman"/>
          <w:color w:val="auto"/>
          <w:spacing w:val="53"/>
          <w:szCs w:val="24"/>
        </w:rPr>
        <w:t xml:space="preserve"> </w:t>
      </w:r>
      <w:r w:rsidRPr="00EB077A">
        <w:rPr>
          <w:rFonts w:ascii="Times New Roman" w:eastAsia="Times New Roman" w:hAnsi="Times New Roman" w:cs="Times New Roman"/>
          <w:color w:val="auto"/>
          <w:szCs w:val="24"/>
        </w:rPr>
        <w:t>который</w:t>
      </w:r>
      <w:r w:rsidRPr="00EB077A">
        <w:rPr>
          <w:rFonts w:ascii="Times New Roman" w:eastAsia="Times New Roman" w:hAnsi="Times New Roman" w:cs="Times New Roman"/>
          <w:color w:val="auto"/>
          <w:spacing w:val="52"/>
          <w:szCs w:val="24"/>
        </w:rPr>
        <w:t xml:space="preserve"> </w:t>
      </w:r>
      <w:r w:rsidRPr="00EB077A">
        <w:rPr>
          <w:rFonts w:ascii="Times New Roman" w:eastAsia="Times New Roman" w:hAnsi="Times New Roman" w:cs="Times New Roman"/>
          <w:color w:val="auto"/>
          <w:spacing w:val="-1"/>
          <w:szCs w:val="24"/>
        </w:rPr>
        <w:t>определяет</w:t>
      </w:r>
      <w:r w:rsidRPr="00EB077A">
        <w:rPr>
          <w:rFonts w:ascii="Times New Roman" w:eastAsia="Times New Roman" w:hAnsi="Times New Roman" w:cs="Times New Roman"/>
          <w:color w:val="auto"/>
          <w:spacing w:val="55"/>
          <w:szCs w:val="24"/>
        </w:rPr>
        <w:t xml:space="preserve"> </w:t>
      </w:r>
      <w:r w:rsidRPr="00EB077A">
        <w:rPr>
          <w:rFonts w:ascii="Times New Roman" w:eastAsia="Times New Roman" w:hAnsi="Times New Roman" w:cs="Times New Roman"/>
          <w:color w:val="auto"/>
          <w:spacing w:val="-1"/>
          <w:szCs w:val="24"/>
        </w:rPr>
        <w:t>перечень,</w:t>
      </w:r>
      <w:r w:rsidRPr="00EB077A">
        <w:rPr>
          <w:rFonts w:ascii="Times New Roman" w:eastAsia="Times New Roman" w:hAnsi="Times New Roman" w:cs="Times New Roman"/>
          <w:color w:val="auto"/>
          <w:spacing w:val="54"/>
          <w:szCs w:val="24"/>
        </w:rPr>
        <w:t xml:space="preserve"> </w:t>
      </w:r>
      <w:r w:rsidRPr="00EB077A">
        <w:rPr>
          <w:rFonts w:ascii="Times New Roman" w:eastAsia="Times New Roman" w:hAnsi="Times New Roman" w:cs="Times New Roman"/>
          <w:color w:val="auto"/>
          <w:spacing w:val="-1"/>
          <w:szCs w:val="24"/>
        </w:rPr>
        <w:t>трудоемкость,</w:t>
      </w:r>
      <w:r w:rsidRPr="00EB077A">
        <w:rPr>
          <w:rFonts w:ascii="Times New Roman" w:eastAsia="Times New Roman" w:hAnsi="Times New Roman" w:cs="Times New Roman"/>
          <w:color w:val="auto"/>
          <w:spacing w:val="69"/>
          <w:szCs w:val="24"/>
        </w:rPr>
        <w:t xml:space="preserve"> </w:t>
      </w:r>
      <w:r w:rsidRPr="00EB077A">
        <w:rPr>
          <w:rFonts w:ascii="Times New Roman" w:eastAsia="Times New Roman" w:hAnsi="Times New Roman" w:cs="Times New Roman"/>
          <w:color w:val="auto"/>
          <w:spacing w:val="-1"/>
          <w:szCs w:val="24"/>
        </w:rPr>
        <w:t>последовательность</w:t>
      </w:r>
      <w:r w:rsidRPr="00EB077A">
        <w:rPr>
          <w:rFonts w:ascii="Times New Roman" w:eastAsia="Times New Roman" w:hAnsi="Times New Roman" w:cs="Times New Roman"/>
          <w:color w:val="auto"/>
          <w:spacing w:val="5"/>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7"/>
          <w:szCs w:val="24"/>
        </w:rPr>
        <w:t xml:space="preserve"> </w:t>
      </w:r>
      <w:r w:rsidRPr="00EB077A">
        <w:rPr>
          <w:rFonts w:ascii="Times New Roman" w:eastAsia="Times New Roman" w:hAnsi="Times New Roman" w:cs="Times New Roman"/>
          <w:color w:val="auto"/>
          <w:spacing w:val="-1"/>
          <w:szCs w:val="24"/>
        </w:rPr>
        <w:t>распределение</w:t>
      </w:r>
      <w:r w:rsidRPr="00EB077A">
        <w:rPr>
          <w:rFonts w:ascii="Times New Roman" w:eastAsia="Times New Roman" w:hAnsi="Times New Roman" w:cs="Times New Roman"/>
          <w:color w:val="auto"/>
          <w:spacing w:val="5"/>
          <w:szCs w:val="24"/>
        </w:rPr>
        <w:t xml:space="preserve"> </w:t>
      </w:r>
      <w:r w:rsidRPr="00EB077A">
        <w:rPr>
          <w:rFonts w:ascii="Times New Roman" w:eastAsia="Times New Roman" w:hAnsi="Times New Roman" w:cs="Times New Roman"/>
          <w:color w:val="auto"/>
          <w:szCs w:val="24"/>
        </w:rPr>
        <w:t>по</w:t>
      </w:r>
      <w:r w:rsidRPr="00EB077A">
        <w:rPr>
          <w:rFonts w:ascii="Times New Roman" w:eastAsia="Times New Roman" w:hAnsi="Times New Roman" w:cs="Times New Roman"/>
          <w:color w:val="auto"/>
          <w:spacing w:val="3"/>
          <w:szCs w:val="24"/>
        </w:rPr>
        <w:t xml:space="preserve"> </w:t>
      </w:r>
      <w:r w:rsidRPr="00EB077A">
        <w:rPr>
          <w:rFonts w:ascii="Times New Roman" w:eastAsia="Times New Roman" w:hAnsi="Times New Roman" w:cs="Times New Roman"/>
          <w:color w:val="auto"/>
          <w:szCs w:val="24"/>
        </w:rPr>
        <w:t>периодам</w:t>
      </w:r>
      <w:r w:rsidRPr="00EB077A">
        <w:rPr>
          <w:rFonts w:ascii="Times New Roman" w:eastAsia="Times New Roman" w:hAnsi="Times New Roman" w:cs="Times New Roman"/>
          <w:color w:val="auto"/>
          <w:spacing w:val="5"/>
          <w:szCs w:val="24"/>
        </w:rPr>
        <w:t xml:space="preserve"> </w:t>
      </w:r>
      <w:r w:rsidRPr="00EB077A">
        <w:rPr>
          <w:rFonts w:ascii="Times New Roman" w:eastAsia="Times New Roman" w:hAnsi="Times New Roman" w:cs="Times New Roman"/>
          <w:color w:val="auto"/>
          <w:spacing w:val="-1"/>
          <w:szCs w:val="24"/>
        </w:rPr>
        <w:t>обучения</w:t>
      </w:r>
      <w:r w:rsidRPr="00EB077A">
        <w:rPr>
          <w:rFonts w:ascii="Times New Roman" w:eastAsia="Times New Roman" w:hAnsi="Times New Roman" w:cs="Times New Roman"/>
          <w:color w:val="auto"/>
          <w:spacing w:val="7"/>
          <w:szCs w:val="24"/>
        </w:rPr>
        <w:t xml:space="preserve"> </w:t>
      </w:r>
      <w:r w:rsidRPr="00EB077A">
        <w:rPr>
          <w:rFonts w:ascii="Times New Roman" w:eastAsia="Times New Roman" w:hAnsi="Times New Roman" w:cs="Times New Roman"/>
          <w:color w:val="auto"/>
          <w:spacing w:val="-1"/>
          <w:szCs w:val="24"/>
        </w:rPr>
        <w:t>учебных</w:t>
      </w:r>
      <w:r w:rsidRPr="00EB077A">
        <w:rPr>
          <w:rFonts w:ascii="Times New Roman" w:eastAsia="Times New Roman" w:hAnsi="Times New Roman" w:cs="Times New Roman"/>
          <w:color w:val="auto"/>
          <w:spacing w:val="4"/>
          <w:szCs w:val="24"/>
        </w:rPr>
        <w:t xml:space="preserve"> </w:t>
      </w:r>
      <w:r w:rsidRPr="00EB077A">
        <w:rPr>
          <w:rFonts w:ascii="Times New Roman" w:eastAsia="Times New Roman" w:hAnsi="Times New Roman" w:cs="Times New Roman"/>
          <w:color w:val="auto"/>
          <w:szCs w:val="24"/>
        </w:rPr>
        <w:t>предметов,</w:t>
      </w:r>
      <w:r w:rsidRPr="00EB077A">
        <w:rPr>
          <w:rFonts w:ascii="Times New Roman" w:eastAsia="Times New Roman" w:hAnsi="Times New Roman" w:cs="Times New Roman"/>
          <w:color w:val="auto"/>
          <w:spacing w:val="5"/>
          <w:szCs w:val="24"/>
        </w:rPr>
        <w:t xml:space="preserve"> </w:t>
      </w:r>
      <w:r w:rsidRPr="00EB077A">
        <w:rPr>
          <w:rFonts w:ascii="Times New Roman" w:eastAsia="Times New Roman" w:hAnsi="Times New Roman" w:cs="Times New Roman"/>
          <w:color w:val="auto"/>
          <w:spacing w:val="-1"/>
          <w:szCs w:val="24"/>
        </w:rPr>
        <w:t>курсов,</w:t>
      </w:r>
      <w:r w:rsidRPr="00EB077A">
        <w:rPr>
          <w:rFonts w:ascii="Times New Roman" w:eastAsia="Times New Roman" w:hAnsi="Times New Roman" w:cs="Times New Roman"/>
          <w:color w:val="auto"/>
          <w:spacing w:val="71"/>
          <w:szCs w:val="24"/>
        </w:rPr>
        <w:t xml:space="preserve"> </w:t>
      </w:r>
      <w:r w:rsidRPr="00EB077A">
        <w:rPr>
          <w:rFonts w:ascii="Times New Roman" w:eastAsia="Times New Roman" w:hAnsi="Times New Roman" w:cs="Times New Roman"/>
          <w:color w:val="auto"/>
          <w:spacing w:val="-1"/>
          <w:szCs w:val="24"/>
        </w:rPr>
        <w:t>дисциплин</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zCs w:val="24"/>
        </w:rPr>
        <w:t>(модулей),</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pacing w:val="-1"/>
          <w:szCs w:val="24"/>
        </w:rPr>
        <w:t>практики,</w:t>
      </w:r>
      <w:r w:rsidRPr="00EB077A">
        <w:rPr>
          <w:rFonts w:ascii="Times New Roman" w:eastAsia="Times New Roman" w:hAnsi="Times New Roman" w:cs="Times New Roman"/>
          <w:color w:val="auto"/>
          <w:spacing w:val="65"/>
          <w:szCs w:val="24"/>
        </w:rPr>
        <w:t xml:space="preserve"> </w:t>
      </w:r>
      <w:r w:rsidRPr="00EB077A">
        <w:rPr>
          <w:rFonts w:ascii="Times New Roman" w:eastAsia="Times New Roman" w:hAnsi="Times New Roman" w:cs="Times New Roman"/>
          <w:color w:val="auto"/>
          <w:szCs w:val="24"/>
        </w:rPr>
        <w:t>иных</w:t>
      </w:r>
      <w:r w:rsidRPr="00EB077A">
        <w:rPr>
          <w:rFonts w:ascii="Times New Roman" w:eastAsia="Times New Roman" w:hAnsi="Times New Roman" w:cs="Times New Roman"/>
          <w:color w:val="auto"/>
          <w:spacing w:val="66"/>
          <w:szCs w:val="24"/>
        </w:rPr>
        <w:t xml:space="preserve"> </w:t>
      </w:r>
      <w:r w:rsidRPr="00EB077A">
        <w:rPr>
          <w:rFonts w:ascii="Times New Roman" w:eastAsia="Times New Roman" w:hAnsi="Times New Roman" w:cs="Times New Roman"/>
          <w:color w:val="auto"/>
          <w:spacing w:val="-1"/>
          <w:szCs w:val="24"/>
        </w:rPr>
        <w:t>видов</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pacing w:val="-1"/>
          <w:szCs w:val="24"/>
        </w:rPr>
        <w:t>учебной</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pacing w:val="-1"/>
          <w:szCs w:val="24"/>
        </w:rPr>
        <w:t>деятельности</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pacing w:val="-2"/>
          <w:szCs w:val="24"/>
        </w:rPr>
        <w:t>формы</w:t>
      </w:r>
      <w:r w:rsidRPr="00EB077A">
        <w:rPr>
          <w:rFonts w:ascii="Times New Roman" w:eastAsia="Times New Roman" w:hAnsi="Times New Roman" w:cs="Times New Roman"/>
          <w:color w:val="auto"/>
          <w:spacing w:val="73"/>
          <w:szCs w:val="24"/>
        </w:rPr>
        <w:t xml:space="preserve"> </w:t>
      </w:r>
      <w:r w:rsidRPr="00EB077A">
        <w:rPr>
          <w:rFonts w:ascii="Times New Roman" w:eastAsia="Times New Roman" w:hAnsi="Times New Roman" w:cs="Times New Roman"/>
          <w:color w:val="auto"/>
          <w:spacing w:val="-1"/>
          <w:szCs w:val="24"/>
        </w:rPr>
        <w:t>промежуточной</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pacing w:val="-1"/>
          <w:szCs w:val="24"/>
        </w:rPr>
        <w:t>аттестации</w:t>
      </w:r>
      <w:r w:rsidRPr="00EB077A">
        <w:rPr>
          <w:rFonts w:ascii="Times New Roman" w:eastAsia="Times New Roman" w:hAnsi="Times New Roman" w:cs="Times New Roman"/>
          <w:color w:val="auto"/>
          <w:szCs w:val="24"/>
        </w:rPr>
        <w:t xml:space="preserve"> </w:t>
      </w:r>
      <w:r w:rsidRPr="00EB077A">
        <w:rPr>
          <w:rFonts w:ascii="Times New Roman" w:eastAsia="Times New Roman" w:hAnsi="Times New Roman" w:cs="Times New Roman"/>
          <w:color w:val="auto"/>
          <w:spacing w:val="-1"/>
          <w:szCs w:val="24"/>
        </w:rPr>
        <w:t>обучающихся.</w:t>
      </w:r>
    </w:p>
    <w:p w:rsidR="00EB077A" w:rsidRPr="00EB077A" w:rsidRDefault="00EB077A" w:rsidP="00EB077A">
      <w:pPr>
        <w:kinsoku w:val="0"/>
        <w:overflowPunct w:val="0"/>
        <w:spacing w:after="120" w:line="240" w:lineRule="auto"/>
        <w:ind w:left="0" w:right="112" w:firstLine="0"/>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pacing w:val="-1"/>
          <w:szCs w:val="24"/>
        </w:rPr>
        <w:t>Общеобразовательное</w:t>
      </w:r>
      <w:r w:rsidRPr="00EB077A">
        <w:rPr>
          <w:rFonts w:ascii="Times New Roman" w:eastAsia="Times New Roman" w:hAnsi="Times New Roman" w:cs="Times New Roman"/>
          <w:color w:val="auto"/>
          <w:spacing w:val="28"/>
          <w:szCs w:val="24"/>
        </w:rPr>
        <w:t xml:space="preserve"> </w:t>
      </w:r>
      <w:r w:rsidRPr="00EB077A">
        <w:rPr>
          <w:rFonts w:ascii="Times New Roman" w:eastAsia="Times New Roman" w:hAnsi="Times New Roman" w:cs="Times New Roman"/>
          <w:color w:val="auto"/>
          <w:spacing w:val="-1"/>
          <w:szCs w:val="24"/>
        </w:rPr>
        <w:t>учреждение</w:t>
      </w:r>
      <w:r w:rsidRPr="00EB077A">
        <w:rPr>
          <w:rFonts w:ascii="Times New Roman" w:eastAsia="Times New Roman" w:hAnsi="Times New Roman" w:cs="Times New Roman"/>
          <w:color w:val="auto"/>
          <w:spacing w:val="28"/>
          <w:szCs w:val="24"/>
        </w:rPr>
        <w:t xml:space="preserve"> </w:t>
      </w:r>
      <w:r w:rsidRPr="00EB077A">
        <w:rPr>
          <w:rFonts w:ascii="Times New Roman" w:eastAsia="Times New Roman" w:hAnsi="Times New Roman" w:cs="Times New Roman"/>
          <w:color w:val="auto"/>
          <w:spacing w:val="-1"/>
          <w:szCs w:val="24"/>
        </w:rPr>
        <w:t>осуществляет</w:t>
      </w:r>
      <w:r w:rsidRPr="00EB077A">
        <w:rPr>
          <w:rFonts w:ascii="Times New Roman" w:eastAsia="Times New Roman" w:hAnsi="Times New Roman" w:cs="Times New Roman"/>
          <w:color w:val="auto"/>
          <w:spacing w:val="28"/>
          <w:szCs w:val="24"/>
        </w:rPr>
        <w:t xml:space="preserve"> </w:t>
      </w:r>
      <w:r w:rsidRPr="00EB077A">
        <w:rPr>
          <w:rFonts w:ascii="Times New Roman" w:eastAsia="Times New Roman" w:hAnsi="Times New Roman" w:cs="Times New Roman"/>
          <w:color w:val="auto"/>
          <w:spacing w:val="-1"/>
          <w:szCs w:val="24"/>
        </w:rPr>
        <w:t>обучение</w:t>
      </w:r>
      <w:r w:rsidRPr="00EB077A">
        <w:rPr>
          <w:rFonts w:ascii="Times New Roman" w:eastAsia="Times New Roman" w:hAnsi="Times New Roman" w:cs="Times New Roman"/>
          <w:color w:val="auto"/>
          <w:spacing w:val="28"/>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27"/>
          <w:szCs w:val="24"/>
        </w:rPr>
        <w:t xml:space="preserve"> </w:t>
      </w:r>
      <w:r w:rsidRPr="00EB077A">
        <w:rPr>
          <w:rFonts w:ascii="Times New Roman" w:eastAsia="Times New Roman" w:hAnsi="Times New Roman" w:cs="Times New Roman"/>
          <w:color w:val="auto"/>
          <w:spacing w:val="-1"/>
          <w:szCs w:val="24"/>
        </w:rPr>
        <w:t>воспитание</w:t>
      </w:r>
      <w:r w:rsidRPr="00EB077A">
        <w:rPr>
          <w:rFonts w:ascii="Times New Roman" w:eastAsia="Times New Roman" w:hAnsi="Times New Roman" w:cs="Times New Roman"/>
          <w:color w:val="auto"/>
          <w:spacing w:val="28"/>
          <w:szCs w:val="24"/>
        </w:rPr>
        <w:t xml:space="preserve"> </w:t>
      </w:r>
      <w:r w:rsidRPr="00EB077A">
        <w:rPr>
          <w:rFonts w:ascii="Times New Roman" w:eastAsia="Times New Roman" w:hAnsi="Times New Roman" w:cs="Times New Roman"/>
          <w:color w:val="auto"/>
          <w:szCs w:val="24"/>
        </w:rPr>
        <w:t>в</w:t>
      </w:r>
      <w:r w:rsidRPr="00EB077A">
        <w:rPr>
          <w:rFonts w:ascii="Times New Roman" w:eastAsia="Times New Roman" w:hAnsi="Times New Roman" w:cs="Times New Roman"/>
          <w:color w:val="auto"/>
          <w:spacing w:val="81"/>
          <w:szCs w:val="24"/>
        </w:rPr>
        <w:t xml:space="preserve"> </w:t>
      </w:r>
      <w:r w:rsidRPr="00EB077A">
        <w:rPr>
          <w:rFonts w:ascii="Times New Roman" w:eastAsia="Times New Roman" w:hAnsi="Times New Roman" w:cs="Times New Roman"/>
          <w:color w:val="auto"/>
          <w:spacing w:val="-1"/>
          <w:szCs w:val="24"/>
        </w:rPr>
        <w:t>интересах</w:t>
      </w:r>
      <w:r w:rsidRPr="00EB077A">
        <w:rPr>
          <w:rFonts w:ascii="Times New Roman" w:eastAsia="Times New Roman" w:hAnsi="Times New Roman" w:cs="Times New Roman"/>
          <w:color w:val="auto"/>
          <w:spacing w:val="35"/>
          <w:szCs w:val="24"/>
        </w:rPr>
        <w:t xml:space="preserve"> </w:t>
      </w:r>
      <w:r w:rsidRPr="00EB077A">
        <w:rPr>
          <w:rFonts w:ascii="Times New Roman" w:eastAsia="Times New Roman" w:hAnsi="Times New Roman" w:cs="Times New Roman"/>
          <w:color w:val="auto"/>
          <w:spacing w:val="-1"/>
          <w:szCs w:val="24"/>
        </w:rPr>
        <w:t>личности,</w:t>
      </w:r>
      <w:r w:rsidRPr="00EB077A">
        <w:rPr>
          <w:rFonts w:ascii="Times New Roman" w:eastAsia="Times New Roman" w:hAnsi="Times New Roman" w:cs="Times New Roman"/>
          <w:color w:val="auto"/>
          <w:spacing w:val="39"/>
          <w:szCs w:val="24"/>
        </w:rPr>
        <w:t xml:space="preserve"> </w:t>
      </w:r>
      <w:r w:rsidRPr="00EB077A">
        <w:rPr>
          <w:rFonts w:ascii="Times New Roman" w:eastAsia="Times New Roman" w:hAnsi="Times New Roman" w:cs="Times New Roman"/>
          <w:color w:val="auto"/>
          <w:spacing w:val="-1"/>
          <w:szCs w:val="24"/>
        </w:rPr>
        <w:t>общества,</w:t>
      </w:r>
      <w:r w:rsidRPr="00EB077A">
        <w:rPr>
          <w:rFonts w:ascii="Times New Roman" w:eastAsia="Times New Roman" w:hAnsi="Times New Roman" w:cs="Times New Roman"/>
          <w:color w:val="auto"/>
          <w:spacing w:val="39"/>
          <w:szCs w:val="24"/>
        </w:rPr>
        <w:t xml:space="preserve"> </w:t>
      </w:r>
      <w:r w:rsidRPr="00EB077A">
        <w:rPr>
          <w:rFonts w:ascii="Times New Roman" w:eastAsia="Times New Roman" w:hAnsi="Times New Roman" w:cs="Times New Roman"/>
          <w:color w:val="auto"/>
          <w:spacing w:val="-1"/>
          <w:szCs w:val="24"/>
        </w:rPr>
        <w:t>государства,</w:t>
      </w:r>
      <w:r w:rsidRPr="00EB077A">
        <w:rPr>
          <w:rFonts w:ascii="Times New Roman" w:eastAsia="Times New Roman" w:hAnsi="Times New Roman" w:cs="Times New Roman"/>
          <w:color w:val="auto"/>
          <w:spacing w:val="38"/>
          <w:szCs w:val="24"/>
        </w:rPr>
        <w:t xml:space="preserve"> </w:t>
      </w:r>
      <w:r w:rsidRPr="00EB077A">
        <w:rPr>
          <w:rFonts w:ascii="Times New Roman" w:eastAsia="Times New Roman" w:hAnsi="Times New Roman" w:cs="Times New Roman"/>
          <w:color w:val="auto"/>
          <w:spacing w:val="-1"/>
          <w:szCs w:val="24"/>
        </w:rPr>
        <w:t>обеспечивает</w:t>
      </w:r>
      <w:r w:rsidRPr="00EB077A">
        <w:rPr>
          <w:rFonts w:ascii="Times New Roman" w:eastAsia="Times New Roman" w:hAnsi="Times New Roman" w:cs="Times New Roman"/>
          <w:color w:val="auto"/>
          <w:spacing w:val="37"/>
          <w:szCs w:val="24"/>
        </w:rPr>
        <w:t xml:space="preserve"> </w:t>
      </w:r>
      <w:r w:rsidRPr="00EB077A">
        <w:rPr>
          <w:rFonts w:ascii="Times New Roman" w:eastAsia="Times New Roman" w:hAnsi="Times New Roman" w:cs="Times New Roman"/>
          <w:color w:val="auto"/>
          <w:spacing w:val="-1"/>
          <w:szCs w:val="24"/>
        </w:rPr>
        <w:t>охрану</w:t>
      </w:r>
      <w:r w:rsidRPr="00EB077A">
        <w:rPr>
          <w:rFonts w:ascii="Times New Roman" w:eastAsia="Times New Roman" w:hAnsi="Times New Roman" w:cs="Times New Roman"/>
          <w:color w:val="auto"/>
          <w:spacing w:val="36"/>
          <w:szCs w:val="24"/>
        </w:rPr>
        <w:t xml:space="preserve"> </w:t>
      </w:r>
      <w:r w:rsidRPr="00EB077A">
        <w:rPr>
          <w:rFonts w:ascii="Times New Roman" w:eastAsia="Times New Roman" w:hAnsi="Times New Roman" w:cs="Times New Roman"/>
          <w:color w:val="auto"/>
          <w:szCs w:val="24"/>
        </w:rPr>
        <w:t>здоровья</w:t>
      </w:r>
      <w:r w:rsidRPr="00EB077A">
        <w:rPr>
          <w:rFonts w:ascii="Times New Roman" w:eastAsia="Times New Roman" w:hAnsi="Times New Roman" w:cs="Times New Roman"/>
          <w:color w:val="auto"/>
          <w:spacing w:val="37"/>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38"/>
          <w:szCs w:val="24"/>
        </w:rPr>
        <w:t xml:space="preserve"> </w:t>
      </w:r>
      <w:r w:rsidRPr="00EB077A">
        <w:rPr>
          <w:rFonts w:ascii="Times New Roman" w:eastAsia="Times New Roman" w:hAnsi="Times New Roman" w:cs="Times New Roman"/>
          <w:color w:val="auto"/>
          <w:spacing w:val="-1"/>
          <w:szCs w:val="24"/>
        </w:rPr>
        <w:t>создание</w:t>
      </w:r>
      <w:r w:rsidRPr="00EB077A">
        <w:rPr>
          <w:rFonts w:ascii="Times New Roman" w:eastAsia="Times New Roman" w:hAnsi="Times New Roman" w:cs="Times New Roman"/>
          <w:color w:val="auto"/>
          <w:spacing w:val="89"/>
          <w:szCs w:val="24"/>
        </w:rPr>
        <w:t xml:space="preserve"> </w:t>
      </w:r>
      <w:r w:rsidRPr="00EB077A">
        <w:rPr>
          <w:rFonts w:ascii="Times New Roman" w:eastAsia="Times New Roman" w:hAnsi="Times New Roman" w:cs="Times New Roman"/>
          <w:color w:val="auto"/>
          <w:spacing w:val="-1"/>
          <w:szCs w:val="24"/>
        </w:rPr>
        <w:t>благоприятных</w:t>
      </w:r>
      <w:r w:rsidRPr="00EB077A">
        <w:rPr>
          <w:rFonts w:ascii="Times New Roman" w:eastAsia="Times New Roman" w:hAnsi="Times New Roman" w:cs="Times New Roman"/>
          <w:color w:val="auto"/>
          <w:spacing w:val="-7"/>
          <w:szCs w:val="24"/>
        </w:rPr>
        <w:t xml:space="preserve"> </w:t>
      </w:r>
      <w:r w:rsidRPr="00EB077A">
        <w:rPr>
          <w:rFonts w:ascii="Times New Roman" w:eastAsia="Times New Roman" w:hAnsi="Times New Roman" w:cs="Times New Roman"/>
          <w:color w:val="auto"/>
          <w:spacing w:val="-1"/>
          <w:szCs w:val="24"/>
        </w:rPr>
        <w:t>условий</w:t>
      </w:r>
      <w:r w:rsidRPr="00EB077A">
        <w:rPr>
          <w:rFonts w:ascii="Times New Roman" w:eastAsia="Times New Roman" w:hAnsi="Times New Roman" w:cs="Times New Roman"/>
          <w:color w:val="auto"/>
          <w:spacing w:val="-7"/>
          <w:szCs w:val="24"/>
        </w:rPr>
        <w:t xml:space="preserve"> </w:t>
      </w:r>
      <w:r w:rsidRPr="00EB077A">
        <w:rPr>
          <w:rFonts w:ascii="Times New Roman" w:eastAsia="Times New Roman" w:hAnsi="Times New Roman" w:cs="Times New Roman"/>
          <w:color w:val="auto"/>
          <w:spacing w:val="-1"/>
          <w:szCs w:val="24"/>
        </w:rPr>
        <w:t>для</w:t>
      </w:r>
      <w:r w:rsidRPr="00EB077A">
        <w:rPr>
          <w:rFonts w:ascii="Times New Roman" w:eastAsia="Times New Roman" w:hAnsi="Times New Roman" w:cs="Times New Roman"/>
          <w:color w:val="auto"/>
          <w:spacing w:val="-8"/>
          <w:szCs w:val="24"/>
        </w:rPr>
        <w:t xml:space="preserve"> </w:t>
      </w:r>
      <w:r w:rsidRPr="00EB077A">
        <w:rPr>
          <w:rFonts w:ascii="Times New Roman" w:eastAsia="Times New Roman" w:hAnsi="Times New Roman" w:cs="Times New Roman"/>
          <w:color w:val="auto"/>
          <w:spacing w:val="-1"/>
          <w:szCs w:val="24"/>
        </w:rPr>
        <w:t>разностороннего</w:t>
      </w:r>
      <w:r w:rsidRPr="00EB077A">
        <w:rPr>
          <w:rFonts w:ascii="Times New Roman" w:eastAsia="Times New Roman" w:hAnsi="Times New Roman" w:cs="Times New Roman"/>
          <w:color w:val="auto"/>
          <w:spacing w:val="-6"/>
          <w:szCs w:val="24"/>
        </w:rPr>
        <w:t xml:space="preserve"> </w:t>
      </w:r>
      <w:r w:rsidRPr="00EB077A">
        <w:rPr>
          <w:rFonts w:ascii="Times New Roman" w:eastAsia="Times New Roman" w:hAnsi="Times New Roman" w:cs="Times New Roman"/>
          <w:color w:val="auto"/>
          <w:szCs w:val="24"/>
        </w:rPr>
        <w:t>развития</w:t>
      </w:r>
      <w:r w:rsidRPr="00EB077A">
        <w:rPr>
          <w:rFonts w:ascii="Times New Roman" w:eastAsia="Times New Roman" w:hAnsi="Times New Roman" w:cs="Times New Roman"/>
          <w:color w:val="auto"/>
          <w:spacing w:val="-7"/>
          <w:szCs w:val="24"/>
        </w:rPr>
        <w:t xml:space="preserve"> </w:t>
      </w:r>
      <w:r w:rsidRPr="00EB077A">
        <w:rPr>
          <w:rFonts w:ascii="Times New Roman" w:eastAsia="Times New Roman" w:hAnsi="Times New Roman" w:cs="Times New Roman"/>
          <w:color w:val="auto"/>
          <w:spacing w:val="-1"/>
          <w:szCs w:val="24"/>
        </w:rPr>
        <w:t>личности,</w:t>
      </w:r>
      <w:r w:rsidRPr="00EB077A">
        <w:rPr>
          <w:rFonts w:ascii="Times New Roman" w:eastAsia="Times New Roman" w:hAnsi="Times New Roman" w:cs="Times New Roman"/>
          <w:color w:val="auto"/>
          <w:spacing w:val="-7"/>
          <w:szCs w:val="24"/>
        </w:rPr>
        <w:t xml:space="preserve"> </w:t>
      </w:r>
      <w:r w:rsidRPr="00EB077A">
        <w:rPr>
          <w:rFonts w:ascii="Times New Roman" w:eastAsia="Times New Roman" w:hAnsi="Times New Roman" w:cs="Times New Roman"/>
          <w:color w:val="auto"/>
          <w:szCs w:val="24"/>
        </w:rPr>
        <w:t>в</w:t>
      </w:r>
      <w:r w:rsidRPr="00EB077A">
        <w:rPr>
          <w:rFonts w:ascii="Times New Roman" w:eastAsia="Times New Roman" w:hAnsi="Times New Roman" w:cs="Times New Roman"/>
          <w:color w:val="auto"/>
          <w:spacing w:val="-7"/>
          <w:szCs w:val="24"/>
        </w:rPr>
        <w:t xml:space="preserve"> </w:t>
      </w:r>
      <w:r w:rsidRPr="00EB077A">
        <w:rPr>
          <w:rFonts w:ascii="Times New Roman" w:eastAsia="Times New Roman" w:hAnsi="Times New Roman" w:cs="Times New Roman"/>
          <w:color w:val="auto"/>
          <w:szCs w:val="24"/>
        </w:rPr>
        <w:t>том</w:t>
      </w:r>
      <w:r w:rsidRPr="00EB077A">
        <w:rPr>
          <w:rFonts w:ascii="Times New Roman" w:eastAsia="Times New Roman" w:hAnsi="Times New Roman" w:cs="Times New Roman"/>
          <w:color w:val="auto"/>
          <w:spacing w:val="-7"/>
          <w:szCs w:val="24"/>
        </w:rPr>
        <w:t xml:space="preserve"> </w:t>
      </w:r>
      <w:r w:rsidRPr="00EB077A">
        <w:rPr>
          <w:rFonts w:ascii="Times New Roman" w:eastAsia="Times New Roman" w:hAnsi="Times New Roman" w:cs="Times New Roman"/>
          <w:color w:val="auto"/>
          <w:spacing w:val="-1"/>
          <w:szCs w:val="24"/>
        </w:rPr>
        <w:t>числе</w:t>
      </w:r>
      <w:r w:rsidRPr="00EB077A">
        <w:rPr>
          <w:rFonts w:ascii="Times New Roman" w:eastAsia="Times New Roman" w:hAnsi="Times New Roman" w:cs="Times New Roman"/>
          <w:color w:val="auto"/>
          <w:spacing w:val="-6"/>
          <w:szCs w:val="24"/>
        </w:rPr>
        <w:t xml:space="preserve"> </w:t>
      </w:r>
      <w:r w:rsidRPr="00EB077A">
        <w:rPr>
          <w:rFonts w:ascii="Times New Roman" w:eastAsia="Times New Roman" w:hAnsi="Times New Roman" w:cs="Times New Roman"/>
          <w:color w:val="auto"/>
          <w:spacing w:val="-1"/>
          <w:szCs w:val="24"/>
        </w:rPr>
        <w:t>возможности</w:t>
      </w:r>
      <w:r w:rsidRPr="00EB077A">
        <w:rPr>
          <w:rFonts w:ascii="Times New Roman" w:eastAsia="Times New Roman" w:hAnsi="Times New Roman" w:cs="Times New Roman"/>
          <w:color w:val="auto"/>
          <w:spacing w:val="89"/>
          <w:szCs w:val="24"/>
        </w:rPr>
        <w:t xml:space="preserve"> </w:t>
      </w:r>
      <w:r w:rsidRPr="00EB077A">
        <w:rPr>
          <w:rFonts w:ascii="Times New Roman" w:eastAsia="Times New Roman" w:hAnsi="Times New Roman" w:cs="Times New Roman"/>
          <w:color w:val="auto"/>
          <w:spacing w:val="-1"/>
          <w:szCs w:val="24"/>
        </w:rPr>
        <w:t>удовлетворения</w:t>
      </w:r>
      <w:r w:rsidRPr="00EB077A">
        <w:rPr>
          <w:rFonts w:ascii="Times New Roman" w:eastAsia="Times New Roman" w:hAnsi="Times New Roman" w:cs="Times New Roman"/>
          <w:color w:val="auto"/>
          <w:spacing w:val="48"/>
          <w:szCs w:val="24"/>
        </w:rPr>
        <w:t xml:space="preserve"> </w:t>
      </w:r>
      <w:r w:rsidRPr="00EB077A">
        <w:rPr>
          <w:rFonts w:ascii="Times New Roman" w:eastAsia="Times New Roman" w:hAnsi="Times New Roman" w:cs="Times New Roman"/>
          <w:color w:val="auto"/>
          <w:spacing w:val="-1"/>
          <w:szCs w:val="24"/>
        </w:rPr>
        <w:t>потребности</w:t>
      </w:r>
      <w:r w:rsidRPr="00EB077A">
        <w:rPr>
          <w:rFonts w:ascii="Times New Roman" w:eastAsia="Times New Roman" w:hAnsi="Times New Roman" w:cs="Times New Roman"/>
          <w:color w:val="auto"/>
          <w:spacing w:val="47"/>
          <w:szCs w:val="24"/>
        </w:rPr>
        <w:t xml:space="preserve"> </w:t>
      </w:r>
      <w:r w:rsidRPr="00EB077A">
        <w:rPr>
          <w:rFonts w:ascii="Times New Roman" w:eastAsia="Times New Roman" w:hAnsi="Times New Roman" w:cs="Times New Roman"/>
          <w:color w:val="auto"/>
          <w:spacing w:val="-1"/>
          <w:szCs w:val="24"/>
        </w:rPr>
        <w:t>обучающегося</w:t>
      </w:r>
      <w:r w:rsidRPr="00EB077A">
        <w:rPr>
          <w:rFonts w:ascii="Times New Roman" w:eastAsia="Times New Roman" w:hAnsi="Times New Roman" w:cs="Times New Roman"/>
          <w:color w:val="auto"/>
          <w:spacing w:val="49"/>
          <w:szCs w:val="24"/>
        </w:rPr>
        <w:t xml:space="preserve"> </w:t>
      </w:r>
      <w:r w:rsidRPr="00EB077A">
        <w:rPr>
          <w:rFonts w:ascii="Times New Roman" w:eastAsia="Times New Roman" w:hAnsi="Times New Roman" w:cs="Times New Roman"/>
          <w:color w:val="auto"/>
          <w:szCs w:val="24"/>
        </w:rPr>
        <w:t>в</w:t>
      </w:r>
      <w:r w:rsidRPr="00EB077A">
        <w:rPr>
          <w:rFonts w:ascii="Times New Roman" w:eastAsia="Times New Roman" w:hAnsi="Times New Roman" w:cs="Times New Roman"/>
          <w:color w:val="auto"/>
          <w:spacing w:val="48"/>
          <w:szCs w:val="24"/>
        </w:rPr>
        <w:t xml:space="preserve"> </w:t>
      </w:r>
      <w:r w:rsidRPr="00EB077A">
        <w:rPr>
          <w:rFonts w:ascii="Times New Roman" w:eastAsia="Times New Roman" w:hAnsi="Times New Roman" w:cs="Times New Roman"/>
          <w:color w:val="auto"/>
          <w:spacing w:val="-1"/>
          <w:szCs w:val="24"/>
        </w:rPr>
        <w:t>самообразовании</w:t>
      </w:r>
      <w:r w:rsidRPr="00EB077A">
        <w:rPr>
          <w:rFonts w:ascii="Times New Roman" w:eastAsia="Times New Roman" w:hAnsi="Times New Roman" w:cs="Times New Roman"/>
          <w:color w:val="auto"/>
          <w:spacing w:val="49"/>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50"/>
          <w:szCs w:val="24"/>
        </w:rPr>
        <w:t xml:space="preserve"> </w:t>
      </w:r>
      <w:r w:rsidRPr="00EB077A">
        <w:rPr>
          <w:rFonts w:ascii="Times New Roman" w:eastAsia="Times New Roman" w:hAnsi="Times New Roman" w:cs="Times New Roman"/>
          <w:color w:val="auto"/>
          <w:spacing w:val="-1"/>
          <w:szCs w:val="24"/>
        </w:rPr>
        <w:t>получении</w:t>
      </w:r>
      <w:r w:rsidRPr="00EB077A">
        <w:rPr>
          <w:rFonts w:ascii="Times New Roman" w:eastAsia="Times New Roman" w:hAnsi="Times New Roman" w:cs="Times New Roman"/>
          <w:color w:val="auto"/>
          <w:spacing w:val="87"/>
          <w:szCs w:val="24"/>
        </w:rPr>
        <w:t xml:space="preserve"> </w:t>
      </w:r>
      <w:r w:rsidRPr="00EB077A">
        <w:rPr>
          <w:rFonts w:ascii="Times New Roman" w:eastAsia="Times New Roman" w:hAnsi="Times New Roman" w:cs="Times New Roman"/>
          <w:color w:val="auto"/>
          <w:spacing w:val="-1"/>
          <w:szCs w:val="24"/>
        </w:rPr>
        <w:t>дополнительного</w:t>
      </w:r>
      <w:r w:rsidRPr="00EB077A">
        <w:rPr>
          <w:rFonts w:ascii="Times New Roman" w:eastAsia="Times New Roman" w:hAnsi="Times New Roman" w:cs="Times New Roman"/>
          <w:color w:val="auto"/>
          <w:szCs w:val="24"/>
        </w:rPr>
        <w:t xml:space="preserve"> </w:t>
      </w:r>
      <w:r w:rsidRPr="00EB077A">
        <w:rPr>
          <w:rFonts w:ascii="Times New Roman" w:eastAsia="Times New Roman" w:hAnsi="Times New Roman" w:cs="Times New Roman"/>
          <w:color w:val="auto"/>
          <w:spacing w:val="-1"/>
          <w:szCs w:val="24"/>
        </w:rPr>
        <w:t>образования.</w:t>
      </w:r>
    </w:p>
    <w:p w:rsidR="00EB077A" w:rsidRPr="00EB077A" w:rsidRDefault="00EB077A" w:rsidP="00EB077A">
      <w:pPr>
        <w:spacing w:after="0" w:line="240" w:lineRule="atLeast"/>
        <w:ind w:left="0" w:right="0" w:firstLine="0"/>
        <w:jc w:val="center"/>
        <w:rPr>
          <w:rFonts w:ascii="Times New Roman" w:eastAsia="Times New Roman" w:hAnsi="Times New Roman" w:cs="Times New Roman"/>
          <w:b/>
          <w:color w:val="auto"/>
          <w:szCs w:val="24"/>
        </w:rPr>
      </w:pPr>
    </w:p>
    <w:p w:rsidR="00EB077A" w:rsidRPr="00EB077A" w:rsidRDefault="00EB077A" w:rsidP="00EB077A">
      <w:pPr>
        <w:spacing w:after="0" w:line="240" w:lineRule="atLeast"/>
        <w:ind w:left="0" w:right="0" w:firstLine="0"/>
        <w:jc w:val="center"/>
        <w:rPr>
          <w:rFonts w:ascii="Times New Roman" w:eastAsia="Times New Roman" w:hAnsi="Times New Roman" w:cs="Times New Roman"/>
          <w:color w:val="auto"/>
          <w:sz w:val="28"/>
          <w:szCs w:val="28"/>
        </w:rPr>
      </w:pPr>
      <w:r w:rsidRPr="00EB077A">
        <w:rPr>
          <w:rFonts w:ascii="Times New Roman" w:eastAsia="Times New Roman" w:hAnsi="Times New Roman" w:cs="Times New Roman"/>
          <w:color w:val="auto"/>
          <w:sz w:val="28"/>
          <w:szCs w:val="28"/>
        </w:rPr>
        <w:t>Цели и задачи образовательной организации</w:t>
      </w:r>
    </w:p>
    <w:p w:rsidR="00EB077A" w:rsidRPr="00EB077A" w:rsidRDefault="00EB077A" w:rsidP="00EB077A">
      <w:pPr>
        <w:spacing w:after="0" w:line="240" w:lineRule="atLeast"/>
        <w:ind w:left="0" w:right="0" w:firstLine="0"/>
        <w:jc w:val="center"/>
        <w:rPr>
          <w:rFonts w:ascii="Times New Roman" w:eastAsia="Times New Roman" w:hAnsi="Times New Roman" w:cs="Times New Roman"/>
          <w:color w:val="auto"/>
          <w:sz w:val="28"/>
          <w:szCs w:val="28"/>
        </w:rPr>
      </w:pPr>
    </w:p>
    <w:p w:rsidR="00EB077A" w:rsidRPr="00EB077A" w:rsidRDefault="00EB077A" w:rsidP="00EB077A">
      <w:pPr>
        <w:kinsoku w:val="0"/>
        <w:overflowPunct w:val="0"/>
        <w:spacing w:after="120" w:line="240" w:lineRule="auto"/>
        <w:ind w:left="0" w:right="114" w:firstLine="0"/>
        <w:rPr>
          <w:rFonts w:ascii="Times New Roman" w:eastAsia="Times New Roman" w:hAnsi="Times New Roman" w:cs="Times New Roman"/>
          <w:color w:val="auto"/>
          <w:spacing w:val="-1"/>
          <w:szCs w:val="24"/>
        </w:rPr>
      </w:pPr>
      <w:r w:rsidRPr="00EB077A">
        <w:rPr>
          <w:rFonts w:ascii="Times New Roman" w:eastAsia="Times New Roman" w:hAnsi="Times New Roman" w:cs="Times New Roman"/>
          <w:b/>
          <w:bCs/>
          <w:color w:val="auto"/>
          <w:spacing w:val="-1"/>
          <w:szCs w:val="24"/>
        </w:rPr>
        <w:t>Целями</w:t>
      </w:r>
      <w:r w:rsidRPr="00EB077A">
        <w:rPr>
          <w:rFonts w:ascii="Times New Roman" w:eastAsia="Times New Roman" w:hAnsi="Times New Roman" w:cs="Times New Roman"/>
          <w:b/>
          <w:bCs/>
          <w:color w:val="auto"/>
          <w:spacing w:val="44"/>
          <w:szCs w:val="24"/>
        </w:rPr>
        <w:t xml:space="preserve"> </w:t>
      </w:r>
      <w:r w:rsidRPr="00EB077A">
        <w:rPr>
          <w:rFonts w:ascii="Times New Roman" w:eastAsia="Times New Roman" w:hAnsi="Times New Roman" w:cs="Times New Roman"/>
          <w:b/>
          <w:bCs/>
          <w:color w:val="auto"/>
          <w:spacing w:val="-1"/>
          <w:szCs w:val="24"/>
        </w:rPr>
        <w:t>реализации</w:t>
      </w:r>
      <w:r w:rsidRPr="00EB077A">
        <w:rPr>
          <w:rFonts w:ascii="Times New Roman" w:eastAsia="Times New Roman" w:hAnsi="Times New Roman" w:cs="Times New Roman"/>
          <w:b/>
          <w:bCs/>
          <w:color w:val="auto"/>
          <w:spacing w:val="47"/>
          <w:szCs w:val="24"/>
        </w:rPr>
        <w:t xml:space="preserve"> </w:t>
      </w:r>
      <w:r w:rsidRPr="00EB077A">
        <w:rPr>
          <w:rFonts w:ascii="Times New Roman" w:eastAsia="Times New Roman" w:hAnsi="Times New Roman" w:cs="Times New Roman"/>
          <w:color w:val="auto"/>
          <w:szCs w:val="24"/>
        </w:rPr>
        <w:t>основной</w:t>
      </w:r>
      <w:r w:rsidRPr="00EB077A">
        <w:rPr>
          <w:rFonts w:ascii="Times New Roman" w:eastAsia="Times New Roman" w:hAnsi="Times New Roman" w:cs="Times New Roman"/>
          <w:color w:val="auto"/>
          <w:spacing w:val="44"/>
          <w:szCs w:val="24"/>
        </w:rPr>
        <w:t xml:space="preserve"> </w:t>
      </w:r>
      <w:r w:rsidRPr="00EB077A">
        <w:rPr>
          <w:rFonts w:ascii="Times New Roman" w:eastAsia="Times New Roman" w:hAnsi="Times New Roman" w:cs="Times New Roman"/>
          <w:color w:val="auto"/>
          <w:spacing w:val="-1"/>
          <w:szCs w:val="24"/>
        </w:rPr>
        <w:t>образовательной</w:t>
      </w:r>
      <w:r w:rsidRPr="00EB077A">
        <w:rPr>
          <w:rFonts w:ascii="Times New Roman" w:eastAsia="Times New Roman" w:hAnsi="Times New Roman" w:cs="Times New Roman"/>
          <w:color w:val="auto"/>
          <w:spacing w:val="45"/>
          <w:szCs w:val="24"/>
        </w:rPr>
        <w:t xml:space="preserve"> </w:t>
      </w:r>
      <w:r w:rsidRPr="00EB077A">
        <w:rPr>
          <w:rFonts w:ascii="Times New Roman" w:eastAsia="Times New Roman" w:hAnsi="Times New Roman" w:cs="Times New Roman"/>
          <w:color w:val="auto"/>
          <w:spacing w:val="-1"/>
          <w:szCs w:val="24"/>
        </w:rPr>
        <w:t>программы</w:t>
      </w:r>
      <w:r w:rsidRPr="00EB077A">
        <w:rPr>
          <w:rFonts w:ascii="Times New Roman" w:eastAsia="Times New Roman" w:hAnsi="Times New Roman" w:cs="Times New Roman"/>
          <w:color w:val="auto"/>
          <w:spacing w:val="46"/>
          <w:szCs w:val="24"/>
        </w:rPr>
        <w:t xml:space="preserve"> </w:t>
      </w:r>
      <w:r w:rsidRPr="00EB077A">
        <w:rPr>
          <w:rFonts w:ascii="Times New Roman" w:eastAsia="Times New Roman" w:hAnsi="Times New Roman" w:cs="Times New Roman"/>
          <w:color w:val="auto"/>
          <w:spacing w:val="-1"/>
          <w:szCs w:val="24"/>
        </w:rPr>
        <w:t>среднего</w:t>
      </w:r>
      <w:r w:rsidRPr="00EB077A">
        <w:rPr>
          <w:rFonts w:ascii="Times New Roman" w:eastAsia="Times New Roman" w:hAnsi="Times New Roman" w:cs="Times New Roman"/>
          <w:color w:val="auto"/>
          <w:spacing w:val="47"/>
          <w:szCs w:val="24"/>
        </w:rPr>
        <w:t xml:space="preserve"> </w:t>
      </w:r>
      <w:r w:rsidRPr="00EB077A">
        <w:rPr>
          <w:rFonts w:ascii="Times New Roman" w:eastAsia="Times New Roman" w:hAnsi="Times New Roman" w:cs="Times New Roman"/>
          <w:color w:val="auto"/>
          <w:spacing w:val="-1"/>
          <w:szCs w:val="24"/>
        </w:rPr>
        <w:t>общего</w:t>
      </w:r>
      <w:r w:rsidRPr="00EB077A">
        <w:rPr>
          <w:rFonts w:ascii="Times New Roman" w:eastAsia="Times New Roman" w:hAnsi="Times New Roman" w:cs="Times New Roman"/>
          <w:color w:val="auto"/>
          <w:spacing w:val="43"/>
          <w:szCs w:val="24"/>
        </w:rPr>
        <w:t xml:space="preserve"> </w:t>
      </w:r>
      <w:r w:rsidRPr="00EB077A">
        <w:rPr>
          <w:rFonts w:ascii="Times New Roman" w:eastAsia="Times New Roman" w:hAnsi="Times New Roman" w:cs="Times New Roman"/>
          <w:color w:val="auto"/>
          <w:spacing w:val="-1"/>
          <w:szCs w:val="24"/>
        </w:rPr>
        <w:t>образования являются:</w:t>
      </w:r>
    </w:p>
    <w:p w:rsidR="00EB077A" w:rsidRPr="00EB077A" w:rsidRDefault="00EB077A" w:rsidP="00E55DA9">
      <w:pPr>
        <w:widowControl w:val="0"/>
        <w:numPr>
          <w:ilvl w:val="0"/>
          <w:numId w:val="394"/>
        </w:numPr>
        <w:tabs>
          <w:tab w:val="left" w:pos="1529"/>
        </w:tabs>
        <w:kinsoku w:val="0"/>
        <w:overflowPunct w:val="0"/>
        <w:autoSpaceDE w:val="0"/>
        <w:autoSpaceDN w:val="0"/>
        <w:adjustRightInd w:val="0"/>
        <w:spacing w:after="0" w:line="240" w:lineRule="auto"/>
        <w:ind w:right="105" w:firstLine="708"/>
        <w:jc w:val="left"/>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zCs w:val="24"/>
        </w:rPr>
        <w:t>становление</w:t>
      </w:r>
      <w:r w:rsidRPr="00EB077A">
        <w:rPr>
          <w:rFonts w:ascii="Times New Roman" w:eastAsia="Times New Roman" w:hAnsi="Times New Roman" w:cs="Times New Roman"/>
          <w:color w:val="auto"/>
          <w:spacing w:val="45"/>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42"/>
          <w:szCs w:val="24"/>
        </w:rPr>
        <w:t xml:space="preserve"> </w:t>
      </w:r>
      <w:r w:rsidRPr="00EB077A">
        <w:rPr>
          <w:rFonts w:ascii="Times New Roman" w:eastAsia="Times New Roman" w:hAnsi="Times New Roman" w:cs="Times New Roman"/>
          <w:color w:val="auto"/>
          <w:spacing w:val="-1"/>
          <w:szCs w:val="24"/>
        </w:rPr>
        <w:t>развитие</w:t>
      </w:r>
      <w:r w:rsidRPr="00EB077A">
        <w:rPr>
          <w:rFonts w:ascii="Times New Roman" w:eastAsia="Times New Roman" w:hAnsi="Times New Roman" w:cs="Times New Roman"/>
          <w:color w:val="auto"/>
          <w:spacing w:val="46"/>
          <w:szCs w:val="24"/>
        </w:rPr>
        <w:t xml:space="preserve"> </w:t>
      </w:r>
      <w:r w:rsidRPr="00EB077A">
        <w:rPr>
          <w:rFonts w:ascii="Times New Roman" w:eastAsia="Times New Roman" w:hAnsi="Times New Roman" w:cs="Times New Roman"/>
          <w:color w:val="auto"/>
          <w:spacing w:val="-1"/>
          <w:szCs w:val="24"/>
        </w:rPr>
        <w:t>личности</w:t>
      </w:r>
      <w:r w:rsidRPr="00EB077A">
        <w:rPr>
          <w:rFonts w:ascii="Times New Roman" w:eastAsia="Times New Roman" w:hAnsi="Times New Roman" w:cs="Times New Roman"/>
          <w:color w:val="auto"/>
          <w:spacing w:val="41"/>
          <w:szCs w:val="24"/>
        </w:rPr>
        <w:t xml:space="preserve"> </w:t>
      </w:r>
      <w:r w:rsidRPr="00EB077A">
        <w:rPr>
          <w:rFonts w:ascii="Times New Roman" w:eastAsia="Times New Roman" w:hAnsi="Times New Roman" w:cs="Times New Roman"/>
          <w:color w:val="auto"/>
          <w:spacing w:val="-1"/>
          <w:szCs w:val="24"/>
        </w:rPr>
        <w:t>обучающегося</w:t>
      </w:r>
      <w:r w:rsidRPr="00EB077A">
        <w:rPr>
          <w:rFonts w:ascii="Times New Roman" w:eastAsia="Times New Roman" w:hAnsi="Times New Roman" w:cs="Times New Roman"/>
          <w:color w:val="auto"/>
          <w:spacing w:val="45"/>
          <w:szCs w:val="24"/>
        </w:rPr>
        <w:t xml:space="preserve"> </w:t>
      </w:r>
      <w:r w:rsidRPr="00EB077A">
        <w:rPr>
          <w:rFonts w:ascii="Times New Roman" w:eastAsia="Times New Roman" w:hAnsi="Times New Roman" w:cs="Times New Roman"/>
          <w:color w:val="auto"/>
          <w:szCs w:val="24"/>
        </w:rPr>
        <w:t>в</w:t>
      </w:r>
      <w:r w:rsidRPr="00EB077A">
        <w:rPr>
          <w:rFonts w:ascii="Times New Roman" w:eastAsia="Times New Roman" w:hAnsi="Times New Roman" w:cs="Times New Roman"/>
          <w:color w:val="auto"/>
          <w:spacing w:val="44"/>
          <w:szCs w:val="24"/>
        </w:rPr>
        <w:t xml:space="preserve"> </w:t>
      </w:r>
      <w:r w:rsidRPr="00EB077A">
        <w:rPr>
          <w:rFonts w:ascii="Times New Roman" w:eastAsia="Times New Roman" w:hAnsi="Times New Roman" w:cs="Times New Roman"/>
          <w:color w:val="auto"/>
          <w:szCs w:val="24"/>
        </w:rPr>
        <w:t>ее</w:t>
      </w:r>
      <w:r w:rsidRPr="00EB077A">
        <w:rPr>
          <w:rFonts w:ascii="Times New Roman" w:eastAsia="Times New Roman" w:hAnsi="Times New Roman" w:cs="Times New Roman"/>
          <w:color w:val="auto"/>
          <w:spacing w:val="45"/>
          <w:szCs w:val="24"/>
        </w:rPr>
        <w:t xml:space="preserve"> </w:t>
      </w:r>
      <w:r w:rsidRPr="00EB077A">
        <w:rPr>
          <w:rFonts w:ascii="Times New Roman" w:eastAsia="Times New Roman" w:hAnsi="Times New Roman" w:cs="Times New Roman"/>
          <w:color w:val="auto"/>
          <w:spacing w:val="-1"/>
          <w:szCs w:val="24"/>
        </w:rPr>
        <w:t>самобытности</w:t>
      </w:r>
      <w:r w:rsidRPr="00EB077A">
        <w:rPr>
          <w:rFonts w:ascii="Times New Roman" w:eastAsia="Times New Roman" w:hAnsi="Times New Roman" w:cs="Times New Roman"/>
          <w:color w:val="auto"/>
          <w:spacing w:val="42"/>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53"/>
          <w:szCs w:val="24"/>
        </w:rPr>
        <w:t xml:space="preserve"> </w:t>
      </w:r>
      <w:r w:rsidRPr="00EB077A">
        <w:rPr>
          <w:rFonts w:ascii="Times New Roman" w:eastAsia="Times New Roman" w:hAnsi="Times New Roman" w:cs="Times New Roman"/>
          <w:color w:val="auto"/>
          <w:spacing w:val="-1"/>
          <w:szCs w:val="24"/>
        </w:rPr>
        <w:t>уникальности,</w:t>
      </w:r>
      <w:r w:rsidRPr="00EB077A">
        <w:rPr>
          <w:rFonts w:ascii="Times New Roman" w:eastAsia="Times New Roman" w:hAnsi="Times New Roman" w:cs="Times New Roman"/>
          <w:color w:val="auto"/>
          <w:spacing w:val="34"/>
          <w:szCs w:val="24"/>
        </w:rPr>
        <w:t xml:space="preserve"> </w:t>
      </w:r>
      <w:r w:rsidRPr="00EB077A">
        <w:rPr>
          <w:rFonts w:ascii="Times New Roman" w:eastAsia="Times New Roman" w:hAnsi="Times New Roman" w:cs="Times New Roman"/>
          <w:color w:val="auto"/>
          <w:spacing w:val="-1"/>
          <w:szCs w:val="24"/>
        </w:rPr>
        <w:t>осознание</w:t>
      </w:r>
      <w:r w:rsidRPr="00EB077A">
        <w:rPr>
          <w:rFonts w:ascii="Times New Roman" w:eastAsia="Times New Roman" w:hAnsi="Times New Roman" w:cs="Times New Roman"/>
          <w:color w:val="auto"/>
          <w:spacing w:val="36"/>
          <w:szCs w:val="24"/>
        </w:rPr>
        <w:t xml:space="preserve"> </w:t>
      </w:r>
      <w:r w:rsidRPr="00EB077A">
        <w:rPr>
          <w:rFonts w:ascii="Times New Roman" w:eastAsia="Times New Roman" w:hAnsi="Times New Roman" w:cs="Times New Roman"/>
          <w:color w:val="auto"/>
          <w:spacing w:val="-1"/>
          <w:szCs w:val="24"/>
        </w:rPr>
        <w:t>собственной</w:t>
      </w:r>
      <w:r w:rsidRPr="00EB077A">
        <w:rPr>
          <w:rFonts w:ascii="Times New Roman" w:eastAsia="Times New Roman" w:hAnsi="Times New Roman" w:cs="Times New Roman"/>
          <w:color w:val="auto"/>
          <w:spacing w:val="34"/>
          <w:szCs w:val="24"/>
        </w:rPr>
        <w:t xml:space="preserve"> </w:t>
      </w:r>
      <w:r w:rsidRPr="00EB077A">
        <w:rPr>
          <w:rFonts w:ascii="Times New Roman" w:eastAsia="Times New Roman" w:hAnsi="Times New Roman" w:cs="Times New Roman"/>
          <w:color w:val="auto"/>
          <w:spacing w:val="-1"/>
          <w:szCs w:val="24"/>
        </w:rPr>
        <w:t>индивидуальности,</w:t>
      </w:r>
      <w:r w:rsidRPr="00EB077A">
        <w:rPr>
          <w:rFonts w:ascii="Times New Roman" w:eastAsia="Times New Roman" w:hAnsi="Times New Roman" w:cs="Times New Roman"/>
          <w:color w:val="auto"/>
          <w:spacing w:val="35"/>
          <w:szCs w:val="24"/>
        </w:rPr>
        <w:t xml:space="preserve"> </w:t>
      </w:r>
      <w:r w:rsidRPr="00EB077A">
        <w:rPr>
          <w:rFonts w:ascii="Times New Roman" w:eastAsia="Times New Roman" w:hAnsi="Times New Roman" w:cs="Times New Roman"/>
          <w:color w:val="auto"/>
          <w:spacing w:val="-1"/>
          <w:szCs w:val="24"/>
        </w:rPr>
        <w:t>появление</w:t>
      </w:r>
      <w:r w:rsidRPr="00EB077A">
        <w:rPr>
          <w:rFonts w:ascii="Times New Roman" w:eastAsia="Times New Roman" w:hAnsi="Times New Roman" w:cs="Times New Roman"/>
          <w:color w:val="auto"/>
          <w:spacing w:val="35"/>
          <w:szCs w:val="24"/>
        </w:rPr>
        <w:t xml:space="preserve"> </w:t>
      </w:r>
      <w:r w:rsidRPr="00EB077A">
        <w:rPr>
          <w:rFonts w:ascii="Times New Roman" w:eastAsia="Times New Roman" w:hAnsi="Times New Roman" w:cs="Times New Roman"/>
          <w:color w:val="auto"/>
          <w:szCs w:val="24"/>
        </w:rPr>
        <w:t>жизненных</w:t>
      </w:r>
      <w:r w:rsidRPr="00EB077A">
        <w:rPr>
          <w:rFonts w:ascii="Times New Roman" w:eastAsia="Times New Roman" w:hAnsi="Times New Roman" w:cs="Times New Roman"/>
          <w:color w:val="auto"/>
          <w:spacing w:val="31"/>
          <w:szCs w:val="24"/>
        </w:rPr>
        <w:t xml:space="preserve"> </w:t>
      </w:r>
      <w:r w:rsidRPr="00EB077A">
        <w:rPr>
          <w:rFonts w:ascii="Times New Roman" w:eastAsia="Times New Roman" w:hAnsi="Times New Roman" w:cs="Times New Roman"/>
          <w:color w:val="auto"/>
          <w:spacing w:val="-1"/>
          <w:szCs w:val="24"/>
        </w:rPr>
        <w:t>планов,</w:t>
      </w:r>
      <w:r w:rsidRPr="00EB077A">
        <w:rPr>
          <w:rFonts w:ascii="Times New Roman" w:eastAsia="Times New Roman" w:hAnsi="Times New Roman" w:cs="Times New Roman"/>
          <w:color w:val="auto"/>
          <w:spacing w:val="87"/>
          <w:szCs w:val="24"/>
        </w:rPr>
        <w:t xml:space="preserve"> </w:t>
      </w:r>
      <w:r w:rsidRPr="00EB077A">
        <w:rPr>
          <w:rFonts w:ascii="Times New Roman" w:eastAsia="Times New Roman" w:hAnsi="Times New Roman" w:cs="Times New Roman"/>
          <w:color w:val="auto"/>
          <w:spacing w:val="-1"/>
          <w:szCs w:val="24"/>
        </w:rPr>
        <w:t>готовность</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zCs w:val="24"/>
        </w:rPr>
        <w:t xml:space="preserve">к </w:t>
      </w:r>
      <w:r w:rsidRPr="00EB077A">
        <w:rPr>
          <w:rFonts w:ascii="Times New Roman" w:eastAsia="Times New Roman" w:hAnsi="Times New Roman" w:cs="Times New Roman"/>
          <w:color w:val="auto"/>
          <w:spacing w:val="-1"/>
          <w:szCs w:val="24"/>
        </w:rPr>
        <w:t>самоопределению;</w:t>
      </w:r>
    </w:p>
    <w:p w:rsidR="00EB077A" w:rsidRPr="00EB077A" w:rsidRDefault="00EB077A" w:rsidP="00E55DA9">
      <w:pPr>
        <w:widowControl w:val="0"/>
        <w:numPr>
          <w:ilvl w:val="0"/>
          <w:numId w:val="394"/>
        </w:numPr>
        <w:tabs>
          <w:tab w:val="left" w:pos="1529"/>
        </w:tabs>
        <w:kinsoku w:val="0"/>
        <w:overflowPunct w:val="0"/>
        <w:autoSpaceDE w:val="0"/>
        <w:autoSpaceDN w:val="0"/>
        <w:adjustRightInd w:val="0"/>
        <w:spacing w:after="0" w:line="240" w:lineRule="auto"/>
        <w:ind w:right="105" w:firstLine="708"/>
        <w:jc w:val="left"/>
        <w:rPr>
          <w:rFonts w:ascii="Times New Roman" w:eastAsia="Times New Roman" w:hAnsi="Times New Roman" w:cs="Times New Roman"/>
          <w:color w:val="auto"/>
          <w:szCs w:val="24"/>
        </w:rPr>
      </w:pPr>
      <w:r w:rsidRPr="00EB077A">
        <w:rPr>
          <w:rFonts w:ascii="Times New Roman" w:eastAsia="Times New Roman" w:hAnsi="Times New Roman" w:cs="Times New Roman"/>
          <w:color w:val="auto"/>
          <w:spacing w:val="-1"/>
          <w:szCs w:val="24"/>
        </w:rPr>
        <w:t>достижение</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pacing w:val="-1"/>
          <w:szCs w:val="24"/>
        </w:rPr>
        <w:t>выпускниками</w:t>
      </w:r>
      <w:r w:rsidRPr="00EB077A">
        <w:rPr>
          <w:rFonts w:ascii="Times New Roman" w:eastAsia="Times New Roman" w:hAnsi="Times New Roman" w:cs="Times New Roman"/>
          <w:color w:val="auto"/>
          <w:spacing w:val="3"/>
          <w:szCs w:val="24"/>
        </w:rPr>
        <w:t xml:space="preserve"> </w:t>
      </w:r>
      <w:r w:rsidRPr="00EB077A">
        <w:rPr>
          <w:rFonts w:ascii="Times New Roman" w:eastAsia="Times New Roman" w:hAnsi="Times New Roman" w:cs="Times New Roman"/>
          <w:color w:val="auto"/>
          <w:spacing w:val="-1"/>
          <w:szCs w:val="24"/>
        </w:rPr>
        <w:t>планируемых</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pacing w:val="-1"/>
          <w:szCs w:val="24"/>
        </w:rPr>
        <w:t>результатов:</w:t>
      </w:r>
      <w:r w:rsidRPr="00EB077A">
        <w:rPr>
          <w:rFonts w:ascii="Times New Roman" w:eastAsia="Times New Roman" w:hAnsi="Times New Roman" w:cs="Times New Roman"/>
          <w:color w:val="auto"/>
          <w:spacing w:val="3"/>
          <w:szCs w:val="24"/>
        </w:rPr>
        <w:t xml:space="preserve"> </w:t>
      </w:r>
      <w:r w:rsidRPr="00EB077A">
        <w:rPr>
          <w:rFonts w:ascii="Times New Roman" w:eastAsia="Times New Roman" w:hAnsi="Times New Roman" w:cs="Times New Roman"/>
          <w:color w:val="auto"/>
          <w:spacing w:val="-1"/>
          <w:szCs w:val="24"/>
        </w:rPr>
        <w:t>компетенций</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79"/>
          <w:szCs w:val="24"/>
        </w:rPr>
        <w:t xml:space="preserve"> </w:t>
      </w:r>
      <w:r w:rsidRPr="00EB077A">
        <w:rPr>
          <w:rFonts w:ascii="Times New Roman" w:eastAsia="Times New Roman" w:hAnsi="Times New Roman" w:cs="Times New Roman"/>
          <w:color w:val="auto"/>
          <w:spacing w:val="-1"/>
          <w:szCs w:val="24"/>
        </w:rPr>
        <w:t>компетентностей,</w:t>
      </w:r>
      <w:r w:rsidRPr="00EB077A">
        <w:rPr>
          <w:rFonts w:ascii="Times New Roman" w:eastAsia="Times New Roman" w:hAnsi="Times New Roman" w:cs="Times New Roman"/>
          <w:color w:val="auto"/>
          <w:spacing w:val="33"/>
          <w:szCs w:val="24"/>
        </w:rPr>
        <w:t xml:space="preserve"> </w:t>
      </w:r>
      <w:r w:rsidRPr="00EB077A">
        <w:rPr>
          <w:rFonts w:ascii="Times New Roman" w:eastAsia="Times New Roman" w:hAnsi="Times New Roman" w:cs="Times New Roman"/>
          <w:color w:val="auto"/>
          <w:spacing w:val="-1"/>
          <w:szCs w:val="24"/>
        </w:rPr>
        <w:t>определяемых</w:t>
      </w:r>
      <w:r w:rsidRPr="00EB077A">
        <w:rPr>
          <w:rFonts w:ascii="Times New Roman" w:eastAsia="Times New Roman" w:hAnsi="Times New Roman" w:cs="Times New Roman"/>
          <w:color w:val="auto"/>
          <w:spacing w:val="33"/>
          <w:szCs w:val="24"/>
        </w:rPr>
        <w:t xml:space="preserve"> </w:t>
      </w:r>
      <w:r w:rsidRPr="00EB077A">
        <w:rPr>
          <w:rFonts w:ascii="Times New Roman" w:eastAsia="Times New Roman" w:hAnsi="Times New Roman" w:cs="Times New Roman"/>
          <w:color w:val="auto"/>
          <w:spacing w:val="-1"/>
          <w:szCs w:val="24"/>
        </w:rPr>
        <w:t>личностными,</w:t>
      </w:r>
      <w:r w:rsidRPr="00EB077A">
        <w:rPr>
          <w:rFonts w:ascii="Times New Roman" w:eastAsia="Times New Roman" w:hAnsi="Times New Roman" w:cs="Times New Roman"/>
          <w:color w:val="auto"/>
          <w:spacing w:val="35"/>
          <w:szCs w:val="24"/>
        </w:rPr>
        <w:t xml:space="preserve"> </w:t>
      </w:r>
      <w:r w:rsidRPr="00EB077A">
        <w:rPr>
          <w:rFonts w:ascii="Times New Roman" w:eastAsia="Times New Roman" w:hAnsi="Times New Roman" w:cs="Times New Roman"/>
          <w:color w:val="auto"/>
          <w:spacing w:val="-1"/>
          <w:szCs w:val="24"/>
        </w:rPr>
        <w:t>семейными,</w:t>
      </w:r>
      <w:r w:rsidRPr="00EB077A">
        <w:rPr>
          <w:rFonts w:ascii="Times New Roman" w:eastAsia="Times New Roman" w:hAnsi="Times New Roman" w:cs="Times New Roman"/>
          <w:color w:val="auto"/>
          <w:spacing w:val="35"/>
          <w:szCs w:val="24"/>
        </w:rPr>
        <w:t xml:space="preserve"> </w:t>
      </w:r>
      <w:r w:rsidRPr="00EB077A">
        <w:rPr>
          <w:rFonts w:ascii="Times New Roman" w:eastAsia="Times New Roman" w:hAnsi="Times New Roman" w:cs="Times New Roman"/>
          <w:color w:val="auto"/>
          <w:spacing w:val="-1"/>
          <w:szCs w:val="24"/>
        </w:rPr>
        <w:t>общественными,</w:t>
      </w:r>
      <w:r w:rsidRPr="00EB077A">
        <w:rPr>
          <w:rFonts w:ascii="Times New Roman" w:eastAsia="Times New Roman" w:hAnsi="Times New Roman" w:cs="Times New Roman"/>
          <w:color w:val="auto"/>
          <w:spacing w:val="99"/>
          <w:szCs w:val="24"/>
        </w:rPr>
        <w:t xml:space="preserve"> </w:t>
      </w:r>
      <w:r w:rsidRPr="00EB077A">
        <w:rPr>
          <w:rFonts w:ascii="Times New Roman" w:eastAsia="Times New Roman" w:hAnsi="Times New Roman" w:cs="Times New Roman"/>
          <w:color w:val="auto"/>
          <w:spacing w:val="-1"/>
          <w:szCs w:val="24"/>
        </w:rPr>
        <w:t>государственными</w:t>
      </w:r>
      <w:r w:rsidRPr="00EB077A">
        <w:rPr>
          <w:rFonts w:ascii="Times New Roman" w:eastAsia="Times New Roman" w:hAnsi="Times New Roman" w:cs="Times New Roman"/>
          <w:color w:val="auto"/>
          <w:spacing w:val="45"/>
          <w:szCs w:val="24"/>
        </w:rPr>
        <w:t xml:space="preserve"> </w:t>
      </w:r>
      <w:r w:rsidRPr="00EB077A">
        <w:rPr>
          <w:rFonts w:ascii="Times New Roman" w:eastAsia="Times New Roman" w:hAnsi="Times New Roman" w:cs="Times New Roman"/>
          <w:color w:val="auto"/>
          <w:spacing w:val="-1"/>
          <w:szCs w:val="24"/>
        </w:rPr>
        <w:t>потребностями</w:t>
      </w:r>
      <w:r w:rsidRPr="00EB077A">
        <w:rPr>
          <w:rFonts w:ascii="Times New Roman" w:eastAsia="Times New Roman" w:hAnsi="Times New Roman" w:cs="Times New Roman"/>
          <w:color w:val="auto"/>
          <w:spacing w:val="45"/>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44"/>
          <w:szCs w:val="24"/>
        </w:rPr>
        <w:t xml:space="preserve"> </w:t>
      </w:r>
      <w:r w:rsidRPr="00EB077A">
        <w:rPr>
          <w:rFonts w:ascii="Times New Roman" w:eastAsia="Times New Roman" w:hAnsi="Times New Roman" w:cs="Times New Roman"/>
          <w:color w:val="auto"/>
          <w:spacing w:val="-1"/>
          <w:szCs w:val="24"/>
        </w:rPr>
        <w:t>возможностями</w:t>
      </w:r>
      <w:r w:rsidRPr="00EB077A">
        <w:rPr>
          <w:rFonts w:ascii="Times New Roman" w:eastAsia="Times New Roman" w:hAnsi="Times New Roman" w:cs="Times New Roman"/>
          <w:color w:val="auto"/>
          <w:spacing w:val="40"/>
          <w:szCs w:val="24"/>
        </w:rPr>
        <w:t xml:space="preserve"> </w:t>
      </w:r>
      <w:r w:rsidRPr="00EB077A">
        <w:rPr>
          <w:rFonts w:ascii="Times New Roman" w:eastAsia="Times New Roman" w:hAnsi="Times New Roman" w:cs="Times New Roman"/>
          <w:color w:val="auto"/>
          <w:spacing w:val="-1"/>
          <w:szCs w:val="24"/>
        </w:rPr>
        <w:t>обучающегося</w:t>
      </w:r>
      <w:r w:rsidRPr="00EB077A">
        <w:rPr>
          <w:rFonts w:ascii="Times New Roman" w:eastAsia="Times New Roman" w:hAnsi="Times New Roman" w:cs="Times New Roman"/>
          <w:color w:val="auto"/>
          <w:spacing w:val="44"/>
          <w:szCs w:val="24"/>
        </w:rPr>
        <w:t xml:space="preserve"> </w:t>
      </w:r>
      <w:r w:rsidRPr="00EB077A">
        <w:rPr>
          <w:rFonts w:ascii="Times New Roman" w:eastAsia="Times New Roman" w:hAnsi="Times New Roman" w:cs="Times New Roman"/>
          <w:color w:val="auto"/>
          <w:szCs w:val="24"/>
        </w:rPr>
        <w:t>старшего</w:t>
      </w:r>
      <w:r w:rsidRPr="00EB077A">
        <w:rPr>
          <w:rFonts w:ascii="Times New Roman" w:eastAsia="Times New Roman" w:hAnsi="Times New Roman" w:cs="Times New Roman"/>
          <w:color w:val="auto"/>
          <w:spacing w:val="45"/>
          <w:szCs w:val="24"/>
        </w:rPr>
        <w:t xml:space="preserve"> </w:t>
      </w:r>
      <w:r w:rsidRPr="00EB077A">
        <w:rPr>
          <w:rFonts w:ascii="Times New Roman" w:eastAsia="Times New Roman" w:hAnsi="Times New Roman" w:cs="Times New Roman"/>
          <w:color w:val="auto"/>
          <w:spacing w:val="-1"/>
          <w:szCs w:val="24"/>
        </w:rPr>
        <w:t>школьного</w:t>
      </w:r>
      <w:r w:rsidRPr="00EB077A">
        <w:rPr>
          <w:rFonts w:ascii="Times New Roman" w:eastAsia="Times New Roman" w:hAnsi="Times New Roman" w:cs="Times New Roman"/>
          <w:color w:val="auto"/>
          <w:spacing w:val="73"/>
          <w:szCs w:val="24"/>
        </w:rPr>
        <w:t xml:space="preserve"> </w:t>
      </w:r>
      <w:r w:rsidRPr="00EB077A">
        <w:rPr>
          <w:rFonts w:ascii="Times New Roman" w:eastAsia="Times New Roman" w:hAnsi="Times New Roman" w:cs="Times New Roman"/>
          <w:color w:val="auto"/>
          <w:spacing w:val="-1"/>
          <w:szCs w:val="24"/>
        </w:rPr>
        <w:t>возраста,</w:t>
      </w:r>
      <w:r w:rsidRPr="00EB077A">
        <w:rPr>
          <w:rFonts w:ascii="Times New Roman" w:eastAsia="Times New Roman" w:hAnsi="Times New Roman" w:cs="Times New Roman"/>
          <w:color w:val="auto"/>
          <w:spacing w:val="26"/>
          <w:szCs w:val="24"/>
        </w:rPr>
        <w:t xml:space="preserve"> </w:t>
      </w:r>
      <w:r w:rsidRPr="00EB077A">
        <w:rPr>
          <w:rFonts w:ascii="Times New Roman" w:eastAsia="Times New Roman" w:hAnsi="Times New Roman" w:cs="Times New Roman"/>
          <w:color w:val="auto"/>
          <w:spacing w:val="-1"/>
          <w:szCs w:val="24"/>
        </w:rPr>
        <w:t>индивидуальной</w:t>
      </w:r>
      <w:r w:rsidRPr="00EB077A">
        <w:rPr>
          <w:rFonts w:ascii="Times New Roman" w:eastAsia="Times New Roman" w:hAnsi="Times New Roman" w:cs="Times New Roman"/>
          <w:color w:val="auto"/>
          <w:spacing w:val="28"/>
          <w:szCs w:val="24"/>
        </w:rPr>
        <w:t xml:space="preserve"> </w:t>
      </w:r>
      <w:r w:rsidRPr="00EB077A">
        <w:rPr>
          <w:rFonts w:ascii="Times New Roman" w:eastAsia="Times New Roman" w:hAnsi="Times New Roman" w:cs="Times New Roman"/>
          <w:color w:val="auto"/>
          <w:spacing w:val="-1"/>
          <w:szCs w:val="24"/>
        </w:rPr>
        <w:t>образовательной</w:t>
      </w:r>
      <w:r w:rsidRPr="00EB077A">
        <w:rPr>
          <w:rFonts w:ascii="Times New Roman" w:eastAsia="Times New Roman" w:hAnsi="Times New Roman" w:cs="Times New Roman"/>
          <w:color w:val="auto"/>
          <w:spacing w:val="29"/>
          <w:szCs w:val="24"/>
        </w:rPr>
        <w:t xml:space="preserve"> </w:t>
      </w:r>
      <w:r w:rsidRPr="00EB077A">
        <w:rPr>
          <w:rFonts w:ascii="Times New Roman" w:eastAsia="Times New Roman" w:hAnsi="Times New Roman" w:cs="Times New Roman"/>
          <w:color w:val="auto"/>
          <w:spacing w:val="-1"/>
          <w:szCs w:val="24"/>
        </w:rPr>
        <w:t>траекторией</w:t>
      </w:r>
      <w:r w:rsidRPr="00EB077A">
        <w:rPr>
          <w:rFonts w:ascii="Times New Roman" w:eastAsia="Times New Roman" w:hAnsi="Times New Roman" w:cs="Times New Roman"/>
          <w:color w:val="auto"/>
          <w:spacing w:val="26"/>
          <w:szCs w:val="24"/>
        </w:rPr>
        <w:t xml:space="preserve"> </w:t>
      </w:r>
      <w:r w:rsidRPr="00EB077A">
        <w:rPr>
          <w:rFonts w:ascii="Times New Roman" w:eastAsia="Times New Roman" w:hAnsi="Times New Roman" w:cs="Times New Roman"/>
          <w:color w:val="auto"/>
          <w:spacing w:val="-1"/>
          <w:szCs w:val="24"/>
        </w:rPr>
        <w:t>его</w:t>
      </w:r>
      <w:r w:rsidRPr="00EB077A">
        <w:rPr>
          <w:rFonts w:ascii="Times New Roman" w:eastAsia="Times New Roman" w:hAnsi="Times New Roman" w:cs="Times New Roman"/>
          <w:color w:val="auto"/>
          <w:spacing w:val="28"/>
          <w:szCs w:val="24"/>
        </w:rPr>
        <w:t xml:space="preserve"> </w:t>
      </w:r>
      <w:r w:rsidRPr="00EB077A">
        <w:rPr>
          <w:rFonts w:ascii="Times New Roman" w:eastAsia="Times New Roman" w:hAnsi="Times New Roman" w:cs="Times New Roman"/>
          <w:color w:val="auto"/>
          <w:spacing w:val="-1"/>
          <w:szCs w:val="24"/>
        </w:rPr>
        <w:t>развития</w:t>
      </w:r>
      <w:r w:rsidRPr="00EB077A">
        <w:rPr>
          <w:rFonts w:ascii="Times New Roman" w:eastAsia="Times New Roman" w:hAnsi="Times New Roman" w:cs="Times New Roman"/>
          <w:color w:val="auto"/>
          <w:spacing w:val="25"/>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27"/>
          <w:szCs w:val="24"/>
        </w:rPr>
        <w:t xml:space="preserve"> </w:t>
      </w:r>
      <w:r w:rsidRPr="00EB077A">
        <w:rPr>
          <w:rFonts w:ascii="Times New Roman" w:eastAsia="Times New Roman" w:hAnsi="Times New Roman" w:cs="Times New Roman"/>
          <w:color w:val="auto"/>
          <w:spacing w:val="-1"/>
          <w:szCs w:val="24"/>
        </w:rPr>
        <w:t>состоянием</w:t>
      </w:r>
      <w:r w:rsidRPr="00EB077A">
        <w:rPr>
          <w:rFonts w:ascii="Times New Roman" w:eastAsia="Times New Roman" w:hAnsi="Times New Roman" w:cs="Times New Roman"/>
          <w:color w:val="auto"/>
          <w:spacing w:val="89"/>
          <w:szCs w:val="24"/>
        </w:rPr>
        <w:t xml:space="preserve"> </w:t>
      </w:r>
      <w:r w:rsidRPr="00EB077A">
        <w:rPr>
          <w:rFonts w:ascii="Times New Roman" w:eastAsia="Times New Roman" w:hAnsi="Times New Roman" w:cs="Times New Roman"/>
          <w:color w:val="auto"/>
          <w:szCs w:val="24"/>
        </w:rPr>
        <w:t>здоровья.</w:t>
      </w:r>
    </w:p>
    <w:p w:rsidR="00EB077A" w:rsidRPr="00EB077A" w:rsidRDefault="00EB077A" w:rsidP="00EB077A">
      <w:pPr>
        <w:kinsoku w:val="0"/>
        <w:overflowPunct w:val="0"/>
        <w:spacing w:after="120" w:line="240" w:lineRule="auto"/>
        <w:ind w:left="0" w:right="111" w:firstLine="0"/>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pacing w:val="-1"/>
          <w:szCs w:val="24"/>
        </w:rPr>
        <w:t>Достижение</w:t>
      </w:r>
      <w:r w:rsidRPr="00EB077A">
        <w:rPr>
          <w:rFonts w:ascii="Times New Roman" w:eastAsia="Times New Roman" w:hAnsi="Times New Roman" w:cs="Times New Roman"/>
          <w:color w:val="auto"/>
          <w:spacing w:val="48"/>
          <w:szCs w:val="24"/>
        </w:rPr>
        <w:t xml:space="preserve"> </w:t>
      </w:r>
      <w:r w:rsidRPr="00EB077A">
        <w:rPr>
          <w:rFonts w:ascii="Times New Roman" w:eastAsia="Times New Roman" w:hAnsi="Times New Roman" w:cs="Times New Roman"/>
          <w:color w:val="auto"/>
          <w:spacing w:val="-1"/>
          <w:szCs w:val="24"/>
        </w:rPr>
        <w:t>поставленных</w:t>
      </w:r>
      <w:r w:rsidRPr="00EB077A">
        <w:rPr>
          <w:rFonts w:ascii="Times New Roman" w:eastAsia="Times New Roman" w:hAnsi="Times New Roman" w:cs="Times New Roman"/>
          <w:color w:val="auto"/>
          <w:spacing w:val="46"/>
          <w:szCs w:val="24"/>
        </w:rPr>
        <w:t xml:space="preserve"> </w:t>
      </w:r>
      <w:r w:rsidRPr="00EB077A">
        <w:rPr>
          <w:rFonts w:ascii="Times New Roman" w:eastAsia="Times New Roman" w:hAnsi="Times New Roman" w:cs="Times New Roman"/>
          <w:color w:val="auto"/>
          <w:spacing w:val="-1"/>
          <w:szCs w:val="24"/>
        </w:rPr>
        <w:t>целей</w:t>
      </w:r>
      <w:r w:rsidRPr="00EB077A">
        <w:rPr>
          <w:rFonts w:ascii="Times New Roman" w:eastAsia="Times New Roman" w:hAnsi="Times New Roman" w:cs="Times New Roman"/>
          <w:color w:val="auto"/>
          <w:spacing w:val="52"/>
          <w:szCs w:val="24"/>
        </w:rPr>
        <w:t xml:space="preserve"> </w:t>
      </w:r>
      <w:r w:rsidRPr="00EB077A">
        <w:rPr>
          <w:rFonts w:ascii="Times New Roman" w:eastAsia="Times New Roman" w:hAnsi="Times New Roman" w:cs="Times New Roman"/>
          <w:color w:val="auto"/>
          <w:szCs w:val="24"/>
        </w:rPr>
        <w:t>при</w:t>
      </w:r>
      <w:r w:rsidRPr="00EB077A">
        <w:rPr>
          <w:rFonts w:ascii="Times New Roman" w:eastAsia="Times New Roman" w:hAnsi="Times New Roman" w:cs="Times New Roman"/>
          <w:color w:val="auto"/>
          <w:spacing w:val="48"/>
          <w:szCs w:val="24"/>
        </w:rPr>
        <w:t xml:space="preserve"> </w:t>
      </w:r>
      <w:r w:rsidRPr="00EB077A">
        <w:rPr>
          <w:rFonts w:ascii="Times New Roman" w:eastAsia="Times New Roman" w:hAnsi="Times New Roman" w:cs="Times New Roman"/>
          <w:color w:val="auto"/>
          <w:spacing w:val="-1"/>
          <w:szCs w:val="24"/>
        </w:rPr>
        <w:t>разработке</w:t>
      </w:r>
      <w:r w:rsidRPr="00EB077A">
        <w:rPr>
          <w:rFonts w:ascii="Times New Roman" w:eastAsia="Times New Roman" w:hAnsi="Times New Roman" w:cs="Times New Roman"/>
          <w:color w:val="auto"/>
          <w:spacing w:val="49"/>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48"/>
          <w:szCs w:val="24"/>
        </w:rPr>
        <w:t xml:space="preserve"> </w:t>
      </w:r>
      <w:r w:rsidRPr="00EB077A">
        <w:rPr>
          <w:rFonts w:ascii="Times New Roman" w:eastAsia="Times New Roman" w:hAnsi="Times New Roman" w:cs="Times New Roman"/>
          <w:color w:val="auto"/>
          <w:spacing w:val="-1"/>
          <w:szCs w:val="24"/>
        </w:rPr>
        <w:t>реализации</w:t>
      </w:r>
      <w:r w:rsidRPr="00EB077A">
        <w:rPr>
          <w:rFonts w:ascii="Times New Roman" w:eastAsia="Times New Roman" w:hAnsi="Times New Roman" w:cs="Times New Roman"/>
          <w:color w:val="auto"/>
          <w:spacing w:val="49"/>
          <w:szCs w:val="24"/>
        </w:rPr>
        <w:t xml:space="preserve"> </w:t>
      </w:r>
      <w:r w:rsidRPr="00EB077A">
        <w:rPr>
          <w:rFonts w:ascii="Times New Roman" w:eastAsia="Times New Roman" w:hAnsi="Times New Roman" w:cs="Times New Roman"/>
          <w:color w:val="auto"/>
          <w:spacing w:val="-1"/>
          <w:szCs w:val="24"/>
        </w:rPr>
        <w:t>образовательной</w:t>
      </w:r>
      <w:r w:rsidRPr="00EB077A">
        <w:rPr>
          <w:rFonts w:ascii="Times New Roman" w:eastAsia="Times New Roman" w:hAnsi="Times New Roman" w:cs="Times New Roman"/>
          <w:color w:val="auto"/>
          <w:spacing w:val="77"/>
          <w:szCs w:val="24"/>
        </w:rPr>
        <w:t xml:space="preserve"> </w:t>
      </w:r>
      <w:r w:rsidRPr="00EB077A">
        <w:rPr>
          <w:rFonts w:ascii="Times New Roman" w:eastAsia="Times New Roman" w:hAnsi="Times New Roman" w:cs="Times New Roman"/>
          <w:color w:val="auto"/>
          <w:spacing w:val="-1"/>
          <w:szCs w:val="24"/>
        </w:rPr>
        <w:t>организацией</w:t>
      </w:r>
      <w:r w:rsidRPr="00EB077A">
        <w:rPr>
          <w:rFonts w:ascii="Times New Roman" w:eastAsia="Times New Roman" w:hAnsi="Times New Roman" w:cs="Times New Roman"/>
          <w:color w:val="auto"/>
          <w:spacing w:val="53"/>
          <w:szCs w:val="24"/>
        </w:rPr>
        <w:t xml:space="preserve"> </w:t>
      </w:r>
      <w:r w:rsidRPr="00EB077A">
        <w:rPr>
          <w:rFonts w:ascii="Times New Roman" w:eastAsia="Times New Roman" w:hAnsi="Times New Roman" w:cs="Times New Roman"/>
          <w:color w:val="auto"/>
          <w:spacing w:val="-1"/>
          <w:szCs w:val="24"/>
        </w:rPr>
        <w:t>основной</w:t>
      </w:r>
      <w:r w:rsidRPr="00EB077A">
        <w:rPr>
          <w:rFonts w:ascii="Times New Roman" w:eastAsia="Times New Roman" w:hAnsi="Times New Roman" w:cs="Times New Roman"/>
          <w:color w:val="auto"/>
          <w:spacing w:val="56"/>
          <w:szCs w:val="24"/>
        </w:rPr>
        <w:t xml:space="preserve"> </w:t>
      </w:r>
      <w:r w:rsidRPr="00EB077A">
        <w:rPr>
          <w:rFonts w:ascii="Times New Roman" w:eastAsia="Times New Roman" w:hAnsi="Times New Roman" w:cs="Times New Roman"/>
          <w:color w:val="auto"/>
          <w:spacing w:val="-1"/>
          <w:szCs w:val="24"/>
        </w:rPr>
        <w:t>образовательной</w:t>
      </w:r>
      <w:r w:rsidRPr="00EB077A">
        <w:rPr>
          <w:rFonts w:ascii="Times New Roman" w:eastAsia="Times New Roman" w:hAnsi="Times New Roman" w:cs="Times New Roman"/>
          <w:color w:val="auto"/>
          <w:spacing w:val="56"/>
          <w:szCs w:val="24"/>
        </w:rPr>
        <w:t xml:space="preserve"> </w:t>
      </w:r>
      <w:r w:rsidRPr="00EB077A">
        <w:rPr>
          <w:rFonts w:ascii="Times New Roman" w:eastAsia="Times New Roman" w:hAnsi="Times New Roman" w:cs="Times New Roman"/>
          <w:color w:val="auto"/>
          <w:spacing w:val="-1"/>
          <w:szCs w:val="24"/>
        </w:rPr>
        <w:t>программы</w:t>
      </w:r>
      <w:r w:rsidRPr="00EB077A">
        <w:rPr>
          <w:rFonts w:ascii="Times New Roman" w:eastAsia="Times New Roman" w:hAnsi="Times New Roman" w:cs="Times New Roman"/>
          <w:color w:val="auto"/>
          <w:spacing w:val="55"/>
          <w:szCs w:val="24"/>
        </w:rPr>
        <w:t xml:space="preserve"> </w:t>
      </w:r>
      <w:r w:rsidRPr="00EB077A">
        <w:rPr>
          <w:rFonts w:ascii="Times New Roman" w:eastAsia="Times New Roman" w:hAnsi="Times New Roman" w:cs="Times New Roman"/>
          <w:color w:val="auto"/>
          <w:spacing w:val="-1"/>
          <w:szCs w:val="24"/>
        </w:rPr>
        <w:t>среднего</w:t>
      </w:r>
      <w:r w:rsidRPr="00EB077A">
        <w:rPr>
          <w:rFonts w:ascii="Times New Roman" w:eastAsia="Times New Roman" w:hAnsi="Times New Roman" w:cs="Times New Roman"/>
          <w:color w:val="auto"/>
          <w:spacing w:val="64"/>
          <w:szCs w:val="24"/>
        </w:rPr>
        <w:t xml:space="preserve"> </w:t>
      </w:r>
      <w:r w:rsidRPr="00EB077A">
        <w:rPr>
          <w:rFonts w:ascii="Times New Roman" w:eastAsia="Times New Roman" w:hAnsi="Times New Roman" w:cs="Times New Roman"/>
          <w:color w:val="auto"/>
          <w:spacing w:val="-1"/>
          <w:szCs w:val="24"/>
        </w:rPr>
        <w:t>общего</w:t>
      </w:r>
      <w:r w:rsidRPr="00EB077A">
        <w:rPr>
          <w:rFonts w:ascii="Times New Roman" w:eastAsia="Times New Roman" w:hAnsi="Times New Roman" w:cs="Times New Roman"/>
          <w:color w:val="auto"/>
          <w:spacing w:val="56"/>
          <w:szCs w:val="24"/>
        </w:rPr>
        <w:t xml:space="preserve"> </w:t>
      </w:r>
      <w:r w:rsidRPr="00EB077A">
        <w:rPr>
          <w:rFonts w:ascii="Times New Roman" w:eastAsia="Times New Roman" w:hAnsi="Times New Roman" w:cs="Times New Roman"/>
          <w:color w:val="auto"/>
          <w:spacing w:val="-1"/>
          <w:szCs w:val="24"/>
        </w:rPr>
        <w:t>образования</w:t>
      </w:r>
      <w:r w:rsidRPr="00EB077A">
        <w:rPr>
          <w:rFonts w:ascii="Times New Roman" w:eastAsia="Times New Roman" w:hAnsi="Times New Roman" w:cs="Times New Roman"/>
          <w:color w:val="auto"/>
          <w:spacing w:val="77"/>
          <w:szCs w:val="24"/>
        </w:rPr>
        <w:t xml:space="preserve"> </w:t>
      </w:r>
      <w:r w:rsidRPr="00EB077A">
        <w:rPr>
          <w:rFonts w:ascii="Times New Roman" w:eastAsia="Times New Roman" w:hAnsi="Times New Roman" w:cs="Times New Roman"/>
          <w:color w:val="auto"/>
          <w:spacing w:val="-1"/>
          <w:szCs w:val="24"/>
        </w:rPr>
        <w:t>предусматривает</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pacing w:val="-1"/>
          <w:szCs w:val="24"/>
        </w:rPr>
        <w:t>решение</w:t>
      </w:r>
      <w:r w:rsidRPr="00EB077A">
        <w:rPr>
          <w:rFonts w:ascii="Times New Roman" w:eastAsia="Times New Roman" w:hAnsi="Times New Roman" w:cs="Times New Roman"/>
          <w:color w:val="auto"/>
          <w:szCs w:val="24"/>
        </w:rPr>
        <w:t xml:space="preserve"> </w:t>
      </w:r>
      <w:r w:rsidRPr="00EB077A">
        <w:rPr>
          <w:rFonts w:ascii="Times New Roman" w:eastAsia="Times New Roman" w:hAnsi="Times New Roman" w:cs="Times New Roman"/>
          <w:color w:val="auto"/>
          <w:spacing w:val="-1"/>
          <w:szCs w:val="24"/>
        </w:rPr>
        <w:t>следующих</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b/>
          <w:bCs/>
          <w:color w:val="auto"/>
          <w:spacing w:val="-1"/>
          <w:szCs w:val="24"/>
        </w:rPr>
        <w:t>основных</w:t>
      </w:r>
      <w:r w:rsidRPr="00EB077A">
        <w:rPr>
          <w:rFonts w:ascii="Times New Roman" w:eastAsia="Times New Roman" w:hAnsi="Times New Roman" w:cs="Times New Roman"/>
          <w:b/>
          <w:bCs/>
          <w:color w:val="auto"/>
          <w:szCs w:val="24"/>
        </w:rPr>
        <w:t xml:space="preserve"> </w:t>
      </w:r>
      <w:r w:rsidRPr="00EB077A">
        <w:rPr>
          <w:rFonts w:ascii="Times New Roman" w:eastAsia="Times New Roman" w:hAnsi="Times New Roman" w:cs="Times New Roman"/>
          <w:b/>
          <w:bCs/>
          <w:color w:val="auto"/>
          <w:spacing w:val="-1"/>
          <w:szCs w:val="24"/>
        </w:rPr>
        <w:t>задач</w:t>
      </w:r>
      <w:r w:rsidRPr="00EB077A">
        <w:rPr>
          <w:rFonts w:ascii="Times New Roman" w:eastAsia="Times New Roman" w:hAnsi="Times New Roman" w:cs="Times New Roman"/>
          <w:color w:val="auto"/>
          <w:spacing w:val="-1"/>
          <w:szCs w:val="24"/>
        </w:rPr>
        <w:t>:</w:t>
      </w:r>
    </w:p>
    <w:p w:rsidR="00EB077A" w:rsidRPr="00EB077A" w:rsidRDefault="00EB077A" w:rsidP="00E55DA9">
      <w:pPr>
        <w:widowControl w:val="0"/>
        <w:numPr>
          <w:ilvl w:val="0"/>
          <w:numId w:val="394"/>
        </w:numPr>
        <w:tabs>
          <w:tab w:val="left" w:pos="1529"/>
        </w:tabs>
        <w:kinsoku w:val="0"/>
        <w:overflowPunct w:val="0"/>
        <w:autoSpaceDE w:val="0"/>
        <w:autoSpaceDN w:val="0"/>
        <w:adjustRightInd w:val="0"/>
        <w:spacing w:after="0" w:line="277" w:lineRule="exact"/>
        <w:ind w:left="1528" w:right="0"/>
        <w:jc w:val="left"/>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pacing w:val="-1"/>
          <w:szCs w:val="24"/>
        </w:rPr>
        <w:t>формирование</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pacing w:val="-1"/>
          <w:szCs w:val="24"/>
        </w:rPr>
        <w:t>российской</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pacing w:val="-1"/>
          <w:szCs w:val="24"/>
        </w:rPr>
        <w:t>гражданской</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pacing w:val="-1"/>
          <w:szCs w:val="24"/>
        </w:rPr>
        <w:t>идентичности</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pacing w:val="-1"/>
          <w:szCs w:val="24"/>
        </w:rPr>
        <w:t>обучающихся;</w:t>
      </w:r>
    </w:p>
    <w:p w:rsidR="00EB077A" w:rsidRPr="00EB077A" w:rsidRDefault="00EB077A" w:rsidP="00E55DA9">
      <w:pPr>
        <w:widowControl w:val="0"/>
        <w:numPr>
          <w:ilvl w:val="0"/>
          <w:numId w:val="394"/>
        </w:numPr>
        <w:tabs>
          <w:tab w:val="left" w:pos="1529"/>
        </w:tabs>
        <w:kinsoku w:val="0"/>
        <w:overflowPunct w:val="0"/>
        <w:autoSpaceDE w:val="0"/>
        <w:autoSpaceDN w:val="0"/>
        <w:adjustRightInd w:val="0"/>
        <w:spacing w:after="0" w:line="240" w:lineRule="auto"/>
        <w:ind w:right="105" w:firstLine="708"/>
        <w:jc w:val="left"/>
        <w:rPr>
          <w:rFonts w:ascii="Times New Roman" w:eastAsia="Times New Roman" w:hAnsi="Times New Roman" w:cs="Times New Roman"/>
          <w:color w:val="auto"/>
          <w:szCs w:val="24"/>
        </w:rPr>
      </w:pPr>
      <w:r w:rsidRPr="00EB077A">
        <w:rPr>
          <w:rFonts w:ascii="Times New Roman" w:eastAsia="Times New Roman" w:hAnsi="Times New Roman" w:cs="Times New Roman"/>
          <w:color w:val="auto"/>
          <w:spacing w:val="-1"/>
          <w:szCs w:val="24"/>
        </w:rPr>
        <w:t>сохранение</w:t>
      </w:r>
      <w:r w:rsidRPr="00EB077A">
        <w:rPr>
          <w:rFonts w:ascii="Times New Roman" w:eastAsia="Times New Roman" w:hAnsi="Times New Roman" w:cs="Times New Roman"/>
          <w:color w:val="auto"/>
          <w:spacing w:val="27"/>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25"/>
          <w:szCs w:val="24"/>
        </w:rPr>
        <w:t xml:space="preserve"> </w:t>
      </w:r>
      <w:r w:rsidRPr="00EB077A">
        <w:rPr>
          <w:rFonts w:ascii="Times New Roman" w:eastAsia="Times New Roman" w:hAnsi="Times New Roman" w:cs="Times New Roman"/>
          <w:color w:val="auto"/>
          <w:spacing w:val="-1"/>
          <w:szCs w:val="24"/>
        </w:rPr>
        <w:t>развитие</w:t>
      </w:r>
      <w:r w:rsidRPr="00EB077A">
        <w:rPr>
          <w:rFonts w:ascii="Times New Roman" w:eastAsia="Times New Roman" w:hAnsi="Times New Roman" w:cs="Times New Roman"/>
          <w:color w:val="auto"/>
          <w:spacing w:val="26"/>
          <w:szCs w:val="24"/>
        </w:rPr>
        <w:t xml:space="preserve"> </w:t>
      </w:r>
      <w:r w:rsidRPr="00EB077A">
        <w:rPr>
          <w:rFonts w:ascii="Times New Roman" w:eastAsia="Times New Roman" w:hAnsi="Times New Roman" w:cs="Times New Roman"/>
          <w:color w:val="auto"/>
          <w:spacing w:val="-1"/>
          <w:szCs w:val="24"/>
        </w:rPr>
        <w:t>культурного</w:t>
      </w:r>
      <w:r w:rsidRPr="00EB077A">
        <w:rPr>
          <w:rFonts w:ascii="Times New Roman" w:eastAsia="Times New Roman" w:hAnsi="Times New Roman" w:cs="Times New Roman"/>
          <w:color w:val="auto"/>
          <w:spacing w:val="26"/>
          <w:szCs w:val="24"/>
        </w:rPr>
        <w:t xml:space="preserve"> </w:t>
      </w:r>
      <w:r w:rsidRPr="00EB077A">
        <w:rPr>
          <w:rFonts w:ascii="Times New Roman" w:eastAsia="Times New Roman" w:hAnsi="Times New Roman" w:cs="Times New Roman"/>
          <w:color w:val="auto"/>
          <w:spacing w:val="-1"/>
          <w:szCs w:val="24"/>
        </w:rPr>
        <w:t>разнообразия</w:t>
      </w:r>
      <w:r w:rsidRPr="00EB077A">
        <w:rPr>
          <w:rFonts w:ascii="Times New Roman" w:eastAsia="Times New Roman" w:hAnsi="Times New Roman" w:cs="Times New Roman"/>
          <w:color w:val="auto"/>
          <w:spacing w:val="26"/>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23"/>
          <w:szCs w:val="24"/>
        </w:rPr>
        <w:t xml:space="preserve"> </w:t>
      </w:r>
      <w:r w:rsidRPr="00EB077A">
        <w:rPr>
          <w:rFonts w:ascii="Times New Roman" w:eastAsia="Times New Roman" w:hAnsi="Times New Roman" w:cs="Times New Roman"/>
          <w:color w:val="auto"/>
          <w:spacing w:val="-1"/>
          <w:szCs w:val="24"/>
        </w:rPr>
        <w:t>языкового</w:t>
      </w:r>
      <w:r w:rsidRPr="00EB077A">
        <w:rPr>
          <w:rFonts w:ascii="Times New Roman" w:eastAsia="Times New Roman" w:hAnsi="Times New Roman" w:cs="Times New Roman"/>
          <w:color w:val="auto"/>
          <w:spacing w:val="26"/>
          <w:szCs w:val="24"/>
        </w:rPr>
        <w:t xml:space="preserve"> </w:t>
      </w:r>
      <w:r w:rsidRPr="00EB077A">
        <w:rPr>
          <w:rFonts w:ascii="Times New Roman" w:eastAsia="Times New Roman" w:hAnsi="Times New Roman" w:cs="Times New Roman"/>
          <w:color w:val="auto"/>
          <w:spacing w:val="-1"/>
          <w:szCs w:val="24"/>
        </w:rPr>
        <w:t>наследия</w:t>
      </w:r>
      <w:r w:rsidRPr="00EB077A">
        <w:rPr>
          <w:rFonts w:ascii="Times New Roman" w:eastAsia="Times New Roman" w:hAnsi="Times New Roman" w:cs="Times New Roman"/>
          <w:color w:val="auto"/>
          <w:spacing w:val="75"/>
          <w:szCs w:val="24"/>
        </w:rPr>
        <w:t xml:space="preserve"> </w:t>
      </w:r>
      <w:r w:rsidRPr="00EB077A">
        <w:rPr>
          <w:rFonts w:ascii="Times New Roman" w:eastAsia="Times New Roman" w:hAnsi="Times New Roman" w:cs="Times New Roman"/>
          <w:color w:val="auto"/>
          <w:spacing w:val="-1"/>
          <w:szCs w:val="24"/>
        </w:rPr>
        <w:t>многонационального</w:t>
      </w:r>
      <w:r w:rsidRPr="00EB077A">
        <w:rPr>
          <w:rFonts w:ascii="Times New Roman" w:eastAsia="Times New Roman" w:hAnsi="Times New Roman" w:cs="Times New Roman"/>
          <w:color w:val="auto"/>
          <w:spacing w:val="36"/>
          <w:szCs w:val="24"/>
        </w:rPr>
        <w:t xml:space="preserve"> </w:t>
      </w:r>
      <w:r w:rsidRPr="00EB077A">
        <w:rPr>
          <w:rFonts w:ascii="Times New Roman" w:eastAsia="Times New Roman" w:hAnsi="Times New Roman" w:cs="Times New Roman"/>
          <w:color w:val="auto"/>
          <w:szCs w:val="24"/>
        </w:rPr>
        <w:t>народа</w:t>
      </w:r>
      <w:r w:rsidRPr="00EB077A">
        <w:rPr>
          <w:rFonts w:ascii="Times New Roman" w:eastAsia="Times New Roman" w:hAnsi="Times New Roman" w:cs="Times New Roman"/>
          <w:color w:val="auto"/>
          <w:spacing w:val="34"/>
          <w:szCs w:val="24"/>
        </w:rPr>
        <w:t xml:space="preserve"> </w:t>
      </w:r>
      <w:r w:rsidRPr="00EB077A">
        <w:rPr>
          <w:rFonts w:ascii="Times New Roman" w:eastAsia="Times New Roman" w:hAnsi="Times New Roman" w:cs="Times New Roman"/>
          <w:color w:val="auto"/>
          <w:spacing w:val="-1"/>
          <w:szCs w:val="24"/>
        </w:rPr>
        <w:t>Российской</w:t>
      </w:r>
      <w:r w:rsidRPr="00EB077A">
        <w:rPr>
          <w:rFonts w:ascii="Times New Roman" w:eastAsia="Times New Roman" w:hAnsi="Times New Roman" w:cs="Times New Roman"/>
          <w:color w:val="auto"/>
          <w:spacing w:val="32"/>
          <w:szCs w:val="24"/>
        </w:rPr>
        <w:t xml:space="preserve"> </w:t>
      </w:r>
      <w:r w:rsidRPr="00EB077A">
        <w:rPr>
          <w:rFonts w:ascii="Times New Roman" w:eastAsia="Times New Roman" w:hAnsi="Times New Roman" w:cs="Times New Roman"/>
          <w:color w:val="auto"/>
          <w:spacing w:val="-1"/>
          <w:szCs w:val="24"/>
        </w:rPr>
        <w:t>Федерации,</w:t>
      </w:r>
      <w:r w:rsidRPr="00EB077A">
        <w:rPr>
          <w:rFonts w:ascii="Times New Roman" w:eastAsia="Times New Roman" w:hAnsi="Times New Roman" w:cs="Times New Roman"/>
          <w:color w:val="auto"/>
          <w:spacing w:val="34"/>
          <w:szCs w:val="24"/>
        </w:rPr>
        <w:t xml:space="preserve"> </w:t>
      </w:r>
      <w:r w:rsidRPr="00EB077A">
        <w:rPr>
          <w:rFonts w:ascii="Times New Roman" w:eastAsia="Times New Roman" w:hAnsi="Times New Roman" w:cs="Times New Roman"/>
          <w:color w:val="auto"/>
          <w:spacing w:val="-1"/>
          <w:szCs w:val="24"/>
        </w:rPr>
        <w:t>реализация</w:t>
      </w:r>
      <w:r w:rsidRPr="00EB077A">
        <w:rPr>
          <w:rFonts w:ascii="Times New Roman" w:eastAsia="Times New Roman" w:hAnsi="Times New Roman" w:cs="Times New Roman"/>
          <w:color w:val="auto"/>
          <w:spacing w:val="33"/>
          <w:szCs w:val="24"/>
        </w:rPr>
        <w:t xml:space="preserve"> </w:t>
      </w:r>
      <w:r w:rsidRPr="00EB077A">
        <w:rPr>
          <w:rFonts w:ascii="Times New Roman" w:eastAsia="Times New Roman" w:hAnsi="Times New Roman" w:cs="Times New Roman"/>
          <w:color w:val="auto"/>
          <w:szCs w:val="24"/>
        </w:rPr>
        <w:t>права</w:t>
      </w:r>
      <w:r w:rsidRPr="00EB077A">
        <w:rPr>
          <w:rFonts w:ascii="Times New Roman" w:eastAsia="Times New Roman" w:hAnsi="Times New Roman" w:cs="Times New Roman"/>
          <w:color w:val="auto"/>
          <w:spacing w:val="33"/>
          <w:szCs w:val="24"/>
        </w:rPr>
        <w:t xml:space="preserve"> </w:t>
      </w:r>
      <w:r w:rsidRPr="00EB077A">
        <w:rPr>
          <w:rFonts w:ascii="Times New Roman" w:eastAsia="Times New Roman" w:hAnsi="Times New Roman" w:cs="Times New Roman"/>
          <w:color w:val="auto"/>
          <w:spacing w:val="-1"/>
          <w:szCs w:val="24"/>
        </w:rPr>
        <w:t>на</w:t>
      </w:r>
      <w:r w:rsidRPr="00EB077A">
        <w:rPr>
          <w:rFonts w:ascii="Times New Roman" w:eastAsia="Times New Roman" w:hAnsi="Times New Roman" w:cs="Times New Roman"/>
          <w:color w:val="auto"/>
          <w:spacing w:val="33"/>
          <w:szCs w:val="24"/>
        </w:rPr>
        <w:t xml:space="preserve"> </w:t>
      </w:r>
      <w:r w:rsidRPr="00EB077A">
        <w:rPr>
          <w:rFonts w:ascii="Times New Roman" w:eastAsia="Times New Roman" w:hAnsi="Times New Roman" w:cs="Times New Roman"/>
          <w:color w:val="auto"/>
          <w:spacing w:val="-1"/>
          <w:szCs w:val="24"/>
        </w:rPr>
        <w:t>изучение</w:t>
      </w:r>
      <w:r w:rsidRPr="00EB077A">
        <w:rPr>
          <w:rFonts w:ascii="Times New Roman" w:eastAsia="Times New Roman" w:hAnsi="Times New Roman" w:cs="Times New Roman"/>
          <w:color w:val="auto"/>
          <w:spacing w:val="79"/>
          <w:szCs w:val="24"/>
        </w:rPr>
        <w:t xml:space="preserve"> </w:t>
      </w:r>
      <w:r w:rsidRPr="00EB077A">
        <w:rPr>
          <w:rFonts w:ascii="Times New Roman" w:eastAsia="Times New Roman" w:hAnsi="Times New Roman" w:cs="Times New Roman"/>
          <w:color w:val="auto"/>
          <w:spacing w:val="-1"/>
          <w:szCs w:val="24"/>
        </w:rPr>
        <w:t>родного</w:t>
      </w:r>
      <w:r w:rsidRPr="00EB077A">
        <w:rPr>
          <w:rFonts w:ascii="Times New Roman" w:eastAsia="Times New Roman" w:hAnsi="Times New Roman" w:cs="Times New Roman"/>
          <w:color w:val="auto"/>
          <w:spacing w:val="-15"/>
          <w:szCs w:val="24"/>
        </w:rPr>
        <w:t xml:space="preserve"> </w:t>
      </w:r>
      <w:r w:rsidRPr="00EB077A">
        <w:rPr>
          <w:rFonts w:ascii="Times New Roman" w:eastAsia="Times New Roman" w:hAnsi="Times New Roman" w:cs="Times New Roman"/>
          <w:color w:val="auto"/>
          <w:szCs w:val="24"/>
        </w:rPr>
        <w:t>языка,</w:t>
      </w:r>
      <w:r w:rsidRPr="00EB077A">
        <w:rPr>
          <w:rFonts w:ascii="Times New Roman" w:eastAsia="Times New Roman" w:hAnsi="Times New Roman" w:cs="Times New Roman"/>
          <w:color w:val="auto"/>
          <w:spacing w:val="-16"/>
          <w:szCs w:val="24"/>
        </w:rPr>
        <w:t xml:space="preserve"> </w:t>
      </w:r>
      <w:r w:rsidRPr="00EB077A">
        <w:rPr>
          <w:rFonts w:ascii="Times New Roman" w:eastAsia="Times New Roman" w:hAnsi="Times New Roman" w:cs="Times New Roman"/>
          <w:color w:val="auto"/>
          <w:spacing w:val="-1"/>
          <w:szCs w:val="24"/>
        </w:rPr>
        <w:t>овладение</w:t>
      </w:r>
      <w:r w:rsidRPr="00EB077A">
        <w:rPr>
          <w:rFonts w:ascii="Times New Roman" w:eastAsia="Times New Roman" w:hAnsi="Times New Roman" w:cs="Times New Roman"/>
          <w:color w:val="auto"/>
          <w:spacing w:val="-15"/>
          <w:szCs w:val="24"/>
        </w:rPr>
        <w:t xml:space="preserve"> </w:t>
      </w:r>
      <w:r w:rsidRPr="00EB077A">
        <w:rPr>
          <w:rFonts w:ascii="Times New Roman" w:eastAsia="Times New Roman" w:hAnsi="Times New Roman" w:cs="Times New Roman"/>
          <w:color w:val="auto"/>
          <w:spacing w:val="-1"/>
          <w:szCs w:val="24"/>
        </w:rPr>
        <w:t>духовными</w:t>
      </w:r>
      <w:r w:rsidRPr="00EB077A">
        <w:rPr>
          <w:rFonts w:ascii="Times New Roman" w:eastAsia="Times New Roman" w:hAnsi="Times New Roman" w:cs="Times New Roman"/>
          <w:color w:val="auto"/>
          <w:spacing w:val="-16"/>
          <w:szCs w:val="24"/>
        </w:rPr>
        <w:t xml:space="preserve"> </w:t>
      </w:r>
      <w:r w:rsidRPr="00EB077A">
        <w:rPr>
          <w:rFonts w:ascii="Times New Roman" w:eastAsia="Times New Roman" w:hAnsi="Times New Roman" w:cs="Times New Roman"/>
          <w:color w:val="auto"/>
          <w:szCs w:val="24"/>
        </w:rPr>
        <w:t>ценностями</w:t>
      </w:r>
      <w:r w:rsidRPr="00EB077A">
        <w:rPr>
          <w:rFonts w:ascii="Times New Roman" w:eastAsia="Times New Roman" w:hAnsi="Times New Roman" w:cs="Times New Roman"/>
          <w:color w:val="auto"/>
          <w:spacing w:val="-15"/>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17"/>
          <w:szCs w:val="24"/>
        </w:rPr>
        <w:t xml:space="preserve"> </w:t>
      </w:r>
      <w:r w:rsidRPr="00EB077A">
        <w:rPr>
          <w:rFonts w:ascii="Times New Roman" w:eastAsia="Times New Roman" w:hAnsi="Times New Roman" w:cs="Times New Roman"/>
          <w:color w:val="auto"/>
          <w:spacing w:val="-1"/>
          <w:szCs w:val="24"/>
        </w:rPr>
        <w:t>культурой</w:t>
      </w:r>
      <w:r w:rsidRPr="00EB077A">
        <w:rPr>
          <w:rFonts w:ascii="Times New Roman" w:eastAsia="Times New Roman" w:hAnsi="Times New Roman" w:cs="Times New Roman"/>
          <w:color w:val="auto"/>
          <w:spacing w:val="-16"/>
          <w:szCs w:val="24"/>
        </w:rPr>
        <w:t xml:space="preserve"> </w:t>
      </w:r>
      <w:r w:rsidRPr="00EB077A">
        <w:rPr>
          <w:rFonts w:ascii="Times New Roman" w:eastAsia="Times New Roman" w:hAnsi="Times New Roman" w:cs="Times New Roman"/>
          <w:color w:val="auto"/>
          <w:spacing w:val="-1"/>
          <w:szCs w:val="24"/>
        </w:rPr>
        <w:t>многонационального</w:t>
      </w:r>
      <w:r w:rsidRPr="00EB077A">
        <w:rPr>
          <w:rFonts w:ascii="Times New Roman" w:eastAsia="Times New Roman" w:hAnsi="Times New Roman" w:cs="Times New Roman"/>
          <w:color w:val="auto"/>
          <w:spacing w:val="-14"/>
          <w:szCs w:val="24"/>
        </w:rPr>
        <w:t xml:space="preserve"> </w:t>
      </w:r>
      <w:r w:rsidRPr="00EB077A">
        <w:rPr>
          <w:rFonts w:ascii="Times New Roman" w:eastAsia="Times New Roman" w:hAnsi="Times New Roman" w:cs="Times New Roman"/>
          <w:color w:val="auto"/>
          <w:szCs w:val="24"/>
        </w:rPr>
        <w:t>народа</w:t>
      </w:r>
      <w:r w:rsidRPr="00EB077A">
        <w:rPr>
          <w:rFonts w:ascii="Times New Roman" w:eastAsia="Times New Roman" w:hAnsi="Times New Roman" w:cs="Times New Roman"/>
          <w:color w:val="auto"/>
          <w:spacing w:val="63"/>
          <w:szCs w:val="24"/>
        </w:rPr>
        <w:t xml:space="preserve"> </w:t>
      </w:r>
      <w:r w:rsidRPr="00EB077A">
        <w:rPr>
          <w:rFonts w:ascii="Times New Roman" w:eastAsia="Times New Roman" w:hAnsi="Times New Roman" w:cs="Times New Roman"/>
          <w:color w:val="auto"/>
          <w:szCs w:val="24"/>
        </w:rPr>
        <w:t>России;</w:t>
      </w:r>
    </w:p>
    <w:p w:rsidR="00EB077A" w:rsidRPr="00EB077A" w:rsidRDefault="00EB077A" w:rsidP="00E55DA9">
      <w:pPr>
        <w:widowControl w:val="0"/>
        <w:numPr>
          <w:ilvl w:val="0"/>
          <w:numId w:val="394"/>
        </w:numPr>
        <w:tabs>
          <w:tab w:val="left" w:pos="1529"/>
        </w:tabs>
        <w:kinsoku w:val="0"/>
        <w:overflowPunct w:val="0"/>
        <w:autoSpaceDE w:val="0"/>
        <w:autoSpaceDN w:val="0"/>
        <w:adjustRightInd w:val="0"/>
        <w:spacing w:after="0" w:line="240" w:lineRule="auto"/>
        <w:ind w:right="109" w:firstLine="708"/>
        <w:jc w:val="left"/>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pacing w:val="-1"/>
          <w:szCs w:val="24"/>
        </w:rPr>
        <w:t>обеспечение</w:t>
      </w:r>
      <w:r w:rsidRPr="00EB077A">
        <w:rPr>
          <w:rFonts w:ascii="Times New Roman" w:eastAsia="Times New Roman" w:hAnsi="Times New Roman" w:cs="Times New Roman"/>
          <w:color w:val="auto"/>
          <w:spacing w:val="-15"/>
          <w:szCs w:val="24"/>
        </w:rPr>
        <w:t xml:space="preserve"> </w:t>
      </w:r>
      <w:r w:rsidRPr="00EB077A">
        <w:rPr>
          <w:rFonts w:ascii="Times New Roman" w:eastAsia="Times New Roman" w:hAnsi="Times New Roman" w:cs="Times New Roman"/>
          <w:color w:val="auto"/>
          <w:spacing w:val="-1"/>
          <w:szCs w:val="24"/>
        </w:rPr>
        <w:t>равных</w:t>
      </w:r>
      <w:r w:rsidRPr="00EB077A">
        <w:rPr>
          <w:rFonts w:ascii="Times New Roman" w:eastAsia="Times New Roman" w:hAnsi="Times New Roman" w:cs="Times New Roman"/>
          <w:color w:val="auto"/>
          <w:spacing w:val="-16"/>
          <w:szCs w:val="24"/>
        </w:rPr>
        <w:t xml:space="preserve"> </w:t>
      </w:r>
      <w:r w:rsidRPr="00EB077A">
        <w:rPr>
          <w:rFonts w:ascii="Times New Roman" w:eastAsia="Times New Roman" w:hAnsi="Times New Roman" w:cs="Times New Roman"/>
          <w:color w:val="auto"/>
          <w:spacing w:val="-1"/>
          <w:szCs w:val="24"/>
        </w:rPr>
        <w:t>возможностей</w:t>
      </w:r>
      <w:r w:rsidRPr="00EB077A">
        <w:rPr>
          <w:rFonts w:ascii="Times New Roman" w:eastAsia="Times New Roman" w:hAnsi="Times New Roman" w:cs="Times New Roman"/>
          <w:color w:val="auto"/>
          <w:spacing w:val="-15"/>
          <w:szCs w:val="24"/>
        </w:rPr>
        <w:t xml:space="preserve"> </w:t>
      </w:r>
      <w:r w:rsidRPr="00EB077A">
        <w:rPr>
          <w:rFonts w:ascii="Times New Roman" w:eastAsia="Times New Roman" w:hAnsi="Times New Roman" w:cs="Times New Roman"/>
          <w:color w:val="auto"/>
          <w:spacing w:val="-1"/>
          <w:szCs w:val="24"/>
        </w:rPr>
        <w:t>получения</w:t>
      </w:r>
      <w:r w:rsidRPr="00EB077A">
        <w:rPr>
          <w:rFonts w:ascii="Times New Roman" w:eastAsia="Times New Roman" w:hAnsi="Times New Roman" w:cs="Times New Roman"/>
          <w:color w:val="auto"/>
          <w:spacing w:val="-17"/>
          <w:szCs w:val="24"/>
        </w:rPr>
        <w:t xml:space="preserve"> </w:t>
      </w:r>
      <w:r w:rsidRPr="00EB077A">
        <w:rPr>
          <w:rFonts w:ascii="Times New Roman" w:eastAsia="Times New Roman" w:hAnsi="Times New Roman" w:cs="Times New Roman"/>
          <w:color w:val="auto"/>
          <w:szCs w:val="24"/>
        </w:rPr>
        <w:t>качественного</w:t>
      </w:r>
      <w:r w:rsidRPr="00EB077A">
        <w:rPr>
          <w:rFonts w:ascii="Times New Roman" w:eastAsia="Times New Roman" w:hAnsi="Times New Roman" w:cs="Times New Roman"/>
          <w:color w:val="auto"/>
          <w:spacing w:val="-15"/>
          <w:szCs w:val="24"/>
        </w:rPr>
        <w:t xml:space="preserve"> </w:t>
      </w:r>
      <w:r w:rsidRPr="00EB077A">
        <w:rPr>
          <w:rFonts w:ascii="Times New Roman" w:eastAsia="Times New Roman" w:hAnsi="Times New Roman" w:cs="Times New Roman"/>
          <w:color w:val="auto"/>
          <w:spacing w:val="-1"/>
          <w:szCs w:val="24"/>
        </w:rPr>
        <w:t>среднего</w:t>
      </w:r>
      <w:r w:rsidRPr="00EB077A">
        <w:rPr>
          <w:rFonts w:ascii="Times New Roman" w:eastAsia="Times New Roman" w:hAnsi="Times New Roman" w:cs="Times New Roman"/>
          <w:color w:val="auto"/>
          <w:spacing w:val="-16"/>
          <w:szCs w:val="24"/>
        </w:rPr>
        <w:t xml:space="preserve"> </w:t>
      </w:r>
      <w:r w:rsidRPr="00EB077A">
        <w:rPr>
          <w:rFonts w:ascii="Times New Roman" w:eastAsia="Times New Roman" w:hAnsi="Times New Roman" w:cs="Times New Roman"/>
          <w:color w:val="auto"/>
          <w:spacing w:val="-1"/>
          <w:szCs w:val="24"/>
        </w:rPr>
        <w:t>общего</w:t>
      </w:r>
      <w:r w:rsidRPr="00EB077A">
        <w:rPr>
          <w:rFonts w:ascii="Times New Roman" w:eastAsia="Times New Roman" w:hAnsi="Times New Roman" w:cs="Times New Roman"/>
          <w:color w:val="auto"/>
          <w:spacing w:val="75"/>
          <w:szCs w:val="24"/>
        </w:rPr>
        <w:t xml:space="preserve"> </w:t>
      </w:r>
      <w:r w:rsidRPr="00EB077A">
        <w:rPr>
          <w:rFonts w:ascii="Times New Roman" w:eastAsia="Times New Roman" w:hAnsi="Times New Roman" w:cs="Times New Roman"/>
          <w:color w:val="auto"/>
          <w:spacing w:val="-1"/>
          <w:szCs w:val="24"/>
        </w:rPr>
        <w:t>образования;</w:t>
      </w:r>
    </w:p>
    <w:p w:rsidR="00EB077A" w:rsidRPr="00EB077A" w:rsidRDefault="00EB077A" w:rsidP="00E55DA9">
      <w:pPr>
        <w:widowControl w:val="0"/>
        <w:numPr>
          <w:ilvl w:val="0"/>
          <w:numId w:val="394"/>
        </w:numPr>
        <w:tabs>
          <w:tab w:val="left" w:pos="1529"/>
        </w:tabs>
        <w:kinsoku w:val="0"/>
        <w:overflowPunct w:val="0"/>
        <w:autoSpaceDE w:val="0"/>
        <w:autoSpaceDN w:val="0"/>
        <w:adjustRightInd w:val="0"/>
        <w:spacing w:after="0" w:line="240" w:lineRule="auto"/>
        <w:ind w:right="106" w:firstLine="708"/>
        <w:jc w:val="left"/>
        <w:rPr>
          <w:rFonts w:ascii="Times New Roman" w:eastAsia="Times New Roman" w:hAnsi="Times New Roman" w:cs="Times New Roman"/>
          <w:color w:val="auto"/>
          <w:szCs w:val="24"/>
        </w:rPr>
      </w:pPr>
      <w:r w:rsidRPr="00EB077A">
        <w:rPr>
          <w:rFonts w:ascii="Times New Roman" w:eastAsia="Times New Roman" w:hAnsi="Times New Roman" w:cs="Times New Roman"/>
          <w:color w:val="auto"/>
          <w:spacing w:val="-1"/>
          <w:szCs w:val="24"/>
        </w:rPr>
        <w:t>обеспечение</w:t>
      </w:r>
      <w:r w:rsidRPr="00EB077A">
        <w:rPr>
          <w:rFonts w:ascii="Times New Roman" w:eastAsia="Times New Roman" w:hAnsi="Times New Roman" w:cs="Times New Roman"/>
          <w:color w:val="auto"/>
          <w:spacing w:val="31"/>
          <w:szCs w:val="24"/>
        </w:rPr>
        <w:t xml:space="preserve"> </w:t>
      </w:r>
      <w:r w:rsidRPr="00EB077A">
        <w:rPr>
          <w:rFonts w:ascii="Times New Roman" w:eastAsia="Times New Roman" w:hAnsi="Times New Roman" w:cs="Times New Roman"/>
          <w:color w:val="auto"/>
          <w:spacing w:val="-1"/>
          <w:szCs w:val="24"/>
        </w:rPr>
        <w:t>достижения</w:t>
      </w:r>
      <w:r w:rsidRPr="00EB077A">
        <w:rPr>
          <w:rFonts w:ascii="Times New Roman" w:eastAsia="Times New Roman" w:hAnsi="Times New Roman" w:cs="Times New Roman"/>
          <w:color w:val="auto"/>
          <w:spacing w:val="32"/>
          <w:szCs w:val="24"/>
        </w:rPr>
        <w:t xml:space="preserve"> </w:t>
      </w:r>
      <w:r w:rsidRPr="00EB077A">
        <w:rPr>
          <w:rFonts w:ascii="Times New Roman" w:eastAsia="Times New Roman" w:hAnsi="Times New Roman" w:cs="Times New Roman"/>
          <w:color w:val="auto"/>
          <w:spacing w:val="-1"/>
          <w:szCs w:val="24"/>
        </w:rPr>
        <w:t>обучающимися</w:t>
      </w:r>
      <w:r w:rsidRPr="00EB077A">
        <w:rPr>
          <w:rFonts w:ascii="Times New Roman" w:eastAsia="Times New Roman" w:hAnsi="Times New Roman" w:cs="Times New Roman"/>
          <w:color w:val="auto"/>
          <w:spacing w:val="32"/>
          <w:szCs w:val="24"/>
        </w:rPr>
        <w:t xml:space="preserve"> </w:t>
      </w:r>
      <w:r w:rsidRPr="00EB077A">
        <w:rPr>
          <w:rFonts w:ascii="Times New Roman" w:eastAsia="Times New Roman" w:hAnsi="Times New Roman" w:cs="Times New Roman"/>
          <w:color w:val="auto"/>
          <w:spacing w:val="-1"/>
          <w:szCs w:val="24"/>
        </w:rPr>
        <w:t>образовательных</w:t>
      </w:r>
      <w:r w:rsidRPr="00EB077A">
        <w:rPr>
          <w:rFonts w:ascii="Times New Roman" w:eastAsia="Times New Roman" w:hAnsi="Times New Roman" w:cs="Times New Roman"/>
          <w:color w:val="auto"/>
          <w:spacing w:val="31"/>
          <w:szCs w:val="24"/>
        </w:rPr>
        <w:t xml:space="preserve"> </w:t>
      </w:r>
      <w:r w:rsidRPr="00EB077A">
        <w:rPr>
          <w:rFonts w:ascii="Times New Roman" w:eastAsia="Times New Roman" w:hAnsi="Times New Roman" w:cs="Times New Roman"/>
          <w:color w:val="auto"/>
          <w:spacing w:val="-1"/>
          <w:szCs w:val="24"/>
        </w:rPr>
        <w:t>результатов</w:t>
      </w:r>
      <w:r w:rsidRPr="00EB077A">
        <w:rPr>
          <w:rFonts w:ascii="Times New Roman" w:eastAsia="Times New Roman" w:hAnsi="Times New Roman" w:cs="Times New Roman"/>
          <w:color w:val="auto"/>
          <w:spacing w:val="32"/>
          <w:szCs w:val="24"/>
        </w:rPr>
        <w:t xml:space="preserve"> </w:t>
      </w:r>
      <w:r w:rsidRPr="00EB077A">
        <w:rPr>
          <w:rFonts w:ascii="Times New Roman" w:eastAsia="Times New Roman" w:hAnsi="Times New Roman" w:cs="Times New Roman"/>
          <w:color w:val="auto"/>
          <w:szCs w:val="24"/>
        </w:rPr>
        <w:t>в</w:t>
      </w:r>
      <w:r w:rsidRPr="00EB077A">
        <w:rPr>
          <w:rFonts w:ascii="Times New Roman" w:eastAsia="Times New Roman" w:hAnsi="Times New Roman" w:cs="Times New Roman"/>
          <w:color w:val="auto"/>
          <w:spacing w:val="85"/>
          <w:szCs w:val="24"/>
        </w:rPr>
        <w:t xml:space="preserve"> </w:t>
      </w:r>
      <w:r w:rsidRPr="00EB077A">
        <w:rPr>
          <w:rFonts w:ascii="Times New Roman" w:eastAsia="Times New Roman" w:hAnsi="Times New Roman" w:cs="Times New Roman"/>
          <w:color w:val="auto"/>
          <w:spacing w:val="-1"/>
          <w:szCs w:val="24"/>
        </w:rPr>
        <w:t>соответствии</w:t>
      </w:r>
      <w:r w:rsidRPr="00EB077A">
        <w:rPr>
          <w:rFonts w:ascii="Times New Roman" w:eastAsia="Times New Roman" w:hAnsi="Times New Roman" w:cs="Times New Roman"/>
          <w:color w:val="auto"/>
          <w:spacing w:val="32"/>
          <w:szCs w:val="24"/>
        </w:rPr>
        <w:t xml:space="preserve"> </w:t>
      </w:r>
      <w:r w:rsidRPr="00EB077A">
        <w:rPr>
          <w:rFonts w:ascii="Times New Roman" w:eastAsia="Times New Roman" w:hAnsi="Times New Roman" w:cs="Times New Roman"/>
          <w:color w:val="auto"/>
          <w:szCs w:val="24"/>
        </w:rPr>
        <w:t>с</w:t>
      </w:r>
      <w:r w:rsidRPr="00EB077A">
        <w:rPr>
          <w:rFonts w:ascii="Times New Roman" w:eastAsia="Times New Roman" w:hAnsi="Times New Roman" w:cs="Times New Roman"/>
          <w:color w:val="auto"/>
          <w:spacing w:val="28"/>
          <w:szCs w:val="24"/>
        </w:rPr>
        <w:t xml:space="preserve"> </w:t>
      </w:r>
      <w:r w:rsidRPr="00EB077A">
        <w:rPr>
          <w:rFonts w:ascii="Times New Roman" w:eastAsia="Times New Roman" w:hAnsi="Times New Roman" w:cs="Times New Roman"/>
          <w:color w:val="auto"/>
          <w:spacing w:val="-1"/>
          <w:szCs w:val="24"/>
        </w:rPr>
        <w:t>требованиями,</w:t>
      </w:r>
      <w:r w:rsidRPr="00EB077A">
        <w:rPr>
          <w:rFonts w:ascii="Times New Roman" w:eastAsia="Times New Roman" w:hAnsi="Times New Roman" w:cs="Times New Roman"/>
          <w:color w:val="auto"/>
          <w:spacing w:val="30"/>
          <w:szCs w:val="24"/>
        </w:rPr>
        <w:t xml:space="preserve"> </w:t>
      </w:r>
      <w:r w:rsidRPr="00EB077A">
        <w:rPr>
          <w:rFonts w:ascii="Times New Roman" w:eastAsia="Times New Roman" w:hAnsi="Times New Roman" w:cs="Times New Roman"/>
          <w:color w:val="auto"/>
          <w:spacing w:val="-1"/>
          <w:szCs w:val="24"/>
        </w:rPr>
        <w:t>установленными</w:t>
      </w:r>
      <w:r w:rsidRPr="00EB077A">
        <w:rPr>
          <w:rFonts w:ascii="Times New Roman" w:eastAsia="Times New Roman" w:hAnsi="Times New Roman" w:cs="Times New Roman"/>
          <w:color w:val="auto"/>
          <w:spacing w:val="31"/>
          <w:szCs w:val="24"/>
        </w:rPr>
        <w:t xml:space="preserve"> </w:t>
      </w:r>
      <w:r w:rsidRPr="00EB077A">
        <w:rPr>
          <w:rFonts w:ascii="Times New Roman" w:eastAsia="Times New Roman" w:hAnsi="Times New Roman" w:cs="Times New Roman"/>
          <w:color w:val="auto"/>
          <w:spacing w:val="-1"/>
          <w:szCs w:val="24"/>
        </w:rPr>
        <w:t>Федеральным</w:t>
      </w:r>
      <w:r w:rsidRPr="00EB077A">
        <w:rPr>
          <w:rFonts w:ascii="Times New Roman" w:eastAsia="Times New Roman" w:hAnsi="Times New Roman" w:cs="Times New Roman"/>
          <w:color w:val="auto"/>
          <w:spacing w:val="32"/>
          <w:szCs w:val="24"/>
        </w:rPr>
        <w:t xml:space="preserve"> </w:t>
      </w:r>
      <w:r w:rsidRPr="00EB077A">
        <w:rPr>
          <w:rFonts w:ascii="Times New Roman" w:eastAsia="Times New Roman" w:hAnsi="Times New Roman" w:cs="Times New Roman"/>
          <w:color w:val="auto"/>
          <w:spacing w:val="-1"/>
          <w:szCs w:val="24"/>
        </w:rPr>
        <w:t>государственным</w:t>
      </w:r>
      <w:r w:rsidRPr="00EB077A">
        <w:rPr>
          <w:rFonts w:ascii="Times New Roman" w:eastAsia="Times New Roman" w:hAnsi="Times New Roman" w:cs="Times New Roman"/>
          <w:color w:val="auto"/>
          <w:spacing w:val="85"/>
          <w:szCs w:val="24"/>
        </w:rPr>
        <w:t xml:space="preserve"> </w:t>
      </w:r>
      <w:r w:rsidRPr="00EB077A">
        <w:rPr>
          <w:rFonts w:ascii="Times New Roman" w:eastAsia="Times New Roman" w:hAnsi="Times New Roman" w:cs="Times New Roman"/>
          <w:color w:val="auto"/>
          <w:spacing w:val="-1"/>
          <w:szCs w:val="24"/>
        </w:rPr>
        <w:t>образовательным</w:t>
      </w:r>
      <w:r w:rsidRPr="00EB077A">
        <w:rPr>
          <w:rFonts w:ascii="Times New Roman" w:eastAsia="Times New Roman" w:hAnsi="Times New Roman" w:cs="Times New Roman"/>
          <w:color w:val="auto"/>
          <w:spacing w:val="3"/>
          <w:szCs w:val="24"/>
        </w:rPr>
        <w:t xml:space="preserve"> </w:t>
      </w:r>
      <w:r w:rsidRPr="00EB077A">
        <w:rPr>
          <w:rFonts w:ascii="Times New Roman" w:eastAsia="Times New Roman" w:hAnsi="Times New Roman" w:cs="Times New Roman"/>
          <w:color w:val="auto"/>
          <w:spacing w:val="-1"/>
          <w:szCs w:val="24"/>
        </w:rPr>
        <w:t>стандартом</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pacing w:val="-1"/>
          <w:szCs w:val="24"/>
        </w:rPr>
        <w:t>среднего</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pacing w:val="-2"/>
          <w:szCs w:val="24"/>
        </w:rPr>
        <w:t>общего</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pacing w:val="-1"/>
          <w:szCs w:val="24"/>
        </w:rPr>
        <w:t>образования</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pacing w:val="-1"/>
          <w:szCs w:val="24"/>
        </w:rPr>
        <w:t>(далее</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zCs w:val="24"/>
        </w:rPr>
        <w:t>–</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zCs w:val="24"/>
        </w:rPr>
        <w:t>ФГОС СОО);</w:t>
      </w:r>
    </w:p>
    <w:p w:rsidR="00EB077A" w:rsidRPr="00EB077A" w:rsidRDefault="00EB077A" w:rsidP="00E55DA9">
      <w:pPr>
        <w:widowControl w:val="0"/>
        <w:numPr>
          <w:ilvl w:val="0"/>
          <w:numId w:val="394"/>
        </w:numPr>
        <w:tabs>
          <w:tab w:val="left" w:pos="1529"/>
        </w:tabs>
        <w:kinsoku w:val="0"/>
        <w:overflowPunct w:val="0"/>
        <w:autoSpaceDE w:val="0"/>
        <w:autoSpaceDN w:val="0"/>
        <w:adjustRightInd w:val="0"/>
        <w:spacing w:after="0" w:line="240" w:lineRule="auto"/>
        <w:ind w:right="105" w:firstLine="708"/>
        <w:jc w:val="left"/>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pacing w:val="-1"/>
          <w:szCs w:val="24"/>
        </w:rPr>
        <w:t>обеспечение</w:t>
      </w:r>
      <w:r w:rsidRPr="00EB077A">
        <w:rPr>
          <w:rFonts w:ascii="Times New Roman" w:eastAsia="Times New Roman" w:hAnsi="Times New Roman" w:cs="Times New Roman"/>
          <w:color w:val="auto"/>
          <w:spacing w:val="55"/>
          <w:szCs w:val="24"/>
        </w:rPr>
        <w:t xml:space="preserve"> </w:t>
      </w:r>
      <w:r w:rsidRPr="00EB077A">
        <w:rPr>
          <w:rFonts w:ascii="Times New Roman" w:eastAsia="Times New Roman" w:hAnsi="Times New Roman" w:cs="Times New Roman"/>
          <w:color w:val="auto"/>
          <w:spacing w:val="-1"/>
          <w:szCs w:val="24"/>
        </w:rPr>
        <w:t>реализации</w:t>
      </w:r>
      <w:r w:rsidRPr="00EB077A">
        <w:rPr>
          <w:rFonts w:ascii="Times New Roman" w:eastAsia="Times New Roman" w:hAnsi="Times New Roman" w:cs="Times New Roman"/>
          <w:color w:val="auto"/>
          <w:spacing w:val="55"/>
          <w:szCs w:val="24"/>
        </w:rPr>
        <w:t xml:space="preserve"> </w:t>
      </w:r>
      <w:r w:rsidRPr="00EB077A">
        <w:rPr>
          <w:rFonts w:ascii="Times New Roman" w:eastAsia="Times New Roman" w:hAnsi="Times New Roman" w:cs="Times New Roman"/>
          <w:color w:val="auto"/>
          <w:spacing w:val="-1"/>
          <w:szCs w:val="24"/>
        </w:rPr>
        <w:t>бесплатного</w:t>
      </w:r>
      <w:r w:rsidRPr="00EB077A">
        <w:rPr>
          <w:rFonts w:ascii="Times New Roman" w:eastAsia="Times New Roman" w:hAnsi="Times New Roman" w:cs="Times New Roman"/>
          <w:color w:val="auto"/>
          <w:spacing w:val="56"/>
          <w:szCs w:val="24"/>
        </w:rPr>
        <w:t xml:space="preserve"> </w:t>
      </w:r>
      <w:r w:rsidRPr="00EB077A">
        <w:rPr>
          <w:rFonts w:ascii="Times New Roman" w:eastAsia="Times New Roman" w:hAnsi="Times New Roman" w:cs="Times New Roman"/>
          <w:color w:val="auto"/>
          <w:szCs w:val="24"/>
        </w:rPr>
        <w:t>образования</w:t>
      </w:r>
      <w:r w:rsidRPr="00EB077A">
        <w:rPr>
          <w:rFonts w:ascii="Times New Roman" w:eastAsia="Times New Roman" w:hAnsi="Times New Roman" w:cs="Times New Roman"/>
          <w:color w:val="auto"/>
          <w:spacing w:val="54"/>
          <w:szCs w:val="24"/>
        </w:rPr>
        <w:t xml:space="preserve"> </w:t>
      </w:r>
      <w:r w:rsidRPr="00EB077A">
        <w:rPr>
          <w:rFonts w:ascii="Times New Roman" w:eastAsia="Times New Roman" w:hAnsi="Times New Roman" w:cs="Times New Roman"/>
          <w:color w:val="auto"/>
          <w:spacing w:val="-1"/>
          <w:szCs w:val="24"/>
        </w:rPr>
        <w:t>на</w:t>
      </w:r>
      <w:r w:rsidRPr="00EB077A">
        <w:rPr>
          <w:rFonts w:ascii="Times New Roman" w:eastAsia="Times New Roman" w:hAnsi="Times New Roman" w:cs="Times New Roman"/>
          <w:color w:val="auto"/>
          <w:spacing w:val="55"/>
          <w:szCs w:val="24"/>
        </w:rPr>
        <w:t xml:space="preserve"> </w:t>
      </w:r>
      <w:r w:rsidRPr="00EB077A">
        <w:rPr>
          <w:rFonts w:ascii="Times New Roman" w:eastAsia="Times New Roman" w:hAnsi="Times New Roman" w:cs="Times New Roman"/>
          <w:color w:val="auto"/>
          <w:spacing w:val="-1"/>
          <w:szCs w:val="24"/>
        </w:rPr>
        <w:t>уровне</w:t>
      </w:r>
      <w:r w:rsidRPr="00EB077A">
        <w:rPr>
          <w:rFonts w:ascii="Times New Roman" w:eastAsia="Times New Roman" w:hAnsi="Times New Roman" w:cs="Times New Roman"/>
          <w:color w:val="auto"/>
          <w:spacing w:val="55"/>
          <w:szCs w:val="24"/>
        </w:rPr>
        <w:t xml:space="preserve"> </w:t>
      </w:r>
      <w:r w:rsidRPr="00EB077A">
        <w:rPr>
          <w:rFonts w:ascii="Times New Roman" w:eastAsia="Times New Roman" w:hAnsi="Times New Roman" w:cs="Times New Roman"/>
          <w:color w:val="auto"/>
          <w:spacing w:val="-1"/>
          <w:szCs w:val="24"/>
        </w:rPr>
        <w:t>среднего</w:t>
      </w:r>
      <w:r w:rsidRPr="00EB077A">
        <w:rPr>
          <w:rFonts w:ascii="Times New Roman" w:eastAsia="Times New Roman" w:hAnsi="Times New Roman" w:cs="Times New Roman"/>
          <w:color w:val="auto"/>
          <w:spacing w:val="59"/>
          <w:szCs w:val="24"/>
        </w:rPr>
        <w:t xml:space="preserve"> </w:t>
      </w:r>
      <w:r w:rsidRPr="00EB077A">
        <w:rPr>
          <w:rFonts w:ascii="Times New Roman" w:eastAsia="Times New Roman" w:hAnsi="Times New Roman" w:cs="Times New Roman"/>
          <w:color w:val="auto"/>
          <w:spacing w:val="-1"/>
          <w:szCs w:val="24"/>
        </w:rPr>
        <w:t>общего</w:t>
      </w:r>
      <w:r w:rsidRPr="00EB077A">
        <w:rPr>
          <w:rFonts w:ascii="Times New Roman" w:eastAsia="Times New Roman" w:hAnsi="Times New Roman" w:cs="Times New Roman"/>
          <w:color w:val="auto"/>
          <w:spacing w:val="42"/>
          <w:szCs w:val="24"/>
        </w:rPr>
        <w:t xml:space="preserve"> </w:t>
      </w:r>
      <w:r w:rsidRPr="00EB077A">
        <w:rPr>
          <w:rFonts w:ascii="Times New Roman" w:eastAsia="Times New Roman" w:hAnsi="Times New Roman" w:cs="Times New Roman"/>
          <w:color w:val="auto"/>
          <w:spacing w:val="-1"/>
          <w:szCs w:val="24"/>
        </w:rPr>
        <w:t>образования</w:t>
      </w:r>
      <w:r w:rsidRPr="00EB077A">
        <w:rPr>
          <w:rFonts w:ascii="Times New Roman" w:eastAsia="Times New Roman" w:hAnsi="Times New Roman" w:cs="Times New Roman"/>
          <w:color w:val="auto"/>
          <w:spacing w:val="42"/>
          <w:szCs w:val="24"/>
        </w:rPr>
        <w:t xml:space="preserve"> </w:t>
      </w:r>
      <w:r w:rsidRPr="00EB077A">
        <w:rPr>
          <w:rFonts w:ascii="Times New Roman" w:eastAsia="Times New Roman" w:hAnsi="Times New Roman" w:cs="Times New Roman"/>
          <w:color w:val="auto"/>
          <w:szCs w:val="24"/>
        </w:rPr>
        <w:t>в</w:t>
      </w:r>
      <w:r w:rsidRPr="00EB077A">
        <w:rPr>
          <w:rFonts w:ascii="Times New Roman" w:eastAsia="Times New Roman" w:hAnsi="Times New Roman" w:cs="Times New Roman"/>
          <w:color w:val="auto"/>
          <w:spacing w:val="41"/>
          <w:szCs w:val="24"/>
        </w:rPr>
        <w:t xml:space="preserve"> </w:t>
      </w:r>
      <w:r w:rsidRPr="00EB077A">
        <w:rPr>
          <w:rFonts w:ascii="Times New Roman" w:eastAsia="Times New Roman" w:hAnsi="Times New Roman" w:cs="Times New Roman"/>
          <w:color w:val="auto"/>
          <w:spacing w:val="-1"/>
          <w:szCs w:val="24"/>
        </w:rPr>
        <w:t>объеме</w:t>
      </w:r>
      <w:r w:rsidRPr="00EB077A">
        <w:rPr>
          <w:rFonts w:ascii="Times New Roman" w:eastAsia="Times New Roman" w:hAnsi="Times New Roman" w:cs="Times New Roman"/>
          <w:color w:val="auto"/>
          <w:spacing w:val="40"/>
          <w:szCs w:val="24"/>
        </w:rPr>
        <w:t xml:space="preserve"> </w:t>
      </w:r>
      <w:r w:rsidRPr="00EB077A">
        <w:rPr>
          <w:rFonts w:ascii="Times New Roman" w:eastAsia="Times New Roman" w:hAnsi="Times New Roman" w:cs="Times New Roman"/>
          <w:color w:val="auto"/>
          <w:szCs w:val="24"/>
        </w:rPr>
        <w:t>основной</w:t>
      </w:r>
      <w:r w:rsidRPr="00EB077A">
        <w:rPr>
          <w:rFonts w:ascii="Times New Roman" w:eastAsia="Times New Roman" w:hAnsi="Times New Roman" w:cs="Times New Roman"/>
          <w:color w:val="auto"/>
          <w:spacing w:val="39"/>
          <w:szCs w:val="24"/>
        </w:rPr>
        <w:t xml:space="preserve"> </w:t>
      </w:r>
      <w:r w:rsidRPr="00EB077A">
        <w:rPr>
          <w:rFonts w:ascii="Times New Roman" w:eastAsia="Times New Roman" w:hAnsi="Times New Roman" w:cs="Times New Roman"/>
          <w:color w:val="auto"/>
          <w:spacing w:val="-1"/>
          <w:szCs w:val="24"/>
        </w:rPr>
        <w:t>образовательной</w:t>
      </w:r>
      <w:r w:rsidRPr="00EB077A">
        <w:rPr>
          <w:rFonts w:ascii="Times New Roman" w:eastAsia="Times New Roman" w:hAnsi="Times New Roman" w:cs="Times New Roman"/>
          <w:color w:val="auto"/>
          <w:spacing w:val="43"/>
          <w:szCs w:val="24"/>
        </w:rPr>
        <w:t xml:space="preserve"> </w:t>
      </w:r>
      <w:r w:rsidRPr="00EB077A">
        <w:rPr>
          <w:rFonts w:ascii="Times New Roman" w:eastAsia="Times New Roman" w:hAnsi="Times New Roman" w:cs="Times New Roman"/>
          <w:color w:val="auto"/>
          <w:spacing w:val="-1"/>
          <w:szCs w:val="24"/>
        </w:rPr>
        <w:t>программы,</w:t>
      </w:r>
      <w:r w:rsidRPr="00EB077A">
        <w:rPr>
          <w:rFonts w:ascii="Times New Roman" w:eastAsia="Times New Roman" w:hAnsi="Times New Roman" w:cs="Times New Roman"/>
          <w:color w:val="auto"/>
          <w:spacing w:val="51"/>
          <w:szCs w:val="24"/>
        </w:rPr>
        <w:t xml:space="preserve"> </w:t>
      </w:r>
      <w:r w:rsidRPr="00EB077A">
        <w:rPr>
          <w:rFonts w:ascii="Times New Roman" w:eastAsia="Times New Roman" w:hAnsi="Times New Roman" w:cs="Times New Roman"/>
          <w:color w:val="auto"/>
          <w:spacing w:val="-1"/>
          <w:szCs w:val="24"/>
        </w:rPr>
        <w:t>предусматривающей</w:t>
      </w:r>
      <w:r w:rsidRPr="00EB077A">
        <w:rPr>
          <w:rFonts w:ascii="Times New Roman" w:eastAsia="Times New Roman" w:hAnsi="Times New Roman" w:cs="Times New Roman"/>
          <w:color w:val="auto"/>
          <w:spacing w:val="54"/>
          <w:szCs w:val="24"/>
        </w:rPr>
        <w:t xml:space="preserve"> </w:t>
      </w:r>
      <w:r w:rsidRPr="00EB077A">
        <w:rPr>
          <w:rFonts w:ascii="Times New Roman" w:eastAsia="Times New Roman" w:hAnsi="Times New Roman" w:cs="Times New Roman"/>
          <w:color w:val="auto"/>
          <w:spacing w:val="-1"/>
          <w:szCs w:val="24"/>
        </w:rPr>
        <w:t>изучение</w:t>
      </w:r>
      <w:r w:rsidRPr="00EB077A">
        <w:rPr>
          <w:rFonts w:ascii="Times New Roman" w:eastAsia="Times New Roman" w:hAnsi="Times New Roman" w:cs="Times New Roman"/>
          <w:color w:val="auto"/>
          <w:spacing w:val="55"/>
          <w:szCs w:val="24"/>
        </w:rPr>
        <w:t xml:space="preserve"> </w:t>
      </w:r>
      <w:r w:rsidRPr="00EB077A">
        <w:rPr>
          <w:rFonts w:ascii="Times New Roman" w:eastAsia="Times New Roman" w:hAnsi="Times New Roman" w:cs="Times New Roman"/>
          <w:color w:val="auto"/>
          <w:spacing w:val="-1"/>
          <w:szCs w:val="24"/>
        </w:rPr>
        <w:t>обязательных</w:t>
      </w:r>
      <w:r w:rsidRPr="00EB077A">
        <w:rPr>
          <w:rFonts w:ascii="Times New Roman" w:eastAsia="Times New Roman" w:hAnsi="Times New Roman" w:cs="Times New Roman"/>
          <w:color w:val="auto"/>
          <w:spacing w:val="54"/>
          <w:szCs w:val="24"/>
        </w:rPr>
        <w:t xml:space="preserve"> </w:t>
      </w:r>
      <w:r w:rsidRPr="00EB077A">
        <w:rPr>
          <w:rFonts w:ascii="Times New Roman" w:eastAsia="Times New Roman" w:hAnsi="Times New Roman" w:cs="Times New Roman"/>
          <w:color w:val="auto"/>
          <w:szCs w:val="24"/>
        </w:rPr>
        <w:t>учебных</w:t>
      </w:r>
      <w:r w:rsidRPr="00EB077A">
        <w:rPr>
          <w:rFonts w:ascii="Times New Roman" w:eastAsia="Times New Roman" w:hAnsi="Times New Roman" w:cs="Times New Roman"/>
          <w:color w:val="auto"/>
          <w:spacing w:val="52"/>
          <w:szCs w:val="24"/>
        </w:rPr>
        <w:t xml:space="preserve"> </w:t>
      </w:r>
      <w:r w:rsidRPr="00EB077A">
        <w:rPr>
          <w:rFonts w:ascii="Times New Roman" w:eastAsia="Times New Roman" w:hAnsi="Times New Roman" w:cs="Times New Roman"/>
          <w:color w:val="auto"/>
          <w:szCs w:val="24"/>
        </w:rPr>
        <w:t>предметов,</w:t>
      </w:r>
      <w:r w:rsidRPr="00EB077A">
        <w:rPr>
          <w:rFonts w:ascii="Times New Roman" w:eastAsia="Times New Roman" w:hAnsi="Times New Roman" w:cs="Times New Roman"/>
          <w:color w:val="auto"/>
          <w:spacing w:val="57"/>
          <w:szCs w:val="24"/>
        </w:rPr>
        <w:t xml:space="preserve"> </w:t>
      </w:r>
      <w:r w:rsidRPr="00EB077A">
        <w:rPr>
          <w:rFonts w:ascii="Times New Roman" w:eastAsia="Times New Roman" w:hAnsi="Times New Roman" w:cs="Times New Roman"/>
          <w:color w:val="auto"/>
          <w:spacing w:val="-1"/>
          <w:szCs w:val="24"/>
        </w:rPr>
        <w:t>входящих</w:t>
      </w:r>
      <w:r w:rsidRPr="00EB077A">
        <w:rPr>
          <w:rFonts w:ascii="Times New Roman" w:eastAsia="Times New Roman" w:hAnsi="Times New Roman" w:cs="Times New Roman"/>
          <w:color w:val="auto"/>
          <w:spacing w:val="54"/>
          <w:szCs w:val="24"/>
        </w:rPr>
        <w:t xml:space="preserve"> </w:t>
      </w:r>
      <w:r w:rsidRPr="00EB077A">
        <w:rPr>
          <w:rFonts w:ascii="Times New Roman" w:eastAsia="Times New Roman" w:hAnsi="Times New Roman" w:cs="Times New Roman"/>
          <w:color w:val="auto"/>
          <w:szCs w:val="24"/>
        </w:rPr>
        <w:t>в</w:t>
      </w:r>
      <w:r w:rsidRPr="00EB077A">
        <w:rPr>
          <w:rFonts w:ascii="Times New Roman" w:eastAsia="Times New Roman" w:hAnsi="Times New Roman" w:cs="Times New Roman"/>
          <w:color w:val="auto"/>
          <w:spacing w:val="55"/>
          <w:szCs w:val="24"/>
        </w:rPr>
        <w:t xml:space="preserve"> </w:t>
      </w:r>
      <w:r w:rsidRPr="00EB077A">
        <w:rPr>
          <w:rFonts w:ascii="Times New Roman" w:eastAsia="Times New Roman" w:hAnsi="Times New Roman" w:cs="Times New Roman"/>
          <w:color w:val="auto"/>
          <w:spacing w:val="-1"/>
          <w:szCs w:val="24"/>
        </w:rPr>
        <w:t>учебный</w:t>
      </w:r>
      <w:r w:rsidRPr="00EB077A">
        <w:rPr>
          <w:rFonts w:ascii="Times New Roman" w:eastAsia="Times New Roman" w:hAnsi="Times New Roman" w:cs="Times New Roman"/>
          <w:color w:val="auto"/>
          <w:spacing w:val="73"/>
          <w:szCs w:val="24"/>
        </w:rPr>
        <w:t xml:space="preserve"> </w:t>
      </w:r>
      <w:r w:rsidRPr="00EB077A">
        <w:rPr>
          <w:rFonts w:ascii="Times New Roman" w:eastAsia="Times New Roman" w:hAnsi="Times New Roman" w:cs="Times New Roman"/>
          <w:color w:val="auto"/>
          <w:spacing w:val="-1"/>
          <w:szCs w:val="24"/>
        </w:rPr>
        <w:t>план</w:t>
      </w:r>
      <w:r w:rsidRPr="00EB077A">
        <w:rPr>
          <w:rFonts w:ascii="Times New Roman" w:eastAsia="Times New Roman" w:hAnsi="Times New Roman" w:cs="Times New Roman"/>
          <w:color w:val="auto"/>
          <w:spacing w:val="56"/>
          <w:szCs w:val="24"/>
        </w:rPr>
        <w:t xml:space="preserve"> </w:t>
      </w:r>
      <w:r w:rsidRPr="00EB077A">
        <w:rPr>
          <w:rFonts w:ascii="Times New Roman" w:eastAsia="Times New Roman" w:hAnsi="Times New Roman" w:cs="Times New Roman"/>
          <w:color w:val="auto"/>
          <w:spacing w:val="-1"/>
          <w:szCs w:val="24"/>
        </w:rPr>
        <w:t>(учебных</w:t>
      </w:r>
      <w:r w:rsidRPr="00EB077A">
        <w:rPr>
          <w:rFonts w:ascii="Times New Roman" w:eastAsia="Times New Roman" w:hAnsi="Times New Roman" w:cs="Times New Roman"/>
          <w:color w:val="auto"/>
          <w:spacing w:val="54"/>
          <w:szCs w:val="24"/>
        </w:rPr>
        <w:t xml:space="preserve"> </w:t>
      </w:r>
      <w:r w:rsidRPr="00EB077A">
        <w:rPr>
          <w:rFonts w:ascii="Times New Roman" w:eastAsia="Times New Roman" w:hAnsi="Times New Roman" w:cs="Times New Roman"/>
          <w:color w:val="auto"/>
          <w:szCs w:val="24"/>
        </w:rPr>
        <w:t>предметов</w:t>
      </w:r>
      <w:r w:rsidRPr="00EB077A">
        <w:rPr>
          <w:rFonts w:ascii="Times New Roman" w:eastAsia="Times New Roman" w:hAnsi="Times New Roman" w:cs="Times New Roman"/>
          <w:color w:val="auto"/>
          <w:spacing w:val="58"/>
          <w:szCs w:val="24"/>
        </w:rPr>
        <w:t xml:space="preserve"> </w:t>
      </w:r>
      <w:r w:rsidRPr="00EB077A">
        <w:rPr>
          <w:rFonts w:ascii="Times New Roman" w:eastAsia="Times New Roman" w:hAnsi="Times New Roman" w:cs="Times New Roman"/>
          <w:color w:val="auto"/>
          <w:spacing w:val="-1"/>
          <w:szCs w:val="24"/>
        </w:rPr>
        <w:t>по</w:t>
      </w:r>
      <w:r w:rsidRPr="00EB077A">
        <w:rPr>
          <w:rFonts w:ascii="Times New Roman" w:eastAsia="Times New Roman" w:hAnsi="Times New Roman" w:cs="Times New Roman"/>
          <w:color w:val="auto"/>
          <w:spacing w:val="54"/>
          <w:szCs w:val="24"/>
        </w:rPr>
        <w:t xml:space="preserve"> </w:t>
      </w:r>
      <w:r w:rsidRPr="00EB077A">
        <w:rPr>
          <w:rFonts w:ascii="Times New Roman" w:eastAsia="Times New Roman" w:hAnsi="Times New Roman" w:cs="Times New Roman"/>
          <w:color w:val="auto"/>
          <w:spacing w:val="-1"/>
          <w:szCs w:val="24"/>
        </w:rPr>
        <w:t>выбору</w:t>
      </w:r>
      <w:r w:rsidRPr="00EB077A">
        <w:rPr>
          <w:rFonts w:ascii="Times New Roman" w:eastAsia="Times New Roman" w:hAnsi="Times New Roman" w:cs="Times New Roman"/>
          <w:color w:val="auto"/>
          <w:spacing w:val="54"/>
          <w:szCs w:val="24"/>
        </w:rPr>
        <w:t xml:space="preserve"> </w:t>
      </w:r>
      <w:r w:rsidRPr="00EB077A">
        <w:rPr>
          <w:rFonts w:ascii="Times New Roman" w:eastAsia="Times New Roman" w:hAnsi="Times New Roman" w:cs="Times New Roman"/>
          <w:color w:val="auto"/>
          <w:szCs w:val="24"/>
        </w:rPr>
        <w:t>из</w:t>
      </w:r>
      <w:r w:rsidRPr="00EB077A">
        <w:rPr>
          <w:rFonts w:ascii="Times New Roman" w:eastAsia="Times New Roman" w:hAnsi="Times New Roman" w:cs="Times New Roman"/>
          <w:color w:val="auto"/>
          <w:spacing w:val="57"/>
          <w:szCs w:val="24"/>
        </w:rPr>
        <w:t xml:space="preserve"> </w:t>
      </w:r>
      <w:r w:rsidRPr="00EB077A">
        <w:rPr>
          <w:rFonts w:ascii="Times New Roman" w:eastAsia="Times New Roman" w:hAnsi="Times New Roman" w:cs="Times New Roman"/>
          <w:color w:val="auto"/>
          <w:spacing w:val="-1"/>
          <w:szCs w:val="24"/>
        </w:rPr>
        <w:t>обязательных</w:t>
      </w:r>
      <w:r w:rsidRPr="00EB077A">
        <w:rPr>
          <w:rFonts w:ascii="Times New Roman" w:eastAsia="Times New Roman" w:hAnsi="Times New Roman" w:cs="Times New Roman"/>
          <w:color w:val="auto"/>
          <w:spacing w:val="57"/>
          <w:szCs w:val="24"/>
        </w:rPr>
        <w:t xml:space="preserve"> </w:t>
      </w:r>
      <w:r w:rsidRPr="00EB077A">
        <w:rPr>
          <w:rFonts w:ascii="Times New Roman" w:eastAsia="Times New Roman" w:hAnsi="Times New Roman" w:cs="Times New Roman"/>
          <w:color w:val="auto"/>
          <w:szCs w:val="24"/>
        </w:rPr>
        <w:t>предметных</w:t>
      </w:r>
      <w:r w:rsidRPr="00EB077A">
        <w:rPr>
          <w:rFonts w:ascii="Times New Roman" w:eastAsia="Times New Roman" w:hAnsi="Times New Roman" w:cs="Times New Roman"/>
          <w:color w:val="auto"/>
          <w:spacing w:val="54"/>
          <w:szCs w:val="24"/>
        </w:rPr>
        <w:t xml:space="preserve"> </w:t>
      </w:r>
      <w:r w:rsidRPr="00EB077A">
        <w:rPr>
          <w:rFonts w:ascii="Times New Roman" w:eastAsia="Times New Roman" w:hAnsi="Times New Roman" w:cs="Times New Roman"/>
          <w:color w:val="auto"/>
          <w:spacing w:val="-1"/>
          <w:szCs w:val="24"/>
        </w:rPr>
        <w:t>областей,</w:t>
      </w:r>
      <w:r w:rsidRPr="00EB077A">
        <w:rPr>
          <w:rFonts w:ascii="Times New Roman" w:eastAsia="Times New Roman" w:hAnsi="Times New Roman" w:cs="Times New Roman"/>
          <w:color w:val="auto"/>
          <w:spacing w:val="69"/>
          <w:szCs w:val="24"/>
        </w:rPr>
        <w:t xml:space="preserve"> </w:t>
      </w:r>
      <w:r w:rsidRPr="00EB077A">
        <w:rPr>
          <w:rFonts w:ascii="Times New Roman" w:eastAsia="Times New Roman" w:hAnsi="Times New Roman" w:cs="Times New Roman"/>
          <w:color w:val="auto"/>
          <w:spacing w:val="-1"/>
          <w:szCs w:val="24"/>
        </w:rPr>
        <w:t>дополнительных</w:t>
      </w:r>
      <w:r w:rsidRPr="00EB077A">
        <w:rPr>
          <w:rFonts w:ascii="Times New Roman" w:eastAsia="Times New Roman" w:hAnsi="Times New Roman" w:cs="Times New Roman"/>
          <w:color w:val="auto"/>
          <w:spacing w:val="39"/>
          <w:szCs w:val="24"/>
        </w:rPr>
        <w:t xml:space="preserve"> </w:t>
      </w:r>
      <w:r w:rsidRPr="00EB077A">
        <w:rPr>
          <w:rFonts w:ascii="Times New Roman" w:eastAsia="Times New Roman" w:hAnsi="Times New Roman" w:cs="Times New Roman"/>
          <w:color w:val="auto"/>
          <w:szCs w:val="24"/>
        </w:rPr>
        <w:t>учебных</w:t>
      </w:r>
      <w:r w:rsidRPr="00EB077A">
        <w:rPr>
          <w:rFonts w:ascii="Times New Roman" w:eastAsia="Times New Roman" w:hAnsi="Times New Roman" w:cs="Times New Roman"/>
          <w:color w:val="auto"/>
          <w:spacing w:val="39"/>
          <w:szCs w:val="24"/>
        </w:rPr>
        <w:t xml:space="preserve"> </w:t>
      </w:r>
      <w:r w:rsidRPr="00EB077A">
        <w:rPr>
          <w:rFonts w:ascii="Times New Roman" w:eastAsia="Times New Roman" w:hAnsi="Times New Roman" w:cs="Times New Roman"/>
          <w:color w:val="auto"/>
          <w:szCs w:val="24"/>
        </w:rPr>
        <w:t>предметов,</w:t>
      </w:r>
      <w:r w:rsidRPr="00EB077A">
        <w:rPr>
          <w:rFonts w:ascii="Times New Roman" w:eastAsia="Times New Roman" w:hAnsi="Times New Roman" w:cs="Times New Roman"/>
          <w:color w:val="auto"/>
          <w:spacing w:val="40"/>
          <w:szCs w:val="24"/>
        </w:rPr>
        <w:t xml:space="preserve"> </w:t>
      </w:r>
      <w:r w:rsidRPr="00EB077A">
        <w:rPr>
          <w:rFonts w:ascii="Times New Roman" w:eastAsia="Times New Roman" w:hAnsi="Times New Roman" w:cs="Times New Roman"/>
          <w:color w:val="auto"/>
          <w:spacing w:val="-1"/>
          <w:szCs w:val="24"/>
        </w:rPr>
        <w:t>курсов</w:t>
      </w:r>
      <w:r w:rsidRPr="00EB077A">
        <w:rPr>
          <w:rFonts w:ascii="Times New Roman" w:eastAsia="Times New Roman" w:hAnsi="Times New Roman" w:cs="Times New Roman"/>
          <w:color w:val="auto"/>
          <w:spacing w:val="41"/>
          <w:szCs w:val="24"/>
        </w:rPr>
        <w:t xml:space="preserve"> </w:t>
      </w:r>
      <w:r w:rsidRPr="00EB077A">
        <w:rPr>
          <w:rFonts w:ascii="Times New Roman" w:eastAsia="Times New Roman" w:hAnsi="Times New Roman" w:cs="Times New Roman"/>
          <w:color w:val="auto"/>
          <w:spacing w:val="-1"/>
          <w:szCs w:val="24"/>
        </w:rPr>
        <w:t>по</w:t>
      </w:r>
      <w:r w:rsidRPr="00EB077A">
        <w:rPr>
          <w:rFonts w:ascii="Times New Roman" w:eastAsia="Times New Roman" w:hAnsi="Times New Roman" w:cs="Times New Roman"/>
          <w:color w:val="auto"/>
          <w:spacing w:val="40"/>
          <w:szCs w:val="24"/>
        </w:rPr>
        <w:t xml:space="preserve"> </w:t>
      </w:r>
      <w:r w:rsidRPr="00EB077A">
        <w:rPr>
          <w:rFonts w:ascii="Times New Roman" w:eastAsia="Times New Roman" w:hAnsi="Times New Roman" w:cs="Times New Roman"/>
          <w:color w:val="auto"/>
          <w:spacing w:val="-1"/>
          <w:szCs w:val="24"/>
        </w:rPr>
        <w:t>выбору</w:t>
      </w:r>
      <w:r w:rsidRPr="00EB077A">
        <w:rPr>
          <w:rFonts w:ascii="Times New Roman" w:eastAsia="Times New Roman" w:hAnsi="Times New Roman" w:cs="Times New Roman"/>
          <w:color w:val="auto"/>
          <w:spacing w:val="39"/>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39"/>
          <w:szCs w:val="24"/>
        </w:rPr>
        <w:t xml:space="preserve"> </w:t>
      </w:r>
      <w:r w:rsidRPr="00EB077A">
        <w:rPr>
          <w:rFonts w:ascii="Times New Roman" w:eastAsia="Times New Roman" w:hAnsi="Times New Roman" w:cs="Times New Roman"/>
          <w:color w:val="auto"/>
          <w:spacing w:val="-1"/>
          <w:szCs w:val="24"/>
        </w:rPr>
        <w:t>общих</w:t>
      </w:r>
      <w:r w:rsidRPr="00EB077A">
        <w:rPr>
          <w:rFonts w:ascii="Times New Roman" w:eastAsia="Times New Roman" w:hAnsi="Times New Roman" w:cs="Times New Roman"/>
          <w:color w:val="auto"/>
          <w:spacing w:val="39"/>
          <w:szCs w:val="24"/>
        </w:rPr>
        <w:t xml:space="preserve"> </w:t>
      </w:r>
      <w:r w:rsidRPr="00EB077A">
        <w:rPr>
          <w:rFonts w:ascii="Times New Roman" w:eastAsia="Times New Roman" w:hAnsi="Times New Roman" w:cs="Times New Roman"/>
          <w:color w:val="auto"/>
          <w:spacing w:val="-1"/>
          <w:szCs w:val="24"/>
        </w:rPr>
        <w:t>для</w:t>
      </w:r>
      <w:r w:rsidRPr="00EB077A">
        <w:rPr>
          <w:rFonts w:ascii="Times New Roman" w:eastAsia="Times New Roman" w:hAnsi="Times New Roman" w:cs="Times New Roman"/>
          <w:color w:val="auto"/>
          <w:spacing w:val="41"/>
          <w:szCs w:val="24"/>
        </w:rPr>
        <w:t xml:space="preserve"> </w:t>
      </w:r>
      <w:r w:rsidRPr="00EB077A">
        <w:rPr>
          <w:rFonts w:ascii="Times New Roman" w:eastAsia="Times New Roman" w:hAnsi="Times New Roman" w:cs="Times New Roman"/>
          <w:color w:val="auto"/>
          <w:spacing w:val="-1"/>
          <w:szCs w:val="24"/>
        </w:rPr>
        <w:t>включения</w:t>
      </w:r>
      <w:r w:rsidRPr="00EB077A">
        <w:rPr>
          <w:rFonts w:ascii="Times New Roman" w:eastAsia="Times New Roman" w:hAnsi="Times New Roman" w:cs="Times New Roman"/>
          <w:color w:val="auto"/>
          <w:spacing w:val="41"/>
          <w:szCs w:val="24"/>
        </w:rPr>
        <w:t xml:space="preserve"> </w:t>
      </w:r>
      <w:r w:rsidRPr="00EB077A">
        <w:rPr>
          <w:rFonts w:ascii="Times New Roman" w:eastAsia="Times New Roman" w:hAnsi="Times New Roman" w:cs="Times New Roman"/>
          <w:color w:val="auto"/>
          <w:spacing w:val="-1"/>
          <w:szCs w:val="24"/>
        </w:rPr>
        <w:t>во</w:t>
      </w:r>
      <w:r w:rsidRPr="00EB077A">
        <w:rPr>
          <w:rFonts w:ascii="Times New Roman" w:eastAsia="Times New Roman" w:hAnsi="Times New Roman" w:cs="Times New Roman"/>
          <w:color w:val="auto"/>
          <w:spacing w:val="41"/>
          <w:szCs w:val="24"/>
        </w:rPr>
        <w:t xml:space="preserve"> </w:t>
      </w:r>
      <w:r w:rsidRPr="00EB077A">
        <w:rPr>
          <w:rFonts w:ascii="Times New Roman" w:eastAsia="Times New Roman" w:hAnsi="Times New Roman" w:cs="Times New Roman"/>
          <w:color w:val="auto"/>
          <w:spacing w:val="-1"/>
          <w:szCs w:val="24"/>
        </w:rPr>
        <w:t>все</w:t>
      </w:r>
      <w:r w:rsidRPr="00EB077A">
        <w:rPr>
          <w:rFonts w:ascii="Times New Roman" w:eastAsia="Times New Roman" w:hAnsi="Times New Roman" w:cs="Times New Roman"/>
          <w:color w:val="auto"/>
          <w:spacing w:val="69"/>
          <w:szCs w:val="24"/>
        </w:rPr>
        <w:t xml:space="preserve"> </w:t>
      </w:r>
      <w:r w:rsidRPr="00EB077A">
        <w:rPr>
          <w:rFonts w:ascii="Times New Roman" w:eastAsia="Times New Roman" w:hAnsi="Times New Roman" w:cs="Times New Roman"/>
          <w:color w:val="auto"/>
          <w:spacing w:val="-1"/>
          <w:szCs w:val="24"/>
        </w:rPr>
        <w:t>учебные</w:t>
      </w:r>
      <w:r w:rsidRPr="00EB077A">
        <w:rPr>
          <w:rFonts w:ascii="Times New Roman" w:eastAsia="Times New Roman" w:hAnsi="Times New Roman" w:cs="Times New Roman"/>
          <w:color w:val="auto"/>
          <w:spacing w:val="26"/>
          <w:szCs w:val="24"/>
        </w:rPr>
        <w:t xml:space="preserve"> </w:t>
      </w:r>
      <w:r w:rsidRPr="00EB077A">
        <w:rPr>
          <w:rFonts w:ascii="Times New Roman" w:eastAsia="Times New Roman" w:hAnsi="Times New Roman" w:cs="Times New Roman"/>
          <w:color w:val="auto"/>
          <w:spacing w:val="-1"/>
          <w:szCs w:val="24"/>
        </w:rPr>
        <w:t>планы</w:t>
      </w:r>
      <w:r w:rsidRPr="00EB077A">
        <w:rPr>
          <w:rFonts w:ascii="Times New Roman" w:eastAsia="Times New Roman" w:hAnsi="Times New Roman" w:cs="Times New Roman"/>
          <w:color w:val="auto"/>
          <w:spacing w:val="24"/>
          <w:szCs w:val="24"/>
        </w:rPr>
        <w:t xml:space="preserve"> </w:t>
      </w:r>
      <w:r w:rsidRPr="00EB077A">
        <w:rPr>
          <w:rFonts w:ascii="Times New Roman" w:eastAsia="Times New Roman" w:hAnsi="Times New Roman" w:cs="Times New Roman"/>
          <w:color w:val="auto"/>
          <w:spacing w:val="-1"/>
          <w:szCs w:val="24"/>
        </w:rPr>
        <w:t>учебных</w:t>
      </w:r>
      <w:r w:rsidRPr="00EB077A">
        <w:rPr>
          <w:rFonts w:ascii="Times New Roman" w:eastAsia="Times New Roman" w:hAnsi="Times New Roman" w:cs="Times New Roman"/>
          <w:color w:val="auto"/>
          <w:spacing w:val="23"/>
          <w:szCs w:val="24"/>
        </w:rPr>
        <w:t xml:space="preserve"> </w:t>
      </w:r>
      <w:r w:rsidRPr="00EB077A">
        <w:rPr>
          <w:rFonts w:ascii="Times New Roman" w:eastAsia="Times New Roman" w:hAnsi="Times New Roman" w:cs="Times New Roman"/>
          <w:color w:val="auto"/>
          <w:szCs w:val="24"/>
        </w:rPr>
        <w:t>предметов,</w:t>
      </w:r>
      <w:r w:rsidRPr="00EB077A">
        <w:rPr>
          <w:rFonts w:ascii="Times New Roman" w:eastAsia="Times New Roman" w:hAnsi="Times New Roman" w:cs="Times New Roman"/>
          <w:color w:val="auto"/>
          <w:spacing w:val="25"/>
          <w:szCs w:val="24"/>
        </w:rPr>
        <w:t xml:space="preserve"> </w:t>
      </w:r>
      <w:r w:rsidRPr="00EB077A">
        <w:rPr>
          <w:rFonts w:ascii="Times New Roman" w:eastAsia="Times New Roman" w:hAnsi="Times New Roman" w:cs="Times New Roman"/>
          <w:color w:val="auto"/>
          <w:szCs w:val="24"/>
        </w:rPr>
        <w:t>в</w:t>
      </w:r>
      <w:r w:rsidRPr="00EB077A">
        <w:rPr>
          <w:rFonts w:ascii="Times New Roman" w:eastAsia="Times New Roman" w:hAnsi="Times New Roman" w:cs="Times New Roman"/>
          <w:color w:val="auto"/>
          <w:spacing w:val="19"/>
          <w:szCs w:val="24"/>
        </w:rPr>
        <w:t xml:space="preserve"> </w:t>
      </w:r>
      <w:r w:rsidRPr="00EB077A">
        <w:rPr>
          <w:rFonts w:ascii="Times New Roman" w:eastAsia="Times New Roman" w:hAnsi="Times New Roman" w:cs="Times New Roman"/>
          <w:color w:val="auto"/>
          <w:szCs w:val="24"/>
        </w:rPr>
        <w:t>том</w:t>
      </w:r>
      <w:r w:rsidRPr="00EB077A">
        <w:rPr>
          <w:rFonts w:ascii="Times New Roman" w:eastAsia="Times New Roman" w:hAnsi="Times New Roman" w:cs="Times New Roman"/>
          <w:color w:val="auto"/>
          <w:spacing w:val="26"/>
          <w:szCs w:val="24"/>
        </w:rPr>
        <w:t xml:space="preserve"> </w:t>
      </w:r>
      <w:r w:rsidRPr="00EB077A">
        <w:rPr>
          <w:rFonts w:ascii="Times New Roman" w:eastAsia="Times New Roman" w:hAnsi="Times New Roman" w:cs="Times New Roman"/>
          <w:color w:val="auto"/>
          <w:spacing w:val="-1"/>
          <w:szCs w:val="24"/>
        </w:rPr>
        <w:t>числе</w:t>
      </w:r>
      <w:r w:rsidRPr="00EB077A">
        <w:rPr>
          <w:rFonts w:ascii="Times New Roman" w:eastAsia="Times New Roman" w:hAnsi="Times New Roman" w:cs="Times New Roman"/>
          <w:color w:val="auto"/>
          <w:spacing w:val="23"/>
          <w:szCs w:val="24"/>
        </w:rPr>
        <w:t xml:space="preserve"> </w:t>
      </w:r>
      <w:r w:rsidRPr="00EB077A">
        <w:rPr>
          <w:rFonts w:ascii="Times New Roman" w:eastAsia="Times New Roman" w:hAnsi="Times New Roman" w:cs="Times New Roman"/>
          <w:color w:val="auto"/>
          <w:spacing w:val="-1"/>
          <w:szCs w:val="24"/>
        </w:rPr>
        <w:t>на</w:t>
      </w:r>
      <w:r w:rsidRPr="00EB077A">
        <w:rPr>
          <w:rFonts w:ascii="Times New Roman" w:eastAsia="Times New Roman" w:hAnsi="Times New Roman" w:cs="Times New Roman"/>
          <w:color w:val="auto"/>
          <w:spacing w:val="23"/>
          <w:szCs w:val="24"/>
        </w:rPr>
        <w:t xml:space="preserve"> </w:t>
      </w:r>
      <w:r w:rsidRPr="00EB077A">
        <w:rPr>
          <w:rFonts w:ascii="Times New Roman" w:eastAsia="Times New Roman" w:hAnsi="Times New Roman" w:cs="Times New Roman"/>
          <w:color w:val="auto"/>
          <w:spacing w:val="-1"/>
          <w:szCs w:val="24"/>
        </w:rPr>
        <w:t>углубленном</w:t>
      </w:r>
      <w:r w:rsidRPr="00EB077A">
        <w:rPr>
          <w:rFonts w:ascii="Times New Roman" w:eastAsia="Times New Roman" w:hAnsi="Times New Roman" w:cs="Times New Roman"/>
          <w:color w:val="auto"/>
          <w:spacing w:val="27"/>
          <w:szCs w:val="24"/>
        </w:rPr>
        <w:t xml:space="preserve"> </w:t>
      </w:r>
      <w:r w:rsidRPr="00EB077A">
        <w:rPr>
          <w:rFonts w:ascii="Times New Roman" w:eastAsia="Times New Roman" w:hAnsi="Times New Roman" w:cs="Times New Roman"/>
          <w:color w:val="auto"/>
          <w:spacing w:val="-1"/>
          <w:szCs w:val="24"/>
        </w:rPr>
        <w:t>уровне),</w:t>
      </w:r>
      <w:r w:rsidRPr="00EB077A">
        <w:rPr>
          <w:rFonts w:ascii="Times New Roman" w:eastAsia="Times New Roman" w:hAnsi="Times New Roman" w:cs="Times New Roman"/>
          <w:color w:val="auto"/>
          <w:spacing w:val="25"/>
          <w:szCs w:val="24"/>
        </w:rPr>
        <w:t xml:space="preserve"> </w:t>
      </w:r>
      <w:r w:rsidRPr="00EB077A">
        <w:rPr>
          <w:rFonts w:ascii="Times New Roman" w:eastAsia="Times New Roman" w:hAnsi="Times New Roman" w:cs="Times New Roman"/>
          <w:color w:val="auto"/>
          <w:szCs w:val="24"/>
        </w:rPr>
        <w:t>а</w:t>
      </w:r>
      <w:r w:rsidRPr="00EB077A">
        <w:rPr>
          <w:rFonts w:ascii="Times New Roman" w:eastAsia="Times New Roman" w:hAnsi="Times New Roman" w:cs="Times New Roman"/>
          <w:color w:val="auto"/>
          <w:spacing w:val="21"/>
          <w:szCs w:val="24"/>
        </w:rPr>
        <w:t xml:space="preserve"> </w:t>
      </w:r>
      <w:r w:rsidRPr="00EB077A">
        <w:rPr>
          <w:rFonts w:ascii="Times New Roman" w:eastAsia="Times New Roman" w:hAnsi="Times New Roman" w:cs="Times New Roman"/>
          <w:color w:val="auto"/>
          <w:szCs w:val="24"/>
        </w:rPr>
        <w:t>также</w:t>
      </w:r>
      <w:r w:rsidRPr="00EB077A">
        <w:rPr>
          <w:rFonts w:ascii="Times New Roman" w:eastAsia="Times New Roman" w:hAnsi="Times New Roman" w:cs="Times New Roman"/>
          <w:color w:val="auto"/>
          <w:spacing w:val="57"/>
          <w:szCs w:val="24"/>
        </w:rPr>
        <w:t xml:space="preserve"> </w:t>
      </w:r>
      <w:r w:rsidRPr="00EB077A">
        <w:rPr>
          <w:rFonts w:ascii="Times New Roman" w:eastAsia="Times New Roman" w:hAnsi="Times New Roman" w:cs="Times New Roman"/>
          <w:color w:val="auto"/>
          <w:spacing w:val="-1"/>
          <w:szCs w:val="24"/>
        </w:rPr>
        <w:t>внеурочную</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pacing w:val="-1"/>
          <w:szCs w:val="24"/>
        </w:rPr>
        <w:t>деятельность;</w:t>
      </w:r>
    </w:p>
    <w:p w:rsidR="00EB077A" w:rsidRPr="00EB077A" w:rsidRDefault="00EB077A" w:rsidP="00E55DA9">
      <w:pPr>
        <w:widowControl w:val="0"/>
        <w:numPr>
          <w:ilvl w:val="0"/>
          <w:numId w:val="394"/>
        </w:numPr>
        <w:tabs>
          <w:tab w:val="left" w:pos="1529"/>
        </w:tabs>
        <w:kinsoku w:val="0"/>
        <w:overflowPunct w:val="0"/>
        <w:autoSpaceDE w:val="0"/>
        <w:autoSpaceDN w:val="0"/>
        <w:adjustRightInd w:val="0"/>
        <w:spacing w:after="0" w:line="240" w:lineRule="auto"/>
        <w:ind w:right="104" w:firstLine="708"/>
        <w:jc w:val="left"/>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pacing w:val="-1"/>
          <w:szCs w:val="24"/>
        </w:rPr>
        <w:t>установление</w:t>
      </w:r>
      <w:r w:rsidRPr="00EB077A">
        <w:rPr>
          <w:rFonts w:ascii="Times New Roman" w:eastAsia="Times New Roman" w:hAnsi="Times New Roman" w:cs="Times New Roman"/>
          <w:color w:val="auto"/>
          <w:szCs w:val="24"/>
        </w:rPr>
        <w:t xml:space="preserve"> </w:t>
      </w:r>
      <w:r w:rsidRPr="00EB077A">
        <w:rPr>
          <w:rFonts w:ascii="Times New Roman" w:eastAsia="Times New Roman" w:hAnsi="Times New Roman" w:cs="Times New Roman"/>
          <w:color w:val="auto"/>
          <w:spacing w:val="-1"/>
          <w:szCs w:val="24"/>
        </w:rPr>
        <w:t>требований</w:t>
      </w:r>
      <w:r w:rsidRPr="00EB077A">
        <w:rPr>
          <w:rFonts w:ascii="Times New Roman" w:eastAsia="Times New Roman" w:hAnsi="Times New Roman" w:cs="Times New Roman"/>
          <w:color w:val="auto"/>
          <w:spacing w:val="65"/>
          <w:szCs w:val="24"/>
        </w:rPr>
        <w:t xml:space="preserve"> </w:t>
      </w:r>
      <w:r w:rsidRPr="00EB077A">
        <w:rPr>
          <w:rFonts w:ascii="Times New Roman" w:eastAsia="Times New Roman" w:hAnsi="Times New Roman" w:cs="Times New Roman"/>
          <w:color w:val="auto"/>
          <w:szCs w:val="24"/>
        </w:rPr>
        <w:t>к</w:t>
      </w:r>
      <w:r w:rsidRPr="00EB077A">
        <w:rPr>
          <w:rFonts w:ascii="Times New Roman" w:eastAsia="Times New Roman" w:hAnsi="Times New Roman" w:cs="Times New Roman"/>
          <w:color w:val="auto"/>
          <w:spacing w:val="66"/>
          <w:szCs w:val="24"/>
        </w:rPr>
        <w:t xml:space="preserve"> </w:t>
      </w:r>
      <w:r w:rsidRPr="00EB077A">
        <w:rPr>
          <w:rFonts w:ascii="Times New Roman" w:eastAsia="Times New Roman" w:hAnsi="Times New Roman" w:cs="Times New Roman"/>
          <w:color w:val="auto"/>
          <w:spacing w:val="-1"/>
          <w:szCs w:val="24"/>
        </w:rPr>
        <w:t>воспитанию</w:t>
      </w:r>
      <w:r w:rsidRPr="00EB077A">
        <w:rPr>
          <w:rFonts w:ascii="Times New Roman" w:eastAsia="Times New Roman" w:hAnsi="Times New Roman" w:cs="Times New Roman"/>
          <w:color w:val="auto"/>
          <w:spacing w:val="63"/>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64"/>
          <w:szCs w:val="24"/>
        </w:rPr>
        <w:t xml:space="preserve"> </w:t>
      </w:r>
      <w:r w:rsidRPr="00EB077A">
        <w:rPr>
          <w:rFonts w:ascii="Times New Roman" w:eastAsia="Times New Roman" w:hAnsi="Times New Roman" w:cs="Times New Roman"/>
          <w:color w:val="auto"/>
          <w:spacing w:val="-1"/>
          <w:szCs w:val="24"/>
        </w:rPr>
        <w:t>социализации</w:t>
      </w:r>
      <w:r w:rsidRPr="00EB077A">
        <w:rPr>
          <w:rFonts w:ascii="Times New Roman" w:eastAsia="Times New Roman" w:hAnsi="Times New Roman" w:cs="Times New Roman"/>
          <w:color w:val="auto"/>
          <w:spacing w:val="65"/>
          <w:szCs w:val="24"/>
        </w:rPr>
        <w:t xml:space="preserve"> </w:t>
      </w:r>
      <w:r w:rsidRPr="00EB077A">
        <w:rPr>
          <w:rFonts w:ascii="Times New Roman" w:eastAsia="Times New Roman" w:hAnsi="Times New Roman" w:cs="Times New Roman"/>
          <w:color w:val="auto"/>
          <w:spacing w:val="-1"/>
          <w:szCs w:val="24"/>
        </w:rPr>
        <w:t>обучающихся,</w:t>
      </w:r>
      <w:r w:rsidRPr="00EB077A">
        <w:rPr>
          <w:rFonts w:ascii="Times New Roman" w:eastAsia="Times New Roman" w:hAnsi="Times New Roman" w:cs="Times New Roman"/>
          <w:color w:val="auto"/>
          <w:spacing w:val="66"/>
          <w:szCs w:val="24"/>
        </w:rPr>
        <w:t xml:space="preserve"> </w:t>
      </w:r>
      <w:r w:rsidRPr="00EB077A">
        <w:rPr>
          <w:rFonts w:ascii="Times New Roman" w:eastAsia="Times New Roman" w:hAnsi="Times New Roman" w:cs="Times New Roman"/>
          <w:color w:val="auto"/>
          <w:spacing w:val="2"/>
          <w:szCs w:val="24"/>
        </w:rPr>
        <w:t>их</w:t>
      </w:r>
      <w:r w:rsidRPr="00EB077A">
        <w:rPr>
          <w:rFonts w:ascii="Times New Roman" w:eastAsia="Times New Roman" w:hAnsi="Times New Roman" w:cs="Times New Roman"/>
          <w:color w:val="auto"/>
          <w:spacing w:val="81"/>
          <w:szCs w:val="24"/>
        </w:rPr>
        <w:t xml:space="preserve"> </w:t>
      </w:r>
      <w:r w:rsidRPr="00EB077A">
        <w:rPr>
          <w:rFonts w:ascii="Times New Roman" w:eastAsia="Times New Roman" w:hAnsi="Times New Roman" w:cs="Times New Roman"/>
          <w:color w:val="auto"/>
          <w:spacing w:val="-1"/>
          <w:szCs w:val="24"/>
        </w:rPr>
        <w:t>самоидентификации</w:t>
      </w:r>
      <w:r w:rsidRPr="00EB077A">
        <w:rPr>
          <w:rFonts w:ascii="Times New Roman" w:eastAsia="Times New Roman" w:hAnsi="Times New Roman" w:cs="Times New Roman"/>
          <w:color w:val="auto"/>
          <w:spacing w:val="29"/>
          <w:szCs w:val="24"/>
        </w:rPr>
        <w:t xml:space="preserve"> </w:t>
      </w:r>
      <w:r w:rsidRPr="00EB077A">
        <w:rPr>
          <w:rFonts w:ascii="Times New Roman" w:eastAsia="Times New Roman" w:hAnsi="Times New Roman" w:cs="Times New Roman"/>
          <w:color w:val="auto"/>
          <w:szCs w:val="24"/>
        </w:rPr>
        <w:t>посредством</w:t>
      </w:r>
      <w:r w:rsidRPr="00EB077A">
        <w:rPr>
          <w:rFonts w:ascii="Times New Roman" w:eastAsia="Times New Roman" w:hAnsi="Times New Roman" w:cs="Times New Roman"/>
          <w:color w:val="auto"/>
          <w:spacing w:val="31"/>
          <w:szCs w:val="24"/>
        </w:rPr>
        <w:t xml:space="preserve"> </w:t>
      </w:r>
      <w:r w:rsidRPr="00EB077A">
        <w:rPr>
          <w:rFonts w:ascii="Times New Roman" w:eastAsia="Times New Roman" w:hAnsi="Times New Roman" w:cs="Times New Roman"/>
          <w:color w:val="auto"/>
          <w:spacing w:val="-1"/>
          <w:szCs w:val="24"/>
        </w:rPr>
        <w:t>личностно</w:t>
      </w:r>
      <w:r w:rsidRPr="00EB077A">
        <w:rPr>
          <w:rFonts w:ascii="Times New Roman" w:eastAsia="Times New Roman" w:hAnsi="Times New Roman" w:cs="Times New Roman"/>
          <w:color w:val="auto"/>
          <w:spacing w:val="31"/>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30"/>
          <w:szCs w:val="24"/>
        </w:rPr>
        <w:t xml:space="preserve"> </w:t>
      </w:r>
      <w:r w:rsidRPr="00EB077A">
        <w:rPr>
          <w:rFonts w:ascii="Times New Roman" w:eastAsia="Times New Roman" w:hAnsi="Times New Roman" w:cs="Times New Roman"/>
          <w:color w:val="auto"/>
          <w:spacing w:val="-1"/>
          <w:szCs w:val="24"/>
        </w:rPr>
        <w:t>общественно</w:t>
      </w:r>
      <w:r w:rsidRPr="00EB077A">
        <w:rPr>
          <w:rFonts w:ascii="Times New Roman" w:eastAsia="Times New Roman" w:hAnsi="Times New Roman" w:cs="Times New Roman"/>
          <w:color w:val="auto"/>
          <w:spacing w:val="31"/>
          <w:szCs w:val="24"/>
        </w:rPr>
        <w:t xml:space="preserve"> </w:t>
      </w:r>
      <w:r w:rsidRPr="00EB077A">
        <w:rPr>
          <w:rFonts w:ascii="Times New Roman" w:eastAsia="Times New Roman" w:hAnsi="Times New Roman" w:cs="Times New Roman"/>
          <w:color w:val="auto"/>
          <w:szCs w:val="24"/>
        </w:rPr>
        <w:t>значимой</w:t>
      </w:r>
      <w:r w:rsidRPr="00EB077A">
        <w:rPr>
          <w:rFonts w:ascii="Times New Roman" w:eastAsia="Times New Roman" w:hAnsi="Times New Roman" w:cs="Times New Roman"/>
          <w:color w:val="auto"/>
          <w:spacing w:val="31"/>
          <w:szCs w:val="24"/>
        </w:rPr>
        <w:t xml:space="preserve"> </w:t>
      </w:r>
      <w:r w:rsidRPr="00EB077A">
        <w:rPr>
          <w:rFonts w:ascii="Times New Roman" w:eastAsia="Times New Roman" w:hAnsi="Times New Roman" w:cs="Times New Roman"/>
          <w:color w:val="auto"/>
          <w:spacing w:val="-1"/>
          <w:szCs w:val="24"/>
        </w:rPr>
        <w:t>деятельности,</w:t>
      </w:r>
      <w:r w:rsidRPr="00EB077A">
        <w:rPr>
          <w:rFonts w:ascii="Times New Roman" w:eastAsia="Times New Roman" w:hAnsi="Times New Roman" w:cs="Times New Roman"/>
          <w:color w:val="auto"/>
          <w:spacing w:val="79"/>
          <w:szCs w:val="24"/>
        </w:rPr>
        <w:t xml:space="preserve"> </w:t>
      </w:r>
      <w:r w:rsidRPr="00EB077A">
        <w:rPr>
          <w:rFonts w:ascii="Times New Roman" w:eastAsia="Times New Roman" w:hAnsi="Times New Roman" w:cs="Times New Roman"/>
          <w:color w:val="auto"/>
          <w:spacing w:val="-1"/>
          <w:szCs w:val="24"/>
        </w:rPr>
        <w:t>социального</w:t>
      </w:r>
      <w:r w:rsidRPr="00EB077A">
        <w:rPr>
          <w:rFonts w:ascii="Times New Roman" w:eastAsia="Times New Roman" w:hAnsi="Times New Roman" w:cs="Times New Roman"/>
          <w:color w:val="auto"/>
          <w:spacing w:val="65"/>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63"/>
          <w:szCs w:val="24"/>
        </w:rPr>
        <w:t xml:space="preserve"> </w:t>
      </w:r>
      <w:r w:rsidRPr="00EB077A">
        <w:rPr>
          <w:rFonts w:ascii="Times New Roman" w:eastAsia="Times New Roman" w:hAnsi="Times New Roman" w:cs="Times New Roman"/>
          <w:color w:val="auto"/>
          <w:spacing w:val="-1"/>
          <w:szCs w:val="24"/>
        </w:rPr>
        <w:t>гражданского</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pacing w:val="-1"/>
          <w:szCs w:val="24"/>
        </w:rPr>
        <w:t>становления,</w:t>
      </w:r>
      <w:r w:rsidRPr="00EB077A">
        <w:rPr>
          <w:rFonts w:ascii="Times New Roman" w:eastAsia="Times New Roman" w:hAnsi="Times New Roman" w:cs="Times New Roman"/>
          <w:color w:val="auto"/>
          <w:spacing w:val="66"/>
          <w:szCs w:val="24"/>
        </w:rPr>
        <w:t xml:space="preserve"> </w:t>
      </w:r>
      <w:r w:rsidRPr="00EB077A">
        <w:rPr>
          <w:rFonts w:ascii="Times New Roman" w:eastAsia="Times New Roman" w:hAnsi="Times New Roman" w:cs="Times New Roman"/>
          <w:color w:val="auto"/>
          <w:spacing w:val="-1"/>
          <w:szCs w:val="24"/>
        </w:rPr>
        <w:t>осознанного</w:t>
      </w:r>
      <w:r w:rsidRPr="00EB077A">
        <w:rPr>
          <w:rFonts w:ascii="Times New Roman" w:eastAsia="Times New Roman" w:hAnsi="Times New Roman" w:cs="Times New Roman"/>
          <w:color w:val="auto"/>
          <w:szCs w:val="24"/>
        </w:rPr>
        <w:t xml:space="preserve"> </w:t>
      </w:r>
      <w:r w:rsidRPr="00EB077A">
        <w:rPr>
          <w:rFonts w:ascii="Times New Roman" w:eastAsia="Times New Roman" w:hAnsi="Times New Roman" w:cs="Times New Roman"/>
          <w:color w:val="auto"/>
          <w:spacing w:val="-1"/>
          <w:szCs w:val="24"/>
        </w:rPr>
        <w:t>выбора</w:t>
      </w:r>
      <w:r w:rsidRPr="00EB077A">
        <w:rPr>
          <w:rFonts w:ascii="Times New Roman" w:eastAsia="Times New Roman" w:hAnsi="Times New Roman" w:cs="Times New Roman"/>
          <w:color w:val="auto"/>
          <w:spacing w:val="65"/>
          <w:szCs w:val="24"/>
        </w:rPr>
        <w:t xml:space="preserve"> </w:t>
      </w:r>
      <w:r w:rsidRPr="00EB077A">
        <w:rPr>
          <w:rFonts w:ascii="Times New Roman" w:eastAsia="Times New Roman" w:hAnsi="Times New Roman" w:cs="Times New Roman"/>
          <w:color w:val="auto"/>
          <w:spacing w:val="-1"/>
          <w:szCs w:val="24"/>
        </w:rPr>
        <w:t>профессии,</w:t>
      </w:r>
      <w:r w:rsidRPr="00EB077A">
        <w:rPr>
          <w:rFonts w:ascii="Times New Roman" w:eastAsia="Times New Roman" w:hAnsi="Times New Roman" w:cs="Times New Roman"/>
          <w:color w:val="auto"/>
          <w:szCs w:val="24"/>
        </w:rPr>
        <w:t xml:space="preserve"> </w:t>
      </w:r>
      <w:r w:rsidRPr="00EB077A">
        <w:rPr>
          <w:rFonts w:ascii="Times New Roman" w:eastAsia="Times New Roman" w:hAnsi="Times New Roman" w:cs="Times New Roman"/>
          <w:color w:val="auto"/>
          <w:spacing w:val="-1"/>
          <w:szCs w:val="24"/>
        </w:rPr>
        <w:t>понимание</w:t>
      </w:r>
      <w:r w:rsidRPr="00EB077A">
        <w:rPr>
          <w:rFonts w:ascii="Times New Roman" w:eastAsia="Times New Roman" w:hAnsi="Times New Roman" w:cs="Times New Roman"/>
          <w:color w:val="auto"/>
          <w:spacing w:val="79"/>
          <w:szCs w:val="24"/>
        </w:rPr>
        <w:t xml:space="preserve"> </w:t>
      </w:r>
      <w:r w:rsidRPr="00EB077A">
        <w:rPr>
          <w:rFonts w:ascii="Times New Roman" w:eastAsia="Times New Roman" w:hAnsi="Times New Roman" w:cs="Times New Roman"/>
          <w:color w:val="auto"/>
          <w:szCs w:val="24"/>
        </w:rPr>
        <w:t>значения</w:t>
      </w:r>
      <w:r w:rsidRPr="00EB077A">
        <w:rPr>
          <w:rFonts w:ascii="Times New Roman" w:eastAsia="Times New Roman" w:hAnsi="Times New Roman" w:cs="Times New Roman"/>
          <w:color w:val="auto"/>
          <w:spacing w:val="25"/>
          <w:szCs w:val="24"/>
        </w:rPr>
        <w:t xml:space="preserve"> </w:t>
      </w:r>
      <w:r w:rsidRPr="00EB077A">
        <w:rPr>
          <w:rFonts w:ascii="Times New Roman" w:eastAsia="Times New Roman" w:hAnsi="Times New Roman" w:cs="Times New Roman"/>
          <w:color w:val="auto"/>
          <w:spacing w:val="-1"/>
          <w:szCs w:val="24"/>
        </w:rPr>
        <w:t>профессиональной</w:t>
      </w:r>
      <w:r w:rsidRPr="00EB077A">
        <w:rPr>
          <w:rFonts w:ascii="Times New Roman" w:eastAsia="Times New Roman" w:hAnsi="Times New Roman" w:cs="Times New Roman"/>
          <w:color w:val="auto"/>
          <w:spacing w:val="25"/>
          <w:szCs w:val="24"/>
        </w:rPr>
        <w:t xml:space="preserve"> </w:t>
      </w:r>
      <w:r w:rsidRPr="00EB077A">
        <w:rPr>
          <w:rFonts w:ascii="Times New Roman" w:eastAsia="Times New Roman" w:hAnsi="Times New Roman" w:cs="Times New Roman"/>
          <w:color w:val="auto"/>
          <w:spacing w:val="-1"/>
          <w:szCs w:val="24"/>
        </w:rPr>
        <w:t>деятельности</w:t>
      </w:r>
      <w:r w:rsidRPr="00EB077A">
        <w:rPr>
          <w:rFonts w:ascii="Times New Roman" w:eastAsia="Times New Roman" w:hAnsi="Times New Roman" w:cs="Times New Roman"/>
          <w:color w:val="auto"/>
          <w:spacing w:val="25"/>
          <w:szCs w:val="24"/>
        </w:rPr>
        <w:t xml:space="preserve"> </w:t>
      </w:r>
      <w:r w:rsidRPr="00EB077A">
        <w:rPr>
          <w:rFonts w:ascii="Times New Roman" w:eastAsia="Times New Roman" w:hAnsi="Times New Roman" w:cs="Times New Roman"/>
          <w:color w:val="auto"/>
          <w:spacing w:val="-1"/>
          <w:szCs w:val="24"/>
        </w:rPr>
        <w:t>для</w:t>
      </w:r>
      <w:r w:rsidRPr="00EB077A">
        <w:rPr>
          <w:rFonts w:ascii="Times New Roman" w:eastAsia="Times New Roman" w:hAnsi="Times New Roman" w:cs="Times New Roman"/>
          <w:color w:val="auto"/>
          <w:spacing w:val="24"/>
          <w:szCs w:val="24"/>
        </w:rPr>
        <w:t xml:space="preserve"> </w:t>
      </w:r>
      <w:r w:rsidRPr="00EB077A">
        <w:rPr>
          <w:rFonts w:ascii="Times New Roman" w:eastAsia="Times New Roman" w:hAnsi="Times New Roman" w:cs="Times New Roman"/>
          <w:color w:val="auto"/>
          <w:szCs w:val="24"/>
        </w:rPr>
        <w:t>человека</w:t>
      </w:r>
      <w:r w:rsidRPr="00EB077A">
        <w:rPr>
          <w:rFonts w:ascii="Times New Roman" w:eastAsia="Times New Roman" w:hAnsi="Times New Roman" w:cs="Times New Roman"/>
          <w:color w:val="auto"/>
          <w:spacing w:val="25"/>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22"/>
          <w:szCs w:val="24"/>
        </w:rPr>
        <w:t xml:space="preserve"> </w:t>
      </w:r>
      <w:r w:rsidRPr="00EB077A">
        <w:rPr>
          <w:rFonts w:ascii="Times New Roman" w:eastAsia="Times New Roman" w:hAnsi="Times New Roman" w:cs="Times New Roman"/>
          <w:color w:val="auto"/>
          <w:spacing w:val="-1"/>
          <w:szCs w:val="24"/>
        </w:rPr>
        <w:t>общества,</w:t>
      </w:r>
      <w:r w:rsidRPr="00EB077A">
        <w:rPr>
          <w:rFonts w:ascii="Times New Roman" w:eastAsia="Times New Roman" w:hAnsi="Times New Roman" w:cs="Times New Roman"/>
          <w:color w:val="auto"/>
          <w:spacing w:val="26"/>
          <w:szCs w:val="24"/>
        </w:rPr>
        <w:t xml:space="preserve"> </w:t>
      </w:r>
      <w:r w:rsidRPr="00EB077A">
        <w:rPr>
          <w:rFonts w:ascii="Times New Roman" w:eastAsia="Times New Roman" w:hAnsi="Times New Roman" w:cs="Times New Roman"/>
          <w:color w:val="auto"/>
          <w:szCs w:val="24"/>
        </w:rPr>
        <w:t>в</w:t>
      </w:r>
      <w:r w:rsidRPr="00EB077A">
        <w:rPr>
          <w:rFonts w:ascii="Times New Roman" w:eastAsia="Times New Roman" w:hAnsi="Times New Roman" w:cs="Times New Roman"/>
          <w:color w:val="auto"/>
          <w:spacing w:val="24"/>
          <w:szCs w:val="24"/>
        </w:rPr>
        <w:t xml:space="preserve"> </w:t>
      </w:r>
      <w:r w:rsidRPr="00EB077A">
        <w:rPr>
          <w:rFonts w:ascii="Times New Roman" w:eastAsia="Times New Roman" w:hAnsi="Times New Roman" w:cs="Times New Roman"/>
          <w:color w:val="auto"/>
          <w:spacing w:val="-1"/>
          <w:szCs w:val="24"/>
        </w:rPr>
        <w:t>том</w:t>
      </w:r>
      <w:r w:rsidRPr="00EB077A">
        <w:rPr>
          <w:rFonts w:ascii="Times New Roman" w:eastAsia="Times New Roman" w:hAnsi="Times New Roman" w:cs="Times New Roman"/>
          <w:color w:val="auto"/>
          <w:spacing w:val="25"/>
          <w:szCs w:val="24"/>
        </w:rPr>
        <w:t xml:space="preserve"> </w:t>
      </w:r>
      <w:r w:rsidRPr="00EB077A">
        <w:rPr>
          <w:rFonts w:ascii="Times New Roman" w:eastAsia="Times New Roman" w:hAnsi="Times New Roman" w:cs="Times New Roman"/>
          <w:color w:val="auto"/>
          <w:spacing w:val="-1"/>
          <w:szCs w:val="24"/>
        </w:rPr>
        <w:t>числе</w:t>
      </w:r>
      <w:r w:rsidRPr="00EB077A">
        <w:rPr>
          <w:rFonts w:ascii="Times New Roman" w:eastAsia="Times New Roman" w:hAnsi="Times New Roman" w:cs="Times New Roman"/>
          <w:color w:val="auto"/>
          <w:spacing w:val="20"/>
          <w:szCs w:val="24"/>
        </w:rPr>
        <w:t xml:space="preserve"> </w:t>
      </w:r>
      <w:r w:rsidRPr="00EB077A">
        <w:rPr>
          <w:rFonts w:ascii="Times New Roman" w:eastAsia="Times New Roman" w:hAnsi="Times New Roman" w:cs="Times New Roman"/>
          <w:color w:val="auto"/>
          <w:szCs w:val="24"/>
        </w:rPr>
        <w:t>через</w:t>
      </w:r>
      <w:r w:rsidRPr="00EB077A">
        <w:rPr>
          <w:rFonts w:ascii="Times New Roman" w:eastAsia="Times New Roman" w:hAnsi="Times New Roman" w:cs="Times New Roman"/>
          <w:color w:val="auto"/>
          <w:spacing w:val="57"/>
          <w:szCs w:val="24"/>
        </w:rPr>
        <w:t xml:space="preserve"> </w:t>
      </w:r>
      <w:r w:rsidRPr="00EB077A">
        <w:rPr>
          <w:rFonts w:ascii="Times New Roman" w:eastAsia="Times New Roman" w:hAnsi="Times New Roman" w:cs="Times New Roman"/>
          <w:color w:val="auto"/>
          <w:spacing w:val="-1"/>
          <w:szCs w:val="24"/>
        </w:rPr>
        <w:t>реализацию</w:t>
      </w:r>
      <w:r w:rsidRPr="00EB077A">
        <w:rPr>
          <w:rFonts w:ascii="Times New Roman" w:eastAsia="Times New Roman" w:hAnsi="Times New Roman" w:cs="Times New Roman"/>
          <w:color w:val="auto"/>
          <w:spacing w:val="36"/>
          <w:szCs w:val="24"/>
        </w:rPr>
        <w:t xml:space="preserve"> </w:t>
      </w:r>
      <w:r w:rsidRPr="00EB077A">
        <w:rPr>
          <w:rFonts w:ascii="Times New Roman" w:eastAsia="Times New Roman" w:hAnsi="Times New Roman" w:cs="Times New Roman"/>
          <w:color w:val="auto"/>
          <w:spacing w:val="-1"/>
          <w:szCs w:val="24"/>
        </w:rPr>
        <w:t>образовательных</w:t>
      </w:r>
      <w:r w:rsidRPr="00EB077A">
        <w:rPr>
          <w:rFonts w:ascii="Times New Roman" w:eastAsia="Times New Roman" w:hAnsi="Times New Roman" w:cs="Times New Roman"/>
          <w:color w:val="auto"/>
          <w:spacing w:val="37"/>
          <w:szCs w:val="24"/>
        </w:rPr>
        <w:t xml:space="preserve"> </w:t>
      </w:r>
      <w:r w:rsidRPr="00EB077A">
        <w:rPr>
          <w:rFonts w:ascii="Times New Roman" w:eastAsia="Times New Roman" w:hAnsi="Times New Roman" w:cs="Times New Roman"/>
          <w:color w:val="auto"/>
          <w:spacing w:val="-1"/>
          <w:szCs w:val="24"/>
        </w:rPr>
        <w:t>программ,</w:t>
      </w:r>
      <w:r w:rsidRPr="00EB077A">
        <w:rPr>
          <w:rFonts w:ascii="Times New Roman" w:eastAsia="Times New Roman" w:hAnsi="Times New Roman" w:cs="Times New Roman"/>
          <w:color w:val="auto"/>
          <w:spacing w:val="39"/>
          <w:szCs w:val="24"/>
        </w:rPr>
        <w:t xml:space="preserve"> </w:t>
      </w:r>
      <w:r w:rsidRPr="00EB077A">
        <w:rPr>
          <w:rFonts w:ascii="Times New Roman" w:eastAsia="Times New Roman" w:hAnsi="Times New Roman" w:cs="Times New Roman"/>
          <w:color w:val="auto"/>
          <w:spacing w:val="-1"/>
          <w:szCs w:val="24"/>
        </w:rPr>
        <w:t>входящих</w:t>
      </w:r>
      <w:r w:rsidRPr="00EB077A">
        <w:rPr>
          <w:rFonts w:ascii="Times New Roman" w:eastAsia="Times New Roman" w:hAnsi="Times New Roman" w:cs="Times New Roman"/>
          <w:color w:val="auto"/>
          <w:spacing w:val="34"/>
          <w:szCs w:val="24"/>
        </w:rPr>
        <w:t xml:space="preserve"> </w:t>
      </w:r>
      <w:r w:rsidRPr="00EB077A">
        <w:rPr>
          <w:rFonts w:ascii="Times New Roman" w:eastAsia="Times New Roman" w:hAnsi="Times New Roman" w:cs="Times New Roman"/>
          <w:color w:val="auto"/>
          <w:szCs w:val="24"/>
        </w:rPr>
        <w:t>в</w:t>
      </w:r>
      <w:r w:rsidRPr="00EB077A">
        <w:rPr>
          <w:rFonts w:ascii="Times New Roman" w:eastAsia="Times New Roman" w:hAnsi="Times New Roman" w:cs="Times New Roman"/>
          <w:color w:val="auto"/>
          <w:spacing w:val="37"/>
          <w:szCs w:val="24"/>
        </w:rPr>
        <w:t xml:space="preserve"> </w:t>
      </w:r>
      <w:r w:rsidRPr="00EB077A">
        <w:rPr>
          <w:rFonts w:ascii="Times New Roman" w:eastAsia="Times New Roman" w:hAnsi="Times New Roman" w:cs="Times New Roman"/>
          <w:color w:val="auto"/>
          <w:spacing w:val="-1"/>
          <w:szCs w:val="24"/>
        </w:rPr>
        <w:t>основную</w:t>
      </w:r>
      <w:r w:rsidRPr="00EB077A">
        <w:rPr>
          <w:rFonts w:ascii="Times New Roman" w:eastAsia="Times New Roman" w:hAnsi="Times New Roman" w:cs="Times New Roman"/>
          <w:color w:val="auto"/>
          <w:spacing w:val="38"/>
          <w:szCs w:val="24"/>
        </w:rPr>
        <w:t xml:space="preserve"> </w:t>
      </w:r>
      <w:r w:rsidRPr="00EB077A">
        <w:rPr>
          <w:rFonts w:ascii="Times New Roman" w:eastAsia="Times New Roman" w:hAnsi="Times New Roman" w:cs="Times New Roman"/>
          <w:color w:val="auto"/>
          <w:spacing w:val="-1"/>
          <w:szCs w:val="24"/>
        </w:rPr>
        <w:t>образовательную</w:t>
      </w:r>
      <w:r w:rsidRPr="00EB077A">
        <w:rPr>
          <w:rFonts w:ascii="Times New Roman" w:eastAsia="Times New Roman" w:hAnsi="Times New Roman" w:cs="Times New Roman"/>
          <w:color w:val="auto"/>
          <w:spacing w:val="77"/>
          <w:szCs w:val="24"/>
        </w:rPr>
        <w:t xml:space="preserve"> </w:t>
      </w:r>
      <w:r w:rsidRPr="00EB077A">
        <w:rPr>
          <w:rFonts w:ascii="Times New Roman" w:eastAsia="Times New Roman" w:hAnsi="Times New Roman" w:cs="Times New Roman"/>
          <w:color w:val="auto"/>
          <w:spacing w:val="-1"/>
          <w:szCs w:val="24"/>
        </w:rPr>
        <w:t>программу;</w:t>
      </w:r>
    </w:p>
    <w:p w:rsidR="00EB077A" w:rsidRPr="00EB077A" w:rsidRDefault="00EB077A" w:rsidP="00E55DA9">
      <w:pPr>
        <w:widowControl w:val="0"/>
        <w:numPr>
          <w:ilvl w:val="0"/>
          <w:numId w:val="394"/>
        </w:numPr>
        <w:tabs>
          <w:tab w:val="left" w:pos="1529"/>
        </w:tabs>
        <w:kinsoku w:val="0"/>
        <w:overflowPunct w:val="0"/>
        <w:autoSpaceDE w:val="0"/>
        <w:autoSpaceDN w:val="0"/>
        <w:adjustRightInd w:val="0"/>
        <w:spacing w:after="0" w:line="240" w:lineRule="auto"/>
        <w:ind w:right="108" w:firstLine="708"/>
        <w:jc w:val="left"/>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pacing w:val="-1"/>
          <w:szCs w:val="24"/>
        </w:rPr>
        <w:t>обеспечение</w:t>
      </w:r>
      <w:r w:rsidRPr="00EB077A">
        <w:rPr>
          <w:rFonts w:ascii="Times New Roman" w:eastAsia="Times New Roman" w:hAnsi="Times New Roman" w:cs="Times New Roman"/>
          <w:color w:val="auto"/>
          <w:spacing w:val="48"/>
          <w:szCs w:val="24"/>
        </w:rPr>
        <w:t xml:space="preserve"> </w:t>
      </w:r>
      <w:r w:rsidRPr="00EB077A">
        <w:rPr>
          <w:rFonts w:ascii="Times New Roman" w:eastAsia="Times New Roman" w:hAnsi="Times New Roman" w:cs="Times New Roman"/>
          <w:color w:val="auto"/>
          <w:spacing w:val="-1"/>
          <w:szCs w:val="24"/>
        </w:rPr>
        <w:t>преемственности</w:t>
      </w:r>
      <w:r w:rsidRPr="00EB077A">
        <w:rPr>
          <w:rFonts w:ascii="Times New Roman" w:eastAsia="Times New Roman" w:hAnsi="Times New Roman" w:cs="Times New Roman"/>
          <w:color w:val="auto"/>
          <w:spacing w:val="49"/>
          <w:szCs w:val="24"/>
        </w:rPr>
        <w:t xml:space="preserve"> </w:t>
      </w:r>
      <w:r w:rsidRPr="00EB077A">
        <w:rPr>
          <w:rFonts w:ascii="Times New Roman" w:eastAsia="Times New Roman" w:hAnsi="Times New Roman" w:cs="Times New Roman"/>
          <w:color w:val="auto"/>
          <w:spacing w:val="-1"/>
          <w:szCs w:val="24"/>
        </w:rPr>
        <w:t>основных</w:t>
      </w:r>
      <w:r w:rsidRPr="00EB077A">
        <w:rPr>
          <w:rFonts w:ascii="Times New Roman" w:eastAsia="Times New Roman" w:hAnsi="Times New Roman" w:cs="Times New Roman"/>
          <w:color w:val="auto"/>
          <w:spacing w:val="47"/>
          <w:szCs w:val="24"/>
        </w:rPr>
        <w:t xml:space="preserve"> </w:t>
      </w:r>
      <w:r w:rsidRPr="00EB077A">
        <w:rPr>
          <w:rFonts w:ascii="Times New Roman" w:eastAsia="Times New Roman" w:hAnsi="Times New Roman" w:cs="Times New Roman"/>
          <w:color w:val="auto"/>
          <w:spacing w:val="-1"/>
          <w:szCs w:val="24"/>
        </w:rPr>
        <w:t>образовательных</w:t>
      </w:r>
      <w:r w:rsidRPr="00EB077A">
        <w:rPr>
          <w:rFonts w:ascii="Times New Roman" w:eastAsia="Times New Roman" w:hAnsi="Times New Roman" w:cs="Times New Roman"/>
          <w:color w:val="auto"/>
          <w:spacing w:val="49"/>
          <w:szCs w:val="24"/>
        </w:rPr>
        <w:t xml:space="preserve"> </w:t>
      </w:r>
      <w:r w:rsidRPr="00EB077A">
        <w:rPr>
          <w:rFonts w:ascii="Times New Roman" w:eastAsia="Times New Roman" w:hAnsi="Times New Roman" w:cs="Times New Roman"/>
          <w:color w:val="auto"/>
          <w:spacing w:val="-1"/>
          <w:szCs w:val="24"/>
        </w:rPr>
        <w:t>программ</w:t>
      </w:r>
      <w:r w:rsidRPr="00EB077A">
        <w:rPr>
          <w:rFonts w:ascii="Times New Roman" w:eastAsia="Times New Roman" w:hAnsi="Times New Roman" w:cs="Times New Roman"/>
          <w:color w:val="auto"/>
          <w:spacing w:val="87"/>
          <w:szCs w:val="24"/>
        </w:rPr>
        <w:t xml:space="preserve"> </w:t>
      </w:r>
      <w:r w:rsidRPr="00EB077A">
        <w:rPr>
          <w:rFonts w:ascii="Times New Roman" w:eastAsia="Times New Roman" w:hAnsi="Times New Roman" w:cs="Times New Roman"/>
          <w:color w:val="auto"/>
          <w:spacing w:val="-1"/>
          <w:szCs w:val="24"/>
        </w:rPr>
        <w:t>начального</w:t>
      </w:r>
      <w:r w:rsidRPr="00EB077A">
        <w:rPr>
          <w:rFonts w:ascii="Times New Roman" w:eastAsia="Times New Roman" w:hAnsi="Times New Roman" w:cs="Times New Roman"/>
          <w:color w:val="auto"/>
          <w:spacing w:val="-15"/>
          <w:szCs w:val="24"/>
        </w:rPr>
        <w:t xml:space="preserve"> </w:t>
      </w:r>
      <w:r w:rsidRPr="00EB077A">
        <w:rPr>
          <w:rFonts w:ascii="Times New Roman" w:eastAsia="Times New Roman" w:hAnsi="Times New Roman" w:cs="Times New Roman"/>
          <w:color w:val="auto"/>
          <w:spacing w:val="-1"/>
          <w:szCs w:val="24"/>
        </w:rPr>
        <w:t>общего,</w:t>
      </w:r>
      <w:r w:rsidRPr="00EB077A">
        <w:rPr>
          <w:rFonts w:ascii="Times New Roman" w:eastAsia="Times New Roman" w:hAnsi="Times New Roman" w:cs="Times New Roman"/>
          <w:color w:val="auto"/>
          <w:spacing w:val="-16"/>
          <w:szCs w:val="24"/>
        </w:rPr>
        <w:t xml:space="preserve"> </w:t>
      </w:r>
      <w:r w:rsidRPr="00EB077A">
        <w:rPr>
          <w:rFonts w:ascii="Times New Roman" w:eastAsia="Times New Roman" w:hAnsi="Times New Roman" w:cs="Times New Roman"/>
          <w:color w:val="auto"/>
          <w:spacing w:val="-1"/>
          <w:szCs w:val="24"/>
        </w:rPr>
        <w:t>основного</w:t>
      </w:r>
      <w:r w:rsidRPr="00EB077A">
        <w:rPr>
          <w:rFonts w:ascii="Times New Roman" w:eastAsia="Times New Roman" w:hAnsi="Times New Roman" w:cs="Times New Roman"/>
          <w:color w:val="auto"/>
          <w:spacing w:val="-16"/>
          <w:szCs w:val="24"/>
        </w:rPr>
        <w:t xml:space="preserve"> </w:t>
      </w:r>
      <w:r w:rsidRPr="00EB077A">
        <w:rPr>
          <w:rFonts w:ascii="Times New Roman" w:eastAsia="Times New Roman" w:hAnsi="Times New Roman" w:cs="Times New Roman"/>
          <w:color w:val="auto"/>
          <w:spacing w:val="-1"/>
          <w:szCs w:val="24"/>
        </w:rPr>
        <w:t>общего,</w:t>
      </w:r>
      <w:r w:rsidRPr="00EB077A">
        <w:rPr>
          <w:rFonts w:ascii="Times New Roman" w:eastAsia="Times New Roman" w:hAnsi="Times New Roman" w:cs="Times New Roman"/>
          <w:color w:val="auto"/>
          <w:spacing w:val="-16"/>
          <w:szCs w:val="24"/>
        </w:rPr>
        <w:t xml:space="preserve"> </w:t>
      </w:r>
      <w:r w:rsidRPr="00EB077A">
        <w:rPr>
          <w:rFonts w:ascii="Times New Roman" w:eastAsia="Times New Roman" w:hAnsi="Times New Roman" w:cs="Times New Roman"/>
          <w:color w:val="auto"/>
          <w:spacing w:val="-1"/>
          <w:szCs w:val="24"/>
        </w:rPr>
        <w:t>среднего</w:t>
      </w:r>
      <w:r w:rsidRPr="00EB077A">
        <w:rPr>
          <w:rFonts w:ascii="Times New Roman" w:eastAsia="Times New Roman" w:hAnsi="Times New Roman" w:cs="Times New Roman"/>
          <w:color w:val="auto"/>
          <w:spacing w:val="-15"/>
          <w:szCs w:val="24"/>
        </w:rPr>
        <w:t xml:space="preserve"> </w:t>
      </w:r>
      <w:r w:rsidRPr="00EB077A">
        <w:rPr>
          <w:rFonts w:ascii="Times New Roman" w:eastAsia="Times New Roman" w:hAnsi="Times New Roman" w:cs="Times New Roman"/>
          <w:color w:val="auto"/>
          <w:spacing w:val="-1"/>
          <w:szCs w:val="24"/>
        </w:rPr>
        <w:t>общего,</w:t>
      </w:r>
      <w:r w:rsidRPr="00EB077A">
        <w:rPr>
          <w:rFonts w:ascii="Times New Roman" w:eastAsia="Times New Roman" w:hAnsi="Times New Roman" w:cs="Times New Roman"/>
          <w:color w:val="auto"/>
          <w:spacing w:val="-16"/>
          <w:szCs w:val="24"/>
        </w:rPr>
        <w:t xml:space="preserve"> </w:t>
      </w:r>
      <w:r w:rsidRPr="00EB077A">
        <w:rPr>
          <w:rFonts w:ascii="Times New Roman" w:eastAsia="Times New Roman" w:hAnsi="Times New Roman" w:cs="Times New Roman"/>
          <w:color w:val="auto"/>
          <w:spacing w:val="-1"/>
          <w:szCs w:val="24"/>
        </w:rPr>
        <w:t>профессионального</w:t>
      </w:r>
      <w:r w:rsidRPr="00EB077A">
        <w:rPr>
          <w:rFonts w:ascii="Times New Roman" w:eastAsia="Times New Roman" w:hAnsi="Times New Roman" w:cs="Times New Roman"/>
          <w:color w:val="auto"/>
          <w:spacing w:val="-15"/>
          <w:szCs w:val="24"/>
        </w:rPr>
        <w:t xml:space="preserve"> </w:t>
      </w:r>
      <w:r w:rsidRPr="00EB077A">
        <w:rPr>
          <w:rFonts w:ascii="Times New Roman" w:eastAsia="Times New Roman" w:hAnsi="Times New Roman" w:cs="Times New Roman"/>
          <w:color w:val="auto"/>
          <w:spacing w:val="-1"/>
          <w:szCs w:val="24"/>
        </w:rPr>
        <w:t>образования;</w:t>
      </w:r>
    </w:p>
    <w:p w:rsidR="00EB077A" w:rsidRPr="00EB077A" w:rsidRDefault="00EB077A" w:rsidP="00E55DA9">
      <w:pPr>
        <w:widowControl w:val="0"/>
        <w:numPr>
          <w:ilvl w:val="0"/>
          <w:numId w:val="394"/>
        </w:numPr>
        <w:tabs>
          <w:tab w:val="left" w:pos="1529"/>
        </w:tabs>
        <w:kinsoku w:val="0"/>
        <w:overflowPunct w:val="0"/>
        <w:autoSpaceDE w:val="0"/>
        <w:autoSpaceDN w:val="0"/>
        <w:adjustRightInd w:val="0"/>
        <w:spacing w:after="0" w:line="277" w:lineRule="exact"/>
        <w:ind w:left="1528" w:right="0"/>
        <w:jc w:val="left"/>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pacing w:val="-1"/>
          <w:szCs w:val="24"/>
        </w:rPr>
        <w:t>развитие</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pacing w:val="-1"/>
          <w:szCs w:val="24"/>
        </w:rPr>
        <w:t>государственно-общественного</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zCs w:val="24"/>
        </w:rPr>
        <w:t xml:space="preserve">управления в </w:t>
      </w:r>
      <w:r w:rsidRPr="00EB077A">
        <w:rPr>
          <w:rFonts w:ascii="Times New Roman" w:eastAsia="Times New Roman" w:hAnsi="Times New Roman" w:cs="Times New Roman"/>
          <w:color w:val="auto"/>
          <w:spacing w:val="-1"/>
          <w:szCs w:val="24"/>
        </w:rPr>
        <w:t>образовании;</w:t>
      </w:r>
    </w:p>
    <w:p w:rsidR="00EB077A" w:rsidRPr="00EB077A" w:rsidRDefault="00EB077A" w:rsidP="00E55DA9">
      <w:pPr>
        <w:widowControl w:val="0"/>
        <w:numPr>
          <w:ilvl w:val="0"/>
          <w:numId w:val="394"/>
        </w:numPr>
        <w:tabs>
          <w:tab w:val="left" w:pos="1529"/>
        </w:tabs>
        <w:kinsoku w:val="0"/>
        <w:overflowPunct w:val="0"/>
        <w:autoSpaceDE w:val="0"/>
        <w:autoSpaceDN w:val="0"/>
        <w:adjustRightInd w:val="0"/>
        <w:spacing w:after="0" w:line="240" w:lineRule="auto"/>
        <w:ind w:right="106" w:firstLine="708"/>
        <w:jc w:val="left"/>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pacing w:val="-1"/>
          <w:szCs w:val="24"/>
        </w:rPr>
        <w:t>формирование</w:t>
      </w:r>
      <w:r w:rsidRPr="00EB077A">
        <w:rPr>
          <w:rFonts w:ascii="Times New Roman" w:eastAsia="Times New Roman" w:hAnsi="Times New Roman" w:cs="Times New Roman"/>
          <w:color w:val="auto"/>
          <w:spacing w:val="17"/>
          <w:szCs w:val="24"/>
        </w:rPr>
        <w:t xml:space="preserve"> </w:t>
      </w:r>
      <w:r w:rsidRPr="00EB077A">
        <w:rPr>
          <w:rFonts w:ascii="Times New Roman" w:eastAsia="Times New Roman" w:hAnsi="Times New Roman" w:cs="Times New Roman"/>
          <w:color w:val="auto"/>
          <w:szCs w:val="24"/>
        </w:rPr>
        <w:t>основ</w:t>
      </w:r>
      <w:r w:rsidRPr="00EB077A">
        <w:rPr>
          <w:rFonts w:ascii="Times New Roman" w:eastAsia="Times New Roman" w:hAnsi="Times New Roman" w:cs="Times New Roman"/>
          <w:color w:val="auto"/>
          <w:spacing w:val="15"/>
          <w:szCs w:val="24"/>
        </w:rPr>
        <w:t xml:space="preserve"> </w:t>
      </w:r>
      <w:r w:rsidRPr="00EB077A">
        <w:rPr>
          <w:rFonts w:ascii="Times New Roman" w:eastAsia="Times New Roman" w:hAnsi="Times New Roman" w:cs="Times New Roman"/>
          <w:color w:val="auto"/>
          <w:spacing w:val="-1"/>
          <w:szCs w:val="24"/>
        </w:rPr>
        <w:t>оценки</w:t>
      </w:r>
      <w:r w:rsidRPr="00EB077A">
        <w:rPr>
          <w:rFonts w:ascii="Times New Roman" w:eastAsia="Times New Roman" w:hAnsi="Times New Roman" w:cs="Times New Roman"/>
          <w:color w:val="auto"/>
          <w:spacing w:val="15"/>
          <w:szCs w:val="24"/>
        </w:rPr>
        <w:t xml:space="preserve"> </w:t>
      </w:r>
      <w:r w:rsidRPr="00EB077A">
        <w:rPr>
          <w:rFonts w:ascii="Times New Roman" w:eastAsia="Times New Roman" w:hAnsi="Times New Roman" w:cs="Times New Roman"/>
          <w:color w:val="auto"/>
          <w:spacing w:val="-1"/>
          <w:szCs w:val="24"/>
        </w:rPr>
        <w:t>результатов</w:t>
      </w:r>
      <w:r w:rsidRPr="00EB077A">
        <w:rPr>
          <w:rFonts w:ascii="Times New Roman" w:eastAsia="Times New Roman" w:hAnsi="Times New Roman" w:cs="Times New Roman"/>
          <w:color w:val="auto"/>
          <w:spacing w:val="15"/>
          <w:szCs w:val="24"/>
        </w:rPr>
        <w:t xml:space="preserve"> </w:t>
      </w:r>
      <w:r w:rsidRPr="00EB077A">
        <w:rPr>
          <w:rFonts w:ascii="Times New Roman" w:eastAsia="Times New Roman" w:hAnsi="Times New Roman" w:cs="Times New Roman"/>
          <w:color w:val="auto"/>
          <w:szCs w:val="24"/>
        </w:rPr>
        <w:t>освоения</w:t>
      </w:r>
      <w:r w:rsidRPr="00EB077A">
        <w:rPr>
          <w:rFonts w:ascii="Times New Roman" w:eastAsia="Times New Roman" w:hAnsi="Times New Roman" w:cs="Times New Roman"/>
          <w:color w:val="auto"/>
          <w:spacing w:val="14"/>
          <w:szCs w:val="24"/>
        </w:rPr>
        <w:t xml:space="preserve"> </w:t>
      </w:r>
      <w:r w:rsidRPr="00EB077A">
        <w:rPr>
          <w:rFonts w:ascii="Times New Roman" w:eastAsia="Times New Roman" w:hAnsi="Times New Roman" w:cs="Times New Roman"/>
          <w:color w:val="auto"/>
          <w:spacing w:val="-1"/>
          <w:szCs w:val="24"/>
        </w:rPr>
        <w:t>обучающимися</w:t>
      </w:r>
      <w:r w:rsidRPr="00EB077A">
        <w:rPr>
          <w:rFonts w:ascii="Times New Roman" w:eastAsia="Times New Roman" w:hAnsi="Times New Roman" w:cs="Times New Roman"/>
          <w:color w:val="auto"/>
          <w:spacing w:val="17"/>
          <w:szCs w:val="24"/>
        </w:rPr>
        <w:t xml:space="preserve"> </w:t>
      </w:r>
      <w:r w:rsidRPr="00EB077A">
        <w:rPr>
          <w:rFonts w:ascii="Times New Roman" w:eastAsia="Times New Roman" w:hAnsi="Times New Roman" w:cs="Times New Roman"/>
          <w:color w:val="auto"/>
          <w:szCs w:val="24"/>
        </w:rPr>
        <w:t>основной</w:t>
      </w:r>
      <w:r w:rsidRPr="00EB077A">
        <w:rPr>
          <w:rFonts w:ascii="Times New Roman" w:eastAsia="Times New Roman" w:hAnsi="Times New Roman" w:cs="Times New Roman"/>
          <w:color w:val="auto"/>
          <w:spacing w:val="61"/>
          <w:szCs w:val="24"/>
        </w:rPr>
        <w:t xml:space="preserve"> </w:t>
      </w:r>
      <w:r w:rsidRPr="00EB077A">
        <w:rPr>
          <w:rFonts w:ascii="Times New Roman" w:eastAsia="Times New Roman" w:hAnsi="Times New Roman" w:cs="Times New Roman"/>
          <w:color w:val="auto"/>
          <w:spacing w:val="-1"/>
          <w:szCs w:val="24"/>
        </w:rPr>
        <w:t>образовательной</w:t>
      </w:r>
      <w:r w:rsidRPr="00EB077A">
        <w:rPr>
          <w:rFonts w:ascii="Times New Roman" w:eastAsia="Times New Roman" w:hAnsi="Times New Roman" w:cs="Times New Roman"/>
          <w:color w:val="auto"/>
          <w:spacing w:val="38"/>
          <w:szCs w:val="24"/>
        </w:rPr>
        <w:t xml:space="preserve"> </w:t>
      </w:r>
      <w:r w:rsidRPr="00EB077A">
        <w:rPr>
          <w:rFonts w:ascii="Times New Roman" w:eastAsia="Times New Roman" w:hAnsi="Times New Roman" w:cs="Times New Roman"/>
          <w:color w:val="auto"/>
          <w:spacing w:val="-1"/>
          <w:szCs w:val="24"/>
        </w:rPr>
        <w:t>программы,</w:t>
      </w:r>
      <w:r w:rsidRPr="00EB077A">
        <w:rPr>
          <w:rFonts w:ascii="Times New Roman" w:eastAsia="Times New Roman" w:hAnsi="Times New Roman" w:cs="Times New Roman"/>
          <w:color w:val="auto"/>
          <w:spacing w:val="39"/>
          <w:szCs w:val="24"/>
        </w:rPr>
        <w:t xml:space="preserve"> </w:t>
      </w:r>
      <w:r w:rsidRPr="00EB077A">
        <w:rPr>
          <w:rFonts w:ascii="Times New Roman" w:eastAsia="Times New Roman" w:hAnsi="Times New Roman" w:cs="Times New Roman"/>
          <w:color w:val="auto"/>
          <w:spacing w:val="-1"/>
          <w:szCs w:val="24"/>
        </w:rPr>
        <w:t>деятельности</w:t>
      </w:r>
      <w:r w:rsidRPr="00EB077A">
        <w:rPr>
          <w:rFonts w:ascii="Times New Roman" w:eastAsia="Times New Roman" w:hAnsi="Times New Roman" w:cs="Times New Roman"/>
          <w:color w:val="auto"/>
          <w:spacing w:val="41"/>
          <w:szCs w:val="24"/>
        </w:rPr>
        <w:t xml:space="preserve"> </w:t>
      </w:r>
      <w:r w:rsidRPr="00EB077A">
        <w:rPr>
          <w:rFonts w:ascii="Times New Roman" w:eastAsia="Times New Roman" w:hAnsi="Times New Roman" w:cs="Times New Roman"/>
          <w:color w:val="auto"/>
          <w:spacing w:val="-1"/>
          <w:szCs w:val="24"/>
        </w:rPr>
        <w:t>педагогических</w:t>
      </w:r>
      <w:r w:rsidRPr="00EB077A">
        <w:rPr>
          <w:rFonts w:ascii="Times New Roman" w:eastAsia="Times New Roman" w:hAnsi="Times New Roman" w:cs="Times New Roman"/>
          <w:color w:val="auto"/>
          <w:spacing w:val="34"/>
          <w:szCs w:val="24"/>
        </w:rPr>
        <w:t xml:space="preserve"> </w:t>
      </w:r>
      <w:r w:rsidRPr="00EB077A">
        <w:rPr>
          <w:rFonts w:ascii="Times New Roman" w:eastAsia="Times New Roman" w:hAnsi="Times New Roman" w:cs="Times New Roman"/>
          <w:color w:val="auto"/>
          <w:spacing w:val="-1"/>
          <w:szCs w:val="24"/>
        </w:rPr>
        <w:t>работников,</w:t>
      </w:r>
      <w:r w:rsidRPr="00EB077A">
        <w:rPr>
          <w:rFonts w:ascii="Times New Roman" w:eastAsia="Times New Roman" w:hAnsi="Times New Roman" w:cs="Times New Roman"/>
          <w:color w:val="auto"/>
          <w:spacing w:val="39"/>
          <w:szCs w:val="24"/>
        </w:rPr>
        <w:t xml:space="preserve"> </w:t>
      </w:r>
      <w:r w:rsidRPr="00EB077A">
        <w:rPr>
          <w:rFonts w:ascii="Times New Roman" w:eastAsia="Times New Roman" w:hAnsi="Times New Roman" w:cs="Times New Roman"/>
          <w:color w:val="auto"/>
          <w:spacing w:val="-1"/>
          <w:szCs w:val="24"/>
        </w:rPr>
        <w:t>организаций,</w:t>
      </w:r>
      <w:r w:rsidRPr="00EB077A">
        <w:rPr>
          <w:rFonts w:ascii="Times New Roman" w:eastAsia="Times New Roman" w:hAnsi="Times New Roman" w:cs="Times New Roman"/>
          <w:color w:val="auto"/>
          <w:spacing w:val="95"/>
          <w:szCs w:val="24"/>
        </w:rPr>
        <w:t xml:space="preserve"> </w:t>
      </w:r>
      <w:r w:rsidRPr="00EB077A">
        <w:rPr>
          <w:rFonts w:ascii="Times New Roman" w:eastAsia="Times New Roman" w:hAnsi="Times New Roman" w:cs="Times New Roman"/>
          <w:color w:val="auto"/>
          <w:spacing w:val="-1"/>
          <w:szCs w:val="24"/>
        </w:rPr>
        <w:t>осуществляющих образовательную</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pacing w:val="-1"/>
          <w:szCs w:val="24"/>
        </w:rPr>
        <w:t>деятельность;</w:t>
      </w:r>
    </w:p>
    <w:p w:rsidR="00EB077A" w:rsidRPr="00EB077A" w:rsidRDefault="00EB077A" w:rsidP="00E55DA9">
      <w:pPr>
        <w:widowControl w:val="0"/>
        <w:numPr>
          <w:ilvl w:val="0"/>
          <w:numId w:val="394"/>
        </w:numPr>
        <w:tabs>
          <w:tab w:val="left" w:pos="1529"/>
        </w:tabs>
        <w:kinsoku w:val="0"/>
        <w:overflowPunct w:val="0"/>
        <w:autoSpaceDE w:val="0"/>
        <w:autoSpaceDN w:val="0"/>
        <w:adjustRightInd w:val="0"/>
        <w:spacing w:before="69" w:after="0" w:line="240" w:lineRule="auto"/>
        <w:ind w:right="105" w:firstLine="708"/>
        <w:jc w:val="left"/>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zCs w:val="24"/>
        </w:rPr>
        <w:t>создание</w:t>
      </w:r>
      <w:r w:rsidRPr="00EB077A">
        <w:rPr>
          <w:rFonts w:ascii="Times New Roman" w:eastAsia="Times New Roman" w:hAnsi="Times New Roman" w:cs="Times New Roman"/>
          <w:color w:val="auto"/>
          <w:spacing w:val="3"/>
          <w:szCs w:val="24"/>
        </w:rPr>
        <w:t xml:space="preserve"> </w:t>
      </w:r>
      <w:r w:rsidRPr="00EB077A">
        <w:rPr>
          <w:rFonts w:ascii="Times New Roman" w:eastAsia="Times New Roman" w:hAnsi="Times New Roman" w:cs="Times New Roman"/>
          <w:color w:val="auto"/>
          <w:spacing w:val="-1"/>
          <w:szCs w:val="24"/>
        </w:rPr>
        <w:t>условий</w:t>
      </w:r>
      <w:r w:rsidRPr="00EB077A">
        <w:rPr>
          <w:rFonts w:ascii="Times New Roman" w:eastAsia="Times New Roman" w:hAnsi="Times New Roman" w:cs="Times New Roman"/>
          <w:color w:val="auto"/>
          <w:szCs w:val="24"/>
        </w:rPr>
        <w:t xml:space="preserve"> </w:t>
      </w:r>
      <w:r w:rsidRPr="00EB077A">
        <w:rPr>
          <w:rFonts w:ascii="Times New Roman" w:eastAsia="Times New Roman" w:hAnsi="Times New Roman" w:cs="Times New Roman"/>
          <w:color w:val="auto"/>
          <w:spacing w:val="-1"/>
          <w:szCs w:val="24"/>
        </w:rPr>
        <w:t>для</w:t>
      </w:r>
      <w:r w:rsidRPr="00EB077A">
        <w:rPr>
          <w:rFonts w:ascii="Times New Roman" w:eastAsia="Times New Roman" w:hAnsi="Times New Roman" w:cs="Times New Roman"/>
          <w:color w:val="auto"/>
          <w:szCs w:val="24"/>
        </w:rPr>
        <w:t xml:space="preserve"> развития</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65"/>
          <w:szCs w:val="24"/>
        </w:rPr>
        <w:t xml:space="preserve"> </w:t>
      </w:r>
      <w:r w:rsidRPr="00EB077A">
        <w:rPr>
          <w:rFonts w:ascii="Times New Roman" w:eastAsia="Times New Roman" w:hAnsi="Times New Roman" w:cs="Times New Roman"/>
          <w:color w:val="auto"/>
          <w:spacing w:val="-1"/>
          <w:szCs w:val="24"/>
        </w:rPr>
        <w:t>самореализации</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pacing w:val="-1"/>
          <w:szCs w:val="24"/>
        </w:rPr>
        <w:t>обучающихся,</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pacing w:val="-1"/>
          <w:szCs w:val="24"/>
        </w:rPr>
        <w:t>для</w:t>
      </w:r>
      <w:r w:rsidRPr="00EB077A">
        <w:rPr>
          <w:rFonts w:ascii="Times New Roman" w:eastAsia="Times New Roman" w:hAnsi="Times New Roman" w:cs="Times New Roman"/>
          <w:color w:val="auto"/>
          <w:spacing w:val="36"/>
          <w:szCs w:val="24"/>
        </w:rPr>
        <w:t xml:space="preserve"> </w:t>
      </w:r>
      <w:r w:rsidRPr="00EB077A">
        <w:rPr>
          <w:rFonts w:ascii="Times New Roman" w:eastAsia="Times New Roman" w:hAnsi="Times New Roman" w:cs="Times New Roman"/>
          <w:color w:val="auto"/>
          <w:spacing w:val="-1"/>
          <w:szCs w:val="24"/>
        </w:rPr>
        <w:t>формирования</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pacing w:val="-1"/>
          <w:szCs w:val="24"/>
        </w:rPr>
        <w:t>здорового,</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pacing w:val="-1"/>
          <w:szCs w:val="24"/>
        </w:rPr>
        <w:t>безопасного</w:t>
      </w:r>
      <w:r w:rsidRPr="00EB077A">
        <w:rPr>
          <w:rFonts w:ascii="Times New Roman" w:eastAsia="Times New Roman" w:hAnsi="Times New Roman" w:cs="Times New Roman"/>
          <w:color w:val="auto"/>
          <w:szCs w:val="24"/>
        </w:rPr>
        <w:t xml:space="preserve"> и</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pacing w:val="-1"/>
          <w:szCs w:val="24"/>
        </w:rPr>
        <w:t>экологически</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pacing w:val="-1"/>
          <w:szCs w:val="24"/>
        </w:rPr>
        <w:t>целесообразного</w:t>
      </w:r>
      <w:r w:rsidRPr="00EB077A">
        <w:rPr>
          <w:rFonts w:ascii="Times New Roman" w:eastAsia="Times New Roman" w:hAnsi="Times New Roman" w:cs="Times New Roman"/>
          <w:color w:val="auto"/>
          <w:spacing w:val="3"/>
          <w:szCs w:val="24"/>
        </w:rPr>
        <w:t xml:space="preserve"> </w:t>
      </w:r>
      <w:r w:rsidRPr="00EB077A">
        <w:rPr>
          <w:rFonts w:ascii="Times New Roman" w:eastAsia="Times New Roman" w:hAnsi="Times New Roman" w:cs="Times New Roman"/>
          <w:color w:val="auto"/>
          <w:spacing w:val="-1"/>
          <w:szCs w:val="24"/>
        </w:rPr>
        <w:t>образа</w:t>
      </w:r>
      <w:r w:rsidRPr="00EB077A">
        <w:rPr>
          <w:rFonts w:ascii="Times New Roman" w:eastAsia="Times New Roman" w:hAnsi="Times New Roman" w:cs="Times New Roman"/>
          <w:color w:val="auto"/>
          <w:szCs w:val="24"/>
        </w:rPr>
        <w:t xml:space="preserve"> жизни</w:t>
      </w:r>
      <w:r w:rsidRPr="00EB077A">
        <w:rPr>
          <w:rFonts w:ascii="Times New Roman" w:eastAsia="Times New Roman" w:hAnsi="Times New Roman" w:cs="Times New Roman"/>
          <w:color w:val="auto"/>
          <w:spacing w:val="89"/>
          <w:szCs w:val="24"/>
        </w:rPr>
        <w:t xml:space="preserve"> </w:t>
      </w:r>
      <w:r w:rsidRPr="00EB077A">
        <w:rPr>
          <w:rFonts w:ascii="Times New Roman" w:eastAsia="Times New Roman" w:hAnsi="Times New Roman" w:cs="Times New Roman"/>
          <w:color w:val="auto"/>
          <w:spacing w:val="-1"/>
          <w:szCs w:val="24"/>
        </w:rPr>
        <w:t>обучающихся.</w:t>
      </w:r>
    </w:p>
    <w:p w:rsidR="00EB077A" w:rsidRPr="00EB077A" w:rsidRDefault="00EB077A" w:rsidP="00EB077A">
      <w:pPr>
        <w:widowControl w:val="0"/>
        <w:tabs>
          <w:tab w:val="left" w:pos="1529"/>
        </w:tabs>
        <w:kinsoku w:val="0"/>
        <w:overflowPunct w:val="0"/>
        <w:autoSpaceDE w:val="0"/>
        <w:autoSpaceDN w:val="0"/>
        <w:adjustRightInd w:val="0"/>
        <w:spacing w:after="0" w:line="240" w:lineRule="auto"/>
        <w:ind w:left="0" w:right="106" w:firstLine="0"/>
        <w:rPr>
          <w:rFonts w:ascii="Times New Roman" w:eastAsia="Times New Roman" w:hAnsi="Times New Roman" w:cs="Times New Roman"/>
          <w:color w:val="auto"/>
          <w:spacing w:val="-1"/>
          <w:szCs w:val="24"/>
        </w:rPr>
      </w:pPr>
    </w:p>
    <w:p w:rsidR="00EB077A" w:rsidRPr="00EB077A" w:rsidRDefault="00EB077A" w:rsidP="00EB077A">
      <w:pPr>
        <w:widowControl w:val="0"/>
        <w:tabs>
          <w:tab w:val="left" w:pos="1529"/>
        </w:tabs>
        <w:kinsoku w:val="0"/>
        <w:overflowPunct w:val="0"/>
        <w:autoSpaceDE w:val="0"/>
        <w:autoSpaceDN w:val="0"/>
        <w:adjustRightInd w:val="0"/>
        <w:spacing w:after="0" w:line="240" w:lineRule="auto"/>
        <w:ind w:left="820" w:right="106" w:firstLine="0"/>
        <w:jc w:val="center"/>
        <w:rPr>
          <w:rFonts w:ascii="Times New Roman" w:eastAsia="Times New Roman" w:hAnsi="Times New Roman" w:cs="Times New Roman"/>
          <w:color w:val="auto"/>
          <w:spacing w:val="-1"/>
          <w:sz w:val="28"/>
          <w:szCs w:val="28"/>
        </w:rPr>
      </w:pPr>
      <w:r w:rsidRPr="00EB077A">
        <w:rPr>
          <w:rFonts w:ascii="Times New Roman" w:eastAsia="Times New Roman" w:hAnsi="Times New Roman" w:cs="Times New Roman"/>
          <w:color w:val="auto"/>
          <w:spacing w:val="-1"/>
          <w:sz w:val="28"/>
          <w:szCs w:val="28"/>
        </w:rPr>
        <w:t>Ожидаемые результаты</w:t>
      </w:r>
    </w:p>
    <w:p w:rsidR="00EB077A" w:rsidRPr="00EB077A" w:rsidRDefault="00EB077A" w:rsidP="00EB077A">
      <w:pPr>
        <w:widowControl w:val="0"/>
        <w:tabs>
          <w:tab w:val="left" w:pos="1529"/>
        </w:tabs>
        <w:kinsoku w:val="0"/>
        <w:overflowPunct w:val="0"/>
        <w:autoSpaceDE w:val="0"/>
        <w:autoSpaceDN w:val="0"/>
        <w:adjustRightInd w:val="0"/>
        <w:spacing w:after="0" w:line="240" w:lineRule="auto"/>
        <w:ind w:left="820" w:right="106" w:firstLine="0"/>
        <w:jc w:val="center"/>
        <w:rPr>
          <w:rFonts w:ascii="Times New Roman" w:eastAsia="Times New Roman" w:hAnsi="Times New Roman" w:cs="Times New Roman"/>
          <w:color w:val="auto"/>
          <w:spacing w:val="-1"/>
          <w:szCs w:val="24"/>
        </w:rPr>
      </w:pPr>
    </w:p>
    <w:p w:rsidR="00EB077A" w:rsidRPr="00EB077A" w:rsidRDefault="00EB077A" w:rsidP="00EB077A">
      <w:pPr>
        <w:kinsoku w:val="0"/>
        <w:overflowPunct w:val="0"/>
        <w:spacing w:after="0" w:line="240" w:lineRule="auto"/>
        <w:ind w:left="112" w:right="111" w:firstLine="708"/>
        <w:rPr>
          <w:rFonts w:ascii="Times New Roman" w:eastAsia="Times New Roman" w:hAnsi="Times New Roman" w:cs="Times New Roman"/>
          <w:color w:val="auto"/>
          <w:szCs w:val="24"/>
        </w:rPr>
      </w:pPr>
      <w:r w:rsidRPr="00EB077A">
        <w:rPr>
          <w:rFonts w:ascii="Times New Roman" w:eastAsia="Times New Roman" w:hAnsi="Times New Roman" w:cs="Times New Roman"/>
          <w:bCs/>
          <w:color w:val="auto"/>
          <w:spacing w:val="-1"/>
          <w:szCs w:val="24"/>
        </w:rPr>
        <w:t>Планируемые</w:t>
      </w:r>
      <w:r w:rsidRPr="00EB077A">
        <w:rPr>
          <w:rFonts w:ascii="Times New Roman" w:eastAsia="Times New Roman" w:hAnsi="Times New Roman" w:cs="Times New Roman"/>
          <w:bCs/>
          <w:color w:val="auto"/>
          <w:spacing w:val="36"/>
          <w:szCs w:val="24"/>
        </w:rPr>
        <w:t xml:space="preserve"> </w:t>
      </w:r>
      <w:r w:rsidRPr="00EB077A">
        <w:rPr>
          <w:rFonts w:ascii="Times New Roman" w:eastAsia="Times New Roman" w:hAnsi="Times New Roman" w:cs="Times New Roman"/>
          <w:bCs/>
          <w:color w:val="auto"/>
          <w:spacing w:val="-1"/>
          <w:szCs w:val="24"/>
        </w:rPr>
        <w:t>результаты</w:t>
      </w:r>
      <w:r w:rsidRPr="00EB077A">
        <w:rPr>
          <w:rFonts w:ascii="Times New Roman" w:eastAsia="Times New Roman" w:hAnsi="Times New Roman" w:cs="Times New Roman"/>
          <w:b/>
          <w:bCs/>
          <w:color w:val="auto"/>
          <w:spacing w:val="38"/>
          <w:szCs w:val="24"/>
        </w:rPr>
        <w:t xml:space="preserve"> </w:t>
      </w:r>
      <w:r w:rsidRPr="00EB077A">
        <w:rPr>
          <w:rFonts w:ascii="Times New Roman" w:eastAsia="Times New Roman" w:hAnsi="Times New Roman" w:cs="Times New Roman"/>
          <w:color w:val="auto"/>
          <w:szCs w:val="24"/>
        </w:rPr>
        <w:t>освоения</w:t>
      </w:r>
      <w:r w:rsidRPr="00EB077A">
        <w:rPr>
          <w:rFonts w:ascii="Times New Roman" w:eastAsia="Times New Roman" w:hAnsi="Times New Roman" w:cs="Times New Roman"/>
          <w:color w:val="auto"/>
          <w:spacing w:val="35"/>
          <w:szCs w:val="24"/>
        </w:rPr>
        <w:t xml:space="preserve"> </w:t>
      </w:r>
      <w:r w:rsidRPr="00EB077A">
        <w:rPr>
          <w:rFonts w:ascii="Times New Roman" w:eastAsia="Times New Roman" w:hAnsi="Times New Roman" w:cs="Times New Roman"/>
          <w:color w:val="auto"/>
          <w:spacing w:val="-1"/>
          <w:szCs w:val="24"/>
        </w:rPr>
        <w:t>основной</w:t>
      </w:r>
      <w:r w:rsidRPr="00EB077A">
        <w:rPr>
          <w:rFonts w:ascii="Times New Roman" w:eastAsia="Times New Roman" w:hAnsi="Times New Roman" w:cs="Times New Roman"/>
          <w:color w:val="auto"/>
          <w:spacing w:val="35"/>
          <w:szCs w:val="24"/>
        </w:rPr>
        <w:t xml:space="preserve"> </w:t>
      </w:r>
      <w:r w:rsidRPr="00EB077A">
        <w:rPr>
          <w:rFonts w:ascii="Times New Roman" w:eastAsia="Times New Roman" w:hAnsi="Times New Roman" w:cs="Times New Roman"/>
          <w:color w:val="auto"/>
          <w:spacing w:val="-1"/>
          <w:szCs w:val="24"/>
        </w:rPr>
        <w:t>общеобразовательной</w:t>
      </w:r>
      <w:r w:rsidRPr="00EB077A">
        <w:rPr>
          <w:rFonts w:ascii="Times New Roman" w:eastAsia="Times New Roman" w:hAnsi="Times New Roman" w:cs="Times New Roman"/>
          <w:color w:val="auto"/>
          <w:spacing w:val="36"/>
          <w:szCs w:val="24"/>
        </w:rPr>
        <w:t xml:space="preserve"> </w:t>
      </w:r>
      <w:r w:rsidRPr="00EB077A">
        <w:rPr>
          <w:rFonts w:ascii="Times New Roman" w:eastAsia="Times New Roman" w:hAnsi="Times New Roman" w:cs="Times New Roman"/>
          <w:color w:val="auto"/>
          <w:spacing w:val="-1"/>
          <w:szCs w:val="24"/>
        </w:rPr>
        <w:t>программы</w:t>
      </w:r>
      <w:r w:rsidRPr="00EB077A">
        <w:rPr>
          <w:rFonts w:ascii="Times New Roman" w:eastAsia="Times New Roman" w:hAnsi="Times New Roman" w:cs="Times New Roman"/>
          <w:color w:val="auto"/>
          <w:spacing w:val="55"/>
          <w:szCs w:val="24"/>
        </w:rPr>
        <w:t xml:space="preserve"> </w:t>
      </w:r>
      <w:r w:rsidRPr="00EB077A">
        <w:rPr>
          <w:rFonts w:ascii="Times New Roman" w:eastAsia="Times New Roman" w:hAnsi="Times New Roman" w:cs="Times New Roman"/>
          <w:color w:val="auto"/>
          <w:spacing w:val="-1"/>
          <w:szCs w:val="24"/>
        </w:rPr>
        <w:t>среднего</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pacing w:val="-1"/>
          <w:szCs w:val="24"/>
        </w:rPr>
        <w:t>общего</w:t>
      </w:r>
      <w:r w:rsidRPr="00EB077A">
        <w:rPr>
          <w:rFonts w:ascii="Times New Roman" w:eastAsia="Times New Roman" w:hAnsi="Times New Roman" w:cs="Times New Roman"/>
          <w:color w:val="auto"/>
          <w:szCs w:val="24"/>
        </w:rPr>
        <w:t xml:space="preserve"> образования:</w:t>
      </w:r>
    </w:p>
    <w:p w:rsidR="00EB077A" w:rsidRPr="00EB077A" w:rsidRDefault="00EB077A" w:rsidP="00EB077A">
      <w:pPr>
        <w:kinsoku w:val="0"/>
        <w:overflowPunct w:val="0"/>
        <w:spacing w:after="120" w:line="240" w:lineRule="auto"/>
        <w:ind w:left="820" w:right="0" w:firstLine="0"/>
        <w:jc w:val="left"/>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zCs w:val="24"/>
        </w:rPr>
        <w:t>Личностные</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pacing w:val="-1"/>
          <w:szCs w:val="24"/>
        </w:rPr>
        <w:t>результаты</w:t>
      </w:r>
      <w:r w:rsidRPr="00EB077A">
        <w:rPr>
          <w:rFonts w:ascii="Times New Roman" w:eastAsia="Times New Roman" w:hAnsi="Times New Roman" w:cs="Times New Roman"/>
          <w:color w:val="auto"/>
          <w:szCs w:val="24"/>
        </w:rPr>
        <w:t xml:space="preserve"> </w:t>
      </w:r>
      <w:r w:rsidRPr="00EB077A">
        <w:rPr>
          <w:rFonts w:ascii="Times New Roman" w:eastAsia="Times New Roman" w:hAnsi="Times New Roman" w:cs="Times New Roman"/>
          <w:color w:val="auto"/>
          <w:spacing w:val="-1"/>
          <w:szCs w:val="24"/>
        </w:rPr>
        <w:t>освоения основной</w:t>
      </w:r>
      <w:r w:rsidRPr="00EB077A">
        <w:rPr>
          <w:rFonts w:ascii="Times New Roman" w:eastAsia="Times New Roman" w:hAnsi="Times New Roman" w:cs="Times New Roman"/>
          <w:color w:val="auto"/>
          <w:szCs w:val="24"/>
        </w:rPr>
        <w:t xml:space="preserve"> </w:t>
      </w:r>
      <w:r w:rsidRPr="00EB077A">
        <w:rPr>
          <w:rFonts w:ascii="Times New Roman" w:eastAsia="Times New Roman" w:hAnsi="Times New Roman" w:cs="Times New Roman"/>
          <w:color w:val="auto"/>
          <w:spacing w:val="-1"/>
          <w:szCs w:val="24"/>
        </w:rPr>
        <w:t>образовательной</w:t>
      </w:r>
      <w:r w:rsidRPr="00EB077A">
        <w:rPr>
          <w:rFonts w:ascii="Times New Roman" w:eastAsia="Times New Roman" w:hAnsi="Times New Roman" w:cs="Times New Roman"/>
          <w:color w:val="auto"/>
          <w:szCs w:val="24"/>
        </w:rPr>
        <w:t xml:space="preserve"> </w:t>
      </w:r>
      <w:r w:rsidRPr="00EB077A">
        <w:rPr>
          <w:rFonts w:ascii="Times New Roman" w:eastAsia="Times New Roman" w:hAnsi="Times New Roman" w:cs="Times New Roman"/>
          <w:color w:val="auto"/>
          <w:spacing w:val="-1"/>
          <w:szCs w:val="24"/>
        </w:rPr>
        <w:t>программы</w:t>
      </w:r>
      <w:r w:rsidRPr="00EB077A">
        <w:rPr>
          <w:rFonts w:ascii="Times New Roman" w:eastAsia="Times New Roman" w:hAnsi="Times New Roman" w:cs="Times New Roman"/>
          <w:color w:val="auto"/>
          <w:spacing w:val="8"/>
          <w:szCs w:val="24"/>
        </w:rPr>
        <w:t xml:space="preserve"> </w:t>
      </w:r>
      <w:r w:rsidRPr="00EB077A">
        <w:rPr>
          <w:rFonts w:ascii="Times New Roman" w:eastAsia="Times New Roman" w:hAnsi="Times New Roman" w:cs="Times New Roman"/>
          <w:color w:val="auto"/>
          <w:spacing w:val="-1"/>
          <w:szCs w:val="24"/>
        </w:rPr>
        <w:t>отражают:</w:t>
      </w:r>
    </w:p>
    <w:p w:rsidR="00EB077A" w:rsidRPr="00EB077A" w:rsidRDefault="00EB077A" w:rsidP="00E55DA9">
      <w:pPr>
        <w:widowControl w:val="0"/>
        <w:numPr>
          <w:ilvl w:val="0"/>
          <w:numId w:val="393"/>
        </w:numPr>
        <w:tabs>
          <w:tab w:val="left" w:pos="1128"/>
        </w:tabs>
        <w:kinsoku w:val="0"/>
        <w:overflowPunct w:val="0"/>
        <w:autoSpaceDE w:val="0"/>
        <w:autoSpaceDN w:val="0"/>
        <w:adjustRightInd w:val="0"/>
        <w:spacing w:after="0" w:line="240" w:lineRule="auto"/>
        <w:ind w:right="111" w:firstLine="708"/>
        <w:jc w:val="left"/>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pacing w:val="-1"/>
          <w:szCs w:val="24"/>
        </w:rPr>
        <w:t>российскую</w:t>
      </w:r>
      <w:r w:rsidRPr="00EB077A">
        <w:rPr>
          <w:rFonts w:ascii="Times New Roman" w:eastAsia="Times New Roman" w:hAnsi="Times New Roman" w:cs="Times New Roman"/>
          <w:color w:val="auto"/>
          <w:spacing w:val="26"/>
          <w:szCs w:val="24"/>
        </w:rPr>
        <w:t xml:space="preserve"> </w:t>
      </w:r>
      <w:r w:rsidRPr="00EB077A">
        <w:rPr>
          <w:rFonts w:ascii="Times New Roman" w:eastAsia="Times New Roman" w:hAnsi="Times New Roman" w:cs="Times New Roman"/>
          <w:color w:val="auto"/>
          <w:spacing w:val="-1"/>
          <w:szCs w:val="24"/>
        </w:rPr>
        <w:t>гражданскую</w:t>
      </w:r>
      <w:r w:rsidRPr="00EB077A">
        <w:rPr>
          <w:rFonts w:ascii="Times New Roman" w:eastAsia="Times New Roman" w:hAnsi="Times New Roman" w:cs="Times New Roman"/>
          <w:color w:val="auto"/>
          <w:spacing w:val="26"/>
          <w:szCs w:val="24"/>
        </w:rPr>
        <w:t xml:space="preserve"> </w:t>
      </w:r>
      <w:r w:rsidRPr="00EB077A">
        <w:rPr>
          <w:rFonts w:ascii="Times New Roman" w:eastAsia="Times New Roman" w:hAnsi="Times New Roman" w:cs="Times New Roman"/>
          <w:color w:val="auto"/>
          <w:spacing w:val="-1"/>
          <w:szCs w:val="24"/>
        </w:rPr>
        <w:t>идентичность,</w:t>
      </w:r>
      <w:r w:rsidRPr="00EB077A">
        <w:rPr>
          <w:rFonts w:ascii="Times New Roman" w:eastAsia="Times New Roman" w:hAnsi="Times New Roman" w:cs="Times New Roman"/>
          <w:color w:val="auto"/>
          <w:spacing w:val="30"/>
          <w:szCs w:val="24"/>
        </w:rPr>
        <w:t xml:space="preserve"> </w:t>
      </w:r>
      <w:r w:rsidRPr="00EB077A">
        <w:rPr>
          <w:rFonts w:ascii="Times New Roman" w:eastAsia="Times New Roman" w:hAnsi="Times New Roman" w:cs="Times New Roman"/>
          <w:color w:val="auto"/>
          <w:spacing w:val="-1"/>
          <w:szCs w:val="24"/>
        </w:rPr>
        <w:t>патриотизм,</w:t>
      </w:r>
      <w:r w:rsidRPr="00EB077A">
        <w:rPr>
          <w:rFonts w:ascii="Times New Roman" w:eastAsia="Times New Roman" w:hAnsi="Times New Roman" w:cs="Times New Roman"/>
          <w:color w:val="auto"/>
          <w:spacing w:val="27"/>
          <w:szCs w:val="24"/>
        </w:rPr>
        <w:t xml:space="preserve"> </w:t>
      </w:r>
      <w:r w:rsidRPr="00EB077A">
        <w:rPr>
          <w:rFonts w:ascii="Times New Roman" w:eastAsia="Times New Roman" w:hAnsi="Times New Roman" w:cs="Times New Roman"/>
          <w:color w:val="auto"/>
          <w:spacing w:val="-1"/>
          <w:szCs w:val="24"/>
        </w:rPr>
        <w:t>уважение</w:t>
      </w:r>
      <w:r w:rsidRPr="00EB077A">
        <w:rPr>
          <w:rFonts w:ascii="Times New Roman" w:eastAsia="Times New Roman" w:hAnsi="Times New Roman" w:cs="Times New Roman"/>
          <w:color w:val="auto"/>
          <w:spacing w:val="27"/>
          <w:szCs w:val="24"/>
        </w:rPr>
        <w:t xml:space="preserve"> </w:t>
      </w:r>
      <w:r w:rsidRPr="00EB077A">
        <w:rPr>
          <w:rFonts w:ascii="Times New Roman" w:eastAsia="Times New Roman" w:hAnsi="Times New Roman" w:cs="Times New Roman"/>
          <w:color w:val="auto"/>
          <w:szCs w:val="24"/>
        </w:rPr>
        <w:t>к</w:t>
      </w:r>
      <w:r w:rsidRPr="00EB077A">
        <w:rPr>
          <w:rFonts w:ascii="Times New Roman" w:eastAsia="Times New Roman" w:hAnsi="Times New Roman" w:cs="Times New Roman"/>
          <w:color w:val="auto"/>
          <w:spacing w:val="24"/>
          <w:szCs w:val="24"/>
        </w:rPr>
        <w:t xml:space="preserve"> </w:t>
      </w:r>
      <w:r w:rsidRPr="00EB077A">
        <w:rPr>
          <w:rFonts w:ascii="Times New Roman" w:eastAsia="Times New Roman" w:hAnsi="Times New Roman" w:cs="Times New Roman"/>
          <w:color w:val="auto"/>
          <w:spacing w:val="-1"/>
          <w:szCs w:val="24"/>
        </w:rPr>
        <w:t>своему</w:t>
      </w:r>
      <w:r w:rsidRPr="00EB077A">
        <w:rPr>
          <w:rFonts w:ascii="Times New Roman" w:eastAsia="Times New Roman" w:hAnsi="Times New Roman" w:cs="Times New Roman"/>
          <w:color w:val="auto"/>
          <w:spacing w:val="24"/>
          <w:szCs w:val="24"/>
        </w:rPr>
        <w:t xml:space="preserve"> </w:t>
      </w:r>
      <w:r w:rsidRPr="00EB077A">
        <w:rPr>
          <w:rFonts w:ascii="Times New Roman" w:eastAsia="Times New Roman" w:hAnsi="Times New Roman" w:cs="Times New Roman"/>
          <w:color w:val="auto"/>
          <w:spacing w:val="-1"/>
          <w:szCs w:val="24"/>
        </w:rPr>
        <w:t>народу,</w:t>
      </w:r>
      <w:r w:rsidRPr="00EB077A">
        <w:rPr>
          <w:rFonts w:ascii="Times New Roman" w:eastAsia="Times New Roman" w:hAnsi="Times New Roman" w:cs="Times New Roman"/>
          <w:color w:val="auto"/>
          <w:spacing w:val="85"/>
          <w:szCs w:val="24"/>
        </w:rPr>
        <w:t xml:space="preserve"> </w:t>
      </w:r>
      <w:r w:rsidRPr="00EB077A">
        <w:rPr>
          <w:rFonts w:ascii="Times New Roman" w:eastAsia="Times New Roman" w:hAnsi="Times New Roman" w:cs="Times New Roman"/>
          <w:color w:val="auto"/>
          <w:spacing w:val="-1"/>
          <w:szCs w:val="24"/>
        </w:rPr>
        <w:t>чувства</w:t>
      </w:r>
      <w:r w:rsidRPr="00EB077A">
        <w:rPr>
          <w:rFonts w:ascii="Times New Roman" w:eastAsia="Times New Roman" w:hAnsi="Times New Roman" w:cs="Times New Roman"/>
          <w:color w:val="auto"/>
          <w:spacing w:val="12"/>
          <w:szCs w:val="24"/>
        </w:rPr>
        <w:t xml:space="preserve"> </w:t>
      </w:r>
      <w:r w:rsidRPr="00EB077A">
        <w:rPr>
          <w:rFonts w:ascii="Times New Roman" w:eastAsia="Times New Roman" w:hAnsi="Times New Roman" w:cs="Times New Roman"/>
          <w:color w:val="auto"/>
          <w:spacing w:val="-1"/>
          <w:szCs w:val="24"/>
        </w:rPr>
        <w:t>ответственности</w:t>
      </w:r>
      <w:r w:rsidRPr="00EB077A">
        <w:rPr>
          <w:rFonts w:ascii="Times New Roman" w:eastAsia="Times New Roman" w:hAnsi="Times New Roman" w:cs="Times New Roman"/>
          <w:color w:val="auto"/>
          <w:spacing w:val="12"/>
          <w:szCs w:val="24"/>
        </w:rPr>
        <w:t xml:space="preserve"> </w:t>
      </w:r>
      <w:r w:rsidRPr="00EB077A">
        <w:rPr>
          <w:rFonts w:ascii="Times New Roman" w:eastAsia="Times New Roman" w:hAnsi="Times New Roman" w:cs="Times New Roman"/>
          <w:color w:val="auto"/>
          <w:szCs w:val="24"/>
        </w:rPr>
        <w:t>перед</w:t>
      </w:r>
      <w:r w:rsidRPr="00EB077A">
        <w:rPr>
          <w:rFonts w:ascii="Times New Roman" w:eastAsia="Times New Roman" w:hAnsi="Times New Roman" w:cs="Times New Roman"/>
          <w:color w:val="auto"/>
          <w:spacing w:val="9"/>
          <w:szCs w:val="24"/>
        </w:rPr>
        <w:t xml:space="preserve"> </w:t>
      </w:r>
      <w:r w:rsidRPr="00EB077A">
        <w:rPr>
          <w:rFonts w:ascii="Times New Roman" w:eastAsia="Times New Roman" w:hAnsi="Times New Roman" w:cs="Times New Roman"/>
          <w:color w:val="auto"/>
          <w:spacing w:val="-1"/>
          <w:szCs w:val="24"/>
        </w:rPr>
        <w:t>Родиной,</w:t>
      </w:r>
      <w:r w:rsidRPr="00EB077A">
        <w:rPr>
          <w:rFonts w:ascii="Times New Roman" w:eastAsia="Times New Roman" w:hAnsi="Times New Roman" w:cs="Times New Roman"/>
          <w:color w:val="auto"/>
          <w:spacing w:val="12"/>
          <w:szCs w:val="24"/>
        </w:rPr>
        <w:t xml:space="preserve"> </w:t>
      </w:r>
      <w:r w:rsidRPr="00EB077A">
        <w:rPr>
          <w:rFonts w:ascii="Times New Roman" w:eastAsia="Times New Roman" w:hAnsi="Times New Roman" w:cs="Times New Roman"/>
          <w:color w:val="auto"/>
          <w:spacing w:val="-1"/>
          <w:szCs w:val="24"/>
        </w:rPr>
        <w:t>гордости</w:t>
      </w:r>
      <w:r w:rsidRPr="00EB077A">
        <w:rPr>
          <w:rFonts w:ascii="Times New Roman" w:eastAsia="Times New Roman" w:hAnsi="Times New Roman" w:cs="Times New Roman"/>
          <w:color w:val="auto"/>
          <w:spacing w:val="12"/>
          <w:szCs w:val="24"/>
        </w:rPr>
        <w:t xml:space="preserve"> </w:t>
      </w:r>
      <w:r w:rsidRPr="00EB077A">
        <w:rPr>
          <w:rFonts w:ascii="Times New Roman" w:eastAsia="Times New Roman" w:hAnsi="Times New Roman" w:cs="Times New Roman"/>
          <w:color w:val="auto"/>
          <w:spacing w:val="-1"/>
          <w:szCs w:val="24"/>
        </w:rPr>
        <w:t>за</w:t>
      </w:r>
      <w:r w:rsidRPr="00EB077A">
        <w:rPr>
          <w:rFonts w:ascii="Times New Roman" w:eastAsia="Times New Roman" w:hAnsi="Times New Roman" w:cs="Times New Roman"/>
          <w:color w:val="auto"/>
          <w:spacing w:val="12"/>
          <w:szCs w:val="24"/>
        </w:rPr>
        <w:t xml:space="preserve"> </w:t>
      </w:r>
      <w:r w:rsidRPr="00EB077A">
        <w:rPr>
          <w:rFonts w:ascii="Times New Roman" w:eastAsia="Times New Roman" w:hAnsi="Times New Roman" w:cs="Times New Roman"/>
          <w:color w:val="auto"/>
          <w:szCs w:val="24"/>
        </w:rPr>
        <w:t>свой</w:t>
      </w:r>
      <w:r w:rsidRPr="00EB077A">
        <w:rPr>
          <w:rFonts w:ascii="Times New Roman" w:eastAsia="Times New Roman" w:hAnsi="Times New Roman" w:cs="Times New Roman"/>
          <w:color w:val="auto"/>
          <w:spacing w:val="10"/>
          <w:szCs w:val="24"/>
        </w:rPr>
        <w:t xml:space="preserve"> </w:t>
      </w:r>
      <w:r w:rsidRPr="00EB077A">
        <w:rPr>
          <w:rFonts w:ascii="Times New Roman" w:eastAsia="Times New Roman" w:hAnsi="Times New Roman" w:cs="Times New Roman"/>
          <w:color w:val="auto"/>
          <w:spacing w:val="-1"/>
          <w:szCs w:val="24"/>
        </w:rPr>
        <w:t>край,</w:t>
      </w:r>
      <w:r w:rsidRPr="00EB077A">
        <w:rPr>
          <w:rFonts w:ascii="Times New Roman" w:eastAsia="Times New Roman" w:hAnsi="Times New Roman" w:cs="Times New Roman"/>
          <w:color w:val="auto"/>
          <w:spacing w:val="12"/>
          <w:szCs w:val="24"/>
        </w:rPr>
        <w:t xml:space="preserve"> </w:t>
      </w:r>
      <w:r w:rsidRPr="00EB077A">
        <w:rPr>
          <w:rFonts w:ascii="Times New Roman" w:eastAsia="Times New Roman" w:hAnsi="Times New Roman" w:cs="Times New Roman"/>
          <w:color w:val="auto"/>
          <w:szCs w:val="24"/>
        </w:rPr>
        <w:t>свою</w:t>
      </w:r>
      <w:r w:rsidRPr="00EB077A">
        <w:rPr>
          <w:rFonts w:ascii="Times New Roman" w:eastAsia="Times New Roman" w:hAnsi="Times New Roman" w:cs="Times New Roman"/>
          <w:color w:val="auto"/>
          <w:spacing w:val="12"/>
          <w:szCs w:val="24"/>
        </w:rPr>
        <w:t xml:space="preserve"> </w:t>
      </w:r>
      <w:r w:rsidRPr="00EB077A">
        <w:rPr>
          <w:rFonts w:ascii="Times New Roman" w:eastAsia="Times New Roman" w:hAnsi="Times New Roman" w:cs="Times New Roman"/>
          <w:color w:val="auto"/>
          <w:spacing w:val="-1"/>
          <w:szCs w:val="24"/>
        </w:rPr>
        <w:t>Родину,</w:t>
      </w:r>
      <w:r w:rsidRPr="00EB077A">
        <w:rPr>
          <w:rFonts w:ascii="Times New Roman" w:eastAsia="Times New Roman" w:hAnsi="Times New Roman" w:cs="Times New Roman"/>
          <w:color w:val="auto"/>
          <w:spacing w:val="12"/>
          <w:szCs w:val="24"/>
        </w:rPr>
        <w:t xml:space="preserve"> </w:t>
      </w:r>
      <w:r w:rsidRPr="00EB077A">
        <w:rPr>
          <w:rFonts w:ascii="Times New Roman" w:eastAsia="Times New Roman" w:hAnsi="Times New Roman" w:cs="Times New Roman"/>
          <w:color w:val="auto"/>
          <w:spacing w:val="-1"/>
          <w:szCs w:val="24"/>
        </w:rPr>
        <w:t>прошлое</w:t>
      </w:r>
      <w:r w:rsidRPr="00EB077A">
        <w:rPr>
          <w:rFonts w:ascii="Times New Roman" w:eastAsia="Times New Roman" w:hAnsi="Times New Roman" w:cs="Times New Roman"/>
          <w:color w:val="auto"/>
          <w:spacing w:val="12"/>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73"/>
          <w:szCs w:val="24"/>
        </w:rPr>
        <w:t xml:space="preserve"> </w:t>
      </w:r>
      <w:r w:rsidRPr="00EB077A">
        <w:rPr>
          <w:rFonts w:ascii="Times New Roman" w:eastAsia="Times New Roman" w:hAnsi="Times New Roman" w:cs="Times New Roman"/>
          <w:color w:val="auto"/>
          <w:spacing w:val="-1"/>
          <w:szCs w:val="24"/>
        </w:rPr>
        <w:t>настоящее</w:t>
      </w:r>
      <w:r w:rsidRPr="00EB077A">
        <w:rPr>
          <w:rFonts w:ascii="Times New Roman" w:eastAsia="Times New Roman" w:hAnsi="Times New Roman" w:cs="Times New Roman"/>
          <w:color w:val="auto"/>
          <w:spacing w:val="15"/>
          <w:szCs w:val="24"/>
        </w:rPr>
        <w:t xml:space="preserve"> </w:t>
      </w:r>
      <w:r w:rsidRPr="00EB077A">
        <w:rPr>
          <w:rFonts w:ascii="Times New Roman" w:eastAsia="Times New Roman" w:hAnsi="Times New Roman" w:cs="Times New Roman"/>
          <w:color w:val="auto"/>
          <w:spacing w:val="-1"/>
          <w:szCs w:val="24"/>
        </w:rPr>
        <w:t>многонационального</w:t>
      </w:r>
      <w:r w:rsidRPr="00EB077A">
        <w:rPr>
          <w:rFonts w:ascii="Times New Roman" w:eastAsia="Times New Roman" w:hAnsi="Times New Roman" w:cs="Times New Roman"/>
          <w:color w:val="auto"/>
          <w:spacing w:val="15"/>
          <w:szCs w:val="24"/>
        </w:rPr>
        <w:t xml:space="preserve"> </w:t>
      </w:r>
      <w:r w:rsidRPr="00EB077A">
        <w:rPr>
          <w:rFonts w:ascii="Times New Roman" w:eastAsia="Times New Roman" w:hAnsi="Times New Roman" w:cs="Times New Roman"/>
          <w:color w:val="auto"/>
          <w:szCs w:val="24"/>
        </w:rPr>
        <w:t>народа</w:t>
      </w:r>
      <w:r w:rsidRPr="00EB077A">
        <w:rPr>
          <w:rFonts w:ascii="Times New Roman" w:eastAsia="Times New Roman" w:hAnsi="Times New Roman" w:cs="Times New Roman"/>
          <w:color w:val="auto"/>
          <w:spacing w:val="13"/>
          <w:szCs w:val="24"/>
        </w:rPr>
        <w:t xml:space="preserve"> </w:t>
      </w:r>
      <w:r w:rsidRPr="00EB077A">
        <w:rPr>
          <w:rFonts w:ascii="Times New Roman" w:eastAsia="Times New Roman" w:hAnsi="Times New Roman" w:cs="Times New Roman"/>
          <w:color w:val="auto"/>
          <w:szCs w:val="24"/>
        </w:rPr>
        <w:t>России,</w:t>
      </w:r>
      <w:r w:rsidRPr="00EB077A">
        <w:rPr>
          <w:rFonts w:ascii="Times New Roman" w:eastAsia="Times New Roman" w:hAnsi="Times New Roman" w:cs="Times New Roman"/>
          <w:color w:val="auto"/>
          <w:spacing w:val="15"/>
          <w:szCs w:val="24"/>
        </w:rPr>
        <w:t xml:space="preserve"> </w:t>
      </w:r>
      <w:r w:rsidRPr="00EB077A">
        <w:rPr>
          <w:rFonts w:ascii="Times New Roman" w:eastAsia="Times New Roman" w:hAnsi="Times New Roman" w:cs="Times New Roman"/>
          <w:color w:val="auto"/>
          <w:spacing w:val="-1"/>
          <w:szCs w:val="24"/>
        </w:rPr>
        <w:t>уважение</w:t>
      </w:r>
      <w:r w:rsidRPr="00EB077A">
        <w:rPr>
          <w:rFonts w:ascii="Times New Roman" w:eastAsia="Times New Roman" w:hAnsi="Times New Roman" w:cs="Times New Roman"/>
          <w:color w:val="auto"/>
          <w:spacing w:val="15"/>
          <w:szCs w:val="24"/>
        </w:rPr>
        <w:t xml:space="preserve"> </w:t>
      </w:r>
      <w:r w:rsidRPr="00EB077A">
        <w:rPr>
          <w:rFonts w:ascii="Times New Roman" w:eastAsia="Times New Roman" w:hAnsi="Times New Roman" w:cs="Times New Roman"/>
          <w:color w:val="auto"/>
          <w:spacing w:val="-1"/>
          <w:szCs w:val="24"/>
        </w:rPr>
        <w:t>государственных</w:t>
      </w:r>
      <w:r w:rsidRPr="00EB077A">
        <w:rPr>
          <w:rFonts w:ascii="Times New Roman" w:eastAsia="Times New Roman" w:hAnsi="Times New Roman" w:cs="Times New Roman"/>
          <w:color w:val="auto"/>
          <w:spacing w:val="12"/>
          <w:szCs w:val="24"/>
        </w:rPr>
        <w:t xml:space="preserve"> </w:t>
      </w:r>
      <w:r w:rsidRPr="00EB077A">
        <w:rPr>
          <w:rFonts w:ascii="Times New Roman" w:eastAsia="Times New Roman" w:hAnsi="Times New Roman" w:cs="Times New Roman"/>
          <w:color w:val="auto"/>
          <w:szCs w:val="24"/>
        </w:rPr>
        <w:t>символов</w:t>
      </w:r>
      <w:r w:rsidRPr="00EB077A">
        <w:rPr>
          <w:rFonts w:ascii="Times New Roman" w:eastAsia="Times New Roman" w:hAnsi="Times New Roman" w:cs="Times New Roman"/>
          <w:color w:val="auto"/>
          <w:spacing w:val="61"/>
          <w:szCs w:val="24"/>
        </w:rPr>
        <w:t xml:space="preserve"> </w:t>
      </w:r>
      <w:r w:rsidRPr="00EB077A">
        <w:rPr>
          <w:rFonts w:ascii="Times New Roman" w:eastAsia="Times New Roman" w:hAnsi="Times New Roman" w:cs="Times New Roman"/>
          <w:color w:val="auto"/>
          <w:spacing w:val="-1"/>
          <w:szCs w:val="24"/>
        </w:rPr>
        <w:t>(герб,</w:t>
      </w:r>
      <w:r w:rsidRPr="00EB077A">
        <w:rPr>
          <w:rFonts w:ascii="Times New Roman" w:eastAsia="Times New Roman" w:hAnsi="Times New Roman" w:cs="Times New Roman"/>
          <w:color w:val="auto"/>
          <w:szCs w:val="24"/>
        </w:rPr>
        <w:t xml:space="preserve"> </w:t>
      </w:r>
      <w:r w:rsidRPr="00EB077A">
        <w:rPr>
          <w:rFonts w:ascii="Times New Roman" w:eastAsia="Times New Roman" w:hAnsi="Times New Roman" w:cs="Times New Roman"/>
          <w:color w:val="auto"/>
          <w:spacing w:val="-1"/>
          <w:szCs w:val="24"/>
        </w:rPr>
        <w:t>флаг,</w:t>
      </w:r>
      <w:r w:rsidRPr="00EB077A">
        <w:rPr>
          <w:rFonts w:ascii="Times New Roman" w:eastAsia="Times New Roman" w:hAnsi="Times New Roman" w:cs="Times New Roman"/>
          <w:color w:val="auto"/>
          <w:szCs w:val="24"/>
        </w:rPr>
        <w:t xml:space="preserve"> </w:t>
      </w:r>
      <w:r w:rsidRPr="00EB077A">
        <w:rPr>
          <w:rFonts w:ascii="Times New Roman" w:eastAsia="Times New Roman" w:hAnsi="Times New Roman" w:cs="Times New Roman"/>
          <w:color w:val="auto"/>
          <w:spacing w:val="-1"/>
          <w:szCs w:val="24"/>
        </w:rPr>
        <w:t>гимн);</w:t>
      </w:r>
    </w:p>
    <w:p w:rsidR="00EB077A" w:rsidRPr="00EB077A" w:rsidRDefault="00EB077A" w:rsidP="00E55DA9">
      <w:pPr>
        <w:widowControl w:val="0"/>
        <w:numPr>
          <w:ilvl w:val="0"/>
          <w:numId w:val="393"/>
        </w:numPr>
        <w:tabs>
          <w:tab w:val="left" w:pos="1228"/>
        </w:tabs>
        <w:kinsoku w:val="0"/>
        <w:overflowPunct w:val="0"/>
        <w:autoSpaceDE w:val="0"/>
        <w:autoSpaceDN w:val="0"/>
        <w:adjustRightInd w:val="0"/>
        <w:spacing w:after="0" w:line="240" w:lineRule="auto"/>
        <w:ind w:right="106" w:firstLine="708"/>
        <w:jc w:val="left"/>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pacing w:val="-1"/>
          <w:szCs w:val="24"/>
        </w:rPr>
        <w:t>гражданскую</w:t>
      </w:r>
      <w:r w:rsidRPr="00EB077A">
        <w:rPr>
          <w:rFonts w:ascii="Times New Roman" w:eastAsia="Times New Roman" w:hAnsi="Times New Roman" w:cs="Times New Roman"/>
          <w:color w:val="auto"/>
          <w:spacing w:val="60"/>
          <w:szCs w:val="24"/>
        </w:rPr>
        <w:t xml:space="preserve"> </w:t>
      </w:r>
      <w:r w:rsidRPr="00EB077A">
        <w:rPr>
          <w:rFonts w:ascii="Times New Roman" w:eastAsia="Times New Roman" w:hAnsi="Times New Roman" w:cs="Times New Roman"/>
          <w:color w:val="auto"/>
          <w:szCs w:val="24"/>
        </w:rPr>
        <w:t>позицию</w:t>
      </w:r>
      <w:r w:rsidRPr="00EB077A">
        <w:rPr>
          <w:rFonts w:ascii="Times New Roman" w:eastAsia="Times New Roman" w:hAnsi="Times New Roman" w:cs="Times New Roman"/>
          <w:color w:val="auto"/>
          <w:spacing w:val="60"/>
          <w:szCs w:val="24"/>
        </w:rPr>
        <w:t xml:space="preserve"> </w:t>
      </w:r>
      <w:r w:rsidRPr="00EB077A">
        <w:rPr>
          <w:rFonts w:ascii="Times New Roman" w:eastAsia="Times New Roman" w:hAnsi="Times New Roman" w:cs="Times New Roman"/>
          <w:color w:val="auto"/>
          <w:szCs w:val="24"/>
        </w:rPr>
        <w:t>как</w:t>
      </w:r>
      <w:r w:rsidRPr="00EB077A">
        <w:rPr>
          <w:rFonts w:ascii="Times New Roman" w:eastAsia="Times New Roman" w:hAnsi="Times New Roman" w:cs="Times New Roman"/>
          <w:color w:val="auto"/>
          <w:spacing w:val="61"/>
          <w:szCs w:val="24"/>
        </w:rPr>
        <w:t xml:space="preserve"> </w:t>
      </w:r>
      <w:r w:rsidRPr="00EB077A">
        <w:rPr>
          <w:rFonts w:ascii="Times New Roman" w:eastAsia="Times New Roman" w:hAnsi="Times New Roman" w:cs="Times New Roman"/>
          <w:color w:val="auto"/>
          <w:szCs w:val="24"/>
        </w:rPr>
        <w:t>активного</w:t>
      </w:r>
      <w:r w:rsidRPr="00EB077A">
        <w:rPr>
          <w:rFonts w:ascii="Times New Roman" w:eastAsia="Times New Roman" w:hAnsi="Times New Roman" w:cs="Times New Roman"/>
          <w:color w:val="auto"/>
          <w:spacing w:val="60"/>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61"/>
          <w:szCs w:val="24"/>
        </w:rPr>
        <w:t xml:space="preserve"> </w:t>
      </w:r>
      <w:r w:rsidRPr="00EB077A">
        <w:rPr>
          <w:rFonts w:ascii="Times New Roman" w:eastAsia="Times New Roman" w:hAnsi="Times New Roman" w:cs="Times New Roman"/>
          <w:color w:val="auto"/>
          <w:szCs w:val="24"/>
        </w:rPr>
        <w:t>ответственного</w:t>
      </w:r>
      <w:r w:rsidRPr="00EB077A">
        <w:rPr>
          <w:rFonts w:ascii="Times New Roman" w:eastAsia="Times New Roman" w:hAnsi="Times New Roman" w:cs="Times New Roman"/>
          <w:color w:val="auto"/>
          <w:spacing w:val="59"/>
          <w:szCs w:val="24"/>
        </w:rPr>
        <w:t xml:space="preserve"> </w:t>
      </w:r>
      <w:r w:rsidRPr="00EB077A">
        <w:rPr>
          <w:rFonts w:ascii="Times New Roman" w:eastAsia="Times New Roman" w:hAnsi="Times New Roman" w:cs="Times New Roman"/>
          <w:color w:val="auto"/>
          <w:spacing w:val="-1"/>
          <w:szCs w:val="24"/>
        </w:rPr>
        <w:t>члена</w:t>
      </w:r>
      <w:r w:rsidRPr="00EB077A">
        <w:rPr>
          <w:rFonts w:ascii="Times New Roman" w:eastAsia="Times New Roman" w:hAnsi="Times New Roman" w:cs="Times New Roman"/>
          <w:color w:val="auto"/>
          <w:spacing w:val="61"/>
          <w:szCs w:val="24"/>
        </w:rPr>
        <w:t xml:space="preserve"> </w:t>
      </w:r>
      <w:r w:rsidRPr="00EB077A">
        <w:rPr>
          <w:rFonts w:ascii="Times New Roman" w:eastAsia="Times New Roman" w:hAnsi="Times New Roman" w:cs="Times New Roman"/>
          <w:color w:val="auto"/>
          <w:spacing w:val="-1"/>
          <w:szCs w:val="24"/>
        </w:rPr>
        <w:t>российского</w:t>
      </w:r>
      <w:r w:rsidRPr="00EB077A">
        <w:rPr>
          <w:rFonts w:ascii="Times New Roman" w:eastAsia="Times New Roman" w:hAnsi="Times New Roman" w:cs="Times New Roman"/>
          <w:color w:val="auto"/>
          <w:spacing w:val="39"/>
          <w:szCs w:val="24"/>
        </w:rPr>
        <w:t xml:space="preserve"> </w:t>
      </w:r>
      <w:r w:rsidRPr="00EB077A">
        <w:rPr>
          <w:rFonts w:ascii="Times New Roman" w:eastAsia="Times New Roman" w:hAnsi="Times New Roman" w:cs="Times New Roman"/>
          <w:color w:val="auto"/>
          <w:spacing w:val="-1"/>
          <w:szCs w:val="24"/>
        </w:rPr>
        <w:t>общества,</w:t>
      </w:r>
      <w:r w:rsidRPr="00EB077A">
        <w:rPr>
          <w:rFonts w:ascii="Times New Roman" w:eastAsia="Times New Roman" w:hAnsi="Times New Roman" w:cs="Times New Roman"/>
          <w:color w:val="auto"/>
          <w:spacing w:val="7"/>
          <w:szCs w:val="24"/>
        </w:rPr>
        <w:t xml:space="preserve"> </w:t>
      </w:r>
      <w:r w:rsidRPr="00EB077A">
        <w:rPr>
          <w:rFonts w:ascii="Times New Roman" w:eastAsia="Times New Roman" w:hAnsi="Times New Roman" w:cs="Times New Roman"/>
          <w:color w:val="auto"/>
          <w:spacing w:val="-1"/>
          <w:szCs w:val="24"/>
        </w:rPr>
        <w:t>осознающего</w:t>
      </w:r>
      <w:r w:rsidRPr="00EB077A">
        <w:rPr>
          <w:rFonts w:ascii="Times New Roman" w:eastAsia="Times New Roman" w:hAnsi="Times New Roman" w:cs="Times New Roman"/>
          <w:color w:val="auto"/>
          <w:spacing w:val="8"/>
          <w:szCs w:val="24"/>
        </w:rPr>
        <w:t xml:space="preserve"> </w:t>
      </w:r>
      <w:r w:rsidRPr="00EB077A">
        <w:rPr>
          <w:rFonts w:ascii="Times New Roman" w:eastAsia="Times New Roman" w:hAnsi="Times New Roman" w:cs="Times New Roman"/>
          <w:color w:val="auto"/>
          <w:szCs w:val="24"/>
        </w:rPr>
        <w:t>свои</w:t>
      </w:r>
      <w:r w:rsidRPr="00EB077A">
        <w:rPr>
          <w:rFonts w:ascii="Times New Roman" w:eastAsia="Times New Roman" w:hAnsi="Times New Roman" w:cs="Times New Roman"/>
          <w:color w:val="auto"/>
          <w:spacing w:val="8"/>
          <w:szCs w:val="24"/>
        </w:rPr>
        <w:t xml:space="preserve"> </w:t>
      </w:r>
      <w:r w:rsidRPr="00EB077A">
        <w:rPr>
          <w:rFonts w:ascii="Times New Roman" w:eastAsia="Times New Roman" w:hAnsi="Times New Roman" w:cs="Times New Roman"/>
          <w:color w:val="auto"/>
          <w:spacing w:val="-1"/>
          <w:szCs w:val="24"/>
        </w:rPr>
        <w:t>конституционные</w:t>
      </w:r>
      <w:r w:rsidRPr="00EB077A">
        <w:rPr>
          <w:rFonts w:ascii="Times New Roman" w:eastAsia="Times New Roman" w:hAnsi="Times New Roman" w:cs="Times New Roman"/>
          <w:color w:val="auto"/>
          <w:spacing w:val="8"/>
          <w:szCs w:val="24"/>
        </w:rPr>
        <w:t xml:space="preserve"> </w:t>
      </w:r>
      <w:r w:rsidRPr="00EB077A">
        <w:rPr>
          <w:rFonts w:ascii="Times New Roman" w:eastAsia="Times New Roman" w:hAnsi="Times New Roman" w:cs="Times New Roman"/>
          <w:color w:val="auto"/>
          <w:szCs w:val="24"/>
        </w:rPr>
        <w:t>права</w:t>
      </w:r>
      <w:r w:rsidRPr="00EB077A">
        <w:rPr>
          <w:rFonts w:ascii="Times New Roman" w:eastAsia="Times New Roman" w:hAnsi="Times New Roman" w:cs="Times New Roman"/>
          <w:color w:val="auto"/>
          <w:spacing w:val="8"/>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7"/>
          <w:szCs w:val="24"/>
        </w:rPr>
        <w:t xml:space="preserve"> </w:t>
      </w:r>
      <w:r w:rsidRPr="00EB077A">
        <w:rPr>
          <w:rFonts w:ascii="Times New Roman" w:eastAsia="Times New Roman" w:hAnsi="Times New Roman" w:cs="Times New Roman"/>
          <w:color w:val="auto"/>
          <w:spacing w:val="-1"/>
          <w:szCs w:val="24"/>
        </w:rPr>
        <w:t>обязанности,</w:t>
      </w:r>
      <w:r w:rsidRPr="00EB077A">
        <w:rPr>
          <w:rFonts w:ascii="Times New Roman" w:eastAsia="Times New Roman" w:hAnsi="Times New Roman" w:cs="Times New Roman"/>
          <w:color w:val="auto"/>
          <w:spacing w:val="7"/>
          <w:szCs w:val="24"/>
        </w:rPr>
        <w:t xml:space="preserve"> </w:t>
      </w:r>
      <w:r w:rsidRPr="00EB077A">
        <w:rPr>
          <w:rFonts w:ascii="Times New Roman" w:eastAsia="Times New Roman" w:hAnsi="Times New Roman" w:cs="Times New Roman"/>
          <w:color w:val="auto"/>
          <w:spacing w:val="-1"/>
          <w:szCs w:val="24"/>
        </w:rPr>
        <w:t>уважающего</w:t>
      </w:r>
      <w:r w:rsidRPr="00EB077A">
        <w:rPr>
          <w:rFonts w:ascii="Times New Roman" w:eastAsia="Times New Roman" w:hAnsi="Times New Roman" w:cs="Times New Roman"/>
          <w:color w:val="auto"/>
          <w:spacing w:val="8"/>
          <w:szCs w:val="24"/>
        </w:rPr>
        <w:t xml:space="preserve"> </w:t>
      </w:r>
      <w:r w:rsidRPr="00EB077A">
        <w:rPr>
          <w:rFonts w:ascii="Times New Roman" w:eastAsia="Times New Roman" w:hAnsi="Times New Roman" w:cs="Times New Roman"/>
          <w:color w:val="auto"/>
          <w:szCs w:val="24"/>
        </w:rPr>
        <w:t>закон</w:t>
      </w:r>
      <w:r w:rsidRPr="00EB077A">
        <w:rPr>
          <w:rFonts w:ascii="Times New Roman" w:eastAsia="Times New Roman" w:hAnsi="Times New Roman" w:cs="Times New Roman"/>
          <w:color w:val="auto"/>
          <w:spacing w:val="6"/>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75"/>
          <w:szCs w:val="24"/>
        </w:rPr>
        <w:t xml:space="preserve"> </w:t>
      </w:r>
      <w:r w:rsidRPr="00EB077A">
        <w:rPr>
          <w:rFonts w:ascii="Times New Roman" w:eastAsia="Times New Roman" w:hAnsi="Times New Roman" w:cs="Times New Roman"/>
          <w:color w:val="auto"/>
          <w:spacing w:val="-1"/>
          <w:szCs w:val="24"/>
        </w:rPr>
        <w:t>правопорядок,</w:t>
      </w:r>
      <w:r w:rsidRPr="00EB077A">
        <w:rPr>
          <w:rFonts w:ascii="Times New Roman" w:eastAsia="Times New Roman" w:hAnsi="Times New Roman" w:cs="Times New Roman"/>
          <w:color w:val="auto"/>
          <w:spacing w:val="40"/>
          <w:szCs w:val="24"/>
        </w:rPr>
        <w:t xml:space="preserve"> </w:t>
      </w:r>
      <w:r w:rsidRPr="00EB077A">
        <w:rPr>
          <w:rFonts w:ascii="Times New Roman" w:eastAsia="Times New Roman" w:hAnsi="Times New Roman" w:cs="Times New Roman"/>
          <w:color w:val="auto"/>
          <w:spacing w:val="-1"/>
          <w:szCs w:val="24"/>
        </w:rPr>
        <w:t>обладающего</w:t>
      </w:r>
      <w:r w:rsidRPr="00EB077A">
        <w:rPr>
          <w:rFonts w:ascii="Times New Roman" w:eastAsia="Times New Roman" w:hAnsi="Times New Roman" w:cs="Times New Roman"/>
          <w:color w:val="auto"/>
          <w:spacing w:val="41"/>
          <w:szCs w:val="24"/>
        </w:rPr>
        <w:t xml:space="preserve"> </w:t>
      </w:r>
      <w:r w:rsidRPr="00EB077A">
        <w:rPr>
          <w:rFonts w:ascii="Times New Roman" w:eastAsia="Times New Roman" w:hAnsi="Times New Roman" w:cs="Times New Roman"/>
          <w:color w:val="auto"/>
          <w:spacing w:val="-1"/>
          <w:szCs w:val="24"/>
        </w:rPr>
        <w:t>чувством</w:t>
      </w:r>
      <w:r w:rsidRPr="00EB077A">
        <w:rPr>
          <w:rFonts w:ascii="Times New Roman" w:eastAsia="Times New Roman" w:hAnsi="Times New Roman" w:cs="Times New Roman"/>
          <w:color w:val="auto"/>
          <w:spacing w:val="41"/>
          <w:szCs w:val="24"/>
        </w:rPr>
        <w:t xml:space="preserve"> </w:t>
      </w:r>
      <w:r w:rsidRPr="00EB077A">
        <w:rPr>
          <w:rFonts w:ascii="Times New Roman" w:eastAsia="Times New Roman" w:hAnsi="Times New Roman" w:cs="Times New Roman"/>
          <w:color w:val="auto"/>
          <w:spacing w:val="-1"/>
          <w:szCs w:val="24"/>
        </w:rPr>
        <w:t>собственного</w:t>
      </w:r>
      <w:r w:rsidRPr="00EB077A">
        <w:rPr>
          <w:rFonts w:ascii="Times New Roman" w:eastAsia="Times New Roman" w:hAnsi="Times New Roman" w:cs="Times New Roman"/>
          <w:color w:val="auto"/>
          <w:spacing w:val="38"/>
          <w:szCs w:val="24"/>
        </w:rPr>
        <w:t xml:space="preserve"> </w:t>
      </w:r>
      <w:r w:rsidRPr="00EB077A">
        <w:rPr>
          <w:rFonts w:ascii="Times New Roman" w:eastAsia="Times New Roman" w:hAnsi="Times New Roman" w:cs="Times New Roman"/>
          <w:color w:val="auto"/>
          <w:szCs w:val="24"/>
        </w:rPr>
        <w:t>достоинства,</w:t>
      </w:r>
      <w:r w:rsidRPr="00EB077A">
        <w:rPr>
          <w:rFonts w:ascii="Times New Roman" w:eastAsia="Times New Roman" w:hAnsi="Times New Roman" w:cs="Times New Roman"/>
          <w:color w:val="auto"/>
          <w:spacing w:val="38"/>
          <w:szCs w:val="24"/>
        </w:rPr>
        <w:t xml:space="preserve"> </w:t>
      </w:r>
      <w:r w:rsidRPr="00EB077A">
        <w:rPr>
          <w:rFonts w:ascii="Times New Roman" w:eastAsia="Times New Roman" w:hAnsi="Times New Roman" w:cs="Times New Roman"/>
          <w:color w:val="auto"/>
          <w:spacing w:val="-1"/>
          <w:szCs w:val="24"/>
        </w:rPr>
        <w:t>осознанно</w:t>
      </w:r>
      <w:r w:rsidRPr="00EB077A">
        <w:rPr>
          <w:rFonts w:ascii="Times New Roman" w:eastAsia="Times New Roman" w:hAnsi="Times New Roman" w:cs="Times New Roman"/>
          <w:color w:val="auto"/>
          <w:spacing w:val="65"/>
          <w:szCs w:val="24"/>
        </w:rPr>
        <w:t xml:space="preserve"> </w:t>
      </w:r>
      <w:r w:rsidRPr="00EB077A">
        <w:rPr>
          <w:rFonts w:ascii="Times New Roman" w:eastAsia="Times New Roman" w:hAnsi="Times New Roman" w:cs="Times New Roman"/>
          <w:color w:val="auto"/>
          <w:spacing w:val="-1"/>
          <w:szCs w:val="24"/>
        </w:rPr>
        <w:t>принимающего</w:t>
      </w:r>
      <w:r w:rsidRPr="00EB077A">
        <w:rPr>
          <w:rFonts w:ascii="Times New Roman" w:eastAsia="Times New Roman" w:hAnsi="Times New Roman" w:cs="Times New Roman"/>
          <w:color w:val="auto"/>
          <w:spacing w:val="23"/>
          <w:szCs w:val="24"/>
        </w:rPr>
        <w:t xml:space="preserve"> </w:t>
      </w:r>
      <w:r w:rsidRPr="00EB077A">
        <w:rPr>
          <w:rFonts w:ascii="Times New Roman" w:eastAsia="Times New Roman" w:hAnsi="Times New Roman" w:cs="Times New Roman"/>
          <w:color w:val="auto"/>
          <w:spacing w:val="-1"/>
          <w:szCs w:val="24"/>
        </w:rPr>
        <w:t>традиционные</w:t>
      </w:r>
      <w:r w:rsidRPr="00EB077A">
        <w:rPr>
          <w:rFonts w:ascii="Times New Roman" w:eastAsia="Times New Roman" w:hAnsi="Times New Roman" w:cs="Times New Roman"/>
          <w:color w:val="auto"/>
          <w:spacing w:val="25"/>
          <w:szCs w:val="24"/>
        </w:rPr>
        <w:t xml:space="preserve"> </w:t>
      </w:r>
      <w:r w:rsidRPr="00EB077A">
        <w:rPr>
          <w:rFonts w:ascii="Times New Roman" w:eastAsia="Times New Roman" w:hAnsi="Times New Roman" w:cs="Times New Roman"/>
          <w:color w:val="auto"/>
          <w:spacing w:val="-1"/>
          <w:szCs w:val="24"/>
        </w:rPr>
        <w:t>национальные</w:t>
      </w:r>
      <w:r w:rsidRPr="00EB077A">
        <w:rPr>
          <w:rFonts w:ascii="Times New Roman" w:eastAsia="Times New Roman" w:hAnsi="Times New Roman" w:cs="Times New Roman"/>
          <w:color w:val="auto"/>
          <w:spacing w:val="25"/>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22"/>
          <w:szCs w:val="24"/>
        </w:rPr>
        <w:t xml:space="preserve"> </w:t>
      </w:r>
      <w:r w:rsidRPr="00EB077A">
        <w:rPr>
          <w:rFonts w:ascii="Times New Roman" w:eastAsia="Times New Roman" w:hAnsi="Times New Roman" w:cs="Times New Roman"/>
          <w:color w:val="auto"/>
          <w:spacing w:val="-1"/>
          <w:szCs w:val="24"/>
        </w:rPr>
        <w:t>общечеловеческие</w:t>
      </w:r>
      <w:r w:rsidRPr="00EB077A">
        <w:rPr>
          <w:rFonts w:ascii="Times New Roman" w:eastAsia="Times New Roman" w:hAnsi="Times New Roman" w:cs="Times New Roman"/>
          <w:color w:val="auto"/>
          <w:spacing w:val="23"/>
          <w:szCs w:val="24"/>
        </w:rPr>
        <w:t xml:space="preserve"> </w:t>
      </w:r>
      <w:r w:rsidRPr="00EB077A">
        <w:rPr>
          <w:rFonts w:ascii="Times New Roman" w:eastAsia="Times New Roman" w:hAnsi="Times New Roman" w:cs="Times New Roman"/>
          <w:color w:val="auto"/>
          <w:szCs w:val="24"/>
        </w:rPr>
        <w:t>гуманистические</w:t>
      </w:r>
      <w:r w:rsidRPr="00EB077A">
        <w:rPr>
          <w:rFonts w:ascii="Times New Roman" w:eastAsia="Times New Roman" w:hAnsi="Times New Roman" w:cs="Times New Roman"/>
          <w:color w:val="auto"/>
          <w:spacing w:val="21"/>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81"/>
          <w:szCs w:val="24"/>
        </w:rPr>
        <w:t xml:space="preserve"> </w:t>
      </w:r>
      <w:r w:rsidRPr="00EB077A">
        <w:rPr>
          <w:rFonts w:ascii="Times New Roman" w:eastAsia="Times New Roman" w:hAnsi="Times New Roman" w:cs="Times New Roman"/>
          <w:color w:val="auto"/>
          <w:spacing w:val="-1"/>
          <w:szCs w:val="24"/>
        </w:rPr>
        <w:t>демократические</w:t>
      </w:r>
      <w:r w:rsidRPr="00EB077A">
        <w:rPr>
          <w:rFonts w:ascii="Times New Roman" w:eastAsia="Times New Roman" w:hAnsi="Times New Roman" w:cs="Times New Roman"/>
          <w:color w:val="auto"/>
          <w:szCs w:val="24"/>
        </w:rPr>
        <w:t xml:space="preserve"> </w:t>
      </w:r>
      <w:r w:rsidRPr="00EB077A">
        <w:rPr>
          <w:rFonts w:ascii="Times New Roman" w:eastAsia="Times New Roman" w:hAnsi="Times New Roman" w:cs="Times New Roman"/>
          <w:color w:val="auto"/>
          <w:spacing w:val="-1"/>
          <w:szCs w:val="24"/>
        </w:rPr>
        <w:t>ценности;</w:t>
      </w:r>
    </w:p>
    <w:p w:rsidR="00EB077A" w:rsidRPr="00EB077A" w:rsidRDefault="00EB077A" w:rsidP="00E55DA9">
      <w:pPr>
        <w:widowControl w:val="0"/>
        <w:numPr>
          <w:ilvl w:val="0"/>
          <w:numId w:val="393"/>
        </w:numPr>
        <w:tabs>
          <w:tab w:val="left" w:pos="1102"/>
        </w:tabs>
        <w:kinsoku w:val="0"/>
        <w:overflowPunct w:val="0"/>
        <w:autoSpaceDE w:val="0"/>
        <w:autoSpaceDN w:val="0"/>
        <w:adjustRightInd w:val="0"/>
        <w:spacing w:after="0" w:line="240" w:lineRule="auto"/>
        <w:ind w:left="1101" w:right="0" w:hanging="281"/>
        <w:jc w:val="left"/>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pacing w:val="-1"/>
          <w:szCs w:val="24"/>
        </w:rPr>
        <w:t>готовность</w:t>
      </w:r>
      <w:r w:rsidRPr="00EB077A">
        <w:rPr>
          <w:rFonts w:ascii="Times New Roman" w:eastAsia="Times New Roman" w:hAnsi="Times New Roman" w:cs="Times New Roman"/>
          <w:color w:val="auto"/>
          <w:szCs w:val="24"/>
        </w:rPr>
        <w:t xml:space="preserve"> к</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pacing w:val="-1"/>
          <w:szCs w:val="24"/>
        </w:rPr>
        <w:t>служению</w:t>
      </w:r>
      <w:r w:rsidRPr="00EB077A">
        <w:rPr>
          <w:rFonts w:ascii="Times New Roman" w:eastAsia="Times New Roman" w:hAnsi="Times New Roman" w:cs="Times New Roman"/>
          <w:color w:val="auto"/>
          <w:szCs w:val="24"/>
        </w:rPr>
        <w:t xml:space="preserve"> </w:t>
      </w:r>
      <w:r w:rsidRPr="00EB077A">
        <w:rPr>
          <w:rFonts w:ascii="Times New Roman" w:eastAsia="Times New Roman" w:hAnsi="Times New Roman" w:cs="Times New Roman"/>
          <w:color w:val="auto"/>
          <w:spacing w:val="-1"/>
          <w:szCs w:val="24"/>
        </w:rPr>
        <w:t>Отечеству,</w:t>
      </w:r>
      <w:r w:rsidRPr="00EB077A">
        <w:rPr>
          <w:rFonts w:ascii="Times New Roman" w:eastAsia="Times New Roman" w:hAnsi="Times New Roman" w:cs="Times New Roman"/>
          <w:color w:val="auto"/>
          <w:szCs w:val="24"/>
        </w:rPr>
        <w:t xml:space="preserve"> </w:t>
      </w:r>
      <w:r w:rsidRPr="00EB077A">
        <w:rPr>
          <w:rFonts w:ascii="Times New Roman" w:eastAsia="Times New Roman" w:hAnsi="Times New Roman" w:cs="Times New Roman"/>
          <w:color w:val="auto"/>
          <w:spacing w:val="-1"/>
          <w:szCs w:val="24"/>
        </w:rPr>
        <w:t>его</w:t>
      </w:r>
      <w:r w:rsidRPr="00EB077A">
        <w:rPr>
          <w:rFonts w:ascii="Times New Roman" w:eastAsia="Times New Roman" w:hAnsi="Times New Roman" w:cs="Times New Roman"/>
          <w:color w:val="auto"/>
          <w:szCs w:val="24"/>
        </w:rPr>
        <w:t xml:space="preserve"> </w:t>
      </w:r>
      <w:r w:rsidRPr="00EB077A">
        <w:rPr>
          <w:rFonts w:ascii="Times New Roman" w:eastAsia="Times New Roman" w:hAnsi="Times New Roman" w:cs="Times New Roman"/>
          <w:color w:val="auto"/>
          <w:spacing w:val="-1"/>
          <w:szCs w:val="24"/>
        </w:rPr>
        <w:t>защите;</w:t>
      </w:r>
    </w:p>
    <w:p w:rsidR="00EB077A" w:rsidRPr="00EB077A" w:rsidRDefault="00EB077A" w:rsidP="00E55DA9">
      <w:pPr>
        <w:widowControl w:val="0"/>
        <w:numPr>
          <w:ilvl w:val="0"/>
          <w:numId w:val="393"/>
        </w:numPr>
        <w:tabs>
          <w:tab w:val="left" w:pos="1195"/>
        </w:tabs>
        <w:kinsoku w:val="0"/>
        <w:overflowPunct w:val="0"/>
        <w:autoSpaceDE w:val="0"/>
        <w:autoSpaceDN w:val="0"/>
        <w:adjustRightInd w:val="0"/>
        <w:spacing w:after="0" w:line="240" w:lineRule="auto"/>
        <w:ind w:right="115" w:firstLine="708"/>
        <w:jc w:val="left"/>
        <w:rPr>
          <w:rFonts w:ascii="Times New Roman" w:eastAsia="Times New Roman" w:hAnsi="Times New Roman" w:cs="Times New Roman"/>
          <w:color w:val="auto"/>
          <w:szCs w:val="24"/>
        </w:rPr>
      </w:pPr>
      <w:r w:rsidRPr="00EB077A">
        <w:rPr>
          <w:rFonts w:ascii="Times New Roman" w:eastAsia="Times New Roman" w:hAnsi="Times New Roman" w:cs="Times New Roman"/>
          <w:color w:val="auto"/>
          <w:spacing w:val="-1"/>
          <w:szCs w:val="24"/>
        </w:rPr>
        <w:t>сформированность</w:t>
      </w:r>
      <w:r w:rsidRPr="00EB077A">
        <w:rPr>
          <w:rFonts w:ascii="Times New Roman" w:eastAsia="Times New Roman" w:hAnsi="Times New Roman" w:cs="Times New Roman"/>
          <w:color w:val="auto"/>
          <w:spacing w:val="26"/>
          <w:szCs w:val="24"/>
        </w:rPr>
        <w:t xml:space="preserve"> </w:t>
      </w:r>
      <w:r w:rsidRPr="00EB077A">
        <w:rPr>
          <w:rFonts w:ascii="Times New Roman" w:eastAsia="Times New Roman" w:hAnsi="Times New Roman" w:cs="Times New Roman"/>
          <w:color w:val="auto"/>
          <w:spacing w:val="-1"/>
          <w:szCs w:val="24"/>
        </w:rPr>
        <w:t>мировоззрения,</w:t>
      </w:r>
      <w:r w:rsidRPr="00EB077A">
        <w:rPr>
          <w:rFonts w:ascii="Times New Roman" w:eastAsia="Times New Roman" w:hAnsi="Times New Roman" w:cs="Times New Roman"/>
          <w:color w:val="auto"/>
          <w:spacing w:val="27"/>
          <w:szCs w:val="24"/>
        </w:rPr>
        <w:t xml:space="preserve"> </w:t>
      </w:r>
      <w:r w:rsidRPr="00EB077A">
        <w:rPr>
          <w:rFonts w:ascii="Times New Roman" w:eastAsia="Times New Roman" w:hAnsi="Times New Roman" w:cs="Times New Roman"/>
          <w:color w:val="auto"/>
          <w:spacing w:val="-1"/>
          <w:szCs w:val="24"/>
        </w:rPr>
        <w:t>соответствующего</w:t>
      </w:r>
      <w:r w:rsidRPr="00EB077A">
        <w:rPr>
          <w:rFonts w:ascii="Times New Roman" w:eastAsia="Times New Roman" w:hAnsi="Times New Roman" w:cs="Times New Roman"/>
          <w:color w:val="auto"/>
          <w:spacing w:val="27"/>
          <w:szCs w:val="24"/>
        </w:rPr>
        <w:t xml:space="preserve"> </w:t>
      </w:r>
      <w:r w:rsidRPr="00EB077A">
        <w:rPr>
          <w:rFonts w:ascii="Times New Roman" w:eastAsia="Times New Roman" w:hAnsi="Times New Roman" w:cs="Times New Roman"/>
          <w:color w:val="auto"/>
          <w:szCs w:val="24"/>
        </w:rPr>
        <w:t>современному</w:t>
      </w:r>
      <w:r w:rsidRPr="00EB077A">
        <w:rPr>
          <w:rFonts w:ascii="Times New Roman" w:eastAsia="Times New Roman" w:hAnsi="Times New Roman" w:cs="Times New Roman"/>
          <w:color w:val="auto"/>
          <w:spacing w:val="25"/>
          <w:szCs w:val="24"/>
        </w:rPr>
        <w:t xml:space="preserve"> </w:t>
      </w:r>
      <w:r w:rsidRPr="00EB077A">
        <w:rPr>
          <w:rFonts w:ascii="Times New Roman" w:eastAsia="Times New Roman" w:hAnsi="Times New Roman" w:cs="Times New Roman"/>
          <w:color w:val="auto"/>
          <w:spacing w:val="-1"/>
          <w:szCs w:val="24"/>
        </w:rPr>
        <w:t>уровню</w:t>
      </w:r>
      <w:r w:rsidRPr="00EB077A">
        <w:rPr>
          <w:rFonts w:ascii="Times New Roman" w:eastAsia="Times New Roman" w:hAnsi="Times New Roman" w:cs="Times New Roman"/>
          <w:color w:val="auto"/>
          <w:spacing w:val="61"/>
          <w:szCs w:val="24"/>
        </w:rPr>
        <w:t xml:space="preserve"> </w:t>
      </w:r>
      <w:r w:rsidRPr="00EB077A">
        <w:rPr>
          <w:rFonts w:ascii="Times New Roman" w:eastAsia="Times New Roman" w:hAnsi="Times New Roman" w:cs="Times New Roman"/>
          <w:color w:val="auto"/>
          <w:szCs w:val="24"/>
        </w:rPr>
        <w:t>развития</w:t>
      </w:r>
      <w:r w:rsidRPr="00EB077A">
        <w:rPr>
          <w:rFonts w:ascii="Times New Roman" w:eastAsia="Times New Roman" w:hAnsi="Times New Roman" w:cs="Times New Roman"/>
          <w:color w:val="auto"/>
          <w:spacing w:val="14"/>
          <w:szCs w:val="24"/>
        </w:rPr>
        <w:t xml:space="preserve"> </w:t>
      </w:r>
      <w:r w:rsidRPr="00EB077A">
        <w:rPr>
          <w:rFonts w:ascii="Times New Roman" w:eastAsia="Times New Roman" w:hAnsi="Times New Roman" w:cs="Times New Roman"/>
          <w:color w:val="auto"/>
          <w:spacing w:val="-1"/>
          <w:szCs w:val="24"/>
        </w:rPr>
        <w:t>науки</w:t>
      </w:r>
      <w:r w:rsidRPr="00EB077A">
        <w:rPr>
          <w:rFonts w:ascii="Times New Roman" w:eastAsia="Times New Roman" w:hAnsi="Times New Roman" w:cs="Times New Roman"/>
          <w:color w:val="auto"/>
          <w:spacing w:val="15"/>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15"/>
          <w:szCs w:val="24"/>
        </w:rPr>
        <w:t xml:space="preserve"> </w:t>
      </w:r>
      <w:r w:rsidRPr="00EB077A">
        <w:rPr>
          <w:rFonts w:ascii="Times New Roman" w:eastAsia="Times New Roman" w:hAnsi="Times New Roman" w:cs="Times New Roman"/>
          <w:color w:val="auto"/>
          <w:spacing w:val="-1"/>
          <w:szCs w:val="24"/>
        </w:rPr>
        <w:t>общественной</w:t>
      </w:r>
      <w:r w:rsidRPr="00EB077A">
        <w:rPr>
          <w:rFonts w:ascii="Times New Roman" w:eastAsia="Times New Roman" w:hAnsi="Times New Roman" w:cs="Times New Roman"/>
          <w:color w:val="auto"/>
          <w:spacing w:val="15"/>
          <w:szCs w:val="24"/>
        </w:rPr>
        <w:t xml:space="preserve"> </w:t>
      </w:r>
      <w:r w:rsidRPr="00EB077A">
        <w:rPr>
          <w:rFonts w:ascii="Times New Roman" w:eastAsia="Times New Roman" w:hAnsi="Times New Roman" w:cs="Times New Roman"/>
          <w:color w:val="auto"/>
          <w:spacing w:val="-1"/>
          <w:szCs w:val="24"/>
        </w:rPr>
        <w:t>практики,</w:t>
      </w:r>
      <w:r w:rsidRPr="00EB077A">
        <w:rPr>
          <w:rFonts w:ascii="Times New Roman" w:eastAsia="Times New Roman" w:hAnsi="Times New Roman" w:cs="Times New Roman"/>
          <w:color w:val="auto"/>
          <w:spacing w:val="15"/>
          <w:szCs w:val="24"/>
        </w:rPr>
        <w:t xml:space="preserve"> </w:t>
      </w:r>
      <w:r w:rsidRPr="00EB077A">
        <w:rPr>
          <w:rFonts w:ascii="Times New Roman" w:eastAsia="Times New Roman" w:hAnsi="Times New Roman" w:cs="Times New Roman"/>
          <w:color w:val="auto"/>
          <w:spacing w:val="-1"/>
          <w:szCs w:val="24"/>
        </w:rPr>
        <w:t>основанного</w:t>
      </w:r>
      <w:r w:rsidRPr="00EB077A">
        <w:rPr>
          <w:rFonts w:ascii="Times New Roman" w:eastAsia="Times New Roman" w:hAnsi="Times New Roman" w:cs="Times New Roman"/>
          <w:color w:val="auto"/>
          <w:spacing w:val="15"/>
          <w:szCs w:val="24"/>
        </w:rPr>
        <w:t xml:space="preserve"> </w:t>
      </w:r>
      <w:r w:rsidRPr="00EB077A">
        <w:rPr>
          <w:rFonts w:ascii="Times New Roman" w:eastAsia="Times New Roman" w:hAnsi="Times New Roman" w:cs="Times New Roman"/>
          <w:color w:val="auto"/>
          <w:szCs w:val="24"/>
        </w:rPr>
        <w:t>на</w:t>
      </w:r>
      <w:r w:rsidRPr="00EB077A">
        <w:rPr>
          <w:rFonts w:ascii="Times New Roman" w:eastAsia="Times New Roman" w:hAnsi="Times New Roman" w:cs="Times New Roman"/>
          <w:color w:val="auto"/>
          <w:spacing w:val="13"/>
          <w:szCs w:val="24"/>
        </w:rPr>
        <w:t xml:space="preserve"> </w:t>
      </w:r>
      <w:r w:rsidRPr="00EB077A">
        <w:rPr>
          <w:rFonts w:ascii="Times New Roman" w:eastAsia="Times New Roman" w:hAnsi="Times New Roman" w:cs="Times New Roman"/>
          <w:color w:val="auto"/>
          <w:spacing w:val="-1"/>
          <w:szCs w:val="24"/>
        </w:rPr>
        <w:t>диалоге</w:t>
      </w:r>
      <w:r w:rsidRPr="00EB077A">
        <w:rPr>
          <w:rFonts w:ascii="Times New Roman" w:eastAsia="Times New Roman" w:hAnsi="Times New Roman" w:cs="Times New Roman"/>
          <w:color w:val="auto"/>
          <w:spacing w:val="15"/>
          <w:szCs w:val="24"/>
        </w:rPr>
        <w:t xml:space="preserve"> </w:t>
      </w:r>
      <w:r w:rsidRPr="00EB077A">
        <w:rPr>
          <w:rFonts w:ascii="Times New Roman" w:eastAsia="Times New Roman" w:hAnsi="Times New Roman" w:cs="Times New Roman"/>
          <w:color w:val="auto"/>
          <w:spacing w:val="-1"/>
          <w:szCs w:val="24"/>
        </w:rPr>
        <w:t>культур,</w:t>
      </w:r>
      <w:r w:rsidRPr="00EB077A">
        <w:rPr>
          <w:rFonts w:ascii="Times New Roman" w:eastAsia="Times New Roman" w:hAnsi="Times New Roman" w:cs="Times New Roman"/>
          <w:color w:val="auto"/>
          <w:spacing w:val="15"/>
          <w:szCs w:val="24"/>
        </w:rPr>
        <w:t xml:space="preserve"> </w:t>
      </w:r>
      <w:r w:rsidRPr="00EB077A">
        <w:rPr>
          <w:rFonts w:ascii="Times New Roman" w:eastAsia="Times New Roman" w:hAnsi="Times New Roman" w:cs="Times New Roman"/>
          <w:color w:val="auto"/>
          <w:szCs w:val="24"/>
        </w:rPr>
        <w:t>а</w:t>
      </w:r>
      <w:r w:rsidRPr="00EB077A">
        <w:rPr>
          <w:rFonts w:ascii="Times New Roman" w:eastAsia="Times New Roman" w:hAnsi="Times New Roman" w:cs="Times New Roman"/>
          <w:color w:val="auto"/>
          <w:spacing w:val="15"/>
          <w:szCs w:val="24"/>
        </w:rPr>
        <w:t xml:space="preserve"> </w:t>
      </w:r>
      <w:r w:rsidRPr="00EB077A">
        <w:rPr>
          <w:rFonts w:ascii="Times New Roman" w:eastAsia="Times New Roman" w:hAnsi="Times New Roman" w:cs="Times New Roman"/>
          <w:color w:val="auto"/>
          <w:szCs w:val="24"/>
        </w:rPr>
        <w:t>также</w:t>
      </w:r>
      <w:r w:rsidRPr="00EB077A">
        <w:rPr>
          <w:rFonts w:ascii="Times New Roman" w:eastAsia="Times New Roman" w:hAnsi="Times New Roman" w:cs="Times New Roman"/>
          <w:color w:val="auto"/>
          <w:spacing w:val="67"/>
          <w:szCs w:val="24"/>
        </w:rPr>
        <w:t xml:space="preserve"> </w:t>
      </w:r>
      <w:r w:rsidRPr="00EB077A">
        <w:rPr>
          <w:rFonts w:ascii="Times New Roman" w:eastAsia="Times New Roman" w:hAnsi="Times New Roman" w:cs="Times New Roman"/>
          <w:color w:val="auto"/>
          <w:spacing w:val="-1"/>
          <w:szCs w:val="24"/>
        </w:rPr>
        <w:t>различных</w:t>
      </w:r>
      <w:r w:rsidRPr="00EB077A">
        <w:rPr>
          <w:rFonts w:ascii="Times New Roman" w:eastAsia="Times New Roman" w:hAnsi="Times New Roman" w:cs="Times New Roman"/>
          <w:color w:val="auto"/>
          <w:spacing w:val="62"/>
          <w:szCs w:val="24"/>
        </w:rPr>
        <w:t xml:space="preserve"> </w:t>
      </w:r>
      <w:r w:rsidRPr="00EB077A">
        <w:rPr>
          <w:rFonts w:ascii="Times New Roman" w:eastAsia="Times New Roman" w:hAnsi="Times New Roman" w:cs="Times New Roman"/>
          <w:color w:val="auto"/>
          <w:spacing w:val="-1"/>
          <w:szCs w:val="24"/>
        </w:rPr>
        <w:t>форм</w:t>
      </w:r>
      <w:r w:rsidRPr="00EB077A">
        <w:rPr>
          <w:rFonts w:ascii="Times New Roman" w:eastAsia="Times New Roman" w:hAnsi="Times New Roman" w:cs="Times New Roman"/>
          <w:color w:val="auto"/>
          <w:spacing w:val="65"/>
          <w:szCs w:val="24"/>
        </w:rPr>
        <w:t xml:space="preserve"> </w:t>
      </w:r>
      <w:r w:rsidRPr="00EB077A">
        <w:rPr>
          <w:rFonts w:ascii="Times New Roman" w:eastAsia="Times New Roman" w:hAnsi="Times New Roman" w:cs="Times New Roman"/>
          <w:color w:val="auto"/>
          <w:spacing w:val="-1"/>
          <w:szCs w:val="24"/>
        </w:rPr>
        <w:t>общественного</w:t>
      </w:r>
      <w:r w:rsidRPr="00EB077A">
        <w:rPr>
          <w:rFonts w:ascii="Times New Roman" w:eastAsia="Times New Roman" w:hAnsi="Times New Roman" w:cs="Times New Roman"/>
          <w:color w:val="auto"/>
          <w:spacing w:val="66"/>
          <w:szCs w:val="24"/>
        </w:rPr>
        <w:t xml:space="preserve"> </w:t>
      </w:r>
      <w:r w:rsidRPr="00EB077A">
        <w:rPr>
          <w:rFonts w:ascii="Times New Roman" w:eastAsia="Times New Roman" w:hAnsi="Times New Roman" w:cs="Times New Roman"/>
          <w:color w:val="auto"/>
          <w:spacing w:val="-1"/>
          <w:szCs w:val="24"/>
        </w:rPr>
        <w:t>сознания,</w:t>
      </w:r>
      <w:r w:rsidRPr="00EB077A">
        <w:rPr>
          <w:rFonts w:ascii="Times New Roman" w:eastAsia="Times New Roman" w:hAnsi="Times New Roman" w:cs="Times New Roman"/>
          <w:color w:val="auto"/>
          <w:spacing w:val="64"/>
          <w:szCs w:val="24"/>
        </w:rPr>
        <w:t xml:space="preserve"> </w:t>
      </w:r>
      <w:r w:rsidRPr="00EB077A">
        <w:rPr>
          <w:rFonts w:ascii="Times New Roman" w:eastAsia="Times New Roman" w:hAnsi="Times New Roman" w:cs="Times New Roman"/>
          <w:color w:val="auto"/>
          <w:szCs w:val="24"/>
        </w:rPr>
        <w:t>осознание</w:t>
      </w:r>
      <w:r w:rsidRPr="00EB077A">
        <w:rPr>
          <w:rFonts w:ascii="Times New Roman" w:eastAsia="Times New Roman" w:hAnsi="Times New Roman" w:cs="Times New Roman"/>
          <w:color w:val="auto"/>
          <w:spacing w:val="65"/>
          <w:szCs w:val="24"/>
        </w:rPr>
        <w:t xml:space="preserve"> </w:t>
      </w:r>
      <w:r w:rsidRPr="00EB077A">
        <w:rPr>
          <w:rFonts w:ascii="Times New Roman" w:eastAsia="Times New Roman" w:hAnsi="Times New Roman" w:cs="Times New Roman"/>
          <w:color w:val="auto"/>
          <w:spacing w:val="-1"/>
          <w:szCs w:val="24"/>
        </w:rPr>
        <w:t>своего</w:t>
      </w:r>
      <w:r w:rsidRPr="00EB077A">
        <w:rPr>
          <w:rFonts w:ascii="Times New Roman" w:eastAsia="Times New Roman" w:hAnsi="Times New Roman" w:cs="Times New Roman"/>
          <w:color w:val="auto"/>
          <w:spacing w:val="66"/>
          <w:szCs w:val="24"/>
        </w:rPr>
        <w:t xml:space="preserve"> </w:t>
      </w:r>
      <w:r w:rsidRPr="00EB077A">
        <w:rPr>
          <w:rFonts w:ascii="Times New Roman" w:eastAsia="Times New Roman" w:hAnsi="Times New Roman" w:cs="Times New Roman"/>
          <w:color w:val="auto"/>
          <w:szCs w:val="24"/>
        </w:rPr>
        <w:t>места</w:t>
      </w:r>
      <w:r w:rsidRPr="00EB077A">
        <w:rPr>
          <w:rFonts w:ascii="Times New Roman" w:eastAsia="Times New Roman" w:hAnsi="Times New Roman" w:cs="Times New Roman"/>
          <w:color w:val="auto"/>
          <w:spacing w:val="66"/>
          <w:szCs w:val="24"/>
        </w:rPr>
        <w:t xml:space="preserve"> </w:t>
      </w:r>
      <w:r w:rsidRPr="00EB077A">
        <w:rPr>
          <w:rFonts w:ascii="Times New Roman" w:eastAsia="Times New Roman" w:hAnsi="Times New Roman" w:cs="Times New Roman"/>
          <w:color w:val="auto"/>
          <w:szCs w:val="24"/>
        </w:rPr>
        <w:t>в</w:t>
      </w:r>
      <w:r w:rsidRPr="00EB077A">
        <w:rPr>
          <w:rFonts w:ascii="Times New Roman" w:eastAsia="Times New Roman" w:hAnsi="Times New Roman" w:cs="Times New Roman"/>
          <w:color w:val="auto"/>
          <w:spacing w:val="64"/>
          <w:szCs w:val="24"/>
        </w:rPr>
        <w:t xml:space="preserve"> </w:t>
      </w:r>
      <w:r w:rsidRPr="00EB077A">
        <w:rPr>
          <w:rFonts w:ascii="Times New Roman" w:eastAsia="Times New Roman" w:hAnsi="Times New Roman" w:cs="Times New Roman"/>
          <w:color w:val="auto"/>
          <w:spacing w:val="-1"/>
          <w:szCs w:val="24"/>
        </w:rPr>
        <w:t>поликультурном</w:t>
      </w:r>
      <w:r w:rsidRPr="00EB077A">
        <w:rPr>
          <w:rFonts w:ascii="Times New Roman" w:eastAsia="Times New Roman" w:hAnsi="Times New Roman" w:cs="Times New Roman"/>
          <w:color w:val="auto"/>
          <w:spacing w:val="77"/>
          <w:szCs w:val="24"/>
        </w:rPr>
        <w:t xml:space="preserve"> </w:t>
      </w:r>
      <w:r w:rsidRPr="00EB077A">
        <w:rPr>
          <w:rFonts w:ascii="Times New Roman" w:eastAsia="Times New Roman" w:hAnsi="Times New Roman" w:cs="Times New Roman"/>
          <w:color w:val="auto"/>
          <w:szCs w:val="24"/>
        </w:rPr>
        <w:t>мире;</w:t>
      </w:r>
    </w:p>
    <w:p w:rsidR="00EB077A" w:rsidRPr="00EB077A" w:rsidRDefault="00EB077A" w:rsidP="00E55DA9">
      <w:pPr>
        <w:widowControl w:val="0"/>
        <w:numPr>
          <w:ilvl w:val="0"/>
          <w:numId w:val="393"/>
        </w:numPr>
        <w:tabs>
          <w:tab w:val="left" w:pos="1183"/>
        </w:tabs>
        <w:kinsoku w:val="0"/>
        <w:overflowPunct w:val="0"/>
        <w:autoSpaceDE w:val="0"/>
        <w:autoSpaceDN w:val="0"/>
        <w:adjustRightInd w:val="0"/>
        <w:spacing w:after="0" w:line="240" w:lineRule="auto"/>
        <w:ind w:right="114" w:firstLine="708"/>
        <w:jc w:val="left"/>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pacing w:val="-1"/>
          <w:szCs w:val="24"/>
        </w:rPr>
        <w:t>сформированность</w:t>
      </w:r>
      <w:r w:rsidRPr="00EB077A">
        <w:rPr>
          <w:rFonts w:ascii="Times New Roman" w:eastAsia="Times New Roman" w:hAnsi="Times New Roman" w:cs="Times New Roman"/>
          <w:color w:val="auto"/>
          <w:spacing w:val="14"/>
          <w:szCs w:val="24"/>
        </w:rPr>
        <w:t xml:space="preserve"> </w:t>
      </w:r>
      <w:r w:rsidRPr="00EB077A">
        <w:rPr>
          <w:rFonts w:ascii="Times New Roman" w:eastAsia="Times New Roman" w:hAnsi="Times New Roman" w:cs="Times New Roman"/>
          <w:color w:val="auto"/>
          <w:szCs w:val="24"/>
        </w:rPr>
        <w:t>основ</w:t>
      </w:r>
      <w:r w:rsidRPr="00EB077A">
        <w:rPr>
          <w:rFonts w:ascii="Times New Roman" w:eastAsia="Times New Roman" w:hAnsi="Times New Roman" w:cs="Times New Roman"/>
          <w:color w:val="auto"/>
          <w:spacing w:val="15"/>
          <w:szCs w:val="24"/>
        </w:rPr>
        <w:t xml:space="preserve"> </w:t>
      </w:r>
      <w:r w:rsidRPr="00EB077A">
        <w:rPr>
          <w:rFonts w:ascii="Times New Roman" w:eastAsia="Times New Roman" w:hAnsi="Times New Roman" w:cs="Times New Roman"/>
          <w:color w:val="auto"/>
          <w:spacing w:val="-1"/>
          <w:szCs w:val="24"/>
        </w:rPr>
        <w:t>саморазвития</w:t>
      </w:r>
      <w:r w:rsidRPr="00EB077A">
        <w:rPr>
          <w:rFonts w:ascii="Times New Roman" w:eastAsia="Times New Roman" w:hAnsi="Times New Roman" w:cs="Times New Roman"/>
          <w:color w:val="auto"/>
          <w:spacing w:val="14"/>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15"/>
          <w:szCs w:val="24"/>
        </w:rPr>
        <w:t xml:space="preserve"> </w:t>
      </w:r>
      <w:r w:rsidRPr="00EB077A">
        <w:rPr>
          <w:rFonts w:ascii="Times New Roman" w:eastAsia="Times New Roman" w:hAnsi="Times New Roman" w:cs="Times New Roman"/>
          <w:color w:val="auto"/>
          <w:spacing w:val="-1"/>
          <w:szCs w:val="24"/>
        </w:rPr>
        <w:t>самовоспитания</w:t>
      </w:r>
      <w:r w:rsidRPr="00EB077A">
        <w:rPr>
          <w:rFonts w:ascii="Times New Roman" w:eastAsia="Times New Roman" w:hAnsi="Times New Roman" w:cs="Times New Roman"/>
          <w:color w:val="auto"/>
          <w:spacing w:val="14"/>
          <w:szCs w:val="24"/>
        </w:rPr>
        <w:t xml:space="preserve"> </w:t>
      </w:r>
      <w:r w:rsidRPr="00EB077A">
        <w:rPr>
          <w:rFonts w:ascii="Times New Roman" w:eastAsia="Times New Roman" w:hAnsi="Times New Roman" w:cs="Times New Roman"/>
          <w:color w:val="auto"/>
          <w:szCs w:val="24"/>
        </w:rPr>
        <w:t>в</w:t>
      </w:r>
      <w:r w:rsidRPr="00EB077A">
        <w:rPr>
          <w:rFonts w:ascii="Times New Roman" w:eastAsia="Times New Roman" w:hAnsi="Times New Roman" w:cs="Times New Roman"/>
          <w:color w:val="auto"/>
          <w:spacing w:val="14"/>
          <w:szCs w:val="24"/>
        </w:rPr>
        <w:t xml:space="preserve"> </w:t>
      </w:r>
      <w:r w:rsidRPr="00EB077A">
        <w:rPr>
          <w:rFonts w:ascii="Times New Roman" w:eastAsia="Times New Roman" w:hAnsi="Times New Roman" w:cs="Times New Roman"/>
          <w:color w:val="auto"/>
          <w:szCs w:val="24"/>
        </w:rPr>
        <w:t>соответствии</w:t>
      </w:r>
      <w:r w:rsidRPr="00EB077A">
        <w:rPr>
          <w:rFonts w:ascii="Times New Roman" w:eastAsia="Times New Roman" w:hAnsi="Times New Roman" w:cs="Times New Roman"/>
          <w:color w:val="auto"/>
          <w:spacing w:val="15"/>
          <w:szCs w:val="24"/>
        </w:rPr>
        <w:t xml:space="preserve"> </w:t>
      </w:r>
      <w:r w:rsidRPr="00EB077A">
        <w:rPr>
          <w:rFonts w:ascii="Times New Roman" w:eastAsia="Times New Roman" w:hAnsi="Times New Roman" w:cs="Times New Roman"/>
          <w:color w:val="auto"/>
          <w:szCs w:val="24"/>
        </w:rPr>
        <w:t>с</w:t>
      </w:r>
      <w:r w:rsidRPr="00EB077A">
        <w:rPr>
          <w:rFonts w:ascii="Times New Roman" w:eastAsia="Times New Roman" w:hAnsi="Times New Roman" w:cs="Times New Roman"/>
          <w:color w:val="auto"/>
          <w:spacing w:val="61"/>
          <w:szCs w:val="24"/>
        </w:rPr>
        <w:t xml:space="preserve"> </w:t>
      </w:r>
      <w:r w:rsidRPr="00EB077A">
        <w:rPr>
          <w:rFonts w:ascii="Times New Roman" w:eastAsia="Times New Roman" w:hAnsi="Times New Roman" w:cs="Times New Roman"/>
          <w:color w:val="auto"/>
          <w:spacing w:val="-1"/>
          <w:szCs w:val="24"/>
        </w:rPr>
        <w:t>общечеловеческими</w:t>
      </w:r>
      <w:r w:rsidRPr="00EB077A">
        <w:rPr>
          <w:rFonts w:ascii="Times New Roman" w:eastAsia="Times New Roman" w:hAnsi="Times New Roman" w:cs="Times New Roman"/>
          <w:color w:val="auto"/>
          <w:spacing w:val="51"/>
          <w:szCs w:val="24"/>
        </w:rPr>
        <w:t xml:space="preserve"> </w:t>
      </w:r>
      <w:r w:rsidRPr="00EB077A">
        <w:rPr>
          <w:rFonts w:ascii="Times New Roman" w:eastAsia="Times New Roman" w:hAnsi="Times New Roman" w:cs="Times New Roman"/>
          <w:color w:val="auto"/>
          <w:spacing w:val="-1"/>
          <w:szCs w:val="24"/>
        </w:rPr>
        <w:t>ценностями</w:t>
      </w:r>
      <w:r w:rsidRPr="00EB077A">
        <w:rPr>
          <w:rFonts w:ascii="Times New Roman" w:eastAsia="Times New Roman" w:hAnsi="Times New Roman" w:cs="Times New Roman"/>
          <w:color w:val="auto"/>
          <w:spacing w:val="54"/>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54"/>
          <w:szCs w:val="24"/>
        </w:rPr>
        <w:t xml:space="preserve"> </w:t>
      </w:r>
      <w:r w:rsidRPr="00EB077A">
        <w:rPr>
          <w:rFonts w:ascii="Times New Roman" w:eastAsia="Times New Roman" w:hAnsi="Times New Roman" w:cs="Times New Roman"/>
          <w:color w:val="auto"/>
          <w:spacing w:val="-1"/>
          <w:szCs w:val="24"/>
        </w:rPr>
        <w:t>идеалами</w:t>
      </w:r>
      <w:r w:rsidRPr="00EB077A">
        <w:rPr>
          <w:rFonts w:ascii="Times New Roman" w:eastAsia="Times New Roman" w:hAnsi="Times New Roman" w:cs="Times New Roman"/>
          <w:color w:val="auto"/>
          <w:spacing w:val="53"/>
          <w:szCs w:val="24"/>
        </w:rPr>
        <w:t xml:space="preserve"> </w:t>
      </w:r>
      <w:r w:rsidRPr="00EB077A">
        <w:rPr>
          <w:rFonts w:ascii="Times New Roman" w:eastAsia="Times New Roman" w:hAnsi="Times New Roman" w:cs="Times New Roman"/>
          <w:color w:val="auto"/>
          <w:spacing w:val="-1"/>
          <w:szCs w:val="24"/>
        </w:rPr>
        <w:t>гражданского</w:t>
      </w:r>
      <w:r w:rsidRPr="00EB077A">
        <w:rPr>
          <w:rFonts w:ascii="Times New Roman" w:eastAsia="Times New Roman" w:hAnsi="Times New Roman" w:cs="Times New Roman"/>
          <w:color w:val="auto"/>
          <w:spacing w:val="52"/>
          <w:szCs w:val="24"/>
        </w:rPr>
        <w:t xml:space="preserve"> </w:t>
      </w:r>
      <w:r w:rsidRPr="00EB077A">
        <w:rPr>
          <w:rFonts w:ascii="Times New Roman" w:eastAsia="Times New Roman" w:hAnsi="Times New Roman" w:cs="Times New Roman"/>
          <w:color w:val="auto"/>
          <w:spacing w:val="-1"/>
          <w:szCs w:val="24"/>
        </w:rPr>
        <w:t>общества;</w:t>
      </w:r>
      <w:r w:rsidRPr="00EB077A">
        <w:rPr>
          <w:rFonts w:ascii="Times New Roman" w:eastAsia="Times New Roman" w:hAnsi="Times New Roman" w:cs="Times New Roman"/>
          <w:color w:val="auto"/>
          <w:spacing w:val="54"/>
          <w:szCs w:val="24"/>
        </w:rPr>
        <w:t xml:space="preserve"> </w:t>
      </w:r>
      <w:r w:rsidRPr="00EB077A">
        <w:rPr>
          <w:rFonts w:ascii="Times New Roman" w:eastAsia="Times New Roman" w:hAnsi="Times New Roman" w:cs="Times New Roman"/>
          <w:color w:val="auto"/>
          <w:spacing w:val="-1"/>
          <w:szCs w:val="24"/>
        </w:rPr>
        <w:t>готовность</w:t>
      </w:r>
      <w:r w:rsidRPr="00EB077A">
        <w:rPr>
          <w:rFonts w:ascii="Times New Roman" w:eastAsia="Times New Roman" w:hAnsi="Times New Roman" w:cs="Times New Roman"/>
          <w:color w:val="auto"/>
          <w:spacing w:val="54"/>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93"/>
          <w:szCs w:val="24"/>
        </w:rPr>
        <w:t xml:space="preserve"> </w:t>
      </w:r>
      <w:r w:rsidRPr="00EB077A">
        <w:rPr>
          <w:rFonts w:ascii="Times New Roman" w:eastAsia="Times New Roman" w:hAnsi="Times New Roman" w:cs="Times New Roman"/>
          <w:color w:val="auto"/>
          <w:szCs w:val="24"/>
        </w:rPr>
        <w:t xml:space="preserve">способность к </w:t>
      </w:r>
      <w:r w:rsidRPr="00EB077A">
        <w:rPr>
          <w:rFonts w:ascii="Times New Roman" w:eastAsia="Times New Roman" w:hAnsi="Times New Roman" w:cs="Times New Roman"/>
          <w:color w:val="auto"/>
          <w:spacing w:val="-1"/>
          <w:szCs w:val="24"/>
        </w:rPr>
        <w:t>самостоятельной,</w:t>
      </w:r>
      <w:r w:rsidRPr="00EB077A">
        <w:rPr>
          <w:rFonts w:ascii="Times New Roman" w:eastAsia="Times New Roman" w:hAnsi="Times New Roman" w:cs="Times New Roman"/>
          <w:color w:val="auto"/>
          <w:szCs w:val="24"/>
        </w:rPr>
        <w:t xml:space="preserve"> </w:t>
      </w:r>
      <w:r w:rsidRPr="00EB077A">
        <w:rPr>
          <w:rFonts w:ascii="Times New Roman" w:eastAsia="Times New Roman" w:hAnsi="Times New Roman" w:cs="Times New Roman"/>
          <w:color w:val="auto"/>
          <w:spacing w:val="-1"/>
          <w:szCs w:val="24"/>
        </w:rPr>
        <w:t>творческой</w:t>
      </w:r>
      <w:r w:rsidRPr="00EB077A">
        <w:rPr>
          <w:rFonts w:ascii="Times New Roman" w:eastAsia="Times New Roman" w:hAnsi="Times New Roman" w:cs="Times New Roman"/>
          <w:color w:val="auto"/>
          <w:spacing w:val="4"/>
          <w:szCs w:val="24"/>
        </w:rPr>
        <w:t xml:space="preserve"> </w:t>
      </w:r>
      <w:r w:rsidRPr="00EB077A">
        <w:rPr>
          <w:rFonts w:ascii="Times New Roman" w:eastAsia="Times New Roman" w:hAnsi="Times New Roman" w:cs="Times New Roman"/>
          <w:color w:val="auto"/>
          <w:szCs w:val="24"/>
        </w:rPr>
        <w:t xml:space="preserve">и </w:t>
      </w:r>
      <w:r w:rsidRPr="00EB077A">
        <w:rPr>
          <w:rFonts w:ascii="Times New Roman" w:eastAsia="Times New Roman" w:hAnsi="Times New Roman" w:cs="Times New Roman"/>
          <w:color w:val="auto"/>
          <w:spacing w:val="-1"/>
          <w:szCs w:val="24"/>
        </w:rPr>
        <w:t>ответственной</w:t>
      </w:r>
      <w:r w:rsidRPr="00EB077A">
        <w:rPr>
          <w:rFonts w:ascii="Times New Roman" w:eastAsia="Times New Roman" w:hAnsi="Times New Roman" w:cs="Times New Roman"/>
          <w:color w:val="auto"/>
          <w:szCs w:val="24"/>
        </w:rPr>
        <w:t xml:space="preserve"> </w:t>
      </w:r>
      <w:r w:rsidRPr="00EB077A">
        <w:rPr>
          <w:rFonts w:ascii="Times New Roman" w:eastAsia="Times New Roman" w:hAnsi="Times New Roman" w:cs="Times New Roman"/>
          <w:color w:val="auto"/>
          <w:spacing w:val="-1"/>
          <w:szCs w:val="24"/>
        </w:rPr>
        <w:t>деятельности;</w:t>
      </w:r>
    </w:p>
    <w:p w:rsidR="00EB077A" w:rsidRPr="00EB077A" w:rsidRDefault="00EB077A" w:rsidP="00E55DA9">
      <w:pPr>
        <w:widowControl w:val="0"/>
        <w:numPr>
          <w:ilvl w:val="0"/>
          <w:numId w:val="393"/>
        </w:numPr>
        <w:tabs>
          <w:tab w:val="left" w:pos="1209"/>
        </w:tabs>
        <w:kinsoku w:val="0"/>
        <w:overflowPunct w:val="0"/>
        <w:autoSpaceDE w:val="0"/>
        <w:autoSpaceDN w:val="0"/>
        <w:adjustRightInd w:val="0"/>
        <w:spacing w:after="0" w:line="240" w:lineRule="auto"/>
        <w:ind w:right="108" w:firstLine="708"/>
        <w:jc w:val="left"/>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pacing w:val="-1"/>
          <w:szCs w:val="24"/>
        </w:rPr>
        <w:t>толерантное</w:t>
      </w:r>
      <w:r w:rsidRPr="00EB077A">
        <w:rPr>
          <w:rFonts w:ascii="Times New Roman" w:eastAsia="Times New Roman" w:hAnsi="Times New Roman" w:cs="Times New Roman"/>
          <w:color w:val="auto"/>
          <w:spacing w:val="39"/>
          <w:szCs w:val="24"/>
        </w:rPr>
        <w:t xml:space="preserve"> </w:t>
      </w:r>
      <w:r w:rsidRPr="00EB077A">
        <w:rPr>
          <w:rFonts w:ascii="Times New Roman" w:eastAsia="Times New Roman" w:hAnsi="Times New Roman" w:cs="Times New Roman"/>
          <w:color w:val="auto"/>
          <w:spacing w:val="-1"/>
          <w:szCs w:val="24"/>
        </w:rPr>
        <w:t>сознание</w:t>
      </w:r>
      <w:r w:rsidRPr="00EB077A">
        <w:rPr>
          <w:rFonts w:ascii="Times New Roman" w:eastAsia="Times New Roman" w:hAnsi="Times New Roman" w:cs="Times New Roman"/>
          <w:color w:val="auto"/>
          <w:spacing w:val="42"/>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39"/>
          <w:szCs w:val="24"/>
        </w:rPr>
        <w:t xml:space="preserve"> </w:t>
      </w:r>
      <w:r w:rsidRPr="00EB077A">
        <w:rPr>
          <w:rFonts w:ascii="Times New Roman" w:eastAsia="Times New Roman" w:hAnsi="Times New Roman" w:cs="Times New Roman"/>
          <w:color w:val="auto"/>
          <w:spacing w:val="-1"/>
          <w:szCs w:val="24"/>
        </w:rPr>
        <w:t>поведение</w:t>
      </w:r>
      <w:r w:rsidRPr="00EB077A">
        <w:rPr>
          <w:rFonts w:ascii="Times New Roman" w:eastAsia="Times New Roman" w:hAnsi="Times New Roman" w:cs="Times New Roman"/>
          <w:color w:val="auto"/>
          <w:spacing w:val="39"/>
          <w:szCs w:val="24"/>
        </w:rPr>
        <w:t xml:space="preserve"> </w:t>
      </w:r>
      <w:r w:rsidRPr="00EB077A">
        <w:rPr>
          <w:rFonts w:ascii="Times New Roman" w:eastAsia="Times New Roman" w:hAnsi="Times New Roman" w:cs="Times New Roman"/>
          <w:color w:val="auto"/>
          <w:szCs w:val="24"/>
        </w:rPr>
        <w:t>в</w:t>
      </w:r>
      <w:r w:rsidRPr="00EB077A">
        <w:rPr>
          <w:rFonts w:ascii="Times New Roman" w:eastAsia="Times New Roman" w:hAnsi="Times New Roman" w:cs="Times New Roman"/>
          <w:color w:val="auto"/>
          <w:spacing w:val="41"/>
          <w:szCs w:val="24"/>
        </w:rPr>
        <w:t xml:space="preserve"> </w:t>
      </w:r>
      <w:r w:rsidRPr="00EB077A">
        <w:rPr>
          <w:rFonts w:ascii="Times New Roman" w:eastAsia="Times New Roman" w:hAnsi="Times New Roman" w:cs="Times New Roman"/>
          <w:color w:val="auto"/>
          <w:spacing w:val="-1"/>
          <w:szCs w:val="24"/>
        </w:rPr>
        <w:t>поликультурном</w:t>
      </w:r>
      <w:r w:rsidRPr="00EB077A">
        <w:rPr>
          <w:rFonts w:ascii="Times New Roman" w:eastAsia="Times New Roman" w:hAnsi="Times New Roman" w:cs="Times New Roman"/>
          <w:color w:val="auto"/>
          <w:spacing w:val="42"/>
          <w:szCs w:val="24"/>
        </w:rPr>
        <w:t xml:space="preserve"> </w:t>
      </w:r>
      <w:r w:rsidRPr="00EB077A">
        <w:rPr>
          <w:rFonts w:ascii="Times New Roman" w:eastAsia="Times New Roman" w:hAnsi="Times New Roman" w:cs="Times New Roman"/>
          <w:color w:val="auto"/>
          <w:spacing w:val="-1"/>
          <w:szCs w:val="24"/>
        </w:rPr>
        <w:t>мире,</w:t>
      </w:r>
      <w:r w:rsidRPr="00EB077A">
        <w:rPr>
          <w:rFonts w:ascii="Times New Roman" w:eastAsia="Times New Roman" w:hAnsi="Times New Roman" w:cs="Times New Roman"/>
          <w:color w:val="auto"/>
          <w:spacing w:val="42"/>
          <w:szCs w:val="24"/>
        </w:rPr>
        <w:t xml:space="preserve"> </w:t>
      </w:r>
      <w:r w:rsidRPr="00EB077A">
        <w:rPr>
          <w:rFonts w:ascii="Times New Roman" w:eastAsia="Times New Roman" w:hAnsi="Times New Roman" w:cs="Times New Roman"/>
          <w:color w:val="auto"/>
          <w:spacing w:val="-1"/>
          <w:szCs w:val="24"/>
        </w:rPr>
        <w:t>готовность</w:t>
      </w:r>
      <w:r w:rsidRPr="00EB077A">
        <w:rPr>
          <w:rFonts w:ascii="Times New Roman" w:eastAsia="Times New Roman" w:hAnsi="Times New Roman" w:cs="Times New Roman"/>
          <w:color w:val="auto"/>
          <w:spacing w:val="36"/>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77"/>
          <w:szCs w:val="24"/>
        </w:rPr>
        <w:t xml:space="preserve"> </w:t>
      </w:r>
      <w:r w:rsidRPr="00EB077A">
        <w:rPr>
          <w:rFonts w:ascii="Times New Roman" w:eastAsia="Times New Roman" w:hAnsi="Times New Roman" w:cs="Times New Roman"/>
          <w:color w:val="auto"/>
          <w:szCs w:val="24"/>
        </w:rPr>
        <w:t>способность</w:t>
      </w:r>
      <w:r w:rsidRPr="00EB077A">
        <w:rPr>
          <w:rFonts w:ascii="Times New Roman" w:eastAsia="Times New Roman" w:hAnsi="Times New Roman" w:cs="Times New Roman"/>
          <w:color w:val="auto"/>
          <w:spacing w:val="-3"/>
          <w:szCs w:val="24"/>
        </w:rPr>
        <w:t xml:space="preserve"> </w:t>
      </w:r>
      <w:r w:rsidRPr="00EB077A">
        <w:rPr>
          <w:rFonts w:ascii="Times New Roman" w:eastAsia="Times New Roman" w:hAnsi="Times New Roman" w:cs="Times New Roman"/>
          <w:color w:val="auto"/>
          <w:szCs w:val="24"/>
        </w:rPr>
        <w:t>вести</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pacing w:val="-1"/>
          <w:szCs w:val="24"/>
        </w:rPr>
        <w:t>диалог</w:t>
      </w:r>
      <w:r w:rsidRPr="00EB077A">
        <w:rPr>
          <w:rFonts w:ascii="Times New Roman" w:eastAsia="Times New Roman" w:hAnsi="Times New Roman" w:cs="Times New Roman"/>
          <w:color w:val="auto"/>
          <w:spacing w:val="-4"/>
          <w:szCs w:val="24"/>
        </w:rPr>
        <w:t xml:space="preserve"> </w:t>
      </w:r>
      <w:r w:rsidRPr="00EB077A">
        <w:rPr>
          <w:rFonts w:ascii="Times New Roman" w:eastAsia="Times New Roman" w:hAnsi="Times New Roman" w:cs="Times New Roman"/>
          <w:color w:val="auto"/>
          <w:szCs w:val="24"/>
        </w:rPr>
        <w:t>с</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pacing w:val="-1"/>
          <w:szCs w:val="24"/>
        </w:rPr>
        <w:t>другими</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zCs w:val="24"/>
        </w:rPr>
        <w:t>людьми,</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pacing w:val="-1"/>
          <w:szCs w:val="24"/>
        </w:rPr>
        <w:t>достигать</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zCs w:val="24"/>
        </w:rPr>
        <w:t>в</w:t>
      </w:r>
      <w:r w:rsidRPr="00EB077A">
        <w:rPr>
          <w:rFonts w:ascii="Times New Roman" w:eastAsia="Times New Roman" w:hAnsi="Times New Roman" w:cs="Times New Roman"/>
          <w:color w:val="auto"/>
          <w:spacing w:val="-3"/>
          <w:szCs w:val="24"/>
        </w:rPr>
        <w:t xml:space="preserve"> </w:t>
      </w:r>
      <w:r w:rsidRPr="00EB077A">
        <w:rPr>
          <w:rFonts w:ascii="Times New Roman" w:eastAsia="Times New Roman" w:hAnsi="Times New Roman" w:cs="Times New Roman"/>
          <w:color w:val="auto"/>
          <w:szCs w:val="24"/>
        </w:rPr>
        <w:t>нем</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pacing w:val="-1"/>
          <w:szCs w:val="24"/>
        </w:rPr>
        <w:t>взаимопонимания,</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pacing w:val="-1"/>
          <w:szCs w:val="24"/>
        </w:rPr>
        <w:t>находить</w:t>
      </w:r>
      <w:r w:rsidRPr="00EB077A">
        <w:rPr>
          <w:rFonts w:ascii="Times New Roman" w:eastAsia="Times New Roman" w:hAnsi="Times New Roman" w:cs="Times New Roman"/>
          <w:color w:val="auto"/>
          <w:spacing w:val="65"/>
          <w:szCs w:val="24"/>
        </w:rPr>
        <w:t xml:space="preserve"> </w:t>
      </w:r>
      <w:r w:rsidRPr="00EB077A">
        <w:rPr>
          <w:rFonts w:ascii="Times New Roman" w:eastAsia="Times New Roman" w:hAnsi="Times New Roman" w:cs="Times New Roman"/>
          <w:color w:val="auto"/>
          <w:spacing w:val="-1"/>
          <w:szCs w:val="24"/>
        </w:rPr>
        <w:t>общие</w:t>
      </w:r>
      <w:r w:rsidRPr="00EB077A">
        <w:rPr>
          <w:rFonts w:ascii="Times New Roman" w:eastAsia="Times New Roman" w:hAnsi="Times New Roman" w:cs="Times New Roman"/>
          <w:color w:val="auto"/>
          <w:spacing w:val="46"/>
          <w:szCs w:val="24"/>
        </w:rPr>
        <w:t xml:space="preserve"> </w:t>
      </w:r>
      <w:r w:rsidRPr="00EB077A">
        <w:rPr>
          <w:rFonts w:ascii="Times New Roman" w:eastAsia="Times New Roman" w:hAnsi="Times New Roman" w:cs="Times New Roman"/>
          <w:color w:val="auto"/>
          <w:spacing w:val="-1"/>
          <w:szCs w:val="24"/>
        </w:rPr>
        <w:t>цели</w:t>
      </w:r>
      <w:r w:rsidRPr="00EB077A">
        <w:rPr>
          <w:rFonts w:ascii="Times New Roman" w:eastAsia="Times New Roman" w:hAnsi="Times New Roman" w:cs="Times New Roman"/>
          <w:color w:val="auto"/>
          <w:spacing w:val="46"/>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46"/>
          <w:szCs w:val="24"/>
        </w:rPr>
        <w:t xml:space="preserve"> </w:t>
      </w:r>
      <w:r w:rsidRPr="00EB077A">
        <w:rPr>
          <w:rFonts w:ascii="Times New Roman" w:eastAsia="Times New Roman" w:hAnsi="Times New Roman" w:cs="Times New Roman"/>
          <w:color w:val="auto"/>
          <w:spacing w:val="-1"/>
          <w:szCs w:val="24"/>
        </w:rPr>
        <w:t>сотрудничать</w:t>
      </w:r>
      <w:r w:rsidRPr="00EB077A">
        <w:rPr>
          <w:rFonts w:ascii="Times New Roman" w:eastAsia="Times New Roman" w:hAnsi="Times New Roman" w:cs="Times New Roman"/>
          <w:color w:val="auto"/>
          <w:spacing w:val="44"/>
          <w:szCs w:val="24"/>
        </w:rPr>
        <w:t xml:space="preserve"> </w:t>
      </w:r>
      <w:r w:rsidRPr="00EB077A">
        <w:rPr>
          <w:rFonts w:ascii="Times New Roman" w:eastAsia="Times New Roman" w:hAnsi="Times New Roman" w:cs="Times New Roman"/>
          <w:color w:val="auto"/>
          <w:spacing w:val="-1"/>
          <w:szCs w:val="24"/>
        </w:rPr>
        <w:t>для</w:t>
      </w:r>
      <w:r w:rsidRPr="00EB077A">
        <w:rPr>
          <w:rFonts w:ascii="Times New Roman" w:eastAsia="Times New Roman" w:hAnsi="Times New Roman" w:cs="Times New Roman"/>
          <w:color w:val="auto"/>
          <w:spacing w:val="45"/>
          <w:szCs w:val="24"/>
        </w:rPr>
        <w:t xml:space="preserve"> </w:t>
      </w:r>
      <w:r w:rsidRPr="00EB077A">
        <w:rPr>
          <w:rFonts w:ascii="Times New Roman" w:eastAsia="Times New Roman" w:hAnsi="Times New Roman" w:cs="Times New Roman"/>
          <w:color w:val="auto"/>
          <w:spacing w:val="1"/>
          <w:szCs w:val="24"/>
        </w:rPr>
        <w:t>их</w:t>
      </w:r>
      <w:r w:rsidRPr="00EB077A">
        <w:rPr>
          <w:rFonts w:ascii="Times New Roman" w:eastAsia="Times New Roman" w:hAnsi="Times New Roman" w:cs="Times New Roman"/>
          <w:color w:val="auto"/>
          <w:spacing w:val="43"/>
          <w:szCs w:val="24"/>
        </w:rPr>
        <w:t xml:space="preserve"> </w:t>
      </w:r>
      <w:r w:rsidRPr="00EB077A">
        <w:rPr>
          <w:rFonts w:ascii="Times New Roman" w:eastAsia="Times New Roman" w:hAnsi="Times New Roman" w:cs="Times New Roman"/>
          <w:color w:val="auto"/>
          <w:szCs w:val="24"/>
        </w:rPr>
        <w:t>достижения,</w:t>
      </w:r>
      <w:r w:rsidRPr="00EB077A">
        <w:rPr>
          <w:rFonts w:ascii="Times New Roman" w:eastAsia="Times New Roman" w:hAnsi="Times New Roman" w:cs="Times New Roman"/>
          <w:color w:val="auto"/>
          <w:spacing w:val="46"/>
          <w:szCs w:val="24"/>
        </w:rPr>
        <w:t xml:space="preserve"> </w:t>
      </w:r>
      <w:r w:rsidRPr="00EB077A">
        <w:rPr>
          <w:rFonts w:ascii="Times New Roman" w:eastAsia="Times New Roman" w:hAnsi="Times New Roman" w:cs="Times New Roman"/>
          <w:color w:val="auto"/>
          <w:szCs w:val="24"/>
        </w:rPr>
        <w:t>способность</w:t>
      </w:r>
      <w:r w:rsidRPr="00EB077A">
        <w:rPr>
          <w:rFonts w:ascii="Times New Roman" w:eastAsia="Times New Roman" w:hAnsi="Times New Roman" w:cs="Times New Roman"/>
          <w:color w:val="auto"/>
          <w:spacing w:val="42"/>
          <w:szCs w:val="24"/>
        </w:rPr>
        <w:t xml:space="preserve"> </w:t>
      </w:r>
      <w:r w:rsidRPr="00EB077A">
        <w:rPr>
          <w:rFonts w:ascii="Times New Roman" w:eastAsia="Times New Roman" w:hAnsi="Times New Roman" w:cs="Times New Roman"/>
          <w:color w:val="auto"/>
          <w:szCs w:val="24"/>
        </w:rPr>
        <w:t>противостоять</w:t>
      </w:r>
      <w:r w:rsidRPr="00EB077A">
        <w:rPr>
          <w:rFonts w:ascii="Times New Roman" w:eastAsia="Times New Roman" w:hAnsi="Times New Roman" w:cs="Times New Roman"/>
          <w:color w:val="auto"/>
          <w:spacing w:val="46"/>
          <w:szCs w:val="24"/>
        </w:rPr>
        <w:t xml:space="preserve"> </w:t>
      </w:r>
      <w:r w:rsidRPr="00EB077A">
        <w:rPr>
          <w:rFonts w:ascii="Times New Roman" w:eastAsia="Times New Roman" w:hAnsi="Times New Roman" w:cs="Times New Roman"/>
          <w:color w:val="auto"/>
          <w:spacing w:val="-1"/>
          <w:szCs w:val="24"/>
        </w:rPr>
        <w:t>идеологии</w:t>
      </w:r>
      <w:r w:rsidRPr="00EB077A">
        <w:rPr>
          <w:rFonts w:ascii="Times New Roman" w:eastAsia="Times New Roman" w:hAnsi="Times New Roman" w:cs="Times New Roman"/>
          <w:color w:val="auto"/>
          <w:spacing w:val="55"/>
          <w:szCs w:val="24"/>
        </w:rPr>
        <w:t xml:space="preserve"> </w:t>
      </w:r>
      <w:r w:rsidRPr="00EB077A">
        <w:rPr>
          <w:rFonts w:ascii="Times New Roman" w:eastAsia="Times New Roman" w:hAnsi="Times New Roman" w:cs="Times New Roman"/>
          <w:color w:val="auto"/>
          <w:spacing w:val="-1"/>
          <w:szCs w:val="24"/>
        </w:rPr>
        <w:t>экстремизма,</w:t>
      </w:r>
      <w:r w:rsidRPr="00EB077A">
        <w:rPr>
          <w:rFonts w:ascii="Times New Roman" w:eastAsia="Times New Roman" w:hAnsi="Times New Roman" w:cs="Times New Roman"/>
          <w:color w:val="auto"/>
          <w:spacing w:val="31"/>
          <w:szCs w:val="24"/>
        </w:rPr>
        <w:t xml:space="preserve"> </w:t>
      </w:r>
      <w:r w:rsidRPr="00EB077A">
        <w:rPr>
          <w:rFonts w:ascii="Times New Roman" w:eastAsia="Times New Roman" w:hAnsi="Times New Roman" w:cs="Times New Roman"/>
          <w:color w:val="auto"/>
          <w:spacing w:val="-1"/>
          <w:szCs w:val="24"/>
        </w:rPr>
        <w:t>национализма,</w:t>
      </w:r>
      <w:r w:rsidRPr="00EB077A">
        <w:rPr>
          <w:rFonts w:ascii="Times New Roman" w:eastAsia="Times New Roman" w:hAnsi="Times New Roman" w:cs="Times New Roman"/>
          <w:color w:val="auto"/>
          <w:spacing w:val="29"/>
          <w:szCs w:val="24"/>
        </w:rPr>
        <w:t xml:space="preserve"> </w:t>
      </w:r>
      <w:r w:rsidRPr="00EB077A">
        <w:rPr>
          <w:rFonts w:ascii="Times New Roman" w:eastAsia="Times New Roman" w:hAnsi="Times New Roman" w:cs="Times New Roman"/>
          <w:color w:val="auto"/>
          <w:szCs w:val="24"/>
        </w:rPr>
        <w:t>ксенофобии,</w:t>
      </w:r>
      <w:r w:rsidRPr="00EB077A">
        <w:rPr>
          <w:rFonts w:ascii="Times New Roman" w:eastAsia="Times New Roman" w:hAnsi="Times New Roman" w:cs="Times New Roman"/>
          <w:color w:val="auto"/>
          <w:spacing w:val="30"/>
          <w:szCs w:val="24"/>
        </w:rPr>
        <w:t xml:space="preserve"> </w:t>
      </w:r>
      <w:r w:rsidRPr="00EB077A">
        <w:rPr>
          <w:rFonts w:ascii="Times New Roman" w:eastAsia="Times New Roman" w:hAnsi="Times New Roman" w:cs="Times New Roman"/>
          <w:color w:val="auto"/>
          <w:spacing w:val="-1"/>
          <w:szCs w:val="24"/>
        </w:rPr>
        <w:t>дискриминации</w:t>
      </w:r>
      <w:r w:rsidRPr="00EB077A">
        <w:rPr>
          <w:rFonts w:ascii="Times New Roman" w:eastAsia="Times New Roman" w:hAnsi="Times New Roman" w:cs="Times New Roman"/>
          <w:color w:val="auto"/>
          <w:spacing w:val="31"/>
          <w:szCs w:val="24"/>
        </w:rPr>
        <w:t xml:space="preserve"> </w:t>
      </w:r>
      <w:r w:rsidRPr="00EB077A">
        <w:rPr>
          <w:rFonts w:ascii="Times New Roman" w:eastAsia="Times New Roman" w:hAnsi="Times New Roman" w:cs="Times New Roman"/>
          <w:color w:val="auto"/>
          <w:spacing w:val="-2"/>
          <w:szCs w:val="24"/>
        </w:rPr>
        <w:t>по</w:t>
      </w:r>
      <w:r w:rsidRPr="00EB077A">
        <w:rPr>
          <w:rFonts w:ascii="Times New Roman" w:eastAsia="Times New Roman" w:hAnsi="Times New Roman" w:cs="Times New Roman"/>
          <w:color w:val="auto"/>
          <w:spacing w:val="32"/>
          <w:szCs w:val="24"/>
        </w:rPr>
        <w:t xml:space="preserve"> </w:t>
      </w:r>
      <w:r w:rsidRPr="00EB077A">
        <w:rPr>
          <w:rFonts w:ascii="Times New Roman" w:eastAsia="Times New Roman" w:hAnsi="Times New Roman" w:cs="Times New Roman"/>
          <w:color w:val="auto"/>
          <w:spacing w:val="-1"/>
          <w:szCs w:val="24"/>
        </w:rPr>
        <w:t>социальным,</w:t>
      </w:r>
      <w:r w:rsidRPr="00EB077A">
        <w:rPr>
          <w:rFonts w:ascii="Times New Roman" w:eastAsia="Times New Roman" w:hAnsi="Times New Roman" w:cs="Times New Roman"/>
          <w:color w:val="auto"/>
          <w:spacing w:val="32"/>
          <w:szCs w:val="24"/>
        </w:rPr>
        <w:t xml:space="preserve"> </w:t>
      </w:r>
      <w:r w:rsidRPr="00EB077A">
        <w:rPr>
          <w:rFonts w:ascii="Times New Roman" w:eastAsia="Times New Roman" w:hAnsi="Times New Roman" w:cs="Times New Roman"/>
          <w:color w:val="auto"/>
          <w:spacing w:val="-1"/>
          <w:szCs w:val="24"/>
        </w:rPr>
        <w:t>религиозным,</w:t>
      </w:r>
      <w:r w:rsidRPr="00EB077A">
        <w:rPr>
          <w:rFonts w:ascii="Times New Roman" w:eastAsia="Times New Roman" w:hAnsi="Times New Roman" w:cs="Times New Roman"/>
          <w:color w:val="auto"/>
          <w:spacing w:val="91"/>
          <w:szCs w:val="24"/>
        </w:rPr>
        <w:t xml:space="preserve"> </w:t>
      </w:r>
      <w:r w:rsidRPr="00EB077A">
        <w:rPr>
          <w:rFonts w:ascii="Times New Roman" w:eastAsia="Times New Roman" w:hAnsi="Times New Roman" w:cs="Times New Roman"/>
          <w:color w:val="auto"/>
          <w:spacing w:val="-1"/>
          <w:szCs w:val="24"/>
        </w:rPr>
        <w:t>расовым,</w:t>
      </w:r>
      <w:r w:rsidRPr="00EB077A">
        <w:rPr>
          <w:rFonts w:ascii="Times New Roman" w:eastAsia="Times New Roman" w:hAnsi="Times New Roman" w:cs="Times New Roman"/>
          <w:color w:val="auto"/>
          <w:szCs w:val="24"/>
        </w:rPr>
        <w:t xml:space="preserve"> </w:t>
      </w:r>
      <w:r w:rsidRPr="00EB077A">
        <w:rPr>
          <w:rFonts w:ascii="Times New Roman" w:eastAsia="Times New Roman" w:hAnsi="Times New Roman" w:cs="Times New Roman"/>
          <w:color w:val="auto"/>
          <w:spacing w:val="-1"/>
          <w:szCs w:val="24"/>
        </w:rPr>
        <w:t>национальным</w:t>
      </w:r>
      <w:r w:rsidRPr="00EB077A">
        <w:rPr>
          <w:rFonts w:ascii="Times New Roman" w:eastAsia="Times New Roman" w:hAnsi="Times New Roman" w:cs="Times New Roman"/>
          <w:color w:val="auto"/>
          <w:szCs w:val="24"/>
        </w:rPr>
        <w:t xml:space="preserve"> </w:t>
      </w:r>
      <w:r w:rsidRPr="00EB077A">
        <w:rPr>
          <w:rFonts w:ascii="Times New Roman" w:eastAsia="Times New Roman" w:hAnsi="Times New Roman" w:cs="Times New Roman"/>
          <w:color w:val="auto"/>
          <w:spacing w:val="-1"/>
          <w:szCs w:val="24"/>
        </w:rPr>
        <w:t>признакам</w:t>
      </w:r>
      <w:r w:rsidRPr="00EB077A">
        <w:rPr>
          <w:rFonts w:ascii="Times New Roman" w:eastAsia="Times New Roman" w:hAnsi="Times New Roman" w:cs="Times New Roman"/>
          <w:color w:val="auto"/>
          <w:szCs w:val="24"/>
        </w:rPr>
        <w:t xml:space="preserve"> и</w:t>
      </w:r>
      <w:r w:rsidRPr="00EB077A">
        <w:rPr>
          <w:rFonts w:ascii="Times New Roman" w:eastAsia="Times New Roman" w:hAnsi="Times New Roman" w:cs="Times New Roman"/>
          <w:color w:val="auto"/>
          <w:spacing w:val="-3"/>
          <w:szCs w:val="24"/>
        </w:rPr>
        <w:t xml:space="preserve"> </w:t>
      </w:r>
      <w:r w:rsidRPr="00EB077A">
        <w:rPr>
          <w:rFonts w:ascii="Times New Roman" w:eastAsia="Times New Roman" w:hAnsi="Times New Roman" w:cs="Times New Roman"/>
          <w:color w:val="auto"/>
          <w:spacing w:val="-1"/>
          <w:szCs w:val="24"/>
        </w:rPr>
        <w:t>другим</w:t>
      </w:r>
      <w:r w:rsidRPr="00EB077A">
        <w:rPr>
          <w:rFonts w:ascii="Times New Roman" w:eastAsia="Times New Roman" w:hAnsi="Times New Roman" w:cs="Times New Roman"/>
          <w:color w:val="auto"/>
          <w:szCs w:val="24"/>
        </w:rPr>
        <w:t xml:space="preserve"> </w:t>
      </w:r>
      <w:r w:rsidRPr="00EB077A">
        <w:rPr>
          <w:rFonts w:ascii="Times New Roman" w:eastAsia="Times New Roman" w:hAnsi="Times New Roman" w:cs="Times New Roman"/>
          <w:color w:val="auto"/>
          <w:spacing w:val="-1"/>
          <w:szCs w:val="24"/>
        </w:rPr>
        <w:t>негативным</w:t>
      </w:r>
      <w:r w:rsidRPr="00EB077A">
        <w:rPr>
          <w:rFonts w:ascii="Times New Roman" w:eastAsia="Times New Roman" w:hAnsi="Times New Roman" w:cs="Times New Roman"/>
          <w:color w:val="auto"/>
          <w:szCs w:val="24"/>
        </w:rPr>
        <w:t xml:space="preserve"> </w:t>
      </w:r>
      <w:r w:rsidRPr="00EB077A">
        <w:rPr>
          <w:rFonts w:ascii="Times New Roman" w:eastAsia="Times New Roman" w:hAnsi="Times New Roman" w:cs="Times New Roman"/>
          <w:color w:val="auto"/>
          <w:spacing w:val="-1"/>
          <w:szCs w:val="24"/>
        </w:rPr>
        <w:t>социальным</w:t>
      </w:r>
      <w:r w:rsidRPr="00EB077A">
        <w:rPr>
          <w:rFonts w:ascii="Times New Roman" w:eastAsia="Times New Roman" w:hAnsi="Times New Roman" w:cs="Times New Roman"/>
          <w:color w:val="auto"/>
          <w:szCs w:val="24"/>
        </w:rPr>
        <w:t xml:space="preserve"> </w:t>
      </w:r>
      <w:r w:rsidRPr="00EB077A">
        <w:rPr>
          <w:rFonts w:ascii="Times New Roman" w:eastAsia="Times New Roman" w:hAnsi="Times New Roman" w:cs="Times New Roman"/>
          <w:color w:val="auto"/>
          <w:spacing w:val="-1"/>
          <w:szCs w:val="24"/>
        </w:rPr>
        <w:t>явлениям;</w:t>
      </w:r>
    </w:p>
    <w:p w:rsidR="00EB077A" w:rsidRPr="00EB077A" w:rsidRDefault="00EB077A" w:rsidP="00E55DA9">
      <w:pPr>
        <w:widowControl w:val="0"/>
        <w:numPr>
          <w:ilvl w:val="0"/>
          <w:numId w:val="393"/>
        </w:numPr>
        <w:tabs>
          <w:tab w:val="left" w:pos="1108"/>
        </w:tabs>
        <w:kinsoku w:val="0"/>
        <w:overflowPunct w:val="0"/>
        <w:autoSpaceDE w:val="0"/>
        <w:autoSpaceDN w:val="0"/>
        <w:adjustRightInd w:val="0"/>
        <w:spacing w:after="0" w:line="240" w:lineRule="auto"/>
        <w:ind w:right="108" w:firstLine="708"/>
        <w:jc w:val="left"/>
        <w:rPr>
          <w:rFonts w:ascii="Times New Roman" w:eastAsia="Times New Roman" w:hAnsi="Times New Roman" w:cs="Times New Roman"/>
          <w:color w:val="auto"/>
          <w:szCs w:val="24"/>
        </w:rPr>
      </w:pPr>
      <w:r w:rsidRPr="00EB077A">
        <w:rPr>
          <w:rFonts w:ascii="Times New Roman" w:eastAsia="Times New Roman" w:hAnsi="Times New Roman" w:cs="Times New Roman"/>
          <w:color w:val="auto"/>
          <w:szCs w:val="24"/>
        </w:rPr>
        <w:t>навыки</w:t>
      </w:r>
      <w:r w:rsidRPr="00EB077A">
        <w:rPr>
          <w:rFonts w:ascii="Times New Roman" w:eastAsia="Times New Roman" w:hAnsi="Times New Roman" w:cs="Times New Roman"/>
          <w:color w:val="auto"/>
          <w:spacing w:val="7"/>
          <w:szCs w:val="24"/>
        </w:rPr>
        <w:t xml:space="preserve"> </w:t>
      </w:r>
      <w:r w:rsidRPr="00EB077A">
        <w:rPr>
          <w:rFonts w:ascii="Times New Roman" w:eastAsia="Times New Roman" w:hAnsi="Times New Roman" w:cs="Times New Roman"/>
          <w:color w:val="auto"/>
          <w:spacing w:val="-1"/>
          <w:szCs w:val="24"/>
        </w:rPr>
        <w:t>сотрудничества</w:t>
      </w:r>
      <w:r w:rsidRPr="00EB077A">
        <w:rPr>
          <w:rFonts w:ascii="Times New Roman" w:eastAsia="Times New Roman" w:hAnsi="Times New Roman" w:cs="Times New Roman"/>
          <w:color w:val="auto"/>
          <w:spacing w:val="8"/>
          <w:szCs w:val="24"/>
        </w:rPr>
        <w:t xml:space="preserve"> </w:t>
      </w:r>
      <w:r w:rsidRPr="00EB077A">
        <w:rPr>
          <w:rFonts w:ascii="Times New Roman" w:eastAsia="Times New Roman" w:hAnsi="Times New Roman" w:cs="Times New Roman"/>
          <w:color w:val="auto"/>
          <w:szCs w:val="24"/>
        </w:rPr>
        <w:t>со</w:t>
      </w:r>
      <w:r w:rsidRPr="00EB077A">
        <w:rPr>
          <w:rFonts w:ascii="Times New Roman" w:eastAsia="Times New Roman" w:hAnsi="Times New Roman" w:cs="Times New Roman"/>
          <w:color w:val="auto"/>
          <w:spacing w:val="8"/>
          <w:szCs w:val="24"/>
        </w:rPr>
        <w:t xml:space="preserve"> </w:t>
      </w:r>
      <w:r w:rsidRPr="00EB077A">
        <w:rPr>
          <w:rFonts w:ascii="Times New Roman" w:eastAsia="Times New Roman" w:hAnsi="Times New Roman" w:cs="Times New Roman"/>
          <w:color w:val="auto"/>
          <w:spacing w:val="-1"/>
          <w:szCs w:val="24"/>
        </w:rPr>
        <w:t>сверстниками,</w:t>
      </w:r>
      <w:r w:rsidRPr="00EB077A">
        <w:rPr>
          <w:rFonts w:ascii="Times New Roman" w:eastAsia="Times New Roman" w:hAnsi="Times New Roman" w:cs="Times New Roman"/>
          <w:color w:val="auto"/>
          <w:spacing w:val="7"/>
          <w:szCs w:val="24"/>
        </w:rPr>
        <w:t xml:space="preserve"> </w:t>
      </w:r>
      <w:r w:rsidRPr="00EB077A">
        <w:rPr>
          <w:rFonts w:ascii="Times New Roman" w:eastAsia="Times New Roman" w:hAnsi="Times New Roman" w:cs="Times New Roman"/>
          <w:color w:val="auto"/>
          <w:spacing w:val="-1"/>
          <w:szCs w:val="24"/>
        </w:rPr>
        <w:t>детьми</w:t>
      </w:r>
      <w:r w:rsidRPr="00EB077A">
        <w:rPr>
          <w:rFonts w:ascii="Times New Roman" w:eastAsia="Times New Roman" w:hAnsi="Times New Roman" w:cs="Times New Roman"/>
          <w:color w:val="auto"/>
          <w:spacing w:val="7"/>
          <w:szCs w:val="24"/>
        </w:rPr>
        <w:t xml:space="preserve"> </w:t>
      </w:r>
      <w:r w:rsidRPr="00EB077A">
        <w:rPr>
          <w:rFonts w:ascii="Times New Roman" w:eastAsia="Times New Roman" w:hAnsi="Times New Roman" w:cs="Times New Roman"/>
          <w:color w:val="auto"/>
          <w:spacing w:val="-1"/>
          <w:szCs w:val="24"/>
        </w:rPr>
        <w:t>младшего</w:t>
      </w:r>
      <w:r w:rsidRPr="00EB077A">
        <w:rPr>
          <w:rFonts w:ascii="Times New Roman" w:eastAsia="Times New Roman" w:hAnsi="Times New Roman" w:cs="Times New Roman"/>
          <w:color w:val="auto"/>
          <w:spacing w:val="8"/>
          <w:szCs w:val="24"/>
        </w:rPr>
        <w:t xml:space="preserve"> </w:t>
      </w:r>
      <w:r w:rsidRPr="00EB077A">
        <w:rPr>
          <w:rFonts w:ascii="Times New Roman" w:eastAsia="Times New Roman" w:hAnsi="Times New Roman" w:cs="Times New Roman"/>
          <w:color w:val="auto"/>
          <w:spacing w:val="-1"/>
          <w:szCs w:val="24"/>
        </w:rPr>
        <w:t>возраста,</w:t>
      </w:r>
      <w:r w:rsidRPr="00EB077A">
        <w:rPr>
          <w:rFonts w:ascii="Times New Roman" w:eastAsia="Times New Roman" w:hAnsi="Times New Roman" w:cs="Times New Roman"/>
          <w:color w:val="auto"/>
          <w:spacing w:val="7"/>
          <w:szCs w:val="24"/>
        </w:rPr>
        <w:t xml:space="preserve"> </w:t>
      </w:r>
      <w:r w:rsidRPr="00EB077A">
        <w:rPr>
          <w:rFonts w:ascii="Times New Roman" w:eastAsia="Times New Roman" w:hAnsi="Times New Roman" w:cs="Times New Roman"/>
          <w:color w:val="auto"/>
          <w:spacing w:val="-1"/>
          <w:szCs w:val="24"/>
        </w:rPr>
        <w:t>взрослыми</w:t>
      </w:r>
      <w:r w:rsidRPr="00EB077A">
        <w:rPr>
          <w:rFonts w:ascii="Times New Roman" w:eastAsia="Times New Roman" w:hAnsi="Times New Roman" w:cs="Times New Roman"/>
          <w:color w:val="auto"/>
          <w:spacing w:val="93"/>
          <w:szCs w:val="24"/>
        </w:rPr>
        <w:t xml:space="preserve"> </w:t>
      </w:r>
      <w:r w:rsidRPr="00EB077A">
        <w:rPr>
          <w:rFonts w:ascii="Times New Roman" w:eastAsia="Times New Roman" w:hAnsi="Times New Roman" w:cs="Times New Roman"/>
          <w:color w:val="auto"/>
          <w:szCs w:val="24"/>
        </w:rPr>
        <w:t>в</w:t>
      </w:r>
      <w:r w:rsidRPr="00EB077A">
        <w:rPr>
          <w:rFonts w:ascii="Times New Roman" w:eastAsia="Times New Roman" w:hAnsi="Times New Roman" w:cs="Times New Roman"/>
          <w:color w:val="auto"/>
          <w:spacing w:val="42"/>
          <w:szCs w:val="24"/>
        </w:rPr>
        <w:t xml:space="preserve"> </w:t>
      </w:r>
      <w:r w:rsidRPr="00EB077A">
        <w:rPr>
          <w:rFonts w:ascii="Times New Roman" w:eastAsia="Times New Roman" w:hAnsi="Times New Roman" w:cs="Times New Roman"/>
          <w:color w:val="auto"/>
          <w:spacing w:val="-1"/>
          <w:szCs w:val="24"/>
        </w:rPr>
        <w:t>образовательной,</w:t>
      </w:r>
      <w:r w:rsidRPr="00EB077A">
        <w:rPr>
          <w:rFonts w:ascii="Times New Roman" w:eastAsia="Times New Roman" w:hAnsi="Times New Roman" w:cs="Times New Roman"/>
          <w:color w:val="auto"/>
          <w:spacing w:val="42"/>
          <w:szCs w:val="24"/>
        </w:rPr>
        <w:t xml:space="preserve"> </w:t>
      </w:r>
      <w:r w:rsidRPr="00EB077A">
        <w:rPr>
          <w:rFonts w:ascii="Times New Roman" w:eastAsia="Times New Roman" w:hAnsi="Times New Roman" w:cs="Times New Roman"/>
          <w:color w:val="auto"/>
          <w:spacing w:val="-1"/>
          <w:szCs w:val="24"/>
        </w:rPr>
        <w:t>общественно</w:t>
      </w:r>
      <w:r w:rsidRPr="00EB077A">
        <w:rPr>
          <w:rFonts w:ascii="Times New Roman" w:eastAsia="Times New Roman" w:hAnsi="Times New Roman" w:cs="Times New Roman"/>
          <w:color w:val="auto"/>
          <w:spacing w:val="44"/>
          <w:szCs w:val="24"/>
        </w:rPr>
        <w:t xml:space="preserve"> </w:t>
      </w:r>
      <w:r w:rsidRPr="00EB077A">
        <w:rPr>
          <w:rFonts w:ascii="Times New Roman" w:eastAsia="Times New Roman" w:hAnsi="Times New Roman" w:cs="Times New Roman"/>
          <w:color w:val="auto"/>
          <w:spacing w:val="-1"/>
          <w:szCs w:val="24"/>
        </w:rPr>
        <w:t>полезной,</w:t>
      </w:r>
      <w:r w:rsidRPr="00EB077A">
        <w:rPr>
          <w:rFonts w:ascii="Times New Roman" w:eastAsia="Times New Roman" w:hAnsi="Times New Roman" w:cs="Times New Roman"/>
          <w:color w:val="auto"/>
          <w:spacing w:val="43"/>
          <w:szCs w:val="24"/>
        </w:rPr>
        <w:t xml:space="preserve"> </w:t>
      </w:r>
      <w:r w:rsidRPr="00EB077A">
        <w:rPr>
          <w:rFonts w:ascii="Times New Roman" w:eastAsia="Times New Roman" w:hAnsi="Times New Roman" w:cs="Times New Roman"/>
          <w:color w:val="auto"/>
          <w:spacing w:val="-1"/>
          <w:szCs w:val="24"/>
        </w:rPr>
        <w:t>учебно-исследовательской,</w:t>
      </w:r>
      <w:r w:rsidRPr="00EB077A">
        <w:rPr>
          <w:rFonts w:ascii="Times New Roman" w:eastAsia="Times New Roman" w:hAnsi="Times New Roman" w:cs="Times New Roman"/>
          <w:color w:val="auto"/>
          <w:spacing w:val="44"/>
          <w:szCs w:val="24"/>
        </w:rPr>
        <w:t xml:space="preserve"> </w:t>
      </w:r>
      <w:r w:rsidRPr="00EB077A">
        <w:rPr>
          <w:rFonts w:ascii="Times New Roman" w:eastAsia="Times New Roman" w:hAnsi="Times New Roman" w:cs="Times New Roman"/>
          <w:color w:val="auto"/>
          <w:spacing w:val="-1"/>
          <w:szCs w:val="24"/>
        </w:rPr>
        <w:t>проектной</w:t>
      </w:r>
      <w:r w:rsidRPr="00EB077A">
        <w:rPr>
          <w:rFonts w:ascii="Times New Roman" w:eastAsia="Times New Roman" w:hAnsi="Times New Roman" w:cs="Times New Roman"/>
          <w:color w:val="auto"/>
          <w:spacing w:val="42"/>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113"/>
          <w:szCs w:val="24"/>
        </w:rPr>
        <w:t xml:space="preserve"> </w:t>
      </w:r>
      <w:r w:rsidRPr="00EB077A">
        <w:rPr>
          <w:rFonts w:ascii="Times New Roman" w:eastAsia="Times New Roman" w:hAnsi="Times New Roman" w:cs="Times New Roman"/>
          <w:color w:val="auto"/>
          <w:spacing w:val="-1"/>
          <w:szCs w:val="24"/>
        </w:rPr>
        <w:t>других</w:t>
      </w:r>
      <w:r w:rsidRPr="00EB077A">
        <w:rPr>
          <w:rFonts w:ascii="Times New Roman" w:eastAsia="Times New Roman" w:hAnsi="Times New Roman" w:cs="Times New Roman"/>
          <w:color w:val="auto"/>
          <w:spacing w:val="-3"/>
          <w:szCs w:val="24"/>
        </w:rPr>
        <w:t xml:space="preserve"> </w:t>
      </w:r>
      <w:r w:rsidRPr="00EB077A">
        <w:rPr>
          <w:rFonts w:ascii="Times New Roman" w:eastAsia="Times New Roman" w:hAnsi="Times New Roman" w:cs="Times New Roman"/>
          <w:color w:val="auto"/>
          <w:szCs w:val="24"/>
        </w:rPr>
        <w:t>видах</w:t>
      </w:r>
      <w:r w:rsidRPr="00EB077A">
        <w:rPr>
          <w:rFonts w:ascii="Times New Roman" w:eastAsia="Times New Roman" w:hAnsi="Times New Roman" w:cs="Times New Roman"/>
          <w:color w:val="auto"/>
          <w:spacing w:val="-3"/>
          <w:szCs w:val="24"/>
        </w:rPr>
        <w:t xml:space="preserve"> </w:t>
      </w:r>
      <w:r w:rsidRPr="00EB077A">
        <w:rPr>
          <w:rFonts w:ascii="Times New Roman" w:eastAsia="Times New Roman" w:hAnsi="Times New Roman" w:cs="Times New Roman"/>
          <w:color w:val="auto"/>
          <w:szCs w:val="24"/>
        </w:rPr>
        <w:t>деятельности;</w:t>
      </w:r>
    </w:p>
    <w:p w:rsidR="00EB077A" w:rsidRPr="00EB077A" w:rsidRDefault="00EB077A" w:rsidP="00E55DA9">
      <w:pPr>
        <w:widowControl w:val="0"/>
        <w:numPr>
          <w:ilvl w:val="0"/>
          <w:numId w:val="393"/>
        </w:numPr>
        <w:tabs>
          <w:tab w:val="left" w:pos="1180"/>
        </w:tabs>
        <w:kinsoku w:val="0"/>
        <w:overflowPunct w:val="0"/>
        <w:autoSpaceDE w:val="0"/>
        <w:autoSpaceDN w:val="0"/>
        <w:adjustRightInd w:val="0"/>
        <w:spacing w:after="0" w:line="240" w:lineRule="auto"/>
        <w:ind w:right="112" w:firstLine="708"/>
        <w:jc w:val="left"/>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pacing w:val="-1"/>
          <w:szCs w:val="24"/>
        </w:rPr>
        <w:t>нравственное</w:t>
      </w:r>
      <w:r w:rsidRPr="00EB077A">
        <w:rPr>
          <w:rFonts w:ascii="Times New Roman" w:eastAsia="Times New Roman" w:hAnsi="Times New Roman" w:cs="Times New Roman"/>
          <w:color w:val="auto"/>
          <w:spacing w:val="13"/>
          <w:szCs w:val="24"/>
        </w:rPr>
        <w:t xml:space="preserve"> </w:t>
      </w:r>
      <w:r w:rsidRPr="00EB077A">
        <w:rPr>
          <w:rFonts w:ascii="Times New Roman" w:eastAsia="Times New Roman" w:hAnsi="Times New Roman" w:cs="Times New Roman"/>
          <w:color w:val="auto"/>
          <w:spacing w:val="-1"/>
          <w:szCs w:val="24"/>
        </w:rPr>
        <w:t>сознание</w:t>
      </w:r>
      <w:r w:rsidRPr="00EB077A">
        <w:rPr>
          <w:rFonts w:ascii="Times New Roman" w:eastAsia="Times New Roman" w:hAnsi="Times New Roman" w:cs="Times New Roman"/>
          <w:color w:val="auto"/>
          <w:spacing w:val="13"/>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10"/>
          <w:szCs w:val="24"/>
        </w:rPr>
        <w:t xml:space="preserve"> </w:t>
      </w:r>
      <w:r w:rsidRPr="00EB077A">
        <w:rPr>
          <w:rFonts w:ascii="Times New Roman" w:eastAsia="Times New Roman" w:hAnsi="Times New Roman" w:cs="Times New Roman"/>
          <w:color w:val="auto"/>
          <w:spacing w:val="-1"/>
          <w:szCs w:val="24"/>
        </w:rPr>
        <w:t>поведение</w:t>
      </w:r>
      <w:r w:rsidRPr="00EB077A">
        <w:rPr>
          <w:rFonts w:ascii="Times New Roman" w:eastAsia="Times New Roman" w:hAnsi="Times New Roman" w:cs="Times New Roman"/>
          <w:color w:val="auto"/>
          <w:spacing w:val="11"/>
          <w:szCs w:val="24"/>
        </w:rPr>
        <w:t xml:space="preserve"> </w:t>
      </w:r>
      <w:r w:rsidRPr="00EB077A">
        <w:rPr>
          <w:rFonts w:ascii="Times New Roman" w:eastAsia="Times New Roman" w:hAnsi="Times New Roman" w:cs="Times New Roman"/>
          <w:color w:val="auto"/>
          <w:szCs w:val="24"/>
        </w:rPr>
        <w:t>на</w:t>
      </w:r>
      <w:r w:rsidRPr="00EB077A">
        <w:rPr>
          <w:rFonts w:ascii="Times New Roman" w:eastAsia="Times New Roman" w:hAnsi="Times New Roman" w:cs="Times New Roman"/>
          <w:color w:val="auto"/>
          <w:spacing w:val="13"/>
          <w:szCs w:val="24"/>
        </w:rPr>
        <w:t xml:space="preserve"> </w:t>
      </w:r>
      <w:r w:rsidRPr="00EB077A">
        <w:rPr>
          <w:rFonts w:ascii="Times New Roman" w:eastAsia="Times New Roman" w:hAnsi="Times New Roman" w:cs="Times New Roman"/>
          <w:color w:val="auto"/>
          <w:spacing w:val="-1"/>
          <w:szCs w:val="24"/>
        </w:rPr>
        <w:t>основе</w:t>
      </w:r>
      <w:r w:rsidRPr="00EB077A">
        <w:rPr>
          <w:rFonts w:ascii="Times New Roman" w:eastAsia="Times New Roman" w:hAnsi="Times New Roman" w:cs="Times New Roman"/>
          <w:color w:val="auto"/>
          <w:spacing w:val="13"/>
          <w:szCs w:val="24"/>
        </w:rPr>
        <w:t xml:space="preserve"> </w:t>
      </w:r>
      <w:r w:rsidRPr="00EB077A">
        <w:rPr>
          <w:rFonts w:ascii="Times New Roman" w:eastAsia="Times New Roman" w:hAnsi="Times New Roman" w:cs="Times New Roman"/>
          <w:color w:val="auto"/>
          <w:spacing w:val="-1"/>
          <w:szCs w:val="24"/>
        </w:rPr>
        <w:t>усвоения</w:t>
      </w:r>
      <w:r w:rsidRPr="00EB077A">
        <w:rPr>
          <w:rFonts w:ascii="Times New Roman" w:eastAsia="Times New Roman" w:hAnsi="Times New Roman" w:cs="Times New Roman"/>
          <w:color w:val="auto"/>
          <w:spacing w:val="12"/>
          <w:szCs w:val="24"/>
        </w:rPr>
        <w:t xml:space="preserve"> </w:t>
      </w:r>
      <w:r w:rsidRPr="00EB077A">
        <w:rPr>
          <w:rFonts w:ascii="Times New Roman" w:eastAsia="Times New Roman" w:hAnsi="Times New Roman" w:cs="Times New Roman"/>
          <w:color w:val="auto"/>
          <w:spacing w:val="-1"/>
          <w:szCs w:val="24"/>
        </w:rPr>
        <w:t>общечеловеческих</w:t>
      </w:r>
      <w:r w:rsidRPr="00EB077A">
        <w:rPr>
          <w:rFonts w:ascii="Times New Roman" w:eastAsia="Times New Roman" w:hAnsi="Times New Roman" w:cs="Times New Roman"/>
          <w:color w:val="auto"/>
          <w:spacing w:val="79"/>
          <w:szCs w:val="24"/>
        </w:rPr>
        <w:t xml:space="preserve"> </w:t>
      </w:r>
      <w:r w:rsidRPr="00EB077A">
        <w:rPr>
          <w:rFonts w:ascii="Times New Roman" w:eastAsia="Times New Roman" w:hAnsi="Times New Roman" w:cs="Times New Roman"/>
          <w:color w:val="auto"/>
          <w:spacing w:val="-1"/>
          <w:szCs w:val="24"/>
        </w:rPr>
        <w:t>ценностей;</w:t>
      </w:r>
    </w:p>
    <w:p w:rsidR="00EB077A" w:rsidRPr="00EB077A" w:rsidRDefault="00EB077A" w:rsidP="00E55DA9">
      <w:pPr>
        <w:widowControl w:val="0"/>
        <w:numPr>
          <w:ilvl w:val="0"/>
          <w:numId w:val="393"/>
        </w:numPr>
        <w:tabs>
          <w:tab w:val="left" w:pos="1166"/>
        </w:tabs>
        <w:kinsoku w:val="0"/>
        <w:overflowPunct w:val="0"/>
        <w:autoSpaceDE w:val="0"/>
        <w:autoSpaceDN w:val="0"/>
        <w:adjustRightInd w:val="0"/>
        <w:spacing w:after="0" w:line="240" w:lineRule="auto"/>
        <w:ind w:right="113" w:firstLine="708"/>
        <w:jc w:val="left"/>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pacing w:val="-1"/>
          <w:szCs w:val="24"/>
        </w:rPr>
        <w:t>готовность</w:t>
      </w:r>
      <w:r w:rsidRPr="00EB077A">
        <w:rPr>
          <w:rFonts w:ascii="Times New Roman" w:eastAsia="Times New Roman" w:hAnsi="Times New Roman" w:cs="Times New Roman"/>
          <w:color w:val="auto"/>
          <w:spacing w:val="64"/>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65"/>
          <w:szCs w:val="24"/>
        </w:rPr>
        <w:t xml:space="preserve"> </w:t>
      </w:r>
      <w:r w:rsidRPr="00EB077A">
        <w:rPr>
          <w:rFonts w:ascii="Times New Roman" w:eastAsia="Times New Roman" w:hAnsi="Times New Roman" w:cs="Times New Roman"/>
          <w:color w:val="auto"/>
          <w:spacing w:val="-1"/>
          <w:szCs w:val="24"/>
        </w:rPr>
        <w:t>способность</w:t>
      </w:r>
      <w:r w:rsidRPr="00EB077A">
        <w:rPr>
          <w:rFonts w:ascii="Times New Roman" w:eastAsia="Times New Roman" w:hAnsi="Times New Roman" w:cs="Times New Roman"/>
          <w:color w:val="auto"/>
          <w:spacing w:val="65"/>
          <w:szCs w:val="24"/>
        </w:rPr>
        <w:t xml:space="preserve"> </w:t>
      </w:r>
      <w:r w:rsidRPr="00EB077A">
        <w:rPr>
          <w:rFonts w:ascii="Times New Roman" w:eastAsia="Times New Roman" w:hAnsi="Times New Roman" w:cs="Times New Roman"/>
          <w:color w:val="auto"/>
          <w:szCs w:val="24"/>
        </w:rPr>
        <w:t>к</w:t>
      </w:r>
      <w:r w:rsidRPr="00EB077A">
        <w:rPr>
          <w:rFonts w:ascii="Times New Roman" w:eastAsia="Times New Roman" w:hAnsi="Times New Roman" w:cs="Times New Roman"/>
          <w:color w:val="auto"/>
          <w:spacing w:val="64"/>
          <w:szCs w:val="24"/>
        </w:rPr>
        <w:t xml:space="preserve"> </w:t>
      </w:r>
      <w:r w:rsidRPr="00EB077A">
        <w:rPr>
          <w:rFonts w:ascii="Times New Roman" w:eastAsia="Times New Roman" w:hAnsi="Times New Roman" w:cs="Times New Roman"/>
          <w:color w:val="auto"/>
          <w:spacing w:val="-1"/>
          <w:szCs w:val="24"/>
        </w:rPr>
        <w:t>образованию,</w:t>
      </w:r>
      <w:r w:rsidRPr="00EB077A">
        <w:rPr>
          <w:rFonts w:ascii="Times New Roman" w:eastAsia="Times New Roman" w:hAnsi="Times New Roman" w:cs="Times New Roman"/>
          <w:color w:val="auto"/>
          <w:spacing w:val="65"/>
          <w:szCs w:val="24"/>
        </w:rPr>
        <w:t xml:space="preserve"> </w:t>
      </w:r>
      <w:r w:rsidRPr="00EB077A">
        <w:rPr>
          <w:rFonts w:ascii="Times New Roman" w:eastAsia="Times New Roman" w:hAnsi="Times New Roman" w:cs="Times New Roman"/>
          <w:color w:val="auto"/>
          <w:szCs w:val="24"/>
        </w:rPr>
        <w:t>в</w:t>
      </w:r>
      <w:r w:rsidRPr="00EB077A">
        <w:rPr>
          <w:rFonts w:ascii="Times New Roman" w:eastAsia="Times New Roman" w:hAnsi="Times New Roman" w:cs="Times New Roman"/>
          <w:color w:val="auto"/>
          <w:spacing w:val="65"/>
          <w:szCs w:val="24"/>
        </w:rPr>
        <w:t xml:space="preserve"> </w:t>
      </w:r>
      <w:r w:rsidRPr="00EB077A">
        <w:rPr>
          <w:rFonts w:ascii="Times New Roman" w:eastAsia="Times New Roman" w:hAnsi="Times New Roman" w:cs="Times New Roman"/>
          <w:color w:val="auto"/>
          <w:szCs w:val="24"/>
        </w:rPr>
        <w:t>том</w:t>
      </w:r>
      <w:r w:rsidRPr="00EB077A">
        <w:rPr>
          <w:rFonts w:ascii="Times New Roman" w:eastAsia="Times New Roman" w:hAnsi="Times New Roman" w:cs="Times New Roman"/>
          <w:color w:val="auto"/>
          <w:spacing w:val="65"/>
          <w:szCs w:val="24"/>
        </w:rPr>
        <w:t xml:space="preserve"> </w:t>
      </w:r>
      <w:r w:rsidRPr="00EB077A">
        <w:rPr>
          <w:rFonts w:ascii="Times New Roman" w:eastAsia="Times New Roman" w:hAnsi="Times New Roman" w:cs="Times New Roman"/>
          <w:color w:val="auto"/>
          <w:spacing w:val="-1"/>
          <w:szCs w:val="24"/>
        </w:rPr>
        <w:t>числе</w:t>
      </w:r>
      <w:r w:rsidRPr="00EB077A">
        <w:rPr>
          <w:rFonts w:ascii="Times New Roman" w:eastAsia="Times New Roman" w:hAnsi="Times New Roman" w:cs="Times New Roman"/>
          <w:color w:val="auto"/>
          <w:spacing w:val="65"/>
          <w:szCs w:val="24"/>
        </w:rPr>
        <w:t xml:space="preserve"> </w:t>
      </w:r>
      <w:r w:rsidRPr="00EB077A">
        <w:rPr>
          <w:rFonts w:ascii="Times New Roman" w:eastAsia="Times New Roman" w:hAnsi="Times New Roman" w:cs="Times New Roman"/>
          <w:color w:val="auto"/>
          <w:spacing w:val="-1"/>
          <w:szCs w:val="24"/>
        </w:rPr>
        <w:t>самообразованию,</w:t>
      </w:r>
      <w:r w:rsidRPr="00EB077A">
        <w:rPr>
          <w:rFonts w:ascii="Times New Roman" w:eastAsia="Times New Roman" w:hAnsi="Times New Roman" w:cs="Times New Roman"/>
          <w:color w:val="auto"/>
          <w:spacing w:val="65"/>
          <w:szCs w:val="24"/>
        </w:rPr>
        <w:t xml:space="preserve"> </w:t>
      </w:r>
      <w:r w:rsidRPr="00EB077A">
        <w:rPr>
          <w:rFonts w:ascii="Times New Roman" w:eastAsia="Times New Roman" w:hAnsi="Times New Roman" w:cs="Times New Roman"/>
          <w:color w:val="auto"/>
          <w:szCs w:val="24"/>
        </w:rPr>
        <w:t>на</w:t>
      </w:r>
      <w:r w:rsidRPr="00EB077A">
        <w:rPr>
          <w:rFonts w:ascii="Times New Roman" w:eastAsia="Times New Roman" w:hAnsi="Times New Roman" w:cs="Times New Roman"/>
          <w:color w:val="auto"/>
          <w:spacing w:val="71"/>
          <w:szCs w:val="24"/>
        </w:rPr>
        <w:t xml:space="preserve"> </w:t>
      </w:r>
      <w:r w:rsidRPr="00EB077A">
        <w:rPr>
          <w:rFonts w:ascii="Times New Roman" w:eastAsia="Times New Roman" w:hAnsi="Times New Roman" w:cs="Times New Roman"/>
          <w:color w:val="auto"/>
          <w:spacing w:val="-1"/>
          <w:szCs w:val="24"/>
        </w:rPr>
        <w:t>протяжении</w:t>
      </w:r>
      <w:r w:rsidRPr="00EB077A">
        <w:rPr>
          <w:rFonts w:ascii="Times New Roman" w:eastAsia="Times New Roman" w:hAnsi="Times New Roman" w:cs="Times New Roman"/>
          <w:color w:val="auto"/>
          <w:spacing w:val="24"/>
          <w:szCs w:val="24"/>
        </w:rPr>
        <w:t xml:space="preserve"> </w:t>
      </w:r>
      <w:r w:rsidRPr="00EB077A">
        <w:rPr>
          <w:rFonts w:ascii="Times New Roman" w:eastAsia="Times New Roman" w:hAnsi="Times New Roman" w:cs="Times New Roman"/>
          <w:color w:val="auto"/>
          <w:spacing w:val="-1"/>
          <w:szCs w:val="24"/>
        </w:rPr>
        <w:t>всей</w:t>
      </w:r>
      <w:r w:rsidRPr="00EB077A">
        <w:rPr>
          <w:rFonts w:ascii="Times New Roman" w:eastAsia="Times New Roman" w:hAnsi="Times New Roman" w:cs="Times New Roman"/>
          <w:color w:val="auto"/>
          <w:spacing w:val="24"/>
          <w:szCs w:val="24"/>
        </w:rPr>
        <w:t xml:space="preserve"> </w:t>
      </w:r>
      <w:r w:rsidRPr="00EB077A">
        <w:rPr>
          <w:rFonts w:ascii="Times New Roman" w:eastAsia="Times New Roman" w:hAnsi="Times New Roman" w:cs="Times New Roman"/>
          <w:color w:val="auto"/>
          <w:spacing w:val="-1"/>
          <w:szCs w:val="24"/>
        </w:rPr>
        <w:t>жизни;</w:t>
      </w:r>
      <w:r w:rsidRPr="00EB077A">
        <w:rPr>
          <w:rFonts w:ascii="Times New Roman" w:eastAsia="Times New Roman" w:hAnsi="Times New Roman" w:cs="Times New Roman"/>
          <w:color w:val="auto"/>
          <w:spacing w:val="24"/>
          <w:szCs w:val="24"/>
        </w:rPr>
        <w:t xml:space="preserve"> </w:t>
      </w:r>
      <w:r w:rsidRPr="00EB077A">
        <w:rPr>
          <w:rFonts w:ascii="Times New Roman" w:eastAsia="Times New Roman" w:hAnsi="Times New Roman" w:cs="Times New Roman"/>
          <w:color w:val="auto"/>
          <w:spacing w:val="-1"/>
          <w:szCs w:val="24"/>
        </w:rPr>
        <w:t>сознательное</w:t>
      </w:r>
      <w:r w:rsidRPr="00EB077A">
        <w:rPr>
          <w:rFonts w:ascii="Times New Roman" w:eastAsia="Times New Roman" w:hAnsi="Times New Roman" w:cs="Times New Roman"/>
          <w:color w:val="auto"/>
          <w:spacing w:val="23"/>
          <w:szCs w:val="24"/>
        </w:rPr>
        <w:t xml:space="preserve"> </w:t>
      </w:r>
      <w:r w:rsidRPr="00EB077A">
        <w:rPr>
          <w:rFonts w:ascii="Times New Roman" w:eastAsia="Times New Roman" w:hAnsi="Times New Roman" w:cs="Times New Roman"/>
          <w:color w:val="auto"/>
          <w:szCs w:val="24"/>
        </w:rPr>
        <w:t>отношение</w:t>
      </w:r>
      <w:r w:rsidRPr="00EB077A">
        <w:rPr>
          <w:rFonts w:ascii="Times New Roman" w:eastAsia="Times New Roman" w:hAnsi="Times New Roman" w:cs="Times New Roman"/>
          <w:color w:val="auto"/>
          <w:spacing w:val="23"/>
          <w:szCs w:val="24"/>
        </w:rPr>
        <w:t xml:space="preserve"> </w:t>
      </w:r>
      <w:r w:rsidRPr="00EB077A">
        <w:rPr>
          <w:rFonts w:ascii="Times New Roman" w:eastAsia="Times New Roman" w:hAnsi="Times New Roman" w:cs="Times New Roman"/>
          <w:color w:val="auto"/>
          <w:szCs w:val="24"/>
        </w:rPr>
        <w:t>к</w:t>
      </w:r>
      <w:r w:rsidRPr="00EB077A">
        <w:rPr>
          <w:rFonts w:ascii="Times New Roman" w:eastAsia="Times New Roman" w:hAnsi="Times New Roman" w:cs="Times New Roman"/>
          <w:color w:val="auto"/>
          <w:spacing w:val="25"/>
          <w:szCs w:val="24"/>
        </w:rPr>
        <w:t xml:space="preserve"> </w:t>
      </w:r>
      <w:r w:rsidRPr="00EB077A">
        <w:rPr>
          <w:rFonts w:ascii="Times New Roman" w:eastAsia="Times New Roman" w:hAnsi="Times New Roman" w:cs="Times New Roman"/>
          <w:color w:val="auto"/>
          <w:spacing w:val="-1"/>
          <w:szCs w:val="24"/>
        </w:rPr>
        <w:t>непрерывному</w:t>
      </w:r>
      <w:r w:rsidRPr="00EB077A">
        <w:rPr>
          <w:rFonts w:ascii="Times New Roman" w:eastAsia="Times New Roman" w:hAnsi="Times New Roman" w:cs="Times New Roman"/>
          <w:color w:val="auto"/>
          <w:spacing w:val="22"/>
          <w:szCs w:val="24"/>
        </w:rPr>
        <w:t xml:space="preserve"> </w:t>
      </w:r>
      <w:r w:rsidRPr="00EB077A">
        <w:rPr>
          <w:rFonts w:ascii="Times New Roman" w:eastAsia="Times New Roman" w:hAnsi="Times New Roman" w:cs="Times New Roman"/>
          <w:color w:val="auto"/>
          <w:spacing w:val="-1"/>
          <w:szCs w:val="24"/>
        </w:rPr>
        <w:t>образованию</w:t>
      </w:r>
      <w:r w:rsidRPr="00EB077A">
        <w:rPr>
          <w:rFonts w:ascii="Times New Roman" w:eastAsia="Times New Roman" w:hAnsi="Times New Roman" w:cs="Times New Roman"/>
          <w:color w:val="auto"/>
          <w:spacing w:val="24"/>
          <w:szCs w:val="24"/>
        </w:rPr>
        <w:t xml:space="preserve"> </w:t>
      </w:r>
      <w:r w:rsidRPr="00EB077A">
        <w:rPr>
          <w:rFonts w:ascii="Times New Roman" w:eastAsia="Times New Roman" w:hAnsi="Times New Roman" w:cs="Times New Roman"/>
          <w:color w:val="auto"/>
          <w:spacing w:val="-1"/>
          <w:szCs w:val="24"/>
        </w:rPr>
        <w:t>как</w:t>
      </w:r>
      <w:r w:rsidRPr="00EB077A">
        <w:rPr>
          <w:rFonts w:ascii="Times New Roman" w:eastAsia="Times New Roman" w:hAnsi="Times New Roman" w:cs="Times New Roman"/>
          <w:color w:val="auto"/>
          <w:spacing w:val="83"/>
          <w:szCs w:val="24"/>
        </w:rPr>
        <w:t xml:space="preserve"> </w:t>
      </w:r>
      <w:r w:rsidRPr="00EB077A">
        <w:rPr>
          <w:rFonts w:ascii="Times New Roman" w:eastAsia="Times New Roman" w:hAnsi="Times New Roman" w:cs="Times New Roman"/>
          <w:color w:val="auto"/>
          <w:spacing w:val="-1"/>
          <w:szCs w:val="24"/>
        </w:rPr>
        <w:t>условию</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pacing w:val="-1"/>
          <w:szCs w:val="24"/>
        </w:rPr>
        <w:t>успешной</w:t>
      </w:r>
      <w:r w:rsidRPr="00EB077A">
        <w:rPr>
          <w:rFonts w:ascii="Times New Roman" w:eastAsia="Times New Roman" w:hAnsi="Times New Roman" w:cs="Times New Roman"/>
          <w:color w:val="auto"/>
          <w:szCs w:val="24"/>
        </w:rPr>
        <w:t xml:space="preserve"> </w:t>
      </w:r>
      <w:r w:rsidRPr="00EB077A">
        <w:rPr>
          <w:rFonts w:ascii="Times New Roman" w:eastAsia="Times New Roman" w:hAnsi="Times New Roman" w:cs="Times New Roman"/>
          <w:color w:val="auto"/>
          <w:spacing w:val="-1"/>
          <w:szCs w:val="24"/>
        </w:rPr>
        <w:t>профессиональной</w:t>
      </w:r>
      <w:r w:rsidRPr="00EB077A">
        <w:rPr>
          <w:rFonts w:ascii="Times New Roman" w:eastAsia="Times New Roman" w:hAnsi="Times New Roman" w:cs="Times New Roman"/>
          <w:color w:val="auto"/>
          <w:szCs w:val="24"/>
        </w:rPr>
        <w:t xml:space="preserve"> и</w:t>
      </w:r>
      <w:r w:rsidRPr="00EB077A">
        <w:rPr>
          <w:rFonts w:ascii="Times New Roman" w:eastAsia="Times New Roman" w:hAnsi="Times New Roman" w:cs="Times New Roman"/>
          <w:color w:val="auto"/>
          <w:spacing w:val="-3"/>
          <w:szCs w:val="24"/>
        </w:rPr>
        <w:t xml:space="preserve"> </w:t>
      </w:r>
      <w:r w:rsidRPr="00EB077A">
        <w:rPr>
          <w:rFonts w:ascii="Times New Roman" w:eastAsia="Times New Roman" w:hAnsi="Times New Roman" w:cs="Times New Roman"/>
          <w:color w:val="auto"/>
          <w:spacing w:val="-1"/>
          <w:szCs w:val="24"/>
        </w:rPr>
        <w:t>общественной</w:t>
      </w:r>
      <w:r w:rsidRPr="00EB077A">
        <w:rPr>
          <w:rFonts w:ascii="Times New Roman" w:eastAsia="Times New Roman" w:hAnsi="Times New Roman" w:cs="Times New Roman"/>
          <w:color w:val="auto"/>
          <w:szCs w:val="24"/>
        </w:rPr>
        <w:t xml:space="preserve"> </w:t>
      </w:r>
      <w:r w:rsidRPr="00EB077A">
        <w:rPr>
          <w:rFonts w:ascii="Times New Roman" w:eastAsia="Times New Roman" w:hAnsi="Times New Roman" w:cs="Times New Roman"/>
          <w:color w:val="auto"/>
          <w:spacing w:val="-1"/>
          <w:szCs w:val="24"/>
        </w:rPr>
        <w:t>деятельности;</w:t>
      </w:r>
    </w:p>
    <w:p w:rsidR="00EB077A" w:rsidRPr="00EB077A" w:rsidRDefault="00EB077A" w:rsidP="00E55DA9">
      <w:pPr>
        <w:widowControl w:val="0"/>
        <w:numPr>
          <w:ilvl w:val="0"/>
          <w:numId w:val="393"/>
        </w:numPr>
        <w:tabs>
          <w:tab w:val="left" w:pos="1228"/>
        </w:tabs>
        <w:kinsoku w:val="0"/>
        <w:overflowPunct w:val="0"/>
        <w:autoSpaceDE w:val="0"/>
        <w:autoSpaceDN w:val="0"/>
        <w:adjustRightInd w:val="0"/>
        <w:spacing w:after="0" w:line="240" w:lineRule="auto"/>
        <w:ind w:right="114" w:firstLine="708"/>
        <w:jc w:val="left"/>
        <w:rPr>
          <w:rFonts w:ascii="Times New Roman" w:eastAsia="Times New Roman" w:hAnsi="Times New Roman" w:cs="Times New Roman"/>
          <w:color w:val="auto"/>
          <w:szCs w:val="24"/>
        </w:rPr>
      </w:pPr>
      <w:r w:rsidRPr="00EB077A">
        <w:rPr>
          <w:rFonts w:ascii="Times New Roman" w:eastAsia="Times New Roman" w:hAnsi="Times New Roman" w:cs="Times New Roman"/>
          <w:color w:val="auto"/>
          <w:spacing w:val="-1"/>
          <w:szCs w:val="24"/>
        </w:rPr>
        <w:t>эстетическое</w:t>
      </w:r>
      <w:r w:rsidRPr="00EB077A">
        <w:rPr>
          <w:rFonts w:ascii="Times New Roman" w:eastAsia="Times New Roman" w:hAnsi="Times New Roman" w:cs="Times New Roman"/>
          <w:color w:val="auto"/>
          <w:spacing w:val="-9"/>
          <w:szCs w:val="24"/>
        </w:rPr>
        <w:t xml:space="preserve"> </w:t>
      </w:r>
      <w:r w:rsidRPr="00EB077A">
        <w:rPr>
          <w:rFonts w:ascii="Times New Roman" w:eastAsia="Times New Roman" w:hAnsi="Times New Roman" w:cs="Times New Roman"/>
          <w:color w:val="auto"/>
          <w:spacing w:val="-1"/>
          <w:szCs w:val="24"/>
        </w:rPr>
        <w:t>отношение</w:t>
      </w:r>
      <w:r w:rsidRPr="00EB077A">
        <w:rPr>
          <w:rFonts w:ascii="Times New Roman" w:eastAsia="Times New Roman" w:hAnsi="Times New Roman" w:cs="Times New Roman"/>
          <w:color w:val="auto"/>
          <w:spacing w:val="-6"/>
          <w:szCs w:val="24"/>
        </w:rPr>
        <w:t xml:space="preserve"> </w:t>
      </w:r>
      <w:r w:rsidRPr="00EB077A">
        <w:rPr>
          <w:rFonts w:ascii="Times New Roman" w:eastAsia="Times New Roman" w:hAnsi="Times New Roman" w:cs="Times New Roman"/>
          <w:color w:val="auto"/>
          <w:szCs w:val="24"/>
        </w:rPr>
        <w:t>к</w:t>
      </w:r>
      <w:r w:rsidRPr="00EB077A">
        <w:rPr>
          <w:rFonts w:ascii="Times New Roman" w:eastAsia="Times New Roman" w:hAnsi="Times New Roman" w:cs="Times New Roman"/>
          <w:color w:val="auto"/>
          <w:spacing w:val="-9"/>
          <w:szCs w:val="24"/>
        </w:rPr>
        <w:t xml:space="preserve"> </w:t>
      </w:r>
      <w:r w:rsidRPr="00EB077A">
        <w:rPr>
          <w:rFonts w:ascii="Times New Roman" w:eastAsia="Times New Roman" w:hAnsi="Times New Roman" w:cs="Times New Roman"/>
          <w:color w:val="auto"/>
          <w:spacing w:val="-1"/>
          <w:szCs w:val="24"/>
        </w:rPr>
        <w:t>миру,</w:t>
      </w:r>
      <w:r w:rsidRPr="00EB077A">
        <w:rPr>
          <w:rFonts w:ascii="Times New Roman" w:eastAsia="Times New Roman" w:hAnsi="Times New Roman" w:cs="Times New Roman"/>
          <w:color w:val="auto"/>
          <w:spacing w:val="-7"/>
          <w:szCs w:val="24"/>
        </w:rPr>
        <w:t xml:space="preserve"> </w:t>
      </w:r>
      <w:r w:rsidRPr="00EB077A">
        <w:rPr>
          <w:rFonts w:ascii="Times New Roman" w:eastAsia="Times New Roman" w:hAnsi="Times New Roman" w:cs="Times New Roman"/>
          <w:color w:val="auto"/>
          <w:spacing w:val="-1"/>
          <w:szCs w:val="24"/>
        </w:rPr>
        <w:t>включая</w:t>
      </w:r>
      <w:r w:rsidRPr="00EB077A">
        <w:rPr>
          <w:rFonts w:ascii="Times New Roman" w:eastAsia="Times New Roman" w:hAnsi="Times New Roman" w:cs="Times New Roman"/>
          <w:color w:val="auto"/>
          <w:spacing w:val="-8"/>
          <w:szCs w:val="24"/>
        </w:rPr>
        <w:t xml:space="preserve"> </w:t>
      </w:r>
      <w:r w:rsidRPr="00EB077A">
        <w:rPr>
          <w:rFonts w:ascii="Times New Roman" w:eastAsia="Times New Roman" w:hAnsi="Times New Roman" w:cs="Times New Roman"/>
          <w:color w:val="auto"/>
          <w:szCs w:val="24"/>
        </w:rPr>
        <w:t>эстетику</w:t>
      </w:r>
      <w:r w:rsidRPr="00EB077A">
        <w:rPr>
          <w:rFonts w:ascii="Times New Roman" w:eastAsia="Times New Roman" w:hAnsi="Times New Roman" w:cs="Times New Roman"/>
          <w:color w:val="auto"/>
          <w:spacing w:val="-9"/>
          <w:szCs w:val="24"/>
        </w:rPr>
        <w:t xml:space="preserve"> </w:t>
      </w:r>
      <w:r w:rsidRPr="00EB077A">
        <w:rPr>
          <w:rFonts w:ascii="Times New Roman" w:eastAsia="Times New Roman" w:hAnsi="Times New Roman" w:cs="Times New Roman"/>
          <w:color w:val="auto"/>
          <w:szCs w:val="24"/>
        </w:rPr>
        <w:t>быта,</w:t>
      </w:r>
      <w:r w:rsidRPr="00EB077A">
        <w:rPr>
          <w:rFonts w:ascii="Times New Roman" w:eastAsia="Times New Roman" w:hAnsi="Times New Roman" w:cs="Times New Roman"/>
          <w:color w:val="auto"/>
          <w:spacing w:val="-9"/>
          <w:szCs w:val="24"/>
        </w:rPr>
        <w:t xml:space="preserve"> </w:t>
      </w:r>
      <w:r w:rsidRPr="00EB077A">
        <w:rPr>
          <w:rFonts w:ascii="Times New Roman" w:eastAsia="Times New Roman" w:hAnsi="Times New Roman" w:cs="Times New Roman"/>
          <w:color w:val="auto"/>
          <w:spacing w:val="-1"/>
          <w:szCs w:val="24"/>
        </w:rPr>
        <w:t>научного</w:t>
      </w:r>
      <w:r w:rsidRPr="00EB077A">
        <w:rPr>
          <w:rFonts w:ascii="Times New Roman" w:eastAsia="Times New Roman" w:hAnsi="Times New Roman" w:cs="Times New Roman"/>
          <w:color w:val="auto"/>
          <w:spacing w:val="-6"/>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7"/>
          <w:szCs w:val="24"/>
        </w:rPr>
        <w:t xml:space="preserve"> </w:t>
      </w:r>
      <w:r w:rsidRPr="00EB077A">
        <w:rPr>
          <w:rFonts w:ascii="Times New Roman" w:eastAsia="Times New Roman" w:hAnsi="Times New Roman" w:cs="Times New Roman"/>
          <w:color w:val="auto"/>
          <w:spacing w:val="-1"/>
          <w:szCs w:val="24"/>
        </w:rPr>
        <w:t>технического</w:t>
      </w:r>
      <w:r w:rsidRPr="00EB077A">
        <w:rPr>
          <w:rFonts w:ascii="Times New Roman" w:eastAsia="Times New Roman" w:hAnsi="Times New Roman" w:cs="Times New Roman"/>
          <w:color w:val="auto"/>
          <w:spacing w:val="69"/>
          <w:szCs w:val="24"/>
        </w:rPr>
        <w:t xml:space="preserve"> </w:t>
      </w:r>
      <w:r w:rsidRPr="00EB077A">
        <w:rPr>
          <w:rFonts w:ascii="Times New Roman" w:eastAsia="Times New Roman" w:hAnsi="Times New Roman" w:cs="Times New Roman"/>
          <w:color w:val="auto"/>
          <w:spacing w:val="-1"/>
          <w:szCs w:val="24"/>
        </w:rPr>
        <w:t>творчества,</w:t>
      </w:r>
      <w:r w:rsidRPr="00EB077A">
        <w:rPr>
          <w:rFonts w:ascii="Times New Roman" w:eastAsia="Times New Roman" w:hAnsi="Times New Roman" w:cs="Times New Roman"/>
          <w:color w:val="auto"/>
          <w:szCs w:val="24"/>
        </w:rPr>
        <w:t xml:space="preserve"> </w:t>
      </w:r>
      <w:r w:rsidRPr="00EB077A">
        <w:rPr>
          <w:rFonts w:ascii="Times New Roman" w:eastAsia="Times New Roman" w:hAnsi="Times New Roman" w:cs="Times New Roman"/>
          <w:color w:val="auto"/>
          <w:spacing w:val="-1"/>
          <w:szCs w:val="24"/>
        </w:rPr>
        <w:t>спорта,</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pacing w:val="-1"/>
          <w:szCs w:val="24"/>
        </w:rPr>
        <w:t>общественных</w:t>
      </w:r>
      <w:r w:rsidRPr="00EB077A">
        <w:rPr>
          <w:rFonts w:ascii="Times New Roman" w:eastAsia="Times New Roman" w:hAnsi="Times New Roman" w:cs="Times New Roman"/>
          <w:color w:val="auto"/>
          <w:spacing w:val="-3"/>
          <w:szCs w:val="24"/>
        </w:rPr>
        <w:t xml:space="preserve"> </w:t>
      </w:r>
      <w:r w:rsidRPr="00EB077A">
        <w:rPr>
          <w:rFonts w:ascii="Times New Roman" w:eastAsia="Times New Roman" w:hAnsi="Times New Roman" w:cs="Times New Roman"/>
          <w:color w:val="auto"/>
          <w:szCs w:val="24"/>
        </w:rPr>
        <w:t>отношений;</w:t>
      </w:r>
    </w:p>
    <w:p w:rsidR="00EB077A" w:rsidRPr="00EB077A" w:rsidRDefault="00EB077A" w:rsidP="00E55DA9">
      <w:pPr>
        <w:widowControl w:val="0"/>
        <w:numPr>
          <w:ilvl w:val="0"/>
          <w:numId w:val="393"/>
        </w:numPr>
        <w:tabs>
          <w:tab w:val="left" w:pos="1310"/>
        </w:tabs>
        <w:kinsoku w:val="0"/>
        <w:overflowPunct w:val="0"/>
        <w:autoSpaceDE w:val="0"/>
        <w:autoSpaceDN w:val="0"/>
        <w:adjustRightInd w:val="0"/>
        <w:spacing w:after="0" w:line="240" w:lineRule="auto"/>
        <w:ind w:right="106" w:firstLine="708"/>
        <w:jc w:val="left"/>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pacing w:val="-1"/>
          <w:szCs w:val="24"/>
        </w:rPr>
        <w:t>принятие</w:t>
      </w:r>
      <w:r w:rsidRPr="00EB077A">
        <w:rPr>
          <w:rFonts w:ascii="Times New Roman" w:eastAsia="Times New Roman" w:hAnsi="Times New Roman" w:cs="Times New Roman"/>
          <w:color w:val="auto"/>
          <w:spacing w:val="6"/>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8"/>
          <w:szCs w:val="24"/>
        </w:rPr>
        <w:t xml:space="preserve"> </w:t>
      </w:r>
      <w:r w:rsidRPr="00EB077A">
        <w:rPr>
          <w:rFonts w:ascii="Times New Roman" w:eastAsia="Times New Roman" w:hAnsi="Times New Roman" w:cs="Times New Roman"/>
          <w:color w:val="auto"/>
          <w:spacing w:val="-1"/>
          <w:szCs w:val="24"/>
        </w:rPr>
        <w:t>реализацию</w:t>
      </w:r>
      <w:r w:rsidRPr="00EB077A">
        <w:rPr>
          <w:rFonts w:ascii="Times New Roman" w:eastAsia="Times New Roman" w:hAnsi="Times New Roman" w:cs="Times New Roman"/>
          <w:color w:val="auto"/>
          <w:spacing w:val="8"/>
          <w:szCs w:val="24"/>
        </w:rPr>
        <w:t xml:space="preserve"> </w:t>
      </w:r>
      <w:r w:rsidRPr="00EB077A">
        <w:rPr>
          <w:rFonts w:ascii="Times New Roman" w:eastAsia="Times New Roman" w:hAnsi="Times New Roman" w:cs="Times New Roman"/>
          <w:color w:val="auto"/>
          <w:spacing w:val="-1"/>
          <w:szCs w:val="24"/>
        </w:rPr>
        <w:t>ценностей</w:t>
      </w:r>
      <w:r w:rsidRPr="00EB077A">
        <w:rPr>
          <w:rFonts w:ascii="Times New Roman" w:eastAsia="Times New Roman" w:hAnsi="Times New Roman" w:cs="Times New Roman"/>
          <w:color w:val="auto"/>
          <w:spacing w:val="5"/>
          <w:szCs w:val="24"/>
        </w:rPr>
        <w:t xml:space="preserve"> </w:t>
      </w:r>
      <w:r w:rsidRPr="00EB077A">
        <w:rPr>
          <w:rFonts w:ascii="Times New Roman" w:eastAsia="Times New Roman" w:hAnsi="Times New Roman" w:cs="Times New Roman"/>
          <w:color w:val="auto"/>
          <w:szCs w:val="24"/>
        </w:rPr>
        <w:t>здорового</w:t>
      </w:r>
      <w:r w:rsidRPr="00EB077A">
        <w:rPr>
          <w:rFonts w:ascii="Times New Roman" w:eastAsia="Times New Roman" w:hAnsi="Times New Roman" w:cs="Times New Roman"/>
          <w:color w:val="auto"/>
          <w:spacing w:val="8"/>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5"/>
          <w:szCs w:val="24"/>
        </w:rPr>
        <w:t xml:space="preserve"> </w:t>
      </w:r>
      <w:r w:rsidRPr="00EB077A">
        <w:rPr>
          <w:rFonts w:ascii="Times New Roman" w:eastAsia="Times New Roman" w:hAnsi="Times New Roman" w:cs="Times New Roman"/>
          <w:color w:val="auto"/>
          <w:spacing w:val="-1"/>
          <w:szCs w:val="24"/>
        </w:rPr>
        <w:t>безопасного</w:t>
      </w:r>
      <w:r w:rsidRPr="00EB077A">
        <w:rPr>
          <w:rFonts w:ascii="Times New Roman" w:eastAsia="Times New Roman" w:hAnsi="Times New Roman" w:cs="Times New Roman"/>
          <w:color w:val="auto"/>
          <w:spacing w:val="8"/>
          <w:szCs w:val="24"/>
        </w:rPr>
        <w:t xml:space="preserve"> </w:t>
      </w:r>
      <w:r w:rsidRPr="00EB077A">
        <w:rPr>
          <w:rFonts w:ascii="Times New Roman" w:eastAsia="Times New Roman" w:hAnsi="Times New Roman" w:cs="Times New Roman"/>
          <w:color w:val="auto"/>
          <w:spacing w:val="-1"/>
          <w:szCs w:val="24"/>
        </w:rPr>
        <w:t>образа</w:t>
      </w:r>
      <w:r w:rsidRPr="00EB077A">
        <w:rPr>
          <w:rFonts w:ascii="Times New Roman" w:eastAsia="Times New Roman" w:hAnsi="Times New Roman" w:cs="Times New Roman"/>
          <w:color w:val="auto"/>
          <w:spacing w:val="8"/>
          <w:szCs w:val="24"/>
        </w:rPr>
        <w:t xml:space="preserve"> </w:t>
      </w:r>
      <w:r w:rsidRPr="00EB077A">
        <w:rPr>
          <w:rFonts w:ascii="Times New Roman" w:eastAsia="Times New Roman" w:hAnsi="Times New Roman" w:cs="Times New Roman"/>
          <w:color w:val="auto"/>
          <w:szCs w:val="24"/>
        </w:rPr>
        <w:t>жизни,</w:t>
      </w:r>
      <w:r w:rsidRPr="00EB077A">
        <w:rPr>
          <w:rFonts w:ascii="Times New Roman" w:eastAsia="Times New Roman" w:hAnsi="Times New Roman" w:cs="Times New Roman"/>
          <w:color w:val="auto"/>
          <w:spacing w:val="55"/>
          <w:szCs w:val="24"/>
        </w:rPr>
        <w:t xml:space="preserve"> </w:t>
      </w:r>
      <w:r w:rsidRPr="00EB077A">
        <w:rPr>
          <w:rFonts w:ascii="Times New Roman" w:eastAsia="Times New Roman" w:hAnsi="Times New Roman" w:cs="Times New Roman"/>
          <w:color w:val="auto"/>
          <w:spacing w:val="-1"/>
          <w:szCs w:val="24"/>
        </w:rPr>
        <w:t>потребности</w:t>
      </w:r>
      <w:r w:rsidRPr="00EB077A">
        <w:rPr>
          <w:rFonts w:ascii="Times New Roman" w:eastAsia="Times New Roman" w:hAnsi="Times New Roman" w:cs="Times New Roman"/>
          <w:color w:val="auto"/>
          <w:spacing w:val="38"/>
          <w:szCs w:val="24"/>
        </w:rPr>
        <w:t xml:space="preserve"> </w:t>
      </w:r>
      <w:r w:rsidRPr="00EB077A">
        <w:rPr>
          <w:rFonts w:ascii="Times New Roman" w:eastAsia="Times New Roman" w:hAnsi="Times New Roman" w:cs="Times New Roman"/>
          <w:color w:val="auto"/>
          <w:szCs w:val="24"/>
        </w:rPr>
        <w:t>в</w:t>
      </w:r>
      <w:r w:rsidRPr="00EB077A">
        <w:rPr>
          <w:rFonts w:ascii="Times New Roman" w:eastAsia="Times New Roman" w:hAnsi="Times New Roman" w:cs="Times New Roman"/>
          <w:color w:val="auto"/>
          <w:spacing w:val="36"/>
          <w:szCs w:val="24"/>
        </w:rPr>
        <w:t xml:space="preserve"> </w:t>
      </w:r>
      <w:r w:rsidRPr="00EB077A">
        <w:rPr>
          <w:rFonts w:ascii="Times New Roman" w:eastAsia="Times New Roman" w:hAnsi="Times New Roman" w:cs="Times New Roman"/>
          <w:color w:val="auto"/>
          <w:szCs w:val="24"/>
        </w:rPr>
        <w:t>физическом</w:t>
      </w:r>
      <w:r w:rsidRPr="00EB077A">
        <w:rPr>
          <w:rFonts w:ascii="Times New Roman" w:eastAsia="Times New Roman" w:hAnsi="Times New Roman" w:cs="Times New Roman"/>
          <w:color w:val="auto"/>
          <w:spacing w:val="39"/>
          <w:szCs w:val="24"/>
        </w:rPr>
        <w:t xml:space="preserve"> </w:t>
      </w:r>
      <w:r w:rsidRPr="00EB077A">
        <w:rPr>
          <w:rFonts w:ascii="Times New Roman" w:eastAsia="Times New Roman" w:hAnsi="Times New Roman" w:cs="Times New Roman"/>
          <w:color w:val="auto"/>
          <w:spacing w:val="-1"/>
          <w:szCs w:val="24"/>
        </w:rPr>
        <w:t>самосовершенствовании,</w:t>
      </w:r>
      <w:r w:rsidRPr="00EB077A">
        <w:rPr>
          <w:rFonts w:ascii="Times New Roman" w:eastAsia="Times New Roman" w:hAnsi="Times New Roman" w:cs="Times New Roman"/>
          <w:color w:val="auto"/>
          <w:spacing w:val="36"/>
          <w:szCs w:val="24"/>
        </w:rPr>
        <w:t xml:space="preserve"> </w:t>
      </w:r>
      <w:r w:rsidRPr="00EB077A">
        <w:rPr>
          <w:rFonts w:ascii="Times New Roman" w:eastAsia="Times New Roman" w:hAnsi="Times New Roman" w:cs="Times New Roman"/>
          <w:color w:val="auto"/>
          <w:szCs w:val="24"/>
        </w:rPr>
        <w:t>занятиях</w:t>
      </w:r>
      <w:r w:rsidRPr="00EB077A">
        <w:rPr>
          <w:rFonts w:ascii="Times New Roman" w:eastAsia="Times New Roman" w:hAnsi="Times New Roman" w:cs="Times New Roman"/>
          <w:color w:val="auto"/>
          <w:spacing w:val="36"/>
          <w:szCs w:val="24"/>
        </w:rPr>
        <w:t xml:space="preserve"> </w:t>
      </w:r>
      <w:r w:rsidRPr="00EB077A">
        <w:rPr>
          <w:rFonts w:ascii="Times New Roman" w:eastAsia="Times New Roman" w:hAnsi="Times New Roman" w:cs="Times New Roman"/>
          <w:color w:val="auto"/>
          <w:spacing w:val="1"/>
          <w:szCs w:val="24"/>
        </w:rPr>
        <w:t>спортивно-</w:t>
      </w:r>
      <w:r w:rsidRPr="00EB077A">
        <w:rPr>
          <w:rFonts w:ascii="Times New Roman" w:eastAsia="Times New Roman" w:hAnsi="Times New Roman" w:cs="Times New Roman"/>
          <w:color w:val="auto"/>
          <w:spacing w:val="54"/>
          <w:szCs w:val="24"/>
        </w:rPr>
        <w:t xml:space="preserve"> </w:t>
      </w:r>
      <w:r w:rsidRPr="00EB077A">
        <w:rPr>
          <w:rFonts w:ascii="Times New Roman" w:eastAsia="Times New Roman" w:hAnsi="Times New Roman" w:cs="Times New Roman"/>
          <w:color w:val="auto"/>
          <w:spacing w:val="-1"/>
          <w:szCs w:val="24"/>
        </w:rPr>
        <w:t>оздоровительной</w:t>
      </w:r>
      <w:r w:rsidRPr="00EB077A">
        <w:rPr>
          <w:rFonts w:ascii="Times New Roman" w:eastAsia="Times New Roman" w:hAnsi="Times New Roman" w:cs="Times New Roman"/>
          <w:color w:val="auto"/>
          <w:spacing w:val="47"/>
          <w:szCs w:val="24"/>
        </w:rPr>
        <w:t xml:space="preserve"> </w:t>
      </w:r>
      <w:r w:rsidRPr="00EB077A">
        <w:rPr>
          <w:rFonts w:ascii="Times New Roman" w:eastAsia="Times New Roman" w:hAnsi="Times New Roman" w:cs="Times New Roman"/>
          <w:color w:val="auto"/>
          <w:spacing w:val="-1"/>
          <w:szCs w:val="24"/>
        </w:rPr>
        <w:t>деятельностью,</w:t>
      </w:r>
      <w:r w:rsidRPr="00EB077A">
        <w:rPr>
          <w:rFonts w:ascii="Times New Roman" w:eastAsia="Times New Roman" w:hAnsi="Times New Roman" w:cs="Times New Roman"/>
          <w:color w:val="auto"/>
          <w:spacing w:val="49"/>
          <w:szCs w:val="24"/>
        </w:rPr>
        <w:t xml:space="preserve"> </w:t>
      </w:r>
      <w:r w:rsidRPr="00EB077A">
        <w:rPr>
          <w:rFonts w:ascii="Times New Roman" w:eastAsia="Times New Roman" w:hAnsi="Times New Roman" w:cs="Times New Roman"/>
          <w:color w:val="auto"/>
          <w:spacing w:val="-1"/>
          <w:szCs w:val="24"/>
        </w:rPr>
        <w:t>неприятие</w:t>
      </w:r>
      <w:r w:rsidRPr="00EB077A">
        <w:rPr>
          <w:rFonts w:ascii="Times New Roman" w:eastAsia="Times New Roman" w:hAnsi="Times New Roman" w:cs="Times New Roman"/>
          <w:color w:val="auto"/>
          <w:spacing w:val="49"/>
          <w:szCs w:val="24"/>
        </w:rPr>
        <w:t xml:space="preserve"> </w:t>
      </w:r>
      <w:r w:rsidRPr="00EB077A">
        <w:rPr>
          <w:rFonts w:ascii="Times New Roman" w:eastAsia="Times New Roman" w:hAnsi="Times New Roman" w:cs="Times New Roman"/>
          <w:color w:val="auto"/>
          <w:szCs w:val="24"/>
        </w:rPr>
        <w:t>вредных</w:t>
      </w:r>
      <w:r w:rsidRPr="00EB077A">
        <w:rPr>
          <w:rFonts w:ascii="Times New Roman" w:eastAsia="Times New Roman" w:hAnsi="Times New Roman" w:cs="Times New Roman"/>
          <w:color w:val="auto"/>
          <w:spacing w:val="44"/>
          <w:szCs w:val="24"/>
        </w:rPr>
        <w:t xml:space="preserve"> </w:t>
      </w:r>
      <w:r w:rsidRPr="00EB077A">
        <w:rPr>
          <w:rFonts w:ascii="Times New Roman" w:eastAsia="Times New Roman" w:hAnsi="Times New Roman" w:cs="Times New Roman"/>
          <w:color w:val="auto"/>
          <w:szCs w:val="24"/>
        </w:rPr>
        <w:t>привычек:</w:t>
      </w:r>
      <w:r w:rsidRPr="00EB077A">
        <w:rPr>
          <w:rFonts w:ascii="Times New Roman" w:eastAsia="Times New Roman" w:hAnsi="Times New Roman" w:cs="Times New Roman"/>
          <w:color w:val="auto"/>
          <w:spacing w:val="49"/>
          <w:szCs w:val="24"/>
        </w:rPr>
        <w:t xml:space="preserve"> </w:t>
      </w:r>
      <w:r w:rsidRPr="00EB077A">
        <w:rPr>
          <w:rFonts w:ascii="Times New Roman" w:eastAsia="Times New Roman" w:hAnsi="Times New Roman" w:cs="Times New Roman"/>
          <w:color w:val="auto"/>
          <w:spacing w:val="-1"/>
          <w:szCs w:val="24"/>
        </w:rPr>
        <w:t>курения,</w:t>
      </w:r>
      <w:r w:rsidRPr="00EB077A">
        <w:rPr>
          <w:rFonts w:ascii="Times New Roman" w:eastAsia="Times New Roman" w:hAnsi="Times New Roman" w:cs="Times New Roman"/>
          <w:color w:val="auto"/>
          <w:spacing w:val="49"/>
          <w:szCs w:val="24"/>
        </w:rPr>
        <w:t xml:space="preserve"> </w:t>
      </w:r>
      <w:r w:rsidRPr="00EB077A">
        <w:rPr>
          <w:rFonts w:ascii="Times New Roman" w:eastAsia="Times New Roman" w:hAnsi="Times New Roman" w:cs="Times New Roman"/>
          <w:color w:val="auto"/>
          <w:spacing w:val="-1"/>
          <w:szCs w:val="24"/>
        </w:rPr>
        <w:t>употребления</w:t>
      </w:r>
      <w:r w:rsidRPr="00EB077A">
        <w:rPr>
          <w:rFonts w:ascii="Times New Roman" w:eastAsia="Times New Roman" w:hAnsi="Times New Roman" w:cs="Times New Roman"/>
          <w:color w:val="auto"/>
          <w:spacing w:val="73"/>
          <w:szCs w:val="24"/>
        </w:rPr>
        <w:t xml:space="preserve"> </w:t>
      </w:r>
      <w:r w:rsidRPr="00EB077A">
        <w:rPr>
          <w:rFonts w:ascii="Times New Roman" w:eastAsia="Times New Roman" w:hAnsi="Times New Roman" w:cs="Times New Roman"/>
          <w:color w:val="auto"/>
          <w:spacing w:val="-1"/>
          <w:szCs w:val="24"/>
        </w:rPr>
        <w:t>алкоголя,</w:t>
      </w:r>
      <w:r w:rsidRPr="00EB077A">
        <w:rPr>
          <w:rFonts w:ascii="Times New Roman" w:eastAsia="Times New Roman" w:hAnsi="Times New Roman" w:cs="Times New Roman"/>
          <w:color w:val="auto"/>
          <w:szCs w:val="24"/>
        </w:rPr>
        <w:t xml:space="preserve"> </w:t>
      </w:r>
      <w:r w:rsidRPr="00EB077A">
        <w:rPr>
          <w:rFonts w:ascii="Times New Roman" w:eastAsia="Times New Roman" w:hAnsi="Times New Roman" w:cs="Times New Roman"/>
          <w:color w:val="auto"/>
          <w:spacing w:val="-1"/>
          <w:szCs w:val="24"/>
        </w:rPr>
        <w:t>наркотиков;</w:t>
      </w:r>
    </w:p>
    <w:p w:rsidR="00EB077A" w:rsidRPr="00EB077A" w:rsidRDefault="00EB077A" w:rsidP="00E55DA9">
      <w:pPr>
        <w:widowControl w:val="0"/>
        <w:numPr>
          <w:ilvl w:val="0"/>
          <w:numId w:val="393"/>
        </w:numPr>
        <w:tabs>
          <w:tab w:val="left" w:pos="1382"/>
        </w:tabs>
        <w:kinsoku w:val="0"/>
        <w:overflowPunct w:val="0"/>
        <w:autoSpaceDE w:val="0"/>
        <w:autoSpaceDN w:val="0"/>
        <w:adjustRightInd w:val="0"/>
        <w:spacing w:after="0" w:line="240" w:lineRule="auto"/>
        <w:ind w:right="114" w:firstLine="708"/>
        <w:jc w:val="left"/>
        <w:rPr>
          <w:rFonts w:ascii="Times New Roman" w:eastAsia="Times New Roman" w:hAnsi="Times New Roman" w:cs="Times New Roman"/>
          <w:color w:val="auto"/>
          <w:szCs w:val="24"/>
        </w:rPr>
      </w:pPr>
      <w:r w:rsidRPr="00EB077A">
        <w:rPr>
          <w:rFonts w:ascii="Times New Roman" w:eastAsia="Times New Roman" w:hAnsi="Times New Roman" w:cs="Times New Roman"/>
          <w:color w:val="auto"/>
          <w:spacing w:val="-1"/>
          <w:szCs w:val="24"/>
        </w:rPr>
        <w:t>бережное,</w:t>
      </w:r>
      <w:r w:rsidRPr="00EB077A">
        <w:rPr>
          <w:rFonts w:ascii="Times New Roman" w:eastAsia="Times New Roman" w:hAnsi="Times New Roman" w:cs="Times New Roman"/>
          <w:color w:val="auto"/>
          <w:spacing w:val="11"/>
          <w:szCs w:val="24"/>
        </w:rPr>
        <w:t xml:space="preserve"> </w:t>
      </w:r>
      <w:r w:rsidRPr="00EB077A">
        <w:rPr>
          <w:rFonts w:ascii="Times New Roman" w:eastAsia="Times New Roman" w:hAnsi="Times New Roman" w:cs="Times New Roman"/>
          <w:color w:val="auto"/>
          <w:spacing w:val="-1"/>
          <w:szCs w:val="24"/>
        </w:rPr>
        <w:t>ответственное</w:t>
      </w:r>
      <w:r w:rsidRPr="00EB077A">
        <w:rPr>
          <w:rFonts w:ascii="Times New Roman" w:eastAsia="Times New Roman" w:hAnsi="Times New Roman" w:cs="Times New Roman"/>
          <w:color w:val="auto"/>
          <w:spacing w:val="14"/>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13"/>
          <w:szCs w:val="24"/>
        </w:rPr>
        <w:t xml:space="preserve"> </w:t>
      </w:r>
      <w:r w:rsidRPr="00EB077A">
        <w:rPr>
          <w:rFonts w:ascii="Times New Roman" w:eastAsia="Times New Roman" w:hAnsi="Times New Roman" w:cs="Times New Roman"/>
          <w:color w:val="auto"/>
          <w:spacing w:val="-1"/>
          <w:szCs w:val="24"/>
        </w:rPr>
        <w:t>компетентное</w:t>
      </w:r>
      <w:r w:rsidRPr="00EB077A">
        <w:rPr>
          <w:rFonts w:ascii="Times New Roman" w:eastAsia="Times New Roman" w:hAnsi="Times New Roman" w:cs="Times New Roman"/>
          <w:color w:val="auto"/>
          <w:spacing w:val="12"/>
          <w:szCs w:val="24"/>
        </w:rPr>
        <w:t xml:space="preserve"> </w:t>
      </w:r>
      <w:r w:rsidRPr="00EB077A">
        <w:rPr>
          <w:rFonts w:ascii="Times New Roman" w:eastAsia="Times New Roman" w:hAnsi="Times New Roman" w:cs="Times New Roman"/>
          <w:color w:val="auto"/>
          <w:szCs w:val="24"/>
        </w:rPr>
        <w:t>отношение</w:t>
      </w:r>
      <w:r w:rsidRPr="00EB077A">
        <w:rPr>
          <w:rFonts w:ascii="Times New Roman" w:eastAsia="Times New Roman" w:hAnsi="Times New Roman" w:cs="Times New Roman"/>
          <w:color w:val="auto"/>
          <w:spacing w:val="12"/>
          <w:szCs w:val="24"/>
        </w:rPr>
        <w:t xml:space="preserve"> </w:t>
      </w:r>
      <w:r w:rsidRPr="00EB077A">
        <w:rPr>
          <w:rFonts w:ascii="Times New Roman" w:eastAsia="Times New Roman" w:hAnsi="Times New Roman" w:cs="Times New Roman"/>
          <w:color w:val="auto"/>
          <w:szCs w:val="24"/>
        </w:rPr>
        <w:t>к</w:t>
      </w:r>
      <w:r w:rsidRPr="00EB077A">
        <w:rPr>
          <w:rFonts w:ascii="Times New Roman" w:eastAsia="Times New Roman" w:hAnsi="Times New Roman" w:cs="Times New Roman"/>
          <w:color w:val="auto"/>
          <w:spacing w:val="13"/>
          <w:szCs w:val="24"/>
        </w:rPr>
        <w:t xml:space="preserve"> </w:t>
      </w:r>
      <w:r w:rsidRPr="00EB077A">
        <w:rPr>
          <w:rFonts w:ascii="Times New Roman" w:eastAsia="Times New Roman" w:hAnsi="Times New Roman" w:cs="Times New Roman"/>
          <w:color w:val="auto"/>
          <w:spacing w:val="-1"/>
          <w:szCs w:val="24"/>
        </w:rPr>
        <w:t>физическому</w:t>
      </w:r>
      <w:r w:rsidRPr="00EB077A">
        <w:rPr>
          <w:rFonts w:ascii="Times New Roman" w:eastAsia="Times New Roman" w:hAnsi="Times New Roman" w:cs="Times New Roman"/>
          <w:color w:val="auto"/>
          <w:spacing w:val="11"/>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69"/>
          <w:szCs w:val="24"/>
        </w:rPr>
        <w:t xml:space="preserve"> </w:t>
      </w:r>
      <w:r w:rsidRPr="00EB077A">
        <w:rPr>
          <w:rFonts w:ascii="Times New Roman" w:eastAsia="Times New Roman" w:hAnsi="Times New Roman" w:cs="Times New Roman"/>
          <w:color w:val="auto"/>
          <w:spacing w:val="-1"/>
          <w:szCs w:val="24"/>
        </w:rPr>
        <w:t>психологическому</w:t>
      </w:r>
      <w:r w:rsidRPr="00EB077A">
        <w:rPr>
          <w:rFonts w:ascii="Times New Roman" w:eastAsia="Times New Roman" w:hAnsi="Times New Roman" w:cs="Times New Roman"/>
          <w:color w:val="auto"/>
          <w:spacing w:val="48"/>
          <w:szCs w:val="24"/>
        </w:rPr>
        <w:t xml:space="preserve"> </w:t>
      </w:r>
      <w:r w:rsidRPr="00EB077A">
        <w:rPr>
          <w:rFonts w:ascii="Times New Roman" w:eastAsia="Times New Roman" w:hAnsi="Times New Roman" w:cs="Times New Roman"/>
          <w:color w:val="auto"/>
          <w:szCs w:val="24"/>
        </w:rPr>
        <w:t>здоровью,</w:t>
      </w:r>
      <w:r w:rsidRPr="00EB077A">
        <w:rPr>
          <w:rFonts w:ascii="Times New Roman" w:eastAsia="Times New Roman" w:hAnsi="Times New Roman" w:cs="Times New Roman"/>
          <w:color w:val="auto"/>
          <w:spacing w:val="50"/>
          <w:szCs w:val="24"/>
        </w:rPr>
        <w:t xml:space="preserve"> </w:t>
      </w:r>
      <w:r w:rsidRPr="00EB077A">
        <w:rPr>
          <w:rFonts w:ascii="Times New Roman" w:eastAsia="Times New Roman" w:hAnsi="Times New Roman" w:cs="Times New Roman"/>
          <w:color w:val="auto"/>
          <w:spacing w:val="-1"/>
          <w:szCs w:val="24"/>
        </w:rPr>
        <w:t>как</w:t>
      </w:r>
      <w:r w:rsidRPr="00EB077A">
        <w:rPr>
          <w:rFonts w:ascii="Times New Roman" w:eastAsia="Times New Roman" w:hAnsi="Times New Roman" w:cs="Times New Roman"/>
          <w:color w:val="auto"/>
          <w:spacing w:val="51"/>
          <w:szCs w:val="24"/>
        </w:rPr>
        <w:t xml:space="preserve"> </w:t>
      </w:r>
      <w:r w:rsidRPr="00EB077A">
        <w:rPr>
          <w:rFonts w:ascii="Times New Roman" w:eastAsia="Times New Roman" w:hAnsi="Times New Roman" w:cs="Times New Roman"/>
          <w:color w:val="auto"/>
          <w:spacing w:val="-1"/>
          <w:szCs w:val="24"/>
        </w:rPr>
        <w:t>собственному,</w:t>
      </w:r>
      <w:r w:rsidRPr="00EB077A">
        <w:rPr>
          <w:rFonts w:ascii="Times New Roman" w:eastAsia="Times New Roman" w:hAnsi="Times New Roman" w:cs="Times New Roman"/>
          <w:color w:val="auto"/>
          <w:spacing w:val="50"/>
          <w:szCs w:val="24"/>
        </w:rPr>
        <w:t xml:space="preserve"> </w:t>
      </w:r>
      <w:r w:rsidRPr="00EB077A">
        <w:rPr>
          <w:rFonts w:ascii="Times New Roman" w:eastAsia="Times New Roman" w:hAnsi="Times New Roman" w:cs="Times New Roman"/>
          <w:color w:val="auto"/>
          <w:szCs w:val="24"/>
        </w:rPr>
        <w:t>так</w:t>
      </w:r>
      <w:r w:rsidRPr="00EB077A">
        <w:rPr>
          <w:rFonts w:ascii="Times New Roman" w:eastAsia="Times New Roman" w:hAnsi="Times New Roman" w:cs="Times New Roman"/>
          <w:color w:val="auto"/>
          <w:spacing w:val="51"/>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51"/>
          <w:szCs w:val="24"/>
        </w:rPr>
        <w:t xml:space="preserve"> </w:t>
      </w:r>
      <w:r w:rsidRPr="00EB077A">
        <w:rPr>
          <w:rFonts w:ascii="Times New Roman" w:eastAsia="Times New Roman" w:hAnsi="Times New Roman" w:cs="Times New Roman"/>
          <w:color w:val="auto"/>
          <w:spacing w:val="-1"/>
          <w:szCs w:val="24"/>
        </w:rPr>
        <w:t>других</w:t>
      </w:r>
      <w:r w:rsidRPr="00EB077A">
        <w:rPr>
          <w:rFonts w:ascii="Times New Roman" w:eastAsia="Times New Roman" w:hAnsi="Times New Roman" w:cs="Times New Roman"/>
          <w:color w:val="auto"/>
          <w:spacing w:val="50"/>
          <w:szCs w:val="24"/>
        </w:rPr>
        <w:t xml:space="preserve"> </w:t>
      </w:r>
      <w:r w:rsidRPr="00EB077A">
        <w:rPr>
          <w:rFonts w:ascii="Times New Roman" w:eastAsia="Times New Roman" w:hAnsi="Times New Roman" w:cs="Times New Roman"/>
          <w:color w:val="auto"/>
          <w:spacing w:val="-1"/>
          <w:szCs w:val="24"/>
        </w:rPr>
        <w:t>людей,</w:t>
      </w:r>
      <w:r w:rsidRPr="00EB077A">
        <w:rPr>
          <w:rFonts w:ascii="Times New Roman" w:eastAsia="Times New Roman" w:hAnsi="Times New Roman" w:cs="Times New Roman"/>
          <w:color w:val="auto"/>
          <w:spacing w:val="50"/>
          <w:szCs w:val="24"/>
        </w:rPr>
        <w:t xml:space="preserve"> </w:t>
      </w:r>
      <w:r w:rsidRPr="00EB077A">
        <w:rPr>
          <w:rFonts w:ascii="Times New Roman" w:eastAsia="Times New Roman" w:hAnsi="Times New Roman" w:cs="Times New Roman"/>
          <w:color w:val="auto"/>
          <w:spacing w:val="-1"/>
          <w:szCs w:val="24"/>
        </w:rPr>
        <w:t>умение</w:t>
      </w:r>
      <w:r w:rsidRPr="00EB077A">
        <w:rPr>
          <w:rFonts w:ascii="Times New Roman" w:eastAsia="Times New Roman" w:hAnsi="Times New Roman" w:cs="Times New Roman"/>
          <w:color w:val="auto"/>
          <w:spacing w:val="51"/>
          <w:szCs w:val="24"/>
        </w:rPr>
        <w:t xml:space="preserve"> </w:t>
      </w:r>
      <w:r w:rsidRPr="00EB077A">
        <w:rPr>
          <w:rFonts w:ascii="Times New Roman" w:eastAsia="Times New Roman" w:hAnsi="Times New Roman" w:cs="Times New Roman"/>
          <w:color w:val="auto"/>
          <w:spacing w:val="-1"/>
          <w:szCs w:val="24"/>
        </w:rPr>
        <w:t>оказывать</w:t>
      </w:r>
      <w:r w:rsidRPr="00EB077A">
        <w:rPr>
          <w:rFonts w:ascii="Times New Roman" w:eastAsia="Times New Roman" w:hAnsi="Times New Roman" w:cs="Times New Roman"/>
          <w:color w:val="auto"/>
          <w:spacing w:val="85"/>
          <w:szCs w:val="24"/>
        </w:rPr>
        <w:t xml:space="preserve"> </w:t>
      </w:r>
      <w:r w:rsidRPr="00EB077A">
        <w:rPr>
          <w:rFonts w:ascii="Times New Roman" w:eastAsia="Times New Roman" w:hAnsi="Times New Roman" w:cs="Times New Roman"/>
          <w:color w:val="auto"/>
          <w:spacing w:val="-1"/>
          <w:szCs w:val="24"/>
        </w:rPr>
        <w:t>первую</w:t>
      </w:r>
      <w:r w:rsidRPr="00EB077A">
        <w:rPr>
          <w:rFonts w:ascii="Times New Roman" w:eastAsia="Times New Roman" w:hAnsi="Times New Roman" w:cs="Times New Roman"/>
          <w:color w:val="auto"/>
          <w:szCs w:val="24"/>
        </w:rPr>
        <w:t xml:space="preserve"> помощь;</w:t>
      </w:r>
    </w:p>
    <w:p w:rsidR="00EB077A" w:rsidRPr="00EB077A" w:rsidRDefault="00EB077A" w:rsidP="00E55DA9">
      <w:pPr>
        <w:widowControl w:val="0"/>
        <w:numPr>
          <w:ilvl w:val="0"/>
          <w:numId w:val="393"/>
        </w:numPr>
        <w:tabs>
          <w:tab w:val="left" w:pos="1432"/>
        </w:tabs>
        <w:kinsoku w:val="0"/>
        <w:overflowPunct w:val="0"/>
        <w:autoSpaceDE w:val="0"/>
        <w:autoSpaceDN w:val="0"/>
        <w:adjustRightInd w:val="0"/>
        <w:spacing w:after="0" w:line="240" w:lineRule="auto"/>
        <w:ind w:right="110" w:firstLine="708"/>
        <w:jc w:val="left"/>
        <w:rPr>
          <w:rFonts w:ascii="Times New Roman" w:eastAsia="Times New Roman" w:hAnsi="Times New Roman" w:cs="Times New Roman"/>
          <w:color w:val="auto"/>
          <w:szCs w:val="24"/>
        </w:rPr>
      </w:pPr>
      <w:r w:rsidRPr="00EB077A">
        <w:rPr>
          <w:rFonts w:ascii="Times New Roman" w:eastAsia="Times New Roman" w:hAnsi="Times New Roman" w:cs="Times New Roman"/>
          <w:color w:val="auto"/>
          <w:spacing w:val="-1"/>
          <w:szCs w:val="24"/>
        </w:rPr>
        <w:t>осознанный</w:t>
      </w:r>
      <w:r w:rsidRPr="00EB077A">
        <w:rPr>
          <w:rFonts w:ascii="Times New Roman" w:eastAsia="Times New Roman" w:hAnsi="Times New Roman" w:cs="Times New Roman"/>
          <w:color w:val="auto"/>
          <w:spacing w:val="63"/>
          <w:szCs w:val="24"/>
        </w:rPr>
        <w:t xml:space="preserve"> </w:t>
      </w:r>
      <w:r w:rsidRPr="00EB077A">
        <w:rPr>
          <w:rFonts w:ascii="Times New Roman" w:eastAsia="Times New Roman" w:hAnsi="Times New Roman" w:cs="Times New Roman"/>
          <w:color w:val="auto"/>
          <w:spacing w:val="-1"/>
          <w:szCs w:val="24"/>
        </w:rPr>
        <w:t>выбор</w:t>
      </w:r>
      <w:r w:rsidRPr="00EB077A">
        <w:rPr>
          <w:rFonts w:ascii="Times New Roman" w:eastAsia="Times New Roman" w:hAnsi="Times New Roman" w:cs="Times New Roman"/>
          <w:color w:val="auto"/>
          <w:spacing w:val="65"/>
          <w:szCs w:val="24"/>
        </w:rPr>
        <w:t xml:space="preserve"> </w:t>
      </w:r>
      <w:r w:rsidRPr="00EB077A">
        <w:rPr>
          <w:rFonts w:ascii="Times New Roman" w:eastAsia="Times New Roman" w:hAnsi="Times New Roman" w:cs="Times New Roman"/>
          <w:color w:val="auto"/>
          <w:spacing w:val="-1"/>
          <w:szCs w:val="24"/>
        </w:rPr>
        <w:t>будущей</w:t>
      </w:r>
      <w:r w:rsidRPr="00EB077A">
        <w:rPr>
          <w:rFonts w:ascii="Times New Roman" w:eastAsia="Times New Roman" w:hAnsi="Times New Roman" w:cs="Times New Roman"/>
          <w:color w:val="auto"/>
          <w:spacing w:val="64"/>
          <w:szCs w:val="24"/>
        </w:rPr>
        <w:t xml:space="preserve"> </w:t>
      </w:r>
      <w:r w:rsidRPr="00EB077A">
        <w:rPr>
          <w:rFonts w:ascii="Times New Roman" w:eastAsia="Times New Roman" w:hAnsi="Times New Roman" w:cs="Times New Roman"/>
          <w:color w:val="auto"/>
          <w:szCs w:val="24"/>
        </w:rPr>
        <w:t>профессии</w:t>
      </w:r>
      <w:r w:rsidRPr="00EB077A">
        <w:rPr>
          <w:rFonts w:ascii="Times New Roman" w:eastAsia="Times New Roman" w:hAnsi="Times New Roman" w:cs="Times New Roman"/>
          <w:color w:val="auto"/>
          <w:spacing w:val="63"/>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61"/>
          <w:szCs w:val="24"/>
        </w:rPr>
        <w:t xml:space="preserve"> </w:t>
      </w:r>
      <w:r w:rsidRPr="00EB077A">
        <w:rPr>
          <w:rFonts w:ascii="Times New Roman" w:eastAsia="Times New Roman" w:hAnsi="Times New Roman" w:cs="Times New Roman"/>
          <w:color w:val="auto"/>
          <w:spacing w:val="-1"/>
          <w:szCs w:val="24"/>
        </w:rPr>
        <w:t>возможностей</w:t>
      </w:r>
      <w:r w:rsidRPr="00EB077A">
        <w:rPr>
          <w:rFonts w:ascii="Times New Roman" w:eastAsia="Times New Roman" w:hAnsi="Times New Roman" w:cs="Times New Roman"/>
          <w:color w:val="auto"/>
          <w:spacing w:val="61"/>
          <w:szCs w:val="24"/>
        </w:rPr>
        <w:t xml:space="preserve"> </w:t>
      </w:r>
      <w:r w:rsidRPr="00EB077A">
        <w:rPr>
          <w:rFonts w:ascii="Times New Roman" w:eastAsia="Times New Roman" w:hAnsi="Times New Roman" w:cs="Times New Roman"/>
          <w:color w:val="auto"/>
          <w:spacing w:val="-1"/>
          <w:szCs w:val="24"/>
        </w:rPr>
        <w:t>реализации</w:t>
      </w:r>
      <w:r w:rsidRPr="00EB077A">
        <w:rPr>
          <w:rFonts w:ascii="Times New Roman" w:eastAsia="Times New Roman" w:hAnsi="Times New Roman" w:cs="Times New Roman"/>
          <w:color w:val="auto"/>
          <w:spacing w:val="43"/>
          <w:szCs w:val="24"/>
        </w:rPr>
        <w:t xml:space="preserve"> </w:t>
      </w:r>
      <w:r w:rsidRPr="00EB077A">
        <w:rPr>
          <w:rFonts w:ascii="Times New Roman" w:eastAsia="Times New Roman" w:hAnsi="Times New Roman" w:cs="Times New Roman"/>
          <w:color w:val="auto"/>
          <w:spacing w:val="-1"/>
          <w:szCs w:val="24"/>
        </w:rPr>
        <w:t>собственных</w:t>
      </w:r>
      <w:r w:rsidRPr="00EB077A">
        <w:rPr>
          <w:rFonts w:ascii="Times New Roman" w:eastAsia="Times New Roman" w:hAnsi="Times New Roman" w:cs="Times New Roman"/>
          <w:color w:val="auto"/>
          <w:spacing w:val="45"/>
          <w:szCs w:val="24"/>
        </w:rPr>
        <w:t xml:space="preserve"> </w:t>
      </w:r>
      <w:r w:rsidRPr="00EB077A">
        <w:rPr>
          <w:rFonts w:ascii="Times New Roman" w:eastAsia="Times New Roman" w:hAnsi="Times New Roman" w:cs="Times New Roman"/>
          <w:color w:val="auto"/>
          <w:szCs w:val="24"/>
        </w:rPr>
        <w:t>жизненных</w:t>
      </w:r>
      <w:r w:rsidRPr="00EB077A">
        <w:rPr>
          <w:rFonts w:ascii="Times New Roman" w:eastAsia="Times New Roman" w:hAnsi="Times New Roman" w:cs="Times New Roman"/>
          <w:color w:val="auto"/>
          <w:spacing w:val="46"/>
          <w:szCs w:val="24"/>
        </w:rPr>
        <w:t xml:space="preserve"> </w:t>
      </w:r>
      <w:r w:rsidRPr="00EB077A">
        <w:rPr>
          <w:rFonts w:ascii="Times New Roman" w:eastAsia="Times New Roman" w:hAnsi="Times New Roman" w:cs="Times New Roman"/>
          <w:color w:val="auto"/>
          <w:szCs w:val="24"/>
        </w:rPr>
        <w:t>планов;</w:t>
      </w:r>
      <w:r w:rsidRPr="00EB077A">
        <w:rPr>
          <w:rFonts w:ascii="Times New Roman" w:eastAsia="Times New Roman" w:hAnsi="Times New Roman" w:cs="Times New Roman"/>
          <w:color w:val="auto"/>
          <w:spacing w:val="52"/>
          <w:szCs w:val="24"/>
        </w:rPr>
        <w:t xml:space="preserve"> </w:t>
      </w:r>
      <w:r w:rsidRPr="00EB077A">
        <w:rPr>
          <w:rFonts w:ascii="Times New Roman" w:eastAsia="Times New Roman" w:hAnsi="Times New Roman" w:cs="Times New Roman"/>
          <w:color w:val="auto"/>
          <w:szCs w:val="24"/>
        </w:rPr>
        <w:t>отношение</w:t>
      </w:r>
      <w:r w:rsidRPr="00EB077A">
        <w:rPr>
          <w:rFonts w:ascii="Times New Roman" w:eastAsia="Times New Roman" w:hAnsi="Times New Roman" w:cs="Times New Roman"/>
          <w:color w:val="auto"/>
          <w:spacing w:val="48"/>
          <w:szCs w:val="24"/>
        </w:rPr>
        <w:t xml:space="preserve"> </w:t>
      </w:r>
      <w:r w:rsidRPr="00EB077A">
        <w:rPr>
          <w:rFonts w:ascii="Times New Roman" w:eastAsia="Times New Roman" w:hAnsi="Times New Roman" w:cs="Times New Roman"/>
          <w:color w:val="auto"/>
          <w:szCs w:val="24"/>
        </w:rPr>
        <w:t>к</w:t>
      </w:r>
      <w:r w:rsidRPr="00EB077A">
        <w:rPr>
          <w:rFonts w:ascii="Times New Roman" w:eastAsia="Times New Roman" w:hAnsi="Times New Roman" w:cs="Times New Roman"/>
          <w:color w:val="auto"/>
          <w:spacing w:val="49"/>
          <w:szCs w:val="24"/>
        </w:rPr>
        <w:t xml:space="preserve"> </w:t>
      </w:r>
      <w:r w:rsidRPr="00EB077A">
        <w:rPr>
          <w:rFonts w:ascii="Times New Roman" w:eastAsia="Times New Roman" w:hAnsi="Times New Roman" w:cs="Times New Roman"/>
          <w:color w:val="auto"/>
          <w:spacing w:val="-1"/>
          <w:szCs w:val="24"/>
        </w:rPr>
        <w:t>профессиональной</w:t>
      </w:r>
      <w:r w:rsidRPr="00EB077A">
        <w:rPr>
          <w:rFonts w:ascii="Times New Roman" w:eastAsia="Times New Roman" w:hAnsi="Times New Roman" w:cs="Times New Roman"/>
          <w:color w:val="auto"/>
          <w:spacing w:val="49"/>
          <w:szCs w:val="24"/>
        </w:rPr>
        <w:t xml:space="preserve"> </w:t>
      </w:r>
      <w:r w:rsidRPr="00EB077A">
        <w:rPr>
          <w:rFonts w:ascii="Times New Roman" w:eastAsia="Times New Roman" w:hAnsi="Times New Roman" w:cs="Times New Roman"/>
          <w:color w:val="auto"/>
          <w:spacing w:val="-1"/>
          <w:szCs w:val="24"/>
        </w:rPr>
        <w:t>деятельности</w:t>
      </w:r>
      <w:r w:rsidRPr="00EB077A">
        <w:rPr>
          <w:rFonts w:ascii="Times New Roman" w:eastAsia="Times New Roman" w:hAnsi="Times New Roman" w:cs="Times New Roman"/>
          <w:color w:val="auto"/>
          <w:spacing w:val="49"/>
          <w:szCs w:val="24"/>
        </w:rPr>
        <w:t xml:space="preserve"> </w:t>
      </w:r>
      <w:r w:rsidRPr="00EB077A">
        <w:rPr>
          <w:rFonts w:ascii="Times New Roman" w:eastAsia="Times New Roman" w:hAnsi="Times New Roman" w:cs="Times New Roman"/>
          <w:color w:val="auto"/>
          <w:spacing w:val="-1"/>
          <w:szCs w:val="24"/>
        </w:rPr>
        <w:t>как</w:t>
      </w:r>
      <w:r w:rsidRPr="00EB077A">
        <w:rPr>
          <w:rFonts w:ascii="Times New Roman" w:eastAsia="Times New Roman" w:hAnsi="Times New Roman" w:cs="Times New Roman"/>
          <w:color w:val="auto"/>
          <w:spacing w:val="69"/>
          <w:szCs w:val="24"/>
        </w:rPr>
        <w:t xml:space="preserve"> </w:t>
      </w:r>
      <w:r w:rsidRPr="00EB077A">
        <w:rPr>
          <w:rFonts w:ascii="Times New Roman" w:eastAsia="Times New Roman" w:hAnsi="Times New Roman" w:cs="Times New Roman"/>
          <w:color w:val="auto"/>
          <w:spacing w:val="-1"/>
          <w:szCs w:val="24"/>
        </w:rPr>
        <w:t>возможности</w:t>
      </w:r>
      <w:r w:rsidRPr="00EB077A">
        <w:rPr>
          <w:rFonts w:ascii="Times New Roman" w:eastAsia="Times New Roman" w:hAnsi="Times New Roman" w:cs="Times New Roman"/>
          <w:color w:val="auto"/>
          <w:spacing w:val="26"/>
          <w:szCs w:val="24"/>
        </w:rPr>
        <w:t xml:space="preserve"> </w:t>
      </w:r>
      <w:r w:rsidRPr="00EB077A">
        <w:rPr>
          <w:rFonts w:ascii="Times New Roman" w:eastAsia="Times New Roman" w:hAnsi="Times New Roman" w:cs="Times New Roman"/>
          <w:color w:val="auto"/>
          <w:spacing w:val="-1"/>
          <w:szCs w:val="24"/>
        </w:rPr>
        <w:t>участия</w:t>
      </w:r>
      <w:r w:rsidRPr="00EB077A">
        <w:rPr>
          <w:rFonts w:ascii="Times New Roman" w:eastAsia="Times New Roman" w:hAnsi="Times New Roman" w:cs="Times New Roman"/>
          <w:color w:val="auto"/>
          <w:spacing w:val="25"/>
          <w:szCs w:val="24"/>
        </w:rPr>
        <w:t xml:space="preserve"> </w:t>
      </w:r>
      <w:r w:rsidRPr="00EB077A">
        <w:rPr>
          <w:rFonts w:ascii="Times New Roman" w:eastAsia="Times New Roman" w:hAnsi="Times New Roman" w:cs="Times New Roman"/>
          <w:color w:val="auto"/>
          <w:szCs w:val="24"/>
        </w:rPr>
        <w:t>в</w:t>
      </w:r>
      <w:r w:rsidRPr="00EB077A">
        <w:rPr>
          <w:rFonts w:ascii="Times New Roman" w:eastAsia="Times New Roman" w:hAnsi="Times New Roman" w:cs="Times New Roman"/>
          <w:color w:val="auto"/>
          <w:spacing w:val="25"/>
          <w:szCs w:val="24"/>
        </w:rPr>
        <w:t xml:space="preserve"> </w:t>
      </w:r>
      <w:r w:rsidRPr="00EB077A">
        <w:rPr>
          <w:rFonts w:ascii="Times New Roman" w:eastAsia="Times New Roman" w:hAnsi="Times New Roman" w:cs="Times New Roman"/>
          <w:color w:val="auto"/>
          <w:szCs w:val="24"/>
        </w:rPr>
        <w:t>решении</w:t>
      </w:r>
      <w:r w:rsidRPr="00EB077A">
        <w:rPr>
          <w:rFonts w:ascii="Times New Roman" w:eastAsia="Times New Roman" w:hAnsi="Times New Roman" w:cs="Times New Roman"/>
          <w:color w:val="auto"/>
          <w:spacing w:val="24"/>
          <w:szCs w:val="24"/>
        </w:rPr>
        <w:t xml:space="preserve"> </w:t>
      </w:r>
      <w:r w:rsidRPr="00EB077A">
        <w:rPr>
          <w:rFonts w:ascii="Times New Roman" w:eastAsia="Times New Roman" w:hAnsi="Times New Roman" w:cs="Times New Roman"/>
          <w:color w:val="auto"/>
          <w:spacing w:val="-1"/>
          <w:szCs w:val="24"/>
        </w:rPr>
        <w:t>личных,</w:t>
      </w:r>
      <w:r w:rsidRPr="00EB077A">
        <w:rPr>
          <w:rFonts w:ascii="Times New Roman" w:eastAsia="Times New Roman" w:hAnsi="Times New Roman" w:cs="Times New Roman"/>
          <w:color w:val="auto"/>
          <w:spacing w:val="26"/>
          <w:szCs w:val="24"/>
        </w:rPr>
        <w:t xml:space="preserve"> </w:t>
      </w:r>
      <w:r w:rsidRPr="00EB077A">
        <w:rPr>
          <w:rFonts w:ascii="Times New Roman" w:eastAsia="Times New Roman" w:hAnsi="Times New Roman" w:cs="Times New Roman"/>
          <w:color w:val="auto"/>
          <w:spacing w:val="-1"/>
          <w:szCs w:val="24"/>
        </w:rPr>
        <w:t>общественных,</w:t>
      </w:r>
      <w:r w:rsidRPr="00EB077A">
        <w:rPr>
          <w:rFonts w:ascii="Times New Roman" w:eastAsia="Times New Roman" w:hAnsi="Times New Roman" w:cs="Times New Roman"/>
          <w:color w:val="auto"/>
          <w:spacing w:val="26"/>
          <w:szCs w:val="24"/>
        </w:rPr>
        <w:t xml:space="preserve"> </w:t>
      </w:r>
      <w:r w:rsidRPr="00EB077A">
        <w:rPr>
          <w:rFonts w:ascii="Times New Roman" w:eastAsia="Times New Roman" w:hAnsi="Times New Roman" w:cs="Times New Roman"/>
          <w:color w:val="auto"/>
          <w:spacing w:val="-1"/>
          <w:szCs w:val="24"/>
        </w:rPr>
        <w:t>государственных,</w:t>
      </w:r>
      <w:r w:rsidRPr="00EB077A">
        <w:rPr>
          <w:rFonts w:ascii="Times New Roman" w:eastAsia="Times New Roman" w:hAnsi="Times New Roman" w:cs="Times New Roman"/>
          <w:color w:val="auto"/>
          <w:spacing w:val="71"/>
          <w:szCs w:val="24"/>
        </w:rPr>
        <w:t xml:space="preserve"> </w:t>
      </w:r>
      <w:r w:rsidRPr="00EB077A">
        <w:rPr>
          <w:rFonts w:ascii="Times New Roman" w:eastAsia="Times New Roman" w:hAnsi="Times New Roman" w:cs="Times New Roman"/>
          <w:color w:val="auto"/>
          <w:spacing w:val="-1"/>
          <w:szCs w:val="24"/>
        </w:rPr>
        <w:t>общенациональных</w:t>
      </w:r>
      <w:r w:rsidRPr="00EB077A">
        <w:rPr>
          <w:rFonts w:ascii="Times New Roman" w:eastAsia="Times New Roman" w:hAnsi="Times New Roman" w:cs="Times New Roman"/>
          <w:color w:val="auto"/>
          <w:spacing w:val="-3"/>
          <w:szCs w:val="24"/>
        </w:rPr>
        <w:t xml:space="preserve"> </w:t>
      </w:r>
      <w:r w:rsidRPr="00EB077A">
        <w:rPr>
          <w:rFonts w:ascii="Times New Roman" w:eastAsia="Times New Roman" w:hAnsi="Times New Roman" w:cs="Times New Roman"/>
          <w:color w:val="auto"/>
          <w:szCs w:val="24"/>
        </w:rPr>
        <w:t>проблем;</w:t>
      </w:r>
    </w:p>
    <w:p w:rsidR="00EB077A" w:rsidRPr="00EB077A" w:rsidRDefault="00EB077A" w:rsidP="00E55DA9">
      <w:pPr>
        <w:widowControl w:val="0"/>
        <w:numPr>
          <w:ilvl w:val="0"/>
          <w:numId w:val="393"/>
        </w:numPr>
        <w:tabs>
          <w:tab w:val="left" w:pos="1269"/>
        </w:tabs>
        <w:kinsoku w:val="0"/>
        <w:overflowPunct w:val="0"/>
        <w:autoSpaceDE w:val="0"/>
        <w:autoSpaceDN w:val="0"/>
        <w:adjustRightInd w:val="0"/>
        <w:spacing w:after="0" w:line="240" w:lineRule="auto"/>
        <w:ind w:right="108" w:firstLine="708"/>
        <w:jc w:val="left"/>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pacing w:val="-1"/>
          <w:szCs w:val="24"/>
        </w:rPr>
        <w:t>сформированность</w:t>
      </w:r>
      <w:r w:rsidRPr="00EB077A">
        <w:rPr>
          <w:rFonts w:ascii="Times New Roman" w:eastAsia="Times New Roman" w:hAnsi="Times New Roman" w:cs="Times New Roman"/>
          <w:color w:val="auto"/>
          <w:spacing w:val="33"/>
          <w:szCs w:val="24"/>
        </w:rPr>
        <w:t xml:space="preserve"> </w:t>
      </w:r>
      <w:r w:rsidRPr="00EB077A">
        <w:rPr>
          <w:rFonts w:ascii="Times New Roman" w:eastAsia="Times New Roman" w:hAnsi="Times New Roman" w:cs="Times New Roman"/>
          <w:color w:val="auto"/>
          <w:spacing w:val="-1"/>
          <w:szCs w:val="24"/>
        </w:rPr>
        <w:t>экологического</w:t>
      </w:r>
      <w:r w:rsidRPr="00EB077A">
        <w:rPr>
          <w:rFonts w:ascii="Times New Roman" w:eastAsia="Times New Roman" w:hAnsi="Times New Roman" w:cs="Times New Roman"/>
          <w:color w:val="auto"/>
          <w:spacing w:val="34"/>
          <w:szCs w:val="24"/>
        </w:rPr>
        <w:t xml:space="preserve"> </w:t>
      </w:r>
      <w:r w:rsidRPr="00EB077A">
        <w:rPr>
          <w:rFonts w:ascii="Times New Roman" w:eastAsia="Times New Roman" w:hAnsi="Times New Roman" w:cs="Times New Roman"/>
          <w:color w:val="auto"/>
          <w:spacing w:val="-1"/>
          <w:szCs w:val="24"/>
        </w:rPr>
        <w:t>мышления,</w:t>
      </w:r>
      <w:r w:rsidRPr="00EB077A">
        <w:rPr>
          <w:rFonts w:ascii="Times New Roman" w:eastAsia="Times New Roman" w:hAnsi="Times New Roman" w:cs="Times New Roman"/>
          <w:color w:val="auto"/>
          <w:spacing w:val="34"/>
          <w:szCs w:val="24"/>
        </w:rPr>
        <w:t xml:space="preserve"> </w:t>
      </w:r>
      <w:r w:rsidRPr="00EB077A">
        <w:rPr>
          <w:rFonts w:ascii="Times New Roman" w:eastAsia="Times New Roman" w:hAnsi="Times New Roman" w:cs="Times New Roman"/>
          <w:color w:val="auto"/>
          <w:szCs w:val="24"/>
        </w:rPr>
        <w:t>понимания</w:t>
      </w:r>
      <w:r w:rsidRPr="00EB077A">
        <w:rPr>
          <w:rFonts w:ascii="Times New Roman" w:eastAsia="Times New Roman" w:hAnsi="Times New Roman" w:cs="Times New Roman"/>
          <w:color w:val="auto"/>
          <w:spacing w:val="30"/>
          <w:szCs w:val="24"/>
        </w:rPr>
        <w:t xml:space="preserve"> </w:t>
      </w:r>
      <w:r w:rsidRPr="00EB077A">
        <w:rPr>
          <w:rFonts w:ascii="Times New Roman" w:eastAsia="Times New Roman" w:hAnsi="Times New Roman" w:cs="Times New Roman"/>
          <w:color w:val="auto"/>
          <w:spacing w:val="-1"/>
          <w:szCs w:val="24"/>
        </w:rPr>
        <w:t>влияния</w:t>
      </w:r>
      <w:r w:rsidRPr="00EB077A">
        <w:rPr>
          <w:rFonts w:ascii="Times New Roman" w:eastAsia="Times New Roman" w:hAnsi="Times New Roman" w:cs="Times New Roman"/>
          <w:color w:val="auto"/>
          <w:spacing w:val="32"/>
          <w:szCs w:val="24"/>
        </w:rPr>
        <w:t xml:space="preserve"> </w:t>
      </w:r>
      <w:r w:rsidRPr="00EB077A">
        <w:rPr>
          <w:rFonts w:ascii="Times New Roman" w:eastAsia="Times New Roman" w:hAnsi="Times New Roman" w:cs="Times New Roman"/>
          <w:color w:val="auto"/>
          <w:szCs w:val="24"/>
        </w:rPr>
        <w:t>социально-</w:t>
      </w:r>
      <w:r w:rsidRPr="00EB077A">
        <w:rPr>
          <w:rFonts w:ascii="Times New Roman" w:eastAsia="Times New Roman" w:hAnsi="Times New Roman" w:cs="Times New Roman"/>
          <w:color w:val="auto"/>
          <w:spacing w:val="59"/>
          <w:szCs w:val="24"/>
        </w:rPr>
        <w:t xml:space="preserve"> </w:t>
      </w:r>
      <w:r w:rsidRPr="00EB077A">
        <w:rPr>
          <w:rFonts w:ascii="Times New Roman" w:eastAsia="Times New Roman" w:hAnsi="Times New Roman" w:cs="Times New Roman"/>
          <w:color w:val="auto"/>
          <w:spacing w:val="-1"/>
          <w:szCs w:val="24"/>
        </w:rPr>
        <w:t>экономических</w:t>
      </w:r>
      <w:r w:rsidRPr="00EB077A">
        <w:rPr>
          <w:rFonts w:ascii="Times New Roman" w:eastAsia="Times New Roman" w:hAnsi="Times New Roman" w:cs="Times New Roman"/>
          <w:color w:val="auto"/>
          <w:spacing w:val="49"/>
          <w:szCs w:val="24"/>
        </w:rPr>
        <w:t xml:space="preserve"> </w:t>
      </w:r>
      <w:r w:rsidRPr="00EB077A">
        <w:rPr>
          <w:rFonts w:ascii="Times New Roman" w:eastAsia="Times New Roman" w:hAnsi="Times New Roman" w:cs="Times New Roman"/>
          <w:color w:val="auto"/>
          <w:spacing w:val="-1"/>
          <w:szCs w:val="24"/>
        </w:rPr>
        <w:t>процессов</w:t>
      </w:r>
      <w:r w:rsidRPr="00EB077A">
        <w:rPr>
          <w:rFonts w:ascii="Times New Roman" w:eastAsia="Times New Roman" w:hAnsi="Times New Roman" w:cs="Times New Roman"/>
          <w:color w:val="auto"/>
          <w:spacing w:val="53"/>
          <w:szCs w:val="24"/>
        </w:rPr>
        <w:t xml:space="preserve"> </w:t>
      </w:r>
      <w:r w:rsidRPr="00EB077A">
        <w:rPr>
          <w:rFonts w:ascii="Times New Roman" w:eastAsia="Times New Roman" w:hAnsi="Times New Roman" w:cs="Times New Roman"/>
          <w:color w:val="auto"/>
          <w:szCs w:val="24"/>
        </w:rPr>
        <w:t>на</w:t>
      </w:r>
      <w:r w:rsidRPr="00EB077A">
        <w:rPr>
          <w:rFonts w:ascii="Times New Roman" w:eastAsia="Times New Roman" w:hAnsi="Times New Roman" w:cs="Times New Roman"/>
          <w:color w:val="auto"/>
          <w:spacing w:val="53"/>
          <w:szCs w:val="24"/>
        </w:rPr>
        <w:t xml:space="preserve"> </w:t>
      </w:r>
      <w:r w:rsidRPr="00EB077A">
        <w:rPr>
          <w:rFonts w:ascii="Times New Roman" w:eastAsia="Times New Roman" w:hAnsi="Times New Roman" w:cs="Times New Roman"/>
          <w:color w:val="auto"/>
          <w:spacing w:val="-1"/>
          <w:szCs w:val="24"/>
        </w:rPr>
        <w:t>состояние</w:t>
      </w:r>
      <w:r w:rsidRPr="00EB077A">
        <w:rPr>
          <w:rFonts w:ascii="Times New Roman" w:eastAsia="Times New Roman" w:hAnsi="Times New Roman" w:cs="Times New Roman"/>
          <w:color w:val="auto"/>
          <w:spacing w:val="55"/>
          <w:szCs w:val="24"/>
        </w:rPr>
        <w:t xml:space="preserve"> </w:t>
      </w:r>
      <w:r w:rsidRPr="00EB077A">
        <w:rPr>
          <w:rFonts w:ascii="Times New Roman" w:eastAsia="Times New Roman" w:hAnsi="Times New Roman" w:cs="Times New Roman"/>
          <w:color w:val="auto"/>
          <w:spacing w:val="-1"/>
          <w:szCs w:val="24"/>
        </w:rPr>
        <w:t>природной</w:t>
      </w:r>
      <w:r w:rsidRPr="00EB077A">
        <w:rPr>
          <w:rFonts w:ascii="Times New Roman" w:eastAsia="Times New Roman" w:hAnsi="Times New Roman" w:cs="Times New Roman"/>
          <w:color w:val="auto"/>
          <w:spacing w:val="51"/>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53"/>
          <w:szCs w:val="24"/>
        </w:rPr>
        <w:t xml:space="preserve"> </w:t>
      </w:r>
      <w:r w:rsidRPr="00EB077A">
        <w:rPr>
          <w:rFonts w:ascii="Times New Roman" w:eastAsia="Times New Roman" w:hAnsi="Times New Roman" w:cs="Times New Roman"/>
          <w:color w:val="auto"/>
          <w:spacing w:val="-1"/>
          <w:szCs w:val="24"/>
        </w:rPr>
        <w:t>социальной</w:t>
      </w:r>
      <w:r w:rsidRPr="00EB077A">
        <w:rPr>
          <w:rFonts w:ascii="Times New Roman" w:eastAsia="Times New Roman" w:hAnsi="Times New Roman" w:cs="Times New Roman"/>
          <w:color w:val="auto"/>
          <w:spacing w:val="53"/>
          <w:szCs w:val="24"/>
        </w:rPr>
        <w:t xml:space="preserve"> </w:t>
      </w:r>
      <w:r w:rsidRPr="00EB077A">
        <w:rPr>
          <w:rFonts w:ascii="Times New Roman" w:eastAsia="Times New Roman" w:hAnsi="Times New Roman" w:cs="Times New Roman"/>
          <w:color w:val="auto"/>
          <w:spacing w:val="-1"/>
          <w:szCs w:val="24"/>
        </w:rPr>
        <w:t>среды;</w:t>
      </w:r>
      <w:r w:rsidRPr="00EB077A">
        <w:rPr>
          <w:rFonts w:ascii="Times New Roman" w:eastAsia="Times New Roman" w:hAnsi="Times New Roman" w:cs="Times New Roman"/>
          <w:color w:val="auto"/>
          <w:spacing w:val="50"/>
          <w:szCs w:val="24"/>
        </w:rPr>
        <w:t xml:space="preserve"> </w:t>
      </w:r>
      <w:r w:rsidRPr="00EB077A">
        <w:rPr>
          <w:rFonts w:ascii="Times New Roman" w:eastAsia="Times New Roman" w:hAnsi="Times New Roman" w:cs="Times New Roman"/>
          <w:color w:val="auto"/>
          <w:spacing w:val="-1"/>
          <w:szCs w:val="24"/>
        </w:rPr>
        <w:t>приобретение</w:t>
      </w:r>
      <w:r w:rsidRPr="00EB077A">
        <w:rPr>
          <w:rFonts w:ascii="Times New Roman" w:eastAsia="Times New Roman" w:hAnsi="Times New Roman" w:cs="Times New Roman"/>
          <w:color w:val="auto"/>
          <w:spacing w:val="91"/>
          <w:szCs w:val="24"/>
        </w:rPr>
        <w:t xml:space="preserve"> </w:t>
      </w:r>
      <w:r w:rsidRPr="00EB077A">
        <w:rPr>
          <w:rFonts w:ascii="Times New Roman" w:eastAsia="Times New Roman" w:hAnsi="Times New Roman" w:cs="Times New Roman"/>
          <w:color w:val="auto"/>
          <w:szCs w:val="24"/>
        </w:rPr>
        <w:t xml:space="preserve">опыта </w:t>
      </w:r>
      <w:r w:rsidRPr="00EB077A">
        <w:rPr>
          <w:rFonts w:ascii="Times New Roman" w:eastAsia="Times New Roman" w:hAnsi="Times New Roman" w:cs="Times New Roman"/>
          <w:color w:val="auto"/>
          <w:spacing w:val="-1"/>
          <w:szCs w:val="24"/>
        </w:rPr>
        <w:t>эколого-направленной</w:t>
      </w:r>
      <w:r w:rsidRPr="00EB077A">
        <w:rPr>
          <w:rFonts w:ascii="Times New Roman" w:eastAsia="Times New Roman" w:hAnsi="Times New Roman" w:cs="Times New Roman"/>
          <w:color w:val="auto"/>
          <w:szCs w:val="24"/>
        </w:rPr>
        <w:t xml:space="preserve"> </w:t>
      </w:r>
      <w:r w:rsidRPr="00EB077A">
        <w:rPr>
          <w:rFonts w:ascii="Times New Roman" w:eastAsia="Times New Roman" w:hAnsi="Times New Roman" w:cs="Times New Roman"/>
          <w:color w:val="auto"/>
          <w:spacing w:val="-1"/>
          <w:szCs w:val="24"/>
        </w:rPr>
        <w:t>деятельности;</w:t>
      </w:r>
    </w:p>
    <w:p w:rsidR="00EB077A" w:rsidRPr="00EB077A" w:rsidRDefault="00EB077A" w:rsidP="00E55DA9">
      <w:pPr>
        <w:widowControl w:val="0"/>
        <w:numPr>
          <w:ilvl w:val="0"/>
          <w:numId w:val="393"/>
        </w:numPr>
        <w:tabs>
          <w:tab w:val="left" w:pos="1274"/>
        </w:tabs>
        <w:kinsoku w:val="0"/>
        <w:overflowPunct w:val="0"/>
        <w:autoSpaceDE w:val="0"/>
        <w:autoSpaceDN w:val="0"/>
        <w:adjustRightInd w:val="0"/>
        <w:spacing w:after="0" w:line="240" w:lineRule="auto"/>
        <w:ind w:right="115" w:firstLine="708"/>
        <w:jc w:val="left"/>
        <w:rPr>
          <w:rFonts w:ascii="Times New Roman" w:eastAsia="Times New Roman" w:hAnsi="Times New Roman" w:cs="Times New Roman"/>
          <w:color w:val="auto"/>
          <w:szCs w:val="24"/>
        </w:rPr>
      </w:pPr>
      <w:r w:rsidRPr="00EB077A">
        <w:rPr>
          <w:rFonts w:ascii="Times New Roman" w:eastAsia="Times New Roman" w:hAnsi="Times New Roman" w:cs="Times New Roman"/>
          <w:color w:val="auto"/>
          <w:spacing w:val="-1"/>
          <w:szCs w:val="24"/>
        </w:rPr>
        <w:t>ответственное</w:t>
      </w:r>
      <w:r w:rsidRPr="00EB077A">
        <w:rPr>
          <w:rFonts w:ascii="Times New Roman" w:eastAsia="Times New Roman" w:hAnsi="Times New Roman" w:cs="Times New Roman"/>
          <w:color w:val="auto"/>
          <w:spacing w:val="37"/>
          <w:szCs w:val="24"/>
        </w:rPr>
        <w:t xml:space="preserve"> </w:t>
      </w:r>
      <w:r w:rsidRPr="00EB077A">
        <w:rPr>
          <w:rFonts w:ascii="Times New Roman" w:eastAsia="Times New Roman" w:hAnsi="Times New Roman" w:cs="Times New Roman"/>
          <w:color w:val="auto"/>
          <w:spacing w:val="-1"/>
          <w:szCs w:val="24"/>
        </w:rPr>
        <w:t>отношение</w:t>
      </w:r>
      <w:r w:rsidRPr="00EB077A">
        <w:rPr>
          <w:rFonts w:ascii="Times New Roman" w:eastAsia="Times New Roman" w:hAnsi="Times New Roman" w:cs="Times New Roman"/>
          <w:color w:val="auto"/>
          <w:spacing w:val="39"/>
          <w:szCs w:val="24"/>
        </w:rPr>
        <w:t xml:space="preserve"> </w:t>
      </w:r>
      <w:r w:rsidRPr="00EB077A">
        <w:rPr>
          <w:rFonts w:ascii="Times New Roman" w:eastAsia="Times New Roman" w:hAnsi="Times New Roman" w:cs="Times New Roman"/>
          <w:color w:val="auto"/>
          <w:szCs w:val="24"/>
        </w:rPr>
        <w:t>к</w:t>
      </w:r>
      <w:r w:rsidRPr="00EB077A">
        <w:rPr>
          <w:rFonts w:ascii="Times New Roman" w:eastAsia="Times New Roman" w:hAnsi="Times New Roman" w:cs="Times New Roman"/>
          <w:color w:val="auto"/>
          <w:spacing w:val="39"/>
          <w:szCs w:val="24"/>
        </w:rPr>
        <w:t xml:space="preserve"> </w:t>
      </w:r>
      <w:r w:rsidRPr="00EB077A">
        <w:rPr>
          <w:rFonts w:ascii="Times New Roman" w:eastAsia="Times New Roman" w:hAnsi="Times New Roman" w:cs="Times New Roman"/>
          <w:color w:val="auto"/>
          <w:spacing w:val="-1"/>
          <w:szCs w:val="24"/>
        </w:rPr>
        <w:t>созданию</w:t>
      </w:r>
      <w:r w:rsidRPr="00EB077A">
        <w:rPr>
          <w:rFonts w:ascii="Times New Roman" w:eastAsia="Times New Roman" w:hAnsi="Times New Roman" w:cs="Times New Roman"/>
          <w:color w:val="auto"/>
          <w:spacing w:val="36"/>
          <w:szCs w:val="24"/>
        </w:rPr>
        <w:t xml:space="preserve"> </w:t>
      </w:r>
      <w:r w:rsidRPr="00EB077A">
        <w:rPr>
          <w:rFonts w:ascii="Times New Roman" w:eastAsia="Times New Roman" w:hAnsi="Times New Roman" w:cs="Times New Roman"/>
          <w:color w:val="auto"/>
          <w:szCs w:val="24"/>
        </w:rPr>
        <w:t>семьи</w:t>
      </w:r>
      <w:r w:rsidRPr="00EB077A">
        <w:rPr>
          <w:rFonts w:ascii="Times New Roman" w:eastAsia="Times New Roman" w:hAnsi="Times New Roman" w:cs="Times New Roman"/>
          <w:color w:val="auto"/>
          <w:spacing w:val="39"/>
          <w:szCs w:val="24"/>
        </w:rPr>
        <w:t xml:space="preserve"> </w:t>
      </w:r>
      <w:r w:rsidRPr="00EB077A">
        <w:rPr>
          <w:rFonts w:ascii="Times New Roman" w:eastAsia="Times New Roman" w:hAnsi="Times New Roman" w:cs="Times New Roman"/>
          <w:color w:val="auto"/>
          <w:szCs w:val="24"/>
        </w:rPr>
        <w:t>на</w:t>
      </w:r>
      <w:r w:rsidRPr="00EB077A">
        <w:rPr>
          <w:rFonts w:ascii="Times New Roman" w:eastAsia="Times New Roman" w:hAnsi="Times New Roman" w:cs="Times New Roman"/>
          <w:color w:val="auto"/>
          <w:spacing w:val="37"/>
          <w:szCs w:val="24"/>
        </w:rPr>
        <w:t xml:space="preserve"> </w:t>
      </w:r>
      <w:r w:rsidRPr="00EB077A">
        <w:rPr>
          <w:rFonts w:ascii="Times New Roman" w:eastAsia="Times New Roman" w:hAnsi="Times New Roman" w:cs="Times New Roman"/>
          <w:color w:val="auto"/>
          <w:szCs w:val="24"/>
        </w:rPr>
        <w:t>основе</w:t>
      </w:r>
      <w:r w:rsidRPr="00EB077A">
        <w:rPr>
          <w:rFonts w:ascii="Times New Roman" w:eastAsia="Times New Roman" w:hAnsi="Times New Roman" w:cs="Times New Roman"/>
          <w:color w:val="auto"/>
          <w:spacing w:val="37"/>
          <w:szCs w:val="24"/>
        </w:rPr>
        <w:t xml:space="preserve"> </w:t>
      </w:r>
      <w:r w:rsidRPr="00EB077A">
        <w:rPr>
          <w:rFonts w:ascii="Times New Roman" w:eastAsia="Times New Roman" w:hAnsi="Times New Roman" w:cs="Times New Roman"/>
          <w:color w:val="auto"/>
          <w:spacing w:val="-1"/>
          <w:szCs w:val="24"/>
        </w:rPr>
        <w:t>осознанного</w:t>
      </w:r>
      <w:r w:rsidRPr="00EB077A">
        <w:rPr>
          <w:rFonts w:ascii="Times New Roman" w:eastAsia="Times New Roman" w:hAnsi="Times New Roman" w:cs="Times New Roman"/>
          <w:color w:val="auto"/>
          <w:spacing w:val="38"/>
          <w:szCs w:val="24"/>
        </w:rPr>
        <w:t xml:space="preserve"> </w:t>
      </w:r>
      <w:r w:rsidRPr="00EB077A">
        <w:rPr>
          <w:rFonts w:ascii="Times New Roman" w:eastAsia="Times New Roman" w:hAnsi="Times New Roman" w:cs="Times New Roman"/>
          <w:color w:val="auto"/>
          <w:spacing w:val="-1"/>
          <w:szCs w:val="24"/>
        </w:rPr>
        <w:t>принятия</w:t>
      </w:r>
      <w:r w:rsidRPr="00EB077A">
        <w:rPr>
          <w:rFonts w:ascii="Times New Roman" w:eastAsia="Times New Roman" w:hAnsi="Times New Roman" w:cs="Times New Roman"/>
          <w:color w:val="auto"/>
          <w:spacing w:val="71"/>
          <w:szCs w:val="24"/>
        </w:rPr>
        <w:t xml:space="preserve"> </w:t>
      </w:r>
      <w:r w:rsidRPr="00EB077A">
        <w:rPr>
          <w:rFonts w:ascii="Times New Roman" w:eastAsia="Times New Roman" w:hAnsi="Times New Roman" w:cs="Times New Roman"/>
          <w:color w:val="auto"/>
          <w:spacing w:val="-1"/>
          <w:szCs w:val="24"/>
        </w:rPr>
        <w:t>ценностей</w:t>
      </w:r>
      <w:r w:rsidRPr="00EB077A">
        <w:rPr>
          <w:rFonts w:ascii="Times New Roman" w:eastAsia="Times New Roman" w:hAnsi="Times New Roman" w:cs="Times New Roman"/>
          <w:color w:val="auto"/>
          <w:szCs w:val="24"/>
        </w:rPr>
        <w:t xml:space="preserve"> </w:t>
      </w:r>
      <w:r w:rsidRPr="00EB077A">
        <w:rPr>
          <w:rFonts w:ascii="Times New Roman" w:eastAsia="Times New Roman" w:hAnsi="Times New Roman" w:cs="Times New Roman"/>
          <w:color w:val="auto"/>
          <w:spacing w:val="-1"/>
          <w:szCs w:val="24"/>
        </w:rPr>
        <w:t>семейной</w:t>
      </w:r>
      <w:r w:rsidRPr="00EB077A">
        <w:rPr>
          <w:rFonts w:ascii="Times New Roman" w:eastAsia="Times New Roman" w:hAnsi="Times New Roman" w:cs="Times New Roman"/>
          <w:color w:val="auto"/>
          <w:spacing w:val="-5"/>
          <w:szCs w:val="24"/>
        </w:rPr>
        <w:t xml:space="preserve"> </w:t>
      </w:r>
      <w:r w:rsidRPr="00EB077A">
        <w:rPr>
          <w:rFonts w:ascii="Times New Roman" w:eastAsia="Times New Roman" w:hAnsi="Times New Roman" w:cs="Times New Roman"/>
          <w:color w:val="auto"/>
          <w:szCs w:val="24"/>
        </w:rPr>
        <w:t>жизни.</w:t>
      </w:r>
    </w:p>
    <w:p w:rsidR="00EB077A" w:rsidRPr="00EB077A" w:rsidRDefault="00EB077A" w:rsidP="00EB077A">
      <w:pPr>
        <w:widowControl w:val="0"/>
        <w:kinsoku w:val="0"/>
        <w:overflowPunct w:val="0"/>
        <w:autoSpaceDE w:val="0"/>
        <w:autoSpaceDN w:val="0"/>
        <w:adjustRightInd w:val="0"/>
        <w:spacing w:before="69" w:after="0" w:line="240" w:lineRule="auto"/>
        <w:ind w:left="112" w:right="115" w:firstLine="708"/>
        <w:outlineLvl w:val="0"/>
        <w:rPr>
          <w:rFonts w:ascii="Times New Roman" w:eastAsia="Times New Roman" w:hAnsi="Times New Roman" w:cs="Times New Roman"/>
          <w:color w:val="auto"/>
          <w:szCs w:val="24"/>
        </w:rPr>
      </w:pPr>
      <w:r w:rsidRPr="00EB077A">
        <w:rPr>
          <w:rFonts w:ascii="Times New Roman" w:eastAsia="Times New Roman" w:hAnsi="Times New Roman" w:cs="Times New Roman"/>
          <w:b/>
          <w:bCs/>
          <w:color w:val="auto"/>
          <w:spacing w:val="-1"/>
          <w:szCs w:val="24"/>
        </w:rPr>
        <w:t>Личностные</w:t>
      </w:r>
      <w:r w:rsidRPr="00EB077A">
        <w:rPr>
          <w:rFonts w:ascii="Times New Roman" w:eastAsia="Times New Roman" w:hAnsi="Times New Roman" w:cs="Times New Roman"/>
          <w:b/>
          <w:bCs/>
          <w:color w:val="auto"/>
          <w:spacing w:val="43"/>
          <w:szCs w:val="24"/>
        </w:rPr>
        <w:t xml:space="preserve"> </w:t>
      </w:r>
      <w:r w:rsidRPr="00EB077A">
        <w:rPr>
          <w:rFonts w:ascii="Times New Roman" w:eastAsia="Times New Roman" w:hAnsi="Times New Roman" w:cs="Times New Roman"/>
          <w:b/>
          <w:bCs/>
          <w:color w:val="auto"/>
          <w:spacing w:val="-1"/>
          <w:szCs w:val="24"/>
        </w:rPr>
        <w:t>результаты</w:t>
      </w:r>
      <w:r w:rsidRPr="00EB077A">
        <w:rPr>
          <w:rFonts w:ascii="Times New Roman" w:eastAsia="Times New Roman" w:hAnsi="Times New Roman" w:cs="Times New Roman"/>
          <w:b/>
          <w:bCs/>
          <w:color w:val="auto"/>
          <w:spacing w:val="42"/>
          <w:szCs w:val="24"/>
        </w:rPr>
        <w:t xml:space="preserve"> </w:t>
      </w:r>
      <w:r w:rsidRPr="00EB077A">
        <w:rPr>
          <w:rFonts w:ascii="Times New Roman" w:eastAsia="Times New Roman" w:hAnsi="Times New Roman" w:cs="Times New Roman"/>
          <w:b/>
          <w:bCs/>
          <w:color w:val="auto"/>
          <w:szCs w:val="24"/>
        </w:rPr>
        <w:t>в</w:t>
      </w:r>
      <w:r w:rsidRPr="00EB077A">
        <w:rPr>
          <w:rFonts w:ascii="Times New Roman" w:eastAsia="Times New Roman" w:hAnsi="Times New Roman" w:cs="Times New Roman"/>
          <w:b/>
          <w:bCs/>
          <w:color w:val="auto"/>
          <w:spacing w:val="42"/>
          <w:szCs w:val="24"/>
        </w:rPr>
        <w:t xml:space="preserve"> </w:t>
      </w:r>
      <w:r w:rsidRPr="00EB077A">
        <w:rPr>
          <w:rFonts w:ascii="Times New Roman" w:eastAsia="Times New Roman" w:hAnsi="Times New Roman" w:cs="Times New Roman"/>
          <w:b/>
          <w:bCs/>
          <w:color w:val="auto"/>
          <w:spacing w:val="-1"/>
          <w:szCs w:val="24"/>
        </w:rPr>
        <w:t>сфере</w:t>
      </w:r>
      <w:r w:rsidRPr="00EB077A">
        <w:rPr>
          <w:rFonts w:ascii="Times New Roman" w:eastAsia="Times New Roman" w:hAnsi="Times New Roman" w:cs="Times New Roman"/>
          <w:b/>
          <w:bCs/>
          <w:color w:val="auto"/>
          <w:spacing w:val="43"/>
          <w:szCs w:val="24"/>
        </w:rPr>
        <w:t xml:space="preserve"> </w:t>
      </w:r>
      <w:r w:rsidRPr="00EB077A">
        <w:rPr>
          <w:rFonts w:ascii="Times New Roman" w:eastAsia="Times New Roman" w:hAnsi="Times New Roman" w:cs="Times New Roman"/>
          <w:b/>
          <w:bCs/>
          <w:color w:val="auto"/>
          <w:spacing w:val="-1"/>
          <w:szCs w:val="24"/>
        </w:rPr>
        <w:t>отношений</w:t>
      </w:r>
      <w:r w:rsidRPr="00EB077A">
        <w:rPr>
          <w:rFonts w:ascii="Times New Roman" w:eastAsia="Times New Roman" w:hAnsi="Times New Roman" w:cs="Times New Roman"/>
          <w:b/>
          <w:bCs/>
          <w:color w:val="auto"/>
          <w:spacing w:val="42"/>
          <w:szCs w:val="24"/>
        </w:rPr>
        <w:t xml:space="preserve"> </w:t>
      </w:r>
      <w:r w:rsidRPr="00EB077A">
        <w:rPr>
          <w:rFonts w:ascii="Times New Roman" w:eastAsia="Times New Roman" w:hAnsi="Times New Roman" w:cs="Times New Roman"/>
          <w:b/>
          <w:bCs/>
          <w:color w:val="auto"/>
          <w:spacing w:val="-1"/>
          <w:szCs w:val="24"/>
        </w:rPr>
        <w:t>обучающихся</w:t>
      </w:r>
      <w:r w:rsidRPr="00EB077A">
        <w:rPr>
          <w:rFonts w:ascii="Times New Roman" w:eastAsia="Times New Roman" w:hAnsi="Times New Roman" w:cs="Times New Roman"/>
          <w:b/>
          <w:bCs/>
          <w:color w:val="auto"/>
          <w:spacing w:val="43"/>
          <w:szCs w:val="24"/>
        </w:rPr>
        <w:t xml:space="preserve"> </w:t>
      </w:r>
      <w:r w:rsidRPr="00EB077A">
        <w:rPr>
          <w:rFonts w:ascii="Times New Roman" w:eastAsia="Times New Roman" w:hAnsi="Times New Roman" w:cs="Times New Roman"/>
          <w:b/>
          <w:bCs/>
          <w:color w:val="auto"/>
          <w:szCs w:val="24"/>
        </w:rPr>
        <w:t>к</w:t>
      </w:r>
      <w:r w:rsidRPr="00EB077A">
        <w:rPr>
          <w:rFonts w:ascii="Times New Roman" w:eastAsia="Times New Roman" w:hAnsi="Times New Roman" w:cs="Times New Roman"/>
          <w:b/>
          <w:bCs/>
          <w:color w:val="auto"/>
          <w:spacing w:val="43"/>
          <w:szCs w:val="24"/>
        </w:rPr>
        <w:t xml:space="preserve"> </w:t>
      </w:r>
      <w:r w:rsidRPr="00EB077A">
        <w:rPr>
          <w:rFonts w:ascii="Times New Roman" w:eastAsia="Times New Roman" w:hAnsi="Times New Roman" w:cs="Times New Roman"/>
          <w:b/>
          <w:bCs/>
          <w:color w:val="auto"/>
          <w:spacing w:val="-1"/>
          <w:szCs w:val="24"/>
        </w:rPr>
        <w:t>себе,</w:t>
      </w:r>
      <w:r w:rsidRPr="00EB077A">
        <w:rPr>
          <w:rFonts w:ascii="Times New Roman" w:eastAsia="Times New Roman" w:hAnsi="Times New Roman" w:cs="Times New Roman"/>
          <w:b/>
          <w:bCs/>
          <w:color w:val="auto"/>
          <w:spacing w:val="40"/>
          <w:szCs w:val="24"/>
        </w:rPr>
        <w:t xml:space="preserve"> </w:t>
      </w:r>
      <w:r w:rsidRPr="00EB077A">
        <w:rPr>
          <w:rFonts w:ascii="Times New Roman" w:eastAsia="Times New Roman" w:hAnsi="Times New Roman" w:cs="Times New Roman"/>
          <w:b/>
          <w:bCs/>
          <w:color w:val="auto"/>
          <w:szCs w:val="24"/>
        </w:rPr>
        <w:t>к</w:t>
      </w:r>
      <w:r w:rsidRPr="00EB077A">
        <w:rPr>
          <w:rFonts w:ascii="Times New Roman" w:eastAsia="Times New Roman" w:hAnsi="Times New Roman" w:cs="Times New Roman"/>
          <w:b/>
          <w:bCs/>
          <w:color w:val="auto"/>
          <w:spacing w:val="41"/>
          <w:szCs w:val="24"/>
        </w:rPr>
        <w:t xml:space="preserve"> </w:t>
      </w:r>
      <w:r w:rsidRPr="00EB077A">
        <w:rPr>
          <w:rFonts w:ascii="Times New Roman" w:eastAsia="Times New Roman" w:hAnsi="Times New Roman" w:cs="Times New Roman"/>
          <w:b/>
          <w:bCs/>
          <w:color w:val="auto"/>
          <w:spacing w:val="-1"/>
          <w:szCs w:val="24"/>
        </w:rPr>
        <w:t>своему</w:t>
      </w:r>
      <w:r w:rsidRPr="00EB077A">
        <w:rPr>
          <w:rFonts w:ascii="Times New Roman" w:eastAsia="Times New Roman" w:hAnsi="Times New Roman" w:cs="Times New Roman"/>
          <w:b/>
          <w:bCs/>
          <w:color w:val="auto"/>
          <w:spacing w:val="61"/>
          <w:szCs w:val="24"/>
        </w:rPr>
        <w:t xml:space="preserve"> </w:t>
      </w:r>
      <w:r w:rsidRPr="00EB077A">
        <w:rPr>
          <w:rFonts w:ascii="Times New Roman" w:eastAsia="Times New Roman" w:hAnsi="Times New Roman" w:cs="Times New Roman"/>
          <w:b/>
          <w:bCs/>
          <w:color w:val="auto"/>
          <w:spacing w:val="-1"/>
          <w:szCs w:val="24"/>
        </w:rPr>
        <w:t>здоровью,</w:t>
      </w:r>
      <w:r w:rsidRPr="00EB077A">
        <w:rPr>
          <w:rFonts w:ascii="Times New Roman" w:eastAsia="Times New Roman" w:hAnsi="Times New Roman" w:cs="Times New Roman"/>
          <w:b/>
          <w:bCs/>
          <w:color w:val="auto"/>
          <w:szCs w:val="24"/>
        </w:rPr>
        <w:t xml:space="preserve"> к </w:t>
      </w:r>
      <w:r w:rsidRPr="00EB077A">
        <w:rPr>
          <w:rFonts w:ascii="Times New Roman" w:eastAsia="Times New Roman" w:hAnsi="Times New Roman" w:cs="Times New Roman"/>
          <w:b/>
          <w:bCs/>
          <w:color w:val="auto"/>
          <w:spacing w:val="-1"/>
          <w:szCs w:val="24"/>
        </w:rPr>
        <w:t xml:space="preserve">познанию </w:t>
      </w:r>
      <w:r w:rsidRPr="00EB077A">
        <w:rPr>
          <w:rFonts w:ascii="Times New Roman" w:eastAsia="Times New Roman" w:hAnsi="Times New Roman" w:cs="Times New Roman"/>
          <w:b/>
          <w:bCs/>
          <w:color w:val="auto"/>
          <w:szCs w:val="24"/>
        </w:rPr>
        <w:t>себя:</w:t>
      </w:r>
    </w:p>
    <w:p w:rsidR="00EB077A" w:rsidRPr="00EB077A" w:rsidRDefault="00EB077A" w:rsidP="00EB077A">
      <w:pPr>
        <w:widowControl w:val="0"/>
        <w:kinsoku w:val="0"/>
        <w:overflowPunct w:val="0"/>
        <w:autoSpaceDE w:val="0"/>
        <w:autoSpaceDN w:val="0"/>
        <w:adjustRightInd w:val="0"/>
        <w:spacing w:after="0" w:line="240" w:lineRule="auto"/>
        <w:ind w:left="112" w:right="105" w:firstLine="708"/>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pacing w:val="-1"/>
          <w:szCs w:val="24"/>
        </w:rPr>
        <w:t>ориентация</w:t>
      </w:r>
      <w:r w:rsidRPr="00EB077A">
        <w:rPr>
          <w:rFonts w:ascii="Times New Roman" w:eastAsia="Times New Roman" w:hAnsi="Times New Roman" w:cs="Times New Roman"/>
          <w:color w:val="auto"/>
          <w:spacing w:val="15"/>
          <w:szCs w:val="24"/>
        </w:rPr>
        <w:t xml:space="preserve"> </w:t>
      </w:r>
      <w:r w:rsidRPr="00EB077A">
        <w:rPr>
          <w:rFonts w:ascii="Times New Roman" w:eastAsia="Times New Roman" w:hAnsi="Times New Roman" w:cs="Times New Roman"/>
          <w:color w:val="auto"/>
          <w:spacing w:val="-1"/>
          <w:szCs w:val="24"/>
        </w:rPr>
        <w:t>обучающихся</w:t>
      </w:r>
      <w:r w:rsidRPr="00EB077A">
        <w:rPr>
          <w:rFonts w:ascii="Times New Roman" w:eastAsia="Times New Roman" w:hAnsi="Times New Roman" w:cs="Times New Roman"/>
          <w:color w:val="auto"/>
          <w:spacing w:val="15"/>
          <w:szCs w:val="24"/>
        </w:rPr>
        <w:t xml:space="preserve"> </w:t>
      </w:r>
      <w:r w:rsidRPr="00EB077A">
        <w:rPr>
          <w:rFonts w:ascii="Times New Roman" w:eastAsia="Times New Roman" w:hAnsi="Times New Roman" w:cs="Times New Roman"/>
          <w:color w:val="auto"/>
          <w:spacing w:val="-1"/>
          <w:szCs w:val="24"/>
        </w:rPr>
        <w:t>на</w:t>
      </w:r>
      <w:r w:rsidRPr="00EB077A">
        <w:rPr>
          <w:rFonts w:ascii="Times New Roman" w:eastAsia="Times New Roman" w:hAnsi="Times New Roman" w:cs="Times New Roman"/>
          <w:color w:val="auto"/>
          <w:spacing w:val="15"/>
          <w:szCs w:val="24"/>
        </w:rPr>
        <w:t xml:space="preserve"> </w:t>
      </w:r>
      <w:r w:rsidRPr="00EB077A">
        <w:rPr>
          <w:rFonts w:ascii="Times New Roman" w:eastAsia="Times New Roman" w:hAnsi="Times New Roman" w:cs="Times New Roman"/>
          <w:color w:val="auto"/>
          <w:spacing w:val="-1"/>
          <w:szCs w:val="24"/>
        </w:rPr>
        <w:t>достижение</w:t>
      </w:r>
      <w:r w:rsidRPr="00EB077A">
        <w:rPr>
          <w:rFonts w:ascii="Times New Roman" w:eastAsia="Times New Roman" w:hAnsi="Times New Roman" w:cs="Times New Roman"/>
          <w:color w:val="auto"/>
          <w:spacing w:val="14"/>
          <w:szCs w:val="24"/>
        </w:rPr>
        <w:t xml:space="preserve"> </w:t>
      </w:r>
      <w:r w:rsidRPr="00EB077A">
        <w:rPr>
          <w:rFonts w:ascii="Times New Roman" w:eastAsia="Times New Roman" w:hAnsi="Times New Roman" w:cs="Times New Roman"/>
          <w:color w:val="auto"/>
          <w:spacing w:val="-1"/>
          <w:szCs w:val="24"/>
        </w:rPr>
        <w:t>личного</w:t>
      </w:r>
      <w:r w:rsidRPr="00EB077A">
        <w:rPr>
          <w:rFonts w:ascii="Times New Roman" w:eastAsia="Times New Roman" w:hAnsi="Times New Roman" w:cs="Times New Roman"/>
          <w:color w:val="auto"/>
          <w:spacing w:val="15"/>
          <w:szCs w:val="24"/>
        </w:rPr>
        <w:t xml:space="preserve"> </w:t>
      </w:r>
      <w:r w:rsidRPr="00EB077A">
        <w:rPr>
          <w:rFonts w:ascii="Times New Roman" w:eastAsia="Times New Roman" w:hAnsi="Times New Roman" w:cs="Times New Roman"/>
          <w:color w:val="auto"/>
          <w:spacing w:val="-1"/>
          <w:szCs w:val="24"/>
        </w:rPr>
        <w:t>счастья,</w:t>
      </w:r>
      <w:r w:rsidRPr="00EB077A">
        <w:rPr>
          <w:rFonts w:ascii="Times New Roman" w:eastAsia="Times New Roman" w:hAnsi="Times New Roman" w:cs="Times New Roman"/>
          <w:color w:val="auto"/>
          <w:spacing w:val="15"/>
          <w:szCs w:val="24"/>
        </w:rPr>
        <w:t xml:space="preserve"> </w:t>
      </w:r>
      <w:r w:rsidRPr="00EB077A">
        <w:rPr>
          <w:rFonts w:ascii="Times New Roman" w:eastAsia="Times New Roman" w:hAnsi="Times New Roman" w:cs="Times New Roman"/>
          <w:color w:val="auto"/>
          <w:spacing w:val="-1"/>
          <w:szCs w:val="24"/>
        </w:rPr>
        <w:t>реализацию</w:t>
      </w:r>
      <w:r w:rsidRPr="00EB077A">
        <w:rPr>
          <w:rFonts w:ascii="Times New Roman" w:eastAsia="Times New Roman" w:hAnsi="Times New Roman" w:cs="Times New Roman"/>
          <w:color w:val="auto"/>
          <w:spacing w:val="16"/>
          <w:szCs w:val="24"/>
        </w:rPr>
        <w:t xml:space="preserve"> </w:t>
      </w:r>
      <w:r w:rsidRPr="00EB077A">
        <w:rPr>
          <w:rFonts w:ascii="Times New Roman" w:eastAsia="Times New Roman" w:hAnsi="Times New Roman" w:cs="Times New Roman"/>
          <w:color w:val="auto"/>
          <w:szCs w:val="24"/>
        </w:rPr>
        <w:t>позитивных</w:t>
      </w:r>
      <w:r w:rsidRPr="00EB077A">
        <w:rPr>
          <w:rFonts w:ascii="Times New Roman" w:eastAsia="Times New Roman" w:hAnsi="Times New Roman" w:cs="Times New Roman"/>
          <w:color w:val="auto"/>
          <w:spacing w:val="73"/>
          <w:szCs w:val="24"/>
        </w:rPr>
        <w:t xml:space="preserve"> </w:t>
      </w:r>
      <w:r w:rsidRPr="00EB077A">
        <w:rPr>
          <w:rFonts w:ascii="Times New Roman" w:eastAsia="Times New Roman" w:hAnsi="Times New Roman" w:cs="Times New Roman"/>
          <w:color w:val="auto"/>
          <w:szCs w:val="24"/>
        </w:rPr>
        <w:t>жизненных</w:t>
      </w:r>
      <w:r w:rsidRPr="00EB077A">
        <w:rPr>
          <w:rFonts w:ascii="Times New Roman" w:eastAsia="Times New Roman" w:hAnsi="Times New Roman" w:cs="Times New Roman"/>
          <w:color w:val="auto"/>
          <w:spacing w:val="60"/>
          <w:szCs w:val="24"/>
        </w:rPr>
        <w:t xml:space="preserve"> </w:t>
      </w:r>
      <w:r w:rsidRPr="00EB077A">
        <w:rPr>
          <w:rFonts w:ascii="Times New Roman" w:eastAsia="Times New Roman" w:hAnsi="Times New Roman" w:cs="Times New Roman"/>
          <w:color w:val="auto"/>
          <w:spacing w:val="-1"/>
          <w:szCs w:val="24"/>
        </w:rPr>
        <w:t>перспектив,</w:t>
      </w:r>
      <w:r w:rsidRPr="00EB077A">
        <w:rPr>
          <w:rFonts w:ascii="Times New Roman" w:eastAsia="Times New Roman" w:hAnsi="Times New Roman" w:cs="Times New Roman"/>
          <w:color w:val="auto"/>
          <w:spacing w:val="65"/>
          <w:szCs w:val="24"/>
        </w:rPr>
        <w:t xml:space="preserve"> </w:t>
      </w:r>
      <w:r w:rsidRPr="00EB077A">
        <w:rPr>
          <w:rFonts w:ascii="Times New Roman" w:eastAsia="Times New Roman" w:hAnsi="Times New Roman" w:cs="Times New Roman"/>
          <w:color w:val="auto"/>
          <w:spacing w:val="-1"/>
          <w:szCs w:val="24"/>
        </w:rPr>
        <w:t>инициативность,</w:t>
      </w:r>
      <w:r w:rsidRPr="00EB077A">
        <w:rPr>
          <w:rFonts w:ascii="Times New Roman" w:eastAsia="Times New Roman" w:hAnsi="Times New Roman" w:cs="Times New Roman"/>
          <w:color w:val="auto"/>
          <w:spacing w:val="62"/>
          <w:szCs w:val="24"/>
        </w:rPr>
        <w:t xml:space="preserve"> </w:t>
      </w:r>
      <w:r w:rsidRPr="00EB077A">
        <w:rPr>
          <w:rFonts w:ascii="Times New Roman" w:eastAsia="Times New Roman" w:hAnsi="Times New Roman" w:cs="Times New Roman"/>
          <w:color w:val="auto"/>
          <w:spacing w:val="-1"/>
          <w:szCs w:val="24"/>
        </w:rPr>
        <w:t>креативность,</w:t>
      </w:r>
      <w:r w:rsidRPr="00EB077A">
        <w:rPr>
          <w:rFonts w:ascii="Times New Roman" w:eastAsia="Times New Roman" w:hAnsi="Times New Roman" w:cs="Times New Roman"/>
          <w:color w:val="auto"/>
          <w:spacing w:val="64"/>
          <w:szCs w:val="24"/>
        </w:rPr>
        <w:t xml:space="preserve"> </w:t>
      </w:r>
      <w:r w:rsidRPr="00EB077A">
        <w:rPr>
          <w:rFonts w:ascii="Times New Roman" w:eastAsia="Times New Roman" w:hAnsi="Times New Roman" w:cs="Times New Roman"/>
          <w:color w:val="auto"/>
          <w:spacing w:val="-1"/>
          <w:szCs w:val="24"/>
        </w:rPr>
        <w:t>готовность</w:t>
      </w:r>
      <w:r w:rsidRPr="00EB077A">
        <w:rPr>
          <w:rFonts w:ascii="Times New Roman" w:eastAsia="Times New Roman" w:hAnsi="Times New Roman" w:cs="Times New Roman"/>
          <w:color w:val="auto"/>
          <w:spacing w:val="64"/>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63"/>
          <w:szCs w:val="24"/>
        </w:rPr>
        <w:t xml:space="preserve"> </w:t>
      </w:r>
      <w:r w:rsidRPr="00EB077A">
        <w:rPr>
          <w:rFonts w:ascii="Times New Roman" w:eastAsia="Times New Roman" w:hAnsi="Times New Roman" w:cs="Times New Roman"/>
          <w:color w:val="auto"/>
          <w:spacing w:val="-1"/>
          <w:szCs w:val="24"/>
        </w:rPr>
        <w:t>способность</w:t>
      </w:r>
      <w:r w:rsidRPr="00EB077A">
        <w:rPr>
          <w:rFonts w:ascii="Times New Roman" w:eastAsia="Times New Roman" w:hAnsi="Times New Roman" w:cs="Times New Roman"/>
          <w:color w:val="auto"/>
          <w:spacing w:val="64"/>
          <w:szCs w:val="24"/>
        </w:rPr>
        <w:t xml:space="preserve"> </w:t>
      </w:r>
      <w:r w:rsidRPr="00EB077A">
        <w:rPr>
          <w:rFonts w:ascii="Times New Roman" w:eastAsia="Times New Roman" w:hAnsi="Times New Roman" w:cs="Times New Roman"/>
          <w:color w:val="auto"/>
          <w:szCs w:val="24"/>
        </w:rPr>
        <w:t>к</w:t>
      </w:r>
      <w:r w:rsidRPr="00EB077A">
        <w:rPr>
          <w:rFonts w:ascii="Times New Roman" w:eastAsia="Times New Roman" w:hAnsi="Times New Roman" w:cs="Times New Roman"/>
          <w:color w:val="auto"/>
          <w:spacing w:val="93"/>
          <w:szCs w:val="24"/>
        </w:rPr>
        <w:t xml:space="preserve"> </w:t>
      </w:r>
      <w:r w:rsidRPr="00EB077A">
        <w:rPr>
          <w:rFonts w:ascii="Times New Roman" w:eastAsia="Times New Roman" w:hAnsi="Times New Roman" w:cs="Times New Roman"/>
          <w:color w:val="auto"/>
          <w:spacing w:val="-1"/>
          <w:szCs w:val="24"/>
        </w:rPr>
        <w:t>личностному</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pacing w:val="-1"/>
          <w:szCs w:val="24"/>
        </w:rPr>
        <w:t>самоопределению,</w:t>
      </w:r>
      <w:r w:rsidRPr="00EB077A">
        <w:rPr>
          <w:rFonts w:ascii="Times New Roman" w:eastAsia="Times New Roman" w:hAnsi="Times New Roman" w:cs="Times New Roman"/>
          <w:color w:val="auto"/>
          <w:spacing w:val="3"/>
          <w:szCs w:val="24"/>
        </w:rPr>
        <w:t xml:space="preserve"> </w:t>
      </w:r>
      <w:r w:rsidRPr="00EB077A">
        <w:rPr>
          <w:rFonts w:ascii="Times New Roman" w:eastAsia="Times New Roman" w:hAnsi="Times New Roman" w:cs="Times New Roman"/>
          <w:color w:val="auto"/>
          <w:spacing w:val="-1"/>
          <w:szCs w:val="24"/>
        </w:rPr>
        <w:t>способность</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zCs w:val="24"/>
        </w:rPr>
        <w:t xml:space="preserve">ставить </w:t>
      </w:r>
      <w:r w:rsidRPr="00EB077A">
        <w:rPr>
          <w:rFonts w:ascii="Times New Roman" w:eastAsia="Times New Roman" w:hAnsi="Times New Roman" w:cs="Times New Roman"/>
          <w:color w:val="auto"/>
          <w:spacing w:val="-1"/>
          <w:szCs w:val="24"/>
        </w:rPr>
        <w:t>цели</w:t>
      </w:r>
      <w:r w:rsidRPr="00EB077A">
        <w:rPr>
          <w:rFonts w:ascii="Times New Roman" w:eastAsia="Times New Roman" w:hAnsi="Times New Roman" w:cs="Times New Roman"/>
          <w:color w:val="auto"/>
          <w:szCs w:val="24"/>
        </w:rPr>
        <w:t xml:space="preserve"> и</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pacing w:val="-1"/>
          <w:szCs w:val="24"/>
        </w:rPr>
        <w:t>строить</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pacing w:val="-1"/>
          <w:szCs w:val="24"/>
        </w:rPr>
        <w:t>жизненные</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pacing w:val="-1"/>
          <w:szCs w:val="24"/>
        </w:rPr>
        <w:t>планы;</w:t>
      </w:r>
    </w:p>
    <w:p w:rsidR="00EB077A" w:rsidRPr="00EB077A" w:rsidRDefault="00EB077A" w:rsidP="00EB077A">
      <w:pPr>
        <w:widowControl w:val="0"/>
        <w:kinsoku w:val="0"/>
        <w:overflowPunct w:val="0"/>
        <w:autoSpaceDE w:val="0"/>
        <w:autoSpaceDN w:val="0"/>
        <w:adjustRightInd w:val="0"/>
        <w:spacing w:after="0" w:line="240" w:lineRule="auto"/>
        <w:ind w:left="112" w:right="104" w:firstLine="708"/>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pacing w:val="-1"/>
          <w:szCs w:val="24"/>
        </w:rPr>
        <w:t>готовность</w:t>
      </w:r>
      <w:r w:rsidRPr="00EB077A">
        <w:rPr>
          <w:rFonts w:ascii="Times New Roman" w:eastAsia="Times New Roman" w:hAnsi="Times New Roman" w:cs="Times New Roman"/>
          <w:color w:val="auto"/>
          <w:spacing w:val="55"/>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53"/>
          <w:szCs w:val="24"/>
        </w:rPr>
        <w:t xml:space="preserve"> </w:t>
      </w:r>
      <w:r w:rsidRPr="00EB077A">
        <w:rPr>
          <w:rFonts w:ascii="Times New Roman" w:eastAsia="Times New Roman" w:hAnsi="Times New Roman" w:cs="Times New Roman"/>
          <w:color w:val="auto"/>
          <w:spacing w:val="-1"/>
          <w:szCs w:val="24"/>
        </w:rPr>
        <w:t>способность</w:t>
      </w:r>
      <w:r w:rsidRPr="00EB077A">
        <w:rPr>
          <w:rFonts w:ascii="Times New Roman" w:eastAsia="Times New Roman" w:hAnsi="Times New Roman" w:cs="Times New Roman"/>
          <w:color w:val="auto"/>
          <w:spacing w:val="56"/>
          <w:szCs w:val="24"/>
        </w:rPr>
        <w:t xml:space="preserve"> </w:t>
      </w:r>
      <w:r w:rsidRPr="00EB077A">
        <w:rPr>
          <w:rFonts w:ascii="Times New Roman" w:eastAsia="Times New Roman" w:hAnsi="Times New Roman" w:cs="Times New Roman"/>
          <w:color w:val="auto"/>
          <w:spacing w:val="-1"/>
          <w:szCs w:val="24"/>
        </w:rPr>
        <w:t>обеспечить</w:t>
      </w:r>
      <w:r w:rsidRPr="00EB077A">
        <w:rPr>
          <w:rFonts w:ascii="Times New Roman" w:eastAsia="Times New Roman" w:hAnsi="Times New Roman" w:cs="Times New Roman"/>
          <w:color w:val="auto"/>
          <w:spacing w:val="56"/>
          <w:szCs w:val="24"/>
        </w:rPr>
        <w:t xml:space="preserve"> </w:t>
      </w:r>
      <w:r w:rsidRPr="00EB077A">
        <w:rPr>
          <w:rFonts w:ascii="Times New Roman" w:eastAsia="Times New Roman" w:hAnsi="Times New Roman" w:cs="Times New Roman"/>
          <w:color w:val="auto"/>
          <w:spacing w:val="-1"/>
          <w:szCs w:val="24"/>
        </w:rPr>
        <w:t>себе</w:t>
      </w:r>
      <w:r w:rsidRPr="00EB077A">
        <w:rPr>
          <w:rFonts w:ascii="Times New Roman" w:eastAsia="Times New Roman" w:hAnsi="Times New Roman" w:cs="Times New Roman"/>
          <w:color w:val="auto"/>
          <w:spacing w:val="56"/>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56"/>
          <w:szCs w:val="24"/>
        </w:rPr>
        <w:t xml:space="preserve"> </w:t>
      </w:r>
      <w:r w:rsidRPr="00EB077A">
        <w:rPr>
          <w:rFonts w:ascii="Times New Roman" w:eastAsia="Times New Roman" w:hAnsi="Times New Roman" w:cs="Times New Roman"/>
          <w:color w:val="auto"/>
          <w:spacing w:val="-1"/>
          <w:szCs w:val="24"/>
        </w:rPr>
        <w:t>своим</w:t>
      </w:r>
      <w:r w:rsidRPr="00EB077A">
        <w:rPr>
          <w:rFonts w:ascii="Times New Roman" w:eastAsia="Times New Roman" w:hAnsi="Times New Roman" w:cs="Times New Roman"/>
          <w:color w:val="auto"/>
          <w:spacing w:val="56"/>
          <w:szCs w:val="24"/>
        </w:rPr>
        <w:t xml:space="preserve"> </w:t>
      </w:r>
      <w:r w:rsidRPr="00EB077A">
        <w:rPr>
          <w:rFonts w:ascii="Times New Roman" w:eastAsia="Times New Roman" w:hAnsi="Times New Roman" w:cs="Times New Roman"/>
          <w:color w:val="auto"/>
          <w:spacing w:val="-1"/>
          <w:szCs w:val="24"/>
        </w:rPr>
        <w:t>близким</w:t>
      </w:r>
      <w:r w:rsidRPr="00EB077A">
        <w:rPr>
          <w:rFonts w:ascii="Times New Roman" w:eastAsia="Times New Roman" w:hAnsi="Times New Roman" w:cs="Times New Roman"/>
          <w:color w:val="auto"/>
          <w:spacing w:val="54"/>
          <w:szCs w:val="24"/>
        </w:rPr>
        <w:t xml:space="preserve"> </w:t>
      </w:r>
      <w:r w:rsidRPr="00EB077A">
        <w:rPr>
          <w:rFonts w:ascii="Times New Roman" w:eastAsia="Times New Roman" w:hAnsi="Times New Roman" w:cs="Times New Roman"/>
          <w:color w:val="auto"/>
          <w:spacing w:val="-1"/>
          <w:szCs w:val="24"/>
        </w:rPr>
        <w:t>достойную</w:t>
      </w:r>
      <w:r w:rsidRPr="00EB077A">
        <w:rPr>
          <w:rFonts w:ascii="Times New Roman" w:eastAsia="Times New Roman" w:hAnsi="Times New Roman" w:cs="Times New Roman"/>
          <w:color w:val="auto"/>
          <w:spacing w:val="56"/>
          <w:szCs w:val="24"/>
        </w:rPr>
        <w:t xml:space="preserve"> </w:t>
      </w:r>
      <w:r w:rsidRPr="00EB077A">
        <w:rPr>
          <w:rFonts w:ascii="Times New Roman" w:eastAsia="Times New Roman" w:hAnsi="Times New Roman" w:cs="Times New Roman"/>
          <w:color w:val="auto"/>
          <w:szCs w:val="24"/>
        </w:rPr>
        <w:t>жизнь</w:t>
      </w:r>
      <w:r w:rsidRPr="00EB077A">
        <w:rPr>
          <w:rFonts w:ascii="Times New Roman" w:eastAsia="Times New Roman" w:hAnsi="Times New Roman" w:cs="Times New Roman"/>
          <w:color w:val="auto"/>
          <w:spacing w:val="55"/>
          <w:szCs w:val="24"/>
        </w:rPr>
        <w:t xml:space="preserve"> </w:t>
      </w:r>
      <w:r w:rsidRPr="00EB077A">
        <w:rPr>
          <w:rFonts w:ascii="Times New Roman" w:eastAsia="Times New Roman" w:hAnsi="Times New Roman" w:cs="Times New Roman"/>
          <w:color w:val="auto"/>
          <w:szCs w:val="24"/>
        </w:rPr>
        <w:t>в</w:t>
      </w:r>
      <w:r w:rsidRPr="00EB077A">
        <w:rPr>
          <w:rFonts w:ascii="Times New Roman" w:eastAsia="Times New Roman" w:hAnsi="Times New Roman" w:cs="Times New Roman"/>
          <w:color w:val="auto"/>
          <w:spacing w:val="77"/>
          <w:szCs w:val="24"/>
        </w:rPr>
        <w:t xml:space="preserve"> </w:t>
      </w:r>
      <w:r w:rsidRPr="00EB077A">
        <w:rPr>
          <w:rFonts w:ascii="Times New Roman" w:eastAsia="Times New Roman" w:hAnsi="Times New Roman" w:cs="Times New Roman"/>
          <w:color w:val="auto"/>
          <w:szCs w:val="24"/>
        </w:rPr>
        <w:t>процессе</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pacing w:val="-1"/>
          <w:szCs w:val="24"/>
        </w:rPr>
        <w:t>самостоятельной,</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pacing w:val="-1"/>
          <w:szCs w:val="24"/>
        </w:rPr>
        <w:t>творческой</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pacing w:val="-1"/>
          <w:szCs w:val="24"/>
        </w:rPr>
        <w:t>ответственной</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pacing w:val="-1"/>
          <w:szCs w:val="24"/>
        </w:rPr>
        <w:t>деятельности;</w:t>
      </w:r>
    </w:p>
    <w:p w:rsidR="00EB077A" w:rsidRPr="00EB077A" w:rsidRDefault="00EB077A" w:rsidP="00EB077A">
      <w:pPr>
        <w:widowControl w:val="0"/>
        <w:kinsoku w:val="0"/>
        <w:overflowPunct w:val="0"/>
        <w:autoSpaceDE w:val="0"/>
        <w:autoSpaceDN w:val="0"/>
        <w:adjustRightInd w:val="0"/>
        <w:spacing w:after="0" w:line="240" w:lineRule="auto"/>
        <w:ind w:left="112" w:right="106" w:firstLine="708"/>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pacing w:val="-1"/>
          <w:szCs w:val="24"/>
        </w:rPr>
        <w:t>готовность</w:t>
      </w:r>
      <w:r w:rsidRPr="00EB077A">
        <w:rPr>
          <w:rFonts w:ascii="Times New Roman" w:eastAsia="Times New Roman" w:hAnsi="Times New Roman" w:cs="Times New Roman"/>
          <w:color w:val="auto"/>
          <w:spacing w:val="56"/>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56"/>
          <w:szCs w:val="24"/>
        </w:rPr>
        <w:t xml:space="preserve"> </w:t>
      </w:r>
      <w:r w:rsidRPr="00EB077A">
        <w:rPr>
          <w:rFonts w:ascii="Times New Roman" w:eastAsia="Times New Roman" w:hAnsi="Times New Roman" w:cs="Times New Roman"/>
          <w:color w:val="auto"/>
          <w:spacing w:val="-1"/>
          <w:szCs w:val="24"/>
        </w:rPr>
        <w:t>способность</w:t>
      </w:r>
      <w:r w:rsidRPr="00EB077A">
        <w:rPr>
          <w:rFonts w:ascii="Times New Roman" w:eastAsia="Times New Roman" w:hAnsi="Times New Roman" w:cs="Times New Roman"/>
          <w:color w:val="auto"/>
          <w:spacing w:val="57"/>
          <w:szCs w:val="24"/>
        </w:rPr>
        <w:t xml:space="preserve"> </w:t>
      </w:r>
      <w:r w:rsidRPr="00EB077A">
        <w:rPr>
          <w:rFonts w:ascii="Times New Roman" w:eastAsia="Times New Roman" w:hAnsi="Times New Roman" w:cs="Times New Roman"/>
          <w:color w:val="auto"/>
          <w:spacing w:val="-1"/>
          <w:szCs w:val="24"/>
        </w:rPr>
        <w:t>обучающихся</w:t>
      </w:r>
      <w:r w:rsidRPr="00EB077A">
        <w:rPr>
          <w:rFonts w:ascii="Times New Roman" w:eastAsia="Times New Roman" w:hAnsi="Times New Roman" w:cs="Times New Roman"/>
          <w:color w:val="auto"/>
          <w:spacing w:val="55"/>
          <w:szCs w:val="24"/>
        </w:rPr>
        <w:t xml:space="preserve"> </w:t>
      </w:r>
      <w:r w:rsidRPr="00EB077A">
        <w:rPr>
          <w:rFonts w:ascii="Times New Roman" w:eastAsia="Times New Roman" w:hAnsi="Times New Roman" w:cs="Times New Roman"/>
          <w:color w:val="auto"/>
          <w:szCs w:val="24"/>
        </w:rPr>
        <w:t>к</w:t>
      </w:r>
      <w:r w:rsidRPr="00EB077A">
        <w:rPr>
          <w:rFonts w:ascii="Times New Roman" w:eastAsia="Times New Roman" w:hAnsi="Times New Roman" w:cs="Times New Roman"/>
          <w:color w:val="auto"/>
          <w:spacing w:val="56"/>
          <w:szCs w:val="24"/>
        </w:rPr>
        <w:t xml:space="preserve"> </w:t>
      </w:r>
      <w:r w:rsidRPr="00EB077A">
        <w:rPr>
          <w:rFonts w:ascii="Times New Roman" w:eastAsia="Times New Roman" w:hAnsi="Times New Roman" w:cs="Times New Roman"/>
          <w:color w:val="auto"/>
          <w:spacing w:val="-1"/>
          <w:szCs w:val="24"/>
        </w:rPr>
        <w:t>отстаиванию</w:t>
      </w:r>
      <w:r w:rsidRPr="00EB077A">
        <w:rPr>
          <w:rFonts w:ascii="Times New Roman" w:eastAsia="Times New Roman" w:hAnsi="Times New Roman" w:cs="Times New Roman"/>
          <w:color w:val="auto"/>
          <w:spacing w:val="55"/>
          <w:szCs w:val="24"/>
        </w:rPr>
        <w:t xml:space="preserve"> </w:t>
      </w:r>
      <w:r w:rsidRPr="00EB077A">
        <w:rPr>
          <w:rFonts w:ascii="Times New Roman" w:eastAsia="Times New Roman" w:hAnsi="Times New Roman" w:cs="Times New Roman"/>
          <w:color w:val="auto"/>
          <w:spacing w:val="-1"/>
          <w:szCs w:val="24"/>
        </w:rPr>
        <w:t>личного</w:t>
      </w:r>
      <w:r w:rsidRPr="00EB077A">
        <w:rPr>
          <w:rFonts w:ascii="Times New Roman" w:eastAsia="Times New Roman" w:hAnsi="Times New Roman" w:cs="Times New Roman"/>
          <w:color w:val="auto"/>
          <w:spacing w:val="57"/>
          <w:szCs w:val="24"/>
        </w:rPr>
        <w:t xml:space="preserve"> </w:t>
      </w:r>
      <w:r w:rsidRPr="00EB077A">
        <w:rPr>
          <w:rFonts w:ascii="Times New Roman" w:eastAsia="Times New Roman" w:hAnsi="Times New Roman" w:cs="Times New Roman"/>
          <w:color w:val="auto"/>
          <w:spacing w:val="-1"/>
          <w:szCs w:val="24"/>
        </w:rPr>
        <w:t>достоинства,</w:t>
      </w:r>
      <w:r w:rsidRPr="00EB077A">
        <w:rPr>
          <w:rFonts w:ascii="Times New Roman" w:eastAsia="Times New Roman" w:hAnsi="Times New Roman" w:cs="Times New Roman"/>
          <w:color w:val="auto"/>
          <w:spacing w:val="89"/>
          <w:szCs w:val="24"/>
        </w:rPr>
        <w:t xml:space="preserve"> </w:t>
      </w:r>
      <w:r w:rsidRPr="00EB077A">
        <w:rPr>
          <w:rFonts w:ascii="Times New Roman" w:eastAsia="Times New Roman" w:hAnsi="Times New Roman" w:cs="Times New Roman"/>
          <w:color w:val="auto"/>
          <w:spacing w:val="-1"/>
          <w:szCs w:val="24"/>
        </w:rPr>
        <w:t>собственного</w:t>
      </w:r>
      <w:r w:rsidRPr="00EB077A">
        <w:rPr>
          <w:rFonts w:ascii="Times New Roman" w:eastAsia="Times New Roman" w:hAnsi="Times New Roman" w:cs="Times New Roman"/>
          <w:color w:val="auto"/>
          <w:spacing w:val="33"/>
          <w:szCs w:val="24"/>
        </w:rPr>
        <w:t xml:space="preserve"> </w:t>
      </w:r>
      <w:r w:rsidRPr="00EB077A">
        <w:rPr>
          <w:rFonts w:ascii="Times New Roman" w:eastAsia="Times New Roman" w:hAnsi="Times New Roman" w:cs="Times New Roman"/>
          <w:color w:val="auto"/>
          <w:spacing w:val="-1"/>
          <w:szCs w:val="24"/>
        </w:rPr>
        <w:t>мнения,</w:t>
      </w:r>
      <w:r w:rsidRPr="00EB077A">
        <w:rPr>
          <w:rFonts w:ascii="Times New Roman" w:eastAsia="Times New Roman" w:hAnsi="Times New Roman" w:cs="Times New Roman"/>
          <w:color w:val="auto"/>
          <w:spacing w:val="32"/>
          <w:szCs w:val="24"/>
        </w:rPr>
        <w:t xml:space="preserve"> </w:t>
      </w:r>
      <w:r w:rsidRPr="00EB077A">
        <w:rPr>
          <w:rFonts w:ascii="Times New Roman" w:eastAsia="Times New Roman" w:hAnsi="Times New Roman" w:cs="Times New Roman"/>
          <w:color w:val="auto"/>
          <w:spacing w:val="-1"/>
          <w:szCs w:val="24"/>
        </w:rPr>
        <w:t>готовность</w:t>
      </w:r>
      <w:r w:rsidRPr="00EB077A">
        <w:rPr>
          <w:rFonts w:ascii="Times New Roman" w:eastAsia="Times New Roman" w:hAnsi="Times New Roman" w:cs="Times New Roman"/>
          <w:color w:val="auto"/>
          <w:spacing w:val="30"/>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31"/>
          <w:szCs w:val="24"/>
        </w:rPr>
        <w:t xml:space="preserve"> </w:t>
      </w:r>
      <w:r w:rsidRPr="00EB077A">
        <w:rPr>
          <w:rFonts w:ascii="Times New Roman" w:eastAsia="Times New Roman" w:hAnsi="Times New Roman" w:cs="Times New Roman"/>
          <w:color w:val="auto"/>
          <w:spacing w:val="-1"/>
          <w:szCs w:val="24"/>
        </w:rPr>
        <w:t>способность</w:t>
      </w:r>
      <w:r w:rsidRPr="00EB077A">
        <w:rPr>
          <w:rFonts w:ascii="Times New Roman" w:eastAsia="Times New Roman" w:hAnsi="Times New Roman" w:cs="Times New Roman"/>
          <w:color w:val="auto"/>
          <w:spacing w:val="32"/>
          <w:szCs w:val="24"/>
        </w:rPr>
        <w:t xml:space="preserve"> </w:t>
      </w:r>
      <w:r w:rsidRPr="00EB077A">
        <w:rPr>
          <w:rFonts w:ascii="Times New Roman" w:eastAsia="Times New Roman" w:hAnsi="Times New Roman" w:cs="Times New Roman"/>
          <w:color w:val="auto"/>
          <w:spacing w:val="-1"/>
          <w:szCs w:val="24"/>
        </w:rPr>
        <w:t>вырабатывать</w:t>
      </w:r>
      <w:r w:rsidRPr="00EB077A">
        <w:rPr>
          <w:rFonts w:ascii="Times New Roman" w:eastAsia="Times New Roman" w:hAnsi="Times New Roman" w:cs="Times New Roman"/>
          <w:color w:val="auto"/>
          <w:spacing w:val="32"/>
          <w:szCs w:val="24"/>
        </w:rPr>
        <w:t xml:space="preserve"> </w:t>
      </w:r>
      <w:r w:rsidRPr="00EB077A">
        <w:rPr>
          <w:rFonts w:ascii="Times New Roman" w:eastAsia="Times New Roman" w:hAnsi="Times New Roman" w:cs="Times New Roman"/>
          <w:color w:val="auto"/>
          <w:spacing w:val="-1"/>
          <w:szCs w:val="24"/>
        </w:rPr>
        <w:t>собственную</w:t>
      </w:r>
      <w:r w:rsidRPr="00EB077A">
        <w:rPr>
          <w:rFonts w:ascii="Times New Roman" w:eastAsia="Times New Roman" w:hAnsi="Times New Roman" w:cs="Times New Roman"/>
          <w:color w:val="auto"/>
          <w:spacing w:val="32"/>
          <w:szCs w:val="24"/>
        </w:rPr>
        <w:t xml:space="preserve"> </w:t>
      </w:r>
      <w:r w:rsidRPr="00EB077A">
        <w:rPr>
          <w:rFonts w:ascii="Times New Roman" w:eastAsia="Times New Roman" w:hAnsi="Times New Roman" w:cs="Times New Roman"/>
          <w:color w:val="auto"/>
          <w:szCs w:val="24"/>
        </w:rPr>
        <w:t>позицию</w:t>
      </w:r>
      <w:r w:rsidRPr="00EB077A">
        <w:rPr>
          <w:rFonts w:ascii="Times New Roman" w:eastAsia="Times New Roman" w:hAnsi="Times New Roman" w:cs="Times New Roman"/>
          <w:color w:val="auto"/>
          <w:spacing w:val="31"/>
          <w:szCs w:val="24"/>
        </w:rPr>
        <w:t xml:space="preserve"> </w:t>
      </w:r>
      <w:r w:rsidRPr="00EB077A">
        <w:rPr>
          <w:rFonts w:ascii="Times New Roman" w:eastAsia="Times New Roman" w:hAnsi="Times New Roman" w:cs="Times New Roman"/>
          <w:color w:val="auto"/>
          <w:spacing w:val="-1"/>
          <w:szCs w:val="24"/>
        </w:rPr>
        <w:t>по</w:t>
      </w:r>
      <w:r w:rsidRPr="00EB077A">
        <w:rPr>
          <w:rFonts w:ascii="Times New Roman" w:eastAsia="Times New Roman" w:hAnsi="Times New Roman" w:cs="Times New Roman"/>
          <w:color w:val="auto"/>
          <w:spacing w:val="72"/>
          <w:szCs w:val="24"/>
        </w:rPr>
        <w:t xml:space="preserve"> </w:t>
      </w:r>
      <w:r w:rsidRPr="00EB077A">
        <w:rPr>
          <w:rFonts w:ascii="Times New Roman" w:eastAsia="Times New Roman" w:hAnsi="Times New Roman" w:cs="Times New Roman"/>
          <w:color w:val="auto"/>
          <w:szCs w:val="24"/>
        </w:rPr>
        <w:t>отношению</w:t>
      </w:r>
      <w:r w:rsidRPr="00EB077A">
        <w:rPr>
          <w:rFonts w:ascii="Times New Roman" w:eastAsia="Times New Roman" w:hAnsi="Times New Roman" w:cs="Times New Roman"/>
          <w:color w:val="auto"/>
          <w:spacing w:val="58"/>
          <w:szCs w:val="24"/>
        </w:rPr>
        <w:t xml:space="preserve"> </w:t>
      </w:r>
      <w:r w:rsidRPr="00EB077A">
        <w:rPr>
          <w:rFonts w:ascii="Times New Roman" w:eastAsia="Times New Roman" w:hAnsi="Times New Roman" w:cs="Times New Roman"/>
          <w:color w:val="auto"/>
          <w:szCs w:val="24"/>
        </w:rPr>
        <w:t>к</w:t>
      </w:r>
      <w:r w:rsidRPr="00EB077A">
        <w:rPr>
          <w:rFonts w:ascii="Times New Roman" w:eastAsia="Times New Roman" w:hAnsi="Times New Roman" w:cs="Times New Roman"/>
          <w:color w:val="auto"/>
          <w:spacing w:val="58"/>
          <w:szCs w:val="24"/>
        </w:rPr>
        <w:t xml:space="preserve"> </w:t>
      </w:r>
      <w:r w:rsidRPr="00EB077A">
        <w:rPr>
          <w:rFonts w:ascii="Times New Roman" w:eastAsia="Times New Roman" w:hAnsi="Times New Roman" w:cs="Times New Roman"/>
          <w:color w:val="auto"/>
          <w:spacing w:val="-1"/>
          <w:szCs w:val="24"/>
        </w:rPr>
        <w:t>общественно-политическим</w:t>
      </w:r>
      <w:r w:rsidRPr="00EB077A">
        <w:rPr>
          <w:rFonts w:ascii="Times New Roman" w:eastAsia="Times New Roman" w:hAnsi="Times New Roman" w:cs="Times New Roman"/>
          <w:color w:val="auto"/>
          <w:spacing w:val="57"/>
          <w:szCs w:val="24"/>
        </w:rPr>
        <w:t xml:space="preserve"> </w:t>
      </w:r>
      <w:r w:rsidRPr="00EB077A">
        <w:rPr>
          <w:rFonts w:ascii="Times New Roman" w:eastAsia="Times New Roman" w:hAnsi="Times New Roman" w:cs="Times New Roman"/>
          <w:color w:val="auto"/>
          <w:spacing w:val="-1"/>
          <w:szCs w:val="24"/>
        </w:rPr>
        <w:t>событиям</w:t>
      </w:r>
      <w:r w:rsidRPr="00EB077A">
        <w:rPr>
          <w:rFonts w:ascii="Times New Roman" w:eastAsia="Times New Roman" w:hAnsi="Times New Roman" w:cs="Times New Roman"/>
          <w:color w:val="auto"/>
          <w:spacing w:val="58"/>
          <w:szCs w:val="24"/>
        </w:rPr>
        <w:t xml:space="preserve"> </w:t>
      </w:r>
      <w:r w:rsidRPr="00EB077A">
        <w:rPr>
          <w:rFonts w:ascii="Times New Roman" w:eastAsia="Times New Roman" w:hAnsi="Times New Roman" w:cs="Times New Roman"/>
          <w:color w:val="auto"/>
          <w:spacing w:val="-1"/>
          <w:szCs w:val="24"/>
        </w:rPr>
        <w:t>прошлого</w:t>
      </w:r>
      <w:r w:rsidRPr="00EB077A">
        <w:rPr>
          <w:rFonts w:ascii="Times New Roman" w:eastAsia="Times New Roman" w:hAnsi="Times New Roman" w:cs="Times New Roman"/>
          <w:color w:val="auto"/>
          <w:spacing w:val="59"/>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59"/>
          <w:szCs w:val="24"/>
        </w:rPr>
        <w:t xml:space="preserve"> </w:t>
      </w:r>
      <w:r w:rsidRPr="00EB077A">
        <w:rPr>
          <w:rFonts w:ascii="Times New Roman" w:eastAsia="Times New Roman" w:hAnsi="Times New Roman" w:cs="Times New Roman"/>
          <w:color w:val="auto"/>
          <w:spacing w:val="-1"/>
          <w:szCs w:val="24"/>
        </w:rPr>
        <w:t>настоящего</w:t>
      </w:r>
      <w:r w:rsidRPr="00EB077A">
        <w:rPr>
          <w:rFonts w:ascii="Times New Roman" w:eastAsia="Times New Roman" w:hAnsi="Times New Roman" w:cs="Times New Roman"/>
          <w:color w:val="auto"/>
          <w:spacing w:val="60"/>
          <w:szCs w:val="24"/>
        </w:rPr>
        <w:t xml:space="preserve"> </w:t>
      </w:r>
      <w:r w:rsidRPr="00EB077A">
        <w:rPr>
          <w:rFonts w:ascii="Times New Roman" w:eastAsia="Times New Roman" w:hAnsi="Times New Roman" w:cs="Times New Roman"/>
          <w:color w:val="auto"/>
          <w:spacing w:val="-1"/>
          <w:szCs w:val="24"/>
        </w:rPr>
        <w:t>на</w:t>
      </w:r>
      <w:r w:rsidRPr="00EB077A">
        <w:rPr>
          <w:rFonts w:ascii="Times New Roman" w:eastAsia="Times New Roman" w:hAnsi="Times New Roman" w:cs="Times New Roman"/>
          <w:color w:val="auto"/>
          <w:spacing w:val="58"/>
          <w:szCs w:val="24"/>
        </w:rPr>
        <w:t xml:space="preserve"> </w:t>
      </w:r>
      <w:r w:rsidRPr="00EB077A">
        <w:rPr>
          <w:rFonts w:ascii="Times New Roman" w:eastAsia="Times New Roman" w:hAnsi="Times New Roman" w:cs="Times New Roman"/>
          <w:color w:val="auto"/>
          <w:szCs w:val="24"/>
        </w:rPr>
        <w:t>основе</w:t>
      </w:r>
      <w:r w:rsidRPr="00EB077A">
        <w:rPr>
          <w:rFonts w:ascii="Times New Roman" w:eastAsia="Times New Roman" w:hAnsi="Times New Roman" w:cs="Times New Roman"/>
          <w:color w:val="auto"/>
          <w:spacing w:val="77"/>
          <w:szCs w:val="24"/>
        </w:rPr>
        <w:t xml:space="preserve"> </w:t>
      </w:r>
      <w:r w:rsidRPr="00EB077A">
        <w:rPr>
          <w:rFonts w:ascii="Times New Roman" w:eastAsia="Times New Roman" w:hAnsi="Times New Roman" w:cs="Times New Roman"/>
          <w:color w:val="auto"/>
          <w:spacing w:val="-1"/>
          <w:szCs w:val="24"/>
        </w:rPr>
        <w:t>осознания,</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pacing w:val="-1"/>
          <w:szCs w:val="24"/>
        </w:rPr>
        <w:t>осмысления</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pacing w:val="-1"/>
          <w:szCs w:val="24"/>
        </w:rPr>
        <w:t>истории,</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pacing w:val="-1"/>
          <w:szCs w:val="24"/>
        </w:rPr>
        <w:t>духовных</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pacing w:val="-1"/>
          <w:szCs w:val="24"/>
        </w:rPr>
        <w:t>ценностей</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zCs w:val="24"/>
        </w:rPr>
        <w:t xml:space="preserve">и </w:t>
      </w:r>
      <w:r w:rsidRPr="00EB077A">
        <w:rPr>
          <w:rFonts w:ascii="Times New Roman" w:eastAsia="Times New Roman" w:hAnsi="Times New Roman" w:cs="Times New Roman"/>
          <w:color w:val="auto"/>
          <w:spacing w:val="-1"/>
          <w:szCs w:val="24"/>
        </w:rPr>
        <w:t>достижений</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zCs w:val="24"/>
        </w:rPr>
        <w:t xml:space="preserve">нашей </w:t>
      </w:r>
      <w:r w:rsidRPr="00EB077A">
        <w:rPr>
          <w:rFonts w:ascii="Times New Roman" w:eastAsia="Times New Roman" w:hAnsi="Times New Roman" w:cs="Times New Roman"/>
          <w:color w:val="auto"/>
          <w:spacing w:val="-1"/>
          <w:szCs w:val="24"/>
        </w:rPr>
        <w:t>страны;</w:t>
      </w:r>
    </w:p>
    <w:p w:rsidR="00EB077A" w:rsidRPr="00EB077A" w:rsidRDefault="00EB077A" w:rsidP="00EB077A">
      <w:pPr>
        <w:widowControl w:val="0"/>
        <w:kinsoku w:val="0"/>
        <w:overflowPunct w:val="0"/>
        <w:autoSpaceDE w:val="0"/>
        <w:autoSpaceDN w:val="0"/>
        <w:adjustRightInd w:val="0"/>
        <w:spacing w:after="0" w:line="240" w:lineRule="auto"/>
        <w:ind w:left="112" w:right="106" w:firstLine="708"/>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pacing w:val="-1"/>
          <w:szCs w:val="24"/>
        </w:rPr>
        <w:t>готовность</w:t>
      </w:r>
      <w:r w:rsidRPr="00EB077A">
        <w:rPr>
          <w:rFonts w:ascii="Times New Roman" w:eastAsia="Times New Roman" w:hAnsi="Times New Roman" w:cs="Times New Roman"/>
          <w:color w:val="auto"/>
          <w:spacing w:val="37"/>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35"/>
          <w:szCs w:val="24"/>
        </w:rPr>
        <w:t xml:space="preserve"> </w:t>
      </w:r>
      <w:r w:rsidRPr="00EB077A">
        <w:rPr>
          <w:rFonts w:ascii="Times New Roman" w:eastAsia="Times New Roman" w:hAnsi="Times New Roman" w:cs="Times New Roman"/>
          <w:color w:val="auto"/>
          <w:spacing w:val="-1"/>
          <w:szCs w:val="24"/>
        </w:rPr>
        <w:t>способность</w:t>
      </w:r>
      <w:r w:rsidRPr="00EB077A">
        <w:rPr>
          <w:rFonts w:ascii="Times New Roman" w:eastAsia="Times New Roman" w:hAnsi="Times New Roman" w:cs="Times New Roman"/>
          <w:color w:val="auto"/>
          <w:spacing w:val="37"/>
          <w:szCs w:val="24"/>
        </w:rPr>
        <w:t xml:space="preserve"> </w:t>
      </w:r>
      <w:r w:rsidRPr="00EB077A">
        <w:rPr>
          <w:rFonts w:ascii="Times New Roman" w:eastAsia="Times New Roman" w:hAnsi="Times New Roman" w:cs="Times New Roman"/>
          <w:color w:val="auto"/>
          <w:spacing w:val="-1"/>
          <w:szCs w:val="24"/>
        </w:rPr>
        <w:t>обучающихся</w:t>
      </w:r>
      <w:r w:rsidRPr="00EB077A">
        <w:rPr>
          <w:rFonts w:ascii="Times New Roman" w:eastAsia="Times New Roman" w:hAnsi="Times New Roman" w:cs="Times New Roman"/>
          <w:color w:val="auto"/>
          <w:spacing w:val="36"/>
          <w:szCs w:val="24"/>
        </w:rPr>
        <w:t xml:space="preserve"> </w:t>
      </w:r>
      <w:r w:rsidRPr="00EB077A">
        <w:rPr>
          <w:rFonts w:ascii="Times New Roman" w:eastAsia="Times New Roman" w:hAnsi="Times New Roman" w:cs="Times New Roman"/>
          <w:color w:val="auto"/>
          <w:szCs w:val="24"/>
        </w:rPr>
        <w:t>к</w:t>
      </w:r>
      <w:r w:rsidRPr="00EB077A">
        <w:rPr>
          <w:rFonts w:ascii="Times New Roman" w:eastAsia="Times New Roman" w:hAnsi="Times New Roman" w:cs="Times New Roman"/>
          <w:color w:val="auto"/>
          <w:spacing w:val="37"/>
          <w:szCs w:val="24"/>
        </w:rPr>
        <w:t xml:space="preserve"> </w:t>
      </w:r>
      <w:r w:rsidRPr="00EB077A">
        <w:rPr>
          <w:rFonts w:ascii="Times New Roman" w:eastAsia="Times New Roman" w:hAnsi="Times New Roman" w:cs="Times New Roman"/>
          <w:color w:val="auto"/>
          <w:spacing w:val="-1"/>
          <w:szCs w:val="24"/>
        </w:rPr>
        <w:t>саморазвитию</w:t>
      </w:r>
      <w:r w:rsidRPr="00EB077A">
        <w:rPr>
          <w:rFonts w:ascii="Times New Roman" w:eastAsia="Times New Roman" w:hAnsi="Times New Roman" w:cs="Times New Roman"/>
          <w:color w:val="auto"/>
          <w:spacing w:val="34"/>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37"/>
          <w:szCs w:val="24"/>
        </w:rPr>
        <w:t xml:space="preserve"> </w:t>
      </w:r>
      <w:r w:rsidRPr="00EB077A">
        <w:rPr>
          <w:rFonts w:ascii="Times New Roman" w:eastAsia="Times New Roman" w:hAnsi="Times New Roman" w:cs="Times New Roman"/>
          <w:color w:val="auto"/>
          <w:spacing w:val="-1"/>
          <w:szCs w:val="24"/>
        </w:rPr>
        <w:t>самовоспитанию</w:t>
      </w:r>
      <w:r w:rsidRPr="00EB077A">
        <w:rPr>
          <w:rFonts w:ascii="Times New Roman" w:eastAsia="Times New Roman" w:hAnsi="Times New Roman" w:cs="Times New Roman"/>
          <w:color w:val="auto"/>
          <w:spacing w:val="33"/>
          <w:szCs w:val="24"/>
        </w:rPr>
        <w:t xml:space="preserve"> </w:t>
      </w:r>
      <w:r w:rsidRPr="00EB077A">
        <w:rPr>
          <w:rFonts w:ascii="Times New Roman" w:eastAsia="Times New Roman" w:hAnsi="Times New Roman" w:cs="Times New Roman"/>
          <w:color w:val="auto"/>
          <w:szCs w:val="24"/>
        </w:rPr>
        <w:t>в</w:t>
      </w:r>
      <w:r w:rsidRPr="00EB077A">
        <w:rPr>
          <w:rFonts w:ascii="Times New Roman" w:eastAsia="Times New Roman" w:hAnsi="Times New Roman" w:cs="Times New Roman"/>
          <w:color w:val="auto"/>
          <w:spacing w:val="89"/>
          <w:szCs w:val="24"/>
        </w:rPr>
        <w:t xml:space="preserve"> </w:t>
      </w:r>
      <w:r w:rsidRPr="00EB077A">
        <w:rPr>
          <w:rFonts w:ascii="Times New Roman" w:eastAsia="Times New Roman" w:hAnsi="Times New Roman" w:cs="Times New Roman"/>
          <w:color w:val="auto"/>
          <w:spacing w:val="-1"/>
          <w:szCs w:val="24"/>
        </w:rPr>
        <w:t>соответствии</w:t>
      </w:r>
      <w:r w:rsidRPr="00EB077A">
        <w:rPr>
          <w:rFonts w:ascii="Times New Roman" w:eastAsia="Times New Roman" w:hAnsi="Times New Roman" w:cs="Times New Roman"/>
          <w:color w:val="auto"/>
          <w:spacing w:val="17"/>
          <w:szCs w:val="24"/>
        </w:rPr>
        <w:t xml:space="preserve"> </w:t>
      </w:r>
      <w:r w:rsidRPr="00EB077A">
        <w:rPr>
          <w:rFonts w:ascii="Times New Roman" w:eastAsia="Times New Roman" w:hAnsi="Times New Roman" w:cs="Times New Roman"/>
          <w:color w:val="auto"/>
          <w:szCs w:val="24"/>
        </w:rPr>
        <w:t>с</w:t>
      </w:r>
      <w:r w:rsidRPr="00EB077A">
        <w:rPr>
          <w:rFonts w:ascii="Times New Roman" w:eastAsia="Times New Roman" w:hAnsi="Times New Roman" w:cs="Times New Roman"/>
          <w:color w:val="auto"/>
          <w:spacing w:val="15"/>
          <w:szCs w:val="24"/>
        </w:rPr>
        <w:t xml:space="preserve"> </w:t>
      </w:r>
      <w:r w:rsidRPr="00EB077A">
        <w:rPr>
          <w:rFonts w:ascii="Times New Roman" w:eastAsia="Times New Roman" w:hAnsi="Times New Roman" w:cs="Times New Roman"/>
          <w:color w:val="auto"/>
          <w:spacing w:val="-1"/>
          <w:szCs w:val="24"/>
        </w:rPr>
        <w:t>общечеловеческими</w:t>
      </w:r>
      <w:r w:rsidRPr="00EB077A">
        <w:rPr>
          <w:rFonts w:ascii="Times New Roman" w:eastAsia="Times New Roman" w:hAnsi="Times New Roman" w:cs="Times New Roman"/>
          <w:color w:val="auto"/>
          <w:spacing w:val="17"/>
          <w:szCs w:val="24"/>
        </w:rPr>
        <w:t xml:space="preserve"> </w:t>
      </w:r>
      <w:r w:rsidRPr="00EB077A">
        <w:rPr>
          <w:rFonts w:ascii="Times New Roman" w:eastAsia="Times New Roman" w:hAnsi="Times New Roman" w:cs="Times New Roman"/>
          <w:color w:val="auto"/>
          <w:spacing w:val="-1"/>
          <w:szCs w:val="24"/>
        </w:rPr>
        <w:t>ценностями</w:t>
      </w:r>
      <w:r w:rsidRPr="00EB077A">
        <w:rPr>
          <w:rFonts w:ascii="Times New Roman" w:eastAsia="Times New Roman" w:hAnsi="Times New Roman" w:cs="Times New Roman"/>
          <w:color w:val="auto"/>
          <w:spacing w:val="16"/>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15"/>
          <w:szCs w:val="24"/>
        </w:rPr>
        <w:t xml:space="preserve"> </w:t>
      </w:r>
      <w:r w:rsidRPr="00EB077A">
        <w:rPr>
          <w:rFonts w:ascii="Times New Roman" w:eastAsia="Times New Roman" w:hAnsi="Times New Roman" w:cs="Times New Roman"/>
          <w:color w:val="auto"/>
          <w:spacing w:val="-1"/>
          <w:szCs w:val="24"/>
        </w:rPr>
        <w:t>идеалами</w:t>
      </w:r>
      <w:r w:rsidRPr="00EB077A">
        <w:rPr>
          <w:rFonts w:ascii="Times New Roman" w:eastAsia="Times New Roman" w:hAnsi="Times New Roman" w:cs="Times New Roman"/>
          <w:color w:val="auto"/>
          <w:spacing w:val="16"/>
          <w:szCs w:val="24"/>
        </w:rPr>
        <w:t xml:space="preserve"> </w:t>
      </w:r>
      <w:r w:rsidRPr="00EB077A">
        <w:rPr>
          <w:rFonts w:ascii="Times New Roman" w:eastAsia="Times New Roman" w:hAnsi="Times New Roman" w:cs="Times New Roman"/>
          <w:color w:val="auto"/>
          <w:spacing w:val="-1"/>
          <w:szCs w:val="24"/>
        </w:rPr>
        <w:t>гражданского</w:t>
      </w:r>
      <w:r w:rsidRPr="00EB077A">
        <w:rPr>
          <w:rFonts w:ascii="Times New Roman" w:eastAsia="Times New Roman" w:hAnsi="Times New Roman" w:cs="Times New Roman"/>
          <w:color w:val="auto"/>
          <w:spacing w:val="17"/>
          <w:szCs w:val="24"/>
        </w:rPr>
        <w:t xml:space="preserve"> </w:t>
      </w:r>
      <w:r w:rsidRPr="00EB077A">
        <w:rPr>
          <w:rFonts w:ascii="Times New Roman" w:eastAsia="Times New Roman" w:hAnsi="Times New Roman" w:cs="Times New Roman"/>
          <w:color w:val="auto"/>
          <w:spacing w:val="-1"/>
          <w:szCs w:val="24"/>
        </w:rPr>
        <w:t>общества,</w:t>
      </w:r>
      <w:r w:rsidRPr="00EB077A">
        <w:rPr>
          <w:rFonts w:ascii="Times New Roman" w:eastAsia="Times New Roman" w:hAnsi="Times New Roman" w:cs="Times New Roman"/>
          <w:color w:val="auto"/>
          <w:spacing w:val="101"/>
          <w:szCs w:val="24"/>
        </w:rPr>
        <w:t xml:space="preserve"> </w:t>
      </w:r>
      <w:r w:rsidRPr="00EB077A">
        <w:rPr>
          <w:rFonts w:ascii="Times New Roman" w:eastAsia="Times New Roman" w:hAnsi="Times New Roman" w:cs="Times New Roman"/>
          <w:color w:val="auto"/>
          <w:spacing w:val="-1"/>
          <w:szCs w:val="24"/>
        </w:rPr>
        <w:t>потребность</w:t>
      </w:r>
      <w:r w:rsidRPr="00EB077A">
        <w:rPr>
          <w:rFonts w:ascii="Times New Roman" w:eastAsia="Times New Roman" w:hAnsi="Times New Roman" w:cs="Times New Roman"/>
          <w:color w:val="auto"/>
          <w:spacing w:val="-16"/>
          <w:szCs w:val="24"/>
        </w:rPr>
        <w:t xml:space="preserve"> </w:t>
      </w:r>
      <w:r w:rsidRPr="00EB077A">
        <w:rPr>
          <w:rFonts w:ascii="Times New Roman" w:eastAsia="Times New Roman" w:hAnsi="Times New Roman" w:cs="Times New Roman"/>
          <w:color w:val="auto"/>
          <w:szCs w:val="24"/>
        </w:rPr>
        <w:t>в</w:t>
      </w:r>
      <w:r w:rsidRPr="00EB077A">
        <w:rPr>
          <w:rFonts w:ascii="Times New Roman" w:eastAsia="Times New Roman" w:hAnsi="Times New Roman" w:cs="Times New Roman"/>
          <w:color w:val="auto"/>
          <w:spacing w:val="-17"/>
          <w:szCs w:val="24"/>
        </w:rPr>
        <w:t xml:space="preserve"> </w:t>
      </w:r>
      <w:r w:rsidRPr="00EB077A">
        <w:rPr>
          <w:rFonts w:ascii="Times New Roman" w:eastAsia="Times New Roman" w:hAnsi="Times New Roman" w:cs="Times New Roman"/>
          <w:color w:val="auto"/>
          <w:spacing w:val="-1"/>
          <w:szCs w:val="24"/>
        </w:rPr>
        <w:t>физическом</w:t>
      </w:r>
      <w:r w:rsidRPr="00EB077A">
        <w:rPr>
          <w:rFonts w:ascii="Times New Roman" w:eastAsia="Times New Roman" w:hAnsi="Times New Roman" w:cs="Times New Roman"/>
          <w:color w:val="auto"/>
          <w:spacing w:val="-15"/>
          <w:szCs w:val="24"/>
        </w:rPr>
        <w:t xml:space="preserve"> </w:t>
      </w:r>
      <w:r w:rsidRPr="00EB077A">
        <w:rPr>
          <w:rFonts w:ascii="Times New Roman" w:eastAsia="Times New Roman" w:hAnsi="Times New Roman" w:cs="Times New Roman"/>
          <w:color w:val="auto"/>
          <w:spacing w:val="-1"/>
          <w:szCs w:val="24"/>
        </w:rPr>
        <w:t>самосовершенствовании,</w:t>
      </w:r>
      <w:r w:rsidRPr="00EB077A">
        <w:rPr>
          <w:rFonts w:ascii="Times New Roman" w:eastAsia="Times New Roman" w:hAnsi="Times New Roman" w:cs="Times New Roman"/>
          <w:color w:val="auto"/>
          <w:spacing w:val="-14"/>
          <w:szCs w:val="24"/>
        </w:rPr>
        <w:t xml:space="preserve"> </w:t>
      </w:r>
      <w:r w:rsidRPr="00EB077A">
        <w:rPr>
          <w:rFonts w:ascii="Times New Roman" w:eastAsia="Times New Roman" w:hAnsi="Times New Roman" w:cs="Times New Roman"/>
          <w:color w:val="auto"/>
          <w:szCs w:val="24"/>
        </w:rPr>
        <w:t>занятиях</w:t>
      </w:r>
      <w:r w:rsidRPr="00EB077A">
        <w:rPr>
          <w:rFonts w:ascii="Times New Roman" w:eastAsia="Times New Roman" w:hAnsi="Times New Roman" w:cs="Times New Roman"/>
          <w:color w:val="auto"/>
          <w:spacing w:val="-19"/>
          <w:szCs w:val="24"/>
        </w:rPr>
        <w:t xml:space="preserve"> </w:t>
      </w:r>
      <w:r w:rsidRPr="00EB077A">
        <w:rPr>
          <w:rFonts w:ascii="Times New Roman" w:eastAsia="Times New Roman" w:hAnsi="Times New Roman" w:cs="Times New Roman"/>
          <w:color w:val="auto"/>
          <w:spacing w:val="-1"/>
          <w:szCs w:val="24"/>
        </w:rPr>
        <w:t>спортивно-оздоровительной</w:t>
      </w:r>
      <w:r w:rsidRPr="00EB077A">
        <w:rPr>
          <w:rFonts w:ascii="Times New Roman" w:eastAsia="Times New Roman" w:hAnsi="Times New Roman" w:cs="Times New Roman"/>
          <w:color w:val="auto"/>
          <w:spacing w:val="101"/>
          <w:szCs w:val="24"/>
        </w:rPr>
        <w:t xml:space="preserve"> </w:t>
      </w:r>
      <w:r w:rsidRPr="00EB077A">
        <w:rPr>
          <w:rFonts w:ascii="Times New Roman" w:eastAsia="Times New Roman" w:hAnsi="Times New Roman" w:cs="Times New Roman"/>
          <w:color w:val="auto"/>
          <w:spacing w:val="-1"/>
          <w:szCs w:val="24"/>
        </w:rPr>
        <w:t>деятельностью;</w:t>
      </w:r>
    </w:p>
    <w:p w:rsidR="00EB077A" w:rsidRPr="00EB077A" w:rsidRDefault="00EB077A" w:rsidP="00EB077A">
      <w:pPr>
        <w:widowControl w:val="0"/>
        <w:kinsoku w:val="0"/>
        <w:overflowPunct w:val="0"/>
        <w:autoSpaceDE w:val="0"/>
        <w:autoSpaceDN w:val="0"/>
        <w:adjustRightInd w:val="0"/>
        <w:spacing w:after="0" w:line="240" w:lineRule="auto"/>
        <w:ind w:left="112" w:right="106" w:firstLine="708"/>
        <w:rPr>
          <w:rFonts w:ascii="Times New Roman" w:eastAsia="Times New Roman" w:hAnsi="Times New Roman" w:cs="Times New Roman"/>
          <w:color w:val="auto"/>
          <w:szCs w:val="24"/>
        </w:rPr>
      </w:pPr>
      <w:r w:rsidRPr="00EB077A">
        <w:rPr>
          <w:rFonts w:ascii="Times New Roman" w:eastAsia="Times New Roman" w:hAnsi="Times New Roman" w:cs="Times New Roman"/>
          <w:color w:val="auto"/>
          <w:spacing w:val="-1"/>
          <w:szCs w:val="24"/>
        </w:rPr>
        <w:t>принятие</w:t>
      </w:r>
      <w:r w:rsidRPr="00EB077A">
        <w:rPr>
          <w:rFonts w:ascii="Times New Roman" w:eastAsia="Times New Roman" w:hAnsi="Times New Roman" w:cs="Times New Roman"/>
          <w:color w:val="auto"/>
          <w:spacing w:val="-11"/>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12"/>
          <w:szCs w:val="24"/>
        </w:rPr>
        <w:t xml:space="preserve"> </w:t>
      </w:r>
      <w:r w:rsidRPr="00EB077A">
        <w:rPr>
          <w:rFonts w:ascii="Times New Roman" w:eastAsia="Times New Roman" w:hAnsi="Times New Roman" w:cs="Times New Roman"/>
          <w:color w:val="auto"/>
          <w:spacing w:val="-1"/>
          <w:szCs w:val="24"/>
        </w:rPr>
        <w:t>реализация</w:t>
      </w:r>
      <w:r w:rsidRPr="00EB077A">
        <w:rPr>
          <w:rFonts w:ascii="Times New Roman" w:eastAsia="Times New Roman" w:hAnsi="Times New Roman" w:cs="Times New Roman"/>
          <w:color w:val="auto"/>
          <w:spacing w:val="-11"/>
          <w:szCs w:val="24"/>
        </w:rPr>
        <w:t xml:space="preserve"> </w:t>
      </w:r>
      <w:r w:rsidRPr="00EB077A">
        <w:rPr>
          <w:rFonts w:ascii="Times New Roman" w:eastAsia="Times New Roman" w:hAnsi="Times New Roman" w:cs="Times New Roman"/>
          <w:color w:val="auto"/>
          <w:spacing w:val="-1"/>
          <w:szCs w:val="24"/>
        </w:rPr>
        <w:t>ценностей</w:t>
      </w:r>
      <w:r w:rsidRPr="00EB077A">
        <w:rPr>
          <w:rFonts w:ascii="Times New Roman" w:eastAsia="Times New Roman" w:hAnsi="Times New Roman" w:cs="Times New Roman"/>
          <w:color w:val="auto"/>
          <w:spacing w:val="-11"/>
          <w:szCs w:val="24"/>
        </w:rPr>
        <w:t xml:space="preserve"> </w:t>
      </w:r>
      <w:r w:rsidRPr="00EB077A">
        <w:rPr>
          <w:rFonts w:ascii="Times New Roman" w:eastAsia="Times New Roman" w:hAnsi="Times New Roman" w:cs="Times New Roman"/>
          <w:color w:val="auto"/>
          <w:spacing w:val="-1"/>
          <w:szCs w:val="24"/>
        </w:rPr>
        <w:t>здорового</w:t>
      </w:r>
      <w:r w:rsidRPr="00EB077A">
        <w:rPr>
          <w:rFonts w:ascii="Times New Roman" w:eastAsia="Times New Roman" w:hAnsi="Times New Roman" w:cs="Times New Roman"/>
          <w:color w:val="auto"/>
          <w:spacing w:val="-10"/>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12"/>
          <w:szCs w:val="24"/>
        </w:rPr>
        <w:t xml:space="preserve"> </w:t>
      </w:r>
      <w:r w:rsidRPr="00EB077A">
        <w:rPr>
          <w:rFonts w:ascii="Times New Roman" w:eastAsia="Times New Roman" w:hAnsi="Times New Roman" w:cs="Times New Roman"/>
          <w:color w:val="auto"/>
          <w:spacing w:val="-1"/>
          <w:szCs w:val="24"/>
        </w:rPr>
        <w:t>безопасного</w:t>
      </w:r>
      <w:r w:rsidRPr="00EB077A">
        <w:rPr>
          <w:rFonts w:ascii="Times New Roman" w:eastAsia="Times New Roman" w:hAnsi="Times New Roman" w:cs="Times New Roman"/>
          <w:color w:val="auto"/>
          <w:spacing w:val="-10"/>
          <w:szCs w:val="24"/>
        </w:rPr>
        <w:t xml:space="preserve"> </w:t>
      </w:r>
      <w:r w:rsidRPr="00EB077A">
        <w:rPr>
          <w:rFonts w:ascii="Times New Roman" w:eastAsia="Times New Roman" w:hAnsi="Times New Roman" w:cs="Times New Roman"/>
          <w:color w:val="auto"/>
          <w:spacing w:val="-1"/>
          <w:szCs w:val="24"/>
        </w:rPr>
        <w:t>образа</w:t>
      </w:r>
      <w:r w:rsidRPr="00EB077A">
        <w:rPr>
          <w:rFonts w:ascii="Times New Roman" w:eastAsia="Times New Roman" w:hAnsi="Times New Roman" w:cs="Times New Roman"/>
          <w:color w:val="auto"/>
          <w:spacing w:val="-9"/>
          <w:szCs w:val="24"/>
        </w:rPr>
        <w:t xml:space="preserve"> </w:t>
      </w:r>
      <w:r w:rsidRPr="00EB077A">
        <w:rPr>
          <w:rFonts w:ascii="Times New Roman" w:eastAsia="Times New Roman" w:hAnsi="Times New Roman" w:cs="Times New Roman"/>
          <w:color w:val="auto"/>
          <w:szCs w:val="24"/>
        </w:rPr>
        <w:t>жизни,</w:t>
      </w:r>
      <w:r w:rsidRPr="00EB077A">
        <w:rPr>
          <w:rFonts w:ascii="Times New Roman" w:eastAsia="Times New Roman" w:hAnsi="Times New Roman" w:cs="Times New Roman"/>
          <w:color w:val="auto"/>
          <w:spacing w:val="-12"/>
          <w:szCs w:val="24"/>
        </w:rPr>
        <w:t xml:space="preserve"> </w:t>
      </w:r>
      <w:r w:rsidRPr="00EB077A">
        <w:rPr>
          <w:rFonts w:ascii="Times New Roman" w:eastAsia="Times New Roman" w:hAnsi="Times New Roman" w:cs="Times New Roman"/>
          <w:color w:val="auto"/>
          <w:spacing w:val="-1"/>
          <w:szCs w:val="24"/>
        </w:rPr>
        <w:t>бережное,</w:t>
      </w:r>
      <w:r w:rsidRPr="00EB077A">
        <w:rPr>
          <w:rFonts w:ascii="Times New Roman" w:eastAsia="Times New Roman" w:hAnsi="Times New Roman" w:cs="Times New Roman"/>
          <w:color w:val="auto"/>
          <w:spacing w:val="85"/>
          <w:szCs w:val="24"/>
        </w:rPr>
        <w:t xml:space="preserve"> </w:t>
      </w:r>
      <w:r w:rsidRPr="00EB077A">
        <w:rPr>
          <w:rFonts w:ascii="Times New Roman" w:eastAsia="Times New Roman" w:hAnsi="Times New Roman" w:cs="Times New Roman"/>
          <w:color w:val="auto"/>
          <w:spacing w:val="-1"/>
          <w:szCs w:val="24"/>
        </w:rPr>
        <w:t>ответственное</w:t>
      </w:r>
      <w:r w:rsidRPr="00EB077A">
        <w:rPr>
          <w:rFonts w:ascii="Times New Roman" w:eastAsia="Times New Roman" w:hAnsi="Times New Roman" w:cs="Times New Roman"/>
          <w:color w:val="auto"/>
          <w:spacing w:val="6"/>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66"/>
          <w:szCs w:val="24"/>
        </w:rPr>
        <w:t xml:space="preserve"> </w:t>
      </w:r>
      <w:r w:rsidRPr="00EB077A">
        <w:rPr>
          <w:rFonts w:ascii="Times New Roman" w:eastAsia="Times New Roman" w:hAnsi="Times New Roman" w:cs="Times New Roman"/>
          <w:color w:val="auto"/>
          <w:spacing w:val="-1"/>
          <w:szCs w:val="24"/>
        </w:rPr>
        <w:t>компетентное</w:t>
      </w:r>
      <w:r w:rsidRPr="00EB077A">
        <w:rPr>
          <w:rFonts w:ascii="Times New Roman" w:eastAsia="Times New Roman" w:hAnsi="Times New Roman" w:cs="Times New Roman"/>
          <w:color w:val="auto"/>
          <w:spacing w:val="5"/>
          <w:szCs w:val="24"/>
        </w:rPr>
        <w:t xml:space="preserve"> </w:t>
      </w:r>
      <w:r w:rsidRPr="00EB077A">
        <w:rPr>
          <w:rFonts w:ascii="Times New Roman" w:eastAsia="Times New Roman" w:hAnsi="Times New Roman" w:cs="Times New Roman"/>
          <w:color w:val="auto"/>
          <w:spacing w:val="-1"/>
          <w:szCs w:val="24"/>
        </w:rPr>
        <w:t>отношение</w:t>
      </w:r>
      <w:r w:rsidRPr="00EB077A">
        <w:rPr>
          <w:rFonts w:ascii="Times New Roman" w:eastAsia="Times New Roman" w:hAnsi="Times New Roman" w:cs="Times New Roman"/>
          <w:color w:val="auto"/>
          <w:spacing w:val="6"/>
          <w:szCs w:val="24"/>
        </w:rPr>
        <w:t xml:space="preserve"> </w:t>
      </w:r>
      <w:r w:rsidRPr="00EB077A">
        <w:rPr>
          <w:rFonts w:ascii="Times New Roman" w:eastAsia="Times New Roman" w:hAnsi="Times New Roman" w:cs="Times New Roman"/>
          <w:color w:val="auto"/>
          <w:szCs w:val="24"/>
        </w:rPr>
        <w:t>к</w:t>
      </w:r>
      <w:r w:rsidRPr="00EB077A">
        <w:rPr>
          <w:rFonts w:ascii="Times New Roman" w:eastAsia="Times New Roman" w:hAnsi="Times New Roman" w:cs="Times New Roman"/>
          <w:color w:val="auto"/>
          <w:spacing w:val="5"/>
          <w:szCs w:val="24"/>
        </w:rPr>
        <w:t xml:space="preserve"> </w:t>
      </w:r>
      <w:r w:rsidRPr="00EB077A">
        <w:rPr>
          <w:rFonts w:ascii="Times New Roman" w:eastAsia="Times New Roman" w:hAnsi="Times New Roman" w:cs="Times New Roman"/>
          <w:color w:val="auto"/>
          <w:spacing w:val="-1"/>
          <w:szCs w:val="24"/>
        </w:rPr>
        <w:t>собственному</w:t>
      </w:r>
      <w:r w:rsidRPr="00EB077A">
        <w:rPr>
          <w:rFonts w:ascii="Times New Roman" w:eastAsia="Times New Roman" w:hAnsi="Times New Roman" w:cs="Times New Roman"/>
          <w:color w:val="auto"/>
          <w:spacing w:val="3"/>
          <w:szCs w:val="24"/>
        </w:rPr>
        <w:t xml:space="preserve"> </w:t>
      </w:r>
      <w:r w:rsidRPr="00EB077A">
        <w:rPr>
          <w:rFonts w:ascii="Times New Roman" w:eastAsia="Times New Roman" w:hAnsi="Times New Roman" w:cs="Times New Roman"/>
          <w:color w:val="auto"/>
          <w:spacing w:val="-1"/>
          <w:szCs w:val="24"/>
        </w:rPr>
        <w:t>физическому</w:t>
      </w:r>
      <w:r w:rsidRPr="00EB077A">
        <w:rPr>
          <w:rFonts w:ascii="Times New Roman" w:eastAsia="Times New Roman" w:hAnsi="Times New Roman" w:cs="Times New Roman"/>
          <w:color w:val="auto"/>
          <w:spacing w:val="3"/>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87"/>
          <w:szCs w:val="24"/>
        </w:rPr>
        <w:t xml:space="preserve"> </w:t>
      </w:r>
      <w:r w:rsidRPr="00EB077A">
        <w:rPr>
          <w:rFonts w:ascii="Times New Roman" w:eastAsia="Times New Roman" w:hAnsi="Times New Roman" w:cs="Times New Roman"/>
          <w:color w:val="auto"/>
          <w:spacing w:val="-1"/>
          <w:szCs w:val="24"/>
        </w:rPr>
        <w:t xml:space="preserve">психологическому </w:t>
      </w:r>
      <w:r w:rsidRPr="00EB077A">
        <w:rPr>
          <w:rFonts w:ascii="Times New Roman" w:eastAsia="Times New Roman" w:hAnsi="Times New Roman" w:cs="Times New Roman"/>
          <w:color w:val="auto"/>
          <w:szCs w:val="24"/>
        </w:rPr>
        <w:t>здоровью;</w:t>
      </w:r>
    </w:p>
    <w:p w:rsidR="00EB077A" w:rsidRPr="00EB077A" w:rsidRDefault="00EB077A" w:rsidP="00EB077A">
      <w:pPr>
        <w:widowControl w:val="0"/>
        <w:kinsoku w:val="0"/>
        <w:overflowPunct w:val="0"/>
        <w:autoSpaceDE w:val="0"/>
        <w:autoSpaceDN w:val="0"/>
        <w:adjustRightInd w:val="0"/>
        <w:spacing w:after="0" w:line="240" w:lineRule="auto"/>
        <w:ind w:left="820" w:right="0" w:firstLine="0"/>
        <w:jc w:val="left"/>
        <w:rPr>
          <w:rFonts w:ascii="Times New Roman" w:eastAsia="Times New Roman" w:hAnsi="Times New Roman" w:cs="Times New Roman"/>
          <w:color w:val="auto"/>
          <w:szCs w:val="24"/>
        </w:rPr>
      </w:pPr>
      <w:r w:rsidRPr="00EB077A">
        <w:rPr>
          <w:rFonts w:ascii="Times New Roman" w:eastAsia="Times New Roman" w:hAnsi="Times New Roman" w:cs="Times New Roman"/>
          <w:color w:val="auto"/>
          <w:szCs w:val="24"/>
        </w:rPr>
        <w:t>неприятие</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pacing w:val="-1"/>
          <w:szCs w:val="24"/>
        </w:rPr>
        <w:t>вредных</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zCs w:val="24"/>
        </w:rPr>
        <w:t>привычек:</w:t>
      </w:r>
      <w:r w:rsidRPr="00EB077A">
        <w:rPr>
          <w:rFonts w:ascii="Times New Roman" w:eastAsia="Times New Roman" w:hAnsi="Times New Roman" w:cs="Times New Roman"/>
          <w:color w:val="auto"/>
          <w:spacing w:val="-1"/>
          <w:szCs w:val="24"/>
        </w:rPr>
        <w:t xml:space="preserve"> курения,</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pacing w:val="-1"/>
          <w:szCs w:val="24"/>
        </w:rPr>
        <w:t>употребления</w:t>
      </w:r>
      <w:r w:rsidRPr="00EB077A">
        <w:rPr>
          <w:rFonts w:ascii="Times New Roman" w:eastAsia="Times New Roman" w:hAnsi="Times New Roman" w:cs="Times New Roman"/>
          <w:color w:val="auto"/>
          <w:szCs w:val="24"/>
        </w:rPr>
        <w:t xml:space="preserve"> </w:t>
      </w:r>
      <w:r w:rsidRPr="00EB077A">
        <w:rPr>
          <w:rFonts w:ascii="Times New Roman" w:eastAsia="Times New Roman" w:hAnsi="Times New Roman" w:cs="Times New Roman"/>
          <w:color w:val="auto"/>
          <w:spacing w:val="-1"/>
          <w:szCs w:val="24"/>
        </w:rPr>
        <w:t>алкоголя,</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zCs w:val="24"/>
        </w:rPr>
        <w:t>наркотиков.</w:t>
      </w:r>
    </w:p>
    <w:p w:rsidR="00EB077A" w:rsidRPr="00EB077A" w:rsidRDefault="00EB077A" w:rsidP="00E55DA9">
      <w:pPr>
        <w:widowControl w:val="0"/>
        <w:numPr>
          <w:ilvl w:val="0"/>
          <w:numId w:val="372"/>
        </w:numPr>
        <w:tabs>
          <w:tab w:val="num" w:pos="360"/>
        </w:tabs>
        <w:kinsoku w:val="0"/>
        <w:overflowPunct w:val="0"/>
        <w:autoSpaceDE w:val="0"/>
        <w:autoSpaceDN w:val="0"/>
        <w:adjustRightInd w:val="0"/>
        <w:spacing w:after="0" w:line="240" w:lineRule="auto"/>
        <w:ind w:left="112" w:right="117" w:firstLine="708"/>
        <w:jc w:val="left"/>
        <w:outlineLvl w:val="0"/>
        <w:rPr>
          <w:rFonts w:ascii="Times New Roman" w:eastAsiaTheme="minorEastAsia" w:hAnsi="Times New Roman" w:cs="Times New Roman"/>
          <w:color w:val="auto"/>
          <w:szCs w:val="24"/>
        </w:rPr>
      </w:pPr>
      <w:r w:rsidRPr="00EB077A">
        <w:rPr>
          <w:rFonts w:ascii="Times New Roman" w:eastAsiaTheme="minorEastAsia" w:hAnsi="Times New Roman" w:cs="Times New Roman"/>
          <w:b/>
          <w:bCs/>
          <w:color w:val="auto"/>
          <w:spacing w:val="-1"/>
          <w:szCs w:val="24"/>
        </w:rPr>
        <w:t>Личностные</w:t>
      </w:r>
      <w:r w:rsidRPr="00EB077A">
        <w:rPr>
          <w:rFonts w:ascii="Times New Roman" w:eastAsiaTheme="minorEastAsia" w:hAnsi="Times New Roman" w:cs="Times New Roman"/>
          <w:b/>
          <w:bCs/>
          <w:color w:val="auto"/>
          <w:spacing w:val="3"/>
          <w:szCs w:val="24"/>
        </w:rPr>
        <w:t xml:space="preserve"> </w:t>
      </w:r>
      <w:r w:rsidRPr="00EB077A">
        <w:rPr>
          <w:rFonts w:ascii="Times New Roman" w:eastAsiaTheme="minorEastAsia" w:hAnsi="Times New Roman" w:cs="Times New Roman"/>
          <w:b/>
          <w:bCs/>
          <w:color w:val="auto"/>
          <w:spacing w:val="-1"/>
          <w:szCs w:val="24"/>
        </w:rPr>
        <w:t>результаты</w:t>
      </w:r>
      <w:r w:rsidRPr="00EB077A">
        <w:rPr>
          <w:rFonts w:ascii="Times New Roman" w:eastAsiaTheme="minorEastAsia" w:hAnsi="Times New Roman" w:cs="Times New Roman"/>
          <w:b/>
          <w:bCs/>
          <w:color w:val="auto"/>
          <w:spacing w:val="2"/>
          <w:szCs w:val="24"/>
        </w:rPr>
        <w:t xml:space="preserve"> </w:t>
      </w:r>
      <w:r w:rsidRPr="00EB077A">
        <w:rPr>
          <w:rFonts w:ascii="Times New Roman" w:eastAsiaTheme="minorEastAsia" w:hAnsi="Times New Roman" w:cs="Times New Roman"/>
          <w:b/>
          <w:bCs/>
          <w:color w:val="auto"/>
          <w:szCs w:val="24"/>
        </w:rPr>
        <w:t>в</w:t>
      </w:r>
      <w:r w:rsidRPr="00EB077A">
        <w:rPr>
          <w:rFonts w:ascii="Times New Roman" w:eastAsiaTheme="minorEastAsia" w:hAnsi="Times New Roman" w:cs="Times New Roman"/>
          <w:b/>
          <w:bCs/>
          <w:color w:val="auto"/>
          <w:spacing w:val="1"/>
          <w:szCs w:val="24"/>
        </w:rPr>
        <w:t xml:space="preserve"> </w:t>
      </w:r>
      <w:r w:rsidRPr="00EB077A">
        <w:rPr>
          <w:rFonts w:ascii="Times New Roman" w:eastAsiaTheme="minorEastAsia" w:hAnsi="Times New Roman" w:cs="Times New Roman"/>
          <w:b/>
          <w:bCs/>
          <w:color w:val="auto"/>
          <w:spacing w:val="-1"/>
          <w:szCs w:val="24"/>
        </w:rPr>
        <w:t>сфере</w:t>
      </w:r>
      <w:r w:rsidRPr="00EB077A">
        <w:rPr>
          <w:rFonts w:ascii="Times New Roman" w:eastAsiaTheme="minorEastAsia" w:hAnsi="Times New Roman" w:cs="Times New Roman"/>
          <w:b/>
          <w:bCs/>
          <w:color w:val="auto"/>
          <w:spacing w:val="3"/>
          <w:szCs w:val="24"/>
        </w:rPr>
        <w:t xml:space="preserve"> </w:t>
      </w:r>
      <w:r w:rsidRPr="00EB077A">
        <w:rPr>
          <w:rFonts w:ascii="Times New Roman" w:eastAsiaTheme="minorEastAsia" w:hAnsi="Times New Roman" w:cs="Times New Roman"/>
          <w:b/>
          <w:bCs/>
          <w:color w:val="auto"/>
          <w:spacing w:val="-1"/>
          <w:szCs w:val="24"/>
        </w:rPr>
        <w:t>отношений</w:t>
      </w:r>
      <w:r w:rsidRPr="00EB077A">
        <w:rPr>
          <w:rFonts w:ascii="Times New Roman" w:eastAsiaTheme="minorEastAsia" w:hAnsi="Times New Roman" w:cs="Times New Roman"/>
          <w:b/>
          <w:bCs/>
          <w:color w:val="auto"/>
          <w:spacing w:val="1"/>
          <w:szCs w:val="24"/>
        </w:rPr>
        <w:t xml:space="preserve"> </w:t>
      </w:r>
      <w:r w:rsidRPr="00EB077A">
        <w:rPr>
          <w:rFonts w:ascii="Times New Roman" w:eastAsiaTheme="minorEastAsia" w:hAnsi="Times New Roman" w:cs="Times New Roman"/>
          <w:b/>
          <w:bCs/>
          <w:color w:val="auto"/>
          <w:spacing w:val="-1"/>
          <w:szCs w:val="24"/>
        </w:rPr>
        <w:t>обучающихся</w:t>
      </w:r>
      <w:r w:rsidRPr="00EB077A">
        <w:rPr>
          <w:rFonts w:ascii="Times New Roman" w:eastAsiaTheme="minorEastAsia" w:hAnsi="Times New Roman" w:cs="Times New Roman"/>
          <w:b/>
          <w:bCs/>
          <w:color w:val="auto"/>
          <w:spacing w:val="2"/>
          <w:szCs w:val="24"/>
        </w:rPr>
        <w:t xml:space="preserve"> </w:t>
      </w:r>
      <w:r w:rsidRPr="00EB077A">
        <w:rPr>
          <w:rFonts w:ascii="Times New Roman" w:eastAsiaTheme="minorEastAsia" w:hAnsi="Times New Roman" w:cs="Times New Roman"/>
          <w:b/>
          <w:bCs/>
          <w:color w:val="auto"/>
          <w:szCs w:val="24"/>
        </w:rPr>
        <w:t>к</w:t>
      </w:r>
      <w:r w:rsidRPr="00EB077A">
        <w:rPr>
          <w:rFonts w:ascii="Times New Roman" w:eastAsiaTheme="minorEastAsia" w:hAnsi="Times New Roman" w:cs="Times New Roman"/>
          <w:b/>
          <w:bCs/>
          <w:color w:val="auto"/>
          <w:spacing w:val="3"/>
          <w:szCs w:val="24"/>
        </w:rPr>
        <w:t xml:space="preserve"> </w:t>
      </w:r>
      <w:r w:rsidRPr="00EB077A">
        <w:rPr>
          <w:rFonts w:ascii="Times New Roman" w:eastAsiaTheme="minorEastAsia" w:hAnsi="Times New Roman" w:cs="Times New Roman"/>
          <w:b/>
          <w:bCs/>
          <w:color w:val="auto"/>
          <w:spacing w:val="-1"/>
          <w:szCs w:val="24"/>
        </w:rPr>
        <w:t>России</w:t>
      </w:r>
      <w:r w:rsidRPr="00EB077A">
        <w:rPr>
          <w:rFonts w:ascii="Times New Roman" w:eastAsiaTheme="minorEastAsia" w:hAnsi="Times New Roman" w:cs="Times New Roman"/>
          <w:b/>
          <w:bCs/>
          <w:color w:val="auto"/>
          <w:spacing w:val="1"/>
          <w:szCs w:val="24"/>
        </w:rPr>
        <w:t xml:space="preserve"> </w:t>
      </w:r>
      <w:r w:rsidRPr="00EB077A">
        <w:rPr>
          <w:rFonts w:ascii="Times New Roman" w:eastAsiaTheme="minorEastAsia" w:hAnsi="Times New Roman" w:cs="Times New Roman"/>
          <w:b/>
          <w:bCs/>
          <w:color w:val="auto"/>
          <w:szCs w:val="24"/>
        </w:rPr>
        <w:t>как</w:t>
      </w:r>
      <w:r w:rsidRPr="00EB077A">
        <w:rPr>
          <w:rFonts w:ascii="Times New Roman" w:eastAsiaTheme="minorEastAsia" w:hAnsi="Times New Roman" w:cs="Times New Roman"/>
          <w:b/>
          <w:bCs/>
          <w:color w:val="auto"/>
          <w:spacing w:val="3"/>
          <w:szCs w:val="24"/>
        </w:rPr>
        <w:t xml:space="preserve"> </w:t>
      </w:r>
      <w:r w:rsidRPr="00EB077A">
        <w:rPr>
          <w:rFonts w:ascii="Times New Roman" w:eastAsiaTheme="minorEastAsia" w:hAnsi="Times New Roman" w:cs="Times New Roman"/>
          <w:b/>
          <w:bCs/>
          <w:color w:val="auto"/>
          <w:szCs w:val="24"/>
        </w:rPr>
        <w:t>к</w:t>
      </w:r>
      <w:r w:rsidRPr="00EB077A">
        <w:rPr>
          <w:rFonts w:ascii="Times New Roman" w:eastAsiaTheme="minorEastAsia" w:hAnsi="Times New Roman" w:cs="Times New Roman"/>
          <w:b/>
          <w:bCs/>
          <w:color w:val="auto"/>
          <w:spacing w:val="53"/>
          <w:szCs w:val="24"/>
        </w:rPr>
        <w:t xml:space="preserve"> </w:t>
      </w:r>
      <w:r w:rsidRPr="00EB077A">
        <w:rPr>
          <w:rFonts w:ascii="Times New Roman" w:eastAsiaTheme="minorEastAsia" w:hAnsi="Times New Roman" w:cs="Times New Roman"/>
          <w:b/>
          <w:bCs/>
          <w:color w:val="auto"/>
          <w:spacing w:val="-1"/>
          <w:szCs w:val="24"/>
        </w:rPr>
        <w:t>Родине</w:t>
      </w:r>
      <w:r w:rsidRPr="00EB077A">
        <w:rPr>
          <w:rFonts w:ascii="Times New Roman" w:eastAsiaTheme="minorEastAsia" w:hAnsi="Times New Roman" w:cs="Times New Roman"/>
          <w:b/>
          <w:bCs/>
          <w:color w:val="auto"/>
          <w:szCs w:val="24"/>
        </w:rPr>
        <w:t xml:space="preserve"> </w:t>
      </w:r>
      <w:r w:rsidRPr="00EB077A">
        <w:rPr>
          <w:rFonts w:ascii="Times New Roman" w:eastAsiaTheme="minorEastAsia" w:hAnsi="Times New Roman" w:cs="Times New Roman"/>
          <w:b/>
          <w:bCs/>
          <w:color w:val="auto"/>
          <w:spacing w:val="-1"/>
          <w:szCs w:val="24"/>
        </w:rPr>
        <w:t>(Отечеству):</w:t>
      </w:r>
    </w:p>
    <w:p w:rsidR="00EB077A" w:rsidRPr="00EB077A" w:rsidRDefault="00EB077A" w:rsidP="00EB077A">
      <w:pPr>
        <w:kinsoku w:val="0"/>
        <w:overflowPunct w:val="0"/>
        <w:spacing w:after="120" w:line="240" w:lineRule="auto"/>
        <w:ind w:left="0" w:right="104" w:firstLine="0"/>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pacing w:val="-1"/>
          <w:szCs w:val="24"/>
        </w:rPr>
        <w:t>российская</w:t>
      </w:r>
      <w:r w:rsidRPr="00EB077A">
        <w:rPr>
          <w:rFonts w:ascii="Times New Roman" w:eastAsia="Times New Roman" w:hAnsi="Times New Roman" w:cs="Times New Roman"/>
          <w:color w:val="auto"/>
          <w:spacing w:val="8"/>
          <w:szCs w:val="24"/>
        </w:rPr>
        <w:t xml:space="preserve"> </w:t>
      </w:r>
      <w:r w:rsidRPr="00EB077A">
        <w:rPr>
          <w:rFonts w:ascii="Times New Roman" w:eastAsia="Times New Roman" w:hAnsi="Times New Roman" w:cs="Times New Roman"/>
          <w:color w:val="auto"/>
          <w:spacing w:val="-1"/>
          <w:szCs w:val="24"/>
        </w:rPr>
        <w:t>идентичность,</w:t>
      </w:r>
      <w:r w:rsidRPr="00EB077A">
        <w:rPr>
          <w:rFonts w:ascii="Times New Roman" w:eastAsia="Times New Roman" w:hAnsi="Times New Roman" w:cs="Times New Roman"/>
          <w:color w:val="auto"/>
          <w:spacing w:val="9"/>
          <w:szCs w:val="24"/>
        </w:rPr>
        <w:t xml:space="preserve"> </w:t>
      </w:r>
      <w:r w:rsidRPr="00EB077A">
        <w:rPr>
          <w:rFonts w:ascii="Times New Roman" w:eastAsia="Times New Roman" w:hAnsi="Times New Roman" w:cs="Times New Roman"/>
          <w:color w:val="auto"/>
          <w:szCs w:val="24"/>
        </w:rPr>
        <w:t>способность</w:t>
      </w:r>
      <w:r w:rsidRPr="00EB077A">
        <w:rPr>
          <w:rFonts w:ascii="Times New Roman" w:eastAsia="Times New Roman" w:hAnsi="Times New Roman" w:cs="Times New Roman"/>
          <w:color w:val="auto"/>
          <w:spacing w:val="6"/>
          <w:szCs w:val="24"/>
        </w:rPr>
        <w:t xml:space="preserve"> </w:t>
      </w:r>
      <w:r w:rsidRPr="00EB077A">
        <w:rPr>
          <w:rFonts w:ascii="Times New Roman" w:eastAsia="Times New Roman" w:hAnsi="Times New Roman" w:cs="Times New Roman"/>
          <w:color w:val="auto"/>
          <w:szCs w:val="24"/>
        </w:rPr>
        <w:t>к</w:t>
      </w:r>
      <w:r w:rsidRPr="00EB077A">
        <w:rPr>
          <w:rFonts w:ascii="Times New Roman" w:eastAsia="Times New Roman" w:hAnsi="Times New Roman" w:cs="Times New Roman"/>
          <w:color w:val="auto"/>
          <w:spacing w:val="6"/>
          <w:szCs w:val="24"/>
        </w:rPr>
        <w:t xml:space="preserve"> </w:t>
      </w:r>
      <w:r w:rsidRPr="00EB077A">
        <w:rPr>
          <w:rFonts w:ascii="Times New Roman" w:eastAsia="Times New Roman" w:hAnsi="Times New Roman" w:cs="Times New Roman"/>
          <w:color w:val="auto"/>
          <w:szCs w:val="24"/>
        </w:rPr>
        <w:t>осознанию</w:t>
      </w:r>
      <w:r w:rsidRPr="00EB077A">
        <w:rPr>
          <w:rFonts w:ascii="Times New Roman" w:eastAsia="Times New Roman" w:hAnsi="Times New Roman" w:cs="Times New Roman"/>
          <w:color w:val="auto"/>
          <w:spacing w:val="8"/>
          <w:szCs w:val="24"/>
        </w:rPr>
        <w:t xml:space="preserve"> </w:t>
      </w:r>
      <w:r w:rsidRPr="00EB077A">
        <w:rPr>
          <w:rFonts w:ascii="Times New Roman" w:eastAsia="Times New Roman" w:hAnsi="Times New Roman" w:cs="Times New Roman"/>
          <w:color w:val="auto"/>
          <w:spacing w:val="-1"/>
          <w:szCs w:val="24"/>
        </w:rPr>
        <w:t>российской</w:t>
      </w:r>
      <w:r w:rsidRPr="00EB077A">
        <w:rPr>
          <w:rFonts w:ascii="Times New Roman" w:eastAsia="Times New Roman" w:hAnsi="Times New Roman" w:cs="Times New Roman"/>
          <w:color w:val="auto"/>
          <w:spacing w:val="9"/>
          <w:szCs w:val="24"/>
        </w:rPr>
        <w:t xml:space="preserve"> </w:t>
      </w:r>
      <w:r w:rsidRPr="00EB077A">
        <w:rPr>
          <w:rFonts w:ascii="Times New Roman" w:eastAsia="Times New Roman" w:hAnsi="Times New Roman" w:cs="Times New Roman"/>
          <w:color w:val="auto"/>
          <w:spacing w:val="-1"/>
          <w:szCs w:val="24"/>
        </w:rPr>
        <w:t>идентичности</w:t>
      </w:r>
      <w:r w:rsidRPr="00EB077A">
        <w:rPr>
          <w:rFonts w:ascii="Times New Roman" w:eastAsia="Times New Roman" w:hAnsi="Times New Roman" w:cs="Times New Roman"/>
          <w:color w:val="auto"/>
          <w:spacing w:val="9"/>
          <w:szCs w:val="24"/>
        </w:rPr>
        <w:t xml:space="preserve"> </w:t>
      </w:r>
      <w:r w:rsidRPr="00EB077A">
        <w:rPr>
          <w:rFonts w:ascii="Times New Roman" w:eastAsia="Times New Roman" w:hAnsi="Times New Roman" w:cs="Times New Roman"/>
          <w:color w:val="auto"/>
          <w:szCs w:val="24"/>
        </w:rPr>
        <w:t>в</w:t>
      </w:r>
      <w:r w:rsidRPr="00EB077A">
        <w:rPr>
          <w:rFonts w:ascii="Times New Roman" w:eastAsia="Times New Roman" w:hAnsi="Times New Roman" w:cs="Times New Roman"/>
          <w:color w:val="auto"/>
          <w:spacing w:val="77"/>
          <w:szCs w:val="24"/>
        </w:rPr>
        <w:t xml:space="preserve"> </w:t>
      </w:r>
      <w:r w:rsidRPr="00EB077A">
        <w:rPr>
          <w:rFonts w:ascii="Times New Roman" w:eastAsia="Times New Roman" w:hAnsi="Times New Roman" w:cs="Times New Roman"/>
          <w:color w:val="auto"/>
          <w:spacing w:val="-1"/>
          <w:szCs w:val="24"/>
        </w:rPr>
        <w:t>поликультурном</w:t>
      </w:r>
      <w:r w:rsidRPr="00EB077A">
        <w:rPr>
          <w:rFonts w:ascii="Times New Roman" w:eastAsia="Times New Roman" w:hAnsi="Times New Roman" w:cs="Times New Roman"/>
          <w:color w:val="auto"/>
          <w:spacing w:val="43"/>
          <w:szCs w:val="24"/>
        </w:rPr>
        <w:t xml:space="preserve"> </w:t>
      </w:r>
      <w:r w:rsidRPr="00EB077A">
        <w:rPr>
          <w:rFonts w:ascii="Times New Roman" w:eastAsia="Times New Roman" w:hAnsi="Times New Roman" w:cs="Times New Roman"/>
          <w:color w:val="auto"/>
          <w:spacing w:val="-1"/>
          <w:szCs w:val="24"/>
        </w:rPr>
        <w:t>социуме,</w:t>
      </w:r>
      <w:r w:rsidRPr="00EB077A">
        <w:rPr>
          <w:rFonts w:ascii="Times New Roman" w:eastAsia="Times New Roman" w:hAnsi="Times New Roman" w:cs="Times New Roman"/>
          <w:color w:val="auto"/>
          <w:spacing w:val="44"/>
          <w:szCs w:val="24"/>
        </w:rPr>
        <w:t xml:space="preserve"> </w:t>
      </w:r>
      <w:r w:rsidRPr="00EB077A">
        <w:rPr>
          <w:rFonts w:ascii="Times New Roman" w:eastAsia="Times New Roman" w:hAnsi="Times New Roman" w:cs="Times New Roman"/>
          <w:color w:val="auto"/>
          <w:spacing w:val="-1"/>
          <w:szCs w:val="24"/>
        </w:rPr>
        <w:t>чувство</w:t>
      </w:r>
      <w:r w:rsidRPr="00EB077A">
        <w:rPr>
          <w:rFonts w:ascii="Times New Roman" w:eastAsia="Times New Roman" w:hAnsi="Times New Roman" w:cs="Times New Roman"/>
          <w:color w:val="auto"/>
          <w:spacing w:val="43"/>
          <w:szCs w:val="24"/>
        </w:rPr>
        <w:t xml:space="preserve"> </w:t>
      </w:r>
      <w:r w:rsidRPr="00EB077A">
        <w:rPr>
          <w:rFonts w:ascii="Times New Roman" w:eastAsia="Times New Roman" w:hAnsi="Times New Roman" w:cs="Times New Roman"/>
          <w:color w:val="auto"/>
          <w:szCs w:val="24"/>
        </w:rPr>
        <w:t>причастности</w:t>
      </w:r>
      <w:r w:rsidRPr="00EB077A">
        <w:rPr>
          <w:rFonts w:ascii="Times New Roman" w:eastAsia="Times New Roman" w:hAnsi="Times New Roman" w:cs="Times New Roman"/>
          <w:color w:val="auto"/>
          <w:spacing w:val="42"/>
          <w:szCs w:val="24"/>
        </w:rPr>
        <w:t xml:space="preserve"> </w:t>
      </w:r>
      <w:r w:rsidRPr="00EB077A">
        <w:rPr>
          <w:rFonts w:ascii="Times New Roman" w:eastAsia="Times New Roman" w:hAnsi="Times New Roman" w:cs="Times New Roman"/>
          <w:color w:val="auto"/>
          <w:szCs w:val="24"/>
        </w:rPr>
        <w:t>к</w:t>
      </w:r>
      <w:r w:rsidRPr="00EB077A">
        <w:rPr>
          <w:rFonts w:ascii="Times New Roman" w:eastAsia="Times New Roman" w:hAnsi="Times New Roman" w:cs="Times New Roman"/>
          <w:color w:val="auto"/>
          <w:spacing w:val="40"/>
          <w:szCs w:val="24"/>
        </w:rPr>
        <w:t xml:space="preserve"> </w:t>
      </w:r>
      <w:r w:rsidRPr="00EB077A">
        <w:rPr>
          <w:rFonts w:ascii="Times New Roman" w:eastAsia="Times New Roman" w:hAnsi="Times New Roman" w:cs="Times New Roman"/>
          <w:color w:val="auto"/>
          <w:spacing w:val="-1"/>
          <w:szCs w:val="24"/>
        </w:rPr>
        <w:t>историко-культурной</w:t>
      </w:r>
      <w:r w:rsidRPr="00EB077A">
        <w:rPr>
          <w:rFonts w:ascii="Times New Roman" w:eastAsia="Times New Roman" w:hAnsi="Times New Roman" w:cs="Times New Roman"/>
          <w:color w:val="auto"/>
          <w:spacing w:val="43"/>
          <w:szCs w:val="24"/>
        </w:rPr>
        <w:t xml:space="preserve"> </w:t>
      </w:r>
      <w:r w:rsidRPr="00EB077A">
        <w:rPr>
          <w:rFonts w:ascii="Times New Roman" w:eastAsia="Times New Roman" w:hAnsi="Times New Roman" w:cs="Times New Roman"/>
          <w:color w:val="auto"/>
          <w:spacing w:val="-1"/>
          <w:szCs w:val="24"/>
        </w:rPr>
        <w:t>общности</w:t>
      </w:r>
      <w:r w:rsidRPr="00EB077A">
        <w:rPr>
          <w:rFonts w:ascii="Times New Roman" w:eastAsia="Times New Roman" w:hAnsi="Times New Roman" w:cs="Times New Roman"/>
          <w:color w:val="auto"/>
          <w:spacing w:val="73"/>
          <w:szCs w:val="24"/>
        </w:rPr>
        <w:t xml:space="preserve"> </w:t>
      </w:r>
      <w:r w:rsidRPr="00EB077A">
        <w:rPr>
          <w:rFonts w:ascii="Times New Roman" w:eastAsia="Times New Roman" w:hAnsi="Times New Roman" w:cs="Times New Roman"/>
          <w:color w:val="auto"/>
          <w:spacing w:val="-1"/>
          <w:szCs w:val="24"/>
        </w:rPr>
        <w:t>российского</w:t>
      </w:r>
      <w:r w:rsidRPr="00EB077A">
        <w:rPr>
          <w:rFonts w:ascii="Times New Roman" w:eastAsia="Times New Roman" w:hAnsi="Times New Roman" w:cs="Times New Roman"/>
          <w:color w:val="auto"/>
          <w:spacing w:val="24"/>
          <w:szCs w:val="24"/>
        </w:rPr>
        <w:t xml:space="preserve"> </w:t>
      </w:r>
      <w:r w:rsidRPr="00EB077A">
        <w:rPr>
          <w:rFonts w:ascii="Times New Roman" w:eastAsia="Times New Roman" w:hAnsi="Times New Roman" w:cs="Times New Roman"/>
          <w:color w:val="auto"/>
          <w:spacing w:val="-1"/>
          <w:szCs w:val="24"/>
        </w:rPr>
        <w:t>народа</w:t>
      </w:r>
      <w:r w:rsidRPr="00EB077A">
        <w:rPr>
          <w:rFonts w:ascii="Times New Roman" w:eastAsia="Times New Roman" w:hAnsi="Times New Roman" w:cs="Times New Roman"/>
          <w:color w:val="auto"/>
          <w:spacing w:val="20"/>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22"/>
          <w:szCs w:val="24"/>
        </w:rPr>
        <w:t xml:space="preserve"> </w:t>
      </w:r>
      <w:r w:rsidRPr="00EB077A">
        <w:rPr>
          <w:rFonts w:ascii="Times New Roman" w:eastAsia="Times New Roman" w:hAnsi="Times New Roman" w:cs="Times New Roman"/>
          <w:color w:val="auto"/>
          <w:spacing w:val="-1"/>
          <w:szCs w:val="24"/>
        </w:rPr>
        <w:t>судьбе</w:t>
      </w:r>
      <w:r w:rsidRPr="00EB077A">
        <w:rPr>
          <w:rFonts w:ascii="Times New Roman" w:eastAsia="Times New Roman" w:hAnsi="Times New Roman" w:cs="Times New Roman"/>
          <w:color w:val="auto"/>
          <w:spacing w:val="23"/>
          <w:szCs w:val="24"/>
        </w:rPr>
        <w:t xml:space="preserve"> </w:t>
      </w:r>
      <w:r w:rsidRPr="00EB077A">
        <w:rPr>
          <w:rFonts w:ascii="Times New Roman" w:eastAsia="Times New Roman" w:hAnsi="Times New Roman" w:cs="Times New Roman"/>
          <w:color w:val="auto"/>
          <w:szCs w:val="24"/>
        </w:rPr>
        <w:t>России,</w:t>
      </w:r>
      <w:r w:rsidRPr="00EB077A">
        <w:rPr>
          <w:rFonts w:ascii="Times New Roman" w:eastAsia="Times New Roman" w:hAnsi="Times New Roman" w:cs="Times New Roman"/>
          <w:color w:val="auto"/>
          <w:spacing w:val="23"/>
          <w:szCs w:val="24"/>
        </w:rPr>
        <w:t xml:space="preserve"> </w:t>
      </w:r>
      <w:r w:rsidRPr="00EB077A">
        <w:rPr>
          <w:rFonts w:ascii="Times New Roman" w:eastAsia="Times New Roman" w:hAnsi="Times New Roman" w:cs="Times New Roman"/>
          <w:color w:val="auto"/>
          <w:spacing w:val="-1"/>
          <w:szCs w:val="24"/>
        </w:rPr>
        <w:t>патриотизм,</w:t>
      </w:r>
      <w:r w:rsidRPr="00EB077A">
        <w:rPr>
          <w:rFonts w:ascii="Times New Roman" w:eastAsia="Times New Roman" w:hAnsi="Times New Roman" w:cs="Times New Roman"/>
          <w:color w:val="auto"/>
          <w:spacing w:val="24"/>
          <w:szCs w:val="24"/>
        </w:rPr>
        <w:t xml:space="preserve"> </w:t>
      </w:r>
      <w:r w:rsidRPr="00EB077A">
        <w:rPr>
          <w:rFonts w:ascii="Times New Roman" w:eastAsia="Times New Roman" w:hAnsi="Times New Roman" w:cs="Times New Roman"/>
          <w:color w:val="auto"/>
          <w:spacing w:val="-1"/>
          <w:szCs w:val="24"/>
        </w:rPr>
        <w:t>готовность</w:t>
      </w:r>
      <w:r w:rsidRPr="00EB077A">
        <w:rPr>
          <w:rFonts w:ascii="Times New Roman" w:eastAsia="Times New Roman" w:hAnsi="Times New Roman" w:cs="Times New Roman"/>
          <w:color w:val="auto"/>
          <w:spacing w:val="20"/>
          <w:szCs w:val="24"/>
        </w:rPr>
        <w:t xml:space="preserve"> </w:t>
      </w:r>
      <w:r w:rsidRPr="00EB077A">
        <w:rPr>
          <w:rFonts w:ascii="Times New Roman" w:eastAsia="Times New Roman" w:hAnsi="Times New Roman" w:cs="Times New Roman"/>
          <w:color w:val="auto"/>
          <w:szCs w:val="24"/>
        </w:rPr>
        <w:t>к</w:t>
      </w:r>
      <w:r w:rsidRPr="00EB077A">
        <w:rPr>
          <w:rFonts w:ascii="Times New Roman" w:eastAsia="Times New Roman" w:hAnsi="Times New Roman" w:cs="Times New Roman"/>
          <w:color w:val="auto"/>
          <w:spacing w:val="22"/>
          <w:szCs w:val="24"/>
        </w:rPr>
        <w:t xml:space="preserve"> </w:t>
      </w:r>
      <w:r w:rsidRPr="00EB077A">
        <w:rPr>
          <w:rFonts w:ascii="Times New Roman" w:eastAsia="Times New Roman" w:hAnsi="Times New Roman" w:cs="Times New Roman"/>
          <w:color w:val="auto"/>
          <w:spacing w:val="-1"/>
          <w:szCs w:val="24"/>
        </w:rPr>
        <w:t>служению</w:t>
      </w:r>
      <w:r w:rsidRPr="00EB077A">
        <w:rPr>
          <w:rFonts w:ascii="Times New Roman" w:eastAsia="Times New Roman" w:hAnsi="Times New Roman" w:cs="Times New Roman"/>
          <w:color w:val="auto"/>
          <w:spacing w:val="22"/>
          <w:szCs w:val="24"/>
        </w:rPr>
        <w:t xml:space="preserve"> </w:t>
      </w:r>
      <w:r w:rsidRPr="00EB077A">
        <w:rPr>
          <w:rFonts w:ascii="Times New Roman" w:eastAsia="Times New Roman" w:hAnsi="Times New Roman" w:cs="Times New Roman"/>
          <w:color w:val="auto"/>
          <w:spacing w:val="-1"/>
          <w:szCs w:val="24"/>
        </w:rPr>
        <w:t>Отечеству,</w:t>
      </w:r>
      <w:r w:rsidRPr="00EB077A">
        <w:rPr>
          <w:rFonts w:ascii="Times New Roman" w:eastAsia="Times New Roman" w:hAnsi="Times New Roman" w:cs="Times New Roman"/>
          <w:color w:val="auto"/>
          <w:spacing w:val="23"/>
          <w:szCs w:val="24"/>
        </w:rPr>
        <w:t xml:space="preserve"> </w:t>
      </w:r>
      <w:r w:rsidRPr="00EB077A">
        <w:rPr>
          <w:rFonts w:ascii="Times New Roman" w:eastAsia="Times New Roman" w:hAnsi="Times New Roman" w:cs="Times New Roman"/>
          <w:color w:val="auto"/>
          <w:spacing w:val="-1"/>
          <w:szCs w:val="24"/>
        </w:rPr>
        <w:t>его</w:t>
      </w:r>
      <w:r w:rsidRPr="00EB077A">
        <w:rPr>
          <w:rFonts w:ascii="Times New Roman" w:eastAsia="Times New Roman" w:hAnsi="Times New Roman" w:cs="Times New Roman"/>
          <w:color w:val="auto"/>
          <w:spacing w:val="63"/>
          <w:szCs w:val="24"/>
        </w:rPr>
        <w:t xml:space="preserve"> </w:t>
      </w:r>
      <w:r w:rsidRPr="00EB077A">
        <w:rPr>
          <w:rFonts w:ascii="Times New Roman" w:eastAsia="Times New Roman" w:hAnsi="Times New Roman" w:cs="Times New Roman"/>
          <w:color w:val="auto"/>
          <w:spacing w:val="-1"/>
          <w:szCs w:val="24"/>
        </w:rPr>
        <w:t>защите;</w:t>
      </w:r>
    </w:p>
    <w:p w:rsidR="00EB077A" w:rsidRPr="00EB077A" w:rsidRDefault="00EB077A" w:rsidP="00EB077A">
      <w:pPr>
        <w:kinsoku w:val="0"/>
        <w:overflowPunct w:val="0"/>
        <w:spacing w:after="120" w:line="240" w:lineRule="auto"/>
        <w:ind w:left="0" w:right="105" w:firstLine="0"/>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pacing w:val="-1"/>
          <w:szCs w:val="24"/>
        </w:rPr>
        <w:t>уважение</w:t>
      </w:r>
      <w:r w:rsidRPr="00EB077A">
        <w:rPr>
          <w:rFonts w:ascii="Times New Roman" w:eastAsia="Times New Roman" w:hAnsi="Times New Roman" w:cs="Times New Roman"/>
          <w:color w:val="auto"/>
          <w:spacing w:val="44"/>
          <w:szCs w:val="24"/>
        </w:rPr>
        <w:t xml:space="preserve"> </w:t>
      </w:r>
      <w:r w:rsidRPr="00EB077A">
        <w:rPr>
          <w:rFonts w:ascii="Times New Roman" w:eastAsia="Times New Roman" w:hAnsi="Times New Roman" w:cs="Times New Roman"/>
          <w:color w:val="auto"/>
          <w:szCs w:val="24"/>
        </w:rPr>
        <w:t>к</w:t>
      </w:r>
      <w:r w:rsidRPr="00EB077A">
        <w:rPr>
          <w:rFonts w:ascii="Times New Roman" w:eastAsia="Times New Roman" w:hAnsi="Times New Roman" w:cs="Times New Roman"/>
          <w:color w:val="auto"/>
          <w:spacing w:val="44"/>
          <w:szCs w:val="24"/>
        </w:rPr>
        <w:t xml:space="preserve"> </w:t>
      </w:r>
      <w:r w:rsidRPr="00EB077A">
        <w:rPr>
          <w:rFonts w:ascii="Times New Roman" w:eastAsia="Times New Roman" w:hAnsi="Times New Roman" w:cs="Times New Roman"/>
          <w:color w:val="auto"/>
          <w:spacing w:val="-1"/>
          <w:szCs w:val="24"/>
        </w:rPr>
        <w:t>своему</w:t>
      </w:r>
      <w:r w:rsidRPr="00EB077A">
        <w:rPr>
          <w:rFonts w:ascii="Times New Roman" w:eastAsia="Times New Roman" w:hAnsi="Times New Roman" w:cs="Times New Roman"/>
          <w:color w:val="auto"/>
          <w:spacing w:val="42"/>
          <w:szCs w:val="24"/>
        </w:rPr>
        <w:t xml:space="preserve"> </w:t>
      </w:r>
      <w:r w:rsidRPr="00EB077A">
        <w:rPr>
          <w:rFonts w:ascii="Times New Roman" w:eastAsia="Times New Roman" w:hAnsi="Times New Roman" w:cs="Times New Roman"/>
          <w:color w:val="auto"/>
          <w:spacing w:val="-1"/>
          <w:szCs w:val="24"/>
        </w:rPr>
        <w:t>народу,</w:t>
      </w:r>
      <w:r w:rsidRPr="00EB077A">
        <w:rPr>
          <w:rFonts w:ascii="Times New Roman" w:eastAsia="Times New Roman" w:hAnsi="Times New Roman" w:cs="Times New Roman"/>
          <w:color w:val="auto"/>
          <w:spacing w:val="43"/>
          <w:szCs w:val="24"/>
        </w:rPr>
        <w:t xml:space="preserve"> </w:t>
      </w:r>
      <w:r w:rsidRPr="00EB077A">
        <w:rPr>
          <w:rFonts w:ascii="Times New Roman" w:eastAsia="Times New Roman" w:hAnsi="Times New Roman" w:cs="Times New Roman"/>
          <w:color w:val="auto"/>
          <w:spacing w:val="-1"/>
          <w:szCs w:val="24"/>
        </w:rPr>
        <w:t>чувство</w:t>
      </w:r>
      <w:r w:rsidRPr="00EB077A">
        <w:rPr>
          <w:rFonts w:ascii="Times New Roman" w:eastAsia="Times New Roman" w:hAnsi="Times New Roman" w:cs="Times New Roman"/>
          <w:color w:val="auto"/>
          <w:spacing w:val="44"/>
          <w:szCs w:val="24"/>
        </w:rPr>
        <w:t xml:space="preserve"> </w:t>
      </w:r>
      <w:r w:rsidRPr="00EB077A">
        <w:rPr>
          <w:rFonts w:ascii="Times New Roman" w:eastAsia="Times New Roman" w:hAnsi="Times New Roman" w:cs="Times New Roman"/>
          <w:color w:val="auto"/>
          <w:spacing w:val="-1"/>
          <w:szCs w:val="24"/>
        </w:rPr>
        <w:t>ответственности</w:t>
      </w:r>
      <w:r w:rsidRPr="00EB077A">
        <w:rPr>
          <w:rFonts w:ascii="Times New Roman" w:eastAsia="Times New Roman" w:hAnsi="Times New Roman" w:cs="Times New Roman"/>
          <w:color w:val="auto"/>
          <w:spacing w:val="46"/>
          <w:szCs w:val="24"/>
        </w:rPr>
        <w:t xml:space="preserve"> </w:t>
      </w:r>
      <w:r w:rsidRPr="00EB077A">
        <w:rPr>
          <w:rFonts w:ascii="Times New Roman" w:eastAsia="Times New Roman" w:hAnsi="Times New Roman" w:cs="Times New Roman"/>
          <w:color w:val="auto"/>
          <w:spacing w:val="-1"/>
          <w:szCs w:val="24"/>
        </w:rPr>
        <w:t>перед</w:t>
      </w:r>
      <w:r w:rsidRPr="00EB077A">
        <w:rPr>
          <w:rFonts w:ascii="Times New Roman" w:eastAsia="Times New Roman" w:hAnsi="Times New Roman" w:cs="Times New Roman"/>
          <w:color w:val="auto"/>
          <w:spacing w:val="44"/>
          <w:szCs w:val="24"/>
        </w:rPr>
        <w:t xml:space="preserve"> </w:t>
      </w:r>
      <w:r w:rsidRPr="00EB077A">
        <w:rPr>
          <w:rFonts w:ascii="Times New Roman" w:eastAsia="Times New Roman" w:hAnsi="Times New Roman" w:cs="Times New Roman"/>
          <w:color w:val="auto"/>
          <w:spacing w:val="-1"/>
          <w:szCs w:val="24"/>
        </w:rPr>
        <w:t>Родиной,</w:t>
      </w:r>
      <w:r w:rsidRPr="00EB077A">
        <w:rPr>
          <w:rFonts w:ascii="Times New Roman" w:eastAsia="Times New Roman" w:hAnsi="Times New Roman" w:cs="Times New Roman"/>
          <w:color w:val="auto"/>
          <w:spacing w:val="43"/>
          <w:szCs w:val="24"/>
        </w:rPr>
        <w:t xml:space="preserve"> </w:t>
      </w:r>
      <w:r w:rsidRPr="00EB077A">
        <w:rPr>
          <w:rFonts w:ascii="Times New Roman" w:eastAsia="Times New Roman" w:hAnsi="Times New Roman" w:cs="Times New Roman"/>
          <w:color w:val="auto"/>
          <w:spacing w:val="-1"/>
          <w:szCs w:val="24"/>
        </w:rPr>
        <w:t>гордости</w:t>
      </w:r>
      <w:r w:rsidRPr="00EB077A">
        <w:rPr>
          <w:rFonts w:ascii="Times New Roman" w:eastAsia="Times New Roman" w:hAnsi="Times New Roman" w:cs="Times New Roman"/>
          <w:color w:val="auto"/>
          <w:spacing w:val="43"/>
          <w:szCs w:val="24"/>
        </w:rPr>
        <w:t xml:space="preserve"> </w:t>
      </w:r>
      <w:r w:rsidRPr="00EB077A">
        <w:rPr>
          <w:rFonts w:ascii="Times New Roman" w:eastAsia="Times New Roman" w:hAnsi="Times New Roman" w:cs="Times New Roman"/>
          <w:color w:val="auto"/>
          <w:szCs w:val="24"/>
        </w:rPr>
        <w:t>за</w:t>
      </w:r>
      <w:r w:rsidRPr="00EB077A">
        <w:rPr>
          <w:rFonts w:ascii="Times New Roman" w:eastAsia="Times New Roman" w:hAnsi="Times New Roman" w:cs="Times New Roman"/>
          <w:color w:val="auto"/>
          <w:spacing w:val="81"/>
          <w:szCs w:val="24"/>
        </w:rPr>
        <w:t xml:space="preserve"> </w:t>
      </w:r>
      <w:r w:rsidRPr="00EB077A">
        <w:rPr>
          <w:rFonts w:ascii="Times New Roman" w:eastAsia="Times New Roman" w:hAnsi="Times New Roman" w:cs="Times New Roman"/>
          <w:color w:val="auto"/>
          <w:szCs w:val="24"/>
        </w:rPr>
        <w:t>свой</w:t>
      </w:r>
      <w:r w:rsidRPr="00EB077A">
        <w:rPr>
          <w:rFonts w:ascii="Times New Roman" w:eastAsia="Times New Roman" w:hAnsi="Times New Roman" w:cs="Times New Roman"/>
          <w:color w:val="auto"/>
          <w:spacing w:val="12"/>
          <w:szCs w:val="24"/>
        </w:rPr>
        <w:t xml:space="preserve"> </w:t>
      </w:r>
      <w:r w:rsidRPr="00EB077A">
        <w:rPr>
          <w:rFonts w:ascii="Times New Roman" w:eastAsia="Times New Roman" w:hAnsi="Times New Roman" w:cs="Times New Roman"/>
          <w:color w:val="auto"/>
          <w:spacing w:val="-1"/>
          <w:szCs w:val="24"/>
        </w:rPr>
        <w:t>край,</w:t>
      </w:r>
      <w:r w:rsidRPr="00EB077A">
        <w:rPr>
          <w:rFonts w:ascii="Times New Roman" w:eastAsia="Times New Roman" w:hAnsi="Times New Roman" w:cs="Times New Roman"/>
          <w:color w:val="auto"/>
          <w:spacing w:val="11"/>
          <w:szCs w:val="24"/>
        </w:rPr>
        <w:t xml:space="preserve"> </w:t>
      </w:r>
      <w:r w:rsidRPr="00EB077A">
        <w:rPr>
          <w:rFonts w:ascii="Times New Roman" w:eastAsia="Times New Roman" w:hAnsi="Times New Roman" w:cs="Times New Roman"/>
          <w:color w:val="auto"/>
          <w:szCs w:val="24"/>
        </w:rPr>
        <w:t>свою</w:t>
      </w:r>
      <w:r w:rsidRPr="00EB077A">
        <w:rPr>
          <w:rFonts w:ascii="Times New Roman" w:eastAsia="Times New Roman" w:hAnsi="Times New Roman" w:cs="Times New Roman"/>
          <w:color w:val="auto"/>
          <w:spacing w:val="11"/>
          <w:szCs w:val="24"/>
        </w:rPr>
        <w:t xml:space="preserve"> </w:t>
      </w:r>
      <w:r w:rsidRPr="00EB077A">
        <w:rPr>
          <w:rFonts w:ascii="Times New Roman" w:eastAsia="Times New Roman" w:hAnsi="Times New Roman" w:cs="Times New Roman"/>
          <w:color w:val="auto"/>
          <w:spacing w:val="-1"/>
          <w:szCs w:val="24"/>
        </w:rPr>
        <w:t>Родину,</w:t>
      </w:r>
      <w:r w:rsidRPr="00EB077A">
        <w:rPr>
          <w:rFonts w:ascii="Times New Roman" w:eastAsia="Times New Roman" w:hAnsi="Times New Roman" w:cs="Times New Roman"/>
          <w:color w:val="auto"/>
          <w:spacing w:val="11"/>
          <w:szCs w:val="24"/>
        </w:rPr>
        <w:t xml:space="preserve"> </w:t>
      </w:r>
      <w:r w:rsidRPr="00EB077A">
        <w:rPr>
          <w:rFonts w:ascii="Times New Roman" w:eastAsia="Times New Roman" w:hAnsi="Times New Roman" w:cs="Times New Roman"/>
          <w:color w:val="auto"/>
          <w:spacing w:val="-1"/>
          <w:szCs w:val="24"/>
        </w:rPr>
        <w:t>прошлое</w:t>
      </w:r>
      <w:r w:rsidRPr="00EB077A">
        <w:rPr>
          <w:rFonts w:ascii="Times New Roman" w:eastAsia="Times New Roman" w:hAnsi="Times New Roman" w:cs="Times New Roman"/>
          <w:color w:val="auto"/>
          <w:spacing w:val="12"/>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10"/>
          <w:szCs w:val="24"/>
        </w:rPr>
        <w:t xml:space="preserve"> </w:t>
      </w:r>
      <w:r w:rsidRPr="00EB077A">
        <w:rPr>
          <w:rFonts w:ascii="Times New Roman" w:eastAsia="Times New Roman" w:hAnsi="Times New Roman" w:cs="Times New Roman"/>
          <w:color w:val="auto"/>
          <w:spacing w:val="-1"/>
          <w:szCs w:val="24"/>
        </w:rPr>
        <w:t>настоящее</w:t>
      </w:r>
      <w:r w:rsidRPr="00EB077A">
        <w:rPr>
          <w:rFonts w:ascii="Times New Roman" w:eastAsia="Times New Roman" w:hAnsi="Times New Roman" w:cs="Times New Roman"/>
          <w:color w:val="auto"/>
          <w:spacing w:val="12"/>
          <w:szCs w:val="24"/>
        </w:rPr>
        <w:t xml:space="preserve"> </w:t>
      </w:r>
      <w:r w:rsidRPr="00EB077A">
        <w:rPr>
          <w:rFonts w:ascii="Times New Roman" w:eastAsia="Times New Roman" w:hAnsi="Times New Roman" w:cs="Times New Roman"/>
          <w:color w:val="auto"/>
          <w:spacing w:val="-1"/>
          <w:szCs w:val="24"/>
        </w:rPr>
        <w:t>многонационального</w:t>
      </w:r>
      <w:r w:rsidRPr="00EB077A">
        <w:rPr>
          <w:rFonts w:ascii="Times New Roman" w:eastAsia="Times New Roman" w:hAnsi="Times New Roman" w:cs="Times New Roman"/>
          <w:color w:val="auto"/>
          <w:spacing w:val="12"/>
          <w:szCs w:val="24"/>
        </w:rPr>
        <w:t xml:space="preserve"> </w:t>
      </w:r>
      <w:r w:rsidRPr="00EB077A">
        <w:rPr>
          <w:rFonts w:ascii="Times New Roman" w:eastAsia="Times New Roman" w:hAnsi="Times New Roman" w:cs="Times New Roman"/>
          <w:color w:val="auto"/>
          <w:szCs w:val="24"/>
        </w:rPr>
        <w:t>народа</w:t>
      </w:r>
      <w:r w:rsidRPr="00EB077A">
        <w:rPr>
          <w:rFonts w:ascii="Times New Roman" w:eastAsia="Times New Roman" w:hAnsi="Times New Roman" w:cs="Times New Roman"/>
          <w:color w:val="auto"/>
          <w:spacing w:val="12"/>
          <w:szCs w:val="24"/>
        </w:rPr>
        <w:t xml:space="preserve"> </w:t>
      </w:r>
      <w:r w:rsidRPr="00EB077A">
        <w:rPr>
          <w:rFonts w:ascii="Times New Roman" w:eastAsia="Times New Roman" w:hAnsi="Times New Roman" w:cs="Times New Roman"/>
          <w:color w:val="auto"/>
          <w:spacing w:val="-1"/>
          <w:szCs w:val="24"/>
        </w:rPr>
        <w:t>России,</w:t>
      </w:r>
      <w:r w:rsidRPr="00EB077A">
        <w:rPr>
          <w:rFonts w:ascii="Times New Roman" w:eastAsia="Times New Roman" w:hAnsi="Times New Roman" w:cs="Times New Roman"/>
          <w:color w:val="auto"/>
          <w:spacing w:val="67"/>
          <w:szCs w:val="24"/>
        </w:rPr>
        <w:t xml:space="preserve"> </w:t>
      </w:r>
      <w:r w:rsidRPr="00EB077A">
        <w:rPr>
          <w:rFonts w:ascii="Times New Roman" w:eastAsia="Times New Roman" w:hAnsi="Times New Roman" w:cs="Times New Roman"/>
          <w:color w:val="auto"/>
          <w:spacing w:val="-1"/>
          <w:szCs w:val="24"/>
        </w:rPr>
        <w:t>уважение</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zCs w:val="24"/>
        </w:rPr>
        <w:t xml:space="preserve">к </w:t>
      </w:r>
      <w:r w:rsidRPr="00EB077A">
        <w:rPr>
          <w:rFonts w:ascii="Times New Roman" w:eastAsia="Times New Roman" w:hAnsi="Times New Roman" w:cs="Times New Roman"/>
          <w:color w:val="auto"/>
          <w:spacing w:val="-1"/>
          <w:szCs w:val="24"/>
        </w:rPr>
        <w:t>государственным</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zCs w:val="24"/>
        </w:rPr>
        <w:t>символам</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pacing w:val="-1"/>
          <w:szCs w:val="24"/>
        </w:rPr>
        <w:t>(герб,</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pacing w:val="-1"/>
          <w:szCs w:val="24"/>
        </w:rPr>
        <w:t>флаг,</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pacing w:val="-1"/>
          <w:szCs w:val="24"/>
        </w:rPr>
        <w:t>гимн);</w:t>
      </w:r>
    </w:p>
    <w:p w:rsidR="00EB077A" w:rsidRPr="00EB077A" w:rsidRDefault="00EB077A" w:rsidP="00EB077A">
      <w:pPr>
        <w:kinsoku w:val="0"/>
        <w:overflowPunct w:val="0"/>
        <w:spacing w:after="120" w:line="240" w:lineRule="auto"/>
        <w:ind w:left="0" w:right="106" w:firstLine="0"/>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pacing w:val="-1"/>
          <w:szCs w:val="24"/>
        </w:rPr>
        <w:t>формирование</w:t>
      </w:r>
      <w:r w:rsidRPr="00EB077A">
        <w:rPr>
          <w:rFonts w:ascii="Times New Roman" w:eastAsia="Times New Roman" w:hAnsi="Times New Roman" w:cs="Times New Roman"/>
          <w:color w:val="auto"/>
          <w:spacing w:val="17"/>
          <w:szCs w:val="24"/>
        </w:rPr>
        <w:t xml:space="preserve"> </w:t>
      </w:r>
      <w:r w:rsidRPr="00EB077A">
        <w:rPr>
          <w:rFonts w:ascii="Times New Roman" w:eastAsia="Times New Roman" w:hAnsi="Times New Roman" w:cs="Times New Roman"/>
          <w:color w:val="auto"/>
          <w:spacing w:val="-1"/>
          <w:szCs w:val="24"/>
        </w:rPr>
        <w:t>уважения</w:t>
      </w:r>
      <w:r w:rsidRPr="00EB077A">
        <w:rPr>
          <w:rFonts w:ascii="Times New Roman" w:eastAsia="Times New Roman" w:hAnsi="Times New Roman" w:cs="Times New Roman"/>
          <w:color w:val="auto"/>
          <w:spacing w:val="15"/>
          <w:szCs w:val="24"/>
        </w:rPr>
        <w:t xml:space="preserve"> </w:t>
      </w:r>
      <w:r w:rsidRPr="00EB077A">
        <w:rPr>
          <w:rFonts w:ascii="Times New Roman" w:eastAsia="Times New Roman" w:hAnsi="Times New Roman" w:cs="Times New Roman"/>
          <w:color w:val="auto"/>
          <w:szCs w:val="24"/>
        </w:rPr>
        <w:t>к</w:t>
      </w:r>
      <w:r w:rsidRPr="00EB077A">
        <w:rPr>
          <w:rFonts w:ascii="Times New Roman" w:eastAsia="Times New Roman" w:hAnsi="Times New Roman" w:cs="Times New Roman"/>
          <w:color w:val="auto"/>
          <w:spacing w:val="15"/>
          <w:szCs w:val="24"/>
        </w:rPr>
        <w:t xml:space="preserve"> </w:t>
      </w:r>
      <w:r w:rsidRPr="00EB077A">
        <w:rPr>
          <w:rFonts w:ascii="Times New Roman" w:eastAsia="Times New Roman" w:hAnsi="Times New Roman" w:cs="Times New Roman"/>
          <w:color w:val="auto"/>
          <w:spacing w:val="-1"/>
          <w:szCs w:val="24"/>
        </w:rPr>
        <w:t>русскому</w:t>
      </w:r>
      <w:r w:rsidRPr="00EB077A">
        <w:rPr>
          <w:rFonts w:ascii="Times New Roman" w:eastAsia="Times New Roman" w:hAnsi="Times New Roman" w:cs="Times New Roman"/>
          <w:color w:val="auto"/>
          <w:spacing w:val="13"/>
          <w:szCs w:val="24"/>
        </w:rPr>
        <w:t xml:space="preserve"> </w:t>
      </w:r>
      <w:r w:rsidRPr="00EB077A">
        <w:rPr>
          <w:rFonts w:ascii="Times New Roman" w:eastAsia="Times New Roman" w:hAnsi="Times New Roman" w:cs="Times New Roman"/>
          <w:color w:val="auto"/>
          <w:szCs w:val="24"/>
        </w:rPr>
        <w:t>языку</w:t>
      </w:r>
      <w:r w:rsidRPr="00EB077A">
        <w:rPr>
          <w:rFonts w:ascii="Times New Roman" w:eastAsia="Times New Roman" w:hAnsi="Times New Roman" w:cs="Times New Roman"/>
          <w:color w:val="auto"/>
          <w:spacing w:val="15"/>
          <w:szCs w:val="24"/>
        </w:rPr>
        <w:t xml:space="preserve"> </w:t>
      </w:r>
      <w:r w:rsidRPr="00EB077A">
        <w:rPr>
          <w:rFonts w:ascii="Times New Roman" w:eastAsia="Times New Roman" w:hAnsi="Times New Roman" w:cs="Times New Roman"/>
          <w:color w:val="auto"/>
          <w:szCs w:val="24"/>
        </w:rPr>
        <w:t>как</w:t>
      </w:r>
      <w:r w:rsidRPr="00EB077A">
        <w:rPr>
          <w:rFonts w:ascii="Times New Roman" w:eastAsia="Times New Roman" w:hAnsi="Times New Roman" w:cs="Times New Roman"/>
          <w:color w:val="auto"/>
          <w:spacing w:val="15"/>
          <w:szCs w:val="24"/>
        </w:rPr>
        <w:t xml:space="preserve"> </w:t>
      </w:r>
      <w:r w:rsidRPr="00EB077A">
        <w:rPr>
          <w:rFonts w:ascii="Times New Roman" w:eastAsia="Times New Roman" w:hAnsi="Times New Roman" w:cs="Times New Roman"/>
          <w:color w:val="auto"/>
          <w:spacing w:val="-1"/>
          <w:szCs w:val="24"/>
        </w:rPr>
        <w:t>государственному</w:t>
      </w:r>
      <w:r w:rsidRPr="00EB077A">
        <w:rPr>
          <w:rFonts w:ascii="Times New Roman" w:eastAsia="Times New Roman" w:hAnsi="Times New Roman" w:cs="Times New Roman"/>
          <w:color w:val="auto"/>
          <w:spacing w:val="14"/>
          <w:szCs w:val="24"/>
        </w:rPr>
        <w:t xml:space="preserve"> </w:t>
      </w:r>
      <w:r w:rsidRPr="00EB077A">
        <w:rPr>
          <w:rFonts w:ascii="Times New Roman" w:eastAsia="Times New Roman" w:hAnsi="Times New Roman" w:cs="Times New Roman"/>
          <w:color w:val="auto"/>
          <w:szCs w:val="24"/>
        </w:rPr>
        <w:t>языку</w:t>
      </w:r>
      <w:r w:rsidRPr="00EB077A">
        <w:rPr>
          <w:rFonts w:ascii="Times New Roman" w:eastAsia="Times New Roman" w:hAnsi="Times New Roman" w:cs="Times New Roman"/>
          <w:color w:val="auto"/>
          <w:spacing w:val="12"/>
          <w:szCs w:val="24"/>
        </w:rPr>
        <w:t xml:space="preserve"> </w:t>
      </w:r>
      <w:r w:rsidRPr="00EB077A">
        <w:rPr>
          <w:rFonts w:ascii="Times New Roman" w:eastAsia="Times New Roman" w:hAnsi="Times New Roman" w:cs="Times New Roman"/>
          <w:color w:val="auto"/>
          <w:szCs w:val="24"/>
        </w:rPr>
        <w:t>Российской</w:t>
      </w:r>
      <w:r w:rsidRPr="00EB077A">
        <w:rPr>
          <w:rFonts w:ascii="Times New Roman" w:eastAsia="Times New Roman" w:hAnsi="Times New Roman" w:cs="Times New Roman"/>
          <w:color w:val="auto"/>
          <w:spacing w:val="61"/>
          <w:szCs w:val="24"/>
        </w:rPr>
        <w:t xml:space="preserve"> </w:t>
      </w:r>
      <w:r w:rsidRPr="00EB077A">
        <w:rPr>
          <w:rFonts w:ascii="Times New Roman" w:eastAsia="Times New Roman" w:hAnsi="Times New Roman" w:cs="Times New Roman"/>
          <w:color w:val="auto"/>
          <w:spacing w:val="-1"/>
          <w:szCs w:val="24"/>
        </w:rPr>
        <w:t>Федерации,</w:t>
      </w:r>
      <w:r w:rsidRPr="00EB077A">
        <w:rPr>
          <w:rFonts w:ascii="Times New Roman" w:eastAsia="Times New Roman" w:hAnsi="Times New Roman" w:cs="Times New Roman"/>
          <w:color w:val="auto"/>
          <w:spacing w:val="64"/>
          <w:szCs w:val="24"/>
        </w:rPr>
        <w:t xml:space="preserve"> </w:t>
      </w:r>
      <w:r w:rsidRPr="00EB077A">
        <w:rPr>
          <w:rFonts w:ascii="Times New Roman" w:eastAsia="Times New Roman" w:hAnsi="Times New Roman" w:cs="Times New Roman"/>
          <w:color w:val="auto"/>
          <w:spacing w:val="-1"/>
          <w:szCs w:val="24"/>
        </w:rPr>
        <w:t>являющемуся</w:t>
      </w:r>
      <w:r w:rsidRPr="00EB077A">
        <w:rPr>
          <w:rFonts w:ascii="Times New Roman" w:eastAsia="Times New Roman" w:hAnsi="Times New Roman" w:cs="Times New Roman"/>
          <w:color w:val="auto"/>
          <w:spacing w:val="64"/>
          <w:szCs w:val="24"/>
        </w:rPr>
        <w:t xml:space="preserve"> </w:t>
      </w:r>
      <w:r w:rsidRPr="00EB077A">
        <w:rPr>
          <w:rFonts w:ascii="Times New Roman" w:eastAsia="Times New Roman" w:hAnsi="Times New Roman" w:cs="Times New Roman"/>
          <w:color w:val="auto"/>
          <w:szCs w:val="24"/>
        </w:rPr>
        <w:t>основой</w:t>
      </w:r>
      <w:r w:rsidRPr="00EB077A">
        <w:rPr>
          <w:rFonts w:ascii="Times New Roman" w:eastAsia="Times New Roman" w:hAnsi="Times New Roman" w:cs="Times New Roman"/>
          <w:color w:val="auto"/>
          <w:spacing w:val="64"/>
          <w:szCs w:val="24"/>
        </w:rPr>
        <w:t xml:space="preserve"> </w:t>
      </w:r>
      <w:r w:rsidRPr="00EB077A">
        <w:rPr>
          <w:rFonts w:ascii="Times New Roman" w:eastAsia="Times New Roman" w:hAnsi="Times New Roman" w:cs="Times New Roman"/>
          <w:color w:val="auto"/>
          <w:spacing w:val="-1"/>
          <w:szCs w:val="24"/>
        </w:rPr>
        <w:t>российской</w:t>
      </w:r>
      <w:r w:rsidRPr="00EB077A">
        <w:rPr>
          <w:rFonts w:ascii="Times New Roman" w:eastAsia="Times New Roman" w:hAnsi="Times New Roman" w:cs="Times New Roman"/>
          <w:color w:val="auto"/>
          <w:spacing w:val="64"/>
          <w:szCs w:val="24"/>
        </w:rPr>
        <w:t xml:space="preserve"> </w:t>
      </w:r>
      <w:r w:rsidRPr="00EB077A">
        <w:rPr>
          <w:rFonts w:ascii="Times New Roman" w:eastAsia="Times New Roman" w:hAnsi="Times New Roman" w:cs="Times New Roman"/>
          <w:color w:val="auto"/>
          <w:spacing w:val="-1"/>
          <w:szCs w:val="24"/>
        </w:rPr>
        <w:t>идентичности</w:t>
      </w:r>
      <w:r w:rsidRPr="00EB077A">
        <w:rPr>
          <w:rFonts w:ascii="Times New Roman" w:eastAsia="Times New Roman" w:hAnsi="Times New Roman" w:cs="Times New Roman"/>
          <w:color w:val="auto"/>
          <w:spacing w:val="65"/>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63"/>
          <w:szCs w:val="24"/>
        </w:rPr>
        <w:t xml:space="preserve"> </w:t>
      </w:r>
      <w:r w:rsidRPr="00EB077A">
        <w:rPr>
          <w:rFonts w:ascii="Times New Roman" w:eastAsia="Times New Roman" w:hAnsi="Times New Roman" w:cs="Times New Roman"/>
          <w:color w:val="auto"/>
          <w:spacing w:val="-1"/>
          <w:szCs w:val="24"/>
        </w:rPr>
        <w:t>главным</w:t>
      </w:r>
      <w:r w:rsidRPr="00EB077A">
        <w:rPr>
          <w:rFonts w:ascii="Times New Roman" w:eastAsia="Times New Roman" w:hAnsi="Times New Roman" w:cs="Times New Roman"/>
          <w:color w:val="auto"/>
          <w:spacing w:val="64"/>
          <w:szCs w:val="24"/>
        </w:rPr>
        <w:t xml:space="preserve"> </w:t>
      </w:r>
      <w:r w:rsidRPr="00EB077A">
        <w:rPr>
          <w:rFonts w:ascii="Times New Roman" w:eastAsia="Times New Roman" w:hAnsi="Times New Roman" w:cs="Times New Roman"/>
          <w:color w:val="auto"/>
          <w:spacing w:val="-1"/>
          <w:szCs w:val="24"/>
        </w:rPr>
        <w:t>фактором</w:t>
      </w:r>
      <w:r w:rsidRPr="00EB077A">
        <w:rPr>
          <w:rFonts w:ascii="Times New Roman" w:eastAsia="Times New Roman" w:hAnsi="Times New Roman" w:cs="Times New Roman"/>
          <w:color w:val="auto"/>
          <w:spacing w:val="71"/>
          <w:szCs w:val="24"/>
        </w:rPr>
        <w:t xml:space="preserve"> </w:t>
      </w:r>
      <w:r w:rsidRPr="00EB077A">
        <w:rPr>
          <w:rFonts w:ascii="Times New Roman" w:eastAsia="Times New Roman" w:hAnsi="Times New Roman" w:cs="Times New Roman"/>
          <w:color w:val="auto"/>
          <w:spacing w:val="-1"/>
          <w:szCs w:val="24"/>
        </w:rPr>
        <w:t>национального</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pacing w:val="-1"/>
          <w:szCs w:val="24"/>
        </w:rPr>
        <w:t>самоопределения;</w:t>
      </w:r>
    </w:p>
    <w:p w:rsidR="00EB077A" w:rsidRPr="00EB077A" w:rsidRDefault="00EB077A" w:rsidP="00EB077A">
      <w:pPr>
        <w:kinsoku w:val="0"/>
        <w:overflowPunct w:val="0"/>
        <w:spacing w:after="120" w:line="240" w:lineRule="auto"/>
        <w:ind w:left="0" w:right="108" w:firstLine="0"/>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zCs w:val="24"/>
        </w:rPr>
        <w:t>воспитание</w:t>
      </w:r>
      <w:r w:rsidRPr="00EB077A">
        <w:rPr>
          <w:rFonts w:ascii="Times New Roman" w:eastAsia="Times New Roman" w:hAnsi="Times New Roman" w:cs="Times New Roman"/>
          <w:color w:val="auto"/>
          <w:spacing w:val="19"/>
          <w:szCs w:val="24"/>
        </w:rPr>
        <w:t xml:space="preserve"> </w:t>
      </w:r>
      <w:r w:rsidRPr="00EB077A">
        <w:rPr>
          <w:rFonts w:ascii="Times New Roman" w:eastAsia="Times New Roman" w:hAnsi="Times New Roman" w:cs="Times New Roman"/>
          <w:color w:val="auto"/>
          <w:spacing w:val="-1"/>
          <w:szCs w:val="24"/>
        </w:rPr>
        <w:t>уважения</w:t>
      </w:r>
      <w:r w:rsidRPr="00EB077A">
        <w:rPr>
          <w:rFonts w:ascii="Times New Roman" w:eastAsia="Times New Roman" w:hAnsi="Times New Roman" w:cs="Times New Roman"/>
          <w:color w:val="auto"/>
          <w:spacing w:val="18"/>
          <w:szCs w:val="24"/>
        </w:rPr>
        <w:t xml:space="preserve"> </w:t>
      </w:r>
      <w:r w:rsidRPr="00EB077A">
        <w:rPr>
          <w:rFonts w:ascii="Times New Roman" w:eastAsia="Times New Roman" w:hAnsi="Times New Roman" w:cs="Times New Roman"/>
          <w:color w:val="auto"/>
          <w:szCs w:val="24"/>
        </w:rPr>
        <w:t>к</w:t>
      </w:r>
      <w:r w:rsidRPr="00EB077A">
        <w:rPr>
          <w:rFonts w:ascii="Times New Roman" w:eastAsia="Times New Roman" w:hAnsi="Times New Roman" w:cs="Times New Roman"/>
          <w:color w:val="auto"/>
          <w:spacing w:val="18"/>
          <w:szCs w:val="24"/>
        </w:rPr>
        <w:t xml:space="preserve"> </w:t>
      </w:r>
      <w:r w:rsidRPr="00EB077A">
        <w:rPr>
          <w:rFonts w:ascii="Times New Roman" w:eastAsia="Times New Roman" w:hAnsi="Times New Roman" w:cs="Times New Roman"/>
          <w:color w:val="auto"/>
          <w:spacing w:val="-1"/>
          <w:szCs w:val="24"/>
        </w:rPr>
        <w:t>культуре,</w:t>
      </w:r>
      <w:r w:rsidRPr="00EB077A">
        <w:rPr>
          <w:rFonts w:ascii="Times New Roman" w:eastAsia="Times New Roman" w:hAnsi="Times New Roman" w:cs="Times New Roman"/>
          <w:color w:val="auto"/>
          <w:spacing w:val="19"/>
          <w:szCs w:val="24"/>
        </w:rPr>
        <w:t xml:space="preserve"> </w:t>
      </w:r>
      <w:r w:rsidRPr="00EB077A">
        <w:rPr>
          <w:rFonts w:ascii="Times New Roman" w:eastAsia="Times New Roman" w:hAnsi="Times New Roman" w:cs="Times New Roman"/>
          <w:color w:val="auto"/>
          <w:spacing w:val="-1"/>
          <w:szCs w:val="24"/>
        </w:rPr>
        <w:t>языкам,</w:t>
      </w:r>
      <w:r w:rsidRPr="00EB077A">
        <w:rPr>
          <w:rFonts w:ascii="Times New Roman" w:eastAsia="Times New Roman" w:hAnsi="Times New Roman" w:cs="Times New Roman"/>
          <w:color w:val="auto"/>
          <w:spacing w:val="19"/>
          <w:szCs w:val="24"/>
        </w:rPr>
        <w:t xml:space="preserve"> </w:t>
      </w:r>
      <w:r w:rsidRPr="00EB077A">
        <w:rPr>
          <w:rFonts w:ascii="Times New Roman" w:eastAsia="Times New Roman" w:hAnsi="Times New Roman" w:cs="Times New Roman"/>
          <w:color w:val="auto"/>
          <w:spacing w:val="-1"/>
          <w:szCs w:val="24"/>
        </w:rPr>
        <w:t>традициям</w:t>
      </w:r>
      <w:r w:rsidRPr="00EB077A">
        <w:rPr>
          <w:rFonts w:ascii="Times New Roman" w:eastAsia="Times New Roman" w:hAnsi="Times New Roman" w:cs="Times New Roman"/>
          <w:color w:val="auto"/>
          <w:spacing w:val="19"/>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16"/>
          <w:szCs w:val="24"/>
        </w:rPr>
        <w:t xml:space="preserve"> </w:t>
      </w:r>
      <w:r w:rsidRPr="00EB077A">
        <w:rPr>
          <w:rFonts w:ascii="Times New Roman" w:eastAsia="Times New Roman" w:hAnsi="Times New Roman" w:cs="Times New Roman"/>
          <w:color w:val="auto"/>
          <w:spacing w:val="-1"/>
          <w:szCs w:val="24"/>
        </w:rPr>
        <w:t>обычаям</w:t>
      </w:r>
      <w:r w:rsidRPr="00EB077A">
        <w:rPr>
          <w:rFonts w:ascii="Times New Roman" w:eastAsia="Times New Roman" w:hAnsi="Times New Roman" w:cs="Times New Roman"/>
          <w:color w:val="auto"/>
          <w:spacing w:val="18"/>
          <w:szCs w:val="24"/>
        </w:rPr>
        <w:t xml:space="preserve"> </w:t>
      </w:r>
      <w:r w:rsidRPr="00EB077A">
        <w:rPr>
          <w:rFonts w:ascii="Times New Roman" w:eastAsia="Times New Roman" w:hAnsi="Times New Roman" w:cs="Times New Roman"/>
          <w:color w:val="auto"/>
          <w:spacing w:val="-1"/>
          <w:szCs w:val="24"/>
        </w:rPr>
        <w:t>народов,</w:t>
      </w:r>
      <w:r w:rsidRPr="00EB077A">
        <w:rPr>
          <w:rFonts w:ascii="Times New Roman" w:eastAsia="Times New Roman" w:hAnsi="Times New Roman" w:cs="Times New Roman"/>
          <w:color w:val="auto"/>
          <w:spacing w:val="59"/>
          <w:szCs w:val="24"/>
        </w:rPr>
        <w:t xml:space="preserve"> </w:t>
      </w:r>
      <w:r w:rsidRPr="00EB077A">
        <w:rPr>
          <w:rFonts w:ascii="Times New Roman" w:eastAsia="Times New Roman" w:hAnsi="Times New Roman" w:cs="Times New Roman"/>
          <w:color w:val="auto"/>
          <w:szCs w:val="24"/>
        </w:rPr>
        <w:t>проживающих</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zCs w:val="24"/>
        </w:rPr>
        <w:t xml:space="preserve">в </w:t>
      </w:r>
      <w:r w:rsidRPr="00EB077A">
        <w:rPr>
          <w:rFonts w:ascii="Times New Roman" w:eastAsia="Times New Roman" w:hAnsi="Times New Roman" w:cs="Times New Roman"/>
          <w:color w:val="auto"/>
          <w:spacing w:val="-1"/>
          <w:szCs w:val="24"/>
        </w:rPr>
        <w:t>Российской</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pacing w:val="-1"/>
          <w:szCs w:val="24"/>
        </w:rPr>
        <w:t>Федерации.</w:t>
      </w:r>
    </w:p>
    <w:p w:rsidR="00EB077A" w:rsidRPr="00EB077A" w:rsidRDefault="00EB077A" w:rsidP="00EB077A">
      <w:pPr>
        <w:widowControl w:val="0"/>
        <w:kinsoku w:val="0"/>
        <w:overflowPunct w:val="0"/>
        <w:autoSpaceDE w:val="0"/>
        <w:autoSpaceDN w:val="0"/>
        <w:adjustRightInd w:val="0"/>
        <w:spacing w:after="0" w:line="240" w:lineRule="auto"/>
        <w:ind w:left="112" w:right="116" w:firstLine="708"/>
        <w:outlineLvl w:val="0"/>
        <w:rPr>
          <w:rFonts w:ascii="Times New Roman" w:eastAsia="Times New Roman" w:hAnsi="Times New Roman" w:cs="Times New Roman"/>
          <w:color w:val="auto"/>
          <w:szCs w:val="24"/>
        </w:rPr>
      </w:pPr>
      <w:r w:rsidRPr="00EB077A">
        <w:rPr>
          <w:rFonts w:ascii="Times New Roman" w:eastAsia="Times New Roman" w:hAnsi="Times New Roman" w:cs="Times New Roman"/>
          <w:b/>
          <w:bCs/>
          <w:color w:val="auto"/>
          <w:spacing w:val="-1"/>
          <w:szCs w:val="24"/>
        </w:rPr>
        <w:t>Личностные</w:t>
      </w:r>
      <w:r w:rsidRPr="00EB077A">
        <w:rPr>
          <w:rFonts w:ascii="Times New Roman" w:eastAsia="Times New Roman" w:hAnsi="Times New Roman" w:cs="Times New Roman"/>
          <w:b/>
          <w:bCs/>
          <w:color w:val="auto"/>
          <w:spacing w:val="46"/>
          <w:szCs w:val="24"/>
        </w:rPr>
        <w:t xml:space="preserve"> </w:t>
      </w:r>
      <w:r w:rsidRPr="00EB077A">
        <w:rPr>
          <w:rFonts w:ascii="Times New Roman" w:eastAsia="Times New Roman" w:hAnsi="Times New Roman" w:cs="Times New Roman"/>
          <w:b/>
          <w:bCs/>
          <w:color w:val="auto"/>
          <w:spacing w:val="-1"/>
          <w:szCs w:val="24"/>
        </w:rPr>
        <w:t>результаты</w:t>
      </w:r>
      <w:r w:rsidRPr="00EB077A">
        <w:rPr>
          <w:rFonts w:ascii="Times New Roman" w:eastAsia="Times New Roman" w:hAnsi="Times New Roman" w:cs="Times New Roman"/>
          <w:b/>
          <w:bCs/>
          <w:color w:val="auto"/>
          <w:spacing w:val="48"/>
          <w:szCs w:val="24"/>
        </w:rPr>
        <w:t xml:space="preserve"> </w:t>
      </w:r>
      <w:r w:rsidRPr="00EB077A">
        <w:rPr>
          <w:rFonts w:ascii="Times New Roman" w:eastAsia="Times New Roman" w:hAnsi="Times New Roman" w:cs="Times New Roman"/>
          <w:b/>
          <w:bCs/>
          <w:color w:val="auto"/>
          <w:szCs w:val="24"/>
        </w:rPr>
        <w:t>в</w:t>
      </w:r>
      <w:r w:rsidRPr="00EB077A">
        <w:rPr>
          <w:rFonts w:ascii="Times New Roman" w:eastAsia="Times New Roman" w:hAnsi="Times New Roman" w:cs="Times New Roman"/>
          <w:b/>
          <w:bCs/>
          <w:color w:val="auto"/>
          <w:spacing w:val="45"/>
          <w:szCs w:val="24"/>
        </w:rPr>
        <w:t xml:space="preserve"> </w:t>
      </w:r>
      <w:r w:rsidRPr="00EB077A">
        <w:rPr>
          <w:rFonts w:ascii="Times New Roman" w:eastAsia="Times New Roman" w:hAnsi="Times New Roman" w:cs="Times New Roman"/>
          <w:b/>
          <w:bCs/>
          <w:color w:val="auto"/>
          <w:spacing w:val="-1"/>
          <w:szCs w:val="24"/>
        </w:rPr>
        <w:t>сфере</w:t>
      </w:r>
      <w:r w:rsidRPr="00EB077A">
        <w:rPr>
          <w:rFonts w:ascii="Times New Roman" w:eastAsia="Times New Roman" w:hAnsi="Times New Roman" w:cs="Times New Roman"/>
          <w:b/>
          <w:bCs/>
          <w:color w:val="auto"/>
          <w:spacing w:val="46"/>
          <w:szCs w:val="24"/>
        </w:rPr>
        <w:t xml:space="preserve"> </w:t>
      </w:r>
      <w:r w:rsidRPr="00EB077A">
        <w:rPr>
          <w:rFonts w:ascii="Times New Roman" w:eastAsia="Times New Roman" w:hAnsi="Times New Roman" w:cs="Times New Roman"/>
          <w:b/>
          <w:bCs/>
          <w:color w:val="auto"/>
          <w:spacing w:val="-1"/>
          <w:szCs w:val="24"/>
        </w:rPr>
        <w:t>отношений</w:t>
      </w:r>
      <w:r w:rsidRPr="00EB077A">
        <w:rPr>
          <w:rFonts w:ascii="Times New Roman" w:eastAsia="Times New Roman" w:hAnsi="Times New Roman" w:cs="Times New Roman"/>
          <w:b/>
          <w:bCs/>
          <w:color w:val="auto"/>
          <w:spacing w:val="45"/>
          <w:szCs w:val="24"/>
        </w:rPr>
        <w:t xml:space="preserve"> </w:t>
      </w:r>
      <w:r w:rsidRPr="00EB077A">
        <w:rPr>
          <w:rFonts w:ascii="Times New Roman" w:eastAsia="Times New Roman" w:hAnsi="Times New Roman" w:cs="Times New Roman"/>
          <w:b/>
          <w:bCs/>
          <w:color w:val="auto"/>
          <w:spacing w:val="-1"/>
          <w:szCs w:val="24"/>
        </w:rPr>
        <w:t>обучающихся</w:t>
      </w:r>
      <w:r w:rsidRPr="00EB077A">
        <w:rPr>
          <w:rFonts w:ascii="Times New Roman" w:eastAsia="Times New Roman" w:hAnsi="Times New Roman" w:cs="Times New Roman"/>
          <w:b/>
          <w:bCs/>
          <w:color w:val="auto"/>
          <w:spacing w:val="46"/>
          <w:szCs w:val="24"/>
        </w:rPr>
        <w:t xml:space="preserve"> </w:t>
      </w:r>
      <w:r w:rsidRPr="00EB077A">
        <w:rPr>
          <w:rFonts w:ascii="Times New Roman" w:eastAsia="Times New Roman" w:hAnsi="Times New Roman" w:cs="Times New Roman"/>
          <w:b/>
          <w:bCs/>
          <w:color w:val="auto"/>
          <w:szCs w:val="24"/>
        </w:rPr>
        <w:t>к</w:t>
      </w:r>
      <w:r w:rsidRPr="00EB077A">
        <w:rPr>
          <w:rFonts w:ascii="Times New Roman" w:eastAsia="Times New Roman" w:hAnsi="Times New Roman" w:cs="Times New Roman"/>
          <w:b/>
          <w:bCs/>
          <w:color w:val="auto"/>
          <w:spacing w:val="47"/>
          <w:szCs w:val="24"/>
        </w:rPr>
        <w:t xml:space="preserve"> </w:t>
      </w:r>
      <w:r w:rsidRPr="00EB077A">
        <w:rPr>
          <w:rFonts w:ascii="Times New Roman" w:eastAsia="Times New Roman" w:hAnsi="Times New Roman" w:cs="Times New Roman"/>
          <w:b/>
          <w:bCs/>
          <w:color w:val="auto"/>
          <w:spacing w:val="-1"/>
          <w:szCs w:val="24"/>
        </w:rPr>
        <w:t>закону,</w:t>
      </w:r>
      <w:r w:rsidRPr="00EB077A">
        <w:rPr>
          <w:rFonts w:ascii="Times New Roman" w:eastAsia="Times New Roman" w:hAnsi="Times New Roman" w:cs="Times New Roman"/>
          <w:b/>
          <w:bCs/>
          <w:color w:val="auto"/>
          <w:spacing w:val="51"/>
          <w:szCs w:val="24"/>
        </w:rPr>
        <w:t xml:space="preserve"> </w:t>
      </w:r>
      <w:r w:rsidRPr="00EB077A">
        <w:rPr>
          <w:rFonts w:ascii="Times New Roman" w:eastAsia="Times New Roman" w:hAnsi="Times New Roman" w:cs="Times New Roman"/>
          <w:b/>
          <w:bCs/>
          <w:color w:val="auto"/>
          <w:spacing w:val="-1"/>
          <w:szCs w:val="24"/>
        </w:rPr>
        <w:t>государству</w:t>
      </w:r>
      <w:r w:rsidRPr="00EB077A">
        <w:rPr>
          <w:rFonts w:ascii="Times New Roman" w:eastAsia="Times New Roman" w:hAnsi="Times New Roman" w:cs="Times New Roman"/>
          <w:b/>
          <w:bCs/>
          <w:color w:val="auto"/>
          <w:spacing w:val="-4"/>
          <w:szCs w:val="24"/>
        </w:rPr>
        <w:t xml:space="preserve"> </w:t>
      </w:r>
      <w:r w:rsidRPr="00EB077A">
        <w:rPr>
          <w:rFonts w:ascii="Times New Roman" w:eastAsia="Times New Roman" w:hAnsi="Times New Roman" w:cs="Times New Roman"/>
          <w:b/>
          <w:bCs/>
          <w:color w:val="auto"/>
          <w:szCs w:val="24"/>
        </w:rPr>
        <w:t>и</w:t>
      </w:r>
      <w:r w:rsidRPr="00EB077A">
        <w:rPr>
          <w:rFonts w:ascii="Times New Roman" w:eastAsia="Times New Roman" w:hAnsi="Times New Roman" w:cs="Times New Roman"/>
          <w:b/>
          <w:bCs/>
          <w:color w:val="auto"/>
          <w:spacing w:val="-1"/>
          <w:szCs w:val="24"/>
        </w:rPr>
        <w:t xml:space="preserve"> </w:t>
      </w:r>
      <w:r w:rsidRPr="00EB077A">
        <w:rPr>
          <w:rFonts w:ascii="Times New Roman" w:eastAsia="Times New Roman" w:hAnsi="Times New Roman" w:cs="Times New Roman"/>
          <w:b/>
          <w:bCs/>
          <w:color w:val="auto"/>
          <w:szCs w:val="24"/>
        </w:rPr>
        <w:t>к гражданскому</w:t>
      </w:r>
      <w:r w:rsidRPr="00EB077A">
        <w:rPr>
          <w:rFonts w:ascii="Times New Roman" w:eastAsia="Times New Roman" w:hAnsi="Times New Roman" w:cs="Times New Roman"/>
          <w:b/>
          <w:bCs/>
          <w:color w:val="auto"/>
          <w:spacing w:val="-5"/>
          <w:szCs w:val="24"/>
        </w:rPr>
        <w:t xml:space="preserve"> </w:t>
      </w:r>
      <w:r w:rsidRPr="00EB077A">
        <w:rPr>
          <w:rFonts w:ascii="Times New Roman" w:eastAsia="Times New Roman" w:hAnsi="Times New Roman" w:cs="Times New Roman"/>
          <w:b/>
          <w:bCs/>
          <w:color w:val="auto"/>
          <w:spacing w:val="-1"/>
          <w:szCs w:val="24"/>
        </w:rPr>
        <w:t>обществу:</w:t>
      </w:r>
    </w:p>
    <w:p w:rsidR="00EB077A" w:rsidRPr="00EB077A" w:rsidRDefault="00EB077A" w:rsidP="00EB077A">
      <w:pPr>
        <w:widowControl w:val="0"/>
        <w:kinsoku w:val="0"/>
        <w:overflowPunct w:val="0"/>
        <w:autoSpaceDE w:val="0"/>
        <w:autoSpaceDN w:val="0"/>
        <w:adjustRightInd w:val="0"/>
        <w:spacing w:after="0" w:line="240" w:lineRule="auto"/>
        <w:ind w:left="112" w:right="105" w:firstLine="708"/>
        <w:rPr>
          <w:rFonts w:ascii="Times New Roman" w:eastAsia="Times New Roman" w:hAnsi="Times New Roman" w:cs="Times New Roman"/>
          <w:color w:val="auto"/>
          <w:szCs w:val="24"/>
        </w:rPr>
      </w:pPr>
      <w:r w:rsidRPr="00EB077A">
        <w:rPr>
          <w:rFonts w:ascii="Times New Roman" w:eastAsia="Times New Roman" w:hAnsi="Times New Roman" w:cs="Times New Roman"/>
          <w:color w:val="auto"/>
          <w:spacing w:val="-1"/>
          <w:szCs w:val="24"/>
        </w:rPr>
        <w:t>гражданственность,</w:t>
      </w:r>
      <w:r w:rsidRPr="00EB077A">
        <w:rPr>
          <w:rFonts w:ascii="Times New Roman" w:eastAsia="Times New Roman" w:hAnsi="Times New Roman" w:cs="Times New Roman"/>
          <w:color w:val="auto"/>
          <w:spacing w:val="20"/>
          <w:szCs w:val="24"/>
        </w:rPr>
        <w:t xml:space="preserve"> </w:t>
      </w:r>
      <w:r w:rsidRPr="00EB077A">
        <w:rPr>
          <w:rFonts w:ascii="Times New Roman" w:eastAsia="Times New Roman" w:hAnsi="Times New Roman" w:cs="Times New Roman"/>
          <w:color w:val="auto"/>
          <w:spacing w:val="-1"/>
          <w:szCs w:val="24"/>
        </w:rPr>
        <w:t>гражданская</w:t>
      </w:r>
      <w:r w:rsidRPr="00EB077A">
        <w:rPr>
          <w:rFonts w:ascii="Times New Roman" w:eastAsia="Times New Roman" w:hAnsi="Times New Roman" w:cs="Times New Roman"/>
          <w:color w:val="auto"/>
          <w:spacing w:val="20"/>
          <w:szCs w:val="24"/>
        </w:rPr>
        <w:t xml:space="preserve"> </w:t>
      </w:r>
      <w:r w:rsidRPr="00EB077A">
        <w:rPr>
          <w:rFonts w:ascii="Times New Roman" w:eastAsia="Times New Roman" w:hAnsi="Times New Roman" w:cs="Times New Roman"/>
          <w:color w:val="auto"/>
          <w:spacing w:val="-1"/>
          <w:szCs w:val="24"/>
        </w:rPr>
        <w:t>позиция</w:t>
      </w:r>
      <w:r w:rsidRPr="00EB077A">
        <w:rPr>
          <w:rFonts w:ascii="Times New Roman" w:eastAsia="Times New Roman" w:hAnsi="Times New Roman" w:cs="Times New Roman"/>
          <w:color w:val="auto"/>
          <w:spacing w:val="20"/>
          <w:szCs w:val="24"/>
        </w:rPr>
        <w:t xml:space="preserve"> </w:t>
      </w:r>
      <w:r w:rsidRPr="00EB077A">
        <w:rPr>
          <w:rFonts w:ascii="Times New Roman" w:eastAsia="Times New Roman" w:hAnsi="Times New Roman" w:cs="Times New Roman"/>
          <w:color w:val="auto"/>
          <w:spacing w:val="-1"/>
          <w:szCs w:val="24"/>
        </w:rPr>
        <w:t>активного</w:t>
      </w:r>
      <w:r w:rsidRPr="00EB077A">
        <w:rPr>
          <w:rFonts w:ascii="Times New Roman" w:eastAsia="Times New Roman" w:hAnsi="Times New Roman" w:cs="Times New Roman"/>
          <w:color w:val="auto"/>
          <w:spacing w:val="22"/>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21"/>
          <w:szCs w:val="24"/>
        </w:rPr>
        <w:t xml:space="preserve"> </w:t>
      </w:r>
      <w:r w:rsidRPr="00EB077A">
        <w:rPr>
          <w:rFonts w:ascii="Times New Roman" w:eastAsia="Times New Roman" w:hAnsi="Times New Roman" w:cs="Times New Roman"/>
          <w:color w:val="auto"/>
          <w:spacing w:val="-1"/>
          <w:szCs w:val="24"/>
        </w:rPr>
        <w:t>ответственного</w:t>
      </w:r>
      <w:r w:rsidRPr="00EB077A">
        <w:rPr>
          <w:rFonts w:ascii="Times New Roman" w:eastAsia="Times New Roman" w:hAnsi="Times New Roman" w:cs="Times New Roman"/>
          <w:color w:val="auto"/>
          <w:spacing w:val="21"/>
          <w:szCs w:val="24"/>
        </w:rPr>
        <w:t xml:space="preserve"> </w:t>
      </w:r>
      <w:r w:rsidRPr="00EB077A">
        <w:rPr>
          <w:rFonts w:ascii="Times New Roman" w:eastAsia="Times New Roman" w:hAnsi="Times New Roman" w:cs="Times New Roman"/>
          <w:color w:val="auto"/>
          <w:spacing w:val="-1"/>
          <w:szCs w:val="24"/>
        </w:rPr>
        <w:t>члена</w:t>
      </w:r>
      <w:r w:rsidRPr="00EB077A">
        <w:rPr>
          <w:rFonts w:ascii="Times New Roman" w:eastAsia="Times New Roman" w:hAnsi="Times New Roman" w:cs="Times New Roman"/>
          <w:color w:val="auto"/>
          <w:spacing w:val="107"/>
          <w:szCs w:val="24"/>
        </w:rPr>
        <w:t xml:space="preserve"> </w:t>
      </w:r>
      <w:r w:rsidRPr="00EB077A">
        <w:rPr>
          <w:rFonts w:ascii="Times New Roman" w:eastAsia="Times New Roman" w:hAnsi="Times New Roman" w:cs="Times New Roman"/>
          <w:color w:val="auto"/>
          <w:spacing w:val="-1"/>
          <w:szCs w:val="24"/>
        </w:rPr>
        <w:t>российского</w:t>
      </w:r>
      <w:r w:rsidRPr="00EB077A">
        <w:rPr>
          <w:rFonts w:ascii="Times New Roman" w:eastAsia="Times New Roman" w:hAnsi="Times New Roman" w:cs="Times New Roman"/>
          <w:color w:val="auto"/>
          <w:spacing w:val="13"/>
          <w:szCs w:val="24"/>
        </w:rPr>
        <w:t xml:space="preserve"> </w:t>
      </w:r>
      <w:r w:rsidRPr="00EB077A">
        <w:rPr>
          <w:rFonts w:ascii="Times New Roman" w:eastAsia="Times New Roman" w:hAnsi="Times New Roman" w:cs="Times New Roman"/>
          <w:color w:val="auto"/>
          <w:spacing w:val="-1"/>
          <w:szCs w:val="24"/>
        </w:rPr>
        <w:t>общества,</w:t>
      </w:r>
      <w:r w:rsidRPr="00EB077A">
        <w:rPr>
          <w:rFonts w:ascii="Times New Roman" w:eastAsia="Times New Roman" w:hAnsi="Times New Roman" w:cs="Times New Roman"/>
          <w:color w:val="auto"/>
          <w:spacing w:val="13"/>
          <w:szCs w:val="24"/>
        </w:rPr>
        <w:t xml:space="preserve"> </w:t>
      </w:r>
      <w:r w:rsidRPr="00EB077A">
        <w:rPr>
          <w:rFonts w:ascii="Times New Roman" w:eastAsia="Times New Roman" w:hAnsi="Times New Roman" w:cs="Times New Roman"/>
          <w:color w:val="auto"/>
          <w:spacing w:val="-1"/>
          <w:szCs w:val="24"/>
        </w:rPr>
        <w:t>осознающего</w:t>
      </w:r>
      <w:r w:rsidRPr="00EB077A">
        <w:rPr>
          <w:rFonts w:ascii="Times New Roman" w:eastAsia="Times New Roman" w:hAnsi="Times New Roman" w:cs="Times New Roman"/>
          <w:color w:val="auto"/>
          <w:spacing w:val="12"/>
          <w:szCs w:val="24"/>
        </w:rPr>
        <w:t xml:space="preserve"> </w:t>
      </w:r>
      <w:r w:rsidRPr="00EB077A">
        <w:rPr>
          <w:rFonts w:ascii="Times New Roman" w:eastAsia="Times New Roman" w:hAnsi="Times New Roman" w:cs="Times New Roman"/>
          <w:color w:val="auto"/>
          <w:spacing w:val="-1"/>
          <w:szCs w:val="24"/>
        </w:rPr>
        <w:t>свои</w:t>
      </w:r>
      <w:r w:rsidRPr="00EB077A">
        <w:rPr>
          <w:rFonts w:ascii="Times New Roman" w:eastAsia="Times New Roman" w:hAnsi="Times New Roman" w:cs="Times New Roman"/>
          <w:color w:val="auto"/>
          <w:spacing w:val="12"/>
          <w:szCs w:val="24"/>
        </w:rPr>
        <w:t xml:space="preserve"> </w:t>
      </w:r>
      <w:r w:rsidRPr="00EB077A">
        <w:rPr>
          <w:rFonts w:ascii="Times New Roman" w:eastAsia="Times New Roman" w:hAnsi="Times New Roman" w:cs="Times New Roman"/>
          <w:color w:val="auto"/>
          <w:spacing w:val="-1"/>
          <w:szCs w:val="24"/>
        </w:rPr>
        <w:t>конституционные</w:t>
      </w:r>
      <w:r w:rsidRPr="00EB077A">
        <w:rPr>
          <w:rFonts w:ascii="Times New Roman" w:eastAsia="Times New Roman" w:hAnsi="Times New Roman" w:cs="Times New Roman"/>
          <w:color w:val="auto"/>
          <w:spacing w:val="12"/>
          <w:szCs w:val="24"/>
        </w:rPr>
        <w:t xml:space="preserve"> </w:t>
      </w:r>
      <w:r w:rsidRPr="00EB077A">
        <w:rPr>
          <w:rFonts w:ascii="Times New Roman" w:eastAsia="Times New Roman" w:hAnsi="Times New Roman" w:cs="Times New Roman"/>
          <w:color w:val="auto"/>
          <w:spacing w:val="-1"/>
          <w:szCs w:val="24"/>
        </w:rPr>
        <w:t>права</w:t>
      </w:r>
      <w:r w:rsidRPr="00EB077A">
        <w:rPr>
          <w:rFonts w:ascii="Times New Roman" w:eastAsia="Times New Roman" w:hAnsi="Times New Roman" w:cs="Times New Roman"/>
          <w:color w:val="auto"/>
          <w:spacing w:val="12"/>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8"/>
          <w:szCs w:val="24"/>
        </w:rPr>
        <w:t xml:space="preserve"> </w:t>
      </w:r>
      <w:r w:rsidRPr="00EB077A">
        <w:rPr>
          <w:rFonts w:ascii="Times New Roman" w:eastAsia="Times New Roman" w:hAnsi="Times New Roman" w:cs="Times New Roman"/>
          <w:color w:val="auto"/>
          <w:spacing w:val="-1"/>
          <w:szCs w:val="24"/>
        </w:rPr>
        <w:t>обязанности,</w:t>
      </w:r>
      <w:r w:rsidRPr="00EB077A">
        <w:rPr>
          <w:rFonts w:ascii="Times New Roman" w:eastAsia="Times New Roman" w:hAnsi="Times New Roman" w:cs="Times New Roman"/>
          <w:color w:val="auto"/>
          <w:spacing w:val="81"/>
          <w:szCs w:val="24"/>
        </w:rPr>
        <w:t xml:space="preserve"> </w:t>
      </w:r>
      <w:r w:rsidRPr="00EB077A">
        <w:rPr>
          <w:rFonts w:ascii="Times New Roman" w:eastAsia="Times New Roman" w:hAnsi="Times New Roman" w:cs="Times New Roman"/>
          <w:color w:val="auto"/>
          <w:spacing w:val="-1"/>
          <w:szCs w:val="24"/>
        </w:rPr>
        <w:t>уважающего</w:t>
      </w:r>
      <w:r w:rsidRPr="00EB077A">
        <w:rPr>
          <w:rFonts w:ascii="Times New Roman" w:eastAsia="Times New Roman" w:hAnsi="Times New Roman" w:cs="Times New Roman"/>
          <w:color w:val="auto"/>
          <w:spacing w:val="58"/>
          <w:szCs w:val="24"/>
        </w:rPr>
        <w:t xml:space="preserve"> </w:t>
      </w:r>
      <w:r w:rsidRPr="00EB077A">
        <w:rPr>
          <w:rFonts w:ascii="Times New Roman" w:eastAsia="Times New Roman" w:hAnsi="Times New Roman" w:cs="Times New Roman"/>
          <w:color w:val="auto"/>
          <w:szCs w:val="24"/>
        </w:rPr>
        <w:t>закон</w:t>
      </w:r>
      <w:r w:rsidRPr="00EB077A">
        <w:rPr>
          <w:rFonts w:ascii="Times New Roman" w:eastAsia="Times New Roman" w:hAnsi="Times New Roman" w:cs="Times New Roman"/>
          <w:color w:val="auto"/>
          <w:spacing w:val="54"/>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58"/>
          <w:szCs w:val="24"/>
        </w:rPr>
        <w:t xml:space="preserve"> </w:t>
      </w:r>
      <w:r w:rsidRPr="00EB077A">
        <w:rPr>
          <w:rFonts w:ascii="Times New Roman" w:eastAsia="Times New Roman" w:hAnsi="Times New Roman" w:cs="Times New Roman"/>
          <w:color w:val="auto"/>
          <w:spacing w:val="-1"/>
          <w:szCs w:val="24"/>
        </w:rPr>
        <w:t>правопорядок,</w:t>
      </w:r>
      <w:r w:rsidRPr="00EB077A">
        <w:rPr>
          <w:rFonts w:ascii="Times New Roman" w:eastAsia="Times New Roman" w:hAnsi="Times New Roman" w:cs="Times New Roman"/>
          <w:color w:val="auto"/>
          <w:spacing w:val="55"/>
          <w:szCs w:val="24"/>
        </w:rPr>
        <w:t xml:space="preserve"> </w:t>
      </w:r>
      <w:r w:rsidRPr="00EB077A">
        <w:rPr>
          <w:rFonts w:ascii="Times New Roman" w:eastAsia="Times New Roman" w:hAnsi="Times New Roman" w:cs="Times New Roman"/>
          <w:color w:val="auto"/>
          <w:spacing w:val="-1"/>
          <w:szCs w:val="24"/>
        </w:rPr>
        <w:t>осознанно</w:t>
      </w:r>
      <w:r w:rsidRPr="00EB077A">
        <w:rPr>
          <w:rFonts w:ascii="Times New Roman" w:eastAsia="Times New Roman" w:hAnsi="Times New Roman" w:cs="Times New Roman"/>
          <w:color w:val="auto"/>
          <w:spacing w:val="59"/>
          <w:szCs w:val="24"/>
        </w:rPr>
        <w:t xml:space="preserve"> </w:t>
      </w:r>
      <w:r w:rsidRPr="00EB077A">
        <w:rPr>
          <w:rFonts w:ascii="Times New Roman" w:eastAsia="Times New Roman" w:hAnsi="Times New Roman" w:cs="Times New Roman"/>
          <w:color w:val="auto"/>
          <w:spacing w:val="-1"/>
          <w:szCs w:val="24"/>
        </w:rPr>
        <w:t>принимающего</w:t>
      </w:r>
      <w:r w:rsidRPr="00EB077A">
        <w:rPr>
          <w:rFonts w:ascii="Times New Roman" w:eastAsia="Times New Roman" w:hAnsi="Times New Roman" w:cs="Times New Roman"/>
          <w:color w:val="auto"/>
          <w:spacing w:val="57"/>
          <w:szCs w:val="24"/>
        </w:rPr>
        <w:t xml:space="preserve"> </w:t>
      </w:r>
      <w:r w:rsidRPr="00EB077A">
        <w:rPr>
          <w:rFonts w:ascii="Times New Roman" w:eastAsia="Times New Roman" w:hAnsi="Times New Roman" w:cs="Times New Roman"/>
          <w:color w:val="auto"/>
          <w:spacing w:val="-1"/>
          <w:szCs w:val="24"/>
        </w:rPr>
        <w:t>традиционные</w:t>
      </w:r>
      <w:r w:rsidRPr="00EB077A">
        <w:rPr>
          <w:rFonts w:ascii="Times New Roman" w:eastAsia="Times New Roman" w:hAnsi="Times New Roman" w:cs="Times New Roman"/>
          <w:color w:val="auto"/>
          <w:spacing w:val="65"/>
          <w:szCs w:val="24"/>
        </w:rPr>
        <w:t xml:space="preserve"> </w:t>
      </w:r>
      <w:r w:rsidRPr="00EB077A">
        <w:rPr>
          <w:rFonts w:ascii="Times New Roman" w:eastAsia="Times New Roman" w:hAnsi="Times New Roman" w:cs="Times New Roman"/>
          <w:color w:val="auto"/>
          <w:spacing w:val="-1"/>
          <w:szCs w:val="24"/>
        </w:rPr>
        <w:t>национальные</w:t>
      </w:r>
      <w:r w:rsidRPr="00EB077A">
        <w:rPr>
          <w:rFonts w:ascii="Times New Roman" w:eastAsia="Times New Roman" w:hAnsi="Times New Roman" w:cs="Times New Roman"/>
          <w:color w:val="auto"/>
          <w:spacing w:val="5"/>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4"/>
          <w:szCs w:val="24"/>
        </w:rPr>
        <w:t xml:space="preserve"> </w:t>
      </w:r>
      <w:r w:rsidRPr="00EB077A">
        <w:rPr>
          <w:rFonts w:ascii="Times New Roman" w:eastAsia="Times New Roman" w:hAnsi="Times New Roman" w:cs="Times New Roman"/>
          <w:color w:val="auto"/>
          <w:spacing w:val="-1"/>
          <w:szCs w:val="24"/>
        </w:rPr>
        <w:t>общечеловеческие</w:t>
      </w:r>
      <w:r w:rsidRPr="00EB077A">
        <w:rPr>
          <w:rFonts w:ascii="Times New Roman" w:eastAsia="Times New Roman" w:hAnsi="Times New Roman" w:cs="Times New Roman"/>
          <w:color w:val="auto"/>
          <w:spacing w:val="6"/>
          <w:szCs w:val="24"/>
        </w:rPr>
        <w:t xml:space="preserve"> </w:t>
      </w:r>
      <w:r w:rsidRPr="00EB077A">
        <w:rPr>
          <w:rFonts w:ascii="Times New Roman" w:eastAsia="Times New Roman" w:hAnsi="Times New Roman" w:cs="Times New Roman"/>
          <w:color w:val="auto"/>
          <w:spacing w:val="-1"/>
          <w:szCs w:val="24"/>
        </w:rPr>
        <w:t>гуманистические</w:t>
      </w:r>
      <w:r w:rsidRPr="00EB077A">
        <w:rPr>
          <w:rFonts w:ascii="Times New Roman" w:eastAsia="Times New Roman" w:hAnsi="Times New Roman" w:cs="Times New Roman"/>
          <w:color w:val="auto"/>
          <w:spacing w:val="5"/>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4"/>
          <w:szCs w:val="24"/>
        </w:rPr>
        <w:t xml:space="preserve"> </w:t>
      </w:r>
      <w:r w:rsidRPr="00EB077A">
        <w:rPr>
          <w:rFonts w:ascii="Times New Roman" w:eastAsia="Times New Roman" w:hAnsi="Times New Roman" w:cs="Times New Roman"/>
          <w:color w:val="auto"/>
          <w:spacing w:val="-1"/>
          <w:szCs w:val="24"/>
        </w:rPr>
        <w:t>демократические</w:t>
      </w:r>
      <w:r w:rsidRPr="00EB077A">
        <w:rPr>
          <w:rFonts w:ascii="Times New Roman" w:eastAsia="Times New Roman" w:hAnsi="Times New Roman" w:cs="Times New Roman"/>
          <w:color w:val="auto"/>
          <w:spacing w:val="6"/>
          <w:szCs w:val="24"/>
        </w:rPr>
        <w:t xml:space="preserve"> </w:t>
      </w:r>
      <w:r w:rsidRPr="00EB077A">
        <w:rPr>
          <w:rFonts w:ascii="Times New Roman" w:eastAsia="Times New Roman" w:hAnsi="Times New Roman" w:cs="Times New Roman"/>
          <w:color w:val="auto"/>
          <w:spacing w:val="-1"/>
          <w:szCs w:val="24"/>
        </w:rPr>
        <w:t>ценности,</w:t>
      </w:r>
      <w:r w:rsidRPr="00EB077A">
        <w:rPr>
          <w:rFonts w:ascii="Times New Roman" w:eastAsia="Times New Roman" w:hAnsi="Times New Roman" w:cs="Times New Roman"/>
          <w:color w:val="auto"/>
          <w:spacing w:val="89"/>
          <w:szCs w:val="24"/>
        </w:rPr>
        <w:t xml:space="preserve"> </w:t>
      </w:r>
      <w:r w:rsidRPr="00EB077A">
        <w:rPr>
          <w:rFonts w:ascii="Times New Roman" w:eastAsia="Times New Roman" w:hAnsi="Times New Roman" w:cs="Times New Roman"/>
          <w:color w:val="auto"/>
          <w:spacing w:val="-1"/>
          <w:szCs w:val="24"/>
        </w:rPr>
        <w:t>готового</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zCs w:val="24"/>
        </w:rPr>
        <w:t xml:space="preserve">к </w:t>
      </w:r>
      <w:r w:rsidRPr="00EB077A">
        <w:rPr>
          <w:rFonts w:ascii="Times New Roman" w:eastAsia="Times New Roman" w:hAnsi="Times New Roman" w:cs="Times New Roman"/>
          <w:color w:val="auto"/>
          <w:spacing w:val="-1"/>
          <w:szCs w:val="24"/>
        </w:rPr>
        <w:t>участию</w:t>
      </w:r>
      <w:r w:rsidRPr="00EB077A">
        <w:rPr>
          <w:rFonts w:ascii="Times New Roman" w:eastAsia="Times New Roman" w:hAnsi="Times New Roman" w:cs="Times New Roman"/>
          <w:color w:val="auto"/>
          <w:szCs w:val="24"/>
        </w:rPr>
        <w:t xml:space="preserve"> в</w:t>
      </w:r>
      <w:r w:rsidRPr="00EB077A">
        <w:rPr>
          <w:rFonts w:ascii="Times New Roman" w:eastAsia="Times New Roman" w:hAnsi="Times New Roman" w:cs="Times New Roman"/>
          <w:color w:val="auto"/>
          <w:spacing w:val="-3"/>
          <w:szCs w:val="24"/>
        </w:rPr>
        <w:t xml:space="preserve"> </w:t>
      </w:r>
      <w:r w:rsidRPr="00EB077A">
        <w:rPr>
          <w:rFonts w:ascii="Times New Roman" w:eastAsia="Times New Roman" w:hAnsi="Times New Roman" w:cs="Times New Roman"/>
          <w:color w:val="auto"/>
          <w:spacing w:val="-1"/>
          <w:szCs w:val="24"/>
        </w:rPr>
        <w:t>общественной</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zCs w:val="24"/>
        </w:rPr>
        <w:t>жизни;</w:t>
      </w:r>
    </w:p>
    <w:p w:rsidR="00EB077A" w:rsidRPr="00EB077A" w:rsidRDefault="00EB077A" w:rsidP="00EB077A">
      <w:pPr>
        <w:widowControl w:val="0"/>
        <w:kinsoku w:val="0"/>
        <w:overflowPunct w:val="0"/>
        <w:autoSpaceDE w:val="0"/>
        <w:autoSpaceDN w:val="0"/>
        <w:adjustRightInd w:val="0"/>
        <w:spacing w:after="0" w:line="240" w:lineRule="auto"/>
        <w:ind w:left="112" w:right="105" w:firstLine="708"/>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zCs w:val="24"/>
        </w:rPr>
        <w:t>признание</w:t>
      </w:r>
      <w:r w:rsidRPr="00EB077A">
        <w:rPr>
          <w:rFonts w:ascii="Times New Roman" w:eastAsia="Times New Roman" w:hAnsi="Times New Roman" w:cs="Times New Roman"/>
          <w:color w:val="auto"/>
          <w:spacing w:val="57"/>
          <w:szCs w:val="24"/>
        </w:rPr>
        <w:t xml:space="preserve"> </w:t>
      </w:r>
      <w:r w:rsidRPr="00EB077A">
        <w:rPr>
          <w:rFonts w:ascii="Times New Roman" w:eastAsia="Times New Roman" w:hAnsi="Times New Roman" w:cs="Times New Roman"/>
          <w:color w:val="auto"/>
          <w:spacing w:val="-1"/>
          <w:szCs w:val="24"/>
        </w:rPr>
        <w:t>неотчуждаемости</w:t>
      </w:r>
      <w:r w:rsidRPr="00EB077A">
        <w:rPr>
          <w:rFonts w:ascii="Times New Roman" w:eastAsia="Times New Roman" w:hAnsi="Times New Roman" w:cs="Times New Roman"/>
          <w:color w:val="auto"/>
          <w:spacing w:val="56"/>
          <w:szCs w:val="24"/>
        </w:rPr>
        <w:t xml:space="preserve"> </w:t>
      </w:r>
      <w:r w:rsidRPr="00EB077A">
        <w:rPr>
          <w:rFonts w:ascii="Times New Roman" w:eastAsia="Times New Roman" w:hAnsi="Times New Roman" w:cs="Times New Roman"/>
          <w:color w:val="auto"/>
          <w:szCs w:val="24"/>
        </w:rPr>
        <w:t>основных</w:t>
      </w:r>
      <w:r w:rsidRPr="00EB077A">
        <w:rPr>
          <w:rFonts w:ascii="Times New Roman" w:eastAsia="Times New Roman" w:hAnsi="Times New Roman" w:cs="Times New Roman"/>
          <w:color w:val="auto"/>
          <w:spacing w:val="55"/>
          <w:szCs w:val="24"/>
        </w:rPr>
        <w:t xml:space="preserve"> </w:t>
      </w:r>
      <w:r w:rsidRPr="00EB077A">
        <w:rPr>
          <w:rFonts w:ascii="Times New Roman" w:eastAsia="Times New Roman" w:hAnsi="Times New Roman" w:cs="Times New Roman"/>
          <w:color w:val="auto"/>
          <w:szCs w:val="24"/>
        </w:rPr>
        <w:t>прав</w:t>
      </w:r>
      <w:r w:rsidRPr="00EB077A">
        <w:rPr>
          <w:rFonts w:ascii="Times New Roman" w:eastAsia="Times New Roman" w:hAnsi="Times New Roman" w:cs="Times New Roman"/>
          <w:color w:val="auto"/>
          <w:spacing w:val="55"/>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57"/>
          <w:szCs w:val="24"/>
        </w:rPr>
        <w:t xml:space="preserve"> </w:t>
      </w:r>
      <w:r w:rsidRPr="00EB077A">
        <w:rPr>
          <w:rFonts w:ascii="Times New Roman" w:eastAsia="Times New Roman" w:hAnsi="Times New Roman" w:cs="Times New Roman"/>
          <w:color w:val="auto"/>
          <w:szCs w:val="24"/>
        </w:rPr>
        <w:t>свобод</w:t>
      </w:r>
      <w:r w:rsidRPr="00EB077A">
        <w:rPr>
          <w:rFonts w:ascii="Times New Roman" w:eastAsia="Times New Roman" w:hAnsi="Times New Roman" w:cs="Times New Roman"/>
          <w:color w:val="auto"/>
          <w:spacing w:val="54"/>
          <w:szCs w:val="24"/>
        </w:rPr>
        <w:t xml:space="preserve"> </w:t>
      </w:r>
      <w:r w:rsidRPr="00EB077A">
        <w:rPr>
          <w:rFonts w:ascii="Times New Roman" w:eastAsia="Times New Roman" w:hAnsi="Times New Roman" w:cs="Times New Roman"/>
          <w:color w:val="auto"/>
          <w:spacing w:val="-1"/>
          <w:szCs w:val="24"/>
        </w:rPr>
        <w:t>человека,</w:t>
      </w:r>
      <w:r w:rsidRPr="00EB077A">
        <w:rPr>
          <w:rFonts w:ascii="Times New Roman" w:eastAsia="Times New Roman" w:hAnsi="Times New Roman" w:cs="Times New Roman"/>
          <w:color w:val="auto"/>
          <w:spacing w:val="57"/>
          <w:szCs w:val="24"/>
        </w:rPr>
        <w:t xml:space="preserve"> </w:t>
      </w:r>
      <w:r w:rsidRPr="00EB077A">
        <w:rPr>
          <w:rFonts w:ascii="Times New Roman" w:eastAsia="Times New Roman" w:hAnsi="Times New Roman" w:cs="Times New Roman"/>
          <w:color w:val="auto"/>
          <w:spacing w:val="-1"/>
          <w:szCs w:val="24"/>
        </w:rPr>
        <w:t>которые</w:t>
      </w:r>
      <w:r w:rsidRPr="00EB077A">
        <w:rPr>
          <w:rFonts w:ascii="Times New Roman" w:eastAsia="Times New Roman" w:hAnsi="Times New Roman" w:cs="Times New Roman"/>
          <w:color w:val="auto"/>
          <w:spacing w:val="49"/>
          <w:szCs w:val="24"/>
        </w:rPr>
        <w:t xml:space="preserve"> </w:t>
      </w:r>
      <w:r w:rsidRPr="00EB077A">
        <w:rPr>
          <w:rFonts w:ascii="Times New Roman" w:eastAsia="Times New Roman" w:hAnsi="Times New Roman" w:cs="Times New Roman"/>
          <w:color w:val="auto"/>
          <w:spacing w:val="-1"/>
          <w:szCs w:val="24"/>
        </w:rPr>
        <w:t>принадлежат</w:t>
      </w:r>
      <w:r w:rsidRPr="00EB077A">
        <w:rPr>
          <w:rFonts w:ascii="Times New Roman" w:eastAsia="Times New Roman" w:hAnsi="Times New Roman" w:cs="Times New Roman"/>
          <w:color w:val="auto"/>
          <w:spacing w:val="63"/>
          <w:szCs w:val="24"/>
        </w:rPr>
        <w:t xml:space="preserve"> </w:t>
      </w:r>
      <w:r w:rsidRPr="00EB077A">
        <w:rPr>
          <w:rFonts w:ascii="Times New Roman" w:eastAsia="Times New Roman" w:hAnsi="Times New Roman" w:cs="Times New Roman"/>
          <w:color w:val="auto"/>
          <w:spacing w:val="-1"/>
          <w:szCs w:val="24"/>
        </w:rPr>
        <w:t>каждому</w:t>
      </w:r>
      <w:r w:rsidRPr="00EB077A">
        <w:rPr>
          <w:rFonts w:ascii="Times New Roman" w:eastAsia="Times New Roman" w:hAnsi="Times New Roman" w:cs="Times New Roman"/>
          <w:color w:val="auto"/>
          <w:spacing w:val="61"/>
          <w:szCs w:val="24"/>
        </w:rPr>
        <w:t xml:space="preserve"> </w:t>
      </w:r>
      <w:r w:rsidRPr="00EB077A">
        <w:rPr>
          <w:rFonts w:ascii="Times New Roman" w:eastAsia="Times New Roman" w:hAnsi="Times New Roman" w:cs="Times New Roman"/>
          <w:color w:val="auto"/>
          <w:szCs w:val="24"/>
        </w:rPr>
        <w:t>от</w:t>
      </w:r>
      <w:r w:rsidRPr="00EB077A">
        <w:rPr>
          <w:rFonts w:ascii="Times New Roman" w:eastAsia="Times New Roman" w:hAnsi="Times New Roman" w:cs="Times New Roman"/>
          <w:color w:val="auto"/>
          <w:spacing w:val="64"/>
          <w:szCs w:val="24"/>
        </w:rPr>
        <w:t xml:space="preserve"> </w:t>
      </w:r>
      <w:r w:rsidRPr="00EB077A">
        <w:rPr>
          <w:rFonts w:ascii="Times New Roman" w:eastAsia="Times New Roman" w:hAnsi="Times New Roman" w:cs="Times New Roman"/>
          <w:color w:val="auto"/>
          <w:szCs w:val="24"/>
        </w:rPr>
        <w:t>рождения,</w:t>
      </w:r>
      <w:r w:rsidRPr="00EB077A">
        <w:rPr>
          <w:rFonts w:ascii="Times New Roman" w:eastAsia="Times New Roman" w:hAnsi="Times New Roman" w:cs="Times New Roman"/>
          <w:color w:val="auto"/>
          <w:spacing w:val="62"/>
          <w:szCs w:val="24"/>
        </w:rPr>
        <w:t xml:space="preserve"> </w:t>
      </w:r>
      <w:r w:rsidRPr="00EB077A">
        <w:rPr>
          <w:rFonts w:ascii="Times New Roman" w:eastAsia="Times New Roman" w:hAnsi="Times New Roman" w:cs="Times New Roman"/>
          <w:color w:val="auto"/>
          <w:spacing w:val="-1"/>
          <w:szCs w:val="24"/>
        </w:rPr>
        <w:t>готовность</w:t>
      </w:r>
      <w:r w:rsidRPr="00EB077A">
        <w:rPr>
          <w:rFonts w:ascii="Times New Roman" w:eastAsia="Times New Roman" w:hAnsi="Times New Roman" w:cs="Times New Roman"/>
          <w:color w:val="auto"/>
          <w:spacing w:val="64"/>
          <w:szCs w:val="24"/>
        </w:rPr>
        <w:t xml:space="preserve"> </w:t>
      </w:r>
      <w:r w:rsidRPr="00EB077A">
        <w:rPr>
          <w:rFonts w:ascii="Times New Roman" w:eastAsia="Times New Roman" w:hAnsi="Times New Roman" w:cs="Times New Roman"/>
          <w:color w:val="auto"/>
          <w:szCs w:val="24"/>
        </w:rPr>
        <w:t>к</w:t>
      </w:r>
      <w:r w:rsidRPr="00EB077A">
        <w:rPr>
          <w:rFonts w:ascii="Times New Roman" w:eastAsia="Times New Roman" w:hAnsi="Times New Roman" w:cs="Times New Roman"/>
          <w:color w:val="auto"/>
          <w:spacing w:val="63"/>
          <w:szCs w:val="24"/>
        </w:rPr>
        <w:t xml:space="preserve"> </w:t>
      </w:r>
      <w:r w:rsidRPr="00EB077A">
        <w:rPr>
          <w:rFonts w:ascii="Times New Roman" w:eastAsia="Times New Roman" w:hAnsi="Times New Roman" w:cs="Times New Roman"/>
          <w:color w:val="auto"/>
          <w:spacing w:val="-1"/>
          <w:szCs w:val="24"/>
        </w:rPr>
        <w:t>осуществлению</w:t>
      </w:r>
      <w:r w:rsidRPr="00EB077A">
        <w:rPr>
          <w:rFonts w:ascii="Times New Roman" w:eastAsia="Times New Roman" w:hAnsi="Times New Roman" w:cs="Times New Roman"/>
          <w:color w:val="auto"/>
          <w:spacing w:val="64"/>
          <w:szCs w:val="24"/>
        </w:rPr>
        <w:t xml:space="preserve"> </w:t>
      </w:r>
      <w:r w:rsidRPr="00EB077A">
        <w:rPr>
          <w:rFonts w:ascii="Times New Roman" w:eastAsia="Times New Roman" w:hAnsi="Times New Roman" w:cs="Times New Roman"/>
          <w:color w:val="auto"/>
          <w:spacing w:val="-1"/>
          <w:szCs w:val="24"/>
        </w:rPr>
        <w:t>собственных</w:t>
      </w:r>
      <w:r w:rsidRPr="00EB077A">
        <w:rPr>
          <w:rFonts w:ascii="Times New Roman" w:eastAsia="Times New Roman" w:hAnsi="Times New Roman" w:cs="Times New Roman"/>
          <w:color w:val="auto"/>
          <w:spacing w:val="60"/>
          <w:szCs w:val="24"/>
        </w:rPr>
        <w:t xml:space="preserve"> </w:t>
      </w:r>
      <w:r w:rsidRPr="00EB077A">
        <w:rPr>
          <w:rFonts w:ascii="Times New Roman" w:eastAsia="Times New Roman" w:hAnsi="Times New Roman" w:cs="Times New Roman"/>
          <w:color w:val="auto"/>
          <w:szCs w:val="24"/>
        </w:rPr>
        <w:t>прав</w:t>
      </w:r>
      <w:r w:rsidRPr="00EB077A">
        <w:rPr>
          <w:rFonts w:ascii="Times New Roman" w:eastAsia="Times New Roman" w:hAnsi="Times New Roman" w:cs="Times New Roman"/>
          <w:color w:val="auto"/>
          <w:spacing w:val="63"/>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69"/>
          <w:szCs w:val="24"/>
        </w:rPr>
        <w:t xml:space="preserve"> </w:t>
      </w:r>
      <w:r w:rsidRPr="00EB077A">
        <w:rPr>
          <w:rFonts w:ascii="Times New Roman" w:eastAsia="Times New Roman" w:hAnsi="Times New Roman" w:cs="Times New Roman"/>
          <w:color w:val="auto"/>
          <w:szCs w:val="24"/>
        </w:rPr>
        <w:t>свобод</w:t>
      </w:r>
      <w:r w:rsidRPr="00EB077A">
        <w:rPr>
          <w:rFonts w:ascii="Times New Roman" w:eastAsia="Times New Roman" w:hAnsi="Times New Roman" w:cs="Times New Roman"/>
          <w:color w:val="auto"/>
          <w:spacing w:val="-14"/>
          <w:szCs w:val="24"/>
        </w:rPr>
        <w:t xml:space="preserve"> </w:t>
      </w:r>
      <w:r w:rsidRPr="00EB077A">
        <w:rPr>
          <w:rFonts w:ascii="Times New Roman" w:eastAsia="Times New Roman" w:hAnsi="Times New Roman" w:cs="Times New Roman"/>
          <w:color w:val="auto"/>
          <w:spacing w:val="-1"/>
          <w:szCs w:val="24"/>
        </w:rPr>
        <w:t>без</w:t>
      </w:r>
      <w:r w:rsidRPr="00EB077A">
        <w:rPr>
          <w:rFonts w:ascii="Times New Roman" w:eastAsia="Times New Roman" w:hAnsi="Times New Roman" w:cs="Times New Roman"/>
          <w:color w:val="auto"/>
          <w:spacing w:val="-14"/>
          <w:szCs w:val="24"/>
        </w:rPr>
        <w:t xml:space="preserve"> </w:t>
      </w:r>
      <w:r w:rsidRPr="00EB077A">
        <w:rPr>
          <w:rFonts w:ascii="Times New Roman" w:eastAsia="Times New Roman" w:hAnsi="Times New Roman" w:cs="Times New Roman"/>
          <w:color w:val="auto"/>
          <w:spacing w:val="-1"/>
          <w:szCs w:val="24"/>
        </w:rPr>
        <w:t>нарушения</w:t>
      </w:r>
      <w:r w:rsidRPr="00EB077A">
        <w:rPr>
          <w:rFonts w:ascii="Times New Roman" w:eastAsia="Times New Roman" w:hAnsi="Times New Roman" w:cs="Times New Roman"/>
          <w:color w:val="auto"/>
          <w:spacing w:val="-14"/>
          <w:szCs w:val="24"/>
        </w:rPr>
        <w:t xml:space="preserve"> </w:t>
      </w:r>
      <w:r w:rsidRPr="00EB077A">
        <w:rPr>
          <w:rFonts w:ascii="Times New Roman" w:eastAsia="Times New Roman" w:hAnsi="Times New Roman" w:cs="Times New Roman"/>
          <w:color w:val="auto"/>
          <w:szCs w:val="24"/>
        </w:rPr>
        <w:t>прав</w:t>
      </w:r>
      <w:r w:rsidRPr="00EB077A">
        <w:rPr>
          <w:rFonts w:ascii="Times New Roman" w:eastAsia="Times New Roman" w:hAnsi="Times New Roman" w:cs="Times New Roman"/>
          <w:color w:val="auto"/>
          <w:spacing w:val="-16"/>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14"/>
          <w:szCs w:val="24"/>
        </w:rPr>
        <w:t xml:space="preserve"> </w:t>
      </w:r>
      <w:r w:rsidRPr="00EB077A">
        <w:rPr>
          <w:rFonts w:ascii="Times New Roman" w:eastAsia="Times New Roman" w:hAnsi="Times New Roman" w:cs="Times New Roman"/>
          <w:color w:val="auto"/>
          <w:spacing w:val="-1"/>
          <w:szCs w:val="24"/>
        </w:rPr>
        <w:t>свобод</w:t>
      </w:r>
      <w:r w:rsidRPr="00EB077A">
        <w:rPr>
          <w:rFonts w:ascii="Times New Roman" w:eastAsia="Times New Roman" w:hAnsi="Times New Roman" w:cs="Times New Roman"/>
          <w:color w:val="auto"/>
          <w:spacing w:val="-15"/>
          <w:szCs w:val="24"/>
        </w:rPr>
        <w:t xml:space="preserve"> </w:t>
      </w:r>
      <w:r w:rsidRPr="00EB077A">
        <w:rPr>
          <w:rFonts w:ascii="Times New Roman" w:eastAsia="Times New Roman" w:hAnsi="Times New Roman" w:cs="Times New Roman"/>
          <w:color w:val="auto"/>
          <w:spacing w:val="-1"/>
          <w:szCs w:val="24"/>
        </w:rPr>
        <w:t>других</w:t>
      </w:r>
      <w:r w:rsidRPr="00EB077A">
        <w:rPr>
          <w:rFonts w:ascii="Times New Roman" w:eastAsia="Times New Roman" w:hAnsi="Times New Roman" w:cs="Times New Roman"/>
          <w:color w:val="auto"/>
          <w:spacing w:val="-16"/>
          <w:szCs w:val="24"/>
        </w:rPr>
        <w:t xml:space="preserve"> </w:t>
      </w:r>
      <w:r w:rsidRPr="00EB077A">
        <w:rPr>
          <w:rFonts w:ascii="Times New Roman" w:eastAsia="Times New Roman" w:hAnsi="Times New Roman" w:cs="Times New Roman"/>
          <w:color w:val="auto"/>
          <w:spacing w:val="-1"/>
          <w:szCs w:val="24"/>
        </w:rPr>
        <w:t>лиц,</w:t>
      </w:r>
      <w:r w:rsidRPr="00EB077A">
        <w:rPr>
          <w:rFonts w:ascii="Times New Roman" w:eastAsia="Times New Roman" w:hAnsi="Times New Roman" w:cs="Times New Roman"/>
          <w:color w:val="auto"/>
          <w:spacing w:val="-14"/>
          <w:szCs w:val="24"/>
        </w:rPr>
        <w:t xml:space="preserve"> </w:t>
      </w:r>
      <w:r w:rsidRPr="00EB077A">
        <w:rPr>
          <w:rFonts w:ascii="Times New Roman" w:eastAsia="Times New Roman" w:hAnsi="Times New Roman" w:cs="Times New Roman"/>
          <w:color w:val="auto"/>
          <w:spacing w:val="-1"/>
          <w:szCs w:val="24"/>
        </w:rPr>
        <w:t>готовность</w:t>
      </w:r>
      <w:r w:rsidRPr="00EB077A">
        <w:rPr>
          <w:rFonts w:ascii="Times New Roman" w:eastAsia="Times New Roman" w:hAnsi="Times New Roman" w:cs="Times New Roman"/>
          <w:color w:val="auto"/>
          <w:spacing w:val="-16"/>
          <w:szCs w:val="24"/>
        </w:rPr>
        <w:t xml:space="preserve"> </w:t>
      </w:r>
      <w:r w:rsidRPr="00EB077A">
        <w:rPr>
          <w:rFonts w:ascii="Times New Roman" w:eastAsia="Times New Roman" w:hAnsi="Times New Roman" w:cs="Times New Roman"/>
          <w:color w:val="auto"/>
          <w:spacing w:val="-1"/>
          <w:szCs w:val="24"/>
        </w:rPr>
        <w:t>отстаивать</w:t>
      </w:r>
      <w:r w:rsidRPr="00EB077A">
        <w:rPr>
          <w:rFonts w:ascii="Times New Roman" w:eastAsia="Times New Roman" w:hAnsi="Times New Roman" w:cs="Times New Roman"/>
          <w:color w:val="auto"/>
          <w:spacing w:val="-13"/>
          <w:szCs w:val="24"/>
        </w:rPr>
        <w:t xml:space="preserve"> </w:t>
      </w:r>
      <w:r w:rsidRPr="00EB077A">
        <w:rPr>
          <w:rFonts w:ascii="Times New Roman" w:eastAsia="Times New Roman" w:hAnsi="Times New Roman" w:cs="Times New Roman"/>
          <w:color w:val="auto"/>
          <w:spacing w:val="-1"/>
          <w:szCs w:val="24"/>
        </w:rPr>
        <w:t>собственные</w:t>
      </w:r>
      <w:r w:rsidRPr="00EB077A">
        <w:rPr>
          <w:rFonts w:ascii="Times New Roman" w:eastAsia="Times New Roman" w:hAnsi="Times New Roman" w:cs="Times New Roman"/>
          <w:color w:val="auto"/>
          <w:spacing w:val="-15"/>
          <w:szCs w:val="24"/>
        </w:rPr>
        <w:t xml:space="preserve"> </w:t>
      </w:r>
      <w:r w:rsidRPr="00EB077A">
        <w:rPr>
          <w:rFonts w:ascii="Times New Roman" w:eastAsia="Times New Roman" w:hAnsi="Times New Roman" w:cs="Times New Roman"/>
          <w:color w:val="auto"/>
          <w:spacing w:val="-1"/>
          <w:szCs w:val="24"/>
        </w:rPr>
        <w:t>права</w:t>
      </w:r>
      <w:r w:rsidRPr="00EB077A">
        <w:rPr>
          <w:rFonts w:ascii="Times New Roman" w:eastAsia="Times New Roman" w:hAnsi="Times New Roman" w:cs="Times New Roman"/>
          <w:color w:val="auto"/>
          <w:spacing w:val="71"/>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25"/>
          <w:szCs w:val="24"/>
        </w:rPr>
        <w:t xml:space="preserve"> </w:t>
      </w:r>
      <w:r w:rsidRPr="00EB077A">
        <w:rPr>
          <w:rFonts w:ascii="Times New Roman" w:eastAsia="Times New Roman" w:hAnsi="Times New Roman" w:cs="Times New Roman"/>
          <w:color w:val="auto"/>
          <w:spacing w:val="-1"/>
          <w:szCs w:val="24"/>
        </w:rPr>
        <w:t>свободы</w:t>
      </w:r>
      <w:r w:rsidRPr="00EB077A">
        <w:rPr>
          <w:rFonts w:ascii="Times New Roman" w:eastAsia="Times New Roman" w:hAnsi="Times New Roman" w:cs="Times New Roman"/>
          <w:color w:val="auto"/>
          <w:spacing w:val="25"/>
          <w:szCs w:val="24"/>
        </w:rPr>
        <w:t xml:space="preserve"> </w:t>
      </w:r>
      <w:r w:rsidRPr="00EB077A">
        <w:rPr>
          <w:rFonts w:ascii="Times New Roman" w:eastAsia="Times New Roman" w:hAnsi="Times New Roman" w:cs="Times New Roman"/>
          <w:color w:val="auto"/>
          <w:spacing w:val="-1"/>
          <w:szCs w:val="24"/>
        </w:rPr>
        <w:t>человека</w:t>
      </w:r>
      <w:r w:rsidRPr="00EB077A">
        <w:rPr>
          <w:rFonts w:ascii="Times New Roman" w:eastAsia="Times New Roman" w:hAnsi="Times New Roman" w:cs="Times New Roman"/>
          <w:color w:val="auto"/>
          <w:spacing w:val="24"/>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25"/>
          <w:szCs w:val="24"/>
        </w:rPr>
        <w:t xml:space="preserve"> </w:t>
      </w:r>
      <w:r w:rsidRPr="00EB077A">
        <w:rPr>
          <w:rFonts w:ascii="Times New Roman" w:eastAsia="Times New Roman" w:hAnsi="Times New Roman" w:cs="Times New Roman"/>
          <w:color w:val="auto"/>
          <w:spacing w:val="-1"/>
          <w:szCs w:val="24"/>
        </w:rPr>
        <w:t>гражданина</w:t>
      </w:r>
      <w:r w:rsidRPr="00EB077A">
        <w:rPr>
          <w:rFonts w:ascii="Times New Roman" w:eastAsia="Times New Roman" w:hAnsi="Times New Roman" w:cs="Times New Roman"/>
          <w:color w:val="auto"/>
          <w:spacing w:val="25"/>
          <w:szCs w:val="24"/>
        </w:rPr>
        <w:t xml:space="preserve"> </w:t>
      </w:r>
      <w:r w:rsidRPr="00EB077A">
        <w:rPr>
          <w:rFonts w:ascii="Times New Roman" w:eastAsia="Times New Roman" w:hAnsi="Times New Roman" w:cs="Times New Roman"/>
          <w:color w:val="auto"/>
          <w:spacing w:val="-1"/>
          <w:szCs w:val="24"/>
        </w:rPr>
        <w:t>согласно</w:t>
      </w:r>
      <w:r w:rsidRPr="00EB077A">
        <w:rPr>
          <w:rFonts w:ascii="Times New Roman" w:eastAsia="Times New Roman" w:hAnsi="Times New Roman" w:cs="Times New Roman"/>
          <w:color w:val="auto"/>
          <w:spacing w:val="26"/>
          <w:szCs w:val="24"/>
        </w:rPr>
        <w:t xml:space="preserve"> </w:t>
      </w:r>
      <w:r w:rsidRPr="00EB077A">
        <w:rPr>
          <w:rFonts w:ascii="Times New Roman" w:eastAsia="Times New Roman" w:hAnsi="Times New Roman" w:cs="Times New Roman"/>
          <w:color w:val="auto"/>
          <w:spacing w:val="-1"/>
          <w:szCs w:val="24"/>
        </w:rPr>
        <w:t>общепризнанным</w:t>
      </w:r>
      <w:r w:rsidRPr="00EB077A">
        <w:rPr>
          <w:rFonts w:ascii="Times New Roman" w:eastAsia="Times New Roman" w:hAnsi="Times New Roman" w:cs="Times New Roman"/>
          <w:color w:val="auto"/>
          <w:spacing w:val="26"/>
          <w:szCs w:val="24"/>
        </w:rPr>
        <w:t xml:space="preserve"> </w:t>
      </w:r>
      <w:r w:rsidRPr="00EB077A">
        <w:rPr>
          <w:rFonts w:ascii="Times New Roman" w:eastAsia="Times New Roman" w:hAnsi="Times New Roman" w:cs="Times New Roman"/>
          <w:color w:val="auto"/>
          <w:spacing w:val="-1"/>
          <w:szCs w:val="24"/>
        </w:rPr>
        <w:t>принципам</w:t>
      </w:r>
      <w:r w:rsidRPr="00EB077A">
        <w:rPr>
          <w:rFonts w:ascii="Times New Roman" w:eastAsia="Times New Roman" w:hAnsi="Times New Roman" w:cs="Times New Roman"/>
          <w:color w:val="auto"/>
          <w:spacing w:val="23"/>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22"/>
          <w:szCs w:val="24"/>
        </w:rPr>
        <w:t xml:space="preserve"> </w:t>
      </w:r>
      <w:r w:rsidRPr="00EB077A">
        <w:rPr>
          <w:rFonts w:ascii="Times New Roman" w:eastAsia="Times New Roman" w:hAnsi="Times New Roman" w:cs="Times New Roman"/>
          <w:color w:val="auto"/>
          <w:spacing w:val="-1"/>
          <w:szCs w:val="24"/>
        </w:rPr>
        <w:t>нормам</w:t>
      </w:r>
      <w:r w:rsidRPr="00EB077A">
        <w:rPr>
          <w:rFonts w:ascii="Times New Roman" w:eastAsia="Times New Roman" w:hAnsi="Times New Roman" w:cs="Times New Roman"/>
          <w:color w:val="auto"/>
          <w:spacing w:val="75"/>
          <w:szCs w:val="24"/>
        </w:rPr>
        <w:t xml:space="preserve"> </w:t>
      </w:r>
      <w:r w:rsidRPr="00EB077A">
        <w:rPr>
          <w:rFonts w:ascii="Times New Roman" w:eastAsia="Times New Roman" w:hAnsi="Times New Roman" w:cs="Times New Roman"/>
          <w:color w:val="auto"/>
          <w:spacing w:val="-1"/>
          <w:szCs w:val="24"/>
        </w:rPr>
        <w:t>международного</w:t>
      </w:r>
      <w:r w:rsidRPr="00EB077A">
        <w:rPr>
          <w:rFonts w:ascii="Times New Roman" w:eastAsia="Times New Roman" w:hAnsi="Times New Roman" w:cs="Times New Roman"/>
          <w:color w:val="auto"/>
          <w:szCs w:val="24"/>
        </w:rPr>
        <w:t xml:space="preserve"> </w:t>
      </w:r>
      <w:r w:rsidRPr="00EB077A">
        <w:rPr>
          <w:rFonts w:ascii="Times New Roman" w:eastAsia="Times New Roman" w:hAnsi="Times New Roman" w:cs="Times New Roman"/>
          <w:color w:val="auto"/>
          <w:spacing w:val="-1"/>
          <w:szCs w:val="24"/>
        </w:rPr>
        <w:t>права</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zCs w:val="24"/>
        </w:rPr>
        <w:t>в</w:t>
      </w:r>
      <w:r w:rsidRPr="00EB077A">
        <w:rPr>
          <w:rFonts w:ascii="Times New Roman" w:eastAsia="Times New Roman" w:hAnsi="Times New Roman" w:cs="Times New Roman"/>
          <w:color w:val="auto"/>
          <w:spacing w:val="-3"/>
          <w:szCs w:val="24"/>
        </w:rPr>
        <w:t xml:space="preserve"> </w:t>
      </w:r>
      <w:r w:rsidRPr="00EB077A">
        <w:rPr>
          <w:rFonts w:ascii="Times New Roman" w:eastAsia="Times New Roman" w:hAnsi="Times New Roman" w:cs="Times New Roman"/>
          <w:color w:val="auto"/>
          <w:spacing w:val="-1"/>
          <w:szCs w:val="24"/>
        </w:rPr>
        <w:t>соответствии</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zCs w:val="24"/>
        </w:rPr>
        <w:t>с</w:t>
      </w:r>
      <w:r w:rsidRPr="00EB077A">
        <w:rPr>
          <w:rFonts w:ascii="Times New Roman" w:eastAsia="Times New Roman" w:hAnsi="Times New Roman" w:cs="Times New Roman"/>
          <w:color w:val="auto"/>
          <w:spacing w:val="-5"/>
          <w:szCs w:val="24"/>
        </w:rPr>
        <w:t xml:space="preserve"> </w:t>
      </w:r>
      <w:r w:rsidRPr="00EB077A">
        <w:rPr>
          <w:rFonts w:ascii="Times New Roman" w:eastAsia="Times New Roman" w:hAnsi="Times New Roman" w:cs="Times New Roman"/>
          <w:color w:val="auto"/>
          <w:spacing w:val="-1"/>
          <w:szCs w:val="24"/>
        </w:rPr>
        <w:t>Конституцией Российской Федерации, правовая</w:t>
      </w:r>
      <w:r w:rsidRPr="00EB077A">
        <w:rPr>
          <w:rFonts w:ascii="Times New Roman" w:eastAsia="Times New Roman" w:hAnsi="Times New Roman" w:cs="Times New Roman"/>
          <w:color w:val="auto"/>
          <w:spacing w:val="101"/>
          <w:szCs w:val="24"/>
        </w:rPr>
        <w:t xml:space="preserve"> </w:t>
      </w:r>
      <w:r w:rsidRPr="00EB077A">
        <w:rPr>
          <w:rFonts w:ascii="Times New Roman" w:eastAsia="Times New Roman" w:hAnsi="Times New Roman" w:cs="Times New Roman"/>
          <w:color w:val="auto"/>
          <w:szCs w:val="24"/>
        </w:rPr>
        <w:t xml:space="preserve">и </w:t>
      </w:r>
      <w:r w:rsidRPr="00EB077A">
        <w:rPr>
          <w:rFonts w:ascii="Times New Roman" w:eastAsia="Times New Roman" w:hAnsi="Times New Roman" w:cs="Times New Roman"/>
          <w:color w:val="auto"/>
          <w:spacing w:val="-1"/>
          <w:szCs w:val="24"/>
        </w:rPr>
        <w:t>политическая</w:t>
      </w:r>
      <w:r w:rsidRPr="00EB077A">
        <w:rPr>
          <w:rFonts w:ascii="Times New Roman" w:eastAsia="Times New Roman" w:hAnsi="Times New Roman" w:cs="Times New Roman"/>
          <w:color w:val="auto"/>
          <w:szCs w:val="24"/>
        </w:rPr>
        <w:t xml:space="preserve"> </w:t>
      </w:r>
      <w:r w:rsidRPr="00EB077A">
        <w:rPr>
          <w:rFonts w:ascii="Times New Roman" w:eastAsia="Times New Roman" w:hAnsi="Times New Roman" w:cs="Times New Roman"/>
          <w:color w:val="auto"/>
          <w:spacing w:val="-1"/>
          <w:szCs w:val="24"/>
        </w:rPr>
        <w:t>грамотность;</w:t>
      </w:r>
    </w:p>
    <w:p w:rsidR="00EB077A" w:rsidRPr="00EB077A" w:rsidRDefault="00EB077A" w:rsidP="00EB077A">
      <w:pPr>
        <w:widowControl w:val="0"/>
        <w:kinsoku w:val="0"/>
        <w:overflowPunct w:val="0"/>
        <w:autoSpaceDE w:val="0"/>
        <w:autoSpaceDN w:val="0"/>
        <w:adjustRightInd w:val="0"/>
        <w:spacing w:after="0" w:line="240" w:lineRule="auto"/>
        <w:ind w:left="112" w:right="105" w:firstLine="708"/>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pacing w:val="-1"/>
          <w:szCs w:val="24"/>
        </w:rPr>
        <w:t>мировоззрение,</w:t>
      </w:r>
      <w:r w:rsidRPr="00EB077A">
        <w:rPr>
          <w:rFonts w:ascii="Times New Roman" w:eastAsia="Times New Roman" w:hAnsi="Times New Roman" w:cs="Times New Roman"/>
          <w:color w:val="auto"/>
          <w:spacing w:val="50"/>
          <w:szCs w:val="24"/>
        </w:rPr>
        <w:t xml:space="preserve"> </w:t>
      </w:r>
      <w:r w:rsidRPr="00EB077A">
        <w:rPr>
          <w:rFonts w:ascii="Times New Roman" w:eastAsia="Times New Roman" w:hAnsi="Times New Roman" w:cs="Times New Roman"/>
          <w:color w:val="auto"/>
          <w:spacing w:val="-1"/>
          <w:szCs w:val="24"/>
        </w:rPr>
        <w:t>соответствующее</w:t>
      </w:r>
      <w:r w:rsidRPr="00EB077A">
        <w:rPr>
          <w:rFonts w:ascii="Times New Roman" w:eastAsia="Times New Roman" w:hAnsi="Times New Roman" w:cs="Times New Roman"/>
          <w:color w:val="auto"/>
          <w:spacing w:val="52"/>
          <w:szCs w:val="24"/>
        </w:rPr>
        <w:t xml:space="preserve"> </w:t>
      </w:r>
      <w:r w:rsidRPr="00EB077A">
        <w:rPr>
          <w:rFonts w:ascii="Times New Roman" w:eastAsia="Times New Roman" w:hAnsi="Times New Roman" w:cs="Times New Roman"/>
          <w:color w:val="auto"/>
          <w:spacing w:val="-1"/>
          <w:szCs w:val="24"/>
        </w:rPr>
        <w:t>современному</w:t>
      </w:r>
      <w:r w:rsidRPr="00EB077A">
        <w:rPr>
          <w:rFonts w:ascii="Times New Roman" w:eastAsia="Times New Roman" w:hAnsi="Times New Roman" w:cs="Times New Roman"/>
          <w:color w:val="auto"/>
          <w:spacing w:val="49"/>
          <w:szCs w:val="24"/>
        </w:rPr>
        <w:t xml:space="preserve"> </w:t>
      </w:r>
      <w:r w:rsidRPr="00EB077A">
        <w:rPr>
          <w:rFonts w:ascii="Times New Roman" w:eastAsia="Times New Roman" w:hAnsi="Times New Roman" w:cs="Times New Roman"/>
          <w:color w:val="auto"/>
          <w:spacing w:val="-1"/>
          <w:szCs w:val="24"/>
        </w:rPr>
        <w:t>уровню</w:t>
      </w:r>
      <w:r w:rsidRPr="00EB077A">
        <w:rPr>
          <w:rFonts w:ascii="Times New Roman" w:eastAsia="Times New Roman" w:hAnsi="Times New Roman" w:cs="Times New Roman"/>
          <w:color w:val="auto"/>
          <w:spacing w:val="49"/>
          <w:szCs w:val="24"/>
        </w:rPr>
        <w:t xml:space="preserve"> </w:t>
      </w:r>
      <w:r w:rsidRPr="00EB077A">
        <w:rPr>
          <w:rFonts w:ascii="Times New Roman" w:eastAsia="Times New Roman" w:hAnsi="Times New Roman" w:cs="Times New Roman"/>
          <w:color w:val="auto"/>
          <w:szCs w:val="24"/>
        </w:rPr>
        <w:t>развития</w:t>
      </w:r>
      <w:r w:rsidRPr="00EB077A">
        <w:rPr>
          <w:rFonts w:ascii="Times New Roman" w:eastAsia="Times New Roman" w:hAnsi="Times New Roman" w:cs="Times New Roman"/>
          <w:color w:val="auto"/>
          <w:spacing w:val="50"/>
          <w:szCs w:val="24"/>
        </w:rPr>
        <w:t xml:space="preserve"> </w:t>
      </w:r>
      <w:r w:rsidRPr="00EB077A">
        <w:rPr>
          <w:rFonts w:ascii="Times New Roman" w:eastAsia="Times New Roman" w:hAnsi="Times New Roman" w:cs="Times New Roman"/>
          <w:color w:val="auto"/>
          <w:spacing w:val="-1"/>
          <w:szCs w:val="24"/>
        </w:rPr>
        <w:t>науки</w:t>
      </w:r>
      <w:r w:rsidRPr="00EB077A">
        <w:rPr>
          <w:rFonts w:ascii="Times New Roman" w:eastAsia="Times New Roman" w:hAnsi="Times New Roman" w:cs="Times New Roman"/>
          <w:color w:val="auto"/>
          <w:spacing w:val="50"/>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63"/>
          <w:szCs w:val="24"/>
        </w:rPr>
        <w:t xml:space="preserve"> </w:t>
      </w:r>
      <w:r w:rsidRPr="00EB077A">
        <w:rPr>
          <w:rFonts w:ascii="Times New Roman" w:eastAsia="Times New Roman" w:hAnsi="Times New Roman" w:cs="Times New Roman"/>
          <w:color w:val="auto"/>
          <w:spacing w:val="-1"/>
          <w:szCs w:val="24"/>
        </w:rPr>
        <w:t>общественной</w:t>
      </w:r>
      <w:r w:rsidRPr="00EB077A">
        <w:rPr>
          <w:rFonts w:ascii="Times New Roman" w:eastAsia="Times New Roman" w:hAnsi="Times New Roman" w:cs="Times New Roman"/>
          <w:color w:val="auto"/>
          <w:spacing w:val="37"/>
          <w:szCs w:val="24"/>
        </w:rPr>
        <w:t xml:space="preserve"> </w:t>
      </w:r>
      <w:r w:rsidRPr="00EB077A">
        <w:rPr>
          <w:rFonts w:ascii="Times New Roman" w:eastAsia="Times New Roman" w:hAnsi="Times New Roman" w:cs="Times New Roman"/>
          <w:color w:val="auto"/>
          <w:spacing w:val="-1"/>
          <w:szCs w:val="24"/>
        </w:rPr>
        <w:t>практики,</w:t>
      </w:r>
      <w:r w:rsidRPr="00EB077A">
        <w:rPr>
          <w:rFonts w:ascii="Times New Roman" w:eastAsia="Times New Roman" w:hAnsi="Times New Roman" w:cs="Times New Roman"/>
          <w:color w:val="auto"/>
          <w:spacing w:val="36"/>
          <w:szCs w:val="24"/>
        </w:rPr>
        <w:t xml:space="preserve"> </w:t>
      </w:r>
      <w:r w:rsidRPr="00EB077A">
        <w:rPr>
          <w:rFonts w:ascii="Times New Roman" w:eastAsia="Times New Roman" w:hAnsi="Times New Roman" w:cs="Times New Roman"/>
          <w:color w:val="auto"/>
          <w:spacing w:val="-1"/>
          <w:szCs w:val="24"/>
        </w:rPr>
        <w:t>основанное</w:t>
      </w:r>
      <w:r w:rsidRPr="00EB077A">
        <w:rPr>
          <w:rFonts w:ascii="Times New Roman" w:eastAsia="Times New Roman" w:hAnsi="Times New Roman" w:cs="Times New Roman"/>
          <w:color w:val="auto"/>
          <w:spacing w:val="36"/>
          <w:szCs w:val="24"/>
        </w:rPr>
        <w:t xml:space="preserve"> </w:t>
      </w:r>
      <w:r w:rsidRPr="00EB077A">
        <w:rPr>
          <w:rFonts w:ascii="Times New Roman" w:eastAsia="Times New Roman" w:hAnsi="Times New Roman" w:cs="Times New Roman"/>
          <w:color w:val="auto"/>
          <w:spacing w:val="-1"/>
          <w:szCs w:val="24"/>
        </w:rPr>
        <w:t>на</w:t>
      </w:r>
      <w:r w:rsidRPr="00EB077A">
        <w:rPr>
          <w:rFonts w:ascii="Times New Roman" w:eastAsia="Times New Roman" w:hAnsi="Times New Roman" w:cs="Times New Roman"/>
          <w:color w:val="auto"/>
          <w:spacing w:val="34"/>
          <w:szCs w:val="24"/>
        </w:rPr>
        <w:t xml:space="preserve"> </w:t>
      </w:r>
      <w:r w:rsidRPr="00EB077A">
        <w:rPr>
          <w:rFonts w:ascii="Times New Roman" w:eastAsia="Times New Roman" w:hAnsi="Times New Roman" w:cs="Times New Roman"/>
          <w:color w:val="auto"/>
          <w:spacing w:val="-1"/>
          <w:szCs w:val="24"/>
        </w:rPr>
        <w:t>диалоге</w:t>
      </w:r>
      <w:r w:rsidRPr="00EB077A">
        <w:rPr>
          <w:rFonts w:ascii="Times New Roman" w:eastAsia="Times New Roman" w:hAnsi="Times New Roman" w:cs="Times New Roman"/>
          <w:color w:val="auto"/>
          <w:spacing w:val="36"/>
          <w:szCs w:val="24"/>
        </w:rPr>
        <w:t xml:space="preserve"> </w:t>
      </w:r>
      <w:r w:rsidRPr="00EB077A">
        <w:rPr>
          <w:rFonts w:ascii="Times New Roman" w:eastAsia="Times New Roman" w:hAnsi="Times New Roman" w:cs="Times New Roman"/>
          <w:color w:val="auto"/>
          <w:spacing w:val="-1"/>
          <w:szCs w:val="24"/>
        </w:rPr>
        <w:t>культур,</w:t>
      </w:r>
      <w:r w:rsidRPr="00EB077A">
        <w:rPr>
          <w:rFonts w:ascii="Times New Roman" w:eastAsia="Times New Roman" w:hAnsi="Times New Roman" w:cs="Times New Roman"/>
          <w:color w:val="auto"/>
          <w:spacing w:val="35"/>
          <w:szCs w:val="24"/>
        </w:rPr>
        <w:t xml:space="preserve"> </w:t>
      </w:r>
      <w:r w:rsidRPr="00EB077A">
        <w:rPr>
          <w:rFonts w:ascii="Times New Roman" w:eastAsia="Times New Roman" w:hAnsi="Times New Roman" w:cs="Times New Roman"/>
          <w:color w:val="auto"/>
          <w:szCs w:val="24"/>
        </w:rPr>
        <w:t>а</w:t>
      </w:r>
      <w:r w:rsidRPr="00EB077A">
        <w:rPr>
          <w:rFonts w:ascii="Times New Roman" w:eastAsia="Times New Roman" w:hAnsi="Times New Roman" w:cs="Times New Roman"/>
          <w:color w:val="auto"/>
          <w:spacing w:val="38"/>
          <w:szCs w:val="24"/>
        </w:rPr>
        <w:t xml:space="preserve"> </w:t>
      </w:r>
      <w:r w:rsidRPr="00EB077A">
        <w:rPr>
          <w:rFonts w:ascii="Times New Roman" w:eastAsia="Times New Roman" w:hAnsi="Times New Roman" w:cs="Times New Roman"/>
          <w:color w:val="auto"/>
          <w:spacing w:val="-1"/>
          <w:szCs w:val="24"/>
        </w:rPr>
        <w:t>также</w:t>
      </w:r>
      <w:r w:rsidRPr="00EB077A">
        <w:rPr>
          <w:rFonts w:ascii="Times New Roman" w:eastAsia="Times New Roman" w:hAnsi="Times New Roman" w:cs="Times New Roman"/>
          <w:color w:val="auto"/>
          <w:spacing w:val="35"/>
          <w:szCs w:val="24"/>
        </w:rPr>
        <w:t xml:space="preserve"> </w:t>
      </w:r>
      <w:r w:rsidRPr="00EB077A">
        <w:rPr>
          <w:rFonts w:ascii="Times New Roman" w:eastAsia="Times New Roman" w:hAnsi="Times New Roman" w:cs="Times New Roman"/>
          <w:color w:val="auto"/>
          <w:spacing w:val="-1"/>
          <w:szCs w:val="24"/>
        </w:rPr>
        <w:t>различных</w:t>
      </w:r>
      <w:r w:rsidRPr="00EB077A">
        <w:rPr>
          <w:rFonts w:ascii="Times New Roman" w:eastAsia="Times New Roman" w:hAnsi="Times New Roman" w:cs="Times New Roman"/>
          <w:color w:val="auto"/>
          <w:spacing w:val="37"/>
          <w:szCs w:val="24"/>
        </w:rPr>
        <w:t xml:space="preserve"> </w:t>
      </w:r>
      <w:r w:rsidRPr="00EB077A">
        <w:rPr>
          <w:rFonts w:ascii="Times New Roman" w:eastAsia="Times New Roman" w:hAnsi="Times New Roman" w:cs="Times New Roman"/>
          <w:color w:val="auto"/>
          <w:spacing w:val="-1"/>
          <w:szCs w:val="24"/>
        </w:rPr>
        <w:t>форм</w:t>
      </w:r>
      <w:r w:rsidRPr="00EB077A">
        <w:rPr>
          <w:rFonts w:ascii="Times New Roman" w:eastAsia="Times New Roman" w:hAnsi="Times New Roman" w:cs="Times New Roman"/>
          <w:color w:val="auto"/>
          <w:spacing w:val="81"/>
          <w:szCs w:val="24"/>
        </w:rPr>
        <w:t xml:space="preserve"> </w:t>
      </w:r>
      <w:r w:rsidRPr="00EB077A">
        <w:rPr>
          <w:rFonts w:ascii="Times New Roman" w:eastAsia="Times New Roman" w:hAnsi="Times New Roman" w:cs="Times New Roman"/>
          <w:color w:val="auto"/>
          <w:spacing w:val="-1"/>
          <w:szCs w:val="24"/>
        </w:rPr>
        <w:t>общественного</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pacing w:val="-1"/>
          <w:szCs w:val="24"/>
        </w:rPr>
        <w:t>сознания,</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pacing w:val="-1"/>
          <w:szCs w:val="24"/>
        </w:rPr>
        <w:t>осознание</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pacing w:val="-1"/>
          <w:szCs w:val="24"/>
        </w:rPr>
        <w:t>своего</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pacing w:val="-1"/>
          <w:szCs w:val="24"/>
        </w:rPr>
        <w:t>места</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zCs w:val="24"/>
        </w:rPr>
        <w:t xml:space="preserve">в </w:t>
      </w:r>
      <w:r w:rsidRPr="00EB077A">
        <w:rPr>
          <w:rFonts w:ascii="Times New Roman" w:eastAsia="Times New Roman" w:hAnsi="Times New Roman" w:cs="Times New Roman"/>
          <w:color w:val="auto"/>
          <w:spacing w:val="-1"/>
          <w:szCs w:val="24"/>
        </w:rPr>
        <w:t>поликультурном</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pacing w:val="-1"/>
          <w:szCs w:val="24"/>
        </w:rPr>
        <w:t>мире;</w:t>
      </w:r>
    </w:p>
    <w:p w:rsidR="00EB077A" w:rsidRPr="00EB077A" w:rsidRDefault="00EB077A" w:rsidP="00EB077A">
      <w:pPr>
        <w:widowControl w:val="0"/>
        <w:kinsoku w:val="0"/>
        <w:overflowPunct w:val="0"/>
        <w:autoSpaceDE w:val="0"/>
        <w:autoSpaceDN w:val="0"/>
        <w:adjustRightInd w:val="0"/>
        <w:spacing w:after="0" w:line="240" w:lineRule="auto"/>
        <w:ind w:left="112" w:right="107" w:firstLine="708"/>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pacing w:val="-1"/>
          <w:szCs w:val="24"/>
        </w:rPr>
        <w:t>интериоризация</w:t>
      </w:r>
      <w:r w:rsidRPr="00EB077A">
        <w:rPr>
          <w:rFonts w:ascii="Times New Roman" w:eastAsia="Times New Roman" w:hAnsi="Times New Roman" w:cs="Times New Roman"/>
          <w:color w:val="auto"/>
          <w:spacing w:val="43"/>
          <w:szCs w:val="24"/>
        </w:rPr>
        <w:t xml:space="preserve"> </w:t>
      </w:r>
      <w:r w:rsidRPr="00EB077A">
        <w:rPr>
          <w:rFonts w:ascii="Times New Roman" w:eastAsia="Times New Roman" w:hAnsi="Times New Roman" w:cs="Times New Roman"/>
          <w:color w:val="auto"/>
          <w:spacing w:val="-1"/>
          <w:szCs w:val="24"/>
        </w:rPr>
        <w:t>ценностей</w:t>
      </w:r>
      <w:r w:rsidRPr="00EB077A">
        <w:rPr>
          <w:rFonts w:ascii="Times New Roman" w:eastAsia="Times New Roman" w:hAnsi="Times New Roman" w:cs="Times New Roman"/>
          <w:color w:val="auto"/>
          <w:spacing w:val="45"/>
          <w:szCs w:val="24"/>
        </w:rPr>
        <w:t xml:space="preserve"> </w:t>
      </w:r>
      <w:r w:rsidRPr="00EB077A">
        <w:rPr>
          <w:rFonts w:ascii="Times New Roman" w:eastAsia="Times New Roman" w:hAnsi="Times New Roman" w:cs="Times New Roman"/>
          <w:color w:val="auto"/>
          <w:spacing w:val="-1"/>
          <w:szCs w:val="24"/>
        </w:rPr>
        <w:t>демократии</w:t>
      </w:r>
      <w:r w:rsidRPr="00EB077A">
        <w:rPr>
          <w:rFonts w:ascii="Times New Roman" w:eastAsia="Times New Roman" w:hAnsi="Times New Roman" w:cs="Times New Roman"/>
          <w:color w:val="auto"/>
          <w:spacing w:val="45"/>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40"/>
          <w:szCs w:val="24"/>
        </w:rPr>
        <w:t xml:space="preserve"> </w:t>
      </w:r>
      <w:r w:rsidRPr="00EB077A">
        <w:rPr>
          <w:rFonts w:ascii="Times New Roman" w:eastAsia="Times New Roman" w:hAnsi="Times New Roman" w:cs="Times New Roman"/>
          <w:color w:val="auto"/>
          <w:spacing w:val="-1"/>
          <w:szCs w:val="24"/>
        </w:rPr>
        <w:t>социальной</w:t>
      </w:r>
      <w:r w:rsidRPr="00EB077A">
        <w:rPr>
          <w:rFonts w:ascii="Times New Roman" w:eastAsia="Times New Roman" w:hAnsi="Times New Roman" w:cs="Times New Roman"/>
          <w:color w:val="auto"/>
          <w:spacing w:val="44"/>
          <w:szCs w:val="24"/>
        </w:rPr>
        <w:t xml:space="preserve"> </w:t>
      </w:r>
      <w:r w:rsidRPr="00EB077A">
        <w:rPr>
          <w:rFonts w:ascii="Times New Roman" w:eastAsia="Times New Roman" w:hAnsi="Times New Roman" w:cs="Times New Roman"/>
          <w:color w:val="auto"/>
          <w:szCs w:val="24"/>
        </w:rPr>
        <w:t>солидарности,</w:t>
      </w:r>
      <w:r w:rsidRPr="00EB077A">
        <w:rPr>
          <w:rFonts w:ascii="Times New Roman" w:eastAsia="Times New Roman" w:hAnsi="Times New Roman" w:cs="Times New Roman"/>
          <w:color w:val="auto"/>
          <w:spacing w:val="46"/>
          <w:szCs w:val="24"/>
        </w:rPr>
        <w:t xml:space="preserve"> </w:t>
      </w:r>
      <w:r w:rsidRPr="00EB077A">
        <w:rPr>
          <w:rFonts w:ascii="Times New Roman" w:eastAsia="Times New Roman" w:hAnsi="Times New Roman" w:cs="Times New Roman"/>
          <w:color w:val="auto"/>
          <w:spacing w:val="-1"/>
          <w:szCs w:val="24"/>
        </w:rPr>
        <w:t>готовность</w:t>
      </w:r>
      <w:r w:rsidRPr="00EB077A">
        <w:rPr>
          <w:rFonts w:ascii="Times New Roman" w:eastAsia="Times New Roman" w:hAnsi="Times New Roman" w:cs="Times New Roman"/>
          <w:color w:val="auto"/>
          <w:spacing w:val="45"/>
          <w:szCs w:val="24"/>
        </w:rPr>
        <w:t xml:space="preserve"> </w:t>
      </w:r>
      <w:r w:rsidRPr="00EB077A">
        <w:rPr>
          <w:rFonts w:ascii="Times New Roman" w:eastAsia="Times New Roman" w:hAnsi="Times New Roman" w:cs="Times New Roman"/>
          <w:color w:val="auto"/>
          <w:szCs w:val="24"/>
        </w:rPr>
        <w:t>к</w:t>
      </w:r>
      <w:r w:rsidRPr="00EB077A">
        <w:rPr>
          <w:rFonts w:ascii="Times New Roman" w:eastAsia="Times New Roman" w:hAnsi="Times New Roman" w:cs="Times New Roman"/>
          <w:color w:val="auto"/>
          <w:spacing w:val="71"/>
          <w:szCs w:val="24"/>
        </w:rPr>
        <w:t xml:space="preserve"> </w:t>
      </w:r>
      <w:r w:rsidRPr="00EB077A">
        <w:rPr>
          <w:rFonts w:ascii="Times New Roman" w:eastAsia="Times New Roman" w:hAnsi="Times New Roman" w:cs="Times New Roman"/>
          <w:color w:val="auto"/>
          <w:spacing w:val="-1"/>
          <w:szCs w:val="24"/>
        </w:rPr>
        <w:t>договорному регулированию</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pacing w:val="-1"/>
          <w:szCs w:val="24"/>
        </w:rPr>
        <w:t>отношений</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zCs w:val="24"/>
        </w:rPr>
        <w:t>в</w:t>
      </w:r>
      <w:r w:rsidRPr="00EB077A">
        <w:rPr>
          <w:rFonts w:ascii="Times New Roman" w:eastAsia="Times New Roman" w:hAnsi="Times New Roman" w:cs="Times New Roman"/>
          <w:color w:val="auto"/>
          <w:spacing w:val="-3"/>
          <w:szCs w:val="24"/>
        </w:rPr>
        <w:t xml:space="preserve"> </w:t>
      </w:r>
      <w:r w:rsidRPr="00EB077A">
        <w:rPr>
          <w:rFonts w:ascii="Times New Roman" w:eastAsia="Times New Roman" w:hAnsi="Times New Roman" w:cs="Times New Roman"/>
          <w:color w:val="auto"/>
          <w:spacing w:val="-1"/>
          <w:szCs w:val="24"/>
        </w:rPr>
        <w:t>группе</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zCs w:val="24"/>
        </w:rPr>
        <w:t xml:space="preserve">или </w:t>
      </w:r>
      <w:r w:rsidRPr="00EB077A">
        <w:rPr>
          <w:rFonts w:ascii="Times New Roman" w:eastAsia="Times New Roman" w:hAnsi="Times New Roman" w:cs="Times New Roman"/>
          <w:color w:val="auto"/>
          <w:spacing w:val="-1"/>
          <w:szCs w:val="24"/>
        </w:rPr>
        <w:t>социальной</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pacing w:val="-1"/>
          <w:szCs w:val="24"/>
        </w:rPr>
        <w:t>организации;</w:t>
      </w:r>
    </w:p>
    <w:p w:rsidR="00EB077A" w:rsidRPr="00EB077A" w:rsidRDefault="00EB077A" w:rsidP="00EB077A">
      <w:pPr>
        <w:widowControl w:val="0"/>
        <w:kinsoku w:val="0"/>
        <w:overflowPunct w:val="0"/>
        <w:autoSpaceDE w:val="0"/>
        <w:autoSpaceDN w:val="0"/>
        <w:adjustRightInd w:val="0"/>
        <w:spacing w:after="0" w:line="240" w:lineRule="auto"/>
        <w:ind w:left="112" w:right="107" w:firstLine="708"/>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pacing w:val="-1"/>
          <w:szCs w:val="24"/>
        </w:rPr>
        <w:t>готовность</w:t>
      </w:r>
      <w:r w:rsidRPr="00EB077A">
        <w:rPr>
          <w:rFonts w:ascii="Times New Roman" w:eastAsia="Times New Roman" w:hAnsi="Times New Roman" w:cs="Times New Roman"/>
          <w:color w:val="auto"/>
          <w:spacing w:val="31"/>
          <w:szCs w:val="24"/>
        </w:rPr>
        <w:t xml:space="preserve"> </w:t>
      </w:r>
      <w:r w:rsidRPr="00EB077A">
        <w:rPr>
          <w:rFonts w:ascii="Times New Roman" w:eastAsia="Times New Roman" w:hAnsi="Times New Roman" w:cs="Times New Roman"/>
          <w:color w:val="auto"/>
          <w:spacing w:val="-1"/>
          <w:szCs w:val="24"/>
        </w:rPr>
        <w:t>обучающихся</w:t>
      </w:r>
      <w:r w:rsidRPr="00EB077A">
        <w:rPr>
          <w:rFonts w:ascii="Times New Roman" w:eastAsia="Times New Roman" w:hAnsi="Times New Roman" w:cs="Times New Roman"/>
          <w:color w:val="auto"/>
          <w:spacing w:val="33"/>
          <w:szCs w:val="24"/>
        </w:rPr>
        <w:t xml:space="preserve"> </w:t>
      </w:r>
      <w:r w:rsidRPr="00EB077A">
        <w:rPr>
          <w:rFonts w:ascii="Times New Roman" w:eastAsia="Times New Roman" w:hAnsi="Times New Roman" w:cs="Times New Roman"/>
          <w:color w:val="auto"/>
          <w:szCs w:val="24"/>
        </w:rPr>
        <w:t>к</w:t>
      </w:r>
      <w:r w:rsidRPr="00EB077A">
        <w:rPr>
          <w:rFonts w:ascii="Times New Roman" w:eastAsia="Times New Roman" w:hAnsi="Times New Roman" w:cs="Times New Roman"/>
          <w:color w:val="auto"/>
          <w:spacing w:val="30"/>
          <w:szCs w:val="24"/>
        </w:rPr>
        <w:t xml:space="preserve"> </w:t>
      </w:r>
      <w:r w:rsidRPr="00EB077A">
        <w:rPr>
          <w:rFonts w:ascii="Times New Roman" w:eastAsia="Times New Roman" w:hAnsi="Times New Roman" w:cs="Times New Roman"/>
          <w:color w:val="auto"/>
          <w:spacing w:val="-1"/>
          <w:szCs w:val="24"/>
        </w:rPr>
        <w:t>конструктивному</w:t>
      </w:r>
      <w:r w:rsidRPr="00EB077A">
        <w:rPr>
          <w:rFonts w:ascii="Times New Roman" w:eastAsia="Times New Roman" w:hAnsi="Times New Roman" w:cs="Times New Roman"/>
          <w:color w:val="auto"/>
          <w:spacing w:val="31"/>
          <w:szCs w:val="24"/>
        </w:rPr>
        <w:t xml:space="preserve"> </w:t>
      </w:r>
      <w:r w:rsidRPr="00EB077A">
        <w:rPr>
          <w:rFonts w:ascii="Times New Roman" w:eastAsia="Times New Roman" w:hAnsi="Times New Roman" w:cs="Times New Roman"/>
          <w:color w:val="auto"/>
          <w:spacing w:val="-1"/>
          <w:szCs w:val="24"/>
        </w:rPr>
        <w:t>участию</w:t>
      </w:r>
      <w:r w:rsidRPr="00EB077A">
        <w:rPr>
          <w:rFonts w:ascii="Times New Roman" w:eastAsia="Times New Roman" w:hAnsi="Times New Roman" w:cs="Times New Roman"/>
          <w:color w:val="auto"/>
          <w:spacing w:val="30"/>
          <w:szCs w:val="24"/>
        </w:rPr>
        <w:t xml:space="preserve"> </w:t>
      </w:r>
      <w:r w:rsidRPr="00EB077A">
        <w:rPr>
          <w:rFonts w:ascii="Times New Roman" w:eastAsia="Times New Roman" w:hAnsi="Times New Roman" w:cs="Times New Roman"/>
          <w:color w:val="auto"/>
          <w:szCs w:val="24"/>
        </w:rPr>
        <w:t>в</w:t>
      </w:r>
      <w:r w:rsidRPr="00EB077A">
        <w:rPr>
          <w:rFonts w:ascii="Times New Roman" w:eastAsia="Times New Roman" w:hAnsi="Times New Roman" w:cs="Times New Roman"/>
          <w:color w:val="auto"/>
          <w:spacing w:val="33"/>
          <w:szCs w:val="24"/>
        </w:rPr>
        <w:t xml:space="preserve"> </w:t>
      </w:r>
      <w:r w:rsidRPr="00EB077A">
        <w:rPr>
          <w:rFonts w:ascii="Times New Roman" w:eastAsia="Times New Roman" w:hAnsi="Times New Roman" w:cs="Times New Roman"/>
          <w:color w:val="auto"/>
          <w:spacing w:val="-1"/>
          <w:szCs w:val="24"/>
        </w:rPr>
        <w:t>принятии</w:t>
      </w:r>
      <w:r w:rsidRPr="00EB077A">
        <w:rPr>
          <w:rFonts w:ascii="Times New Roman" w:eastAsia="Times New Roman" w:hAnsi="Times New Roman" w:cs="Times New Roman"/>
          <w:color w:val="auto"/>
          <w:spacing w:val="30"/>
          <w:szCs w:val="24"/>
        </w:rPr>
        <w:t xml:space="preserve"> </w:t>
      </w:r>
      <w:r w:rsidRPr="00EB077A">
        <w:rPr>
          <w:rFonts w:ascii="Times New Roman" w:eastAsia="Times New Roman" w:hAnsi="Times New Roman" w:cs="Times New Roman"/>
          <w:color w:val="auto"/>
          <w:spacing w:val="-1"/>
          <w:szCs w:val="24"/>
        </w:rPr>
        <w:t>решений,</w:t>
      </w:r>
      <w:r w:rsidRPr="00EB077A">
        <w:rPr>
          <w:rFonts w:ascii="Times New Roman" w:eastAsia="Times New Roman" w:hAnsi="Times New Roman" w:cs="Times New Roman"/>
          <w:color w:val="auto"/>
          <w:spacing w:val="85"/>
          <w:szCs w:val="24"/>
        </w:rPr>
        <w:t xml:space="preserve"> </w:t>
      </w:r>
      <w:r w:rsidRPr="00EB077A">
        <w:rPr>
          <w:rFonts w:ascii="Times New Roman" w:eastAsia="Times New Roman" w:hAnsi="Times New Roman" w:cs="Times New Roman"/>
          <w:color w:val="auto"/>
          <w:spacing w:val="-1"/>
          <w:szCs w:val="24"/>
        </w:rPr>
        <w:t>затрагивающих</w:t>
      </w:r>
      <w:r w:rsidRPr="00EB077A">
        <w:rPr>
          <w:rFonts w:ascii="Times New Roman" w:eastAsia="Times New Roman" w:hAnsi="Times New Roman" w:cs="Times New Roman"/>
          <w:color w:val="auto"/>
          <w:spacing w:val="46"/>
          <w:szCs w:val="24"/>
        </w:rPr>
        <w:t xml:space="preserve"> </w:t>
      </w:r>
      <w:r w:rsidRPr="00EB077A">
        <w:rPr>
          <w:rFonts w:ascii="Times New Roman" w:eastAsia="Times New Roman" w:hAnsi="Times New Roman" w:cs="Times New Roman"/>
          <w:color w:val="auto"/>
          <w:szCs w:val="24"/>
        </w:rPr>
        <w:t>их</w:t>
      </w:r>
      <w:r w:rsidRPr="00EB077A">
        <w:rPr>
          <w:rFonts w:ascii="Times New Roman" w:eastAsia="Times New Roman" w:hAnsi="Times New Roman" w:cs="Times New Roman"/>
          <w:color w:val="auto"/>
          <w:spacing w:val="46"/>
          <w:szCs w:val="24"/>
        </w:rPr>
        <w:t xml:space="preserve"> </w:t>
      </w:r>
      <w:r w:rsidRPr="00EB077A">
        <w:rPr>
          <w:rFonts w:ascii="Times New Roman" w:eastAsia="Times New Roman" w:hAnsi="Times New Roman" w:cs="Times New Roman"/>
          <w:color w:val="auto"/>
          <w:szCs w:val="24"/>
        </w:rPr>
        <w:t>права</w:t>
      </w:r>
      <w:r w:rsidRPr="00EB077A">
        <w:rPr>
          <w:rFonts w:ascii="Times New Roman" w:eastAsia="Times New Roman" w:hAnsi="Times New Roman" w:cs="Times New Roman"/>
          <w:color w:val="auto"/>
          <w:spacing w:val="50"/>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45"/>
          <w:szCs w:val="24"/>
        </w:rPr>
        <w:t xml:space="preserve"> </w:t>
      </w:r>
      <w:r w:rsidRPr="00EB077A">
        <w:rPr>
          <w:rFonts w:ascii="Times New Roman" w:eastAsia="Times New Roman" w:hAnsi="Times New Roman" w:cs="Times New Roman"/>
          <w:color w:val="auto"/>
          <w:spacing w:val="-1"/>
          <w:szCs w:val="24"/>
        </w:rPr>
        <w:t>интересы,</w:t>
      </w:r>
      <w:r w:rsidRPr="00EB077A">
        <w:rPr>
          <w:rFonts w:ascii="Times New Roman" w:eastAsia="Times New Roman" w:hAnsi="Times New Roman" w:cs="Times New Roman"/>
          <w:color w:val="auto"/>
          <w:spacing w:val="49"/>
          <w:szCs w:val="24"/>
        </w:rPr>
        <w:t xml:space="preserve"> </w:t>
      </w:r>
      <w:r w:rsidRPr="00EB077A">
        <w:rPr>
          <w:rFonts w:ascii="Times New Roman" w:eastAsia="Times New Roman" w:hAnsi="Times New Roman" w:cs="Times New Roman"/>
          <w:color w:val="auto"/>
          <w:szCs w:val="24"/>
        </w:rPr>
        <w:t>в</w:t>
      </w:r>
      <w:r w:rsidRPr="00EB077A">
        <w:rPr>
          <w:rFonts w:ascii="Times New Roman" w:eastAsia="Times New Roman" w:hAnsi="Times New Roman" w:cs="Times New Roman"/>
          <w:color w:val="auto"/>
          <w:spacing w:val="46"/>
          <w:szCs w:val="24"/>
        </w:rPr>
        <w:t xml:space="preserve"> </w:t>
      </w:r>
      <w:r w:rsidRPr="00EB077A">
        <w:rPr>
          <w:rFonts w:ascii="Times New Roman" w:eastAsia="Times New Roman" w:hAnsi="Times New Roman" w:cs="Times New Roman"/>
          <w:color w:val="auto"/>
          <w:szCs w:val="24"/>
        </w:rPr>
        <w:t>том</w:t>
      </w:r>
      <w:r w:rsidRPr="00EB077A">
        <w:rPr>
          <w:rFonts w:ascii="Times New Roman" w:eastAsia="Times New Roman" w:hAnsi="Times New Roman" w:cs="Times New Roman"/>
          <w:color w:val="auto"/>
          <w:spacing w:val="49"/>
          <w:szCs w:val="24"/>
        </w:rPr>
        <w:t xml:space="preserve"> </w:t>
      </w:r>
      <w:r w:rsidRPr="00EB077A">
        <w:rPr>
          <w:rFonts w:ascii="Times New Roman" w:eastAsia="Times New Roman" w:hAnsi="Times New Roman" w:cs="Times New Roman"/>
          <w:color w:val="auto"/>
          <w:spacing w:val="-1"/>
          <w:szCs w:val="24"/>
        </w:rPr>
        <w:t>числе</w:t>
      </w:r>
      <w:r w:rsidRPr="00EB077A">
        <w:rPr>
          <w:rFonts w:ascii="Times New Roman" w:eastAsia="Times New Roman" w:hAnsi="Times New Roman" w:cs="Times New Roman"/>
          <w:color w:val="auto"/>
          <w:spacing w:val="48"/>
          <w:szCs w:val="24"/>
        </w:rPr>
        <w:t xml:space="preserve"> </w:t>
      </w:r>
      <w:r w:rsidRPr="00EB077A">
        <w:rPr>
          <w:rFonts w:ascii="Times New Roman" w:eastAsia="Times New Roman" w:hAnsi="Times New Roman" w:cs="Times New Roman"/>
          <w:color w:val="auto"/>
          <w:szCs w:val="24"/>
        </w:rPr>
        <w:t>в</w:t>
      </w:r>
      <w:r w:rsidRPr="00EB077A">
        <w:rPr>
          <w:rFonts w:ascii="Times New Roman" w:eastAsia="Times New Roman" w:hAnsi="Times New Roman" w:cs="Times New Roman"/>
          <w:color w:val="auto"/>
          <w:spacing w:val="46"/>
          <w:szCs w:val="24"/>
        </w:rPr>
        <w:t xml:space="preserve"> </w:t>
      </w:r>
      <w:r w:rsidRPr="00EB077A">
        <w:rPr>
          <w:rFonts w:ascii="Times New Roman" w:eastAsia="Times New Roman" w:hAnsi="Times New Roman" w:cs="Times New Roman"/>
          <w:color w:val="auto"/>
          <w:spacing w:val="-1"/>
          <w:szCs w:val="24"/>
        </w:rPr>
        <w:t>различных</w:t>
      </w:r>
      <w:r w:rsidRPr="00EB077A">
        <w:rPr>
          <w:rFonts w:ascii="Times New Roman" w:eastAsia="Times New Roman" w:hAnsi="Times New Roman" w:cs="Times New Roman"/>
          <w:color w:val="auto"/>
          <w:spacing w:val="47"/>
          <w:szCs w:val="24"/>
        </w:rPr>
        <w:t xml:space="preserve"> </w:t>
      </w:r>
      <w:r w:rsidRPr="00EB077A">
        <w:rPr>
          <w:rFonts w:ascii="Times New Roman" w:eastAsia="Times New Roman" w:hAnsi="Times New Roman" w:cs="Times New Roman"/>
          <w:color w:val="auto"/>
          <w:szCs w:val="24"/>
        </w:rPr>
        <w:t>формах</w:t>
      </w:r>
      <w:r w:rsidRPr="00EB077A">
        <w:rPr>
          <w:rFonts w:ascii="Times New Roman" w:eastAsia="Times New Roman" w:hAnsi="Times New Roman" w:cs="Times New Roman"/>
          <w:color w:val="auto"/>
          <w:spacing w:val="46"/>
          <w:szCs w:val="24"/>
        </w:rPr>
        <w:t xml:space="preserve"> </w:t>
      </w:r>
      <w:r w:rsidRPr="00EB077A">
        <w:rPr>
          <w:rFonts w:ascii="Times New Roman" w:eastAsia="Times New Roman" w:hAnsi="Times New Roman" w:cs="Times New Roman"/>
          <w:color w:val="auto"/>
          <w:spacing w:val="-1"/>
          <w:szCs w:val="24"/>
        </w:rPr>
        <w:t>общественной</w:t>
      </w:r>
      <w:r w:rsidRPr="00EB077A">
        <w:rPr>
          <w:rFonts w:ascii="Times New Roman" w:eastAsia="Times New Roman" w:hAnsi="Times New Roman" w:cs="Times New Roman"/>
          <w:color w:val="auto"/>
          <w:spacing w:val="79"/>
          <w:szCs w:val="24"/>
        </w:rPr>
        <w:t xml:space="preserve"> </w:t>
      </w:r>
      <w:r w:rsidRPr="00EB077A">
        <w:rPr>
          <w:rFonts w:ascii="Times New Roman" w:eastAsia="Times New Roman" w:hAnsi="Times New Roman" w:cs="Times New Roman"/>
          <w:color w:val="auto"/>
          <w:spacing w:val="-1"/>
          <w:szCs w:val="24"/>
        </w:rPr>
        <w:t>самоорганизации,</w:t>
      </w:r>
      <w:r w:rsidRPr="00EB077A">
        <w:rPr>
          <w:rFonts w:ascii="Times New Roman" w:eastAsia="Times New Roman" w:hAnsi="Times New Roman" w:cs="Times New Roman"/>
          <w:color w:val="auto"/>
          <w:szCs w:val="24"/>
        </w:rPr>
        <w:t xml:space="preserve"> </w:t>
      </w:r>
      <w:r w:rsidRPr="00EB077A">
        <w:rPr>
          <w:rFonts w:ascii="Times New Roman" w:eastAsia="Times New Roman" w:hAnsi="Times New Roman" w:cs="Times New Roman"/>
          <w:color w:val="auto"/>
          <w:spacing w:val="-1"/>
          <w:szCs w:val="24"/>
        </w:rPr>
        <w:t>самоуправления,</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pacing w:val="-1"/>
          <w:szCs w:val="24"/>
        </w:rPr>
        <w:t>общественно</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pacing w:val="-1"/>
          <w:szCs w:val="24"/>
        </w:rPr>
        <w:t>значимой</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pacing w:val="-1"/>
          <w:szCs w:val="24"/>
        </w:rPr>
        <w:t>деятельности;</w:t>
      </w:r>
    </w:p>
    <w:p w:rsidR="00EB077A" w:rsidRPr="00EB077A" w:rsidRDefault="00EB077A" w:rsidP="00EB077A">
      <w:pPr>
        <w:widowControl w:val="0"/>
        <w:kinsoku w:val="0"/>
        <w:overflowPunct w:val="0"/>
        <w:autoSpaceDE w:val="0"/>
        <w:autoSpaceDN w:val="0"/>
        <w:adjustRightInd w:val="0"/>
        <w:spacing w:after="0" w:line="240" w:lineRule="auto"/>
        <w:ind w:left="0" w:right="107" w:firstLine="0"/>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pacing w:val="-1"/>
          <w:szCs w:val="24"/>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EB077A" w:rsidRPr="00EB077A" w:rsidRDefault="00EB077A" w:rsidP="00EB077A">
      <w:pPr>
        <w:widowControl w:val="0"/>
        <w:kinsoku w:val="0"/>
        <w:overflowPunct w:val="0"/>
        <w:autoSpaceDE w:val="0"/>
        <w:autoSpaceDN w:val="0"/>
        <w:adjustRightInd w:val="0"/>
        <w:spacing w:after="0" w:line="240" w:lineRule="auto"/>
        <w:ind w:left="0" w:right="107" w:firstLine="0"/>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pacing w:val="-1"/>
          <w:szCs w:val="24"/>
        </w:rPr>
        <w:t>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EB077A" w:rsidRPr="001F77D0" w:rsidRDefault="00EB077A" w:rsidP="00E55DA9">
      <w:pPr>
        <w:pStyle w:val="aa"/>
        <w:widowControl w:val="0"/>
        <w:numPr>
          <w:ilvl w:val="0"/>
          <w:numId w:val="372"/>
        </w:numPr>
        <w:kinsoku w:val="0"/>
        <w:overflowPunct w:val="0"/>
        <w:autoSpaceDE w:val="0"/>
        <w:autoSpaceDN w:val="0"/>
        <w:adjustRightInd w:val="0"/>
        <w:spacing w:after="0" w:line="240" w:lineRule="auto"/>
        <w:ind w:right="107"/>
        <w:rPr>
          <w:rFonts w:ascii="Times New Roman" w:hAnsi="Times New Roman"/>
          <w:b/>
          <w:spacing w:val="-1"/>
          <w:szCs w:val="24"/>
        </w:rPr>
      </w:pPr>
      <w:r w:rsidRPr="001F77D0">
        <w:rPr>
          <w:rFonts w:ascii="Times New Roman" w:hAnsi="Times New Roman"/>
          <w:b/>
          <w:spacing w:val="-1"/>
          <w:szCs w:val="24"/>
        </w:rPr>
        <w:t xml:space="preserve"> Личностные результаты в сфере отношений обучающихся с окружающими людьми:</w:t>
      </w:r>
    </w:p>
    <w:p w:rsidR="00EB077A" w:rsidRPr="00EB077A" w:rsidRDefault="00EB077A" w:rsidP="00EB077A">
      <w:pPr>
        <w:widowControl w:val="0"/>
        <w:kinsoku w:val="0"/>
        <w:overflowPunct w:val="0"/>
        <w:autoSpaceDE w:val="0"/>
        <w:autoSpaceDN w:val="0"/>
        <w:adjustRightInd w:val="0"/>
        <w:spacing w:after="0" w:line="240" w:lineRule="auto"/>
        <w:ind w:left="0" w:right="107" w:firstLine="0"/>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pacing w:val="-1"/>
          <w:szCs w:val="24"/>
        </w:rPr>
        <w:t>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EB077A" w:rsidRPr="00EB077A" w:rsidRDefault="00EB077A" w:rsidP="00EB077A">
      <w:pPr>
        <w:widowControl w:val="0"/>
        <w:kinsoku w:val="0"/>
        <w:overflowPunct w:val="0"/>
        <w:autoSpaceDE w:val="0"/>
        <w:autoSpaceDN w:val="0"/>
        <w:adjustRightInd w:val="0"/>
        <w:spacing w:after="0" w:line="240" w:lineRule="auto"/>
        <w:ind w:left="0" w:right="107" w:firstLine="0"/>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pacing w:val="-1"/>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EB077A" w:rsidRPr="00EB077A" w:rsidRDefault="00EB077A" w:rsidP="00EB077A">
      <w:pPr>
        <w:widowControl w:val="0"/>
        <w:kinsoku w:val="0"/>
        <w:overflowPunct w:val="0"/>
        <w:autoSpaceDE w:val="0"/>
        <w:autoSpaceDN w:val="0"/>
        <w:adjustRightInd w:val="0"/>
        <w:spacing w:after="0" w:line="240" w:lineRule="auto"/>
        <w:ind w:left="0" w:right="107" w:firstLine="0"/>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pacing w:val="-1"/>
          <w:szCs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EB077A" w:rsidRPr="00EB077A" w:rsidRDefault="00EB077A" w:rsidP="00EB077A">
      <w:pPr>
        <w:widowControl w:val="0"/>
        <w:kinsoku w:val="0"/>
        <w:overflowPunct w:val="0"/>
        <w:autoSpaceDE w:val="0"/>
        <w:autoSpaceDN w:val="0"/>
        <w:adjustRightInd w:val="0"/>
        <w:spacing w:after="0" w:line="240" w:lineRule="auto"/>
        <w:ind w:left="0" w:right="107" w:firstLine="0"/>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pacing w:val="-1"/>
          <w:szCs w:val="24"/>
        </w:rPr>
        <w:t>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EB077A" w:rsidRDefault="00EB077A" w:rsidP="00EB077A">
      <w:pPr>
        <w:widowControl w:val="0"/>
        <w:kinsoku w:val="0"/>
        <w:overflowPunct w:val="0"/>
        <w:autoSpaceDE w:val="0"/>
        <w:autoSpaceDN w:val="0"/>
        <w:adjustRightInd w:val="0"/>
        <w:spacing w:after="0" w:line="240" w:lineRule="auto"/>
        <w:ind w:left="0" w:right="107" w:firstLine="0"/>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pacing w:val="-1"/>
          <w:szCs w:val="24"/>
        </w:rPr>
        <w:t>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1F77D0" w:rsidRDefault="001F77D0" w:rsidP="00EB077A">
      <w:pPr>
        <w:widowControl w:val="0"/>
        <w:kinsoku w:val="0"/>
        <w:overflowPunct w:val="0"/>
        <w:autoSpaceDE w:val="0"/>
        <w:autoSpaceDN w:val="0"/>
        <w:adjustRightInd w:val="0"/>
        <w:spacing w:after="0" w:line="240" w:lineRule="auto"/>
        <w:ind w:left="0" w:right="107" w:firstLine="0"/>
        <w:rPr>
          <w:rFonts w:ascii="Times New Roman" w:eastAsia="Times New Roman" w:hAnsi="Times New Roman" w:cs="Times New Roman"/>
          <w:color w:val="auto"/>
          <w:spacing w:val="-1"/>
          <w:szCs w:val="24"/>
        </w:rPr>
      </w:pPr>
    </w:p>
    <w:p w:rsidR="001F77D0" w:rsidRPr="001F77D0" w:rsidRDefault="001F77D0" w:rsidP="001F77D0">
      <w:pPr>
        <w:widowControl w:val="0"/>
        <w:kinsoku w:val="0"/>
        <w:overflowPunct w:val="0"/>
        <w:autoSpaceDE w:val="0"/>
        <w:autoSpaceDN w:val="0"/>
        <w:adjustRightInd w:val="0"/>
        <w:spacing w:after="0" w:line="240" w:lineRule="auto"/>
        <w:ind w:left="0" w:right="107" w:firstLine="0"/>
        <w:rPr>
          <w:rFonts w:ascii="Times New Roman" w:eastAsia="Times New Roman" w:hAnsi="Times New Roman" w:cs="Times New Roman"/>
          <w:color w:val="auto"/>
          <w:spacing w:val="-1"/>
          <w:szCs w:val="24"/>
        </w:rPr>
      </w:pPr>
      <w:r w:rsidRPr="001F77D0">
        <w:rPr>
          <w:rFonts w:ascii="Times New Roman" w:eastAsia="Times New Roman" w:hAnsi="Times New Roman" w:cs="Times New Roman"/>
          <w:color w:val="auto"/>
          <w:spacing w:val="-1"/>
          <w:szCs w:val="24"/>
        </w:rPr>
        <w:t>1.</w:t>
      </w:r>
      <w:r w:rsidRPr="001F77D0">
        <w:rPr>
          <w:rFonts w:ascii="Times New Roman" w:eastAsia="Times New Roman" w:hAnsi="Times New Roman" w:cs="Times New Roman"/>
          <w:color w:val="auto"/>
          <w:spacing w:val="-1"/>
          <w:szCs w:val="24"/>
        </w:rPr>
        <w:tab/>
        <w:t>Личностные результаты в сфере отношений обучающихся к окружающему миру, живой природе, художественной культуре:</w:t>
      </w:r>
    </w:p>
    <w:p w:rsidR="001F77D0" w:rsidRPr="001F77D0" w:rsidRDefault="001F77D0" w:rsidP="001F77D0">
      <w:pPr>
        <w:widowControl w:val="0"/>
        <w:kinsoku w:val="0"/>
        <w:overflowPunct w:val="0"/>
        <w:autoSpaceDE w:val="0"/>
        <w:autoSpaceDN w:val="0"/>
        <w:adjustRightInd w:val="0"/>
        <w:spacing w:after="0" w:line="240" w:lineRule="auto"/>
        <w:ind w:left="0" w:right="107" w:firstLine="0"/>
        <w:rPr>
          <w:rFonts w:ascii="Times New Roman" w:eastAsia="Times New Roman" w:hAnsi="Times New Roman" w:cs="Times New Roman"/>
          <w:color w:val="auto"/>
          <w:spacing w:val="-1"/>
          <w:szCs w:val="24"/>
        </w:rPr>
      </w:pPr>
      <w:r w:rsidRPr="001F77D0">
        <w:rPr>
          <w:rFonts w:ascii="Times New Roman" w:eastAsia="Times New Roman" w:hAnsi="Times New Roman" w:cs="Times New Roman"/>
          <w:color w:val="auto"/>
          <w:spacing w:val="-1"/>
          <w:szCs w:val="24"/>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1F77D0" w:rsidRPr="001F77D0" w:rsidRDefault="001F77D0" w:rsidP="001F77D0">
      <w:pPr>
        <w:widowControl w:val="0"/>
        <w:kinsoku w:val="0"/>
        <w:overflowPunct w:val="0"/>
        <w:autoSpaceDE w:val="0"/>
        <w:autoSpaceDN w:val="0"/>
        <w:adjustRightInd w:val="0"/>
        <w:spacing w:after="0" w:line="240" w:lineRule="auto"/>
        <w:ind w:left="0" w:right="107" w:firstLine="0"/>
        <w:rPr>
          <w:rFonts w:ascii="Times New Roman" w:eastAsia="Times New Roman" w:hAnsi="Times New Roman" w:cs="Times New Roman"/>
          <w:color w:val="auto"/>
          <w:spacing w:val="-1"/>
          <w:szCs w:val="24"/>
        </w:rPr>
      </w:pPr>
      <w:r w:rsidRPr="001F77D0">
        <w:rPr>
          <w:rFonts w:ascii="Times New Roman" w:eastAsia="Times New Roman" w:hAnsi="Times New Roman" w:cs="Times New Roman"/>
          <w:color w:val="auto"/>
          <w:spacing w:val="-1"/>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1F77D0" w:rsidRPr="001F77D0" w:rsidRDefault="001F77D0" w:rsidP="001F77D0">
      <w:pPr>
        <w:widowControl w:val="0"/>
        <w:kinsoku w:val="0"/>
        <w:overflowPunct w:val="0"/>
        <w:autoSpaceDE w:val="0"/>
        <w:autoSpaceDN w:val="0"/>
        <w:adjustRightInd w:val="0"/>
        <w:spacing w:after="0" w:line="240" w:lineRule="auto"/>
        <w:ind w:left="0" w:right="107" w:firstLine="0"/>
        <w:rPr>
          <w:rFonts w:ascii="Times New Roman" w:eastAsia="Times New Roman" w:hAnsi="Times New Roman" w:cs="Times New Roman"/>
          <w:color w:val="auto"/>
          <w:spacing w:val="-1"/>
          <w:szCs w:val="24"/>
        </w:rPr>
      </w:pPr>
      <w:r w:rsidRPr="001F77D0">
        <w:rPr>
          <w:rFonts w:ascii="Times New Roman" w:eastAsia="Times New Roman" w:hAnsi="Times New Roman" w:cs="Times New Roman"/>
          <w:color w:val="auto"/>
          <w:spacing w:val="-1"/>
          <w:szCs w:val="24"/>
        </w:rPr>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1F77D0" w:rsidRPr="001F77D0" w:rsidRDefault="001F77D0" w:rsidP="001F77D0">
      <w:pPr>
        <w:widowControl w:val="0"/>
        <w:kinsoku w:val="0"/>
        <w:overflowPunct w:val="0"/>
        <w:autoSpaceDE w:val="0"/>
        <w:autoSpaceDN w:val="0"/>
        <w:adjustRightInd w:val="0"/>
        <w:spacing w:after="0" w:line="240" w:lineRule="auto"/>
        <w:ind w:left="0" w:right="107" w:firstLine="0"/>
        <w:rPr>
          <w:rFonts w:ascii="Times New Roman" w:eastAsia="Times New Roman" w:hAnsi="Times New Roman" w:cs="Times New Roman"/>
          <w:color w:val="auto"/>
          <w:spacing w:val="-1"/>
          <w:szCs w:val="24"/>
        </w:rPr>
      </w:pPr>
      <w:r w:rsidRPr="001F77D0">
        <w:rPr>
          <w:rFonts w:ascii="Times New Roman" w:eastAsia="Times New Roman" w:hAnsi="Times New Roman" w:cs="Times New Roman"/>
          <w:color w:val="auto"/>
          <w:spacing w:val="-1"/>
          <w:szCs w:val="24"/>
        </w:rPr>
        <w:t>эстетическое отношения к миру, готовность к эстетическому обустройству собственного быта.</w:t>
      </w:r>
    </w:p>
    <w:p w:rsidR="001F77D0" w:rsidRPr="001F77D0" w:rsidRDefault="001F77D0" w:rsidP="001F77D0">
      <w:pPr>
        <w:widowControl w:val="0"/>
        <w:kinsoku w:val="0"/>
        <w:overflowPunct w:val="0"/>
        <w:autoSpaceDE w:val="0"/>
        <w:autoSpaceDN w:val="0"/>
        <w:adjustRightInd w:val="0"/>
        <w:spacing w:after="0" w:line="240" w:lineRule="auto"/>
        <w:ind w:left="0" w:right="107" w:firstLine="0"/>
        <w:rPr>
          <w:rFonts w:ascii="Times New Roman" w:eastAsia="Times New Roman" w:hAnsi="Times New Roman" w:cs="Times New Roman"/>
          <w:color w:val="auto"/>
          <w:spacing w:val="-1"/>
          <w:szCs w:val="24"/>
        </w:rPr>
      </w:pPr>
      <w:r w:rsidRPr="001F77D0">
        <w:rPr>
          <w:rFonts w:ascii="Times New Roman" w:eastAsia="Times New Roman" w:hAnsi="Times New Roman" w:cs="Times New Roman"/>
          <w:color w:val="auto"/>
          <w:spacing w:val="-1"/>
          <w:szCs w:val="24"/>
        </w:rPr>
        <w:t>2.</w:t>
      </w:r>
      <w:r w:rsidRPr="001F77D0">
        <w:rPr>
          <w:rFonts w:ascii="Times New Roman" w:eastAsia="Times New Roman" w:hAnsi="Times New Roman" w:cs="Times New Roman"/>
          <w:color w:val="auto"/>
          <w:spacing w:val="-1"/>
          <w:szCs w:val="24"/>
        </w:rPr>
        <w:tab/>
        <w:t>Личностные результаты в сфере отношений обучающихся к семье и родителям, в том числе подготовка к семейной жизни:</w:t>
      </w:r>
    </w:p>
    <w:p w:rsidR="001F77D0" w:rsidRPr="001F77D0" w:rsidRDefault="001F77D0" w:rsidP="001F77D0">
      <w:pPr>
        <w:widowControl w:val="0"/>
        <w:kinsoku w:val="0"/>
        <w:overflowPunct w:val="0"/>
        <w:autoSpaceDE w:val="0"/>
        <w:autoSpaceDN w:val="0"/>
        <w:adjustRightInd w:val="0"/>
        <w:spacing w:after="0" w:line="240" w:lineRule="auto"/>
        <w:ind w:left="0" w:right="107" w:firstLine="0"/>
        <w:rPr>
          <w:rFonts w:ascii="Times New Roman" w:eastAsia="Times New Roman" w:hAnsi="Times New Roman" w:cs="Times New Roman"/>
          <w:color w:val="auto"/>
          <w:spacing w:val="-1"/>
          <w:szCs w:val="24"/>
        </w:rPr>
      </w:pPr>
      <w:r w:rsidRPr="001F77D0">
        <w:rPr>
          <w:rFonts w:ascii="Times New Roman" w:eastAsia="Times New Roman" w:hAnsi="Times New Roman" w:cs="Times New Roman"/>
          <w:color w:val="auto"/>
          <w:spacing w:val="-1"/>
          <w:szCs w:val="24"/>
        </w:rPr>
        <w:t>ответственное отношение к созданию семьи на основе осознанного принятия ценностей семейной жизни;</w:t>
      </w:r>
    </w:p>
    <w:p w:rsidR="001F77D0" w:rsidRPr="001F77D0" w:rsidRDefault="001F77D0" w:rsidP="001F77D0">
      <w:pPr>
        <w:widowControl w:val="0"/>
        <w:kinsoku w:val="0"/>
        <w:overflowPunct w:val="0"/>
        <w:autoSpaceDE w:val="0"/>
        <w:autoSpaceDN w:val="0"/>
        <w:adjustRightInd w:val="0"/>
        <w:spacing w:after="0" w:line="240" w:lineRule="auto"/>
        <w:ind w:left="0" w:right="107" w:firstLine="0"/>
        <w:rPr>
          <w:rFonts w:ascii="Times New Roman" w:eastAsia="Times New Roman" w:hAnsi="Times New Roman" w:cs="Times New Roman"/>
          <w:color w:val="auto"/>
          <w:spacing w:val="-1"/>
          <w:szCs w:val="24"/>
        </w:rPr>
      </w:pPr>
      <w:r w:rsidRPr="001F77D0">
        <w:rPr>
          <w:rFonts w:ascii="Times New Roman" w:eastAsia="Times New Roman" w:hAnsi="Times New Roman" w:cs="Times New Roman"/>
          <w:color w:val="auto"/>
          <w:spacing w:val="-1"/>
          <w:szCs w:val="24"/>
        </w:rPr>
        <w:t>положительный образ семьи, родительства (отцовства и материнства), интериоризация традиционных семейных ценностей.</w:t>
      </w:r>
    </w:p>
    <w:p w:rsidR="001F77D0" w:rsidRPr="001F77D0" w:rsidRDefault="001F77D0" w:rsidP="001F77D0">
      <w:pPr>
        <w:widowControl w:val="0"/>
        <w:kinsoku w:val="0"/>
        <w:overflowPunct w:val="0"/>
        <w:autoSpaceDE w:val="0"/>
        <w:autoSpaceDN w:val="0"/>
        <w:adjustRightInd w:val="0"/>
        <w:spacing w:after="0" w:line="240" w:lineRule="auto"/>
        <w:ind w:left="0" w:right="107" w:firstLine="0"/>
        <w:rPr>
          <w:rFonts w:ascii="Times New Roman" w:eastAsia="Times New Roman" w:hAnsi="Times New Roman" w:cs="Times New Roman"/>
          <w:color w:val="auto"/>
          <w:spacing w:val="-1"/>
          <w:szCs w:val="24"/>
        </w:rPr>
      </w:pPr>
      <w:r w:rsidRPr="001F77D0">
        <w:rPr>
          <w:rFonts w:ascii="Times New Roman" w:eastAsia="Times New Roman" w:hAnsi="Times New Roman" w:cs="Times New Roman"/>
          <w:color w:val="auto"/>
          <w:spacing w:val="-1"/>
          <w:szCs w:val="24"/>
        </w:rPr>
        <w:t>3.</w:t>
      </w:r>
      <w:r w:rsidRPr="001F77D0">
        <w:rPr>
          <w:rFonts w:ascii="Times New Roman" w:eastAsia="Times New Roman" w:hAnsi="Times New Roman" w:cs="Times New Roman"/>
          <w:color w:val="auto"/>
          <w:spacing w:val="-1"/>
          <w:szCs w:val="24"/>
        </w:rPr>
        <w:tab/>
        <w:t>Личностные результаты в сфере отношения обучающихся к труду, в сфере социально-экономических отношений:</w:t>
      </w:r>
    </w:p>
    <w:p w:rsidR="001F77D0" w:rsidRPr="001F77D0" w:rsidRDefault="001F77D0" w:rsidP="001F77D0">
      <w:pPr>
        <w:widowControl w:val="0"/>
        <w:kinsoku w:val="0"/>
        <w:overflowPunct w:val="0"/>
        <w:autoSpaceDE w:val="0"/>
        <w:autoSpaceDN w:val="0"/>
        <w:adjustRightInd w:val="0"/>
        <w:spacing w:after="0" w:line="240" w:lineRule="auto"/>
        <w:ind w:left="0" w:right="107" w:firstLine="0"/>
        <w:rPr>
          <w:rFonts w:ascii="Times New Roman" w:eastAsia="Times New Roman" w:hAnsi="Times New Roman" w:cs="Times New Roman"/>
          <w:color w:val="auto"/>
          <w:spacing w:val="-1"/>
          <w:szCs w:val="24"/>
        </w:rPr>
      </w:pPr>
      <w:r w:rsidRPr="001F77D0">
        <w:rPr>
          <w:rFonts w:ascii="Times New Roman" w:eastAsia="Times New Roman" w:hAnsi="Times New Roman" w:cs="Times New Roman"/>
          <w:color w:val="auto"/>
          <w:spacing w:val="-1"/>
          <w:szCs w:val="24"/>
        </w:rPr>
        <w:t>уважение ко всем формам собственности, готовность к защите своей собственности, осознанный выбор будущей профессии как путь и способ реализации собственных</w:t>
      </w:r>
    </w:p>
    <w:p w:rsidR="001F77D0" w:rsidRDefault="001F77D0" w:rsidP="00EB077A">
      <w:pPr>
        <w:widowControl w:val="0"/>
        <w:kinsoku w:val="0"/>
        <w:overflowPunct w:val="0"/>
        <w:autoSpaceDE w:val="0"/>
        <w:autoSpaceDN w:val="0"/>
        <w:adjustRightInd w:val="0"/>
        <w:spacing w:after="0" w:line="240" w:lineRule="auto"/>
        <w:ind w:left="0" w:right="107" w:firstLine="0"/>
        <w:rPr>
          <w:rFonts w:ascii="Times New Roman" w:eastAsia="Times New Roman" w:hAnsi="Times New Roman" w:cs="Times New Roman"/>
          <w:color w:val="auto"/>
          <w:spacing w:val="-1"/>
          <w:szCs w:val="24"/>
        </w:rPr>
      </w:pPr>
      <w:r>
        <w:rPr>
          <w:rFonts w:ascii="Times New Roman" w:eastAsia="Times New Roman" w:hAnsi="Times New Roman" w:cs="Times New Roman"/>
          <w:color w:val="auto"/>
          <w:spacing w:val="-1"/>
          <w:szCs w:val="24"/>
        </w:rPr>
        <w:t>жизненных планов;</w:t>
      </w:r>
    </w:p>
    <w:p w:rsidR="001F77D0" w:rsidRDefault="001F77D0" w:rsidP="00EB077A">
      <w:pPr>
        <w:widowControl w:val="0"/>
        <w:kinsoku w:val="0"/>
        <w:overflowPunct w:val="0"/>
        <w:autoSpaceDE w:val="0"/>
        <w:autoSpaceDN w:val="0"/>
        <w:adjustRightInd w:val="0"/>
        <w:spacing w:after="0" w:line="240" w:lineRule="auto"/>
        <w:ind w:left="0" w:right="107" w:firstLine="0"/>
        <w:rPr>
          <w:rFonts w:ascii="Times New Roman" w:eastAsia="Times New Roman" w:hAnsi="Times New Roman" w:cs="Times New Roman"/>
          <w:color w:val="auto"/>
          <w:spacing w:val="-1"/>
          <w:szCs w:val="24"/>
        </w:rPr>
      </w:pPr>
    </w:p>
    <w:p w:rsidR="001F77D0" w:rsidRPr="001F77D0" w:rsidRDefault="001F77D0" w:rsidP="001F77D0">
      <w:pPr>
        <w:widowControl w:val="0"/>
        <w:kinsoku w:val="0"/>
        <w:overflowPunct w:val="0"/>
        <w:autoSpaceDE w:val="0"/>
        <w:autoSpaceDN w:val="0"/>
        <w:adjustRightInd w:val="0"/>
        <w:spacing w:after="0" w:line="240" w:lineRule="auto"/>
        <w:ind w:left="0" w:right="107" w:firstLine="0"/>
        <w:rPr>
          <w:rFonts w:ascii="Times New Roman" w:eastAsia="Times New Roman" w:hAnsi="Times New Roman" w:cs="Times New Roman"/>
          <w:color w:val="auto"/>
          <w:spacing w:val="-1"/>
          <w:szCs w:val="24"/>
        </w:rPr>
      </w:pPr>
      <w:r w:rsidRPr="001F77D0">
        <w:rPr>
          <w:rFonts w:ascii="Times New Roman" w:eastAsia="Times New Roman" w:hAnsi="Times New Roman" w:cs="Times New Roman"/>
          <w:color w:val="auto"/>
          <w:spacing w:val="-1"/>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1F77D0" w:rsidRPr="001F77D0" w:rsidRDefault="001F77D0" w:rsidP="001F77D0">
      <w:pPr>
        <w:widowControl w:val="0"/>
        <w:kinsoku w:val="0"/>
        <w:overflowPunct w:val="0"/>
        <w:autoSpaceDE w:val="0"/>
        <w:autoSpaceDN w:val="0"/>
        <w:adjustRightInd w:val="0"/>
        <w:spacing w:after="0" w:line="240" w:lineRule="auto"/>
        <w:ind w:left="0" w:right="107" w:firstLine="0"/>
        <w:rPr>
          <w:rFonts w:ascii="Times New Roman" w:eastAsia="Times New Roman" w:hAnsi="Times New Roman" w:cs="Times New Roman"/>
          <w:color w:val="auto"/>
          <w:spacing w:val="-1"/>
          <w:szCs w:val="24"/>
        </w:rPr>
      </w:pPr>
      <w:r w:rsidRPr="001F77D0">
        <w:rPr>
          <w:rFonts w:ascii="Times New Roman" w:eastAsia="Times New Roman" w:hAnsi="Times New Roman" w:cs="Times New Roman"/>
          <w:color w:val="auto"/>
          <w:spacing w:val="-1"/>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1F77D0" w:rsidRDefault="001F77D0" w:rsidP="001F77D0">
      <w:pPr>
        <w:widowControl w:val="0"/>
        <w:kinsoku w:val="0"/>
        <w:overflowPunct w:val="0"/>
        <w:autoSpaceDE w:val="0"/>
        <w:autoSpaceDN w:val="0"/>
        <w:adjustRightInd w:val="0"/>
        <w:spacing w:after="0" w:line="240" w:lineRule="auto"/>
        <w:ind w:left="0" w:right="107" w:firstLine="0"/>
        <w:rPr>
          <w:rFonts w:ascii="Times New Roman" w:eastAsia="Times New Roman" w:hAnsi="Times New Roman" w:cs="Times New Roman"/>
          <w:color w:val="auto"/>
          <w:spacing w:val="-1"/>
          <w:szCs w:val="24"/>
        </w:rPr>
      </w:pPr>
      <w:r w:rsidRPr="001F77D0">
        <w:rPr>
          <w:rFonts w:ascii="Times New Roman" w:eastAsia="Times New Roman" w:hAnsi="Times New Roman" w:cs="Times New Roman"/>
          <w:color w:val="auto"/>
          <w:spacing w:val="-1"/>
          <w:szCs w:val="24"/>
        </w:rPr>
        <w:t xml:space="preserve">готовность к самообслуживанию, включая обучение и </w:t>
      </w:r>
      <w:r>
        <w:rPr>
          <w:rFonts w:ascii="Times New Roman" w:eastAsia="Times New Roman" w:hAnsi="Times New Roman" w:cs="Times New Roman"/>
          <w:color w:val="auto"/>
          <w:spacing w:val="-1"/>
          <w:szCs w:val="24"/>
        </w:rPr>
        <w:t>выполнение домашних обязанностей.</w:t>
      </w:r>
    </w:p>
    <w:p w:rsidR="001F77D0" w:rsidRDefault="001F77D0" w:rsidP="001F77D0">
      <w:pPr>
        <w:widowControl w:val="0"/>
        <w:kinsoku w:val="0"/>
        <w:overflowPunct w:val="0"/>
        <w:autoSpaceDE w:val="0"/>
        <w:autoSpaceDN w:val="0"/>
        <w:adjustRightInd w:val="0"/>
        <w:spacing w:after="0" w:line="240" w:lineRule="auto"/>
        <w:ind w:left="0" w:right="107" w:firstLine="0"/>
        <w:rPr>
          <w:rFonts w:ascii="Times New Roman" w:eastAsia="Times New Roman" w:hAnsi="Times New Roman" w:cs="Times New Roman"/>
          <w:color w:val="auto"/>
          <w:spacing w:val="-1"/>
          <w:szCs w:val="24"/>
        </w:rPr>
      </w:pPr>
    </w:p>
    <w:p w:rsidR="001F77D0" w:rsidRPr="001F77D0" w:rsidRDefault="001F77D0" w:rsidP="001F77D0">
      <w:pPr>
        <w:widowControl w:val="0"/>
        <w:kinsoku w:val="0"/>
        <w:overflowPunct w:val="0"/>
        <w:autoSpaceDE w:val="0"/>
        <w:autoSpaceDN w:val="0"/>
        <w:adjustRightInd w:val="0"/>
        <w:spacing w:after="0" w:line="240" w:lineRule="auto"/>
        <w:ind w:left="0" w:right="107" w:firstLine="0"/>
        <w:rPr>
          <w:rFonts w:ascii="Times New Roman" w:eastAsia="Times New Roman" w:hAnsi="Times New Roman" w:cs="Times New Roman"/>
          <w:color w:val="auto"/>
          <w:spacing w:val="-1"/>
          <w:szCs w:val="24"/>
        </w:rPr>
      </w:pPr>
      <w:r w:rsidRPr="001F77D0">
        <w:rPr>
          <w:rFonts w:ascii="Times New Roman" w:eastAsia="Times New Roman" w:hAnsi="Times New Roman" w:cs="Times New Roman"/>
          <w:color w:val="auto"/>
          <w:spacing w:val="-1"/>
          <w:szCs w:val="24"/>
        </w:rPr>
        <w:t>6.</w:t>
      </w:r>
      <w:r w:rsidRPr="001F77D0">
        <w:rPr>
          <w:rFonts w:ascii="Times New Roman" w:eastAsia="Times New Roman" w:hAnsi="Times New Roman" w:cs="Times New Roman"/>
          <w:color w:val="auto"/>
          <w:spacing w:val="-1"/>
          <w:szCs w:val="24"/>
        </w:rPr>
        <w:tab/>
        <w:t>Личностные результаты в сфере физического, психологического, социального и академического благополучия обучающихся:</w:t>
      </w:r>
    </w:p>
    <w:p w:rsidR="001F77D0" w:rsidRPr="001F77D0" w:rsidRDefault="001F77D0" w:rsidP="001F77D0">
      <w:pPr>
        <w:widowControl w:val="0"/>
        <w:kinsoku w:val="0"/>
        <w:overflowPunct w:val="0"/>
        <w:autoSpaceDE w:val="0"/>
        <w:autoSpaceDN w:val="0"/>
        <w:adjustRightInd w:val="0"/>
        <w:spacing w:after="0" w:line="240" w:lineRule="auto"/>
        <w:ind w:left="0" w:right="107" w:firstLine="0"/>
        <w:rPr>
          <w:rFonts w:ascii="Times New Roman" w:eastAsia="Times New Roman" w:hAnsi="Times New Roman" w:cs="Times New Roman"/>
          <w:color w:val="auto"/>
          <w:spacing w:val="-1"/>
          <w:szCs w:val="24"/>
        </w:rPr>
      </w:pPr>
      <w:r w:rsidRPr="001F77D0">
        <w:rPr>
          <w:rFonts w:ascii="Times New Roman" w:eastAsia="Times New Roman" w:hAnsi="Times New Roman" w:cs="Times New Roman"/>
          <w:color w:val="auto"/>
          <w:spacing w:val="-1"/>
          <w:szCs w:val="24"/>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1F77D0" w:rsidRPr="001F77D0" w:rsidRDefault="001F77D0" w:rsidP="001F77D0">
      <w:pPr>
        <w:widowControl w:val="0"/>
        <w:kinsoku w:val="0"/>
        <w:overflowPunct w:val="0"/>
        <w:autoSpaceDE w:val="0"/>
        <w:autoSpaceDN w:val="0"/>
        <w:adjustRightInd w:val="0"/>
        <w:spacing w:after="0" w:line="240" w:lineRule="auto"/>
        <w:ind w:left="0" w:right="107" w:firstLine="0"/>
        <w:rPr>
          <w:rFonts w:ascii="Times New Roman" w:eastAsia="Times New Roman" w:hAnsi="Times New Roman" w:cs="Times New Roman"/>
          <w:color w:val="auto"/>
          <w:spacing w:val="-1"/>
          <w:szCs w:val="24"/>
        </w:rPr>
      </w:pPr>
      <w:r w:rsidRPr="001F77D0">
        <w:rPr>
          <w:rFonts w:ascii="Times New Roman" w:eastAsia="Times New Roman" w:hAnsi="Times New Roman" w:cs="Times New Roman"/>
          <w:color w:val="auto"/>
          <w:spacing w:val="-1"/>
          <w:szCs w:val="24"/>
        </w:rPr>
        <w:t>Метапредметные результаты освоения основной образовательной программы отражают:</w:t>
      </w:r>
    </w:p>
    <w:p w:rsidR="001F77D0" w:rsidRPr="001F77D0" w:rsidRDefault="001F77D0" w:rsidP="001F77D0">
      <w:pPr>
        <w:widowControl w:val="0"/>
        <w:kinsoku w:val="0"/>
        <w:overflowPunct w:val="0"/>
        <w:autoSpaceDE w:val="0"/>
        <w:autoSpaceDN w:val="0"/>
        <w:adjustRightInd w:val="0"/>
        <w:spacing w:after="0" w:line="240" w:lineRule="auto"/>
        <w:ind w:left="0" w:right="107" w:firstLine="0"/>
        <w:rPr>
          <w:rFonts w:ascii="Times New Roman" w:eastAsia="Times New Roman" w:hAnsi="Times New Roman" w:cs="Times New Roman"/>
          <w:color w:val="auto"/>
          <w:spacing w:val="-1"/>
          <w:szCs w:val="24"/>
        </w:rPr>
      </w:pPr>
      <w:r w:rsidRPr="001F77D0">
        <w:rPr>
          <w:rFonts w:ascii="Times New Roman" w:eastAsia="Times New Roman" w:hAnsi="Times New Roman" w:cs="Times New Roman"/>
          <w:color w:val="auto"/>
          <w:spacing w:val="-1"/>
          <w:szCs w:val="24"/>
        </w:rPr>
        <w:t>1)</w:t>
      </w:r>
      <w:r w:rsidRPr="001F77D0">
        <w:rPr>
          <w:rFonts w:ascii="Times New Roman" w:eastAsia="Times New Roman" w:hAnsi="Times New Roman" w:cs="Times New Roman"/>
          <w:color w:val="auto"/>
          <w:spacing w:val="-1"/>
          <w:szCs w:val="24"/>
        </w:rPr>
        <w:tab/>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1F77D0" w:rsidRPr="001F77D0" w:rsidRDefault="001F77D0" w:rsidP="001F77D0">
      <w:pPr>
        <w:widowControl w:val="0"/>
        <w:kinsoku w:val="0"/>
        <w:overflowPunct w:val="0"/>
        <w:autoSpaceDE w:val="0"/>
        <w:autoSpaceDN w:val="0"/>
        <w:adjustRightInd w:val="0"/>
        <w:spacing w:after="0" w:line="240" w:lineRule="auto"/>
        <w:ind w:left="0" w:right="107" w:firstLine="0"/>
        <w:rPr>
          <w:rFonts w:ascii="Times New Roman" w:eastAsia="Times New Roman" w:hAnsi="Times New Roman" w:cs="Times New Roman"/>
          <w:color w:val="auto"/>
          <w:spacing w:val="-1"/>
          <w:szCs w:val="24"/>
        </w:rPr>
      </w:pPr>
      <w:r w:rsidRPr="001F77D0">
        <w:rPr>
          <w:rFonts w:ascii="Times New Roman" w:eastAsia="Times New Roman" w:hAnsi="Times New Roman" w:cs="Times New Roman"/>
          <w:color w:val="auto"/>
          <w:spacing w:val="-1"/>
          <w:szCs w:val="24"/>
        </w:rPr>
        <w:t>2)</w:t>
      </w:r>
      <w:r w:rsidRPr="001F77D0">
        <w:rPr>
          <w:rFonts w:ascii="Times New Roman" w:eastAsia="Times New Roman" w:hAnsi="Times New Roman" w:cs="Times New Roman"/>
          <w:color w:val="auto"/>
          <w:spacing w:val="-1"/>
          <w:szCs w:val="24"/>
        </w:rPr>
        <w:tab/>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1F77D0" w:rsidRPr="001F77D0" w:rsidRDefault="001F77D0" w:rsidP="001F77D0">
      <w:pPr>
        <w:widowControl w:val="0"/>
        <w:kinsoku w:val="0"/>
        <w:overflowPunct w:val="0"/>
        <w:autoSpaceDE w:val="0"/>
        <w:autoSpaceDN w:val="0"/>
        <w:adjustRightInd w:val="0"/>
        <w:spacing w:after="0" w:line="240" w:lineRule="auto"/>
        <w:ind w:left="0" w:right="107" w:firstLine="0"/>
        <w:rPr>
          <w:rFonts w:ascii="Times New Roman" w:eastAsia="Times New Roman" w:hAnsi="Times New Roman" w:cs="Times New Roman"/>
          <w:color w:val="auto"/>
          <w:spacing w:val="-1"/>
          <w:szCs w:val="24"/>
        </w:rPr>
      </w:pPr>
      <w:r w:rsidRPr="001F77D0">
        <w:rPr>
          <w:rFonts w:ascii="Times New Roman" w:eastAsia="Times New Roman" w:hAnsi="Times New Roman" w:cs="Times New Roman"/>
          <w:color w:val="auto"/>
          <w:spacing w:val="-1"/>
          <w:szCs w:val="24"/>
        </w:rPr>
        <w:t>3)</w:t>
      </w:r>
      <w:r w:rsidRPr="001F77D0">
        <w:rPr>
          <w:rFonts w:ascii="Times New Roman" w:eastAsia="Times New Roman" w:hAnsi="Times New Roman" w:cs="Times New Roman"/>
          <w:color w:val="auto"/>
          <w:spacing w:val="-1"/>
          <w:szCs w:val="24"/>
        </w:rPr>
        <w:tab/>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1F77D0" w:rsidRPr="001F77D0" w:rsidRDefault="001F77D0" w:rsidP="001F77D0">
      <w:pPr>
        <w:widowControl w:val="0"/>
        <w:kinsoku w:val="0"/>
        <w:overflowPunct w:val="0"/>
        <w:autoSpaceDE w:val="0"/>
        <w:autoSpaceDN w:val="0"/>
        <w:adjustRightInd w:val="0"/>
        <w:spacing w:after="0" w:line="240" w:lineRule="auto"/>
        <w:ind w:left="0" w:right="107" w:firstLine="0"/>
        <w:rPr>
          <w:rFonts w:ascii="Times New Roman" w:eastAsia="Times New Roman" w:hAnsi="Times New Roman" w:cs="Times New Roman"/>
          <w:color w:val="auto"/>
          <w:spacing w:val="-1"/>
          <w:szCs w:val="24"/>
        </w:rPr>
      </w:pPr>
      <w:r w:rsidRPr="001F77D0">
        <w:rPr>
          <w:rFonts w:ascii="Times New Roman" w:eastAsia="Times New Roman" w:hAnsi="Times New Roman" w:cs="Times New Roman"/>
          <w:color w:val="auto"/>
          <w:spacing w:val="-1"/>
          <w:szCs w:val="24"/>
        </w:rPr>
        <w:t>4)</w:t>
      </w:r>
      <w:r w:rsidRPr="001F77D0">
        <w:rPr>
          <w:rFonts w:ascii="Times New Roman" w:eastAsia="Times New Roman" w:hAnsi="Times New Roman" w:cs="Times New Roman"/>
          <w:color w:val="auto"/>
          <w:spacing w:val="-1"/>
          <w:szCs w:val="24"/>
        </w:rPr>
        <w:tab/>
        <w:t>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1F77D0" w:rsidRPr="001F77D0" w:rsidRDefault="001F77D0" w:rsidP="001F77D0">
      <w:pPr>
        <w:widowControl w:val="0"/>
        <w:kinsoku w:val="0"/>
        <w:overflowPunct w:val="0"/>
        <w:autoSpaceDE w:val="0"/>
        <w:autoSpaceDN w:val="0"/>
        <w:adjustRightInd w:val="0"/>
        <w:spacing w:after="0" w:line="240" w:lineRule="auto"/>
        <w:ind w:left="0" w:right="107" w:firstLine="0"/>
        <w:rPr>
          <w:rFonts w:ascii="Times New Roman" w:eastAsia="Times New Roman" w:hAnsi="Times New Roman" w:cs="Times New Roman"/>
          <w:color w:val="auto"/>
          <w:spacing w:val="-1"/>
          <w:szCs w:val="24"/>
        </w:rPr>
      </w:pPr>
      <w:r w:rsidRPr="001F77D0">
        <w:rPr>
          <w:rFonts w:ascii="Times New Roman" w:eastAsia="Times New Roman" w:hAnsi="Times New Roman" w:cs="Times New Roman"/>
          <w:color w:val="auto"/>
          <w:spacing w:val="-1"/>
          <w:szCs w:val="24"/>
        </w:rPr>
        <w:t>5)</w:t>
      </w:r>
      <w:r w:rsidRPr="001F77D0">
        <w:rPr>
          <w:rFonts w:ascii="Times New Roman" w:eastAsia="Times New Roman" w:hAnsi="Times New Roman" w:cs="Times New Roman"/>
          <w:color w:val="auto"/>
          <w:spacing w:val="-1"/>
          <w:szCs w:val="24"/>
        </w:rPr>
        <w:tab/>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F77D0" w:rsidRPr="001F77D0" w:rsidRDefault="001F77D0" w:rsidP="001F77D0">
      <w:pPr>
        <w:widowControl w:val="0"/>
        <w:kinsoku w:val="0"/>
        <w:overflowPunct w:val="0"/>
        <w:autoSpaceDE w:val="0"/>
        <w:autoSpaceDN w:val="0"/>
        <w:adjustRightInd w:val="0"/>
        <w:spacing w:after="0" w:line="240" w:lineRule="auto"/>
        <w:ind w:left="0" w:right="107" w:firstLine="0"/>
        <w:rPr>
          <w:rFonts w:ascii="Times New Roman" w:eastAsia="Times New Roman" w:hAnsi="Times New Roman" w:cs="Times New Roman"/>
          <w:color w:val="auto"/>
          <w:spacing w:val="-1"/>
          <w:szCs w:val="24"/>
        </w:rPr>
      </w:pPr>
      <w:r w:rsidRPr="001F77D0">
        <w:rPr>
          <w:rFonts w:ascii="Times New Roman" w:eastAsia="Times New Roman" w:hAnsi="Times New Roman" w:cs="Times New Roman"/>
          <w:color w:val="auto"/>
          <w:spacing w:val="-1"/>
          <w:szCs w:val="24"/>
        </w:rPr>
        <w:t>6)</w:t>
      </w:r>
      <w:r w:rsidRPr="001F77D0">
        <w:rPr>
          <w:rFonts w:ascii="Times New Roman" w:eastAsia="Times New Roman" w:hAnsi="Times New Roman" w:cs="Times New Roman"/>
          <w:color w:val="auto"/>
          <w:spacing w:val="-1"/>
          <w:szCs w:val="24"/>
        </w:rPr>
        <w:tab/>
        <w:t>умение определять назначение и функции различных социальных институтов;</w:t>
      </w:r>
    </w:p>
    <w:p w:rsidR="001F77D0" w:rsidRPr="001F77D0" w:rsidRDefault="001F77D0" w:rsidP="001F77D0">
      <w:pPr>
        <w:widowControl w:val="0"/>
        <w:kinsoku w:val="0"/>
        <w:overflowPunct w:val="0"/>
        <w:autoSpaceDE w:val="0"/>
        <w:autoSpaceDN w:val="0"/>
        <w:adjustRightInd w:val="0"/>
        <w:spacing w:after="0" w:line="240" w:lineRule="auto"/>
        <w:ind w:left="0" w:right="107" w:firstLine="0"/>
        <w:rPr>
          <w:rFonts w:ascii="Times New Roman" w:eastAsia="Times New Roman" w:hAnsi="Times New Roman" w:cs="Times New Roman"/>
          <w:color w:val="auto"/>
          <w:spacing w:val="-1"/>
          <w:szCs w:val="24"/>
        </w:rPr>
      </w:pPr>
      <w:r w:rsidRPr="001F77D0">
        <w:rPr>
          <w:rFonts w:ascii="Times New Roman" w:eastAsia="Times New Roman" w:hAnsi="Times New Roman" w:cs="Times New Roman"/>
          <w:color w:val="auto"/>
          <w:spacing w:val="-1"/>
          <w:szCs w:val="24"/>
        </w:rPr>
        <w:t>7)</w:t>
      </w:r>
      <w:r w:rsidRPr="001F77D0">
        <w:rPr>
          <w:rFonts w:ascii="Times New Roman" w:eastAsia="Times New Roman" w:hAnsi="Times New Roman" w:cs="Times New Roman"/>
          <w:color w:val="auto"/>
          <w:spacing w:val="-1"/>
          <w:szCs w:val="24"/>
        </w:rPr>
        <w:tab/>
        <w:t>умение самостоятельно оценивать и принимать решения, определяющие стратегию поведения, с учетом гражданских и нравственных ценностей;</w:t>
      </w:r>
    </w:p>
    <w:p w:rsidR="001F77D0" w:rsidRPr="001F77D0" w:rsidRDefault="001F77D0" w:rsidP="001F77D0">
      <w:pPr>
        <w:widowControl w:val="0"/>
        <w:kinsoku w:val="0"/>
        <w:overflowPunct w:val="0"/>
        <w:autoSpaceDE w:val="0"/>
        <w:autoSpaceDN w:val="0"/>
        <w:adjustRightInd w:val="0"/>
        <w:spacing w:after="0" w:line="240" w:lineRule="auto"/>
        <w:ind w:left="0" w:right="107" w:firstLine="0"/>
        <w:rPr>
          <w:rFonts w:ascii="Times New Roman" w:eastAsia="Times New Roman" w:hAnsi="Times New Roman" w:cs="Times New Roman"/>
          <w:color w:val="auto"/>
          <w:spacing w:val="-1"/>
          <w:szCs w:val="24"/>
        </w:rPr>
      </w:pPr>
      <w:r w:rsidRPr="001F77D0">
        <w:rPr>
          <w:rFonts w:ascii="Times New Roman" w:eastAsia="Times New Roman" w:hAnsi="Times New Roman" w:cs="Times New Roman"/>
          <w:color w:val="auto"/>
          <w:spacing w:val="-1"/>
          <w:szCs w:val="24"/>
        </w:rPr>
        <w:t>8)</w:t>
      </w:r>
      <w:r w:rsidRPr="001F77D0">
        <w:rPr>
          <w:rFonts w:ascii="Times New Roman" w:eastAsia="Times New Roman" w:hAnsi="Times New Roman" w:cs="Times New Roman"/>
          <w:color w:val="auto"/>
          <w:spacing w:val="-1"/>
          <w:szCs w:val="24"/>
        </w:rPr>
        <w:tab/>
        <w:t>владение языковыми средствами - умение ясно, логично и точно излагать свою точку зрения, использовать адекватные языковые средства;</w:t>
      </w:r>
    </w:p>
    <w:p w:rsidR="001F77D0" w:rsidRPr="001F77D0" w:rsidRDefault="001F77D0" w:rsidP="001F77D0">
      <w:pPr>
        <w:widowControl w:val="0"/>
        <w:kinsoku w:val="0"/>
        <w:overflowPunct w:val="0"/>
        <w:autoSpaceDE w:val="0"/>
        <w:autoSpaceDN w:val="0"/>
        <w:adjustRightInd w:val="0"/>
        <w:spacing w:after="0" w:line="240" w:lineRule="auto"/>
        <w:ind w:left="0" w:right="107" w:firstLine="0"/>
        <w:rPr>
          <w:rFonts w:ascii="Times New Roman" w:eastAsia="Times New Roman" w:hAnsi="Times New Roman" w:cs="Times New Roman"/>
          <w:color w:val="auto"/>
          <w:spacing w:val="-1"/>
          <w:szCs w:val="24"/>
        </w:rPr>
      </w:pPr>
      <w:r w:rsidRPr="001F77D0">
        <w:rPr>
          <w:rFonts w:ascii="Times New Roman" w:eastAsia="Times New Roman" w:hAnsi="Times New Roman" w:cs="Times New Roman"/>
          <w:color w:val="auto"/>
          <w:spacing w:val="-1"/>
          <w:szCs w:val="24"/>
        </w:rPr>
        <w:t>9)</w:t>
      </w:r>
      <w:r w:rsidRPr="001F77D0">
        <w:rPr>
          <w:rFonts w:ascii="Times New Roman" w:eastAsia="Times New Roman" w:hAnsi="Times New Roman" w:cs="Times New Roman"/>
          <w:color w:val="auto"/>
          <w:spacing w:val="-1"/>
          <w:szCs w:val="24"/>
        </w:rPr>
        <w:tab/>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1F77D0" w:rsidRPr="00EB077A" w:rsidRDefault="001F77D0" w:rsidP="001F77D0">
      <w:pPr>
        <w:widowControl w:val="0"/>
        <w:kinsoku w:val="0"/>
        <w:overflowPunct w:val="0"/>
        <w:autoSpaceDE w:val="0"/>
        <w:autoSpaceDN w:val="0"/>
        <w:adjustRightInd w:val="0"/>
        <w:spacing w:after="0" w:line="240" w:lineRule="auto"/>
        <w:ind w:left="0" w:right="107" w:firstLine="0"/>
        <w:rPr>
          <w:rFonts w:ascii="Times New Roman" w:eastAsia="Times New Roman" w:hAnsi="Times New Roman" w:cs="Times New Roman"/>
          <w:color w:val="auto"/>
          <w:spacing w:val="-1"/>
          <w:szCs w:val="24"/>
        </w:rPr>
        <w:sectPr w:rsidR="001F77D0" w:rsidRPr="00EB077A">
          <w:pgSz w:w="11910" w:h="16840"/>
          <w:pgMar w:top="720" w:right="740" w:bottom="500" w:left="740" w:header="381" w:footer="315" w:gutter="0"/>
          <w:cols w:space="720"/>
          <w:noEndnote/>
        </w:sectPr>
      </w:pPr>
      <w:r w:rsidRPr="001F77D0">
        <w:rPr>
          <w:rFonts w:ascii="Times New Roman" w:eastAsia="Times New Roman" w:hAnsi="Times New Roman" w:cs="Times New Roman"/>
          <w:color w:val="auto"/>
          <w:spacing w:val="-1"/>
          <w:szCs w:val="24"/>
        </w:rPr>
        <w:t>Метапредметные результаты освоения основной образовательной программы представлены тремя группами универсальных учебных действий (УУД).</w:t>
      </w:r>
    </w:p>
    <w:p w:rsidR="00EB077A" w:rsidRPr="00EB077A" w:rsidRDefault="00EB077A" w:rsidP="00EB077A">
      <w:pPr>
        <w:kinsoku w:val="0"/>
        <w:overflowPunct w:val="0"/>
        <w:spacing w:after="120" w:line="240" w:lineRule="auto"/>
        <w:ind w:left="0" w:right="108" w:firstLine="0"/>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pacing w:val="-1"/>
          <w:szCs w:val="24"/>
        </w:rPr>
        <w:t>.</w:t>
      </w:r>
    </w:p>
    <w:p w:rsidR="00EB077A" w:rsidRPr="00EB077A" w:rsidRDefault="00EB077A" w:rsidP="00E55DA9">
      <w:pPr>
        <w:widowControl w:val="0"/>
        <w:numPr>
          <w:ilvl w:val="0"/>
          <w:numId w:val="395"/>
        </w:numPr>
        <w:tabs>
          <w:tab w:val="left" w:pos="1529"/>
        </w:tabs>
        <w:kinsoku w:val="0"/>
        <w:overflowPunct w:val="0"/>
        <w:autoSpaceDE w:val="0"/>
        <w:autoSpaceDN w:val="0"/>
        <w:adjustRightInd w:val="0"/>
        <w:spacing w:after="0" w:line="240" w:lineRule="auto"/>
        <w:ind w:right="2926"/>
        <w:jc w:val="left"/>
        <w:outlineLvl w:val="0"/>
        <w:rPr>
          <w:rFonts w:ascii="Times New Roman" w:eastAsiaTheme="minorEastAsia" w:hAnsi="Times New Roman" w:cs="Times New Roman"/>
          <w:color w:val="auto"/>
          <w:szCs w:val="24"/>
        </w:rPr>
      </w:pPr>
      <w:r w:rsidRPr="00EB077A">
        <w:rPr>
          <w:rFonts w:ascii="Times New Roman" w:eastAsiaTheme="minorEastAsia" w:hAnsi="Times New Roman" w:cs="Times New Roman"/>
          <w:b/>
          <w:bCs/>
          <w:color w:val="auto"/>
          <w:spacing w:val="-1"/>
          <w:szCs w:val="24"/>
        </w:rPr>
        <w:t>Регулятивные</w:t>
      </w:r>
      <w:r w:rsidRPr="00EB077A">
        <w:rPr>
          <w:rFonts w:ascii="Times New Roman" w:eastAsiaTheme="minorEastAsia" w:hAnsi="Times New Roman" w:cs="Times New Roman"/>
          <w:b/>
          <w:bCs/>
          <w:color w:val="auto"/>
          <w:spacing w:val="3"/>
          <w:szCs w:val="24"/>
        </w:rPr>
        <w:t xml:space="preserve"> </w:t>
      </w:r>
      <w:r w:rsidRPr="00EB077A">
        <w:rPr>
          <w:rFonts w:ascii="Times New Roman" w:eastAsiaTheme="minorEastAsia" w:hAnsi="Times New Roman" w:cs="Times New Roman"/>
          <w:b/>
          <w:bCs/>
          <w:color w:val="auto"/>
          <w:spacing w:val="-1"/>
          <w:szCs w:val="24"/>
        </w:rPr>
        <w:t>универсальные</w:t>
      </w:r>
      <w:r w:rsidRPr="00EB077A">
        <w:rPr>
          <w:rFonts w:ascii="Times New Roman" w:eastAsiaTheme="minorEastAsia" w:hAnsi="Times New Roman" w:cs="Times New Roman"/>
          <w:b/>
          <w:bCs/>
          <w:color w:val="auto"/>
          <w:spacing w:val="3"/>
          <w:szCs w:val="24"/>
        </w:rPr>
        <w:t xml:space="preserve"> </w:t>
      </w:r>
      <w:r w:rsidRPr="00EB077A">
        <w:rPr>
          <w:rFonts w:ascii="Times New Roman" w:eastAsiaTheme="minorEastAsia" w:hAnsi="Times New Roman" w:cs="Times New Roman"/>
          <w:b/>
          <w:bCs/>
          <w:color w:val="auto"/>
          <w:spacing w:val="-1"/>
          <w:szCs w:val="24"/>
        </w:rPr>
        <w:t>учебные</w:t>
      </w:r>
      <w:r w:rsidRPr="00EB077A">
        <w:rPr>
          <w:rFonts w:ascii="Times New Roman" w:eastAsiaTheme="minorEastAsia" w:hAnsi="Times New Roman" w:cs="Times New Roman"/>
          <w:b/>
          <w:bCs/>
          <w:color w:val="auto"/>
          <w:spacing w:val="3"/>
          <w:szCs w:val="24"/>
        </w:rPr>
        <w:t xml:space="preserve"> </w:t>
      </w:r>
      <w:r w:rsidRPr="00EB077A">
        <w:rPr>
          <w:rFonts w:ascii="Times New Roman" w:eastAsiaTheme="minorEastAsia" w:hAnsi="Times New Roman" w:cs="Times New Roman"/>
          <w:b/>
          <w:bCs/>
          <w:color w:val="auto"/>
          <w:spacing w:val="-1"/>
          <w:szCs w:val="24"/>
        </w:rPr>
        <w:t>действия</w:t>
      </w:r>
      <w:r w:rsidRPr="00EB077A">
        <w:rPr>
          <w:rFonts w:ascii="Times New Roman" w:eastAsiaTheme="minorEastAsia" w:hAnsi="Times New Roman" w:cs="Times New Roman"/>
          <w:b/>
          <w:bCs/>
          <w:color w:val="auto"/>
          <w:spacing w:val="28"/>
          <w:szCs w:val="24"/>
        </w:rPr>
        <w:t xml:space="preserve"> </w:t>
      </w:r>
      <w:r w:rsidRPr="00EB077A">
        <w:rPr>
          <w:rFonts w:ascii="Times New Roman" w:eastAsiaTheme="minorEastAsia" w:hAnsi="Times New Roman" w:cs="Times New Roman"/>
          <w:b/>
          <w:bCs/>
          <w:color w:val="auto"/>
          <w:spacing w:val="-1"/>
          <w:szCs w:val="24"/>
        </w:rPr>
        <w:t>Выпускник</w:t>
      </w:r>
      <w:r w:rsidRPr="00EB077A">
        <w:rPr>
          <w:rFonts w:ascii="Times New Roman" w:eastAsiaTheme="minorEastAsia" w:hAnsi="Times New Roman" w:cs="Times New Roman"/>
          <w:b/>
          <w:bCs/>
          <w:color w:val="auto"/>
          <w:szCs w:val="24"/>
        </w:rPr>
        <w:t xml:space="preserve"> научится:</w:t>
      </w:r>
    </w:p>
    <w:p w:rsidR="00EB077A" w:rsidRPr="00EB077A" w:rsidRDefault="00EB077A" w:rsidP="00EB077A">
      <w:pPr>
        <w:widowControl w:val="0"/>
        <w:tabs>
          <w:tab w:val="left" w:pos="1529"/>
        </w:tabs>
        <w:kinsoku w:val="0"/>
        <w:overflowPunct w:val="0"/>
        <w:autoSpaceDE w:val="0"/>
        <w:autoSpaceDN w:val="0"/>
        <w:adjustRightInd w:val="0"/>
        <w:spacing w:after="0" w:line="240" w:lineRule="auto"/>
        <w:ind w:left="-195" w:right="109" w:firstLine="0"/>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pacing w:val="-1"/>
          <w:szCs w:val="24"/>
        </w:rPr>
        <w:t>самостоятельно</w:t>
      </w:r>
      <w:r w:rsidRPr="00EB077A">
        <w:rPr>
          <w:rFonts w:ascii="Times New Roman" w:eastAsia="Times New Roman" w:hAnsi="Times New Roman" w:cs="Times New Roman"/>
          <w:color w:val="auto"/>
          <w:spacing w:val="55"/>
          <w:szCs w:val="24"/>
        </w:rPr>
        <w:t xml:space="preserve"> </w:t>
      </w:r>
      <w:r w:rsidRPr="00EB077A">
        <w:rPr>
          <w:rFonts w:ascii="Times New Roman" w:eastAsia="Times New Roman" w:hAnsi="Times New Roman" w:cs="Times New Roman"/>
          <w:color w:val="auto"/>
          <w:spacing w:val="-1"/>
          <w:szCs w:val="24"/>
        </w:rPr>
        <w:t>определять</w:t>
      </w:r>
      <w:r w:rsidRPr="00EB077A">
        <w:rPr>
          <w:rFonts w:ascii="Times New Roman" w:eastAsia="Times New Roman" w:hAnsi="Times New Roman" w:cs="Times New Roman"/>
          <w:color w:val="auto"/>
          <w:spacing w:val="54"/>
          <w:szCs w:val="24"/>
        </w:rPr>
        <w:t xml:space="preserve"> </w:t>
      </w:r>
      <w:r w:rsidRPr="00EB077A">
        <w:rPr>
          <w:rFonts w:ascii="Times New Roman" w:eastAsia="Times New Roman" w:hAnsi="Times New Roman" w:cs="Times New Roman"/>
          <w:color w:val="auto"/>
          <w:spacing w:val="-1"/>
          <w:szCs w:val="24"/>
        </w:rPr>
        <w:t>цели,</w:t>
      </w:r>
      <w:r w:rsidRPr="00EB077A">
        <w:rPr>
          <w:rFonts w:ascii="Times New Roman" w:eastAsia="Times New Roman" w:hAnsi="Times New Roman" w:cs="Times New Roman"/>
          <w:color w:val="auto"/>
          <w:spacing w:val="55"/>
          <w:szCs w:val="24"/>
        </w:rPr>
        <w:t xml:space="preserve"> </w:t>
      </w:r>
      <w:r w:rsidRPr="00EB077A">
        <w:rPr>
          <w:rFonts w:ascii="Times New Roman" w:eastAsia="Times New Roman" w:hAnsi="Times New Roman" w:cs="Times New Roman"/>
          <w:color w:val="auto"/>
          <w:spacing w:val="-1"/>
          <w:szCs w:val="24"/>
        </w:rPr>
        <w:t>задавать</w:t>
      </w:r>
      <w:r w:rsidRPr="00EB077A">
        <w:rPr>
          <w:rFonts w:ascii="Times New Roman" w:eastAsia="Times New Roman" w:hAnsi="Times New Roman" w:cs="Times New Roman"/>
          <w:color w:val="auto"/>
          <w:spacing w:val="53"/>
          <w:szCs w:val="24"/>
        </w:rPr>
        <w:t xml:space="preserve"> </w:t>
      </w:r>
      <w:r w:rsidRPr="00EB077A">
        <w:rPr>
          <w:rFonts w:ascii="Times New Roman" w:eastAsia="Times New Roman" w:hAnsi="Times New Roman" w:cs="Times New Roman"/>
          <w:color w:val="auto"/>
          <w:spacing w:val="-1"/>
          <w:szCs w:val="24"/>
        </w:rPr>
        <w:t>параметры</w:t>
      </w:r>
      <w:r w:rsidRPr="00EB077A">
        <w:rPr>
          <w:rFonts w:ascii="Times New Roman" w:eastAsia="Times New Roman" w:hAnsi="Times New Roman" w:cs="Times New Roman"/>
          <w:color w:val="auto"/>
          <w:spacing w:val="55"/>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51"/>
          <w:szCs w:val="24"/>
        </w:rPr>
        <w:t xml:space="preserve"> </w:t>
      </w:r>
      <w:r w:rsidRPr="00EB077A">
        <w:rPr>
          <w:rFonts w:ascii="Times New Roman" w:eastAsia="Times New Roman" w:hAnsi="Times New Roman" w:cs="Times New Roman"/>
          <w:color w:val="auto"/>
          <w:spacing w:val="-1"/>
          <w:szCs w:val="24"/>
        </w:rPr>
        <w:t>критерии,</w:t>
      </w:r>
      <w:r w:rsidRPr="00EB077A">
        <w:rPr>
          <w:rFonts w:ascii="Times New Roman" w:eastAsia="Times New Roman" w:hAnsi="Times New Roman" w:cs="Times New Roman"/>
          <w:color w:val="auto"/>
          <w:spacing w:val="55"/>
          <w:szCs w:val="24"/>
        </w:rPr>
        <w:t xml:space="preserve"> </w:t>
      </w:r>
      <w:r w:rsidRPr="00EB077A">
        <w:rPr>
          <w:rFonts w:ascii="Times New Roman" w:eastAsia="Times New Roman" w:hAnsi="Times New Roman" w:cs="Times New Roman"/>
          <w:color w:val="auto"/>
          <w:spacing w:val="-3"/>
          <w:szCs w:val="24"/>
        </w:rPr>
        <w:t>по</w:t>
      </w:r>
      <w:r w:rsidRPr="00EB077A">
        <w:rPr>
          <w:rFonts w:ascii="Times New Roman" w:eastAsia="Times New Roman" w:hAnsi="Times New Roman" w:cs="Times New Roman"/>
          <w:color w:val="auto"/>
          <w:spacing w:val="80"/>
          <w:szCs w:val="24"/>
        </w:rPr>
        <w:t xml:space="preserve"> </w:t>
      </w:r>
      <w:r w:rsidRPr="00EB077A">
        <w:rPr>
          <w:rFonts w:ascii="Times New Roman" w:eastAsia="Times New Roman" w:hAnsi="Times New Roman" w:cs="Times New Roman"/>
          <w:color w:val="auto"/>
          <w:szCs w:val="24"/>
        </w:rPr>
        <w:t>которым</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pacing w:val="-1"/>
          <w:szCs w:val="24"/>
        </w:rPr>
        <w:t>можно</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pacing w:val="-1"/>
          <w:szCs w:val="24"/>
        </w:rPr>
        <w:t>определить,</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zCs w:val="24"/>
        </w:rPr>
        <w:t>что</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pacing w:val="-1"/>
          <w:szCs w:val="24"/>
        </w:rPr>
        <w:t>цель</w:t>
      </w:r>
      <w:r w:rsidRPr="00EB077A">
        <w:rPr>
          <w:rFonts w:ascii="Times New Roman" w:eastAsia="Times New Roman" w:hAnsi="Times New Roman" w:cs="Times New Roman"/>
          <w:color w:val="auto"/>
          <w:szCs w:val="24"/>
        </w:rPr>
        <w:t xml:space="preserve"> </w:t>
      </w:r>
      <w:r w:rsidRPr="00EB077A">
        <w:rPr>
          <w:rFonts w:ascii="Times New Roman" w:eastAsia="Times New Roman" w:hAnsi="Times New Roman" w:cs="Times New Roman"/>
          <w:color w:val="auto"/>
          <w:spacing w:val="-1"/>
          <w:szCs w:val="24"/>
        </w:rPr>
        <w:t>достигнута;</w:t>
      </w:r>
    </w:p>
    <w:p w:rsidR="00EB077A" w:rsidRPr="00EB077A" w:rsidRDefault="00EB077A" w:rsidP="00EB077A">
      <w:pPr>
        <w:widowControl w:val="0"/>
        <w:tabs>
          <w:tab w:val="left" w:pos="1529"/>
        </w:tabs>
        <w:kinsoku w:val="0"/>
        <w:overflowPunct w:val="0"/>
        <w:autoSpaceDE w:val="0"/>
        <w:autoSpaceDN w:val="0"/>
        <w:adjustRightInd w:val="0"/>
        <w:spacing w:after="0" w:line="240" w:lineRule="auto"/>
        <w:ind w:left="-195" w:right="104" w:firstLine="0"/>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pacing w:val="-1"/>
          <w:szCs w:val="24"/>
        </w:rPr>
        <w:t>оценивать</w:t>
      </w:r>
      <w:r w:rsidRPr="00EB077A">
        <w:rPr>
          <w:rFonts w:ascii="Times New Roman" w:eastAsia="Times New Roman" w:hAnsi="Times New Roman" w:cs="Times New Roman"/>
          <w:color w:val="auto"/>
          <w:spacing w:val="31"/>
          <w:szCs w:val="24"/>
        </w:rPr>
        <w:t xml:space="preserve"> </w:t>
      </w:r>
      <w:r w:rsidRPr="00EB077A">
        <w:rPr>
          <w:rFonts w:ascii="Times New Roman" w:eastAsia="Times New Roman" w:hAnsi="Times New Roman" w:cs="Times New Roman"/>
          <w:color w:val="auto"/>
          <w:spacing w:val="-1"/>
          <w:szCs w:val="24"/>
        </w:rPr>
        <w:t>возможные</w:t>
      </w:r>
      <w:r w:rsidRPr="00EB077A">
        <w:rPr>
          <w:rFonts w:ascii="Times New Roman" w:eastAsia="Times New Roman" w:hAnsi="Times New Roman" w:cs="Times New Roman"/>
          <w:color w:val="auto"/>
          <w:spacing w:val="31"/>
          <w:szCs w:val="24"/>
        </w:rPr>
        <w:t xml:space="preserve"> </w:t>
      </w:r>
      <w:r w:rsidRPr="00EB077A">
        <w:rPr>
          <w:rFonts w:ascii="Times New Roman" w:eastAsia="Times New Roman" w:hAnsi="Times New Roman" w:cs="Times New Roman"/>
          <w:color w:val="auto"/>
          <w:spacing w:val="-1"/>
          <w:szCs w:val="24"/>
        </w:rPr>
        <w:t>последствия</w:t>
      </w:r>
      <w:r w:rsidRPr="00EB077A">
        <w:rPr>
          <w:rFonts w:ascii="Times New Roman" w:eastAsia="Times New Roman" w:hAnsi="Times New Roman" w:cs="Times New Roman"/>
          <w:color w:val="auto"/>
          <w:spacing w:val="28"/>
          <w:szCs w:val="24"/>
        </w:rPr>
        <w:t xml:space="preserve"> </w:t>
      </w:r>
      <w:r w:rsidRPr="00EB077A">
        <w:rPr>
          <w:rFonts w:ascii="Times New Roman" w:eastAsia="Times New Roman" w:hAnsi="Times New Roman" w:cs="Times New Roman"/>
          <w:color w:val="auto"/>
          <w:spacing w:val="-1"/>
          <w:szCs w:val="24"/>
        </w:rPr>
        <w:t>достижения</w:t>
      </w:r>
      <w:r w:rsidRPr="00EB077A">
        <w:rPr>
          <w:rFonts w:ascii="Times New Roman" w:eastAsia="Times New Roman" w:hAnsi="Times New Roman" w:cs="Times New Roman"/>
          <w:color w:val="auto"/>
          <w:spacing w:val="30"/>
          <w:szCs w:val="24"/>
        </w:rPr>
        <w:t xml:space="preserve"> </w:t>
      </w:r>
      <w:r w:rsidRPr="00EB077A">
        <w:rPr>
          <w:rFonts w:ascii="Times New Roman" w:eastAsia="Times New Roman" w:hAnsi="Times New Roman" w:cs="Times New Roman"/>
          <w:color w:val="auto"/>
          <w:spacing w:val="-1"/>
          <w:szCs w:val="24"/>
        </w:rPr>
        <w:t>поставленной</w:t>
      </w:r>
      <w:r w:rsidRPr="00EB077A">
        <w:rPr>
          <w:rFonts w:ascii="Times New Roman" w:eastAsia="Times New Roman" w:hAnsi="Times New Roman" w:cs="Times New Roman"/>
          <w:color w:val="auto"/>
          <w:spacing w:val="32"/>
          <w:szCs w:val="24"/>
        </w:rPr>
        <w:t xml:space="preserve"> </w:t>
      </w:r>
      <w:r w:rsidRPr="00EB077A">
        <w:rPr>
          <w:rFonts w:ascii="Times New Roman" w:eastAsia="Times New Roman" w:hAnsi="Times New Roman" w:cs="Times New Roman"/>
          <w:color w:val="auto"/>
          <w:spacing w:val="-1"/>
          <w:szCs w:val="24"/>
        </w:rPr>
        <w:t>цели</w:t>
      </w:r>
      <w:r w:rsidRPr="00EB077A">
        <w:rPr>
          <w:rFonts w:ascii="Times New Roman" w:eastAsia="Times New Roman" w:hAnsi="Times New Roman" w:cs="Times New Roman"/>
          <w:color w:val="auto"/>
          <w:spacing w:val="31"/>
          <w:szCs w:val="24"/>
        </w:rPr>
        <w:t xml:space="preserve"> </w:t>
      </w:r>
      <w:r w:rsidRPr="00EB077A">
        <w:rPr>
          <w:rFonts w:ascii="Times New Roman" w:eastAsia="Times New Roman" w:hAnsi="Times New Roman" w:cs="Times New Roman"/>
          <w:color w:val="auto"/>
          <w:szCs w:val="24"/>
        </w:rPr>
        <w:t>в</w:t>
      </w:r>
      <w:r w:rsidRPr="00EB077A">
        <w:rPr>
          <w:rFonts w:ascii="Times New Roman" w:eastAsia="Times New Roman" w:hAnsi="Times New Roman" w:cs="Times New Roman"/>
          <w:color w:val="auto"/>
          <w:spacing w:val="77"/>
          <w:szCs w:val="24"/>
        </w:rPr>
        <w:t xml:space="preserve"> </w:t>
      </w:r>
      <w:r w:rsidRPr="00EB077A">
        <w:rPr>
          <w:rFonts w:ascii="Times New Roman" w:eastAsia="Times New Roman" w:hAnsi="Times New Roman" w:cs="Times New Roman"/>
          <w:color w:val="auto"/>
          <w:spacing w:val="-1"/>
          <w:szCs w:val="24"/>
        </w:rPr>
        <w:t>деятельности,</w:t>
      </w:r>
      <w:r w:rsidRPr="00EB077A">
        <w:rPr>
          <w:rFonts w:ascii="Times New Roman" w:eastAsia="Times New Roman" w:hAnsi="Times New Roman" w:cs="Times New Roman"/>
          <w:color w:val="auto"/>
          <w:spacing w:val="22"/>
          <w:szCs w:val="24"/>
        </w:rPr>
        <w:t xml:space="preserve"> </w:t>
      </w:r>
      <w:r w:rsidRPr="00EB077A">
        <w:rPr>
          <w:rFonts w:ascii="Times New Roman" w:eastAsia="Times New Roman" w:hAnsi="Times New Roman" w:cs="Times New Roman"/>
          <w:color w:val="auto"/>
          <w:spacing w:val="-1"/>
          <w:szCs w:val="24"/>
        </w:rPr>
        <w:t>собственной</w:t>
      </w:r>
      <w:r w:rsidRPr="00EB077A">
        <w:rPr>
          <w:rFonts w:ascii="Times New Roman" w:eastAsia="Times New Roman" w:hAnsi="Times New Roman" w:cs="Times New Roman"/>
          <w:color w:val="auto"/>
          <w:spacing w:val="22"/>
          <w:szCs w:val="24"/>
        </w:rPr>
        <w:t xml:space="preserve"> </w:t>
      </w:r>
      <w:r w:rsidRPr="00EB077A">
        <w:rPr>
          <w:rFonts w:ascii="Times New Roman" w:eastAsia="Times New Roman" w:hAnsi="Times New Roman" w:cs="Times New Roman"/>
          <w:color w:val="auto"/>
          <w:szCs w:val="24"/>
        </w:rPr>
        <w:t>жизни</w:t>
      </w:r>
      <w:r w:rsidRPr="00EB077A">
        <w:rPr>
          <w:rFonts w:ascii="Times New Roman" w:eastAsia="Times New Roman" w:hAnsi="Times New Roman" w:cs="Times New Roman"/>
          <w:color w:val="auto"/>
          <w:spacing w:val="20"/>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20"/>
          <w:szCs w:val="24"/>
        </w:rPr>
        <w:t xml:space="preserve"> </w:t>
      </w:r>
      <w:r w:rsidRPr="00EB077A">
        <w:rPr>
          <w:rFonts w:ascii="Times New Roman" w:eastAsia="Times New Roman" w:hAnsi="Times New Roman" w:cs="Times New Roman"/>
          <w:color w:val="auto"/>
          <w:szCs w:val="24"/>
        </w:rPr>
        <w:t>жизни</w:t>
      </w:r>
      <w:r w:rsidRPr="00EB077A">
        <w:rPr>
          <w:rFonts w:ascii="Times New Roman" w:eastAsia="Times New Roman" w:hAnsi="Times New Roman" w:cs="Times New Roman"/>
          <w:color w:val="auto"/>
          <w:spacing w:val="21"/>
          <w:szCs w:val="24"/>
        </w:rPr>
        <w:t xml:space="preserve"> </w:t>
      </w:r>
      <w:r w:rsidRPr="00EB077A">
        <w:rPr>
          <w:rFonts w:ascii="Times New Roman" w:eastAsia="Times New Roman" w:hAnsi="Times New Roman" w:cs="Times New Roman"/>
          <w:color w:val="auto"/>
          <w:spacing w:val="-1"/>
          <w:szCs w:val="24"/>
        </w:rPr>
        <w:t>окружающих</w:t>
      </w:r>
      <w:r w:rsidRPr="00EB077A">
        <w:rPr>
          <w:rFonts w:ascii="Times New Roman" w:eastAsia="Times New Roman" w:hAnsi="Times New Roman" w:cs="Times New Roman"/>
          <w:color w:val="auto"/>
          <w:spacing w:val="21"/>
          <w:szCs w:val="24"/>
        </w:rPr>
        <w:t xml:space="preserve"> </w:t>
      </w:r>
      <w:r w:rsidRPr="00EB077A">
        <w:rPr>
          <w:rFonts w:ascii="Times New Roman" w:eastAsia="Times New Roman" w:hAnsi="Times New Roman" w:cs="Times New Roman"/>
          <w:color w:val="auto"/>
          <w:spacing w:val="-1"/>
          <w:szCs w:val="24"/>
        </w:rPr>
        <w:t>людей,</w:t>
      </w:r>
      <w:r w:rsidRPr="00EB077A">
        <w:rPr>
          <w:rFonts w:ascii="Times New Roman" w:eastAsia="Times New Roman" w:hAnsi="Times New Roman" w:cs="Times New Roman"/>
          <w:color w:val="auto"/>
          <w:spacing w:val="22"/>
          <w:szCs w:val="24"/>
        </w:rPr>
        <w:t xml:space="preserve"> </w:t>
      </w:r>
      <w:r w:rsidRPr="00EB077A">
        <w:rPr>
          <w:rFonts w:ascii="Times New Roman" w:eastAsia="Times New Roman" w:hAnsi="Times New Roman" w:cs="Times New Roman"/>
          <w:color w:val="auto"/>
          <w:szCs w:val="24"/>
        </w:rPr>
        <w:t>основываясь</w:t>
      </w:r>
      <w:r w:rsidRPr="00EB077A">
        <w:rPr>
          <w:rFonts w:ascii="Times New Roman" w:eastAsia="Times New Roman" w:hAnsi="Times New Roman" w:cs="Times New Roman"/>
          <w:color w:val="auto"/>
          <w:spacing w:val="20"/>
          <w:szCs w:val="24"/>
        </w:rPr>
        <w:t xml:space="preserve"> </w:t>
      </w:r>
      <w:r w:rsidRPr="00EB077A">
        <w:rPr>
          <w:rFonts w:ascii="Times New Roman" w:eastAsia="Times New Roman" w:hAnsi="Times New Roman" w:cs="Times New Roman"/>
          <w:color w:val="auto"/>
          <w:spacing w:val="-1"/>
          <w:szCs w:val="24"/>
        </w:rPr>
        <w:t>на</w:t>
      </w:r>
      <w:r w:rsidRPr="00EB077A">
        <w:rPr>
          <w:rFonts w:ascii="Times New Roman" w:eastAsia="Times New Roman" w:hAnsi="Times New Roman" w:cs="Times New Roman"/>
          <w:color w:val="auto"/>
          <w:spacing w:val="58"/>
          <w:szCs w:val="24"/>
        </w:rPr>
        <w:t xml:space="preserve"> </w:t>
      </w:r>
      <w:r w:rsidRPr="00EB077A">
        <w:rPr>
          <w:rFonts w:ascii="Times New Roman" w:eastAsia="Times New Roman" w:hAnsi="Times New Roman" w:cs="Times New Roman"/>
          <w:color w:val="auto"/>
          <w:spacing w:val="-1"/>
          <w:szCs w:val="24"/>
        </w:rPr>
        <w:t xml:space="preserve">соображениях </w:t>
      </w:r>
      <w:r w:rsidRPr="00EB077A">
        <w:rPr>
          <w:rFonts w:ascii="Times New Roman" w:eastAsia="Times New Roman" w:hAnsi="Times New Roman" w:cs="Times New Roman"/>
          <w:color w:val="auto"/>
          <w:szCs w:val="24"/>
        </w:rPr>
        <w:t>этики</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zCs w:val="24"/>
        </w:rPr>
        <w:t xml:space="preserve">и </w:t>
      </w:r>
      <w:r w:rsidRPr="00EB077A">
        <w:rPr>
          <w:rFonts w:ascii="Times New Roman" w:eastAsia="Times New Roman" w:hAnsi="Times New Roman" w:cs="Times New Roman"/>
          <w:color w:val="auto"/>
          <w:spacing w:val="-1"/>
          <w:szCs w:val="24"/>
        </w:rPr>
        <w:t>морали;</w:t>
      </w:r>
    </w:p>
    <w:p w:rsidR="00EB077A" w:rsidRPr="00EB077A" w:rsidRDefault="00EB077A" w:rsidP="001F77D0">
      <w:pPr>
        <w:widowControl w:val="0"/>
        <w:tabs>
          <w:tab w:val="left" w:pos="1529"/>
        </w:tabs>
        <w:kinsoku w:val="0"/>
        <w:overflowPunct w:val="0"/>
        <w:autoSpaceDE w:val="0"/>
        <w:autoSpaceDN w:val="0"/>
        <w:adjustRightInd w:val="0"/>
        <w:spacing w:after="0" w:line="240" w:lineRule="auto"/>
        <w:ind w:left="-195" w:right="107" w:firstLine="0"/>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zCs w:val="24"/>
        </w:rPr>
        <w:t>ставить</w:t>
      </w:r>
      <w:r w:rsidRPr="00EB077A">
        <w:rPr>
          <w:rFonts w:ascii="Times New Roman" w:eastAsia="Times New Roman" w:hAnsi="Times New Roman" w:cs="Times New Roman"/>
          <w:color w:val="auto"/>
          <w:spacing w:val="16"/>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17"/>
          <w:szCs w:val="24"/>
        </w:rPr>
        <w:t xml:space="preserve"> </w:t>
      </w:r>
      <w:r w:rsidRPr="00EB077A">
        <w:rPr>
          <w:rFonts w:ascii="Times New Roman" w:eastAsia="Times New Roman" w:hAnsi="Times New Roman" w:cs="Times New Roman"/>
          <w:color w:val="auto"/>
          <w:spacing w:val="-1"/>
          <w:szCs w:val="24"/>
        </w:rPr>
        <w:t>формулировать</w:t>
      </w:r>
      <w:r w:rsidRPr="00EB077A">
        <w:rPr>
          <w:rFonts w:ascii="Times New Roman" w:eastAsia="Times New Roman" w:hAnsi="Times New Roman" w:cs="Times New Roman"/>
          <w:color w:val="auto"/>
          <w:spacing w:val="17"/>
          <w:szCs w:val="24"/>
        </w:rPr>
        <w:t xml:space="preserve"> </w:t>
      </w:r>
      <w:r w:rsidRPr="00EB077A">
        <w:rPr>
          <w:rFonts w:ascii="Times New Roman" w:eastAsia="Times New Roman" w:hAnsi="Times New Roman" w:cs="Times New Roman"/>
          <w:color w:val="auto"/>
          <w:spacing w:val="-1"/>
          <w:szCs w:val="24"/>
        </w:rPr>
        <w:t>собственные</w:t>
      </w:r>
      <w:r w:rsidRPr="00EB077A">
        <w:rPr>
          <w:rFonts w:ascii="Times New Roman" w:eastAsia="Times New Roman" w:hAnsi="Times New Roman" w:cs="Times New Roman"/>
          <w:color w:val="auto"/>
          <w:spacing w:val="18"/>
          <w:szCs w:val="24"/>
        </w:rPr>
        <w:t xml:space="preserve"> </w:t>
      </w:r>
      <w:r w:rsidRPr="00EB077A">
        <w:rPr>
          <w:rFonts w:ascii="Times New Roman" w:eastAsia="Times New Roman" w:hAnsi="Times New Roman" w:cs="Times New Roman"/>
          <w:color w:val="auto"/>
          <w:szCs w:val="24"/>
        </w:rPr>
        <w:t>задачи</w:t>
      </w:r>
      <w:r w:rsidRPr="00EB077A">
        <w:rPr>
          <w:rFonts w:ascii="Times New Roman" w:eastAsia="Times New Roman" w:hAnsi="Times New Roman" w:cs="Times New Roman"/>
          <w:color w:val="auto"/>
          <w:spacing w:val="17"/>
          <w:szCs w:val="24"/>
        </w:rPr>
        <w:t xml:space="preserve"> </w:t>
      </w:r>
      <w:r w:rsidRPr="00EB077A">
        <w:rPr>
          <w:rFonts w:ascii="Times New Roman" w:eastAsia="Times New Roman" w:hAnsi="Times New Roman" w:cs="Times New Roman"/>
          <w:color w:val="auto"/>
          <w:szCs w:val="24"/>
        </w:rPr>
        <w:t>в</w:t>
      </w:r>
      <w:r w:rsidRPr="00EB077A">
        <w:rPr>
          <w:rFonts w:ascii="Times New Roman" w:eastAsia="Times New Roman" w:hAnsi="Times New Roman" w:cs="Times New Roman"/>
          <w:color w:val="auto"/>
          <w:spacing w:val="16"/>
          <w:szCs w:val="24"/>
        </w:rPr>
        <w:t xml:space="preserve"> </w:t>
      </w:r>
      <w:r w:rsidRPr="00EB077A">
        <w:rPr>
          <w:rFonts w:ascii="Times New Roman" w:eastAsia="Times New Roman" w:hAnsi="Times New Roman" w:cs="Times New Roman"/>
          <w:color w:val="auto"/>
          <w:spacing w:val="-1"/>
          <w:szCs w:val="24"/>
        </w:rPr>
        <w:t>образовательной</w:t>
      </w:r>
      <w:r w:rsidRPr="00EB077A">
        <w:rPr>
          <w:rFonts w:ascii="Times New Roman" w:eastAsia="Times New Roman" w:hAnsi="Times New Roman" w:cs="Times New Roman"/>
          <w:color w:val="auto"/>
          <w:spacing w:val="49"/>
          <w:szCs w:val="24"/>
        </w:rPr>
        <w:t xml:space="preserve"> </w:t>
      </w:r>
      <w:r w:rsidRPr="00EB077A">
        <w:rPr>
          <w:rFonts w:ascii="Times New Roman" w:eastAsia="Times New Roman" w:hAnsi="Times New Roman" w:cs="Times New Roman"/>
          <w:color w:val="auto"/>
          <w:spacing w:val="-1"/>
          <w:szCs w:val="24"/>
        </w:rPr>
        <w:t>деятельности</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zCs w:val="24"/>
        </w:rPr>
        <w:t xml:space="preserve">и </w:t>
      </w:r>
      <w:r w:rsidRPr="00EB077A">
        <w:rPr>
          <w:rFonts w:ascii="Times New Roman" w:eastAsia="Times New Roman" w:hAnsi="Times New Roman" w:cs="Times New Roman"/>
          <w:color w:val="auto"/>
          <w:spacing w:val="-1"/>
          <w:szCs w:val="24"/>
        </w:rPr>
        <w:t>жизненных ситуациях;</w:t>
      </w:r>
    </w:p>
    <w:p w:rsidR="00EB077A" w:rsidRPr="00EB077A" w:rsidRDefault="00EB077A" w:rsidP="00EB077A">
      <w:pPr>
        <w:widowControl w:val="0"/>
        <w:tabs>
          <w:tab w:val="left" w:pos="1529"/>
        </w:tabs>
        <w:kinsoku w:val="0"/>
        <w:overflowPunct w:val="0"/>
        <w:autoSpaceDE w:val="0"/>
        <w:autoSpaceDN w:val="0"/>
        <w:adjustRightInd w:val="0"/>
        <w:spacing w:before="69" w:after="0" w:line="240" w:lineRule="auto"/>
        <w:ind w:left="-195" w:right="106" w:firstLine="0"/>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pacing w:val="-1"/>
          <w:szCs w:val="24"/>
        </w:rPr>
        <w:t>оценивать</w:t>
      </w:r>
      <w:r w:rsidRPr="00EB077A">
        <w:rPr>
          <w:rFonts w:ascii="Times New Roman" w:eastAsia="Times New Roman" w:hAnsi="Times New Roman" w:cs="Times New Roman"/>
          <w:color w:val="auto"/>
          <w:spacing w:val="38"/>
          <w:szCs w:val="24"/>
        </w:rPr>
        <w:t xml:space="preserve"> </w:t>
      </w:r>
      <w:r w:rsidRPr="00EB077A">
        <w:rPr>
          <w:rFonts w:ascii="Times New Roman" w:eastAsia="Times New Roman" w:hAnsi="Times New Roman" w:cs="Times New Roman"/>
          <w:color w:val="auto"/>
          <w:spacing w:val="-1"/>
          <w:szCs w:val="24"/>
        </w:rPr>
        <w:t>ресурсы,</w:t>
      </w:r>
      <w:r w:rsidRPr="00EB077A">
        <w:rPr>
          <w:rFonts w:ascii="Times New Roman" w:eastAsia="Times New Roman" w:hAnsi="Times New Roman" w:cs="Times New Roman"/>
          <w:color w:val="auto"/>
          <w:spacing w:val="40"/>
          <w:szCs w:val="24"/>
        </w:rPr>
        <w:t xml:space="preserve"> </w:t>
      </w:r>
      <w:r w:rsidRPr="00EB077A">
        <w:rPr>
          <w:rFonts w:ascii="Times New Roman" w:eastAsia="Times New Roman" w:hAnsi="Times New Roman" w:cs="Times New Roman"/>
          <w:color w:val="auto"/>
          <w:szCs w:val="24"/>
        </w:rPr>
        <w:t>в</w:t>
      </w:r>
      <w:r w:rsidRPr="00EB077A">
        <w:rPr>
          <w:rFonts w:ascii="Times New Roman" w:eastAsia="Times New Roman" w:hAnsi="Times New Roman" w:cs="Times New Roman"/>
          <w:color w:val="auto"/>
          <w:spacing w:val="38"/>
          <w:szCs w:val="24"/>
        </w:rPr>
        <w:t xml:space="preserve"> </w:t>
      </w:r>
      <w:r w:rsidRPr="00EB077A">
        <w:rPr>
          <w:rFonts w:ascii="Times New Roman" w:eastAsia="Times New Roman" w:hAnsi="Times New Roman" w:cs="Times New Roman"/>
          <w:color w:val="auto"/>
          <w:szCs w:val="24"/>
        </w:rPr>
        <w:t>том</w:t>
      </w:r>
      <w:r w:rsidRPr="00EB077A">
        <w:rPr>
          <w:rFonts w:ascii="Times New Roman" w:eastAsia="Times New Roman" w:hAnsi="Times New Roman" w:cs="Times New Roman"/>
          <w:color w:val="auto"/>
          <w:spacing w:val="38"/>
          <w:szCs w:val="24"/>
        </w:rPr>
        <w:t xml:space="preserve"> </w:t>
      </w:r>
      <w:r w:rsidRPr="00EB077A">
        <w:rPr>
          <w:rFonts w:ascii="Times New Roman" w:eastAsia="Times New Roman" w:hAnsi="Times New Roman" w:cs="Times New Roman"/>
          <w:color w:val="auto"/>
          <w:spacing w:val="-1"/>
          <w:szCs w:val="24"/>
        </w:rPr>
        <w:t>числе</w:t>
      </w:r>
      <w:r w:rsidRPr="00EB077A">
        <w:rPr>
          <w:rFonts w:ascii="Times New Roman" w:eastAsia="Times New Roman" w:hAnsi="Times New Roman" w:cs="Times New Roman"/>
          <w:color w:val="auto"/>
          <w:spacing w:val="40"/>
          <w:szCs w:val="24"/>
        </w:rPr>
        <w:t xml:space="preserve"> </w:t>
      </w:r>
      <w:r w:rsidRPr="00EB077A">
        <w:rPr>
          <w:rFonts w:ascii="Times New Roman" w:eastAsia="Times New Roman" w:hAnsi="Times New Roman" w:cs="Times New Roman"/>
          <w:color w:val="auto"/>
          <w:spacing w:val="-1"/>
          <w:szCs w:val="24"/>
        </w:rPr>
        <w:t>время</w:t>
      </w:r>
      <w:r w:rsidRPr="00EB077A">
        <w:rPr>
          <w:rFonts w:ascii="Times New Roman" w:eastAsia="Times New Roman" w:hAnsi="Times New Roman" w:cs="Times New Roman"/>
          <w:color w:val="auto"/>
          <w:spacing w:val="39"/>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37"/>
          <w:szCs w:val="24"/>
        </w:rPr>
        <w:t xml:space="preserve"> </w:t>
      </w:r>
      <w:r w:rsidRPr="00EB077A">
        <w:rPr>
          <w:rFonts w:ascii="Times New Roman" w:eastAsia="Times New Roman" w:hAnsi="Times New Roman" w:cs="Times New Roman"/>
          <w:color w:val="auto"/>
          <w:spacing w:val="-1"/>
          <w:szCs w:val="24"/>
        </w:rPr>
        <w:t>другие</w:t>
      </w:r>
      <w:r w:rsidRPr="00EB077A">
        <w:rPr>
          <w:rFonts w:ascii="Times New Roman" w:eastAsia="Times New Roman" w:hAnsi="Times New Roman" w:cs="Times New Roman"/>
          <w:color w:val="auto"/>
          <w:spacing w:val="39"/>
          <w:szCs w:val="24"/>
        </w:rPr>
        <w:t xml:space="preserve"> </w:t>
      </w:r>
      <w:r w:rsidRPr="00EB077A">
        <w:rPr>
          <w:rFonts w:ascii="Times New Roman" w:eastAsia="Times New Roman" w:hAnsi="Times New Roman" w:cs="Times New Roman"/>
          <w:color w:val="auto"/>
          <w:spacing w:val="-1"/>
          <w:szCs w:val="24"/>
        </w:rPr>
        <w:t>нематериальные</w:t>
      </w:r>
      <w:r w:rsidRPr="00EB077A">
        <w:rPr>
          <w:rFonts w:ascii="Times New Roman" w:eastAsia="Times New Roman" w:hAnsi="Times New Roman" w:cs="Times New Roman"/>
          <w:color w:val="auto"/>
          <w:spacing w:val="41"/>
          <w:szCs w:val="24"/>
        </w:rPr>
        <w:t xml:space="preserve"> </w:t>
      </w:r>
      <w:r w:rsidRPr="00EB077A">
        <w:rPr>
          <w:rFonts w:ascii="Times New Roman" w:eastAsia="Times New Roman" w:hAnsi="Times New Roman" w:cs="Times New Roman"/>
          <w:color w:val="auto"/>
          <w:spacing w:val="-1"/>
          <w:szCs w:val="24"/>
        </w:rPr>
        <w:t>ресурсы,</w:t>
      </w:r>
      <w:r w:rsidRPr="00EB077A">
        <w:rPr>
          <w:rFonts w:ascii="Times New Roman" w:eastAsia="Times New Roman" w:hAnsi="Times New Roman" w:cs="Times New Roman"/>
          <w:color w:val="auto"/>
          <w:spacing w:val="71"/>
          <w:szCs w:val="24"/>
        </w:rPr>
        <w:t xml:space="preserve"> </w:t>
      </w:r>
      <w:r w:rsidRPr="00EB077A">
        <w:rPr>
          <w:rFonts w:ascii="Times New Roman" w:eastAsia="Times New Roman" w:hAnsi="Times New Roman" w:cs="Times New Roman"/>
          <w:color w:val="auto"/>
          <w:spacing w:val="-1"/>
          <w:szCs w:val="24"/>
        </w:rPr>
        <w:t>необходимые</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pacing w:val="-1"/>
          <w:szCs w:val="24"/>
        </w:rPr>
        <w:t>для</w:t>
      </w:r>
      <w:r w:rsidRPr="00EB077A">
        <w:rPr>
          <w:rFonts w:ascii="Times New Roman" w:eastAsia="Times New Roman" w:hAnsi="Times New Roman" w:cs="Times New Roman"/>
          <w:color w:val="auto"/>
          <w:szCs w:val="24"/>
        </w:rPr>
        <w:t xml:space="preserve"> </w:t>
      </w:r>
      <w:r w:rsidRPr="00EB077A">
        <w:rPr>
          <w:rFonts w:ascii="Times New Roman" w:eastAsia="Times New Roman" w:hAnsi="Times New Roman" w:cs="Times New Roman"/>
          <w:color w:val="auto"/>
          <w:spacing w:val="-1"/>
          <w:szCs w:val="24"/>
        </w:rPr>
        <w:t>достижения</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pacing w:val="-1"/>
          <w:szCs w:val="24"/>
        </w:rPr>
        <w:t>поставленной</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pacing w:val="-1"/>
          <w:szCs w:val="24"/>
        </w:rPr>
        <w:t>цели;</w:t>
      </w:r>
    </w:p>
    <w:p w:rsidR="00EB077A" w:rsidRPr="00EB077A" w:rsidRDefault="00EB077A" w:rsidP="00EB077A">
      <w:pPr>
        <w:widowControl w:val="0"/>
        <w:tabs>
          <w:tab w:val="left" w:pos="1529"/>
        </w:tabs>
        <w:kinsoku w:val="0"/>
        <w:overflowPunct w:val="0"/>
        <w:autoSpaceDE w:val="0"/>
        <w:autoSpaceDN w:val="0"/>
        <w:adjustRightInd w:val="0"/>
        <w:spacing w:after="0" w:line="240" w:lineRule="auto"/>
        <w:ind w:left="0" w:right="107" w:firstLine="0"/>
        <w:rPr>
          <w:rFonts w:ascii="Times New Roman" w:eastAsia="Times New Roman" w:hAnsi="Times New Roman" w:cs="Times New Roman"/>
          <w:color w:val="auto"/>
          <w:spacing w:val="-1"/>
          <w:szCs w:val="24"/>
        </w:rPr>
      </w:pPr>
    </w:p>
    <w:p w:rsidR="00EB077A" w:rsidRPr="00EB077A" w:rsidRDefault="00EB077A" w:rsidP="00EB077A">
      <w:pPr>
        <w:widowControl w:val="0"/>
        <w:tabs>
          <w:tab w:val="left" w:pos="1529"/>
        </w:tabs>
        <w:kinsoku w:val="0"/>
        <w:overflowPunct w:val="0"/>
        <w:autoSpaceDE w:val="0"/>
        <w:autoSpaceDN w:val="0"/>
        <w:adjustRightInd w:val="0"/>
        <w:spacing w:after="0" w:line="240" w:lineRule="auto"/>
        <w:ind w:left="-195" w:right="108" w:firstLine="0"/>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pacing w:val="-1"/>
          <w:szCs w:val="24"/>
        </w:rPr>
        <w:t>выбирать</w:t>
      </w:r>
      <w:r w:rsidRPr="00EB077A">
        <w:rPr>
          <w:rFonts w:ascii="Times New Roman" w:eastAsia="Times New Roman" w:hAnsi="Times New Roman" w:cs="Times New Roman"/>
          <w:color w:val="auto"/>
          <w:spacing w:val="15"/>
          <w:szCs w:val="24"/>
        </w:rPr>
        <w:t xml:space="preserve"> </w:t>
      </w:r>
      <w:r w:rsidRPr="00EB077A">
        <w:rPr>
          <w:rFonts w:ascii="Times New Roman" w:eastAsia="Times New Roman" w:hAnsi="Times New Roman" w:cs="Times New Roman"/>
          <w:color w:val="auto"/>
          <w:spacing w:val="-1"/>
          <w:szCs w:val="24"/>
        </w:rPr>
        <w:t>путь</w:t>
      </w:r>
      <w:r w:rsidRPr="00EB077A">
        <w:rPr>
          <w:rFonts w:ascii="Times New Roman" w:eastAsia="Times New Roman" w:hAnsi="Times New Roman" w:cs="Times New Roman"/>
          <w:color w:val="auto"/>
          <w:spacing w:val="15"/>
          <w:szCs w:val="24"/>
        </w:rPr>
        <w:t xml:space="preserve"> </w:t>
      </w:r>
      <w:r w:rsidRPr="00EB077A">
        <w:rPr>
          <w:rFonts w:ascii="Times New Roman" w:eastAsia="Times New Roman" w:hAnsi="Times New Roman" w:cs="Times New Roman"/>
          <w:color w:val="auto"/>
          <w:spacing w:val="-1"/>
          <w:szCs w:val="24"/>
        </w:rPr>
        <w:t>достижения</w:t>
      </w:r>
      <w:r w:rsidRPr="00EB077A">
        <w:rPr>
          <w:rFonts w:ascii="Times New Roman" w:eastAsia="Times New Roman" w:hAnsi="Times New Roman" w:cs="Times New Roman"/>
          <w:color w:val="auto"/>
          <w:spacing w:val="14"/>
          <w:szCs w:val="24"/>
        </w:rPr>
        <w:t xml:space="preserve"> </w:t>
      </w:r>
      <w:r w:rsidRPr="00EB077A">
        <w:rPr>
          <w:rFonts w:ascii="Times New Roman" w:eastAsia="Times New Roman" w:hAnsi="Times New Roman" w:cs="Times New Roman"/>
          <w:color w:val="auto"/>
          <w:spacing w:val="-1"/>
          <w:szCs w:val="24"/>
        </w:rPr>
        <w:t>цели,</w:t>
      </w:r>
      <w:r w:rsidRPr="00EB077A">
        <w:rPr>
          <w:rFonts w:ascii="Times New Roman" w:eastAsia="Times New Roman" w:hAnsi="Times New Roman" w:cs="Times New Roman"/>
          <w:color w:val="auto"/>
          <w:spacing w:val="16"/>
          <w:szCs w:val="24"/>
        </w:rPr>
        <w:t xml:space="preserve"> </w:t>
      </w:r>
      <w:r w:rsidRPr="00EB077A">
        <w:rPr>
          <w:rFonts w:ascii="Times New Roman" w:eastAsia="Times New Roman" w:hAnsi="Times New Roman" w:cs="Times New Roman"/>
          <w:color w:val="auto"/>
          <w:spacing w:val="-1"/>
          <w:szCs w:val="24"/>
        </w:rPr>
        <w:t>планировать</w:t>
      </w:r>
      <w:r w:rsidRPr="00EB077A">
        <w:rPr>
          <w:rFonts w:ascii="Times New Roman" w:eastAsia="Times New Roman" w:hAnsi="Times New Roman" w:cs="Times New Roman"/>
          <w:color w:val="auto"/>
          <w:spacing w:val="15"/>
          <w:szCs w:val="24"/>
        </w:rPr>
        <w:t xml:space="preserve"> </w:t>
      </w:r>
      <w:r w:rsidRPr="00EB077A">
        <w:rPr>
          <w:rFonts w:ascii="Times New Roman" w:eastAsia="Times New Roman" w:hAnsi="Times New Roman" w:cs="Times New Roman"/>
          <w:color w:val="auto"/>
          <w:spacing w:val="-1"/>
          <w:szCs w:val="24"/>
        </w:rPr>
        <w:t>решение</w:t>
      </w:r>
      <w:r w:rsidRPr="00EB077A">
        <w:rPr>
          <w:rFonts w:ascii="Times New Roman" w:eastAsia="Times New Roman" w:hAnsi="Times New Roman" w:cs="Times New Roman"/>
          <w:color w:val="auto"/>
          <w:spacing w:val="16"/>
          <w:szCs w:val="24"/>
        </w:rPr>
        <w:t xml:space="preserve"> </w:t>
      </w:r>
      <w:r w:rsidRPr="00EB077A">
        <w:rPr>
          <w:rFonts w:ascii="Times New Roman" w:eastAsia="Times New Roman" w:hAnsi="Times New Roman" w:cs="Times New Roman"/>
          <w:color w:val="auto"/>
          <w:spacing w:val="-1"/>
          <w:szCs w:val="24"/>
        </w:rPr>
        <w:t>поставленных</w:t>
      </w:r>
      <w:r w:rsidRPr="00EB077A">
        <w:rPr>
          <w:rFonts w:ascii="Times New Roman" w:eastAsia="Times New Roman" w:hAnsi="Times New Roman" w:cs="Times New Roman"/>
          <w:color w:val="auto"/>
          <w:spacing w:val="13"/>
          <w:szCs w:val="24"/>
        </w:rPr>
        <w:t xml:space="preserve"> </w:t>
      </w:r>
      <w:r w:rsidRPr="00EB077A">
        <w:rPr>
          <w:rFonts w:ascii="Times New Roman" w:eastAsia="Times New Roman" w:hAnsi="Times New Roman" w:cs="Times New Roman"/>
          <w:color w:val="auto"/>
          <w:szCs w:val="24"/>
        </w:rPr>
        <w:t>задач,</w:t>
      </w:r>
      <w:r w:rsidRPr="00EB077A">
        <w:rPr>
          <w:rFonts w:ascii="Times New Roman" w:eastAsia="Times New Roman" w:hAnsi="Times New Roman" w:cs="Times New Roman"/>
          <w:color w:val="auto"/>
          <w:spacing w:val="79"/>
          <w:szCs w:val="24"/>
        </w:rPr>
        <w:t xml:space="preserve"> </w:t>
      </w:r>
      <w:r w:rsidRPr="00EB077A">
        <w:rPr>
          <w:rFonts w:ascii="Times New Roman" w:eastAsia="Times New Roman" w:hAnsi="Times New Roman" w:cs="Times New Roman"/>
          <w:color w:val="auto"/>
          <w:spacing w:val="-1"/>
          <w:szCs w:val="24"/>
        </w:rPr>
        <w:t>оптимизируя</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pacing w:val="-1"/>
          <w:szCs w:val="24"/>
        </w:rPr>
        <w:t>материальные</w:t>
      </w:r>
      <w:r w:rsidRPr="00EB077A">
        <w:rPr>
          <w:rFonts w:ascii="Times New Roman" w:eastAsia="Times New Roman" w:hAnsi="Times New Roman" w:cs="Times New Roman"/>
          <w:color w:val="auto"/>
          <w:spacing w:val="3"/>
          <w:szCs w:val="24"/>
        </w:rPr>
        <w:t xml:space="preserve"> </w:t>
      </w:r>
      <w:r w:rsidRPr="00EB077A">
        <w:rPr>
          <w:rFonts w:ascii="Times New Roman" w:eastAsia="Times New Roman" w:hAnsi="Times New Roman" w:cs="Times New Roman"/>
          <w:color w:val="auto"/>
          <w:szCs w:val="24"/>
        </w:rPr>
        <w:t xml:space="preserve">и </w:t>
      </w:r>
      <w:r w:rsidRPr="00EB077A">
        <w:rPr>
          <w:rFonts w:ascii="Times New Roman" w:eastAsia="Times New Roman" w:hAnsi="Times New Roman" w:cs="Times New Roman"/>
          <w:color w:val="auto"/>
          <w:spacing w:val="-1"/>
          <w:szCs w:val="24"/>
        </w:rPr>
        <w:t>нематериальные</w:t>
      </w:r>
      <w:r w:rsidRPr="00EB077A">
        <w:rPr>
          <w:rFonts w:ascii="Times New Roman" w:eastAsia="Times New Roman" w:hAnsi="Times New Roman" w:cs="Times New Roman"/>
          <w:color w:val="auto"/>
          <w:spacing w:val="3"/>
          <w:szCs w:val="24"/>
        </w:rPr>
        <w:t xml:space="preserve"> </w:t>
      </w:r>
      <w:r w:rsidRPr="00EB077A">
        <w:rPr>
          <w:rFonts w:ascii="Times New Roman" w:eastAsia="Times New Roman" w:hAnsi="Times New Roman" w:cs="Times New Roman"/>
          <w:color w:val="auto"/>
          <w:spacing w:val="-1"/>
          <w:szCs w:val="24"/>
        </w:rPr>
        <w:t>затраты;</w:t>
      </w:r>
    </w:p>
    <w:p w:rsidR="00EB077A" w:rsidRPr="00EB077A" w:rsidRDefault="00EB077A" w:rsidP="00EB077A">
      <w:pPr>
        <w:widowControl w:val="0"/>
        <w:tabs>
          <w:tab w:val="left" w:pos="1529"/>
        </w:tabs>
        <w:kinsoku w:val="0"/>
        <w:overflowPunct w:val="0"/>
        <w:autoSpaceDE w:val="0"/>
        <w:autoSpaceDN w:val="0"/>
        <w:adjustRightInd w:val="0"/>
        <w:spacing w:after="0" w:line="240" w:lineRule="auto"/>
        <w:ind w:left="-195" w:right="107" w:firstLine="0"/>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pacing w:val="-1"/>
          <w:szCs w:val="24"/>
        </w:rPr>
        <w:t>организовывать</w:t>
      </w:r>
      <w:r w:rsidRPr="00EB077A">
        <w:rPr>
          <w:rFonts w:ascii="Times New Roman" w:eastAsia="Times New Roman" w:hAnsi="Times New Roman" w:cs="Times New Roman"/>
          <w:color w:val="auto"/>
          <w:spacing w:val="11"/>
          <w:szCs w:val="24"/>
        </w:rPr>
        <w:t xml:space="preserve"> </w:t>
      </w:r>
      <w:r w:rsidRPr="00EB077A">
        <w:rPr>
          <w:rFonts w:ascii="Times New Roman" w:eastAsia="Times New Roman" w:hAnsi="Times New Roman" w:cs="Times New Roman"/>
          <w:color w:val="auto"/>
          <w:spacing w:val="-1"/>
          <w:szCs w:val="24"/>
        </w:rPr>
        <w:t>эффективный</w:t>
      </w:r>
      <w:r w:rsidRPr="00EB077A">
        <w:rPr>
          <w:rFonts w:ascii="Times New Roman" w:eastAsia="Times New Roman" w:hAnsi="Times New Roman" w:cs="Times New Roman"/>
          <w:color w:val="auto"/>
          <w:spacing w:val="10"/>
          <w:szCs w:val="24"/>
        </w:rPr>
        <w:t xml:space="preserve"> </w:t>
      </w:r>
      <w:r w:rsidRPr="00EB077A">
        <w:rPr>
          <w:rFonts w:ascii="Times New Roman" w:eastAsia="Times New Roman" w:hAnsi="Times New Roman" w:cs="Times New Roman"/>
          <w:color w:val="auto"/>
          <w:spacing w:val="-1"/>
          <w:szCs w:val="24"/>
        </w:rPr>
        <w:t>поиск</w:t>
      </w:r>
      <w:r w:rsidRPr="00EB077A">
        <w:rPr>
          <w:rFonts w:ascii="Times New Roman" w:eastAsia="Times New Roman" w:hAnsi="Times New Roman" w:cs="Times New Roman"/>
          <w:color w:val="auto"/>
          <w:spacing w:val="11"/>
          <w:szCs w:val="24"/>
        </w:rPr>
        <w:t xml:space="preserve"> </w:t>
      </w:r>
      <w:r w:rsidRPr="00EB077A">
        <w:rPr>
          <w:rFonts w:ascii="Times New Roman" w:eastAsia="Times New Roman" w:hAnsi="Times New Roman" w:cs="Times New Roman"/>
          <w:color w:val="auto"/>
          <w:spacing w:val="-1"/>
          <w:szCs w:val="24"/>
        </w:rPr>
        <w:t>ресурсов,</w:t>
      </w:r>
      <w:r w:rsidRPr="00EB077A">
        <w:rPr>
          <w:rFonts w:ascii="Times New Roman" w:eastAsia="Times New Roman" w:hAnsi="Times New Roman" w:cs="Times New Roman"/>
          <w:color w:val="auto"/>
          <w:spacing w:val="11"/>
          <w:szCs w:val="24"/>
        </w:rPr>
        <w:t xml:space="preserve"> </w:t>
      </w:r>
      <w:r w:rsidRPr="00EB077A">
        <w:rPr>
          <w:rFonts w:ascii="Times New Roman" w:eastAsia="Times New Roman" w:hAnsi="Times New Roman" w:cs="Times New Roman"/>
          <w:color w:val="auto"/>
          <w:spacing w:val="-1"/>
          <w:szCs w:val="24"/>
        </w:rPr>
        <w:t>необходимых</w:t>
      </w:r>
      <w:r w:rsidRPr="00EB077A">
        <w:rPr>
          <w:rFonts w:ascii="Times New Roman" w:eastAsia="Times New Roman" w:hAnsi="Times New Roman" w:cs="Times New Roman"/>
          <w:color w:val="auto"/>
          <w:spacing w:val="9"/>
          <w:szCs w:val="24"/>
        </w:rPr>
        <w:t xml:space="preserve"> </w:t>
      </w:r>
      <w:r w:rsidRPr="00EB077A">
        <w:rPr>
          <w:rFonts w:ascii="Times New Roman" w:eastAsia="Times New Roman" w:hAnsi="Times New Roman" w:cs="Times New Roman"/>
          <w:color w:val="auto"/>
          <w:szCs w:val="24"/>
        </w:rPr>
        <w:t>для</w:t>
      </w:r>
      <w:r w:rsidRPr="00EB077A">
        <w:rPr>
          <w:rFonts w:ascii="Times New Roman" w:eastAsia="Times New Roman" w:hAnsi="Times New Roman" w:cs="Times New Roman"/>
          <w:color w:val="auto"/>
          <w:spacing w:val="9"/>
          <w:szCs w:val="24"/>
        </w:rPr>
        <w:t xml:space="preserve"> </w:t>
      </w:r>
      <w:r w:rsidRPr="00EB077A">
        <w:rPr>
          <w:rFonts w:ascii="Times New Roman" w:eastAsia="Times New Roman" w:hAnsi="Times New Roman" w:cs="Times New Roman"/>
          <w:color w:val="auto"/>
          <w:spacing w:val="-1"/>
          <w:szCs w:val="24"/>
        </w:rPr>
        <w:t>достижения</w:t>
      </w:r>
      <w:r w:rsidRPr="00EB077A">
        <w:rPr>
          <w:rFonts w:ascii="Times New Roman" w:eastAsia="Times New Roman" w:hAnsi="Times New Roman" w:cs="Times New Roman"/>
          <w:color w:val="auto"/>
          <w:spacing w:val="77"/>
          <w:szCs w:val="24"/>
        </w:rPr>
        <w:t xml:space="preserve"> </w:t>
      </w:r>
      <w:r w:rsidRPr="00EB077A">
        <w:rPr>
          <w:rFonts w:ascii="Times New Roman" w:eastAsia="Times New Roman" w:hAnsi="Times New Roman" w:cs="Times New Roman"/>
          <w:color w:val="auto"/>
          <w:spacing w:val="-1"/>
          <w:szCs w:val="24"/>
        </w:rPr>
        <w:t>поставленной</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pacing w:val="-1"/>
          <w:szCs w:val="24"/>
        </w:rPr>
        <w:t>цели;</w:t>
      </w:r>
    </w:p>
    <w:p w:rsidR="00EB077A" w:rsidRPr="00EB077A" w:rsidRDefault="00EB077A" w:rsidP="00EB077A">
      <w:pPr>
        <w:widowControl w:val="0"/>
        <w:tabs>
          <w:tab w:val="left" w:pos="1529"/>
        </w:tabs>
        <w:kinsoku w:val="0"/>
        <w:overflowPunct w:val="0"/>
        <w:autoSpaceDE w:val="0"/>
        <w:autoSpaceDN w:val="0"/>
        <w:adjustRightInd w:val="0"/>
        <w:spacing w:after="0" w:line="240" w:lineRule="auto"/>
        <w:ind w:left="-195" w:right="106" w:firstLine="0"/>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pacing w:val="-1"/>
          <w:szCs w:val="24"/>
        </w:rPr>
        <w:t>сопоставлять</w:t>
      </w:r>
      <w:r w:rsidRPr="00EB077A">
        <w:rPr>
          <w:rFonts w:ascii="Times New Roman" w:eastAsia="Times New Roman" w:hAnsi="Times New Roman" w:cs="Times New Roman"/>
          <w:color w:val="auto"/>
          <w:spacing w:val="46"/>
          <w:szCs w:val="24"/>
        </w:rPr>
        <w:t xml:space="preserve"> </w:t>
      </w:r>
      <w:r w:rsidRPr="00EB077A">
        <w:rPr>
          <w:rFonts w:ascii="Times New Roman" w:eastAsia="Times New Roman" w:hAnsi="Times New Roman" w:cs="Times New Roman"/>
          <w:color w:val="auto"/>
          <w:spacing w:val="-1"/>
          <w:szCs w:val="24"/>
        </w:rPr>
        <w:t>полученный</w:t>
      </w:r>
      <w:r w:rsidRPr="00EB077A">
        <w:rPr>
          <w:rFonts w:ascii="Times New Roman" w:eastAsia="Times New Roman" w:hAnsi="Times New Roman" w:cs="Times New Roman"/>
          <w:color w:val="auto"/>
          <w:spacing w:val="46"/>
          <w:szCs w:val="24"/>
        </w:rPr>
        <w:t xml:space="preserve"> </w:t>
      </w:r>
      <w:r w:rsidRPr="00EB077A">
        <w:rPr>
          <w:rFonts w:ascii="Times New Roman" w:eastAsia="Times New Roman" w:hAnsi="Times New Roman" w:cs="Times New Roman"/>
          <w:color w:val="auto"/>
          <w:spacing w:val="-1"/>
          <w:szCs w:val="24"/>
        </w:rPr>
        <w:t>результат</w:t>
      </w:r>
      <w:r w:rsidRPr="00EB077A">
        <w:rPr>
          <w:rFonts w:ascii="Times New Roman" w:eastAsia="Times New Roman" w:hAnsi="Times New Roman" w:cs="Times New Roman"/>
          <w:color w:val="auto"/>
          <w:spacing w:val="47"/>
          <w:szCs w:val="24"/>
        </w:rPr>
        <w:t xml:space="preserve"> </w:t>
      </w:r>
      <w:r w:rsidRPr="00EB077A">
        <w:rPr>
          <w:rFonts w:ascii="Times New Roman" w:eastAsia="Times New Roman" w:hAnsi="Times New Roman" w:cs="Times New Roman"/>
          <w:color w:val="auto"/>
          <w:spacing w:val="-1"/>
          <w:szCs w:val="24"/>
        </w:rPr>
        <w:t>деятельности</w:t>
      </w:r>
      <w:r w:rsidRPr="00EB077A">
        <w:rPr>
          <w:rFonts w:ascii="Times New Roman" w:eastAsia="Times New Roman" w:hAnsi="Times New Roman" w:cs="Times New Roman"/>
          <w:color w:val="auto"/>
          <w:spacing w:val="46"/>
          <w:szCs w:val="24"/>
        </w:rPr>
        <w:t xml:space="preserve"> </w:t>
      </w:r>
      <w:r w:rsidRPr="00EB077A">
        <w:rPr>
          <w:rFonts w:ascii="Times New Roman" w:eastAsia="Times New Roman" w:hAnsi="Times New Roman" w:cs="Times New Roman"/>
          <w:color w:val="auto"/>
          <w:szCs w:val="24"/>
        </w:rPr>
        <w:t>с</w:t>
      </w:r>
      <w:r w:rsidRPr="00EB077A">
        <w:rPr>
          <w:rFonts w:ascii="Times New Roman" w:eastAsia="Times New Roman" w:hAnsi="Times New Roman" w:cs="Times New Roman"/>
          <w:color w:val="auto"/>
          <w:spacing w:val="46"/>
          <w:szCs w:val="24"/>
        </w:rPr>
        <w:t xml:space="preserve"> </w:t>
      </w:r>
      <w:r w:rsidRPr="00EB077A">
        <w:rPr>
          <w:rFonts w:ascii="Times New Roman" w:eastAsia="Times New Roman" w:hAnsi="Times New Roman" w:cs="Times New Roman"/>
          <w:color w:val="auto"/>
          <w:spacing w:val="-1"/>
          <w:szCs w:val="24"/>
        </w:rPr>
        <w:t>поставленной</w:t>
      </w:r>
      <w:r w:rsidRPr="00EB077A">
        <w:rPr>
          <w:rFonts w:ascii="Times New Roman" w:eastAsia="Times New Roman" w:hAnsi="Times New Roman" w:cs="Times New Roman"/>
          <w:color w:val="auto"/>
          <w:spacing w:val="47"/>
          <w:szCs w:val="24"/>
        </w:rPr>
        <w:t xml:space="preserve"> </w:t>
      </w:r>
      <w:r w:rsidRPr="00EB077A">
        <w:rPr>
          <w:rFonts w:ascii="Times New Roman" w:eastAsia="Times New Roman" w:hAnsi="Times New Roman" w:cs="Times New Roman"/>
          <w:color w:val="auto"/>
          <w:spacing w:val="-1"/>
          <w:szCs w:val="24"/>
        </w:rPr>
        <w:t>заранее</w:t>
      </w:r>
      <w:r w:rsidRPr="00EB077A">
        <w:rPr>
          <w:rFonts w:ascii="Times New Roman" w:eastAsia="Times New Roman" w:hAnsi="Times New Roman" w:cs="Times New Roman"/>
          <w:color w:val="auto"/>
          <w:spacing w:val="91"/>
          <w:szCs w:val="24"/>
        </w:rPr>
        <w:t xml:space="preserve"> </w:t>
      </w:r>
      <w:r w:rsidRPr="00EB077A">
        <w:rPr>
          <w:rFonts w:ascii="Times New Roman" w:eastAsia="Times New Roman" w:hAnsi="Times New Roman" w:cs="Times New Roman"/>
          <w:color w:val="auto"/>
          <w:spacing w:val="-1"/>
          <w:szCs w:val="24"/>
        </w:rPr>
        <w:t>целью.</w:t>
      </w:r>
    </w:p>
    <w:p w:rsidR="00EB077A" w:rsidRPr="00EB077A" w:rsidRDefault="00EB077A" w:rsidP="00E55DA9">
      <w:pPr>
        <w:widowControl w:val="0"/>
        <w:numPr>
          <w:ilvl w:val="0"/>
          <w:numId w:val="395"/>
        </w:numPr>
        <w:tabs>
          <w:tab w:val="left" w:pos="1089"/>
        </w:tabs>
        <w:kinsoku w:val="0"/>
        <w:overflowPunct w:val="0"/>
        <w:autoSpaceDE w:val="0"/>
        <w:autoSpaceDN w:val="0"/>
        <w:adjustRightInd w:val="0"/>
        <w:spacing w:after="0" w:line="240" w:lineRule="auto"/>
        <w:ind w:right="3053"/>
        <w:jc w:val="left"/>
        <w:outlineLvl w:val="0"/>
        <w:rPr>
          <w:rFonts w:ascii="Times New Roman" w:eastAsiaTheme="minorEastAsia" w:hAnsi="Times New Roman" w:cs="Times New Roman"/>
          <w:color w:val="auto"/>
          <w:szCs w:val="24"/>
        </w:rPr>
      </w:pPr>
      <w:r w:rsidRPr="00EB077A">
        <w:rPr>
          <w:rFonts w:ascii="Times New Roman" w:eastAsiaTheme="minorEastAsia" w:hAnsi="Times New Roman" w:cs="Times New Roman"/>
          <w:b/>
          <w:bCs/>
          <w:color w:val="auto"/>
          <w:spacing w:val="-1"/>
          <w:szCs w:val="24"/>
        </w:rPr>
        <w:t>Познавательные</w:t>
      </w:r>
      <w:r w:rsidRPr="00EB077A">
        <w:rPr>
          <w:rFonts w:ascii="Times New Roman" w:eastAsiaTheme="minorEastAsia" w:hAnsi="Times New Roman" w:cs="Times New Roman"/>
          <w:b/>
          <w:bCs/>
          <w:color w:val="auto"/>
          <w:szCs w:val="24"/>
        </w:rPr>
        <w:t xml:space="preserve"> </w:t>
      </w:r>
      <w:r w:rsidRPr="00EB077A">
        <w:rPr>
          <w:rFonts w:ascii="Times New Roman" w:eastAsiaTheme="minorEastAsia" w:hAnsi="Times New Roman" w:cs="Times New Roman"/>
          <w:b/>
          <w:bCs/>
          <w:color w:val="auto"/>
          <w:spacing w:val="-1"/>
          <w:szCs w:val="24"/>
        </w:rPr>
        <w:t>универсальные</w:t>
      </w:r>
      <w:r w:rsidRPr="00EB077A">
        <w:rPr>
          <w:rFonts w:ascii="Times New Roman" w:eastAsiaTheme="minorEastAsia" w:hAnsi="Times New Roman" w:cs="Times New Roman"/>
          <w:b/>
          <w:bCs/>
          <w:color w:val="auto"/>
          <w:spacing w:val="3"/>
          <w:szCs w:val="24"/>
        </w:rPr>
        <w:t xml:space="preserve"> </w:t>
      </w:r>
      <w:r w:rsidRPr="00EB077A">
        <w:rPr>
          <w:rFonts w:ascii="Times New Roman" w:eastAsiaTheme="minorEastAsia" w:hAnsi="Times New Roman" w:cs="Times New Roman"/>
          <w:b/>
          <w:bCs/>
          <w:color w:val="auto"/>
          <w:spacing w:val="-1"/>
          <w:szCs w:val="24"/>
        </w:rPr>
        <w:t>учебные</w:t>
      </w:r>
      <w:r w:rsidRPr="00EB077A">
        <w:rPr>
          <w:rFonts w:ascii="Times New Roman" w:eastAsiaTheme="minorEastAsia" w:hAnsi="Times New Roman" w:cs="Times New Roman"/>
          <w:b/>
          <w:bCs/>
          <w:color w:val="auto"/>
          <w:szCs w:val="24"/>
        </w:rPr>
        <w:t xml:space="preserve"> </w:t>
      </w:r>
      <w:r w:rsidRPr="00EB077A">
        <w:rPr>
          <w:rFonts w:ascii="Times New Roman" w:eastAsiaTheme="minorEastAsia" w:hAnsi="Times New Roman" w:cs="Times New Roman"/>
          <w:b/>
          <w:bCs/>
          <w:color w:val="auto"/>
          <w:spacing w:val="-1"/>
          <w:szCs w:val="24"/>
        </w:rPr>
        <w:t>действия</w:t>
      </w:r>
      <w:r w:rsidRPr="00EB077A">
        <w:rPr>
          <w:rFonts w:ascii="Times New Roman" w:eastAsiaTheme="minorEastAsia" w:hAnsi="Times New Roman" w:cs="Times New Roman"/>
          <w:b/>
          <w:bCs/>
          <w:color w:val="auto"/>
          <w:spacing w:val="21"/>
          <w:szCs w:val="24"/>
        </w:rPr>
        <w:t xml:space="preserve"> </w:t>
      </w:r>
      <w:r w:rsidRPr="00EB077A">
        <w:rPr>
          <w:rFonts w:ascii="Times New Roman" w:eastAsiaTheme="minorEastAsia" w:hAnsi="Times New Roman" w:cs="Times New Roman"/>
          <w:b/>
          <w:bCs/>
          <w:color w:val="auto"/>
          <w:spacing w:val="-1"/>
          <w:szCs w:val="24"/>
        </w:rPr>
        <w:t>Выпускник</w:t>
      </w:r>
      <w:r w:rsidRPr="00EB077A">
        <w:rPr>
          <w:rFonts w:ascii="Times New Roman" w:eastAsiaTheme="minorEastAsia" w:hAnsi="Times New Roman" w:cs="Times New Roman"/>
          <w:b/>
          <w:bCs/>
          <w:color w:val="auto"/>
          <w:szCs w:val="24"/>
        </w:rPr>
        <w:t xml:space="preserve"> научится:</w:t>
      </w:r>
    </w:p>
    <w:p w:rsidR="00EB077A" w:rsidRPr="00EB077A" w:rsidRDefault="00EB077A" w:rsidP="00EB077A">
      <w:pPr>
        <w:widowControl w:val="0"/>
        <w:tabs>
          <w:tab w:val="left" w:pos="1529"/>
        </w:tabs>
        <w:kinsoku w:val="0"/>
        <w:overflowPunct w:val="0"/>
        <w:autoSpaceDE w:val="0"/>
        <w:autoSpaceDN w:val="0"/>
        <w:adjustRightInd w:val="0"/>
        <w:spacing w:after="0" w:line="240" w:lineRule="auto"/>
        <w:ind w:left="-195" w:right="106" w:firstLine="0"/>
        <w:rPr>
          <w:rFonts w:ascii="Times New Roman" w:eastAsia="Times New Roman" w:hAnsi="Times New Roman" w:cs="Times New Roman"/>
          <w:color w:val="auto"/>
          <w:szCs w:val="24"/>
        </w:rPr>
      </w:pPr>
      <w:r w:rsidRPr="00EB077A">
        <w:rPr>
          <w:rFonts w:ascii="Times New Roman" w:eastAsia="Times New Roman" w:hAnsi="Times New Roman" w:cs="Times New Roman"/>
          <w:color w:val="auto"/>
          <w:szCs w:val="24"/>
        </w:rPr>
        <w:t>искать</w:t>
      </w:r>
      <w:r w:rsidRPr="00EB077A">
        <w:rPr>
          <w:rFonts w:ascii="Times New Roman" w:eastAsia="Times New Roman" w:hAnsi="Times New Roman" w:cs="Times New Roman"/>
          <w:color w:val="auto"/>
          <w:spacing w:val="39"/>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39"/>
          <w:szCs w:val="24"/>
        </w:rPr>
        <w:t xml:space="preserve"> </w:t>
      </w:r>
      <w:r w:rsidRPr="00EB077A">
        <w:rPr>
          <w:rFonts w:ascii="Times New Roman" w:eastAsia="Times New Roman" w:hAnsi="Times New Roman" w:cs="Times New Roman"/>
          <w:color w:val="auto"/>
          <w:spacing w:val="-1"/>
          <w:szCs w:val="24"/>
        </w:rPr>
        <w:t>находить</w:t>
      </w:r>
      <w:r w:rsidRPr="00EB077A">
        <w:rPr>
          <w:rFonts w:ascii="Times New Roman" w:eastAsia="Times New Roman" w:hAnsi="Times New Roman" w:cs="Times New Roman"/>
          <w:color w:val="auto"/>
          <w:spacing w:val="38"/>
          <w:szCs w:val="24"/>
        </w:rPr>
        <w:t xml:space="preserve"> </w:t>
      </w:r>
      <w:r w:rsidRPr="00EB077A">
        <w:rPr>
          <w:rFonts w:ascii="Times New Roman" w:eastAsia="Times New Roman" w:hAnsi="Times New Roman" w:cs="Times New Roman"/>
          <w:color w:val="auto"/>
          <w:spacing w:val="-1"/>
          <w:szCs w:val="24"/>
        </w:rPr>
        <w:t>обобщенные</w:t>
      </w:r>
      <w:r w:rsidRPr="00EB077A">
        <w:rPr>
          <w:rFonts w:ascii="Times New Roman" w:eastAsia="Times New Roman" w:hAnsi="Times New Roman" w:cs="Times New Roman"/>
          <w:color w:val="auto"/>
          <w:spacing w:val="40"/>
          <w:szCs w:val="24"/>
        </w:rPr>
        <w:t xml:space="preserve"> </w:t>
      </w:r>
      <w:r w:rsidRPr="00EB077A">
        <w:rPr>
          <w:rFonts w:ascii="Times New Roman" w:eastAsia="Times New Roman" w:hAnsi="Times New Roman" w:cs="Times New Roman"/>
          <w:color w:val="auto"/>
          <w:spacing w:val="-1"/>
          <w:szCs w:val="24"/>
        </w:rPr>
        <w:t>способы</w:t>
      </w:r>
      <w:r w:rsidRPr="00EB077A">
        <w:rPr>
          <w:rFonts w:ascii="Times New Roman" w:eastAsia="Times New Roman" w:hAnsi="Times New Roman" w:cs="Times New Roman"/>
          <w:color w:val="auto"/>
          <w:spacing w:val="40"/>
          <w:szCs w:val="24"/>
        </w:rPr>
        <w:t xml:space="preserve"> </w:t>
      </w:r>
      <w:r w:rsidRPr="00EB077A">
        <w:rPr>
          <w:rFonts w:ascii="Times New Roman" w:eastAsia="Times New Roman" w:hAnsi="Times New Roman" w:cs="Times New Roman"/>
          <w:color w:val="auto"/>
          <w:szCs w:val="24"/>
        </w:rPr>
        <w:t>решения</w:t>
      </w:r>
      <w:r w:rsidRPr="00EB077A">
        <w:rPr>
          <w:rFonts w:ascii="Times New Roman" w:eastAsia="Times New Roman" w:hAnsi="Times New Roman" w:cs="Times New Roman"/>
          <w:color w:val="auto"/>
          <w:spacing w:val="40"/>
          <w:szCs w:val="24"/>
        </w:rPr>
        <w:t xml:space="preserve"> </w:t>
      </w:r>
      <w:r w:rsidRPr="00EB077A">
        <w:rPr>
          <w:rFonts w:ascii="Times New Roman" w:eastAsia="Times New Roman" w:hAnsi="Times New Roman" w:cs="Times New Roman"/>
          <w:color w:val="auto"/>
          <w:spacing w:val="-1"/>
          <w:szCs w:val="24"/>
        </w:rPr>
        <w:t>задач,</w:t>
      </w:r>
      <w:r w:rsidRPr="00EB077A">
        <w:rPr>
          <w:rFonts w:ascii="Times New Roman" w:eastAsia="Times New Roman" w:hAnsi="Times New Roman" w:cs="Times New Roman"/>
          <w:color w:val="auto"/>
          <w:spacing w:val="38"/>
          <w:szCs w:val="24"/>
        </w:rPr>
        <w:t xml:space="preserve"> </w:t>
      </w:r>
      <w:r w:rsidRPr="00EB077A">
        <w:rPr>
          <w:rFonts w:ascii="Times New Roman" w:eastAsia="Times New Roman" w:hAnsi="Times New Roman" w:cs="Times New Roman"/>
          <w:color w:val="auto"/>
          <w:szCs w:val="24"/>
        </w:rPr>
        <w:t>в</w:t>
      </w:r>
      <w:r w:rsidRPr="00EB077A">
        <w:rPr>
          <w:rFonts w:ascii="Times New Roman" w:eastAsia="Times New Roman" w:hAnsi="Times New Roman" w:cs="Times New Roman"/>
          <w:color w:val="auto"/>
          <w:spacing w:val="38"/>
          <w:szCs w:val="24"/>
        </w:rPr>
        <w:t xml:space="preserve"> </w:t>
      </w:r>
      <w:r w:rsidRPr="00EB077A">
        <w:rPr>
          <w:rFonts w:ascii="Times New Roman" w:eastAsia="Times New Roman" w:hAnsi="Times New Roman" w:cs="Times New Roman"/>
          <w:color w:val="auto"/>
          <w:szCs w:val="24"/>
        </w:rPr>
        <w:t>том</w:t>
      </w:r>
      <w:r w:rsidRPr="00EB077A">
        <w:rPr>
          <w:rFonts w:ascii="Times New Roman" w:eastAsia="Times New Roman" w:hAnsi="Times New Roman" w:cs="Times New Roman"/>
          <w:color w:val="auto"/>
          <w:spacing w:val="40"/>
          <w:szCs w:val="24"/>
        </w:rPr>
        <w:t xml:space="preserve"> </w:t>
      </w:r>
      <w:r w:rsidRPr="00EB077A">
        <w:rPr>
          <w:rFonts w:ascii="Times New Roman" w:eastAsia="Times New Roman" w:hAnsi="Times New Roman" w:cs="Times New Roman"/>
          <w:color w:val="auto"/>
          <w:spacing w:val="-1"/>
          <w:szCs w:val="24"/>
        </w:rPr>
        <w:t>числе,</w:t>
      </w:r>
      <w:r w:rsidRPr="00EB077A">
        <w:rPr>
          <w:rFonts w:ascii="Times New Roman" w:eastAsia="Times New Roman" w:hAnsi="Times New Roman" w:cs="Times New Roman"/>
          <w:color w:val="auto"/>
          <w:spacing w:val="51"/>
          <w:szCs w:val="24"/>
        </w:rPr>
        <w:t xml:space="preserve"> </w:t>
      </w:r>
      <w:r w:rsidRPr="00EB077A">
        <w:rPr>
          <w:rFonts w:ascii="Times New Roman" w:eastAsia="Times New Roman" w:hAnsi="Times New Roman" w:cs="Times New Roman"/>
          <w:color w:val="auto"/>
          <w:spacing w:val="-1"/>
          <w:szCs w:val="24"/>
        </w:rPr>
        <w:t>осуществлять</w:t>
      </w:r>
      <w:r w:rsidRPr="00EB077A">
        <w:rPr>
          <w:rFonts w:ascii="Times New Roman" w:eastAsia="Times New Roman" w:hAnsi="Times New Roman" w:cs="Times New Roman"/>
          <w:color w:val="auto"/>
          <w:spacing w:val="30"/>
          <w:szCs w:val="24"/>
        </w:rPr>
        <w:t xml:space="preserve"> </w:t>
      </w:r>
      <w:r w:rsidRPr="00EB077A">
        <w:rPr>
          <w:rFonts w:ascii="Times New Roman" w:eastAsia="Times New Roman" w:hAnsi="Times New Roman" w:cs="Times New Roman"/>
          <w:color w:val="auto"/>
          <w:spacing w:val="-1"/>
          <w:szCs w:val="24"/>
        </w:rPr>
        <w:t>развернутый</w:t>
      </w:r>
      <w:r w:rsidRPr="00EB077A">
        <w:rPr>
          <w:rFonts w:ascii="Times New Roman" w:eastAsia="Times New Roman" w:hAnsi="Times New Roman" w:cs="Times New Roman"/>
          <w:color w:val="auto"/>
          <w:spacing w:val="32"/>
          <w:szCs w:val="24"/>
        </w:rPr>
        <w:t xml:space="preserve"> </w:t>
      </w:r>
      <w:r w:rsidRPr="00EB077A">
        <w:rPr>
          <w:rFonts w:ascii="Times New Roman" w:eastAsia="Times New Roman" w:hAnsi="Times New Roman" w:cs="Times New Roman"/>
          <w:color w:val="auto"/>
          <w:spacing w:val="-1"/>
          <w:szCs w:val="24"/>
        </w:rPr>
        <w:t>информационный</w:t>
      </w:r>
      <w:r w:rsidRPr="00EB077A">
        <w:rPr>
          <w:rFonts w:ascii="Times New Roman" w:eastAsia="Times New Roman" w:hAnsi="Times New Roman" w:cs="Times New Roman"/>
          <w:color w:val="auto"/>
          <w:spacing w:val="31"/>
          <w:szCs w:val="24"/>
        </w:rPr>
        <w:t xml:space="preserve"> </w:t>
      </w:r>
      <w:r w:rsidRPr="00EB077A">
        <w:rPr>
          <w:rFonts w:ascii="Times New Roman" w:eastAsia="Times New Roman" w:hAnsi="Times New Roman" w:cs="Times New Roman"/>
          <w:color w:val="auto"/>
          <w:szCs w:val="24"/>
        </w:rPr>
        <w:t>поиск</w:t>
      </w:r>
      <w:r w:rsidRPr="00EB077A">
        <w:rPr>
          <w:rFonts w:ascii="Times New Roman" w:eastAsia="Times New Roman" w:hAnsi="Times New Roman" w:cs="Times New Roman"/>
          <w:color w:val="auto"/>
          <w:spacing w:val="30"/>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30"/>
          <w:szCs w:val="24"/>
        </w:rPr>
        <w:t xml:space="preserve"> </w:t>
      </w:r>
      <w:r w:rsidRPr="00EB077A">
        <w:rPr>
          <w:rFonts w:ascii="Times New Roman" w:eastAsia="Times New Roman" w:hAnsi="Times New Roman" w:cs="Times New Roman"/>
          <w:color w:val="auto"/>
          <w:szCs w:val="24"/>
        </w:rPr>
        <w:t>ставить</w:t>
      </w:r>
      <w:r w:rsidRPr="00EB077A">
        <w:rPr>
          <w:rFonts w:ascii="Times New Roman" w:eastAsia="Times New Roman" w:hAnsi="Times New Roman" w:cs="Times New Roman"/>
          <w:color w:val="auto"/>
          <w:spacing w:val="30"/>
          <w:szCs w:val="24"/>
        </w:rPr>
        <w:t xml:space="preserve"> </w:t>
      </w:r>
      <w:r w:rsidRPr="00EB077A">
        <w:rPr>
          <w:rFonts w:ascii="Times New Roman" w:eastAsia="Times New Roman" w:hAnsi="Times New Roman" w:cs="Times New Roman"/>
          <w:color w:val="auto"/>
          <w:spacing w:val="-1"/>
          <w:szCs w:val="24"/>
        </w:rPr>
        <w:t>на</w:t>
      </w:r>
      <w:r w:rsidRPr="00EB077A">
        <w:rPr>
          <w:rFonts w:ascii="Times New Roman" w:eastAsia="Times New Roman" w:hAnsi="Times New Roman" w:cs="Times New Roman"/>
          <w:color w:val="auto"/>
          <w:spacing w:val="30"/>
          <w:szCs w:val="24"/>
        </w:rPr>
        <w:t xml:space="preserve"> </w:t>
      </w:r>
      <w:r w:rsidRPr="00EB077A">
        <w:rPr>
          <w:rFonts w:ascii="Times New Roman" w:eastAsia="Times New Roman" w:hAnsi="Times New Roman" w:cs="Times New Roman"/>
          <w:color w:val="auto"/>
          <w:spacing w:val="-1"/>
          <w:szCs w:val="24"/>
        </w:rPr>
        <w:t>его</w:t>
      </w:r>
      <w:r w:rsidRPr="00EB077A">
        <w:rPr>
          <w:rFonts w:ascii="Times New Roman" w:eastAsia="Times New Roman" w:hAnsi="Times New Roman" w:cs="Times New Roman"/>
          <w:color w:val="auto"/>
          <w:spacing w:val="30"/>
          <w:szCs w:val="24"/>
        </w:rPr>
        <w:t xml:space="preserve"> </w:t>
      </w:r>
      <w:r w:rsidRPr="00EB077A">
        <w:rPr>
          <w:rFonts w:ascii="Times New Roman" w:eastAsia="Times New Roman" w:hAnsi="Times New Roman" w:cs="Times New Roman"/>
          <w:color w:val="auto"/>
          <w:szCs w:val="24"/>
        </w:rPr>
        <w:t>основе</w:t>
      </w:r>
      <w:r w:rsidRPr="00EB077A">
        <w:rPr>
          <w:rFonts w:ascii="Times New Roman" w:eastAsia="Times New Roman" w:hAnsi="Times New Roman" w:cs="Times New Roman"/>
          <w:color w:val="auto"/>
          <w:spacing w:val="31"/>
          <w:szCs w:val="24"/>
        </w:rPr>
        <w:t xml:space="preserve"> </w:t>
      </w:r>
      <w:r w:rsidRPr="00EB077A">
        <w:rPr>
          <w:rFonts w:ascii="Times New Roman" w:eastAsia="Times New Roman" w:hAnsi="Times New Roman" w:cs="Times New Roman"/>
          <w:color w:val="auto"/>
          <w:szCs w:val="24"/>
        </w:rPr>
        <w:t>новые</w:t>
      </w:r>
      <w:r w:rsidRPr="00EB077A">
        <w:rPr>
          <w:rFonts w:ascii="Times New Roman" w:eastAsia="Times New Roman" w:hAnsi="Times New Roman" w:cs="Times New Roman"/>
          <w:color w:val="auto"/>
          <w:spacing w:val="57"/>
          <w:szCs w:val="24"/>
        </w:rPr>
        <w:t xml:space="preserve"> </w:t>
      </w:r>
      <w:r w:rsidRPr="00EB077A">
        <w:rPr>
          <w:rFonts w:ascii="Times New Roman" w:eastAsia="Times New Roman" w:hAnsi="Times New Roman" w:cs="Times New Roman"/>
          <w:color w:val="auto"/>
          <w:spacing w:val="-1"/>
          <w:szCs w:val="24"/>
        </w:rPr>
        <w:t>(учебные</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zCs w:val="24"/>
        </w:rPr>
        <w:t xml:space="preserve">и </w:t>
      </w:r>
      <w:r w:rsidRPr="00EB077A">
        <w:rPr>
          <w:rFonts w:ascii="Times New Roman" w:eastAsia="Times New Roman" w:hAnsi="Times New Roman" w:cs="Times New Roman"/>
          <w:color w:val="auto"/>
          <w:spacing w:val="-1"/>
          <w:szCs w:val="24"/>
        </w:rPr>
        <w:t>познавательные)</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zCs w:val="24"/>
        </w:rPr>
        <w:t>задачи;</w:t>
      </w:r>
    </w:p>
    <w:p w:rsidR="00EB077A" w:rsidRPr="00EB077A" w:rsidRDefault="00EB077A" w:rsidP="00EB077A">
      <w:pPr>
        <w:widowControl w:val="0"/>
        <w:tabs>
          <w:tab w:val="left" w:pos="1529"/>
        </w:tabs>
        <w:kinsoku w:val="0"/>
        <w:overflowPunct w:val="0"/>
        <w:autoSpaceDE w:val="0"/>
        <w:autoSpaceDN w:val="0"/>
        <w:adjustRightInd w:val="0"/>
        <w:spacing w:after="0" w:line="240" w:lineRule="auto"/>
        <w:ind w:left="-195" w:right="110" w:firstLine="0"/>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pacing w:val="-1"/>
          <w:szCs w:val="24"/>
        </w:rPr>
        <w:t>критически</w:t>
      </w:r>
      <w:r w:rsidRPr="00EB077A">
        <w:rPr>
          <w:rFonts w:ascii="Times New Roman" w:eastAsia="Times New Roman" w:hAnsi="Times New Roman" w:cs="Times New Roman"/>
          <w:color w:val="auto"/>
          <w:spacing w:val="52"/>
          <w:szCs w:val="24"/>
        </w:rPr>
        <w:t xml:space="preserve"> </w:t>
      </w:r>
      <w:r w:rsidRPr="00EB077A">
        <w:rPr>
          <w:rFonts w:ascii="Times New Roman" w:eastAsia="Times New Roman" w:hAnsi="Times New Roman" w:cs="Times New Roman"/>
          <w:color w:val="auto"/>
          <w:spacing w:val="-1"/>
          <w:szCs w:val="24"/>
        </w:rPr>
        <w:t>оценивать</w:t>
      </w:r>
      <w:r w:rsidRPr="00EB077A">
        <w:rPr>
          <w:rFonts w:ascii="Times New Roman" w:eastAsia="Times New Roman" w:hAnsi="Times New Roman" w:cs="Times New Roman"/>
          <w:color w:val="auto"/>
          <w:spacing w:val="51"/>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51"/>
          <w:szCs w:val="24"/>
        </w:rPr>
        <w:t xml:space="preserve"> </w:t>
      </w:r>
      <w:r w:rsidRPr="00EB077A">
        <w:rPr>
          <w:rFonts w:ascii="Times New Roman" w:eastAsia="Times New Roman" w:hAnsi="Times New Roman" w:cs="Times New Roman"/>
          <w:color w:val="auto"/>
          <w:spacing w:val="-1"/>
          <w:szCs w:val="24"/>
        </w:rPr>
        <w:t>интерпретировать</w:t>
      </w:r>
      <w:r w:rsidRPr="00EB077A">
        <w:rPr>
          <w:rFonts w:ascii="Times New Roman" w:eastAsia="Times New Roman" w:hAnsi="Times New Roman" w:cs="Times New Roman"/>
          <w:color w:val="auto"/>
          <w:spacing w:val="51"/>
          <w:szCs w:val="24"/>
        </w:rPr>
        <w:t xml:space="preserve"> </w:t>
      </w:r>
      <w:r w:rsidRPr="00EB077A">
        <w:rPr>
          <w:rFonts w:ascii="Times New Roman" w:eastAsia="Times New Roman" w:hAnsi="Times New Roman" w:cs="Times New Roman"/>
          <w:color w:val="auto"/>
          <w:spacing w:val="-1"/>
          <w:szCs w:val="24"/>
        </w:rPr>
        <w:t>информацию</w:t>
      </w:r>
      <w:r w:rsidRPr="00EB077A">
        <w:rPr>
          <w:rFonts w:ascii="Times New Roman" w:eastAsia="Times New Roman" w:hAnsi="Times New Roman" w:cs="Times New Roman"/>
          <w:color w:val="auto"/>
          <w:spacing w:val="52"/>
          <w:szCs w:val="24"/>
        </w:rPr>
        <w:t xml:space="preserve"> </w:t>
      </w:r>
      <w:r w:rsidRPr="00EB077A">
        <w:rPr>
          <w:rFonts w:ascii="Times New Roman" w:eastAsia="Times New Roman" w:hAnsi="Times New Roman" w:cs="Times New Roman"/>
          <w:color w:val="auto"/>
          <w:szCs w:val="24"/>
        </w:rPr>
        <w:t>с</w:t>
      </w:r>
      <w:r w:rsidRPr="00EB077A">
        <w:rPr>
          <w:rFonts w:ascii="Times New Roman" w:eastAsia="Times New Roman" w:hAnsi="Times New Roman" w:cs="Times New Roman"/>
          <w:color w:val="auto"/>
          <w:spacing w:val="51"/>
          <w:szCs w:val="24"/>
        </w:rPr>
        <w:t xml:space="preserve"> </w:t>
      </w:r>
      <w:r w:rsidRPr="00EB077A">
        <w:rPr>
          <w:rFonts w:ascii="Times New Roman" w:eastAsia="Times New Roman" w:hAnsi="Times New Roman" w:cs="Times New Roman"/>
          <w:color w:val="auto"/>
          <w:spacing w:val="-1"/>
          <w:szCs w:val="24"/>
        </w:rPr>
        <w:t>разных</w:t>
      </w:r>
      <w:r w:rsidRPr="00EB077A">
        <w:rPr>
          <w:rFonts w:ascii="Times New Roman" w:eastAsia="Times New Roman" w:hAnsi="Times New Roman" w:cs="Times New Roman"/>
          <w:color w:val="auto"/>
          <w:spacing w:val="48"/>
          <w:szCs w:val="24"/>
        </w:rPr>
        <w:t xml:space="preserve"> </w:t>
      </w:r>
      <w:r w:rsidRPr="00EB077A">
        <w:rPr>
          <w:rFonts w:ascii="Times New Roman" w:eastAsia="Times New Roman" w:hAnsi="Times New Roman" w:cs="Times New Roman"/>
          <w:color w:val="auto"/>
          <w:szCs w:val="24"/>
        </w:rPr>
        <w:t>позиций,</w:t>
      </w:r>
      <w:r w:rsidRPr="00EB077A">
        <w:rPr>
          <w:rFonts w:ascii="Times New Roman" w:eastAsia="Times New Roman" w:hAnsi="Times New Roman" w:cs="Times New Roman"/>
          <w:color w:val="auto"/>
          <w:spacing w:val="67"/>
          <w:szCs w:val="24"/>
        </w:rPr>
        <w:t xml:space="preserve"> </w:t>
      </w:r>
      <w:r w:rsidRPr="00EB077A">
        <w:rPr>
          <w:rFonts w:ascii="Times New Roman" w:eastAsia="Times New Roman" w:hAnsi="Times New Roman" w:cs="Times New Roman"/>
          <w:color w:val="auto"/>
          <w:spacing w:val="-1"/>
          <w:szCs w:val="24"/>
        </w:rPr>
        <w:t>распознавать</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zCs w:val="24"/>
        </w:rPr>
        <w:t xml:space="preserve">и </w:t>
      </w:r>
      <w:r w:rsidRPr="00EB077A">
        <w:rPr>
          <w:rFonts w:ascii="Times New Roman" w:eastAsia="Times New Roman" w:hAnsi="Times New Roman" w:cs="Times New Roman"/>
          <w:color w:val="auto"/>
          <w:spacing w:val="-1"/>
          <w:szCs w:val="24"/>
        </w:rPr>
        <w:t>фиксировать</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pacing w:val="-1"/>
          <w:szCs w:val="24"/>
        </w:rPr>
        <w:t>противоречия</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zCs w:val="24"/>
        </w:rPr>
        <w:t xml:space="preserve">в </w:t>
      </w:r>
      <w:r w:rsidRPr="00EB077A">
        <w:rPr>
          <w:rFonts w:ascii="Times New Roman" w:eastAsia="Times New Roman" w:hAnsi="Times New Roman" w:cs="Times New Roman"/>
          <w:color w:val="auto"/>
          <w:spacing w:val="-1"/>
          <w:szCs w:val="24"/>
        </w:rPr>
        <w:t>информационных источниках;</w:t>
      </w:r>
    </w:p>
    <w:p w:rsidR="00EB077A" w:rsidRPr="00EB077A" w:rsidRDefault="00EB077A" w:rsidP="00EB077A">
      <w:pPr>
        <w:widowControl w:val="0"/>
        <w:tabs>
          <w:tab w:val="left" w:pos="1529"/>
        </w:tabs>
        <w:kinsoku w:val="0"/>
        <w:overflowPunct w:val="0"/>
        <w:autoSpaceDE w:val="0"/>
        <w:autoSpaceDN w:val="0"/>
        <w:adjustRightInd w:val="0"/>
        <w:spacing w:after="0" w:line="240" w:lineRule="auto"/>
        <w:ind w:left="-195" w:right="109" w:firstLine="0"/>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zCs w:val="24"/>
        </w:rPr>
        <w:t>использовать</w:t>
      </w:r>
      <w:r w:rsidRPr="00EB077A">
        <w:rPr>
          <w:rFonts w:ascii="Times New Roman" w:eastAsia="Times New Roman" w:hAnsi="Times New Roman" w:cs="Times New Roman"/>
          <w:color w:val="auto"/>
          <w:spacing w:val="43"/>
          <w:szCs w:val="24"/>
        </w:rPr>
        <w:t xml:space="preserve"> </w:t>
      </w:r>
      <w:r w:rsidRPr="00EB077A">
        <w:rPr>
          <w:rFonts w:ascii="Times New Roman" w:eastAsia="Times New Roman" w:hAnsi="Times New Roman" w:cs="Times New Roman"/>
          <w:color w:val="auto"/>
          <w:spacing w:val="-1"/>
          <w:szCs w:val="24"/>
        </w:rPr>
        <w:t>различные</w:t>
      </w:r>
      <w:r w:rsidRPr="00EB077A">
        <w:rPr>
          <w:rFonts w:ascii="Times New Roman" w:eastAsia="Times New Roman" w:hAnsi="Times New Roman" w:cs="Times New Roman"/>
          <w:color w:val="auto"/>
          <w:spacing w:val="44"/>
          <w:szCs w:val="24"/>
        </w:rPr>
        <w:t xml:space="preserve"> </w:t>
      </w:r>
      <w:r w:rsidRPr="00EB077A">
        <w:rPr>
          <w:rFonts w:ascii="Times New Roman" w:eastAsia="Times New Roman" w:hAnsi="Times New Roman" w:cs="Times New Roman"/>
          <w:color w:val="auto"/>
          <w:spacing w:val="-1"/>
          <w:szCs w:val="24"/>
        </w:rPr>
        <w:t>модельно-схематические</w:t>
      </w:r>
      <w:r w:rsidRPr="00EB077A">
        <w:rPr>
          <w:rFonts w:ascii="Times New Roman" w:eastAsia="Times New Roman" w:hAnsi="Times New Roman" w:cs="Times New Roman"/>
          <w:color w:val="auto"/>
          <w:spacing w:val="46"/>
          <w:szCs w:val="24"/>
        </w:rPr>
        <w:t xml:space="preserve"> </w:t>
      </w:r>
      <w:r w:rsidRPr="00EB077A">
        <w:rPr>
          <w:rFonts w:ascii="Times New Roman" w:eastAsia="Times New Roman" w:hAnsi="Times New Roman" w:cs="Times New Roman"/>
          <w:color w:val="auto"/>
          <w:spacing w:val="-1"/>
          <w:szCs w:val="24"/>
        </w:rPr>
        <w:t>средства</w:t>
      </w:r>
      <w:r w:rsidRPr="00EB077A">
        <w:rPr>
          <w:rFonts w:ascii="Times New Roman" w:eastAsia="Times New Roman" w:hAnsi="Times New Roman" w:cs="Times New Roman"/>
          <w:color w:val="auto"/>
          <w:spacing w:val="44"/>
          <w:szCs w:val="24"/>
        </w:rPr>
        <w:t xml:space="preserve"> </w:t>
      </w:r>
      <w:r w:rsidRPr="00EB077A">
        <w:rPr>
          <w:rFonts w:ascii="Times New Roman" w:eastAsia="Times New Roman" w:hAnsi="Times New Roman" w:cs="Times New Roman"/>
          <w:color w:val="auto"/>
          <w:spacing w:val="-1"/>
          <w:szCs w:val="24"/>
        </w:rPr>
        <w:t>для</w:t>
      </w:r>
      <w:r w:rsidRPr="00EB077A">
        <w:rPr>
          <w:rFonts w:ascii="Times New Roman" w:eastAsia="Times New Roman" w:hAnsi="Times New Roman" w:cs="Times New Roman"/>
          <w:color w:val="auto"/>
          <w:spacing w:val="44"/>
          <w:szCs w:val="24"/>
        </w:rPr>
        <w:t xml:space="preserve"> </w:t>
      </w:r>
      <w:r w:rsidRPr="00EB077A">
        <w:rPr>
          <w:rFonts w:ascii="Times New Roman" w:eastAsia="Times New Roman" w:hAnsi="Times New Roman" w:cs="Times New Roman"/>
          <w:color w:val="auto"/>
          <w:szCs w:val="24"/>
        </w:rPr>
        <w:t>представления</w:t>
      </w:r>
      <w:r w:rsidRPr="00EB077A">
        <w:rPr>
          <w:rFonts w:ascii="Times New Roman" w:eastAsia="Times New Roman" w:hAnsi="Times New Roman" w:cs="Times New Roman"/>
          <w:color w:val="auto"/>
          <w:spacing w:val="20"/>
          <w:szCs w:val="24"/>
        </w:rPr>
        <w:t xml:space="preserve"> </w:t>
      </w:r>
      <w:r w:rsidRPr="00EB077A">
        <w:rPr>
          <w:rFonts w:ascii="Times New Roman" w:eastAsia="Times New Roman" w:hAnsi="Times New Roman" w:cs="Times New Roman"/>
          <w:color w:val="auto"/>
          <w:spacing w:val="-1"/>
          <w:szCs w:val="24"/>
        </w:rPr>
        <w:t>существенных</w:t>
      </w:r>
      <w:r w:rsidRPr="00EB077A">
        <w:rPr>
          <w:rFonts w:ascii="Times New Roman" w:eastAsia="Times New Roman" w:hAnsi="Times New Roman" w:cs="Times New Roman"/>
          <w:color w:val="auto"/>
          <w:spacing w:val="18"/>
          <w:szCs w:val="24"/>
        </w:rPr>
        <w:t xml:space="preserve"> </w:t>
      </w:r>
      <w:r w:rsidRPr="00EB077A">
        <w:rPr>
          <w:rFonts w:ascii="Times New Roman" w:eastAsia="Times New Roman" w:hAnsi="Times New Roman" w:cs="Times New Roman"/>
          <w:color w:val="auto"/>
          <w:szCs w:val="24"/>
        </w:rPr>
        <w:t>связей</w:t>
      </w:r>
      <w:r w:rsidRPr="00EB077A">
        <w:rPr>
          <w:rFonts w:ascii="Times New Roman" w:eastAsia="Times New Roman" w:hAnsi="Times New Roman" w:cs="Times New Roman"/>
          <w:color w:val="auto"/>
          <w:spacing w:val="20"/>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19"/>
          <w:szCs w:val="24"/>
        </w:rPr>
        <w:t xml:space="preserve"> </w:t>
      </w:r>
      <w:r w:rsidRPr="00EB077A">
        <w:rPr>
          <w:rFonts w:ascii="Times New Roman" w:eastAsia="Times New Roman" w:hAnsi="Times New Roman" w:cs="Times New Roman"/>
          <w:color w:val="auto"/>
          <w:spacing w:val="-1"/>
          <w:szCs w:val="24"/>
        </w:rPr>
        <w:t>отношений,</w:t>
      </w:r>
      <w:r w:rsidRPr="00EB077A">
        <w:rPr>
          <w:rFonts w:ascii="Times New Roman" w:eastAsia="Times New Roman" w:hAnsi="Times New Roman" w:cs="Times New Roman"/>
          <w:color w:val="auto"/>
          <w:spacing w:val="21"/>
          <w:szCs w:val="24"/>
        </w:rPr>
        <w:t xml:space="preserve"> </w:t>
      </w:r>
      <w:r w:rsidRPr="00EB077A">
        <w:rPr>
          <w:rFonts w:ascii="Times New Roman" w:eastAsia="Times New Roman" w:hAnsi="Times New Roman" w:cs="Times New Roman"/>
          <w:color w:val="auto"/>
          <w:szCs w:val="24"/>
        </w:rPr>
        <w:t>а</w:t>
      </w:r>
      <w:r w:rsidRPr="00EB077A">
        <w:rPr>
          <w:rFonts w:ascii="Times New Roman" w:eastAsia="Times New Roman" w:hAnsi="Times New Roman" w:cs="Times New Roman"/>
          <w:color w:val="auto"/>
          <w:spacing w:val="20"/>
          <w:szCs w:val="24"/>
        </w:rPr>
        <w:t xml:space="preserve"> </w:t>
      </w:r>
      <w:r w:rsidRPr="00EB077A">
        <w:rPr>
          <w:rFonts w:ascii="Times New Roman" w:eastAsia="Times New Roman" w:hAnsi="Times New Roman" w:cs="Times New Roman"/>
          <w:color w:val="auto"/>
          <w:spacing w:val="-1"/>
          <w:szCs w:val="24"/>
        </w:rPr>
        <w:t>также</w:t>
      </w:r>
      <w:r w:rsidRPr="00EB077A">
        <w:rPr>
          <w:rFonts w:ascii="Times New Roman" w:eastAsia="Times New Roman" w:hAnsi="Times New Roman" w:cs="Times New Roman"/>
          <w:color w:val="auto"/>
          <w:spacing w:val="20"/>
          <w:szCs w:val="24"/>
        </w:rPr>
        <w:t xml:space="preserve"> </w:t>
      </w:r>
      <w:r w:rsidRPr="00EB077A">
        <w:rPr>
          <w:rFonts w:ascii="Times New Roman" w:eastAsia="Times New Roman" w:hAnsi="Times New Roman" w:cs="Times New Roman"/>
          <w:color w:val="auto"/>
          <w:spacing w:val="-1"/>
          <w:szCs w:val="24"/>
        </w:rPr>
        <w:t>противоречий,</w:t>
      </w:r>
      <w:r w:rsidRPr="00EB077A">
        <w:rPr>
          <w:rFonts w:ascii="Times New Roman" w:eastAsia="Times New Roman" w:hAnsi="Times New Roman" w:cs="Times New Roman"/>
          <w:color w:val="auto"/>
          <w:spacing w:val="21"/>
          <w:szCs w:val="24"/>
        </w:rPr>
        <w:t xml:space="preserve"> </w:t>
      </w:r>
      <w:r w:rsidRPr="00EB077A">
        <w:rPr>
          <w:rFonts w:ascii="Times New Roman" w:eastAsia="Times New Roman" w:hAnsi="Times New Roman" w:cs="Times New Roman"/>
          <w:color w:val="auto"/>
          <w:spacing w:val="-1"/>
          <w:szCs w:val="24"/>
        </w:rPr>
        <w:t>выявленных</w:t>
      </w:r>
      <w:r w:rsidRPr="00EB077A">
        <w:rPr>
          <w:rFonts w:ascii="Times New Roman" w:eastAsia="Times New Roman" w:hAnsi="Times New Roman" w:cs="Times New Roman"/>
          <w:color w:val="auto"/>
          <w:spacing w:val="20"/>
          <w:szCs w:val="24"/>
        </w:rPr>
        <w:t xml:space="preserve"> </w:t>
      </w:r>
      <w:r w:rsidRPr="00EB077A">
        <w:rPr>
          <w:rFonts w:ascii="Times New Roman" w:eastAsia="Times New Roman" w:hAnsi="Times New Roman" w:cs="Times New Roman"/>
          <w:color w:val="auto"/>
          <w:szCs w:val="24"/>
        </w:rPr>
        <w:t>в</w:t>
      </w:r>
      <w:r w:rsidRPr="00EB077A">
        <w:rPr>
          <w:rFonts w:ascii="Times New Roman" w:eastAsia="Times New Roman" w:hAnsi="Times New Roman" w:cs="Times New Roman"/>
          <w:color w:val="auto"/>
          <w:spacing w:val="61"/>
          <w:szCs w:val="24"/>
        </w:rPr>
        <w:t xml:space="preserve"> </w:t>
      </w:r>
      <w:r w:rsidRPr="00EB077A">
        <w:rPr>
          <w:rFonts w:ascii="Times New Roman" w:eastAsia="Times New Roman" w:hAnsi="Times New Roman" w:cs="Times New Roman"/>
          <w:color w:val="auto"/>
          <w:spacing w:val="-1"/>
          <w:szCs w:val="24"/>
        </w:rPr>
        <w:t>информационных источниках;</w:t>
      </w:r>
    </w:p>
    <w:p w:rsidR="00EB077A" w:rsidRPr="00EB077A" w:rsidRDefault="00EB077A" w:rsidP="00EB077A">
      <w:pPr>
        <w:widowControl w:val="0"/>
        <w:tabs>
          <w:tab w:val="left" w:pos="1529"/>
        </w:tabs>
        <w:kinsoku w:val="0"/>
        <w:overflowPunct w:val="0"/>
        <w:autoSpaceDE w:val="0"/>
        <w:autoSpaceDN w:val="0"/>
        <w:adjustRightInd w:val="0"/>
        <w:spacing w:after="0" w:line="240" w:lineRule="auto"/>
        <w:ind w:left="-195" w:right="107" w:firstLine="0"/>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pacing w:val="-1"/>
          <w:szCs w:val="24"/>
        </w:rPr>
        <w:t>находить</w:t>
      </w:r>
      <w:r w:rsidRPr="00EB077A">
        <w:rPr>
          <w:rFonts w:ascii="Times New Roman" w:eastAsia="Times New Roman" w:hAnsi="Times New Roman" w:cs="Times New Roman"/>
          <w:color w:val="auto"/>
          <w:spacing w:val="38"/>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40"/>
          <w:szCs w:val="24"/>
        </w:rPr>
        <w:t xml:space="preserve"> </w:t>
      </w:r>
      <w:r w:rsidRPr="00EB077A">
        <w:rPr>
          <w:rFonts w:ascii="Times New Roman" w:eastAsia="Times New Roman" w:hAnsi="Times New Roman" w:cs="Times New Roman"/>
          <w:color w:val="auto"/>
          <w:spacing w:val="-1"/>
          <w:szCs w:val="24"/>
        </w:rPr>
        <w:t>приводить</w:t>
      </w:r>
      <w:r w:rsidRPr="00EB077A">
        <w:rPr>
          <w:rFonts w:ascii="Times New Roman" w:eastAsia="Times New Roman" w:hAnsi="Times New Roman" w:cs="Times New Roman"/>
          <w:color w:val="auto"/>
          <w:spacing w:val="40"/>
          <w:szCs w:val="24"/>
        </w:rPr>
        <w:t xml:space="preserve"> </w:t>
      </w:r>
      <w:r w:rsidRPr="00EB077A">
        <w:rPr>
          <w:rFonts w:ascii="Times New Roman" w:eastAsia="Times New Roman" w:hAnsi="Times New Roman" w:cs="Times New Roman"/>
          <w:color w:val="auto"/>
          <w:spacing w:val="-1"/>
          <w:szCs w:val="24"/>
        </w:rPr>
        <w:t>критические</w:t>
      </w:r>
      <w:r w:rsidRPr="00EB077A">
        <w:rPr>
          <w:rFonts w:ascii="Times New Roman" w:eastAsia="Times New Roman" w:hAnsi="Times New Roman" w:cs="Times New Roman"/>
          <w:color w:val="auto"/>
          <w:spacing w:val="38"/>
          <w:szCs w:val="24"/>
        </w:rPr>
        <w:t xml:space="preserve"> </w:t>
      </w:r>
      <w:r w:rsidRPr="00EB077A">
        <w:rPr>
          <w:rFonts w:ascii="Times New Roman" w:eastAsia="Times New Roman" w:hAnsi="Times New Roman" w:cs="Times New Roman"/>
          <w:color w:val="auto"/>
          <w:spacing w:val="-1"/>
          <w:szCs w:val="24"/>
        </w:rPr>
        <w:t>аргументы</w:t>
      </w:r>
      <w:r w:rsidRPr="00EB077A">
        <w:rPr>
          <w:rFonts w:ascii="Times New Roman" w:eastAsia="Times New Roman" w:hAnsi="Times New Roman" w:cs="Times New Roman"/>
          <w:color w:val="auto"/>
          <w:spacing w:val="40"/>
          <w:szCs w:val="24"/>
        </w:rPr>
        <w:t xml:space="preserve"> </w:t>
      </w:r>
      <w:r w:rsidRPr="00EB077A">
        <w:rPr>
          <w:rFonts w:ascii="Times New Roman" w:eastAsia="Times New Roman" w:hAnsi="Times New Roman" w:cs="Times New Roman"/>
          <w:color w:val="auto"/>
          <w:szCs w:val="24"/>
        </w:rPr>
        <w:t>в</w:t>
      </w:r>
      <w:r w:rsidRPr="00EB077A">
        <w:rPr>
          <w:rFonts w:ascii="Times New Roman" w:eastAsia="Times New Roman" w:hAnsi="Times New Roman" w:cs="Times New Roman"/>
          <w:color w:val="auto"/>
          <w:spacing w:val="37"/>
          <w:szCs w:val="24"/>
        </w:rPr>
        <w:t xml:space="preserve"> </w:t>
      </w:r>
      <w:r w:rsidRPr="00EB077A">
        <w:rPr>
          <w:rFonts w:ascii="Times New Roman" w:eastAsia="Times New Roman" w:hAnsi="Times New Roman" w:cs="Times New Roman"/>
          <w:color w:val="auto"/>
          <w:spacing w:val="-1"/>
          <w:szCs w:val="24"/>
        </w:rPr>
        <w:t>отношении</w:t>
      </w:r>
      <w:r w:rsidRPr="00EB077A">
        <w:rPr>
          <w:rFonts w:ascii="Times New Roman" w:eastAsia="Times New Roman" w:hAnsi="Times New Roman" w:cs="Times New Roman"/>
          <w:color w:val="auto"/>
          <w:spacing w:val="38"/>
          <w:szCs w:val="24"/>
        </w:rPr>
        <w:t xml:space="preserve"> </w:t>
      </w:r>
      <w:r w:rsidRPr="00EB077A">
        <w:rPr>
          <w:rFonts w:ascii="Times New Roman" w:eastAsia="Times New Roman" w:hAnsi="Times New Roman" w:cs="Times New Roman"/>
          <w:color w:val="auto"/>
          <w:spacing w:val="-1"/>
          <w:szCs w:val="24"/>
        </w:rPr>
        <w:t>действий</w:t>
      </w:r>
      <w:r w:rsidRPr="00EB077A">
        <w:rPr>
          <w:rFonts w:ascii="Times New Roman" w:eastAsia="Times New Roman" w:hAnsi="Times New Roman" w:cs="Times New Roman"/>
          <w:color w:val="auto"/>
          <w:spacing w:val="37"/>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71"/>
          <w:szCs w:val="24"/>
        </w:rPr>
        <w:t xml:space="preserve"> </w:t>
      </w:r>
      <w:r w:rsidRPr="00EB077A">
        <w:rPr>
          <w:rFonts w:ascii="Times New Roman" w:eastAsia="Times New Roman" w:hAnsi="Times New Roman" w:cs="Times New Roman"/>
          <w:color w:val="auto"/>
          <w:spacing w:val="-1"/>
          <w:szCs w:val="24"/>
        </w:rPr>
        <w:t>суждений</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pacing w:val="-1"/>
          <w:szCs w:val="24"/>
        </w:rPr>
        <w:t>другого;</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zCs w:val="24"/>
        </w:rPr>
        <w:t>спокойно</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zCs w:val="24"/>
        </w:rPr>
        <w:t xml:space="preserve">и </w:t>
      </w:r>
      <w:r w:rsidRPr="00EB077A">
        <w:rPr>
          <w:rFonts w:ascii="Times New Roman" w:eastAsia="Times New Roman" w:hAnsi="Times New Roman" w:cs="Times New Roman"/>
          <w:color w:val="auto"/>
          <w:spacing w:val="-1"/>
          <w:szCs w:val="24"/>
        </w:rPr>
        <w:t>разумно</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pacing w:val="-1"/>
          <w:szCs w:val="24"/>
        </w:rPr>
        <w:t>относиться</w:t>
      </w:r>
      <w:r w:rsidRPr="00EB077A">
        <w:rPr>
          <w:rFonts w:ascii="Times New Roman" w:eastAsia="Times New Roman" w:hAnsi="Times New Roman" w:cs="Times New Roman"/>
          <w:color w:val="auto"/>
          <w:szCs w:val="24"/>
        </w:rPr>
        <w:t xml:space="preserve"> к</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pacing w:val="-1"/>
          <w:szCs w:val="24"/>
        </w:rPr>
        <w:t>критическим</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pacing w:val="-1"/>
          <w:szCs w:val="24"/>
        </w:rPr>
        <w:t>замечаниям</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zCs w:val="24"/>
        </w:rPr>
        <w:t>в</w:t>
      </w:r>
      <w:r w:rsidRPr="00EB077A">
        <w:rPr>
          <w:rFonts w:ascii="Times New Roman" w:eastAsia="Times New Roman" w:hAnsi="Times New Roman" w:cs="Times New Roman"/>
          <w:color w:val="auto"/>
          <w:spacing w:val="-3"/>
          <w:szCs w:val="24"/>
        </w:rPr>
        <w:t xml:space="preserve"> </w:t>
      </w:r>
      <w:r w:rsidRPr="00EB077A">
        <w:rPr>
          <w:rFonts w:ascii="Times New Roman" w:eastAsia="Times New Roman" w:hAnsi="Times New Roman" w:cs="Times New Roman"/>
          <w:color w:val="auto"/>
          <w:spacing w:val="-1"/>
          <w:szCs w:val="24"/>
        </w:rPr>
        <w:t>отношении</w:t>
      </w:r>
      <w:r w:rsidRPr="00EB077A">
        <w:rPr>
          <w:rFonts w:ascii="Times New Roman" w:eastAsia="Times New Roman" w:hAnsi="Times New Roman" w:cs="Times New Roman"/>
          <w:color w:val="auto"/>
          <w:spacing w:val="83"/>
          <w:szCs w:val="24"/>
        </w:rPr>
        <w:t xml:space="preserve"> </w:t>
      </w:r>
      <w:r w:rsidRPr="00EB077A">
        <w:rPr>
          <w:rFonts w:ascii="Times New Roman" w:eastAsia="Times New Roman" w:hAnsi="Times New Roman" w:cs="Times New Roman"/>
          <w:color w:val="auto"/>
          <w:spacing w:val="-1"/>
          <w:szCs w:val="24"/>
        </w:rPr>
        <w:t>собственного</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pacing w:val="-1"/>
          <w:szCs w:val="24"/>
        </w:rPr>
        <w:t>суждения,</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pacing w:val="-1"/>
          <w:szCs w:val="24"/>
        </w:rPr>
        <w:t>рассматривать</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zCs w:val="24"/>
        </w:rPr>
        <w:t>их</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zCs w:val="24"/>
        </w:rPr>
        <w:t>как</w:t>
      </w:r>
      <w:r w:rsidRPr="00EB077A">
        <w:rPr>
          <w:rFonts w:ascii="Times New Roman" w:eastAsia="Times New Roman" w:hAnsi="Times New Roman" w:cs="Times New Roman"/>
          <w:color w:val="auto"/>
          <w:spacing w:val="-1"/>
          <w:szCs w:val="24"/>
        </w:rPr>
        <w:t xml:space="preserve"> ресурс</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pacing w:val="-1"/>
          <w:szCs w:val="24"/>
        </w:rPr>
        <w:t>собственного</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pacing w:val="-1"/>
          <w:szCs w:val="24"/>
        </w:rPr>
        <w:t>развития;</w:t>
      </w:r>
    </w:p>
    <w:p w:rsidR="00EB077A" w:rsidRPr="00EB077A" w:rsidRDefault="00EB077A" w:rsidP="00EB077A">
      <w:pPr>
        <w:widowControl w:val="0"/>
        <w:tabs>
          <w:tab w:val="left" w:pos="1529"/>
        </w:tabs>
        <w:kinsoku w:val="0"/>
        <w:overflowPunct w:val="0"/>
        <w:autoSpaceDE w:val="0"/>
        <w:autoSpaceDN w:val="0"/>
        <w:adjustRightInd w:val="0"/>
        <w:spacing w:after="0" w:line="240" w:lineRule="auto"/>
        <w:ind w:left="-195" w:right="109" w:firstLine="0"/>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pacing w:val="-1"/>
          <w:szCs w:val="24"/>
        </w:rPr>
        <w:t>выходить</w:t>
      </w:r>
      <w:r w:rsidRPr="00EB077A">
        <w:rPr>
          <w:rFonts w:ascii="Times New Roman" w:eastAsia="Times New Roman" w:hAnsi="Times New Roman" w:cs="Times New Roman"/>
          <w:color w:val="auto"/>
          <w:spacing w:val="55"/>
          <w:szCs w:val="24"/>
        </w:rPr>
        <w:t xml:space="preserve"> </w:t>
      </w:r>
      <w:r w:rsidRPr="00EB077A">
        <w:rPr>
          <w:rFonts w:ascii="Times New Roman" w:eastAsia="Times New Roman" w:hAnsi="Times New Roman" w:cs="Times New Roman"/>
          <w:color w:val="auto"/>
          <w:szCs w:val="24"/>
        </w:rPr>
        <w:t>за</w:t>
      </w:r>
      <w:r w:rsidRPr="00EB077A">
        <w:rPr>
          <w:rFonts w:ascii="Times New Roman" w:eastAsia="Times New Roman" w:hAnsi="Times New Roman" w:cs="Times New Roman"/>
          <w:color w:val="auto"/>
          <w:spacing w:val="57"/>
          <w:szCs w:val="24"/>
        </w:rPr>
        <w:t xml:space="preserve"> </w:t>
      </w:r>
      <w:r w:rsidRPr="00EB077A">
        <w:rPr>
          <w:rFonts w:ascii="Times New Roman" w:eastAsia="Times New Roman" w:hAnsi="Times New Roman" w:cs="Times New Roman"/>
          <w:color w:val="auto"/>
          <w:spacing w:val="-1"/>
          <w:szCs w:val="24"/>
        </w:rPr>
        <w:t>рамки</w:t>
      </w:r>
      <w:r w:rsidRPr="00EB077A">
        <w:rPr>
          <w:rFonts w:ascii="Times New Roman" w:eastAsia="Times New Roman" w:hAnsi="Times New Roman" w:cs="Times New Roman"/>
          <w:color w:val="auto"/>
          <w:spacing w:val="51"/>
          <w:szCs w:val="24"/>
        </w:rPr>
        <w:t xml:space="preserve"> </w:t>
      </w:r>
      <w:r w:rsidRPr="00EB077A">
        <w:rPr>
          <w:rFonts w:ascii="Times New Roman" w:eastAsia="Times New Roman" w:hAnsi="Times New Roman" w:cs="Times New Roman"/>
          <w:color w:val="auto"/>
          <w:spacing w:val="-1"/>
          <w:szCs w:val="24"/>
        </w:rPr>
        <w:t>учебного</w:t>
      </w:r>
      <w:r w:rsidRPr="00EB077A">
        <w:rPr>
          <w:rFonts w:ascii="Times New Roman" w:eastAsia="Times New Roman" w:hAnsi="Times New Roman" w:cs="Times New Roman"/>
          <w:color w:val="auto"/>
          <w:spacing w:val="55"/>
          <w:szCs w:val="24"/>
        </w:rPr>
        <w:t xml:space="preserve"> </w:t>
      </w:r>
      <w:r w:rsidRPr="00EB077A">
        <w:rPr>
          <w:rFonts w:ascii="Times New Roman" w:eastAsia="Times New Roman" w:hAnsi="Times New Roman" w:cs="Times New Roman"/>
          <w:color w:val="auto"/>
          <w:szCs w:val="24"/>
        </w:rPr>
        <w:t>предмета</w:t>
      </w:r>
      <w:r w:rsidRPr="00EB077A">
        <w:rPr>
          <w:rFonts w:ascii="Times New Roman" w:eastAsia="Times New Roman" w:hAnsi="Times New Roman" w:cs="Times New Roman"/>
          <w:color w:val="auto"/>
          <w:spacing w:val="53"/>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56"/>
          <w:szCs w:val="24"/>
        </w:rPr>
        <w:t xml:space="preserve"> </w:t>
      </w:r>
      <w:r w:rsidRPr="00EB077A">
        <w:rPr>
          <w:rFonts w:ascii="Times New Roman" w:eastAsia="Times New Roman" w:hAnsi="Times New Roman" w:cs="Times New Roman"/>
          <w:color w:val="auto"/>
          <w:spacing w:val="-1"/>
          <w:szCs w:val="24"/>
        </w:rPr>
        <w:t>осуществлять</w:t>
      </w:r>
      <w:r w:rsidRPr="00EB077A">
        <w:rPr>
          <w:rFonts w:ascii="Times New Roman" w:eastAsia="Times New Roman" w:hAnsi="Times New Roman" w:cs="Times New Roman"/>
          <w:color w:val="auto"/>
          <w:spacing w:val="57"/>
          <w:szCs w:val="24"/>
        </w:rPr>
        <w:t xml:space="preserve"> </w:t>
      </w:r>
      <w:r w:rsidRPr="00EB077A">
        <w:rPr>
          <w:rFonts w:ascii="Times New Roman" w:eastAsia="Times New Roman" w:hAnsi="Times New Roman" w:cs="Times New Roman"/>
          <w:color w:val="auto"/>
          <w:spacing w:val="-1"/>
          <w:szCs w:val="24"/>
        </w:rPr>
        <w:t>целенаправленный</w:t>
      </w:r>
      <w:r w:rsidRPr="00EB077A">
        <w:rPr>
          <w:rFonts w:ascii="Times New Roman" w:eastAsia="Times New Roman" w:hAnsi="Times New Roman" w:cs="Times New Roman"/>
          <w:color w:val="auto"/>
          <w:spacing w:val="63"/>
          <w:szCs w:val="24"/>
        </w:rPr>
        <w:t xml:space="preserve"> </w:t>
      </w:r>
      <w:r w:rsidRPr="00EB077A">
        <w:rPr>
          <w:rFonts w:ascii="Times New Roman" w:eastAsia="Times New Roman" w:hAnsi="Times New Roman" w:cs="Times New Roman"/>
          <w:color w:val="auto"/>
          <w:szCs w:val="24"/>
        </w:rPr>
        <w:t>поиск</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pacing w:val="-1"/>
          <w:szCs w:val="24"/>
        </w:rPr>
        <w:t>возможностей для</w:t>
      </w:r>
      <w:r w:rsidRPr="00EB077A">
        <w:rPr>
          <w:rFonts w:ascii="Times New Roman" w:eastAsia="Times New Roman" w:hAnsi="Times New Roman" w:cs="Times New Roman"/>
          <w:color w:val="auto"/>
          <w:szCs w:val="24"/>
        </w:rPr>
        <w:t xml:space="preserve"> </w:t>
      </w:r>
      <w:r w:rsidRPr="00EB077A">
        <w:rPr>
          <w:rFonts w:ascii="Times New Roman" w:eastAsia="Times New Roman" w:hAnsi="Times New Roman" w:cs="Times New Roman"/>
          <w:color w:val="auto"/>
          <w:spacing w:val="-1"/>
          <w:szCs w:val="24"/>
        </w:rPr>
        <w:t>широкого</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pacing w:val="-1"/>
          <w:szCs w:val="24"/>
        </w:rPr>
        <w:t>переноса</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pacing w:val="-1"/>
          <w:szCs w:val="24"/>
        </w:rPr>
        <w:t>средств</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pacing w:val="-1"/>
          <w:szCs w:val="24"/>
        </w:rPr>
        <w:t>способов</w:t>
      </w:r>
      <w:r w:rsidRPr="00EB077A">
        <w:rPr>
          <w:rFonts w:ascii="Times New Roman" w:eastAsia="Times New Roman" w:hAnsi="Times New Roman" w:cs="Times New Roman"/>
          <w:color w:val="auto"/>
          <w:szCs w:val="24"/>
        </w:rPr>
        <w:t xml:space="preserve"> </w:t>
      </w:r>
      <w:r w:rsidRPr="00EB077A">
        <w:rPr>
          <w:rFonts w:ascii="Times New Roman" w:eastAsia="Times New Roman" w:hAnsi="Times New Roman" w:cs="Times New Roman"/>
          <w:color w:val="auto"/>
          <w:spacing w:val="-1"/>
          <w:szCs w:val="24"/>
        </w:rPr>
        <w:t>действия;</w:t>
      </w:r>
    </w:p>
    <w:p w:rsidR="00EB077A" w:rsidRPr="00EB077A" w:rsidRDefault="00EB077A" w:rsidP="00EB077A">
      <w:pPr>
        <w:widowControl w:val="0"/>
        <w:tabs>
          <w:tab w:val="left" w:pos="1529"/>
        </w:tabs>
        <w:kinsoku w:val="0"/>
        <w:overflowPunct w:val="0"/>
        <w:autoSpaceDE w:val="0"/>
        <w:autoSpaceDN w:val="0"/>
        <w:adjustRightInd w:val="0"/>
        <w:spacing w:after="0" w:line="240" w:lineRule="auto"/>
        <w:ind w:left="-195" w:right="105" w:firstLine="0"/>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pacing w:val="-1"/>
          <w:szCs w:val="24"/>
        </w:rPr>
        <w:t>выстраивать</w:t>
      </w:r>
      <w:r w:rsidRPr="00EB077A">
        <w:rPr>
          <w:rFonts w:ascii="Times New Roman" w:eastAsia="Times New Roman" w:hAnsi="Times New Roman" w:cs="Times New Roman"/>
          <w:color w:val="auto"/>
          <w:szCs w:val="24"/>
        </w:rPr>
        <w:t xml:space="preserve"> </w:t>
      </w:r>
      <w:r w:rsidRPr="00EB077A">
        <w:rPr>
          <w:rFonts w:ascii="Times New Roman" w:eastAsia="Times New Roman" w:hAnsi="Times New Roman" w:cs="Times New Roman"/>
          <w:color w:val="auto"/>
          <w:spacing w:val="-1"/>
          <w:szCs w:val="24"/>
        </w:rPr>
        <w:t>индивидуальную</w:t>
      </w:r>
      <w:r w:rsidRPr="00EB077A">
        <w:rPr>
          <w:rFonts w:ascii="Times New Roman" w:eastAsia="Times New Roman" w:hAnsi="Times New Roman" w:cs="Times New Roman"/>
          <w:color w:val="auto"/>
          <w:szCs w:val="24"/>
        </w:rPr>
        <w:t xml:space="preserve"> </w:t>
      </w:r>
      <w:r w:rsidRPr="00EB077A">
        <w:rPr>
          <w:rFonts w:ascii="Times New Roman" w:eastAsia="Times New Roman" w:hAnsi="Times New Roman" w:cs="Times New Roman"/>
          <w:color w:val="auto"/>
          <w:spacing w:val="-1"/>
          <w:szCs w:val="24"/>
        </w:rPr>
        <w:t>образовательную</w:t>
      </w:r>
      <w:r w:rsidRPr="00EB077A">
        <w:rPr>
          <w:rFonts w:ascii="Times New Roman" w:eastAsia="Times New Roman" w:hAnsi="Times New Roman" w:cs="Times New Roman"/>
          <w:color w:val="auto"/>
          <w:szCs w:val="24"/>
        </w:rPr>
        <w:t xml:space="preserve"> </w:t>
      </w:r>
      <w:r w:rsidRPr="00EB077A">
        <w:rPr>
          <w:rFonts w:ascii="Times New Roman" w:eastAsia="Times New Roman" w:hAnsi="Times New Roman" w:cs="Times New Roman"/>
          <w:color w:val="auto"/>
          <w:spacing w:val="-1"/>
          <w:szCs w:val="24"/>
        </w:rPr>
        <w:t>траекторию,</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pacing w:val="-1"/>
          <w:szCs w:val="24"/>
        </w:rPr>
        <w:t>учитывая</w:t>
      </w:r>
      <w:r w:rsidRPr="00EB077A">
        <w:rPr>
          <w:rFonts w:ascii="Times New Roman" w:eastAsia="Times New Roman" w:hAnsi="Times New Roman" w:cs="Times New Roman"/>
          <w:color w:val="auto"/>
          <w:spacing w:val="71"/>
          <w:szCs w:val="24"/>
        </w:rPr>
        <w:t xml:space="preserve"> </w:t>
      </w:r>
      <w:r w:rsidRPr="00EB077A">
        <w:rPr>
          <w:rFonts w:ascii="Times New Roman" w:eastAsia="Times New Roman" w:hAnsi="Times New Roman" w:cs="Times New Roman"/>
          <w:color w:val="auto"/>
          <w:spacing w:val="-1"/>
          <w:szCs w:val="24"/>
        </w:rPr>
        <w:t>ограничения</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zCs w:val="24"/>
        </w:rPr>
        <w:t>со</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pacing w:val="-1"/>
          <w:szCs w:val="24"/>
        </w:rPr>
        <w:t>стороны</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pacing w:val="-1"/>
          <w:szCs w:val="24"/>
        </w:rPr>
        <w:t>других</w:t>
      </w:r>
      <w:r w:rsidRPr="00EB077A">
        <w:rPr>
          <w:rFonts w:ascii="Times New Roman" w:eastAsia="Times New Roman" w:hAnsi="Times New Roman" w:cs="Times New Roman"/>
          <w:color w:val="auto"/>
          <w:szCs w:val="24"/>
        </w:rPr>
        <w:t xml:space="preserve"> </w:t>
      </w:r>
      <w:r w:rsidRPr="00EB077A">
        <w:rPr>
          <w:rFonts w:ascii="Times New Roman" w:eastAsia="Times New Roman" w:hAnsi="Times New Roman" w:cs="Times New Roman"/>
          <w:color w:val="auto"/>
          <w:spacing w:val="-1"/>
          <w:szCs w:val="24"/>
        </w:rPr>
        <w:t>участников</w:t>
      </w:r>
      <w:r w:rsidRPr="00EB077A">
        <w:rPr>
          <w:rFonts w:ascii="Times New Roman" w:eastAsia="Times New Roman" w:hAnsi="Times New Roman" w:cs="Times New Roman"/>
          <w:color w:val="auto"/>
          <w:szCs w:val="24"/>
        </w:rPr>
        <w:t xml:space="preserve"> и </w:t>
      </w:r>
      <w:r w:rsidRPr="00EB077A">
        <w:rPr>
          <w:rFonts w:ascii="Times New Roman" w:eastAsia="Times New Roman" w:hAnsi="Times New Roman" w:cs="Times New Roman"/>
          <w:color w:val="auto"/>
          <w:spacing w:val="-1"/>
          <w:szCs w:val="24"/>
        </w:rPr>
        <w:t>ресурсные ограничения;</w:t>
      </w:r>
    </w:p>
    <w:p w:rsidR="00EB077A" w:rsidRPr="00EB077A" w:rsidRDefault="00EB077A" w:rsidP="00EB077A">
      <w:pPr>
        <w:widowControl w:val="0"/>
        <w:tabs>
          <w:tab w:val="left" w:pos="1529"/>
        </w:tabs>
        <w:kinsoku w:val="0"/>
        <w:overflowPunct w:val="0"/>
        <w:autoSpaceDE w:val="0"/>
        <w:autoSpaceDN w:val="0"/>
        <w:adjustRightInd w:val="0"/>
        <w:spacing w:after="0" w:line="277" w:lineRule="exact"/>
        <w:ind w:left="-195" w:right="0" w:firstLine="0"/>
        <w:jc w:val="left"/>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zCs w:val="24"/>
        </w:rPr>
        <w:t xml:space="preserve">менять и </w:t>
      </w:r>
      <w:r w:rsidRPr="00EB077A">
        <w:rPr>
          <w:rFonts w:ascii="Times New Roman" w:eastAsia="Times New Roman" w:hAnsi="Times New Roman" w:cs="Times New Roman"/>
          <w:color w:val="auto"/>
          <w:spacing w:val="-1"/>
          <w:szCs w:val="24"/>
        </w:rPr>
        <w:t xml:space="preserve">удерживать </w:t>
      </w:r>
      <w:r w:rsidRPr="00EB077A">
        <w:rPr>
          <w:rFonts w:ascii="Times New Roman" w:eastAsia="Times New Roman" w:hAnsi="Times New Roman" w:cs="Times New Roman"/>
          <w:color w:val="auto"/>
          <w:szCs w:val="24"/>
        </w:rPr>
        <w:t>разные</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pacing w:val="-1"/>
          <w:szCs w:val="24"/>
        </w:rPr>
        <w:t>позиции</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zCs w:val="24"/>
        </w:rPr>
        <w:t xml:space="preserve">в </w:t>
      </w:r>
      <w:r w:rsidRPr="00EB077A">
        <w:rPr>
          <w:rFonts w:ascii="Times New Roman" w:eastAsia="Times New Roman" w:hAnsi="Times New Roman" w:cs="Times New Roman"/>
          <w:color w:val="auto"/>
          <w:spacing w:val="-1"/>
          <w:szCs w:val="24"/>
        </w:rPr>
        <w:t>познавательной</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pacing w:val="-1"/>
          <w:szCs w:val="24"/>
        </w:rPr>
        <w:t>деятельности.</w:t>
      </w:r>
    </w:p>
    <w:p w:rsidR="00EB077A" w:rsidRPr="00EB077A" w:rsidRDefault="00EB077A" w:rsidP="00EB077A">
      <w:pPr>
        <w:widowControl w:val="0"/>
        <w:tabs>
          <w:tab w:val="left" w:pos="1529"/>
        </w:tabs>
        <w:kinsoku w:val="0"/>
        <w:overflowPunct w:val="0"/>
        <w:autoSpaceDE w:val="0"/>
        <w:autoSpaceDN w:val="0"/>
        <w:adjustRightInd w:val="0"/>
        <w:spacing w:after="0" w:line="277" w:lineRule="exact"/>
        <w:ind w:left="1528" w:right="0" w:firstLine="0"/>
        <w:jc w:val="left"/>
        <w:rPr>
          <w:rFonts w:ascii="Times New Roman" w:eastAsia="Times New Roman" w:hAnsi="Times New Roman" w:cs="Times New Roman"/>
          <w:color w:val="auto"/>
          <w:spacing w:val="-1"/>
          <w:szCs w:val="24"/>
        </w:rPr>
      </w:pPr>
    </w:p>
    <w:p w:rsidR="00EB077A" w:rsidRPr="00EB077A" w:rsidRDefault="00EB077A" w:rsidP="00E55DA9">
      <w:pPr>
        <w:widowControl w:val="0"/>
        <w:numPr>
          <w:ilvl w:val="0"/>
          <w:numId w:val="395"/>
        </w:numPr>
        <w:tabs>
          <w:tab w:val="left" w:pos="1529"/>
        </w:tabs>
        <w:kinsoku w:val="0"/>
        <w:overflowPunct w:val="0"/>
        <w:autoSpaceDE w:val="0"/>
        <w:autoSpaceDN w:val="0"/>
        <w:adjustRightInd w:val="0"/>
        <w:spacing w:after="0" w:line="240" w:lineRule="auto"/>
        <w:ind w:right="2416"/>
        <w:jc w:val="left"/>
        <w:outlineLvl w:val="0"/>
        <w:rPr>
          <w:rFonts w:ascii="Times New Roman" w:eastAsiaTheme="minorEastAsia" w:hAnsi="Times New Roman" w:cs="Times New Roman"/>
          <w:color w:val="auto"/>
          <w:szCs w:val="24"/>
        </w:rPr>
      </w:pPr>
      <w:r w:rsidRPr="00EB077A">
        <w:rPr>
          <w:rFonts w:ascii="Times New Roman" w:eastAsiaTheme="minorEastAsia" w:hAnsi="Times New Roman" w:cs="Times New Roman"/>
          <w:b/>
          <w:bCs/>
          <w:color w:val="auto"/>
          <w:spacing w:val="-1"/>
          <w:szCs w:val="24"/>
        </w:rPr>
        <w:t>Коммуникативные</w:t>
      </w:r>
      <w:r w:rsidRPr="00EB077A">
        <w:rPr>
          <w:rFonts w:ascii="Times New Roman" w:eastAsiaTheme="minorEastAsia" w:hAnsi="Times New Roman" w:cs="Times New Roman"/>
          <w:b/>
          <w:bCs/>
          <w:color w:val="auto"/>
          <w:spacing w:val="3"/>
          <w:szCs w:val="24"/>
        </w:rPr>
        <w:t xml:space="preserve"> </w:t>
      </w:r>
      <w:r w:rsidRPr="00EB077A">
        <w:rPr>
          <w:rFonts w:ascii="Times New Roman" w:eastAsiaTheme="minorEastAsia" w:hAnsi="Times New Roman" w:cs="Times New Roman"/>
          <w:b/>
          <w:bCs/>
          <w:color w:val="auto"/>
          <w:spacing w:val="-1"/>
          <w:szCs w:val="24"/>
        </w:rPr>
        <w:t>универсальные</w:t>
      </w:r>
      <w:r w:rsidRPr="00EB077A">
        <w:rPr>
          <w:rFonts w:ascii="Times New Roman" w:eastAsiaTheme="minorEastAsia" w:hAnsi="Times New Roman" w:cs="Times New Roman"/>
          <w:b/>
          <w:bCs/>
          <w:color w:val="auto"/>
          <w:spacing w:val="3"/>
          <w:szCs w:val="24"/>
        </w:rPr>
        <w:t xml:space="preserve"> </w:t>
      </w:r>
      <w:r w:rsidRPr="00EB077A">
        <w:rPr>
          <w:rFonts w:ascii="Times New Roman" w:eastAsiaTheme="minorEastAsia" w:hAnsi="Times New Roman" w:cs="Times New Roman"/>
          <w:b/>
          <w:bCs/>
          <w:color w:val="auto"/>
          <w:spacing w:val="-1"/>
          <w:szCs w:val="24"/>
        </w:rPr>
        <w:t>учебные</w:t>
      </w:r>
      <w:r w:rsidRPr="00EB077A">
        <w:rPr>
          <w:rFonts w:ascii="Times New Roman" w:eastAsiaTheme="minorEastAsia" w:hAnsi="Times New Roman" w:cs="Times New Roman"/>
          <w:b/>
          <w:bCs/>
          <w:color w:val="auto"/>
          <w:szCs w:val="24"/>
        </w:rPr>
        <w:t xml:space="preserve"> </w:t>
      </w:r>
      <w:r w:rsidRPr="00EB077A">
        <w:rPr>
          <w:rFonts w:ascii="Times New Roman" w:eastAsiaTheme="minorEastAsia" w:hAnsi="Times New Roman" w:cs="Times New Roman"/>
          <w:b/>
          <w:bCs/>
          <w:color w:val="auto"/>
          <w:spacing w:val="-1"/>
          <w:szCs w:val="24"/>
        </w:rPr>
        <w:t>действия</w:t>
      </w:r>
      <w:r w:rsidRPr="00EB077A">
        <w:rPr>
          <w:rFonts w:ascii="Times New Roman" w:eastAsiaTheme="minorEastAsia" w:hAnsi="Times New Roman" w:cs="Times New Roman"/>
          <w:b/>
          <w:bCs/>
          <w:color w:val="auto"/>
          <w:spacing w:val="31"/>
          <w:szCs w:val="24"/>
        </w:rPr>
        <w:t xml:space="preserve"> </w:t>
      </w:r>
      <w:r w:rsidRPr="00EB077A">
        <w:rPr>
          <w:rFonts w:ascii="Times New Roman" w:eastAsiaTheme="minorEastAsia" w:hAnsi="Times New Roman" w:cs="Times New Roman"/>
          <w:b/>
          <w:bCs/>
          <w:color w:val="auto"/>
          <w:spacing w:val="-1"/>
          <w:szCs w:val="24"/>
        </w:rPr>
        <w:t>Выпускник</w:t>
      </w:r>
      <w:r w:rsidRPr="00EB077A">
        <w:rPr>
          <w:rFonts w:ascii="Times New Roman" w:eastAsiaTheme="minorEastAsia" w:hAnsi="Times New Roman" w:cs="Times New Roman"/>
          <w:b/>
          <w:bCs/>
          <w:color w:val="auto"/>
          <w:szCs w:val="24"/>
        </w:rPr>
        <w:t xml:space="preserve"> научится:</w:t>
      </w:r>
    </w:p>
    <w:p w:rsidR="00EB077A" w:rsidRPr="00EB077A" w:rsidRDefault="00EB077A" w:rsidP="00EB077A">
      <w:pPr>
        <w:widowControl w:val="0"/>
        <w:tabs>
          <w:tab w:val="left" w:pos="1529"/>
        </w:tabs>
        <w:kinsoku w:val="0"/>
        <w:overflowPunct w:val="0"/>
        <w:autoSpaceDE w:val="0"/>
        <w:autoSpaceDN w:val="0"/>
        <w:adjustRightInd w:val="0"/>
        <w:spacing w:after="0" w:line="240" w:lineRule="auto"/>
        <w:ind w:left="-195" w:right="105" w:firstLine="0"/>
        <w:rPr>
          <w:rFonts w:ascii="Times New Roman" w:eastAsia="Times New Roman" w:hAnsi="Times New Roman" w:cs="Times New Roman"/>
          <w:color w:val="auto"/>
          <w:szCs w:val="24"/>
        </w:rPr>
      </w:pPr>
      <w:r w:rsidRPr="00EB077A">
        <w:rPr>
          <w:rFonts w:ascii="Times New Roman" w:eastAsia="Times New Roman" w:hAnsi="Times New Roman" w:cs="Times New Roman"/>
          <w:color w:val="auto"/>
          <w:spacing w:val="-1"/>
          <w:szCs w:val="24"/>
        </w:rPr>
        <w:t>осуществлять</w:t>
      </w:r>
      <w:r w:rsidRPr="00EB077A">
        <w:rPr>
          <w:rFonts w:ascii="Times New Roman" w:eastAsia="Times New Roman" w:hAnsi="Times New Roman" w:cs="Times New Roman"/>
          <w:color w:val="auto"/>
          <w:spacing w:val="7"/>
          <w:szCs w:val="24"/>
        </w:rPr>
        <w:t xml:space="preserve"> </w:t>
      </w:r>
      <w:r w:rsidRPr="00EB077A">
        <w:rPr>
          <w:rFonts w:ascii="Times New Roman" w:eastAsia="Times New Roman" w:hAnsi="Times New Roman" w:cs="Times New Roman"/>
          <w:color w:val="auto"/>
          <w:spacing w:val="-1"/>
          <w:szCs w:val="24"/>
        </w:rPr>
        <w:t>деловую</w:t>
      </w:r>
      <w:r w:rsidRPr="00EB077A">
        <w:rPr>
          <w:rFonts w:ascii="Times New Roman" w:eastAsia="Times New Roman" w:hAnsi="Times New Roman" w:cs="Times New Roman"/>
          <w:color w:val="auto"/>
          <w:spacing w:val="6"/>
          <w:szCs w:val="24"/>
        </w:rPr>
        <w:t xml:space="preserve"> </w:t>
      </w:r>
      <w:r w:rsidRPr="00EB077A">
        <w:rPr>
          <w:rFonts w:ascii="Times New Roman" w:eastAsia="Times New Roman" w:hAnsi="Times New Roman" w:cs="Times New Roman"/>
          <w:color w:val="auto"/>
          <w:spacing w:val="-1"/>
          <w:szCs w:val="24"/>
        </w:rPr>
        <w:t>коммуникацию</w:t>
      </w:r>
      <w:r w:rsidRPr="00EB077A">
        <w:rPr>
          <w:rFonts w:ascii="Times New Roman" w:eastAsia="Times New Roman" w:hAnsi="Times New Roman" w:cs="Times New Roman"/>
          <w:color w:val="auto"/>
          <w:spacing w:val="10"/>
          <w:szCs w:val="24"/>
        </w:rPr>
        <w:t xml:space="preserve"> </w:t>
      </w:r>
      <w:r w:rsidRPr="00EB077A">
        <w:rPr>
          <w:rFonts w:ascii="Times New Roman" w:eastAsia="Times New Roman" w:hAnsi="Times New Roman" w:cs="Times New Roman"/>
          <w:color w:val="auto"/>
          <w:szCs w:val="24"/>
        </w:rPr>
        <w:t>как</w:t>
      </w:r>
      <w:r w:rsidRPr="00EB077A">
        <w:rPr>
          <w:rFonts w:ascii="Times New Roman" w:eastAsia="Times New Roman" w:hAnsi="Times New Roman" w:cs="Times New Roman"/>
          <w:color w:val="auto"/>
          <w:spacing w:val="6"/>
          <w:szCs w:val="24"/>
        </w:rPr>
        <w:t xml:space="preserve"> </w:t>
      </w:r>
      <w:r w:rsidRPr="00EB077A">
        <w:rPr>
          <w:rFonts w:ascii="Times New Roman" w:eastAsia="Times New Roman" w:hAnsi="Times New Roman" w:cs="Times New Roman"/>
          <w:color w:val="auto"/>
          <w:szCs w:val="24"/>
        </w:rPr>
        <w:t>со</w:t>
      </w:r>
      <w:r w:rsidRPr="00EB077A">
        <w:rPr>
          <w:rFonts w:ascii="Times New Roman" w:eastAsia="Times New Roman" w:hAnsi="Times New Roman" w:cs="Times New Roman"/>
          <w:color w:val="auto"/>
          <w:spacing w:val="7"/>
          <w:szCs w:val="24"/>
        </w:rPr>
        <w:t xml:space="preserve"> </w:t>
      </w:r>
      <w:r w:rsidRPr="00EB077A">
        <w:rPr>
          <w:rFonts w:ascii="Times New Roman" w:eastAsia="Times New Roman" w:hAnsi="Times New Roman" w:cs="Times New Roman"/>
          <w:color w:val="auto"/>
          <w:spacing w:val="-1"/>
          <w:szCs w:val="24"/>
        </w:rPr>
        <w:t>сверстниками,</w:t>
      </w:r>
      <w:r w:rsidRPr="00EB077A">
        <w:rPr>
          <w:rFonts w:ascii="Times New Roman" w:eastAsia="Times New Roman" w:hAnsi="Times New Roman" w:cs="Times New Roman"/>
          <w:color w:val="auto"/>
          <w:spacing w:val="8"/>
          <w:szCs w:val="24"/>
        </w:rPr>
        <w:t xml:space="preserve"> </w:t>
      </w:r>
      <w:r w:rsidRPr="00EB077A">
        <w:rPr>
          <w:rFonts w:ascii="Times New Roman" w:eastAsia="Times New Roman" w:hAnsi="Times New Roman" w:cs="Times New Roman"/>
          <w:color w:val="auto"/>
          <w:szCs w:val="24"/>
        </w:rPr>
        <w:t>так</w:t>
      </w:r>
      <w:r w:rsidRPr="00EB077A">
        <w:rPr>
          <w:rFonts w:ascii="Times New Roman" w:eastAsia="Times New Roman" w:hAnsi="Times New Roman" w:cs="Times New Roman"/>
          <w:color w:val="auto"/>
          <w:spacing w:val="6"/>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6"/>
          <w:szCs w:val="24"/>
        </w:rPr>
        <w:t xml:space="preserve"> </w:t>
      </w:r>
      <w:r w:rsidRPr="00EB077A">
        <w:rPr>
          <w:rFonts w:ascii="Times New Roman" w:eastAsia="Times New Roman" w:hAnsi="Times New Roman" w:cs="Times New Roman"/>
          <w:color w:val="auto"/>
          <w:szCs w:val="24"/>
        </w:rPr>
        <w:t>со</w:t>
      </w:r>
      <w:r w:rsidRPr="00EB077A">
        <w:rPr>
          <w:rFonts w:ascii="Times New Roman" w:eastAsia="Times New Roman" w:hAnsi="Times New Roman" w:cs="Times New Roman"/>
          <w:color w:val="auto"/>
          <w:spacing w:val="57"/>
          <w:szCs w:val="24"/>
        </w:rPr>
        <w:t xml:space="preserve"> </w:t>
      </w:r>
      <w:r w:rsidRPr="00EB077A">
        <w:rPr>
          <w:rFonts w:ascii="Times New Roman" w:eastAsia="Times New Roman" w:hAnsi="Times New Roman" w:cs="Times New Roman"/>
          <w:color w:val="auto"/>
          <w:spacing w:val="-1"/>
          <w:szCs w:val="24"/>
        </w:rPr>
        <w:t>взрослыми</w:t>
      </w:r>
      <w:r w:rsidRPr="00EB077A">
        <w:rPr>
          <w:rFonts w:ascii="Times New Roman" w:eastAsia="Times New Roman" w:hAnsi="Times New Roman" w:cs="Times New Roman"/>
          <w:color w:val="auto"/>
          <w:spacing w:val="16"/>
          <w:szCs w:val="24"/>
        </w:rPr>
        <w:t xml:space="preserve"> </w:t>
      </w:r>
      <w:r w:rsidRPr="00EB077A">
        <w:rPr>
          <w:rFonts w:ascii="Times New Roman" w:eastAsia="Times New Roman" w:hAnsi="Times New Roman" w:cs="Times New Roman"/>
          <w:color w:val="auto"/>
          <w:spacing w:val="-1"/>
          <w:szCs w:val="24"/>
        </w:rPr>
        <w:t>(как</w:t>
      </w:r>
      <w:r w:rsidRPr="00EB077A">
        <w:rPr>
          <w:rFonts w:ascii="Times New Roman" w:eastAsia="Times New Roman" w:hAnsi="Times New Roman" w:cs="Times New Roman"/>
          <w:color w:val="auto"/>
          <w:spacing w:val="15"/>
          <w:szCs w:val="24"/>
        </w:rPr>
        <w:t xml:space="preserve"> </w:t>
      </w:r>
      <w:r w:rsidRPr="00EB077A">
        <w:rPr>
          <w:rFonts w:ascii="Times New Roman" w:eastAsia="Times New Roman" w:hAnsi="Times New Roman" w:cs="Times New Roman"/>
          <w:color w:val="auto"/>
          <w:spacing w:val="-1"/>
          <w:szCs w:val="24"/>
        </w:rPr>
        <w:t>внутри</w:t>
      </w:r>
      <w:r w:rsidRPr="00EB077A">
        <w:rPr>
          <w:rFonts w:ascii="Times New Roman" w:eastAsia="Times New Roman" w:hAnsi="Times New Roman" w:cs="Times New Roman"/>
          <w:color w:val="auto"/>
          <w:spacing w:val="15"/>
          <w:szCs w:val="24"/>
        </w:rPr>
        <w:t xml:space="preserve"> </w:t>
      </w:r>
      <w:r w:rsidRPr="00EB077A">
        <w:rPr>
          <w:rFonts w:ascii="Times New Roman" w:eastAsia="Times New Roman" w:hAnsi="Times New Roman" w:cs="Times New Roman"/>
          <w:color w:val="auto"/>
          <w:spacing w:val="-1"/>
          <w:szCs w:val="24"/>
        </w:rPr>
        <w:t>образовательной</w:t>
      </w:r>
      <w:r w:rsidRPr="00EB077A">
        <w:rPr>
          <w:rFonts w:ascii="Times New Roman" w:eastAsia="Times New Roman" w:hAnsi="Times New Roman" w:cs="Times New Roman"/>
          <w:color w:val="auto"/>
          <w:spacing w:val="16"/>
          <w:szCs w:val="24"/>
        </w:rPr>
        <w:t xml:space="preserve"> </w:t>
      </w:r>
      <w:r w:rsidRPr="00EB077A">
        <w:rPr>
          <w:rFonts w:ascii="Times New Roman" w:eastAsia="Times New Roman" w:hAnsi="Times New Roman" w:cs="Times New Roman"/>
          <w:color w:val="auto"/>
          <w:spacing w:val="-1"/>
          <w:szCs w:val="24"/>
        </w:rPr>
        <w:t>организации,</w:t>
      </w:r>
      <w:r w:rsidRPr="00EB077A">
        <w:rPr>
          <w:rFonts w:ascii="Times New Roman" w:eastAsia="Times New Roman" w:hAnsi="Times New Roman" w:cs="Times New Roman"/>
          <w:color w:val="auto"/>
          <w:spacing w:val="14"/>
          <w:szCs w:val="24"/>
        </w:rPr>
        <w:t xml:space="preserve"> </w:t>
      </w:r>
      <w:r w:rsidRPr="00EB077A">
        <w:rPr>
          <w:rFonts w:ascii="Times New Roman" w:eastAsia="Times New Roman" w:hAnsi="Times New Roman" w:cs="Times New Roman"/>
          <w:color w:val="auto"/>
          <w:szCs w:val="24"/>
        </w:rPr>
        <w:t>так</w:t>
      </w:r>
      <w:r w:rsidRPr="00EB077A">
        <w:rPr>
          <w:rFonts w:ascii="Times New Roman" w:eastAsia="Times New Roman" w:hAnsi="Times New Roman" w:cs="Times New Roman"/>
          <w:color w:val="auto"/>
          <w:spacing w:val="13"/>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15"/>
          <w:szCs w:val="24"/>
        </w:rPr>
        <w:t xml:space="preserve"> </w:t>
      </w:r>
      <w:r w:rsidRPr="00EB077A">
        <w:rPr>
          <w:rFonts w:ascii="Times New Roman" w:eastAsia="Times New Roman" w:hAnsi="Times New Roman" w:cs="Times New Roman"/>
          <w:color w:val="auto"/>
          <w:spacing w:val="-1"/>
          <w:szCs w:val="24"/>
        </w:rPr>
        <w:t>за</w:t>
      </w:r>
      <w:r w:rsidRPr="00EB077A">
        <w:rPr>
          <w:rFonts w:ascii="Times New Roman" w:eastAsia="Times New Roman" w:hAnsi="Times New Roman" w:cs="Times New Roman"/>
          <w:color w:val="auto"/>
          <w:spacing w:val="13"/>
          <w:szCs w:val="24"/>
        </w:rPr>
        <w:t xml:space="preserve"> </w:t>
      </w:r>
      <w:r w:rsidRPr="00EB077A">
        <w:rPr>
          <w:rFonts w:ascii="Times New Roman" w:eastAsia="Times New Roman" w:hAnsi="Times New Roman" w:cs="Times New Roman"/>
          <w:color w:val="auto"/>
          <w:szCs w:val="24"/>
        </w:rPr>
        <w:t>ее</w:t>
      </w:r>
      <w:r w:rsidRPr="00EB077A">
        <w:rPr>
          <w:rFonts w:ascii="Times New Roman" w:eastAsia="Times New Roman" w:hAnsi="Times New Roman" w:cs="Times New Roman"/>
          <w:color w:val="auto"/>
          <w:spacing w:val="15"/>
          <w:szCs w:val="24"/>
        </w:rPr>
        <w:t xml:space="preserve"> </w:t>
      </w:r>
      <w:r w:rsidRPr="00EB077A">
        <w:rPr>
          <w:rFonts w:ascii="Times New Roman" w:eastAsia="Times New Roman" w:hAnsi="Times New Roman" w:cs="Times New Roman"/>
          <w:color w:val="auto"/>
          <w:spacing w:val="-1"/>
          <w:szCs w:val="24"/>
        </w:rPr>
        <w:t>пределами),</w:t>
      </w:r>
      <w:r w:rsidRPr="00EB077A">
        <w:rPr>
          <w:rFonts w:ascii="Times New Roman" w:eastAsia="Times New Roman" w:hAnsi="Times New Roman" w:cs="Times New Roman"/>
          <w:color w:val="auto"/>
          <w:spacing w:val="13"/>
          <w:szCs w:val="24"/>
        </w:rPr>
        <w:t xml:space="preserve"> </w:t>
      </w:r>
      <w:r w:rsidRPr="00EB077A">
        <w:rPr>
          <w:rFonts w:ascii="Times New Roman" w:eastAsia="Times New Roman" w:hAnsi="Times New Roman" w:cs="Times New Roman"/>
          <w:color w:val="auto"/>
          <w:spacing w:val="-1"/>
          <w:szCs w:val="24"/>
        </w:rPr>
        <w:t>подбирать</w:t>
      </w:r>
      <w:r w:rsidRPr="00EB077A">
        <w:rPr>
          <w:rFonts w:ascii="Times New Roman" w:eastAsia="Times New Roman" w:hAnsi="Times New Roman" w:cs="Times New Roman"/>
          <w:color w:val="auto"/>
          <w:spacing w:val="85"/>
          <w:szCs w:val="24"/>
        </w:rPr>
        <w:t xml:space="preserve"> </w:t>
      </w:r>
      <w:r w:rsidRPr="00EB077A">
        <w:rPr>
          <w:rFonts w:ascii="Times New Roman" w:eastAsia="Times New Roman" w:hAnsi="Times New Roman" w:cs="Times New Roman"/>
          <w:color w:val="auto"/>
          <w:spacing w:val="-1"/>
          <w:szCs w:val="24"/>
        </w:rPr>
        <w:t>партнеров</w:t>
      </w:r>
      <w:r w:rsidRPr="00EB077A">
        <w:rPr>
          <w:rFonts w:ascii="Times New Roman" w:eastAsia="Times New Roman" w:hAnsi="Times New Roman" w:cs="Times New Roman"/>
          <w:color w:val="auto"/>
          <w:spacing w:val="26"/>
          <w:szCs w:val="24"/>
        </w:rPr>
        <w:t xml:space="preserve"> </w:t>
      </w:r>
      <w:r w:rsidRPr="00EB077A">
        <w:rPr>
          <w:rFonts w:ascii="Times New Roman" w:eastAsia="Times New Roman" w:hAnsi="Times New Roman" w:cs="Times New Roman"/>
          <w:color w:val="auto"/>
          <w:spacing w:val="-1"/>
          <w:szCs w:val="24"/>
        </w:rPr>
        <w:t>для</w:t>
      </w:r>
      <w:r w:rsidRPr="00EB077A">
        <w:rPr>
          <w:rFonts w:ascii="Times New Roman" w:eastAsia="Times New Roman" w:hAnsi="Times New Roman" w:cs="Times New Roman"/>
          <w:color w:val="auto"/>
          <w:spacing w:val="24"/>
          <w:szCs w:val="24"/>
        </w:rPr>
        <w:t xml:space="preserve"> </w:t>
      </w:r>
      <w:r w:rsidRPr="00EB077A">
        <w:rPr>
          <w:rFonts w:ascii="Times New Roman" w:eastAsia="Times New Roman" w:hAnsi="Times New Roman" w:cs="Times New Roman"/>
          <w:color w:val="auto"/>
          <w:spacing w:val="-1"/>
          <w:szCs w:val="24"/>
        </w:rPr>
        <w:t>деловой</w:t>
      </w:r>
      <w:r w:rsidRPr="00EB077A">
        <w:rPr>
          <w:rFonts w:ascii="Times New Roman" w:eastAsia="Times New Roman" w:hAnsi="Times New Roman" w:cs="Times New Roman"/>
          <w:color w:val="auto"/>
          <w:spacing w:val="25"/>
          <w:szCs w:val="24"/>
        </w:rPr>
        <w:t xml:space="preserve"> </w:t>
      </w:r>
      <w:r w:rsidRPr="00EB077A">
        <w:rPr>
          <w:rFonts w:ascii="Times New Roman" w:eastAsia="Times New Roman" w:hAnsi="Times New Roman" w:cs="Times New Roman"/>
          <w:color w:val="auto"/>
          <w:spacing w:val="-1"/>
          <w:szCs w:val="24"/>
        </w:rPr>
        <w:t>коммуникации</w:t>
      </w:r>
      <w:r w:rsidRPr="00EB077A">
        <w:rPr>
          <w:rFonts w:ascii="Times New Roman" w:eastAsia="Times New Roman" w:hAnsi="Times New Roman" w:cs="Times New Roman"/>
          <w:color w:val="auto"/>
          <w:spacing w:val="24"/>
          <w:szCs w:val="24"/>
        </w:rPr>
        <w:t xml:space="preserve"> </w:t>
      </w:r>
      <w:r w:rsidRPr="00EB077A">
        <w:rPr>
          <w:rFonts w:ascii="Times New Roman" w:eastAsia="Times New Roman" w:hAnsi="Times New Roman" w:cs="Times New Roman"/>
          <w:color w:val="auto"/>
          <w:spacing w:val="-1"/>
          <w:szCs w:val="24"/>
        </w:rPr>
        <w:t>исходя</w:t>
      </w:r>
      <w:r w:rsidRPr="00EB077A">
        <w:rPr>
          <w:rFonts w:ascii="Times New Roman" w:eastAsia="Times New Roman" w:hAnsi="Times New Roman" w:cs="Times New Roman"/>
          <w:color w:val="auto"/>
          <w:spacing w:val="25"/>
          <w:szCs w:val="24"/>
        </w:rPr>
        <w:t xml:space="preserve"> </w:t>
      </w:r>
      <w:r w:rsidRPr="00EB077A">
        <w:rPr>
          <w:rFonts w:ascii="Times New Roman" w:eastAsia="Times New Roman" w:hAnsi="Times New Roman" w:cs="Times New Roman"/>
          <w:color w:val="auto"/>
          <w:szCs w:val="24"/>
        </w:rPr>
        <w:t>из</w:t>
      </w:r>
      <w:r w:rsidRPr="00EB077A">
        <w:rPr>
          <w:rFonts w:ascii="Times New Roman" w:eastAsia="Times New Roman" w:hAnsi="Times New Roman" w:cs="Times New Roman"/>
          <w:color w:val="auto"/>
          <w:spacing w:val="25"/>
          <w:szCs w:val="24"/>
        </w:rPr>
        <w:t xml:space="preserve"> </w:t>
      </w:r>
      <w:r w:rsidRPr="00EB077A">
        <w:rPr>
          <w:rFonts w:ascii="Times New Roman" w:eastAsia="Times New Roman" w:hAnsi="Times New Roman" w:cs="Times New Roman"/>
          <w:color w:val="auto"/>
          <w:spacing w:val="-1"/>
          <w:szCs w:val="24"/>
        </w:rPr>
        <w:t>соображений</w:t>
      </w:r>
      <w:r w:rsidRPr="00EB077A">
        <w:rPr>
          <w:rFonts w:ascii="Times New Roman" w:eastAsia="Times New Roman" w:hAnsi="Times New Roman" w:cs="Times New Roman"/>
          <w:color w:val="auto"/>
          <w:spacing w:val="24"/>
          <w:szCs w:val="24"/>
        </w:rPr>
        <w:t xml:space="preserve"> </w:t>
      </w:r>
      <w:r w:rsidRPr="00EB077A">
        <w:rPr>
          <w:rFonts w:ascii="Times New Roman" w:eastAsia="Times New Roman" w:hAnsi="Times New Roman" w:cs="Times New Roman"/>
          <w:color w:val="auto"/>
          <w:spacing w:val="-1"/>
          <w:szCs w:val="24"/>
        </w:rPr>
        <w:t>результативности</w:t>
      </w:r>
      <w:r w:rsidRPr="00EB077A">
        <w:rPr>
          <w:rFonts w:ascii="Times New Roman" w:eastAsia="Times New Roman" w:hAnsi="Times New Roman" w:cs="Times New Roman"/>
          <w:color w:val="auto"/>
          <w:spacing w:val="83"/>
          <w:szCs w:val="24"/>
        </w:rPr>
        <w:t xml:space="preserve"> </w:t>
      </w:r>
      <w:r w:rsidRPr="00EB077A">
        <w:rPr>
          <w:rFonts w:ascii="Times New Roman" w:eastAsia="Times New Roman" w:hAnsi="Times New Roman" w:cs="Times New Roman"/>
          <w:color w:val="auto"/>
          <w:spacing w:val="-1"/>
          <w:szCs w:val="24"/>
        </w:rPr>
        <w:t>взаимодействия,</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zCs w:val="24"/>
        </w:rPr>
        <w:t>а</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pacing w:val="-2"/>
          <w:szCs w:val="24"/>
        </w:rPr>
        <w:t>не</w:t>
      </w:r>
      <w:r w:rsidRPr="00EB077A">
        <w:rPr>
          <w:rFonts w:ascii="Times New Roman" w:eastAsia="Times New Roman" w:hAnsi="Times New Roman" w:cs="Times New Roman"/>
          <w:color w:val="auto"/>
          <w:spacing w:val="-1"/>
          <w:szCs w:val="24"/>
        </w:rPr>
        <w:t xml:space="preserve"> личных</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zCs w:val="24"/>
        </w:rPr>
        <w:t>симпатий;</w:t>
      </w:r>
    </w:p>
    <w:p w:rsidR="00EB077A" w:rsidRPr="00EB077A" w:rsidRDefault="00EB077A" w:rsidP="00EB077A">
      <w:pPr>
        <w:widowControl w:val="0"/>
        <w:tabs>
          <w:tab w:val="left" w:pos="1529"/>
        </w:tabs>
        <w:kinsoku w:val="0"/>
        <w:overflowPunct w:val="0"/>
        <w:autoSpaceDE w:val="0"/>
        <w:autoSpaceDN w:val="0"/>
        <w:adjustRightInd w:val="0"/>
        <w:spacing w:after="0" w:line="240" w:lineRule="auto"/>
        <w:ind w:left="-195" w:right="105" w:firstLine="0"/>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zCs w:val="24"/>
        </w:rPr>
        <w:t>при</w:t>
      </w:r>
      <w:r w:rsidRPr="00EB077A">
        <w:rPr>
          <w:rFonts w:ascii="Times New Roman" w:eastAsia="Times New Roman" w:hAnsi="Times New Roman" w:cs="Times New Roman"/>
          <w:color w:val="auto"/>
          <w:spacing w:val="15"/>
          <w:szCs w:val="24"/>
        </w:rPr>
        <w:t xml:space="preserve"> </w:t>
      </w:r>
      <w:r w:rsidRPr="00EB077A">
        <w:rPr>
          <w:rFonts w:ascii="Times New Roman" w:eastAsia="Times New Roman" w:hAnsi="Times New Roman" w:cs="Times New Roman"/>
          <w:color w:val="auto"/>
          <w:spacing w:val="-1"/>
          <w:szCs w:val="24"/>
        </w:rPr>
        <w:t>осуществлении</w:t>
      </w:r>
      <w:r w:rsidRPr="00EB077A">
        <w:rPr>
          <w:rFonts w:ascii="Times New Roman" w:eastAsia="Times New Roman" w:hAnsi="Times New Roman" w:cs="Times New Roman"/>
          <w:color w:val="auto"/>
          <w:spacing w:val="16"/>
          <w:szCs w:val="24"/>
        </w:rPr>
        <w:t xml:space="preserve"> </w:t>
      </w:r>
      <w:r w:rsidRPr="00EB077A">
        <w:rPr>
          <w:rFonts w:ascii="Times New Roman" w:eastAsia="Times New Roman" w:hAnsi="Times New Roman" w:cs="Times New Roman"/>
          <w:color w:val="auto"/>
          <w:spacing w:val="-1"/>
          <w:szCs w:val="24"/>
        </w:rPr>
        <w:t>групповой</w:t>
      </w:r>
      <w:r w:rsidRPr="00EB077A">
        <w:rPr>
          <w:rFonts w:ascii="Times New Roman" w:eastAsia="Times New Roman" w:hAnsi="Times New Roman" w:cs="Times New Roman"/>
          <w:color w:val="auto"/>
          <w:spacing w:val="16"/>
          <w:szCs w:val="24"/>
        </w:rPr>
        <w:t xml:space="preserve"> </w:t>
      </w:r>
      <w:r w:rsidRPr="00EB077A">
        <w:rPr>
          <w:rFonts w:ascii="Times New Roman" w:eastAsia="Times New Roman" w:hAnsi="Times New Roman" w:cs="Times New Roman"/>
          <w:color w:val="auto"/>
          <w:spacing w:val="-1"/>
          <w:szCs w:val="24"/>
        </w:rPr>
        <w:t>работы</w:t>
      </w:r>
      <w:r w:rsidRPr="00EB077A">
        <w:rPr>
          <w:rFonts w:ascii="Times New Roman" w:eastAsia="Times New Roman" w:hAnsi="Times New Roman" w:cs="Times New Roman"/>
          <w:color w:val="auto"/>
          <w:spacing w:val="14"/>
          <w:szCs w:val="24"/>
        </w:rPr>
        <w:t xml:space="preserve"> </w:t>
      </w:r>
      <w:r w:rsidRPr="00EB077A">
        <w:rPr>
          <w:rFonts w:ascii="Times New Roman" w:eastAsia="Times New Roman" w:hAnsi="Times New Roman" w:cs="Times New Roman"/>
          <w:color w:val="auto"/>
          <w:spacing w:val="-1"/>
          <w:szCs w:val="24"/>
        </w:rPr>
        <w:t>быть</w:t>
      </w:r>
      <w:r w:rsidRPr="00EB077A">
        <w:rPr>
          <w:rFonts w:ascii="Times New Roman" w:eastAsia="Times New Roman" w:hAnsi="Times New Roman" w:cs="Times New Roman"/>
          <w:color w:val="auto"/>
          <w:spacing w:val="14"/>
          <w:szCs w:val="24"/>
        </w:rPr>
        <w:t xml:space="preserve"> </w:t>
      </w:r>
      <w:r w:rsidRPr="00EB077A">
        <w:rPr>
          <w:rFonts w:ascii="Times New Roman" w:eastAsia="Times New Roman" w:hAnsi="Times New Roman" w:cs="Times New Roman"/>
          <w:color w:val="auto"/>
          <w:szCs w:val="24"/>
        </w:rPr>
        <w:t>как</w:t>
      </w:r>
      <w:r w:rsidRPr="00EB077A">
        <w:rPr>
          <w:rFonts w:ascii="Times New Roman" w:eastAsia="Times New Roman" w:hAnsi="Times New Roman" w:cs="Times New Roman"/>
          <w:color w:val="auto"/>
          <w:spacing w:val="13"/>
          <w:szCs w:val="24"/>
        </w:rPr>
        <w:t xml:space="preserve"> </w:t>
      </w:r>
      <w:r w:rsidRPr="00EB077A">
        <w:rPr>
          <w:rFonts w:ascii="Times New Roman" w:eastAsia="Times New Roman" w:hAnsi="Times New Roman" w:cs="Times New Roman"/>
          <w:color w:val="auto"/>
          <w:spacing w:val="-1"/>
          <w:szCs w:val="24"/>
        </w:rPr>
        <w:t>руководителем,</w:t>
      </w:r>
      <w:r w:rsidRPr="00EB077A">
        <w:rPr>
          <w:rFonts w:ascii="Times New Roman" w:eastAsia="Times New Roman" w:hAnsi="Times New Roman" w:cs="Times New Roman"/>
          <w:color w:val="auto"/>
          <w:spacing w:val="15"/>
          <w:szCs w:val="24"/>
        </w:rPr>
        <w:t xml:space="preserve"> </w:t>
      </w:r>
      <w:r w:rsidRPr="00EB077A">
        <w:rPr>
          <w:rFonts w:ascii="Times New Roman" w:eastAsia="Times New Roman" w:hAnsi="Times New Roman" w:cs="Times New Roman"/>
          <w:color w:val="auto"/>
          <w:szCs w:val="24"/>
        </w:rPr>
        <w:t>так</w:t>
      </w:r>
      <w:r w:rsidRPr="00EB077A">
        <w:rPr>
          <w:rFonts w:ascii="Times New Roman" w:eastAsia="Times New Roman" w:hAnsi="Times New Roman" w:cs="Times New Roman"/>
          <w:color w:val="auto"/>
          <w:spacing w:val="15"/>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12"/>
          <w:szCs w:val="24"/>
        </w:rPr>
        <w:t xml:space="preserve"> </w:t>
      </w:r>
      <w:r w:rsidRPr="00EB077A">
        <w:rPr>
          <w:rFonts w:ascii="Times New Roman" w:eastAsia="Times New Roman" w:hAnsi="Times New Roman" w:cs="Times New Roman"/>
          <w:color w:val="auto"/>
          <w:spacing w:val="-1"/>
          <w:szCs w:val="24"/>
        </w:rPr>
        <w:t>членом</w:t>
      </w:r>
      <w:r w:rsidRPr="00EB077A">
        <w:rPr>
          <w:rFonts w:ascii="Times New Roman" w:eastAsia="Times New Roman" w:hAnsi="Times New Roman" w:cs="Times New Roman"/>
          <w:color w:val="auto"/>
          <w:spacing w:val="75"/>
          <w:szCs w:val="24"/>
        </w:rPr>
        <w:t xml:space="preserve"> </w:t>
      </w:r>
      <w:r w:rsidRPr="00EB077A">
        <w:rPr>
          <w:rFonts w:ascii="Times New Roman" w:eastAsia="Times New Roman" w:hAnsi="Times New Roman" w:cs="Times New Roman"/>
          <w:color w:val="auto"/>
          <w:szCs w:val="24"/>
        </w:rPr>
        <w:t>команды</w:t>
      </w:r>
      <w:r w:rsidRPr="00EB077A">
        <w:rPr>
          <w:rFonts w:ascii="Times New Roman" w:eastAsia="Times New Roman" w:hAnsi="Times New Roman" w:cs="Times New Roman"/>
          <w:color w:val="auto"/>
          <w:spacing w:val="25"/>
          <w:szCs w:val="24"/>
        </w:rPr>
        <w:t xml:space="preserve"> </w:t>
      </w:r>
      <w:r w:rsidRPr="00EB077A">
        <w:rPr>
          <w:rFonts w:ascii="Times New Roman" w:eastAsia="Times New Roman" w:hAnsi="Times New Roman" w:cs="Times New Roman"/>
          <w:color w:val="auto"/>
          <w:szCs w:val="24"/>
        </w:rPr>
        <w:t>в</w:t>
      </w:r>
      <w:r w:rsidRPr="00EB077A">
        <w:rPr>
          <w:rFonts w:ascii="Times New Roman" w:eastAsia="Times New Roman" w:hAnsi="Times New Roman" w:cs="Times New Roman"/>
          <w:color w:val="auto"/>
          <w:spacing w:val="24"/>
          <w:szCs w:val="24"/>
        </w:rPr>
        <w:t xml:space="preserve"> </w:t>
      </w:r>
      <w:r w:rsidRPr="00EB077A">
        <w:rPr>
          <w:rFonts w:ascii="Times New Roman" w:eastAsia="Times New Roman" w:hAnsi="Times New Roman" w:cs="Times New Roman"/>
          <w:color w:val="auto"/>
          <w:szCs w:val="24"/>
        </w:rPr>
        <w:t>разных</w:t>
      </w:r>
      <w:r w:rsidRPr="00EB077A">
        <w:rPr>
          <w:rFonts w:ascii="Times New Roman" w:eastAsia="Times New Roman" w:hAnsi="Times New Roman" w:cs="Times New Roman"/>
          <w:color w:val="auto"/>
          <w:spacing w:val="22"/>
          <w:szCs w:val="24"/>
        </w:rPr>
        <w:t xml:space="preserve"> </w:t>
      </w:r>
      <w:r w:rsidRPr="00EB077A">
        <w:rPr>
          <w:rFonts w:ascii="Times New Roman" w:eastAsia="Times New Roman" w:hAnsi="Times New Roman" w:cs="Times New Roman"/>
          <w:color w:val="auto"/>
          <w:spacing w:val="-1"/>
          <w:szCs w:val="24"/>
        </w:rPr>
        <w:t>ролях</w:t>
      </w:r>
      <w:r w:rsidRPr="00EB077A">
        <w:rPr>
          <w:rFonts w:ascii="Times New Roman" w:eastAsia="Times New Roman" w:hAnsi="Times New Roman" w:cs="Times New Roman"/>
          <w:color w:val="auto"/>
          <w:spacing w:val="23"/>
          <w:szCs w:val="24"/>
        </w:rPr>
        <w:t xml:space="preserve"> </w:t>
      </w:r>
      <w:r w:rsidRPr="00EB077A">
        <w:rPr>
          <w:rFonts w:ascii="Times New Roman" w:eastAsia="Times New Roman" w:hAnsi="Times New Roman" w:cs="Times New Roman"/>
          <w:color w:val="auto"/>
          <w:szCs w:val="24"/>
        </w:rPr>
        <w:t>(генератор</w:t>
      </w:r>
      <w:r w:rsidRPr="00EB077A">
        <w:rPr>
          <w:rFonts w:ascii="Times New Roman" w:eastAsia="Times New Roman" w:hAnsi="Times New Roman" w:cs="Times New Roman"/>
          <w:color w:val="auto"/>
          <w:spacing w:val="26"/>
          <w:szCs w:val="24"/>
        </w:rPr>
        <w:t xml:space="preserve"> </w:t>
      </w:r>
      <w:r w:rsidRPr="00EB077A">
        <w:rPr>
          <w:rFonts w:ascii="Times New Roman" w:eastAsia="Times New Roman" w:hAnsi="Times New Roman" w:cs="Times New Roman"/>
          <w:color w:val="auto"/>
          <w:szCs w:val="24"/>
        </w:rPr>
        <w:t>идей,</w:t>
      </w:r>
      <w:r w:rsidRPr="00EB077A">
        <w:rPr>
          <w:rFonts w:ascii="Times New Roman" w:eastAsia="Times New Roman" w:hAnsi="Times New Roman" w:cs="Times New Roman"/>
          <w:color w:val="auto"/>
          <w:spacing w:val="22"/>
          <w:szCs w:val="24"/>
        </w:rPr>
        <w:t xml:space="preserve"> </w:t>
      </w:r>
      <w:r w:rsidRPr="00EB077A">
        <w:rPr>
          <w:rFonts w:ascii="Times New Roman" w:eastAsia="Times New Roman" w:hAnsi="Times New Roman" w:cs="Times New Roman"/>
          <w:color w:val="auto"/>
          <w:szCs w:val="24"/>
        </w:rPr>
        <w:t>критик,</w:t>
      </w:r>
      <w:r w:rsidRPr="00EB077A">
        <w:rPr>
          <w:rFonts w:ascii="Times New Roman" w:eastAsia="Times New Roman" w:hAnsi="Times New Roman" w:cs="Times New Roman"/>
          <w:color w:val="auto"/>
          <w:spacing w:val="26"/>
          <w:szCs w:val="24"/>
        </w:rPr>
        <w:t xml:space="preserve"> </w:t>
      </w:r>
      <w:r w:rsidRPr="00EB077A">
        <w:rPr>
          <w:rFonts w:ascii="Times New Roman" w:eastAsia="Times New Roman" w:hAnsi="Times New Roman" w:cs="Times New Roman"/>
          <w:color w:val="auto"/>
          <w:spacing w:val="-1"/>
          <w:szCs w:val="24"/>
        </w:rPr>
        <w:t>исполнитель,</w:t>
      </w:r>
      <w:r w:rsidRPr="00EB077A">
        <w:rPr>
          <w:rFonts w:ascii="Times New Roman" w:eastAsia="Times New Roman" w:hAnsi="Times New Roman" w:cs="Times New Roman"/>
          <w:color w:val="auto"/>
          <w:spacing w:val="25"/>
          <w:szCs w:val="24"/>
        </w:rPr>
        <w:t xml:space="preserve"> </w:t>
      </w:r>
      <w:r w:rsidRPr="00EB077A">
        <w:rPr>
          <w:rFonts w:ascii="Times New Roman" w:eastAsia="Times New Roman" w:hAnsi="Times New Roman" w:cs="Times New Roman"/>
          <w:color w:val="auto"/>
          <w:spacing w:val="-1"/>
          <w:szCs w:val="24"/>
        </w:rPr>
        <w:t>выступающий,</w:t>
      </w:r>
      <w:r w:rsidRPr="00EB077A">
        <w:rPr>
          <w:rFonts w:ascii="Times New Roman" w:eastAsia="Times New Roman" w:hAnsi="Times New Roman" w:cs="Times New Roman"/>
          <w:color w:val="auto"/>
          <w:spacing w:val="25"/>
          <w:szCs w:val="24"/>
        </w:rPr>
        <w:t xml:space="preserve"> </w:t>
      </w:r>
      <w:r w:rsidRPr="00EB077A">
        <w:rPr>
          <w:rFonts w:ascii="Times New Roman" w:eastAsia="Times New Roman" w:hAnsi="Times New Roman" w:cs="Times New Roman"/>
          <w:color w:val="auto"/>
          <w:szCs w:val="24"/>
        </w:rPr>
        <w:t>эксперт</w:t>
      </w:r>
      <w:r w:rsidRPr="00EB077A">
        <w:rPr>
          <w:rFonts w:ascii="Times New Roman" w:eastAsia="Times New Roman" w:hAnsi="Times New Roman" w:cs="Times New Roman"/>
          <w:color w:val="auto"/>
          <w:spacing w:val="25"/>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43"/>
          <w:szCs w:val="24"/>
        </w:rPr>
        <w:t xml:space="preserve"> </w:t>
      </w:r>
      <w:r w:rsidRPr="00EB077A">
        <w:rPr>
          <w:rFonts w:ascii="Times New Roman" w:eastAsia="Times New Roman" w:hAnsi="Times New Roman" w:cs="Times New Roman"/>
          <w:color w:val="auto"/>
          <w:spacing w:val="-1"/>
          <w:szCs w:val="24"/>
        </w:rPr>
        <w:t>т.д.);</w:t>
      </w:r>
    </w:p>
    <w:p w:rsidR="00EB077A" w:rsidRPr="00EB077A" w:rsidRDefault="00EB077A" w:rsidP="00EB077A">
      <w:pPr>
        <w:widowControl w:val="0"/>
        <w:tabs>
          <w:tab w:val="left" w:pos="1529"/>
        </w:tabs>
        <w:kinsoku w:val="0"/>
        <w:overflowPunct w:val="0"/>
        <w:autoSpaceDE w:val="0"/>
        <w:autoSpaceDN w:val="0"/>
        <w:adjustRightInd w:val="0"/>
        <w:spacing w:after="0" w:line="240" w:lineRule="auto"/>
        <w:ind w:left="-195" w:right="107" w:firstLine="0"/>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pacing w:val="-1"/>
          <w:szCs w:val="24"/>
        </w:rPr>
        <w:t>координировать</w:t>
      </w:r>
      <w:r w:rsidRPr="00EB077A">
        <w:rPr>
          <w:rFonts w:ascii="Times New Roman" w:eastAsia="Times New Roman" w:hAnsi="Times New Roman" w:cs="Times New Roman"/>
          <w:color w:val="auto"/>
          <w:spacing w:val="39"/>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41"/>
          <w:szCs w:val="24"/>
        </w:rPr>
        <w:t xml:space="preserve"> </w:t>
      </w:r>
      <w:r w:rsidRPr="00EB077A">
        <w:rPr>
          <w:rFonts w:ascii="Times New Roman" w:eastAsia="Times New Roman" w:hAnsi="Times New Roman" w:cs="Times New Roman"/>
          <w:color w:val="auto"/>
          <w:spacing w:val="-1"/>
          <w:szCs w:val="24"/>
        </w:rPr>
        <w:t>выполнять</w:t>
      </w:r>
      <w:r w:rsidRPr="00EB077A">
        <w:rPr>
          <w:rFonts w:ascii="Times New Roman" w:eastAsia="Times New Roman" w:hAnsi="Times New Roman" w:cs="Times New Roman"/>
          <w:color w:val="auto"/>
          <w:spacing w:val="42"/>
          <w:szCs w:val="24"/>
        </w:rPr>
        <w:t xml:space="preserve"> </w:t>
      </w:r>
      <w:r w:rsidRPr="00EB077A">
        <w:rPr>
          <w:rFonts w:ascii="Times New Roman" w:eastAsia="Times New Roman" w:hAnsi="Times New Roman" w:cs="Times New Roman"/>
          <w:color w:val="auto"/>
          <w:spacing w:val="-1"/>
          <w:szCs w:val="24"/>
        </w:rPr>
        <w:t>работу</w:t>
      </w:r>
      <w:r w:rsidRPr="00EB077A">
        <w:rPr>
          <w:rFonts w:ascii="Times New Roman" w:eastAsia="Times New Roman" w:hAnsi="Times New Roman" w:cs="Times New Roman"/>
          <w:color w:val="auto"/>
          <w:spacing w:val="39"/>
          <w:szCs w:val="24"/>
        </w:rPr>
        <w:t xml:space="preserve"> </w:t>
      </w:r>
      <w:r w:rsidRPr="00EB077A">
        <w:rPr>
          <w:rFonts w:ascii="Times New Roman" w:eastAsia="Times New Roman" w:hAnsi="Times New Roman" w:cs="Times New Roman"/>
          <w:color w:val="auto"/>
          <w:szCs w:val="24"/>
        </w:rPr>
        <w:t>в</w:t>
      </w:r>
      <w:r w:rsidRPr="00EB077A">
        <w:rPr>
          <w:rFonts w:ascii="Times New Roman" w:eastAsia="Times New Roman" w:hAnsi="Times New Roman" w:cs="Times New Roman"/>
          <w:color w:val="auto"/>
          <w:spacing w:val="41"/>
          <w:szCs w:val="24"/>
        </w:rPr>
        <w:t xml:space="preserve"> </w:t>
      </w:r>
      <w:r w:rsidRPr="00EB077A">
        <w:rPr>
          <w:rFonts w:ascii="Times New Roman" w:eastAsia="Times New Roman" w:hAnsi="Times New Roman" w:cs="Times New Roman"/>
          <w:color w:val="auto"/>
          <w:spacing w:val="-1"/>
          <w:szCs w:val="24"/>
        </w:rPr>
        <w:t>условиях</w:t>
      </w:r>
      <w:r w:rsidRPr="00EB077A">
        <w:rPr>
          <w:rFonts w:ascii="Times New Roman" w:eastAsia="Times New Roman" w:hAnsi="Times New Roman" w:cs="Times New Roman"/>
          <w:color w:val="auto"/>
          <w:spacing w:val="38"/>
          <w:szCs w:val="24"/>
        </w:rPr>
        <w:t xml:space="preserve"> </w:t>
      </w:r>
      <w:r w:rsidRPr="00EB077A">
        <w:rPr>
          <w:rFonts w:ascii="Times New Roman" w:eastAsia="Times New Roman" w:hAnsi="Times New Roman" w:cs="Times New Roman"/>
          <w:color w:val="auto"/>
          <w:spacing w:val="-1"/>
          <w:szCs w:val="24"/>
        </w:rPr>
        <w:t>реального,</w:t>
      </w:r>
      <w:r w:rsidRPr="00EB077A">
        <w:rPr>
          <w:rFonts w:ascii="Times New Roman" w:eastAsia="Times New Roman" w:hAnsi="Times New Roman" w:cs="Times New Roman"/>
          <w:color w:val="auto"/>
          <w:spacing w:val="43"/>
          <w:szCs w:val="24"/>
        </w:rPr>
        <w:t xml:space="preserve"> </w:t>
      </w:r>
      <w:r w:rsidRPr="00EB077A">
        <w:rPr>
          <w:rFonts w:ascii="Times New Roman" w:eastAsia="Times New Roman" w:hAnsi="Times New Roman" w:cs="Times New Roman"/>
          <w:color w:val="auto"/>
          <w:spacing w:val="-1"/>
          <w:szCs w:val="24"/>
        </w:rPr>
        <w:t>виртуального</w:t>
      </w:r>
      <w:r w:rsidRPr="00EB077A">
        <w:rPr>
          <w:rFonts w:ascii="Times New Roman" w:eastAsia="Times New Roman" w:hAnsi="Times New Roman" w:cs="Times New Roman"/>
          <w:color w:val="auto"/>
          <w:spacing w:val="42"/>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81"/>
          <w:szCs w:val="24"/>
        </w:rPr>
        <w:t xml:space="preserve"> </w:t>
      </w:r>
      <w:r w:rsidRPr="00EB077A">
        <w:rPr>
          <w:rFonts w:ascii="Times New Roman" w:eastAsia="Times New Roman" w:hAnsi="Times New Roman" w:cs="Times New Roman"/>
          <w:color w:val="auto"/>
          <w:spacing w:val="-1"/>
          <w:szCs w:val="24"/>
        </w:rPr>
        <w:t>комбинированного</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pacing w:val="-1"/>
          <w:szCs w:val="24"/>
        </w:rPr>
        <w:t>взаимодействия;</w:t>
      </w:r>
    </w:p>
    <w:p w:rsidR="00EB077A" w:rsidRPr="00EB077A" w:rsidRDefault="00EB077A" w:rsidP="00EB077A">
      <w:pPr>
        <w:widowControl w:val="0"/>
        <w:tabs>
          <w:tab w:val="left" w:pos="1529"/>
        </w:tabs>
        <w:kinsoku w:val="0"/>
        <w:overflowPunct w:val="0"/>
        <w:autoSpaceDE w:val="0"/>
        <w:autoSpaceDN w:val="0"/>
        <w:adjustRightInd w:val="0"/>
        <w:spacing w:after="0" w:line="240" w:lineRule="auto"/>
        <w:ind w:left="-195" w:right="105" w:firstLine="0"/>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pacing w:val="-1"/>
          <w:szCs w:val="24"/>
        </w:rPr>
        <w:t>развернуто,</w:t>
      </w:r>
      <w:r w:rsidRPr="00EB077A">
        <w:rPr>
          <w:rFonts w:ascii="Times New Roman" w:eastAsia="Times New Roman" w:hAnsi="Times New Roman" w:cs="Times New Roman"/>
          <w:color w:val="auto"/>
          <w:spacing w:val="37"/>
          <w:szCs w:val="24"/>
        </w:rPr>
        <w:t xml:space="preserve"> </w:t>
      </w:r>
      <w:r w:rsidRPr="00EB077A">
        <w:rPr>
          <w:rFonts w:ascii="Times New Roman" w:eastAsia="Times New Roman" w:hAnsi="Times New Roman" w:cs="Times New Roman"/>
          <w:color w:val="auto"/>
          <w:spacing w:val="-1"/>
          <w:szCs w:val="24"/>
        </w:rPr>
        <w:t>логично</w:t>
      </w:r>
      <w:r w:rsidRPr="00EB077A">
        <w:rPr>
          <w:rFonts w:ascii="Times New Roman" w:eastAsia="Times New Roman" w:hAnsi="Times New Roman" w:cs="Times New Roman"/>
          <w:color w:val="auto"/>
          <w:spacing w:val="37"/>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37"/>
          <w:szCs w:val="24"/>
        </w:rPr>
        <w:t xml:space="preserve"> </w:t>
      </w:r>
      <w:r w:rsidRPr="00EB077A">
        <w:rPr>
          <w:rFonts w:ascii="Times New Roman" w:eastAsia="Times New Roman" w:hAnsi="Times New Roman" w:cs="Times New Roman"/>
          <w:color w:val="auto"/>
          <w:szCs w:val="24"/>
        </w:rPr>
        <w:t>точно</w:t>
      </w:r>
      <w:r w:rsidRPr="00EB077A">
        <w:rPr>
          <w:rFonts w:ascii="Times New Roman" w:eastAsia="Times New Roman" w:hAnsi="Times New Roman" w:cs="Times New Roman"/>
          <w:color w:val="auto"/>
          <w:spacing w:val="36"/>
          <w:szCs w:val="24"/>
        </w:rPr>
        <w:t xml:space="preserve"> </w:t>
      </w:r>
      <w:r w:rsidRPr="00EB077A">
        <w:rPr>
          <w:rFonts w:ascii="Times New Roman" w:eastAsia="Times New Roman" w:hAnsi="Times New Roman" w:cs="Times New Roman"/>
          <w:color w:val="auto"/>
          <w:spacing w:val="-1"/>
          <w:szCs w:val="24"/>
        </w:rPr>
        <w:t>излагать</w:t>
      </w:r>
      <w:r w:rsidRPr="00EB077A">
        <w:rPr>
          <w:rFonts w:ascii="Times New Roman" w:eastAsia="Times New Roman" w:hAnsi="Times New Roman" w:cs="Times New Roman"/>
          <w:color w:val="auto"/>
          <w:spacing w:val="35"/>
          <w:szCs w:val="24"/>
        </w:rPr>
        <w:t xml:space="preserve"> </w:t>
      </w:r>
      <w:r w:rsidRPr="00EB077A">
        <w:rPr>
          <w:rFonts w:ascii="Times New Roman" w:eastAsia="Times New Roman" w:hAnsi="Times New Roman" w:cs="Times New Roman"/>
          <w:color w:val="auto"/>
          <w:spacing w:val="-1"/>
          <w:szCs w:val="24"/>
        </w:rPr>
        <w:t>свою</w:t>
      </w:r>
      <w:r w:rsidRPr="00EB077A">
        <w:rPr>
          <w:rFonts w:ascii="Times New Roman" w:eastAsia="Times New Roman" w:hAnsi="Times New Roman" w:cs="Times New Roman"/>
          <w:color w:val="auto"/>
          <w:spacing w:val="36"/>
          <w:szCs w:val="24"/>
        </w:rPr>
        <w:t xml:space="preserve"> </w:t>
      </w:r>
      <w:r w:rsidRPr="00EB077A">
        <w:rPr>
          <w:rFonts w:ascii="Times New Roman" w:eastAsia="Times New Roman" w:hAnsi="Times New Roman" w:cs="Times New Roman"/>
          <w:color w:val="auto"/>
          <w:szCs w:val="24"/>
        </w:rPr>
        <w:t>точку</w:t>
      </w:r>
      <w:r w:rsidRPr="00EB077A">
        <w:rPr>
          <w:rFonts w:ascii="Times New Roman" w:eastAsia="Times New Roman" w:hAnsi="Times New Roman" w:cs="Times New Roman"/>
          <w:color w:val="auto"/>
          <w:spacing w:val="34"/>
          <w:szCs w:val="24"/>
        </w:rPr>
        <w:t xml:space="preserve"> </w:t>
      </w:r>
      <w:r w:rsidRPr="00EB077A">
        <w:rPr>
          <w:rFonts w:ascii="Times New Roman" w:eastAsia="Times New Roman" w:hAnsi="Times New Roman" w:cs="Times New Roman"/>
          <w:color w:val="auto"/>
          <w:szCs w:val="24"/>
        </w:rPr>
        <w:t>зрения</w:t>
      </w:r>
      <w:r w:rsidRPr="00EB077A">
        <w:rPr>
          <w:rFonts w:ascii="Times New Roman" w:eastAsia="Times New Roman" w:hAnsi="Times New Roman" w:cs="Times New Roman"/>
          <w:color w:val="auto"/>
          <w:spacing w:val="36"/>
          <w:szCs w:val="24"/>
        </w:rPr>
        <w:t xml:space="preserve"> </w:t>
      </w:r>
      <w:r w:rsidRPr="00EB077A">
        <w:rPr>
          <w:rFonts w:ascii="Times New Roman" w:eastAsia="Times New Roman" w:hAnsi="Times New Roman" w:cs="Times New Roman"/>
          <w:color w:val="auto"/>
          <w:szCs w:val="24"/>
        </w:rPr>
        <w:t>с</w:t>
      </w:r>
      <w:r w:rsidRPr="00EB077A">
        <w:rPr>
          <w:rFonts w:ascii="Times New Roman" w:eastAsia="Times New Roman" w:hAnsi="Times New Roman" w:cs="Times New Roman"/>
          <w:color w:val="auto"/>
          <w:spacing w:val="36"/>
          <w:szCs w:val="24"/>
        </w:rPr>
        <w:t xml:space="preserve"> </w:t>
      </w:r>
      <w:r w:rsidRPr="00EB077A">
        <w:rPr>
          <w:rFonts w:ascii="Times New Roman" w:eastAsia="Times New Roman" w:hAnsi="Times New Roman" w:cs="Times New Roman"/>
          <w:color w:val="auto"/>
          <w:spacing w:val="-1"/>
          <w:szCs w:val="24"/>
        </w:rPr>
        <w:t>использованием</w:t>
      </w:r>
      <w:r w:rsidRPr="00EB077A">
        <w:rPr>
          <w:rFonts w:ascii="Times New Roman" w:eastAsia="Times New Roman" w:hAnsi="Times New Roman" w:cs="Times New Roman"/>
          <w:color w:val="auto"/>
          <w:spacing w:val="67"/>
          <w:szCs w:val="24"/>
        </w:rPr>
        <w:t xml:space="preserve"> </w:t>
      </w:r>
      <w:r w:rsidRPr="00EB077A">
        <w:rPr>
          <w:rFonts w:ascii="Times New Roman" w:eastAsia="Times New Roman" w:hAnsi="Times New Roman" w:cs="Times New Roman"/>
          <w:color w:val="auto"/>
          <w:spacing w:val="-1"/>
          <w:szCs w:val="24"/>
        </w:rPr>
        <w:t>адекватных (устных</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3"/>
          <w:szCs w:val="24"/>
        </w:rPr>
        <w:t xml:space="preserve"> </w:t>
      </w:r>
      <w:r w:rsidRPr="00EB077A">
        <w:rPr>
          <w:rFonts w:ascii="Times New Roman" w:eastAsia="Times New Roman" w:hAnsi="Times New Roman" w:cs="Times New Roman"/>
          <w:color w:val="auto"/>
          <w:spacing w:val="-1"/>
          <w:szCs w:val="24"/>
        </w:rPr>
        <w:t>письменных)</w:t>
      </w:r>
      <w:r w:rsidRPr="00EB077A">
        <w:rPr>
          <w:rFonts w:ascii="Times New Roman" w:eastAsia="Times New Roman" w:hAnsi="Times New Roman" w:cs="Times New Roman"/>
          <w:color w:val="auto"/>
          <w:szCs w:val="24"/>
        </w:rPr>
        <w:t xml:space="preserve"> языковых</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pacing w:val="-1"/>
          <w:szCs w:val="24"/>
        </w:rPr>
        <w:t>средств;</w:t>
      </w:r>
    </w:p>
    <w:p w:rsidR="00EB077A" w:rsidRPr="00EB077A" w:rsidRDefault="00EB077A" w:rsidP="00E55DA9">
      <w:pPr>
        <w:widowControl w:val="0"/>
        <w:numPr>
          <w:ilvl w:val="0"/>
          <w:numId w:val="394"/>
        </w:numPr>
        <w:tabs>
          <w:tab w:val="left" w:pos="1529"/>
        </w:tabs>
        <w:kinsoku w:val="0"/>
        <w:overflowPunct w:val="0"/>
        <w:autoSpaceDE w:val="0"/>
        <w:autoSpaceDN w:val="0"/>
        <w:adjustRightInd w:val="0"/>
        <w:spacing w:after="0" w:line="240" w:lineRule="auto"/>
        <w:ind w:right="107" w:firstLine="708"/>
        <w:jc w:val="left"/>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pacing w:val="-1"/>
          <w:szCs w:val="24"/>
        </w:rPr>
        <w:t>распознавать</w:t>
      </w:r>
      <w:r w:rsidRPr="00EB077A">
        <w:rPr>
          <w:rFonts w:ascii="Times New Roman" w:eastAsia="Times New Roman" w:hAnsi="Times New Roman" w:cs="Times New Roman"/>
          <w:color w:val="auto"/>
          <w:spacing w:val="23"/>
          <w:szCs w:val="24"/>
        </w:rPr>
        <w:t xml:space="preserve"> </w:t>
      </w:r>
      <w:r w:rsidRPr="00EB077A">
        <w:rPr>
          <w:rFonts w:ascii="Times New Roman" w:eastAsia="Times New Roman" w:hAnsi="Times New Roman" w:cs="Times New Roman"/>
          <w:color w:val="auto"/>
          <w:spacing w:val="-1"/>
          <w:szCs w:val="24"/>
        </w:rPr>
        <w:t>конфликтогенные</w:t>
      </w:r>
      <w:r w:rsidRPr="00EB077A">
        <w:rPr>
          <w:rFonts w:ascii="Times New Roman" w:eastAsia="Times New Roman" w:hAnsi="Times New Roman" w:cs="Times New Roman"/>
          <w:color w:val="auto"/>
          <w:spacing w:val="26"/>
          <w:szCs w:val="24"/>
        </w:rPr>
        <w:t xml:space="preserve"> </w:t>
      </w:r>
      <w:r w:rsidRPr="00EB077A">
        <w:rPr>
          <w:rFonts w:ascii="Times New Roman" w:eastAsia="Times New Roman" w:hAnsi="Times New Roman" w:cs="Times New Roman"/>
          <w:color w:val="auto"/>
          <w:spacing w:val="-1"/>
          <w:szCs w:val="24"/>
        </w:rPr>
        <w:t>ситуации</w:t>
      </w:r>
      <w:r w:rsidRPr="00EB077A">
        <w:rPr>
          <w:rFonts w:ascii="Times New Roman" w:eastAsia="Times New Roman" w:hAnsi="Times New Roman" w:cs="Times New Roman"/>
          <w:color w:val="auto"/>
          <w:spacing w:val="23"/>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24"/>
          <w:szCs w:val="24"/>
        </w:rPr>
        <w:t xml:space="preserve"> </w:t>
      </w:r>
      <w:r w:rsidRPr="00EB077A">
        <w:rPr>
          <w:rFonts w:ascii="Times New Roman" w:eastAsia="Times New Roman" w:hAnsi="Times New Roman" w:cs="Times New Roman"/>
          <w:color w:val="auto"/>
          <w:spacing w:val="-1"/>
          <w:szCs w:val="24"/>
        </w:rPr>
        <w:t>предотвращать</w:t>
      </w:r>
      <w:r w:rsidRPr="00EB077A">
        <w:rPr>
          <w:rFonts w:ascii="Times New Roman" w:eastAsia="Times New Roman" w:hAnsi="Times New Roman" w:cs="Times New Roman"/>
          <w:color w:val="auto"/>
          <w:spacing w:val="26"/>
          <w:szCs w:val="24"/>
        </w:rPr>
        <w:t xml:space="preserve"> </w:t>
      </w:r>
      <w:r w:rsidRPr="00EB077A">
        <w:rPr>
          <w:rFonts w:ascii="Times New Roman" w:eastAsia="Times New Roman" w:hAnsi="Times New Roman" w:cs="Times New Roman"/>
          <w:color w:val="auto"/>
          <w:spacing w:val="-1"/>
          <w:szCs w:val="24"/>
        </w:rPr>
        <w:t>конфликты</w:t>
      </w:r>
      <w:r w:rsidRPr="00EB077A">
        <w:rPr>
          <w:rFonts w:ascii="Times New Roman" w:eastAsia="Times New Roman" w:hAnsi="Times New Roman" w:cs="Times New Roman"/>
          <w:color w:val="auto"/>
          <w:spacing w:val="25"/>
          <w:szCs w:val="24"/>
        </w:rPr>
        <w:t xml:space="preserve"> </w:t>
      </w:r>
      <w:r w:rsidRPr="00EB077A">
        <w:rPr>
          <w:rFonts w:ascii="Times New Roman" w:eastAsia="Times New Roman" w:hAnsi="Times New Roman" w:cs="Times New Roman"/>
          <w:color w:val="auto"/>
          <w:spacing w:val="-1"/>
          <w:szCs w:val="24"/>
        </w:rPr>
        <w:t>до</w:t>
      </w:r>
      <w:r w:rsidRPr="00EB077A">
        <w:rPr>
          <w:rFonts w:ascii="Times New Roman" w:eastAsia="Times New Roman" w:hAnsi="Times New Roman" w:cs="Times New Roman"/>
          <w:color w:val="auto"/>
          <w:spacing w:val="23"/>
          <w:szCs w:val="24"/>
        </w:rPr>
        <w:t xml:space="preserve"> </w:t>
      </w:r>
      <w:r w:rsidRPr="00EB077A">
        <w:rPr>
          <w:rFonts w:ascii="Times New Roman" w:eastAsia="Times New Roman" w:hAnsi="Times New Roman" w:cs="Times New Roman"/>
          <w:color w:val="auto"/>
          <w:szCs w:val="24"/>
        </w:rPr>
        <w:t>их</w:t>
      </w:r>
      <w:r w:rsidRPr="00EB077A">
        <w:rPr>
          <w:rFonts w:ascii="Times New Roman" w:eastAsia="Times New Roman" w:hAnsi="Times New Roman" w:cs="Times New Roman"/>
          <w:color w:val="auto"/>
          <w:spacing w:val="65"/>
          <w:szCs w:val="24"/>
        </w:rPr>
        <w:t xml:space="preserve"> </w:t>
      </w:r>
      <w:r w:rsidRPr="00EB077A">
        <w:rPr>
          <w:rFonts w:ascii="Times New Roman" w:eastAsia="Times New Roman" w:hAnsi="Times New Roman" w:cs="Times New Roman"/>
          <w:color w:val="auto"/>
          <w:szCs w:val="24"/>
        </w:rPr>
        <w:t>активной</w:t>
      </w:r>
      <w:r w:rsidRPr="00EB077A">
        <w:rPr>
          <w:rFonts w:ascii="Times New Roman" w:eastAsia="Times New Roman" w:hAnsi="Times New Roman" w:cs="Times New Roman"/>
          <w:color w:val="auto"/>
          <w:spacing w:val="3"/>
          <w:szCs w:val="24"/>
        </w:rPr>
        <w:t xml:space="preserve"> </w:t>
      </w:r>
      <w:r w:rsidRPr="00EB077A">
        <w:rPr>
          <w:rFonts w:ascii="Times New Roman" w:eastAsia="Times New Roman" w:hAnsi="Times New Roman" w:cs="Times New Roman"/>
          <w:color w:val="auto"/>
          <w:spacing w:val="-1"/>
          <w:szCs w:val="24"/>
        </w:rPr>
        <w:t>фазы,</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pacing w:val="-1"/>
          <w:szCs w:val="24"/>
        </w:rPr>
        <w:t>выстраивать</w:t>
      </w:r>
      <w:r w:rsidRPr="00EB077A">
        <w:rPr>
          <w:rFonts w:ascii="Times New Roman" w:eastAsia="Times New Roman" w:hAnsi="Times New Roman" w:cs="Times New Roman"/>
          <w:color w:val="auto"/>
          <w:spacing w:val="5"/>
          <w:szCs w:val="24"/>
        </w:rPr>
        <w:t xml:space="preserve"> </w:t>
      </w:r>
      <w:r w:rsidRPr="00EB077A">
        <w:rPr>
          <w:rFonts w:ascii="Times New Roman" w:eastAsia="Times New Roman" w:hAnsi="Times New Roman" w:cs="Times New Roman"/>
          <w:color w:val="auto"/>
          <w:spacing w:val="-1"/>
          <w:szCs w:val="24"/>
        </w:rPr>
        <w:t>деловую</w:t>
      </w:r>
      <w:r w:rsidRPr="00EB077A">
        <w:rPr>
          <w:rFonts w:ascii="Times New Roman" w:eastAsia="Times New Roman" w:hAnsi="Times New Roman" w:cs="Times New Roman"/>
          <w:color w:val="auto"/>
          <w:spacing w:val="4"/>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pacing w:val="-1"/>
          <w:szCs w:val="24"/>
        </w:rPr>
        <w:t>образовательную</w:t>
      </w:r>
      <w:r w:rsidRPr="00EB077A">
        <w:rPr>
          <w:rFonts w:ascii="Times New Roman" w:eastAsia="Times New Roman" w:hAnsi="Times New Roman" w:cs="Times New Roman"/>
          <w:color w:val="auto"/>
          <w:spacing w:val="5"/>
          <w:szCs w:val="24"/>
        </w:rPr>
        <w:t xml:space="preserve"> </w:t>
      </w:r>
      <w:r w:rsidRPr="00EB077A">
        <w:rPr>
          <w:rFonts w:ascii="Times New Roman" w:eastAsia="Times New Roman" w:hAnsi="Times New Roman" w:cs="Times New Roman"/>
          <w:color w:val="auto"/>
          <w:spacing w:val="-1"/>
          <w:szCs w:val="24"/>
        </w:rPr>
        <w:t>коммуникацию,</w:t>
      </w:r>
      <w:r w:rsidRPr="00EB077A">
        <w:rPr>
          <w:rFonts w:ascii="Times New Roman" w:eastAsia="Times New Roman" w:hAnsi="Times New Roman" w:cs="Times New Roman"/>
          <w:color w:val="auto"/>
          <w:spacing w:val="5"/>
          <w:szCs w:val="24"/>
        </w:rPr>
        <w:t xml:space="preserve"> </w:t>
      </w:r>
      <w:r w:rsidRPr="00EB077A">
        <w:rPr>
          <w:rFonts w:ascii="Times New Roman" w:eastAsia="Times New Roman" w:hAnsi="Times New Roman" w:cs="Times New Roman"/>
          <w:color w:val="auto"/>
          <w:spacing w:val="-1"/>
          <w:szCs w:val="24"/>
        </w:rPr>
        <w:t>избегая</w:t>
      </w:r>
      <w:r w:rsidRPr="00EB077A">
        <w:rPr>
          <w:rFonts w:ascii="Times New Roman" w:eastAsia="Times New Roman" w:hAnsi="Times New Roman" w:cs="Times New Roman"/>
          <w:color w:val="auto"/>
          <w:spacing w:val="67"/>
          <w:szCs w:val="24"/>
        </w:rPr>
        <w:t xml:space="preserve"> </w:t>
      </w:r>
      <w:r w:rsidRPr="00EB077A">
        <w:rPr>
          <w:rFonts w:ascii="Times New Roman" w:eastAsia="Times New Roman" w:hAnsi="Times New Roman" w:cs="Times New Roman"/>
          <w:color w:val="auto"/>
          <w:spacing w:val="-1"/>
          <w:szCs w:val="24"/>
        </w:rPr>
        <w:t>личностных</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zCs w:val="24"/>
        </w:rPr>
        <w:t>оценочных</w:t>
      </w:r>
      <w:r w:rsidRPr="00EB077A">
        <w:rPr>
          <w:rFonts w:ascii="Times New Roman" w:eastAsia="Times New Roman" w:hAnsi="Times New Roman" w:cs="Times New Roman"/>
          <w:color w:val="auto"/>
          <w:spacing w:val="-1"/>
          <w:szCs w:val="24"/>
        </w:rPr>
        <w:t xml:space="preserve"> суждений.</w:t>
      </w:r>
    </w:p>
    <w:p w:rsidR="00EB077A" w:rsidRPr="00EB077A" w:rsidRDefault="00EB077A" w:rsidP="00EB077A">
      <w:pPr>
        <w:widowControl w:val="0"/>
        <w:tabs>
          <w:tab w:val="left" w:pos="1529"/>
        </w:tabs>
        <w:kinsoku w:val="0"/>
        <w:overflowPunct w:val="0"/>
        <w:autoSpaceDE w:val="0"/>
        <w:autoSpaceDN w:val="0"/>
        <w:adjustRightInd w:val="0"/>
        <w:spacing w:after="0" w:line="240" w:lineRule="auto"/>
        <w:ind w:left="0" w:right="107" w:firstLine="0"/>
        <w:rPr>
          <w:rFonts w:ascii="Times New Roman" w:eastAsia="Times New Roman" w:hAnsi="Times New Roman" w:cs="Times New Roman"/>
          <w:color w:val="auto"/>
          <w:spacing w:val="-1"/>
          <w:szCs w:val="24"/>
        </w:rPr>
      </w:pPr>
    </w:p>
    <w:p w:rsidR="00EB077A" w:rsidRPr="00EB077A" w:rsidRDefault="00EB077A" w:rsidP="00EB077A">
      <w:pPr>
        <w:spacing w:after="0" w:line="240" w:lineRule="atLeast"/>
        <w:ind w:left="0" w:right="0" w:firstLine="0"/>
        <w:jc w:val="center"/>
        <w:rPr>
          <w:rFonts w:ascii="Times New Roman" w:eastAsia="Times New Roman" w:hAnsi="Times New Roman" w:cs="Times New Roman"/>
          <w:color w:val="auto"/>
          <w:sz w:val="28"/>
          <w:szCs w:val="28"/>
        </w:rPr>
      </w:pPr>
      <w:r w:rsidRPr="00EB077A">
        <w:rPr>
          <w:rFonts w:ascii="Times New Roman" w:eastAsia="Times New Roman" w:hAnsi="Times New Roman" w:cs="Times New Roman"/>
          <w:color w:val="auto"/>
          <w:sz w:val="28"/>
          <w:szCs w:val="28"/>
        </w:rPr>
        <w:t>Особенности  и специфика образовательной организации</w:t>
      </w:r>
    </w:p>
    <w:p w:rsidR="00EB077A" w:rsidRPr="00EB077A" w:rsidRDefault="00EB077A" w:rsidP="00EB077A">
      <w:pPr>
        <w:spacing w:after="0" w:line="240" w:lineRule="atLeast"/>
        <w:ind w:left="0" w:right="0" w:firstLine="0"/>
        <w:jc w:val="center"/>
        <w:rPr>
          <w:rFonts w:ascii="Times New Roman" w:eastAsia="Times New Roman" w:hAnsi="Times New Roman" w:cs="Times New Roman"/>
          <w:color w:val="auto"/>
          <w:sz w:val="28"/>
          <w:szCs w:val="28"/>
        </w:rPr>
      </w:pPr>
    </w:p>
    <w:p w:rsidR="00EB077A" w:rsidRPr="00EB077A" w:rsidRDefault="00EB077A" w:rsidP="00EB077A">
      <w:pPr>
        <w:spacing w:after="0" w:line="276" w:lineRule="auto"/>
        <w:ind w:left="0" w:right="0" w:firstLine="0"/>
        <w:contextualSpacing/>
        <w:rPr>
          <w:rFonts w:ascii="Times New Roman" w:eastAsia="Times New Roman" w:hAnsi="Times New Roman" w:cs="Times New Roman"/>
          <w:szCs w:val="24"/>
        </w:rPr>
      </w:pPr>
      <w:r w:rsidRPr="00EB077A">
        <w:rPr>
          <w:rFonts w:ascii="Times New Roman" w:eastAsia="Times New Roman" w:hAnsi="Times New Roman" w:cs="Times New Roman"/>
          <w:sz w:val="28"/>
          <w:szCs w:val="28"/>
        </w:rPr>
        <w:t xml:space="preserve">         </w:t>
      </w:r>
      <w:r w:rsidRPr="00EB077A">
        <w:rPr>
          <w:rFonts w:ascii="Times New Roman" w:eastAsia="Times New Roman" w:hAnsi="Times New Roman" w:cs="Times New Roman"/>
          <w:szCs w:val="24"/>
        </w:rPr>
        <w:t xml:space="preserve">Муниципальное автономное общеобразовательное учреждение «Кутарбитская средняя общеобразовательная школа» Тобольского района Тюменской области </w:t>
      </w:r>
      <w:r w:rsidRPr="00EB077A">
        <w:rPr>
          <w:rFonts w:ascii="Times New Roman" w:eastAsia="Times New Roman" w:hAnsi="Times New Roman" w:cs="Times New Roman"/>
          <w:color w:val="auto"/>
          <w:szCs w:val="24"/>
        </w:rPr>
        <w:t xml:space="preserve"> по типу реализуемых основных образовательных программ является общеобразовательной организацией. В 10 классе школа реализует федеральный государственный образовательный стандарт среднего общего образования.</w:t>
      </w:r>
      <w:r w:rsidRPr="00EB077A">
        <w:rPr>
          <w:rFonts w:ascii="Times New Roman" w:eastAsia="Times New Roman" w:hAnsi="Times New Roman" w:cs="Times New Roman"/>
          <w:szCs w:val="24"/>
        </w:rPr>
        <w:t xml:space="preserve"> Школа реализует федеральный компонент государственных образовательных стандартов среднего (полного) общего образования в 11 классе.</w:t>
      </w:r>
    </w:p>
    <w:p w:rsidR="00EB077A" w:rsidRDefault="00EB077A" w:rsidP="00EB077A">
      <w:pPr>
        <w:kinsoku w:val="0"/>
        <w:overflowPunct w:val="0"/>
        <w:spacing w:after="120" w:line="240" w:lineRule="auto"/>
        <w:ind w:left="0" w:right="111" w:firstLine="0"/>
        <w:rPr>
          <w:rFonts w:ascii="Times New Roman" w:eastAsia="Times New Roman" w:hAnsi="Times New Roman" w:cs="Times New Roman"/>
          <w:color w:val="auto"/>
          <w:szCs w:val="24"/>
        </w:rPr>
      </w:pPr>
      <w:r w:rsidRPr="00EB077A">
        <w:rPr>
          <w:rFonts w:ascii="Times New Roman" w:eastAsia="Times New Roman" w:hAnsi="Times New Roman" w:cs="Times New Roman"/>
          <w:color w:val="auto"/>
          <w:szCs w:val="24"/>
        </w:rPr>
        <w:t>С</w:t>
      </w:r>
      <w:r w:rsidRPr="00EB077A">
        <w:rPr>
          <w:rFonts w:ascii="Times New Roman" w:eastAsia="Times New Roman" w:hAnsi="Times New Roman" w:cs="Times New Roman"/>
          <w:color w:val="auto"/>
          <w:spacing w:val="-10"/>
          <w:szCs w:val="24"/>
        </w:rPr>
        <w:t xml:space="preserve"> </w:t>
      </w:r>
      <w:r w:rsidRPr="00EB077A">
        <w:rPr>
          <w:rFonts w:ascii="Times New Roman" w:eastAsia="Times New Roman" w:hAnsi="Times New Roman" w:cs="Times New Roman"/>
          <w:color w:val="auto"/>
          <w:spacing w:val="-1"/>
          <w:szCs w:val="24"/>
        </w:rPr>
        <w:t>целью</w:t>
      </w:r>
      <w:r w:rsidRPr="00EB077A">
        <w:rPr>
          <w:rFonts w:ascii="Times New Roman" w:eastAsia="Times New Roman" w:hAnsi="Times New Roman" w:cs="Times New Roman"/>
          <w:color w:val="auto"/>
          <w:spacing w:val="-10"/>
          <w:szCs w:val="24"/>
        </w:rPr>
        <w:t xml:space="preserve"> </w:t>
      </w:r>
      <w:r w:rsidRPr="00EB077A">
        <w:rPr>
          <w:rFonts w:ascii="Times New Roman" w:eastAsia="Times New Roman" w:hAnsi="Times New Roman" w:cs="Times New Roman"/>
          <w:color w:val="auto"/>
          <w:szCs w:val="24"/>
        </w:rPr>
        <w:t>повышения</w:t>
      </w:r>
      <w:r w:rsidRPr="00EB077A">
        <w:rPr>
          <w:rFonts w:ascii="Times New Roman" w:eastAsia="Times New Roman" w:hAnsi="Times New Roman" w:cs="Times New Roman"/>
          <w:color w:val="auto"/>
          <w:spacing w:val="-13"/>
          <w:szCs w:val="24"/>
        </w:rPr>
        <w:t xml:space="preserve"> </w:t>
      </w:r>
      <w:r w:rsidRPr="00EB077A">
        <w:rPr>
          <w:rFonts w:ascii="Times New Roman" w:eastAsia="Times New Roman" w:hAnsi="Times New Roman" w:cs="Times New Roman"/>
          <w:color w:val="auto"/>
          <w:spacing w:val="-1"/>
          <w:szCs w:val="24"/>
        </w:rPr>
        <w:t>качества</w:t>
      </w:r>
      <w:r w:rsidRPr="00EB077A">
        <w:rPr>
          <w:rFonts w:ascii="Times New Roman" w:eastAsia="Times New Roman" w:hAnsi="Times New Roman" w:cs="Times New Roman"/>
          <w:color w:val="auto"/>
          <w:spacing w:val="-11"/>
          <w:szCs w:val="24"/>
        </w:rPr>
        <w:t xml:space="preserve"> </w:t>
      </w:r>
      <w:r w:rsidRPr="00EB077A">
        <w:rPr>
          <w:rFonts w:ascii="Times New Roman" w:eastAsia="Times New Roman" w:hAnsi="Times New Roman" w:cs="Times New Roman"/>
          <w:color w:val="auto"/>
          <w:spacing w:val="-1"/>
          <w:szCs w:val="24"/>
        </w:rPr>
        <w:t>образования,</w:t>
      </w:r>
      <w:r w:rsidRPr="00EB077A">
        <w:rPr>
          <w:rFonts w:ascii="Times New Roman" w:eastAsia="Times New Roman" w:hAnsi="Times New Roman" w:cs="Times New Roman"/>
          <w:color w:val="auto"/>
          <w:spacing w:val="-12"/>
          <w:szCs w:val="24"/>
        </w:rPr>
        <w:t xml:space="preserve"> </w:t>
      </w:r>
      <w:r w:rsidRPr="00EB077A">
        <w:rPr>
          <w:rFonts w:ascii="Times New Roman" w:eastAsia="Times New Roman" w:hAnsi="Times New Roman" w:cs="Times New Roman"/>
          <w:color w:val="auto"/>
          <w:szCs w:val="24"/>
        </w:rPr>
        <w:t>создания</w:t>
      </w:r>
      <w:r w:rsidRPr="00EB077A">
        <w:rPr>
          <w:rFonts w:ascii="Times New Roman" w:eastAsia="Times New Roman" w:hAnsi="Times New Roman" w:cs="Times New Roman"/>
          <w:color w:val="auto"/>
          <w:spacing w:val="-12"/>
          <w:szCs w:val="24"/>
        </w:rPr>
        <w:t xml:space="preserve"> </w:t>
      </w:r>
      <w:r w:rsidRPr="00EB077A">
        <w:rPr>
          <w:rFonts w:ascii="Times New Roman" w:eastAsia="Times New Roman" w:hAnsi="Times New Roman" w:cs="Times New Roman"/>
          <w:color w:val="auto"/>
          <w:spacing w:val="-1"/>
          <w:szCs w:val="24"/>
        </w:rPr>
        <w:t>условий</w:t>
      </w:r>
      <w:r w:rsidRPr="00EB077A">
        <w:rPr>
          <w:rFonts w:ascii="Times New Roman" w:eastAsia="Times New Roman" w:hAnsi="Times New Roman" w:cs="Times New Roman"/>
          <w:color w:val="auto"/>
          <w:spacing w:val="-9"/>
          <w:szCs w:val="24"/>
        </w:rPr>
        <w:t xml:space="preserve"> </w:t>
      </w:r>
      <w:r w:rsidRPr="00EB077A">
        <w:rPr>
          <w:rFonts w:ascii="Times New Roman" w:eastAsia="Times New Roman" w:hAnsi="Times New Roman" w:cs="Times New Roman"/>
          <w:color w:val="auto"/>
          <w:spacing w:val="-1"/>
          <w:szCs w:val="24"/>
        </w:rPr>
        <w:t>для</w:t>
      </w:r>
      <w:r w:rsidRPr="00EB077A">
        <w:rPr>
          <w:rFonts w:ascii="Times New Roman" w:eastAsia="Times New Roman" w:hAnsi="Times New Roman" w:cs="Times New Roman"/>
          <w:color w:val="auto"/>
          <w:spacing w:val="-10"/>
          <w:szCs w:val="24"/>
        </w:rPr>
        <w:t xml:space="preserve"> </w:t>
      </w:r>
      <w:r w:rsidRPr="00EB077A">
        <w:rPr>
          <w:rFonts w:ascii="Times New Roman" w:eastAsia="Times New Roman" w:hAnsi="Times New Roman" w:cs="Times New Roman"/>
          <w:color w:val="auto"/>
          <w:spacing w:val="-1"/>
          <w:szCs w:val="24"/>
        </w:rPr>
        <w:t>самоопределения</w:t>
      </w:r>
      <w:r w:rsidRPr="00EB077A">
        <w:rPr>
          <w:rFonts w:ascii="Times New Roman" w:eastAsia="Times New Roman" w:hAnsi="Times New Roman" w:cs="Times New Roman"/>
          <w:color w:val="auto"/>
          <w:spacing w:val="65"/>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59"/>
          <w:szCs w:val="24"/>
        </w:rPr>
        <w:t xml:space="preserve"> </w:t>
      </w:r>
      <w:r w:rsidRPr="00EB077A">
        <w:rPr>
          <w:rFonts w:ascii="Times New Roman" w:eastAsia="Times New Roman" w:hAnsi="Times New Roman" w:cs="Times New Roman"/>
          <w:color w:val="auto"/>
          <w:spacing w:val="-1"/>
          <w:szCs w:val="24"/>
        </w:rPr>
        <w:t>самореализации</w:t>
      </w:r>
      <w:r w:rsidRPr="00EB077A">
        <w:rPr>
          <w:rFonts w:ascii="Times New Roman" w:eastAsia="Times New Roman" w:hAnsi="Times New Roman" w:cs="Times New Roman"/>
          <w:color w:val="auto"/>
          <w:spacing w:val="61"/>
          <w:szCs w:val="24"/>
        </w:rPr>
        <w:t xml:space="preserve"> </w:t>
      </w:r>
      <w:r w:rsidRPr="00EB077A">
        <w:rPr>
          <w:rFonts w:ascii="Times New Roman" w:eastAsia="Times New Roman" w:hAnsi="Times New Roman" w:cs="Times New Roman"/>
          <w:color w:val="auto"/>
          <w:spacing w:val="-1"/>
          <w:szCs w:val="24"/>
        </w:rPr>
        <w:t>учащихся</w:t>
      </w:r>
      <w:r w:rsidRPr="00EB077A">
        <w:rPr>
          <w:rFonts w:ascii="Times New Roman" w:eastAsia="Times New Roman" w:hAnsi="Times New Roman" w:cs="Times New Roman"/>
          <w:color w:val="auto"/>
          <w:spacing w:val="60"/>
          <w:szCs w:val="24"/>
        </w:rPr>
        <w:t xml:space="preserve"> </w:t>
      </w:r>
      <w:r w:rsidRPr="00EB077A">
        <w:rPr>
          <w:rFonts w:ascii="Times New Roman" w:eastAsia="Times New Roman" w:hAnsi="Times New Roman" w:cs="Times New Roman"/>
          <w:color w:val="auto"/>
          <w:szCs w:val="24"/>
        </w:rPr>
        <w:t>10 классов,</w:t>
      </w:r>
      <w:r w:rsidRPr="00EB077A">
        <w:rPr>
          <w:rFonts w:ascii="Times New Roman" w:eastAsia="Times New Roman" w:hAnsi="Times New Roman" w:cs="Times New Roman"/>
          <w:color w:val="auto"/>
          <w:spacing w:val="60"/>
          <w:szCs w:val="24"/>
        </w:rPr>
        <w:t xml:space="preserve"> </w:t>
      </w:r>
      <w:r w:rsidRPr="00EB077A">
        <w:rPr>
          <w:rFonts w:ascii="Times New Roman" w:eastAsia="Times New Roman" w:hAnsi="Times New Roman" w:cs="Times New Roman"/>
          <w:color w:val="auto"/>
          <w:spacing w:val="-1"/>
          <w:szCs w:val="24"/>
        </w:rPr>
        <w:t>осуществляется</w:t>
      </w:r>
      <w:r w:rsidRPr="00EB077A">
        <w:rPr>
          <w:rFonts w:ascii="Times New Roman" w:eastAsia="Times New Roman" w:hAnsi="Times New Roman" w:cs="Times New Roman"/>
          <w:color w:val="auto"/>
          <w:spacing w:val="60"/>
          <w:szCs w:val="24"/>
        </w:rPr>
        <w:t xml:space="preserve"> </w:t>
      </w:r>
      <w:r w:rsidRPr="00EB077A">
        <w:rPr>
          <w:rFonts w:ascii="Times New Roman" w:eastAsia="Times New Roman" w:hAnsi="Times New Roman" w:cs="Times New Roman"/>
          <w:color w:val="auto"/>
          <w:spacing w:val="-1"/>
          <w:szCs w:val="24"/>
        </w:rPr>
        <w:t>профильное</w:t>
      </w:r>
      <w:r w:rsidRPr="00EB077A">
        <w:rPr>
          <w:rFonts w:ascii="Times New Roman" w:eastAsia="Times New Roman" w:hAnsi="Times New Roman" w:cs="Times New Roman"/>
          <w:color w:val="auto"/>
          <w:spacing w:val="61"/>
          <w:szCs w:val="24"/>
        </w:rPr>
        <w:t xml:space="preserve"> </w:t>
      </w:r>
      <w:r w:rsidRPr="00EB077A">
        <w:rPr>
          <w:rFonts w:ascii="Times New Roman" w:eastAsia="Times New Roman" w:hAnsi="Times New Roman" w:cs="Times New Roman"/>
          <w:color w:val="auto"/>
          <w:spacing w:val="-1"/>
          <w:szCs w:val="24"/>
        </w:rPr>
        <w:t xml:space="preserve">обучение </w:t>
      </w:r>
      <w:r w:rsidRPr="00EB077A">
        <w:rPr>
          <w:rFonts w:ascii="Times New Roman" w:eastAsia="Times New Roman" w:hAnsi="Times New Roman" w:cs="Times New Roman"/>
          <w:color w:val="auto"/>
          <w:szCs w:val="24"/>
        </w:rPr>
        <w:t>на основе индивидуальных учебных планов.</w:t>
      </w:r>
    </w:p>
    <w:p w:rsidR="001F77D0" w:rsidRDefault="001F77D0" w:rsidP="00EB077A">
      <w:pPr>
        <w:kinsoku w:val="0"/>
        <w:overflowPunct w:val="0"/>
        <w:spacing w:after="120" w:line="240" w:lineRule="auto"/>
        <w:ind w:left="0" w:right="111" w:firstLine="0"/>
        <w:rPr>
          <w:rFonts w:ascii="Times New Roman" w:eastAsia="Times New Roman" w:hAnsi="Times New Roman" w:cs="Times New Roman"/>
          <w:color w:val="auto"/>
          <w:szCs w:val="24"/>
        </w:rPr>
      </w:pPr>
    </w:p>
    <w:p w:rsidR="001F77D0" w:rsidRPr="001F77D0" w:rsidRDefault="001F77D0" w:rsidP="001F77D0">
      <w:pPr>
        <w:kinsoku w:val="0"/>
        <w:overflowPunct w:val="0"/>
        <w:spacing w:after="120" w:line="240" w:lineRule="auto"/>
        <w:ind w:left="0" w:right="111" w:firstLine="0"/>
        <w:jc w:val="center"/>
        <w:rPr>
          <w:rFonts w:ascii="Times New Roman" w:eastAsia="Times New Roman" w:hAnsi="Times New Roman" w:cs="Times New Roman"/>
          <w:color w:val="auto"/>
          <w:szCs w:val="24"/>
        </w:rPr>
      </w:pPr>
      <w:r w:rsidRPr="001F77D0">
        <w:rPr>
          <w:rFonts w:ascii="Times New Roman" w:eastAsia="Times New Roman" w:hAnsi="Times New Roman" w:cs="Times New Roman"/>
          <w:color w:val="auto"/>
          <w:szCs w:val="24"/>
        </w:rPr>
        <w:t>Реализуемые основные общеобразовательные программы</w:t>
      </w:r>
    </w:p>
    <w:p w:rsidR="001F77D0" w:rsidRPr="001F77D0" w:rsidRDefault="001F77D0" w:rsidP="001F77D0">
      <w:pPr>
        <w:kinsoku w:val="0"/>
        <w:overflowPunct w:val="0"/>
        <w:spacing w:after="120" w:line="240" w:lineRule="auto"/>
        <w:ind w:left="0" w:right="111" w:firstLine="0"/>
        <w:rPr>
          <w:rFonts w:ascii="Times New Roman" w:eastAsia="Times New Roman" w:hAnsi="Times New Roman" w:cs="Times New Roman"/>
          <w:color w:val="auto"/>
          <w:szCs w:val="24"/>
        </w:rPr>
      </w:pPr>
      <w:r w:rsidRPr="001F77D0">
        <w:rPr>
          <w:rFonts w:ascii="Times New Roman" w:eastAsia="Times New Roman" w:hAnsi="Times New Roman" w:cs="Times New Roman"/>
          <w:color w:val="auto"/>
          <w:szCs w:val="24"/>
        </w:rPr>
        <w:t>МАОУ «Кутарбитская СОШ»   реализует основную образовательную программу среднего общего образо</w:t>
      </w:r>
      <w:r>
        <w:rPr>
          <w:rFonts w:ascii="Times New Roman" w:eastAsia="Times New Roman" w:hAnsi="Times New Roman" w:cs="Times New Roman"/>
          <w:color w:val="auto"/>
          <w:szCs w:val="24"/>
        </w:rPr>
        <w:t>вания , срок реализации 2 года.</w:t>
      </w:r>
    </w:p>
    <w:p w:rsidR="001F77D0" w:rsidRPr="001F77D0" w:rsidRDefault="001F77D0" w:rsidP="001F77D0">
      <w:pPr>
        <w:kinsoku w:val="0"/>
        <w:overflowPunct w:val="0"/>
        <w:spacing w:after="120" w:line="240" w:lineRule="auto"/>
        <w:ind w:left="0" w:right="111" w:firstLine="0"/>
        <w:jc w:val="center"/>
        <w:rPr>
          <w:rFonts w:ascii="Times New Roman" w:eastAsia="Times New Roman" w:hAnsi="Times New Roman" w:cs="Times New Roman"/>
          <w:color w:val="auto"/>
          <w:szCs w:val="24"/>
        </w:rPr>
      </w:pPr>
      <w:r w:rsidRPr="001F77D0">
        <w:rPr>
          <w:rFonts w:ascii="Times New Roman" w:eastAsia="Times New Roman" w:hAnsi="Times New Roman" w:cs="Times New Roman"/>
          <w:color w:val="auto"/>
          <w:szCs w:val="24"/>
        </w:rPr>
        <w:t>Нормативная база для разработки учебного плана</w:t>
      </w:r>
    </w:p>
    <w:p w:rsidR="001F77D0" w:rsidRPr="001F77D0" w:rsidRDefault="001F77D0" w:rsidP="001F77D0">
      <w:pPr>
        <w:kinsoku w:val="0"/>
        <w:overflowPunct w:val="0"/>
        <w:spacing w:after="120" w:line="240" w:lineRule="auto"/>
        <w:ind w:left="0" w:right="111" w:firstLine="0"/>
        <w:rPr>
          <w:rFonts w:ascii="Times New Roman" w:eastAsia="Times New Roman" w:hAnsi="Times New Roman" w:cs="Times New Roman"/>
          <w:color w:val="auto"/>
          <w:szCs w:val="24"/>
        </w:rPr>
      </w:pPr>
      <w:r w:rsidRPr="001F77D0">
        <w:rPr>
          <w:rFonts w:ascii="Times New Roman" w:eastAsia="Times New Roman" w:hAnsi="Times New Roman" w:cs="Times New Roman"/>
          <w:color w:val="auto"/>
          <w:szCs w:val="24"/>
        </w:rPr>
        <w:t xml:space="preserve">Учебный план школы  среднего общего образования разработан на основе нормативных документов: </w:t>
      </w:r>
    </w:p>
    <w:p w:rsidR="001F77D0" w:rsidRPr="001F77D0" w:rsidRDefault="001F77D0" w:rsidP="001F77D0">
      <w:pPr>
        <w:kinsoku w:val="0"/>
        <w:overflowPunct w:val="0"/>
        <w:spacing w:after="120" w:line="240" w:lineRule="auto"/>
        <w:ind w:left="0" w:right="111" w:firstLine="0"/>
        <w:rPr>
          <w:rFonts w:ascii="Times New Roman" w:eastAsia="Times New Roman" w:hAnsi="Times New Roman" w:cs="Times New Roman"/>
          <w:color w:val="auto"/>
          <w:szCs w:val="24"/>
        </w:rPr>
      </w:pPr>
      <w:r w:rsidRPr="001F77D0">
        <w:rPr>
          <w:rFonts w:ascii="Times New Roman" w:eastAsia="Times New Roman" w:hAnsi="Times New Roman" w:cs="Times New Roman"/>
          <w:color w:val="auto"/>
          <w:szCs w:val="24"/>
        </w:rPr>
        <w:t>1.Федеральный закон «Об образовании в Российской Федерации» от 29.12.2012 № 273-ФЗ ( в ред от  01.03. 2020 г., вступивший в силу с 01.05.2020 г.).</w:t>
      </w:r>
    </w:p>
    <w:p w:rsidR="001F77D0" w:rsidRPr="001F77D0" w:rsidRDefault="001F77D0" w:rsidP="001F77D0">
      <w:pPr>
        <w:kinsoku w:val="0"/>
        <w:overflowPunct w:val="0"/>
        <w:spacing w:after="120" w:line="240" w:lineRule="auto"/>
        <w:ind w:left="0" w:right="111" w:firstLine="0"/>
        <w:rPr>
          <w:rFonts w:ascii="Times New Roman" w:eastAsia="Times New Roman" w:hAnsi="Times New Roman" w:cs="Times New Roman"/>
          <w:color w:val="auto"/>
          <w:szCs w:val="24"/>
        </w:rPr>
      </w:pPr>
      <w:r w:rsidRPr="001F77D0">
        <w:rPr>
          <w:rFonts w:ascii="Times New Roman" w:eastAsia="Times New Roman" w:hAnsi="Times New Roman" w:cs="Times New Roman"/>
          <w:color w:val="auto"/>
          <w:szCs w:val="24"/>
        </w:rPr>
        <w:t>2.Постановление Главного Государственного санитарного врача Российской Федерации «Об утверждении СанПин 2.4.2.2821-10 «Санитарно- эпидемиологические требования к условиям и организации обучения в общеобразовательных учреждениях» от 29.12.2010 № 189 (в ред от 22.05.2019 г).</w:t>
      </w:r>
    </w:p>
    <w:p w:rsidR="001F77D0" w:rsidRPr="001F77D0" w:rsidRDefault="001F77D0" w:rsidP="001F77D0">
      <w:pPr>
        <w:kinsoku w:val="0"/>
        <w:overflowPunct w:val="0"/>
        <w:spacing w:after="120" w:line="240" w:lineRule="auto"/>
        <w:ind w:left="0" w:right="111" w:firstLine="0"/>
        <w:rPr>
          <w:rFonts w:ascii="Times New Roman" w:eastAsia="Times New Roman" w:hAnsi="Times New Roman" w:cs="Times New Roman"/>
          <w:color w:val="auto"/>
          <w:szCs w:val="24"/>
        </w:rPr>
      </w:pPr>
      <w:r w:rsidRPr="001F77D0">
        <w:rPr>
          <w:rFonts w:ascii="Times New Roman" w:eastAsia="Times New Roman" w:hAnsi="Times New Roman" w:cs="Times New Roman"/>
          <w:color w:val="auto"/>
          <w:szCs w:val="24"/>
        </w:rPr>
        <w:t xml:space="preserve">3. Приказ от 30 августа 2013 года №1015 «Об утверждении порядка организации  и осуществления образовательной деятельности по основным общеобразовательным  программам начального общего, основного общего и среднего общего образования (в ред. от 10.06.2019 г.).                                            </w:t>
      </w:r>
    </w:p>
    <w:p w:rsidR="001F77D0" w:rsidRPr="001F77D0" w:rsidRDefault="001F77D0" w:rsidP="001F77D0">
      <w:pPr>
        <w:kinsoku w:val="0"/>
        <w:overflowPunct w:val="0"/>
        <w:spacing w:after="120" w:line="240" w:lineRule="auto"/>
        <w:ind w:left="0" w:right="111" w:firstLine="0"/>
        <w:rPr>
          <w:rFonts w:ascii="Times New Roman" w:eastAsia="Times New Roman" w:hAnsi="Times New Roman" w:cs="Times New Roman"/>
          <w:color w:val="auto"/>
          <w:szCs w:val="24"/>
        </w:rPr>
      </w:pPr>
      <w:r w:rsidRPr="001F77D0">
        <w:rPr>
          <w:rFonts w:ascii="Times New Roman" w:eastAsia="Times New Roman" w:hAnsi="Times New Roman" w:cs="Times New Roman"/>
          <w:color w:val="auto"/>
          <w:szCs w:val="24"/>
        </w:rPr>
        <w:t>4. Приказ Министерства образования Российской Федерации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России от 03.06.2008 N 164,от 31.08.2009 N 320, от 19.10.2009 N 427,от 10.11.2011 N 2643, от 24.01.2012 N 39,от 31.01.2012 N 69, от 07.06.2017 г №506)</w:t>
      </w:r>
    </w:p>
    <w:p w:rsidR="001F77D0" w:rsidRPr="001F77D0" w:rsidRDefault="001F77D0" w:rsidP="001F77D0">
      <w:pPr>
        <w:kinsoku w:val="0"/>
        <w:overflowPunct w:val="0"/>
        <w:spacing w:after="120" w:line="240" w:lineRule="auto"/>
        <w:ind w:left="0" w:right="111" w:firstLine="0"/>
        <w:rPr>
          <w:rFonts w:ascii="Times New Roman" w:eastAsia="Times New Roman" w:hAnsi="Times New Roman" w:cs="Times New Roman"/>
          <w:color w:val="auto"/>
          <w:szCs w:val="24"/>
        </w:rPr>
      </w:pPr>
      <w:r w:rsidRPr="001F77D0">
        <w:rPr>
          <w:rFonts w:ascii="Times New Roman" w:eastAsia="Times New Roman" w:hAnsi="Times New Roman" w:cs="Times New Roman"/>
          <w:color w:val="auto"/>
          <w:szCs w:val="24"/>
        </w:rPr>
        <w:t>5. Приказ от 17 мая 20102 года №413 «Об утверждении федерального государственного образовательного    стандарта среднего общего образования» (в ред от 29.06.2017 г.)</w:t>
      </w:r>
    </w:p>
    <w:p w:rsidR="001F77D0" w:rsidRPr="001F77D0" w:rsidRDefault="001F77D0" w:rsidP="001F77D0">
      <w:pPr>
        <w:kinsoku w:val="0"/>
        <w:overflowPunct w:val="0"/>
        <w:spacing w:after="120" w:line="240" w:lineRule="auto"/>
        <w:ind w:left="0" w:right="111" w:firstLine="0"/>
        <w:rPr>
          <w:rFonts w:ascii="Times New Roman" w:eastAsia="Times New Roman" w:hAnsi="Times New Roman" w:cs="Times New Roman"/>
          <w:color w:val="auto"/>
          <w:szCs w:val="24"/>
        </w:rPr>
      </w:pPr>
      <w:r w:rsidRPr="001F77D0">
        <w:rPr>
          <w:rFonts w:ascii="Times New Roman" w:eastAsia="Times New Roman" w:hAnsi="Times New Roman" w:cs="Times New Roman"/>
          <w:color w:val="auto"/>
          <w:szCs w:val="24"/>
        </w:rPr>
        <w:t xml:space="preserve">6. Приказ Министерства образования РФ от 29 июня 2017 г. №613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Минюстом России 26 июля 2017 г., регистрационный № 47532). </w:t>
      </w:r>
    </w:p>
    <w:p w:rsidR="001F77D0" w:rsidRPr="001F77D0" w:rsidRDefault="001F77D0" w:rsidP="001F77D0">
      <w:pPr>
        <w:kinsoku w:val="0"/>
        <w:overflowPunct w:val="0"/>
        <w:spacing w:after="120" w:line="240" w:lineRule="auto"/>
        <w:ind w:left="0" w:right="111" w:firstLine="0"/>
        <w:rPr>
          <w:rFonts w:ascii="Times New Roman" w:eastAsia="Times New Roman" w:hAnsi="Times New Roman" w:cs="Times New Roman"/>
          <w:color w:val="auto"/>
          <w:szCs w:val="24"/>
        </w:rPr>
      </w:pPr>
      <w:r w:rsidRPr="001F77D0">
        <w:rPr>
          <w:rFonts w:ascii="Times New Roman" w:eastAsia="Times New Roman" w:hAnsi="Times New Roman" w:cs="Times New Roman"/>
          <w:color w:val="auto"/>
          <w:szCs w:val="24"/>
        </w:rPr>
        <w:t>7. Приказ Министерства просвещения РФ от 28.12.2018 г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 в ред от 22.11.2019 г)</w:t>
      </w:r>
    </w:p>
    <w:p w:rsidR="001F77D0" w:rsidRPr="001F77D0" w:rsidRDefault="001F77D0" w:rsidP="001F77D0">
      <w:pPr>
        <w:kinsoku w:val="0"/>
        <w:overflowPunct w:val="0"/>
        <w:spacing w:after="120" w:line="240" w:lineRule="auto"/>
        <w:ind w:left="0" w:right="111" w:firstLine="0"/>
        <w:rPr>
          <w:rFonts w:ascii="Times New Roman" w:eastAsia="Times New Roman" w:hAnsi="Times New Roman" w:cs="Times New Roman"/>
          <w:color w:val="auto"/>
          <w:szCs w:val="24"/>
        </w:rPr>
      </w:pPr>
      <w:r w:rsidRPr="001F77D0">
        <w:rPr>
          <w:rFonts w:ascii="Times New Roman" w:eastAsia="Times New Roman" w:hAnsi="Times New Roman" w:cs="Times New Roman"/>
          <w:color w:val="auto"/>
          <w:szCs w:val="24"/>
        </w:rPr>
        <w:t>8. Основная образовательная программа среднего общего образования  МАОУ «Кутарбитская СОШ».</w:t>
      </w:r>
    </w:p>
    <w:p w:rsidR="001F77D0" w:rsidRPr="00EB077A" w:rsidRDefault="001F77D0" w:rsidP="001F77D0">
      <w:pPr>
        <w:kinsoku w:val="0"/>
        <w:overflowPunct w:val="0"/>
        <w:spacing w:after="120" w:line="240" w:lineRule="auto"/>
        <w:ind w:left="0" w:right="111" w:firstLine="0"/>
        <w:rPr>
          <w:rFonts w:ascii="Times New Roman" w:eastAsia="Times New Roman" w:hAnsi="Times New Roman" w:cs="Times New Roman"/>
          <w:color w:val="auto"/>
          <w:szCs w:val="24"/>
        </w:rPr>
        <w:sectPr w:rsidR="001F77D0" w:rsidRPr="00EB077A">
          <w:pgSz w:w="11910" w:h="16840"/>
          <w:pgMar w:top="720" w:right="740" w:bottom="500" w:left="740" w:header="381" w:footer="315" w:gutter="0"/>
          <w:cols w:space="720"/>
          <w:noEndnote/>
        </w:sectPr>
      </w:pPr>
      <w:r w:rsidRPr="001F77D0">
        <w:rPr>
          <w:rFonts w:ascii="Times New Roman" w:eastAsia="Times New Roman" w:hAnsi="Times New Roman" w:cs="Times New Roman"/>
          <w:color w:val="auto"/>
          <w:szCs w:val="24"/>
        </w:rPr>
        <w:t>9.Устав МАОУ «Кутар</w:t>
      </w:r>
      <w:r w:rsidR="00BA46FC">
        <w:rPr>
          <w:rFonts w:ascii="Times New Roman" w:eastAsia="Times New Roman" w:hAnsi="Times New Roman" w:cs="Times New Roman"/>
          <w:color w:val="auto"/>
          <w:szCs w:val="24"/>
        </w:rPr>
        <w:t>битская СОШ»</w:t>
      </w:r>
    </w:p>
    <w:p w:rsidR="00EB077A" w:rsidRPr="00EB077A" w:rsidRDefault="00EB077A" w:rsidP="00EB077A">
      <w:pPr>
        <w:widowControl w:val="0"/>
        <w:tabs>
          <w:tab w:val="left" w:pos="1529"/>
        </w:tabs>
        <w:kinsoku w:val="0"/>
        <w:overflowPunct w:val="0"/>
        <w:autoSpaceDE w:val="0"/>
        <w:autoSpaceDN w:val="0"/>
        <w:adjustRightInd w:val="0"/>
        <w:spacing w:after="0" w:line="240" w:lineRule="auto"/>
        <w:ind w:left="0" w:right="107" w:firstLine="0"/>
        <w:rPr>
          <w:rFonts w:ascii="Times New Roman" w:eastAsia="Times New Roman" w:hAnsi="Times New Roman" w:cs="Times New Roman"/>
          <w:color w:val="auto"/>
          <w:spacing w:val="-1"/>
          <w:szCs w:val="24"/>
        </w:rPr>
      </w:pPr>
    </w:p>
    <w:p w:rsidR="00EB077A" w:rsidRPr="00EB077A" w:rsidRDefault="00EB077A" w:rsidP="00E55DA9">
      <w:pPr>
        <w:widowControl w:val="0"/>
        <w:numPr>
          <w:ilvl w:val="0"/>
          <w:numId w:val="372"/>
        </w:numPr>
        <w:tabs>
          <w:tab w:val="num" w:pos="360"/>
        </w:tabs>
        <w:kinsoku w:val="0"/>
        <w:overflowPunct w:val="0"/>
        <w:autoSpaceDE w:val="0"/>
        <w:autoSpaceDN w:val="0"/>
        <w:adjustRightInd w:val="0"/>
        <w:spacing w:after="0" w:line="240" w:lineRule="auto"/>
        <w:ind w:left="820" w:right="0" w:firstLine="0"/>
        <w:jc w:val="center"/>
        <w:outlineLvl w:val="0"/>
        <w:rPr>
          <w:rFonts w:ascii="Times New Roman" w:eastAsiaTheme="minorEastAsia" w:hAnsi="Times New Roman" w:cs="Times New Roman"/>
          <w:bCs/>
          <w:color w:val="auto"/>
          <w:sz w:val="28"/>
          <w:szCs w:val="28"/>
        </w:rPr>
      </w:pPr>
      <w:r w:rsidRPr="00EB077A">
        <w:rPr>
          <w:rFonts w:ascii="Times New Roman" w:eastAsiaTheme="minorEastAsia" w:hAnsi="Times New Roman" w:cs="Times New Roman"/>
          <w:bCs/>
          <w:color w:val="auto"/>
          <w:spacing w:val="-1"/>
          <w:sz w:val="28"/>
          <w:szCs w:val="28"/>
        </w:rPr>
        <w:t>Режим</w:t>
      </w:r>
      <w:r w:rsidRPr="00EB077A">
        <w:rPr>
          <w:rFonts w:ascii="Times New Roman" w:eastAsiaTheme="minorEastAsia" w:hAnsi="Times New Roman" w:cs="Times New Roman"/>
          <w:bCs/>
          <w:color w:val="auto"/>
          <w:sz w:val="28"/>
          <w:szCs w:val="28"/>
        </w:rPr>
        <w:t xml:space="preserve"> </w:t>
      </w:r>
      <w:r w:rsidRPr="00EB077A">
        <w:rPr>
          <w:rFonts w:ascii="Times New Roman" w:eastAsiaTheme="minorEastAsia" w:hAnsi="Times New Roman" w:cs="Times New Roman"/>
          <w:bCs/>
          <w:color w:val="auto"/>
          <w:spacing w:val="-1"/>
          <w:sz w:val="28"/>
          <w:szCs w:val="28"/>
        </w:rPr>
        <w:t xml:space="preserve">функционирования </w:t>
      </w:r>
      <w:r w:rsidRPr="00EB077A">
        <w:rPr>
          <w:rFonts w:ascii="Times New Roman" w:eastAsiaTheme="minorEastAsia" w:hAnsi="Times New Roman" w:cs="Times New Roman"/>
          <w:bCs/>
          <w:color w:val="auto"/>
          <w:sz w:val="28"/>
          <w:szCs w:val="28"/>
        </w:rPr>
        <w:t>ОО</w:t>
      </w:r>
    </w:p>
    <w:p w:rsidR="00EB077A" w:rsidRPr="00EB077A" w:rsidRDefault="00EB077A" w:rsidP="00EB077A">
      <w:pPr>
        <w:spacing w:after="0" w:line="240" w:lineRule="auto"/>
        <w:ind w:left="0" w:right="0" w:firstLine="0"/>
        <w:jc w:val="left"/>
        <w:rPr>
          <w:rFonts w:ascii="Times New Roman" w:eastAsia="Times New Roman" w:hAnsi="Times New Roman" w:cs="Times New Roman"/>
          <w:color w:val="auto"/>
          <w:szCs w:val="24"/>
        </w:rPr>
      </w:pPr>
    </w:p>
    <w:p w:rsidR="00EB077A" w:rsidRPr="00EB077A" w:rsidRDefault="00EB077A" w:rsidP="00EB077A">
      <w:pPr>
        <w:kinsoku w:val="0"/>
        <w:overflowPunct w:val="0"/>
        <w:spacing w:after="120" w:line="240" w:lineRule="auto"/>
        <w:ind w:left="0" w:right="104" w:firstLine="0"/>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zCs w:val="24"/>
        </w:rPr>
        <w:t>Учебный</w:t>
      </w:r>
      <w:r w:rsidRPr="00EB077A">
        <w:rPr>
          <w:rFonts w:ascii="Times New Roman" w:eastAsia="Times New Roman" w:hAnsi="Times New Roman" w:cs="Times New Roman"/>
          <w:color w:val="auto"/>
          <w:spacing w:val="38"/>
          <w:szCs w:val="24"/>
        </w:rPr>
        <w:t xml:space="preserve"> </w:t>
      </w:r>
      <w:r w:rsidRPr="00EB077A">
        <w:rPr>
          <w:rFonts w:ascii="Times New Roman" w:eastAsia="Times New Roman" w:hAnsi="Times New Roman" w:cs="Times New Roman"/>
          <w:color w:val="auto"/>
          <w:spacing w:val="-1"/>
          <w:szCs w:val="24"/>
        </w:rPr>
        <w:t>план</w:t>
      </w:r>
      <w:r w:rsidRPr="00EB077A">
        <w:rPr>
          <w:rFonts w:ascii="Times New Roman" w:eastAsia="Times New Roman" w:hAnsi="Times New Roman" w:cs="Times New Roman"/>
          <w:color w:val="auto"/>
          <w:spacing w:val="38"/>
          <w:szCs w:val="24"/>
        </w:rPr>
        <w:t xml:space="preserve"> </w:t>
      </w:r>
      <w:r w:rsidRPr="00EB077A">
        <w:rPr>
          <w:rFonts w:ascii="Times New Roman" w:eastAsia="Times New Roman" w:hAnsi="Times New Roman" w:cs="Times New Roman"/>
          <w:color w:val="auto"/>
          <w:spacing w:val="-1"/>
          <w:szCs w:val="24"/>
        </w:rPr>
        <w:t>обеспечивает</w:t>
      </w:r>
      <w:r w:rsidRPr="00EB077A">
        <w:rPr>
          <w:rFonts w:ascii="Times New Roman" w:eastAsia="Times New Roman" w:hAnsi="Times New Roman" w:cs="Times New Roman"/>
          <w:color w:val="auto"/>
          <w:spacing w:val="39"/>
          <w:szCs w:val="24"/>
        </w:rPr>
        <w:t xml:space="preserve"> </w:t>
      </w:r>
      <w:r w:rsidRPr="00EB077A">
        <w:rPr>
          <w:rFonts w:ascii="Times New Roman" w:eastAsia="Times New Roman" w:hAnsi="Times New Roman" w:cs="Times New Roman"/>
          <w:color w:val="auto"/>
          <w:spacing w:val="-1"/>
          <w:szCs w:val="24"/>
        </w:rPr>
        <w:t>выполнение</w:t>
      </w:r>
      <w:r w:rsidRPr="00EB077A">
        <w:rPr>
          <w:rFonts w:ascii="Times New Roman" w:eastAsia="Times New Roman" w:hAnsi="Times New Roman" w:cs="Times New Roman"/>
          <w:color w:val="auto"/>
          <w:spacing w:val="39"/>
          <w:szCs w:val="24"/>
        </w:rPr>
        <w:t xml:space="preserve"> </w:t>
      </w:r>
      <w:r w:rsidRPr="00EB077A">
        <w:rPr>
          <w:rFonts w:ascii="Times New Roman" w:eastAsia="Times New Roman" w:hAnsi="Times New Roman" w:cs="Times New Roman"/>
          <w:color w:val="auto"/>
          <w:spacing w:val="-1"/>
          <w:szCs w:val="24"/>
        </w:rPr>
        <w:t>гигиенических</w:t>
      </w:r>
      <w:r w:rsidRPr="00EB077A">
        <w:rPr>
          <w:rFonts w:ascii="Times New Roman" w:eastAsia="Times New Roman" w:hAnsi="Times New Roman" w:cs="Times New Roman"/>
          <w:color w:val="auto"/>
          <w:spacing w:val="37"/>
          <w:szCs w:val="24"/>
        </w:rPr>
        <w:t xml:space="preserve"> </w:t>
      </w:r>
      <w:r w:rsidRPr="00EB077A">
        <w:rPr>
          <w:rFonts w:ascii="Times New Roman" w:eastAsia="Times New Roman" w:hAnsi="Times New Roman" w:cs="Times New Roman"/>
          <w:color w:val="auto"/>
          <w:spacing w:val="-1"/>
          <w:szCs w:val="24"/>
        </w:rPr>
        <w:t>требований</w:t>
      </w:r>
      <w:r w:rsidRPr="00EB077A">
        <w:rPr>
          <w:rFonts w:ascii="Times New Roman" w:eastAsia="Times New Roman" w:hAnsi="Times New Roman" w:cs="Times New Roman"/>
          <w:color w:val="auto"/>
          <w:spacing w:val="40"/>
          <w:szCs w:val="24"/>
        </w:rPr>
        <w:t xml:space="preserve"> </w:t>
      </w:r>
      <w:r w:rsidRPr="00EB077A">
        <w:rPr>
          <w:rFonts w:ascii="Times New Roman" w:eastAsia="Times New Roman" w:hAnsi="Times New Roman" w:cs="Times New Roman"/>
          <w:color w:val="auto"/>
          <w:szCs w:val="24"/>
        </w:rPr>
        <w:t>к</w:t>
      </w:r>
      <w:r w:rsidRPr="00EB077A">
        <w:rPr>
          <w:rFonts w:ascii="Times New Roman" w:eastAsia="Times New Roman" w:hAnsi="Times New Roman" w:cs="Times New Roman"/>
          <w:color w:val="auto"/>
          <w:spacing w:val="39"/>
          <w:szCs w:val="24"/>
        </w:rPr>
        <w:t xml:space="preserve"> </w:t>
      </w:r>
      <w:r w:rsidRPr="00EB077A">
        <w:rPr>
          <w:rFonts w:ascii="Times New Roman" w:eastAsia="Times New Roman" w:hAnsi="Times New Roman" w:cs="Times New Roman"/>
          <w:color w:val="auto"/>
          <w:spacing w:val="-1"/>
          <w:szCs w:val="24"/>
        </w:rPr>
        <w:t>режиму</w:t>
      </w:r>
      <w:r w:rsidRPr="00EB077A">
        <w:rPr>
          <w:rFonts w:ascii="Times New Roman" w:eastAsia="Times New Roman" w:hAnsi="Times New Roman" w:cs="Times New Roman"/>
          <w:color w:val="auto"/>
          <w:spacing w:val="77"/>
          <w:szCs w:val="24"/>
        </w:rPr>
        <w:t xml:space="preserve"> </w:t>
      </w:r>
      <w:r w:rsidRPr="00EB077A">
        <w:rPr>
          <w:rFonts w:ascii="Times New Roman" w:eastAsia="Times New Roman" w:hAnsi="Times New Roman" w:cs="Times New Roman"/>
          <w:color w:val="auto"/>
          <w:spacing w:val="-1"/>
          <w:szCs w:val="24"/>
        </w:rPr>
        <w:t>образовательного</w:t>
      </w:r>
      <w:r w:rsidRPr="00EB077A">
        <w:rPr>
          <w:rFonts w:ascii="Times New Roman" w:eastAsia="Times New Roman" w:hAnsi="Times New Roman" w:cs="Times New Roman"/>
          <w:color w:val="auto"/>
          <w:spacing w:val="35"/>
          <w:szCs w:val="24"/>
        </w:rPr>
        <w:t xml:space="preserve"> </w:t>
      </w:r>
      <w:r w:rsidRPr="00EB077A">
        <w:rPr>
          <w:rFonts w:ascii="Times New Roman" w:eastAsia="Times New Roman" w:hAnsi="Times New Roman" w:cs="Times New Roman"/>
          <w:color w:val="auto"/>
          <w:szCs w:val="24"/>
        </w:rPr>
        <w:t>процесса,</w:t>
      </w:r>
      <w:r w:rsidRPr="00EB077A">
        <w:rPr>
          <w:rFonts w:ascii="Times New Roman" w:eastAsia="Times New Roman" w:hAnsi="Times New Roman" w:cs="Times New Roman"/>
          <w:color w:val="auto"/>
          <w:spacing w:val="36"/>
          <w:szCs w:val="24"/>
        </w:rPr>
        <w:t xml:space="preserve"> </w:t>
      </w:r>
      <w:r w:rsidRPr="00EB077A">
        <w:rPr>
          <w:rFonts w:ascii="Times New Roman" w:eastAsia="Times New Roman" w:hAnsi="Times New Roman" w:cs="Times New Roman"/>
          <w:color w:val="auto"/>
          <w:spacing w:val="-1"/>
          <w:szCs w:val="24"/>
        </w:rPr>
        <w:t>установленных</w:t>
      </w:r>
      <w:r w:rsidRPr="00EB077A">
        <w:rPr>
          <w:rFonts w:ascii="Times New Roman" w:eastAsia="Times New Roman" w:hAnsi="Times New Roman" w:cs="Times New Roman"/>
          <w:color w:val="auto"/>
          <w:spacing w:val="35"/>
          <w:szCs w:val="24"/>
        </w:rPr>
        <w:t xml:space="preserve"> </w:t>
      </w:r>
      <w:r w:rsidRPr="00EB077A">
        <w:rPr>
          <w:rFonts w:ascii="Times New Roman" w:eastAsia="Times New Roman" w:hAnsi="Times New Roman" w:cs="Times New Roman"/>
          <w:color w:val="auto"/>
          <w:szCs w:val="24"/>
        </w:rPr>
        <w:t>СанПиН</w:t>
      </w:r>
      <w:r w:rsidRPr="00EB077A">
        <w:rPr>
          <w:rFonts w:ascii="Times New Roman" w:eastAsia="Times New Roman" w:hAnsi="Times New Roman" w:cs="Times New Roman"/>
          <w:color w:val="auto"/>
          <w:spacing w:val="36"/>
          <w:szCs w:val="24"/>
        </w:rPr>
        <w:t xml:space="preserve"> </w:t>
      </w:r>
      <w:r w:rsidRPr="00EB077A">
        <w:rPr>
          <w:rFonts w:ascii="Times New Roman" w:eastAsia="Times New Roman" w:hAnsi="Times New Roman" w:cs="Times New Roman"/>
          <w:color w:val="auto"/>
          <w:spacing w:val="-1"/>
          <w:szCs w:val="24"/>
        </w:rPr>
        <w:t>2.4.2.2821-10</w:t>
      </w:r>
      <w:r w:rsidRPr="00EB077A">
        <w:rPr>
          <w:rFonts w:ascii="Times New Roman" w:eastAsia="Times New Roman" w:hAnsi="Times New Roman" w:cs="Times New Roman"/>
          <w:color w:val="auto"/>
          <w:spacing w:val="36"/>
          <w:szCs w:val="24"/>
        </w:rPr>
        <w:t xml:space="preserve"> </w:t>
      </w:r>
      <w:r w:rsidRPr="00EB077A">
        <w:rPr>
          <w:rFonts w:ascii="Times New Roman" w:eastAsia="Times New Roman" w:hAnsi="Times New Roman" w:cs="Times New Roman"/>
          <w:color w:val="auto"/>
          <w:spacing w:val="-1"/>
          <w:szCs w:val="24"/>
        </w:rPr>
        <w:t>«Санитарно-</w:t>
      </w:r>
      <w:r w:rsidRPr="00EB077A">
        <w:rPr>
          <w:rFonts w:ascii="Times New Roman" w:eastAsia="Times New Roman" w:hAnsi="Times New Roman" w:cs="Times New Roman"/>
          <w:color w:val="auto"/>
          <w:spacing w:val="97"/>
          <w:szCs w:val="24"/>
        </w:rPr>
        <w:t xml:space="preserve"> </w:t>
      </w:r>
      <w:r w:rsidRPr="00EB077A">
        <w:rPr>
          <w:rFonts w:ascii="Times New Roman" w:eastAsia="Times New Roman" w:hAnsi="Times New Roman" w:cs="Times New Roman"/>
          <w:color w:val="auto"/>
          <w:spacing w:val="-1"/>
          <w:szCs w:val="24"/>
        </w:rPr>
        <w:t>эпидемиологические</w:t>
      </w:r>
      <w:r w:rsidRPr="00EB077A">
        <w:rPr>
          <w:rFonts w:ascii="Times New Roman" w:eastAsia="Times New Roman" w:hAnsi="Times New Roman" w:cs="Times New Roman"/>
          <w:color w:val="auto"/>
          <w:spacing w:val="45"/>
          <w:szCs w:val="24"/>
        </w:rPr>
        <w:t xml:space="preserve"> </w:t>
      </w:r>
      <w:r w:rsidRPr="00EB077A">
        <w:rPr>
          <w:rFonts w:ascii="Times New Roman" w:eastAsia="Times New Roman" w:hAnsi="Times New Roman" w:cs="Times New Roman"/>
          <w:color w:val="auto"/>
          <w:szCs w:val="24"/>
        </w:rPr>
        <w:t>требования</w:t>
      </w:r>
      <w:r w:rsidRPr="00EB077A">
        <w:rPr>
          <w:rFonts w:ascii="Times New Roman" w:eastAsia="Times New Roman" w:hAnsi="Times New Roman" w:cs="Times New Roman"/>
          <w:color w:val="auto"/>
          <w:spacing w:val="48"/>
          <w:szCs w:val="24"/>
        </w:rPr>
        <w:t xml:space="preserve"> </w:t>
      </w:r>
      <w:r w:rsidRPr="00EB077A">
        <w:rPr>
          <w:rFonts w:ascii="Times New Roman" w:eastAsia="Times New Roman" w:hAnsi="Times New Roman" w:cs="Times New Roman"/>
          <w:color w:val="auto"/>
          <w:szCs w:val="24"/>
        </w:rPr>
        <w:t>к</w:t>
      </w:r>
      <w:r w:rsidRPr="00EB077A">
        <w:rPr>
          <w:rFonts w:ascii="Times New Roman" w:eastAsia="Times New Roman" w:hAnsi="Times New Roman" w:cs="Times New Roman"/>
          <w:color w:val="auto"/>
          <w:spacing w:val="46"/>
          <w:szCs w:val="24"/>
        </w:rPr>
        <w:t xml:space="preserve"> </w:t>
      </w:r>
      <w:r w:rsidRPr="00EB077A">
        <w:rPr>
          <w:rFonts w:ascii="Times New Roman" w:eastAsia="Times New Roman" w:hAnsi="Times New Roman" w:cs="Times New Roman"/>
          <w:color w:val="auto"/>
          <w:spacing w:val="-1"/>
          <w:szCs w:val="24"/>
        </w:rPr>
        <w:t>условиям</w:t>
      </w:r>
      <w:r w:rsidRPr="00EB077A">
        <w:rPr>
          <w:rFonts w:ascii="Times New Roman" w:eastAsia="Times New Roman" w:hAnsi="Times New Roman" w:cs="Times New Roman"/>
          <w:color w:val="auto"/>
          <w:spacing w:val="47"/>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48"/>
          <w:szCs w:val="24"/>
        </w:rPr>
        <w:t xml:space="preserve"> </w:t>
      </w:r>
      <w:r w:rsidRPr="00EB077A">
        <w:rPr>
          <w:rFonts w:ascii="Times New Roman" w:eastAsia="Times New Roman" w:hAnsi="Times New Roman" w:cs="Times New Roman"/>
          <w:color w:val="auto"/>
          <w:spacing w:val="-1"/>
          <w:szCs w:val="24"/>
        </w:rPr>
        <w:t>организации</w:t>
      </w:r>
      <w:r w:rsidRPr="00EB077A">
        <w:rPr>
          <w:rFonts w:ascii="Times New Roman" w:eastAsia="Times New Roman" w:hAnsi="Times New Roman" w:cs="Times New Roman"/>
          <w:color w:val="auto"/>
          <w:spacing w:val="48"/>
          <w:szCs w:val="24"/>
        </w:rPr>
        <w:t xml:space="preserve"> </w:t>
      </w:r>
      <w:r w:rsidRPr="00EB077A">
        <w:rPr>
          <w:rFonts w:ascii="Times New Roman" w:eastAsia="Times New Roman" w:hAnsi="Times New Roman" w:cs="Times New Roman"/>
          <w:color w:val="auto"/>
          <w:spacing w:val="-1"/>
          <w:szCs w:val="24"/>
        </w:rPr>
        <w:t>обучения</w:t>
      </w:r>
      <w:r w:rsidRPr="00EB077A">
        <w:rPr>
          <w:rFonts w:ascii="Times New Roman" w:eastAsia="Times New Roman" w:hAnsi="Times New Roman" w:cs="Times New Roman"/>
          <w:color w:val="auto"/>
          <w:spacing w:val="48"/>
          <w:szCs w:val="24"/>
        </w:rPr>
        <w:t xml:space="preserve"> </w:t>
      </w:r>
      <w:r w:rsidRPr="00EB077A">
        <w:rPr>
          <w:rFonts w:ascii="Times New Roman" w:eastAsia="Times New Roman" w:hAnsi="Times New Roman" w:cs="Times New Roman"/>
          <w:color w:val="auto"/>
          <w:szCs w:val="24"/>
        </w:rPr>
        <w:t>в</w:t>
      </w:r>
      <w:r w:rsidRPr="00EB077A">
        <w:rPr>
          <w:rFonts w:ascii="Times New Roman" w:eastAsia="Times New Roman" w:hAnsi="Times New Roman" w:cs="Times New Roman"/>
          <w:color w:val="auto"/>
          <w:spacing w:val="65"/>
          <w:szCs w:val="24"/>
        </w:rPr>
        <w:t xml:space="preserve"> </w:t>
      </w:r>
      <w:r w:rsidRPr="00EB077A">
        <w:rPr>
          <w:rFonts w:ascii="Times New Roman" w:eastAsia="Times New Roman" w:hAnsi="Times New Roman" w:cs="Times New Roman"/>
          <w:color w:val="auto"/>
          <w:spacing w:val="-1"/>
          <w:szCs w:val="24"/>
        </w:rPr>
        <w:t>общеобразовательных</w:t>
      </w:r>
      <w:r w:rsidRPr="00EB077A">
        <w:rPr>
          <w:rFonts w:ascii="Times New Roman" w:eastAsia="Times New Roman" w:hAnsi="Times New Roman" w:cs="Times New Roman"/>
          <w:color w:val="auto"/>
          <w:szCs w:val="24"/>
        </w:rPr>
        <w:t xml:space="preserve"> </w:t>
      </w:r>
      <w:r w:rsidRPr="00EB077A">
        <w:rPr>
          <w:rFonts w:ascii="Times New Roman" w:eastAsia="Times New Roman" w:hAnsi="Times New Roman" w:cs="Times New Roman"/>
          <w:color w:val="auto"/>
          <w:spacing w:val="-1"/>
          <w:szCs w:val="24"/>
        </w:rPr>
        <w:t>учреждениях»,</w:t>
      </w:r>
      <w:r w:rsidRPr="00EB077A">
        <w:rPr>
          <w:rFonts w:ascii="Times New Roman" w:eastAsia="Times New Roman" w:hAnsi="Times New Roman" w:cs="Times New Roman"/>
          <w:color w:val="auto"/>
          <w:szCs w:val="24"/>
        </w:rPr>
        <w:t xml:space="preserve"> и </w:t>
      </w:r>
      <w:r w:rsidRPr="00EB077A">
        <w:rPr>
          <w:rFonts w:ascii="Times New Roman" w:eastAsia="Times New Roman" w:hAnsi="Times New Roman" w:cs="Times New Roman"/>
          <w:color w:val="auto"/>
          <w:spacing w:val="-1"/>
          <w:szCs w:val="24"/>
        </w:rPr>
        <w:t>предусматривает:</w:t>
      </w:r>
    </w:p>
    <w:p w:rsidR="00EB077A" w:rsidRPr="00EB077A" w:rsidRDefault="00EB077A" w:rsidP="00EB077A">
      <w:pPr>
        <w:kinsoku w:val="0"/>
        <w:overflowPunct w:val="0"/>
        <w:spacing w:after="120" w:line="240" w:lineRule="auto"/>
        <w:ind w:left="0" w:right="109" w:firstLine="0"/>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zCs w:val="24"/>
        </w:rPr>
        <w:t>-</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pacing w:val="-1"/>
          <w:szCs w:val="24"/>
        </w:rPr>
        <w:t>2-летний</w:t>
      </w:r>
      <w:r w:rsidRPr="00EB077A">
        <w:rPr>
          <w:rFonts w:ascii="Times New Roman" w:eastAsia="Times New Roman" w:hAnsi="Times New Roman" w:cs="Times New Roman"/>
          <w:color w:val="auto"/>
          <w:spacing w:val="3"/>
          <w:szCs w:val="24"/>
        </w:rPr>
        <w:t xml:space="preserve"> </w:t>
      </w:r>
      <w:r w:rsidRPr="00EB077A">
        <w:rPr>
          <w:rFonts w:ascii="Times New Roman" w:eastAsia="Times New Roman" w:hAnsi="Times New Roman" w:cs="Times New Roman"/>
          <w:color w:val="auto"/>
          <w:spacing w:val="-1"/>
          <w:szCs w:val="24"/>
        </w:rPr>
        <w:t>срок</w:t>
      </w:r>
      <w:r w:rsidRPr="00EB077A">
        <w:rPr>
          <w:rFonts w:ascii="Times New Roman" w:eastAsia="Times New Roman" w:hAnsi="Times New Roman" w:cs="Times New Roman"/>
          <w:color w:val="auto"/>
          <w:szCs w:val="24"/>
        </w:rPr>
        <w:t xml:space="preserve"> </w:t>
      </w:r>
      <w:r w:rsidRPr="00EB077A">
        <w:rPr>
          <w:rFonts w:ascii="Times New Roman" w:eastAsia="Times New Roman" w:hAnsi="Times New Roman" w:cs="Times New Roman"/>
          <w:color w:val="auto"/>
          <w:spacing w:val="-1"/>
          <w:szCs w:val="24"/>
        </w:rPr>
        <w:t>освоения</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pacing w:val="-1"/>
          <w:szCs w:val="24"/>
        </w:rPr>
        <w:t>образовательных</w:t>
      </w:r>
      <w:r w:rsidRPr="00EB077A">
        <w:rPr>
          <w:rFonts w:ascii="Times New Roman" w:eastAsia="Times New Roman" w:hAnsi="Times New Roman" w:cs="Times New Roman"/>
          <w:color w:val="auto"/>
          <w:szCs w:val="24"/>
        </w:rPr>
        <w:t xml:space="preserve"> </w:t>
      </w:r>
      <w:r w:rsidRPr="00EB077A">
        <w:rPr>
          <w:rFonts w:ascii="Times New Roman" w:eastAsia="Times New Roman" w:hAnsi="Times New Roman" w:cs="Times New Roman"/>
          <w:color w:val="auto"/>
          <w:spacing w:val="-1"/>
          <w:szCs w:val="24"/>
        </w:rPr>
        <w:t>программ</w:t>
      </w:r>
      <w:r w:rsidRPr="00EB077A">
        <w:rPr>
          <w:rFonts w:ascii="Times New Roman" w:eastAsia="Times New Roman" w:hAnsi="Times New Roman" w:cs="Times New Roman"/>
          <w:color w:val="auto"/>
          <w:spacing w:val="8"/>
          <w:szCs w:val="24"/>
        </w:rPr>
        <w:t xml:space="preserve"> </w:t>
      </w:r>
      <w:r w:rsidRPr="00EB077A">
        <w:rPr>
          <w:rFonts w:ascii="Times New Roman" w:eastAsia="Times New Roman" w:hAnsi="Times New Roman" w:cs="Times New Roman"/>
          <w:color w:val="auto"/>
          <w:spacing w:val="-1"/>
          <w:szCs w:val="24"/>
        </w:rPr>
        <w:t>среднего</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pacing w:val="-1"/>
          <w:szCs w:val="24"/>
        </w:rPr>
        <w:t>общего</w:t>
      </w:r>
      <w:r w:rsidRPr="00EB077A">
        <w:rPr>
          <w:rFonts w:ascii="Times New Roman" w:eastAsia="Times New Roman" w:hAnsi="Times New Roman" w:cs="Times New Roman"/>
          <w:color w:val="auto"/>
          <w:spacing w:val="3"/>
          <w:szCs w:val="24"/>
        </w:rPr>
        <w:t xml:space="preserve"> </w:t>
      </w:r>
      <w:r w:rsidRPr="00EB077A">
        <w:rPr>
          <w:rFonts w:ascii="Times New Roman" w:eastAsia="Times New Roman" w:hAnsi="Times New Roman" w:cs="Times New Roman"/>
          <w:color w:val="auto"/>
          <w:spacing w:val="-1"/>
          <w:szCs w:val="24"/>
        </w:rPr>
        <w:t>образования</w:t>
      </w:r>
      <w:r w:rsidRPr="00EB077A">
        <w:rPr>
          <w:rFonts w:ascii="Times New Roman" w:eastAsia="Times New Roman" w:hAnsi="Times New Roman" w:cs="Times New Roman"/>
          <w:color w:val="auto"/>
          <w:spacing w:val="83"/>
          <w:szCs w:val="24"/>
        </w:rPr>
        <w:t xml:space="preserve"> </w:t>
      </w:r>
      <w:r w:rsidRPr="00EB077A">
        <w:rPr>
          <w:rFonts w:ascii="Times New Roman" w:eastAsia="Times New Roman" w:hAnsi="Times New Roman" w:cs="Times New Roman"/>
          <w:color w:val="auto"/>
          <w:spacing w:val="-1"/>
          <w:szCs w:val="24"/>
        </w:rPr>
        <w:t>для</w:t>
      </w:r>
      <w:r w:rsidRPr="00EB077A">
        <w:rPr>
          <w:rFonts w:ascii="Times New Roman" w:eastAsia="Times New Roman" w:hAnsi="Times New Roman" w:cs="Times New Roman"/>
          <w:color w:val="auto"/>
          <w:szCs w:val="24"/>
        </w:rPr>
        <w:t xml:space="preserve"> </w:t>
      </w:r>
      <w:r w:rsidRPr="00EB077A">
        <w:rPr>
          <w:rFonts w:ascii="Times New Roman" w:eastAsia="Times New Roman" w:hAnsi="Times New Roman" w:cs="Times New Roman"/>
          <w:color w:val="auto"/>
          <w:spacing w:val="-1"/>
          <w:szCs w:val="24"/>
        </w:rPr>
        <w:t>X-XI</w:t>
      </w:r>
      <w:r w:rsidRPr="00EB077A">
        <w:rPr>
          <w:rFonts w:ascii="Times New Roman" w:eastAsia="Times New Roman" w:hAnsi="Times New Roman" w:cs="Times New Roman"/>
          <w:color w:val="auto"/>
          <w:szCs w:val="24"/>
        </w:rPr>
        <w:t xml:space="preserve"> классов. </w:t>
      </w:r>
      <w:r w:rsidRPr="00EB077A">
        <w:rPr>
          <w:rFonts w:ascii="Times New Roman" w:eastAsia="Times New Roman" w:hAnsi="Times New Roman" w:cs="Times New Roman"/>
          <w:color w:val="auto"/>
          <w:spacing w:val="-1"/>
          <w:szCs w:val="24"/>
        </w:rPr>
        <w:t>Продолжительность</w:t>
      </w:r>
      <w:r w:rsidRPr="00EB077A">
        <w:rPr>
          <w:rFonts w:ascii="Times New Roman" w:eastAsia="Times New Roman" w:hAnsi="Times New Roman" w:cs="Times New Roman"/>
          <w:color w:val="auto"/>
          <w:szCs w:val="24"/>
        </w:rPr>
        <w:t xml:space="preserve"> </w:t>
      </w:r>
      <w:r w:rsidRPr="00EB077A">
        <w:rPr>
          <w:rFonts w:ascii="Times New Roman" w:eastAsia="Times New Roman" w:hAnsi="Times New Roman" w:cs="Times New Roman"/>
          <w:color w:val="auto"/>
          <w:spacing w:val="-1"/>
          <w:szCs w:val="24"/>
        </w:rPr>
        <w:t>учебного</w:t>
      </w:r>
      <w:r w:rsidRPr="00EB077A">
        <w:rPr>
          <w:rFonts w:ascii="Times New Roman" w:eastAsia="Times New Roman" w:hAnsi="Times New Roman" w:cs="Times New Roman"/>
          <w:color w:val="auto"/>
          <w:szCs w:val="24"/>
        </w:rPr>
        <w:t xml:space="preserve"> </w:t>
      </w:r>
      <w:r w:rsidRPr="00EB077A">
        <w:rPr>
          <w:rFonts w:ascii="Times New Roman" w:eastAsia="Times New Roman" w:hAnsi="Times New Roman" w:cs="Times New Roman"/>
          <w:color w:val="auto"/>
          <w:spacing w:val="-1"/>
          <w:szCs w:val="24"/>
        </w:rPr>
        <w:t>года</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zCs w:val="24"/>
        </w:rPr>
        <w:t>-</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zCs w:val="24"/>
        </w:rPr>
        <w:t xml:space="preserve">не </w:t>
      </w:r>
      <w:r w:rsidRPr="00EB077A">
        <w:rPr>
          <w:rFonts w:ascii="Times New Roman" w:eastAsia="Times New Roman" w:hAnsi="Times New Roman" w:cs="Times New Roman"/>
          <w:color w:val="auto"/>
          <w:spacing w:val="-1"/>
          <w:szCs w:val="24"/>
        </w:rPr>
        <w:t>менее</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zCs w:val="24"/>
        </w:rPr>
        <w:t xml:space="preserve">34 </w:t>
      </w:r>
      <w:r w:rsidRPr="00EB077A">
        <w:rPr>
          <w:rFonts w:ascii="Times New Roman" w:eastAsia="Times New Roman" w:hAnsi="Times New Roman" w:cs="Times New Roman"/>
          <w:color w:val="auto"/>
          <w:spacing w:val="-1"/>
          <w:szCs w:val="24"/>
        </w:rPr>
        <w:t>учебных</w:t>
      </w:r>
      <w:r w:rsidRPr="00EB077A">
        <w:rPr>
          <w:rFonts w:ascii="Times New Roman" w:eastAsia="Times New Roman" w:hAnsi="Times New Roman" w:cs="Times New Roman"/>
          <w:color w:val="auto"/>
          <w:spacing w:val="-3"/>
          <w:szCs w:val="24"/>
        </w:rPr>
        <w:t xml:space="preserve"> </w:t>
      </w:r>
      <w:r w:rsidRPr="00EB077A">
        <w:rPr>
          <w:rFonts w:ascii="Times New Roman" w:eastAsia="Times New Roman" w:hAnsi="Times New Roman" w:cs="Times New Roman"/>
          <w:color w:val="auto"/>
          <w:spacing w:val="-1"/>
          <w:szCs w:val="24"/>
        </w:rPr>
        <w:t>недель.</w:t>
      </w:r>
    </w:p>
    <w:p w:rsidR="00EB077A" w:rsidRPr="00EB077A" w:rsidRDefault="00EB077A" w:rsidP="00EB077A">
      <w:pPr>
        <w:kinsoku w:val="0"/>
        <w:overflowPunct w:val="0"/>
        <w:spacing w:after="120" w:line="240" w:lineRule="auto"/>
        <w:ind w:left="0" w:right="106" w:firstLine="0"/>
        <w:rPr>
          <w:rFonts w:ascii="Times New Roman" w:eastAsia="Times New Roman" w:hAnsi="Times New Roman" w:cs="Times New Roman"/>
          <w:color w:val="auto"/>
          <w:szCs w:val="24"/>
        </w:rPr>
      </w:pPr>
      <w:r w:rsidRPr="00EB077A">
        <w:rPr>
          <w:rFonts w:ascii="Times New Roman" w:eastAsia="Times New Roman" w:hAnsi="Times New Roman" w:cs="Times New Roman"/>
          <w:color w:val="auto"/>
          <w:spacing w:val="-1"/>
          <w:szCs w:val="24"/>
        </w:rPr>
        <w:t>Количество</w:t>
      </w:r>
      <w:r w:rsidRPr="00EB077A">
        <w:rPr>
          <w:rFonts w:ascii="Times New Roman" w:eastAsia="Times New Roman" w:hAnsi="Times New Roman" w:cs="Times New Roman"/>
          <w:color w:val="auto"/>
          <w:spacing w:val="34"/>
          <w:szCs w:val="24"/>
        </w:rPr>
        <w:t xml:space="preserve"> </w:t>
      </w:r>
      <w:r w:rsidRPr="00EB077A">
        <w:rPr>
          <w:rFonts w:ascii="Times New Roman" w:eastAsia="Times New Roman" w:hAnsi="Times New Roman" w:cs="Times New Roman"/>
          <w:color w:val="auto"/>
          <w:spacing w:val="-1"/>
          <w:szCs w:val="24"/>
        </w:rPr>
        <w:t>учебных</w:t>
      </w:r>
      <w:r w:rsidRPr="00EB077A">
        <w:rPr>
          <w:rFonts w:ascii="Times New Roman" w:eastAsia="Times New Roman" w:hAnsi="Times New Roman" w:cs="Times New Roman"/>
          <w:color w:val="auto"/>
          <w:spacing w:val="34"/>
          <w:szCs w:val="24"/>
        </w:rPr>
        <w:t xml:space="preserve"> </w:t>
      </w:r>
      <w:r w:rsidRPr="00EB077A">
        <w:rPr>
          <w:rFonts w:ascii="Times New Roman" w:eastAsia="Times New Roman" w:hAnsi="Times New Roman" w:cs="Times New Roman"/>
          <w:color w:val="auto"/>
          <w:szCs w:val="24"/>
        </w:rPr>
        <w:t>занятий</w:t>
      </w:r>
      <w:r w:rsidRPr="00EB077A">
        <w:rPr>
          <w:rFonts w:ascii="Times New Roman" w:eastAsia="Times New Roman" w:hAnsi="Times New Roman" w:cs="Times New Roman"/>
          <w:color w:val="auto"/>
          <w:spacing w:val="34"/>
          <w:szCs w:val="24"/>
        </w:rPr>
        <w:t xml:space="preserve"> </w:t>
      </w:r>
      <w:r w:rsidRPr="00EB077A">
        <w:rPr>
          <w:rFonts w:ascii="Times New Roman" w:eastAsia="Times New Roman" w:hAnsi="Times New Roman" w:cs="Times New Roman"/>
          <w:color w:val="auto"/>
          <w:szCs w:val="24"/>
        </w:rPr>
        <w:t>за</w:t>
      </w:r>
      <w:r w:rsidRPr="00EB077A">
        <w:rPr>
          <w:rFonts w:ascii="Times New Roman" w:eastAsia="Times New Roman" w:hAnsi="Times New Roman" w:cs="Times New Roman"/>
          <w:color w:val="auto"/>
          <w:spacing w:val="37"/>
          <w:szCs w:val="24"/>
        </w:rPr>
        <w:t xml:space="preserve"> </w:t>
      </w:r>
      <w:r w:rsidRPr="00EB077A">
        <w:rPr>
          <w:rFonts w:ascii="Times New Roman" w:eastAsia="Times New Roman" w:hAnsi="Times New Roman" w:cs="Times New Roman"/>
          <w:color w:val="auto"/>
          <w:szCs w:val="24"/>
        </w:rPr>
        <w:t>2</w:t>
      </w:r>
      <w:r w:rsidRPr="00EB077A">
        <w:rPr>
          <w:rFonts w:ascii="Times New Roman" w:eastAsia="Times New Roman" w:hAnsi="Times New Roman" w:cs="Times New Roman"/>
          <w:color w:val="auto"/>
          <w:spacing w:val="35"/>
          <w:szCs w:val="24"/>
        </w:rPr>
        <w:t xml:space="preserve"> </w:t>
      </w:r>
      <w:r w:rsidRPr="00EB077A">
        <w:rPr>
          <w:rFonts w:ascii="Times New Roman" w:eastAsia="Times New Roman" w:hAnsi="Times New Roman" w:cs="Times New Roman"/>
          <w:color w:val="auto"/>
          <w:spacing w:val="-1"/>
          <w:szCs w:val="24"/>
        </w:rPr>
        <w:t>учебных</w:t>
      </w:r>
      <w:r w:rsidRPr="00EB077A">
        <w:rPr>
          <w:rFonts w:ascii="Times New Roman" w:eastAsia="Times New Roman" w:hAnsi="Times New Roman" w:cs="Times New Roman"/>
          <w:color w:val="auto"/>
          <w:spacing w:val="34"/>
          <w:szCs w:val="24"/>
        </w:rPr>
        <w:t xml:space="preserve"> </w:t>
      </w:r>
      <w:r w:rsidRPr="00EB077A">
        <w:rPr>
          <w:rFonts w:ascii="Times New Roman" w:eastAsia="Times New Roman" w:hAnsi="Times New Roman" w:cs="Times New Roman"/>
          <w:color w:val="auto"/>
          <w:spacing w:val="-1"/>
          <w:szCs w:val="24"/>
        </w:rPr>
        <w:t>года</w:t>
      </w:r>
      <w:r w:rsidRPr="00EB077A">
        <w:rPr>
          <w:rFonts w:ascii="Times New Roman" w:eastAsia="Times New Roman" w:hAnsi="Times New Roman" w:cs="Times New Roman"/>
          <w:color w:val="auto"/>
          <w:spacing w:val="35"/>
          <w:szCs w:val="24"/>
        </w:rPr>
        <w:t xml:space="preserve"> </w:t>
      </w:r>
      <w:r w:rsidRPr="00EB077A">
        <w:rPr>
          <w:rFonts w:ascii="Times New Roman" w:eastAsia="Times New Roman" w:hAnsi="Times New Roman" w:cs="Times New Roman"/>
          <w:color w:val="auto"/>
          <w:szCs w:val="24"/>
        </w:rPr>
        <w:t>не</w:t>
      </w:r>
      <w:r w:rsidRPr="00EB077A">
        <w:rPr>
          <w:rFonts w:ascii="Times New Roman" w:eastAsia="Times New Roman" w:hAnsi="Times New Roman" w:cs="Times New Roman"/>
          <w:color w:val="auto"/>
          <w:spacing w:val="33"/>
          <w:szCs w:val="24"/>
        </w:rPr>
        <w:t xml:space="preserve"> </w:t>
      </w:r>
      <w:r w:rsidRPr="00EB077A">
        <w:rPr>
          <w:rFonts w:ascii="Times New Roman" w:eastAsia="Times New Roman" w:hAnsi="Times New Roman" w:cs="Times New Roman"/>
          <w:color w:val="auto"/>
          <w:szCs w:val="24"/>
        </w:rPr>
        <w:t>может</w:t>
      </w:r>
      <w:r w:rsidRPr="00EB077A">
        <w:rPr>
          <w:rFonts w:ascii="Times New Roman" w:eastAsia="Times New Roman" w:hAnsi="Times New Roman" w:cs="Times New Roman"/>
          <w:color w:val="auto"/>
          <w:spacing w:val="34"/>
          <w:szCs w:val="24"/>
        </w:rPr>
        <w:t xml:space="preserve"> </w:t>
      </w:r>
      <w:r w:rsidRPr="00EB077A">
        <w:rPr>
          <w:rFonts w:ascii="Times New Roman" w:eastAsia="Times New Roman" w:hAnsi="Times New Roman" w:cs="Times New Roman"/>
          <w:color w:val="auto"/>
          <w:spacing w:val="-1"/>
          <w:szCs w:val="24"/>
        </w:rPr>
        <w:t>составлять</w:t>
      </w:r>
      <w:r w:rsidRPr="00EB077A">
        <w:rPr>
          <w:rFonts w:ascii="Times New Roman" w:eastAsia="Times New Roman" w:hAnsi="Times New Roman" w:cs="Times New Roman"/>
          <w:color w:val="auto"/>
          <w:spacing w:val="33"/>
          <w:szCs w:val="24"/>
        </w:rPr>
        <w:t xml:space="preserve"> </w:t>
      </w:r>
      <w:r w:rsidRPr="00EB077A">
        <w:rPr>
          <w:rFonts w:ascii="Times New Roman" w:eastAsia="Times New Roman" w:hAnsi="Times New Roman" w:cs="Times New Roman"/>
          <w:color w:val="auto"/>
          <w:szCs w:val="24"/>
        </w:rPr>
        <w:t>менее</w:t>
      </w:r>
      <w:r w:rsidRPr="00EB077A">
        <w:rPr>
          <w:rFonts w:ascii="Times New Roman" w:eastAsia="Times New Roman" w:hAnsi="Times New Roman" w:cs="Times New Roman"/>
          <w:color w:val="auto"/>
          <w:spacing w:val="37"/>
          <w:szCs w:val="24"/>
        </w:rPr>
        <w:t xml:space="preserve"> </w:t>
      </w:r>
      <w:r w:rsidRPr="00EB077A">
        <w:rPr>
          <w:rFonts w:ascii="Times New Roman" w:eastAsia="Times New Roman" w:hAnsi="Times New Roman" w:cs="Times New Roman"/>
          <w:color w:val="auto"/>
          <w:spacing w:val="-1"/>
          <w:szCs w:val="24"/>
        </w:rPr>
        <w:t>2170</w:t>
      </w:r>
      <w:r w:rsidRPr="00EB077A">
        <w:rPr>
          <w:rFonts w:ascii="Times New Roman" w:eastAsia="Times New Roman" w:hAnsi="Times New Roman" w:cs="Times New Roman"/>
          <w:color w:val="auto"/>
          <w:spacing w:val="55"/>
          <w:szCs w:val="24"/>
        </w:rPr>
        <w:t xml:space="preserve"> </w:t>
      </w:r>
      <w:r w:rsidRPr="00EB077A">
        <w:rPr>
          <w:rFonts w:ascii="Times New Roman" w:eastAsia="Times New Roman" w:hAnsi="Times New Roman" w:cs="Times New Roman"/>
          <w:color w:val="auto"/>
          <w:szCs w:val="24"/>
        </w:rPr>
        <w:t xml:space="preserve">часов и </w:t>
      </w:r>
      <w:r w:rsidRPr="00EB077A">
        <w:rPr>
          <w:rFonts w:ascii="Times New Roman" w:eastAsia="Times New Roman" w:hAnsi="Times New Roman" w:cs="Times New Roman"/>
          <w:color w:val="auto"/>
          <w:spacing w:val="-1"/>
          <w:szCs w:val="24"/>
        </w:rPr>
        <w:t>более</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pacing w:val="-1"/>
          <w:szCs w:val="24"/>
        </w:rPr>
        <w:t xml:space="preserve">2590 </w:t>
      </w:r>
      <w:r w:rsidRPr="00EB077A">
        <w:rPr>
          <w:rFonts w:ascii="Times New Roman" w:eastAsia="Times New Roman" w:hAnsi="Times New Roman" w:cs="Times New Roman"/>
          <w:color w:val="auto"/>
          <w:szCs w:val="24"/>
        </w:rPr>
        <w:t>часов.</w:t>
      </w:r>
    </w:p>
    <w:p w:rsidR="00EB077A" w:rsidRPr="00EB077A" w:rsidRDefault="00EB077A" w:rsidP="00EB077A">
      <w:pPr>
        <w:kinsoku w:val="0"/>
        <w:overflowPunct w:val="0"/>
        <w:spacing w:after="120" w:line="240" w:lineRule="auto"/>
        <w:ind w:left="0" w:right="113" w:firstLine="0"/>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pacing w:val="-1"/>
          <w:szCs w:val="24"/>
        </w:rPr>
        <w:t>Образовательный</w:t>
      </w:r>
      <w:r w:rsidRPr="00EB077A">
        <w:rPr>
          <w:rFonts w:ascii="Times New Roman" w:eastAsia="Times New Roman" w:hAnsi="Times New Roman" w:cs="Times New Roman"/>
          <w:color w:val="auto"/>
          <w:spacing w:val="41"/>
          <w:szCs w:val="24"/>
        </w:rPr>
        <w:t xml:space="preserve"> </w:t>
      </w:r>
      <w:r w:rsidRPr="00EB077A">
        <w:rPr>
          <w:rFonts w:ascii="Times New Roman" w:eastAsia="Times New Roman" w:hAnsi="Times New Roman" w:cs="Times New Roman"/>
          <w:color w:val="auto"/>
          <w:spacing w:val="-1"/>
          <w:szCs w:val="24"/>
        </w:rPr>
        <w:t>процесс</w:t>
      </w:r>
      <w:r w:rsidRPr="00EB077A">
        <w:rPr>
          <w:rFonts w:ascii="Times New Roman" w:eastAsia="Times New Roman" w:hAnsi="Times New Roman" w:cs="Times New Roman"/>
          <w:color w:val="auto"/>
          <w:spacing w:val="39"/>
          <w:szCs w:val="24"/>
        </w:rPr>
        <w:t xml:space="preserve"> </w:t>
      </w:r>
      <w:r w:rsidRPr="00EB077A">
        <w:rPr>
          <w:rFonts w:ascii="Times New Roman" w:eastAsia="Times New Roman" w:hAnsi="Times New Roman" w:cs="Times New Roman"/>
          <w:color w:val="auto"/>
          <w:szCs w:val="24"/>
        </w:rPr>
        <w:t>проводится</w:t>
      </w:r>
      <w:r w:rsidRPr="00EB077A">
        <w:rPr>
          <w:rFonts w:ascii="Times New Roman" w:eastAsia="Times New Roman" w:hAnsi="Times New Roman" w:cs="Times New Roman"/>
          <w:color w:val="auto"/>
          <w:spacing w:val="37"/>
          <w:szCs w:val="24"/>
        </w:rPr>
        <w:t xml:space="preserve"> </w:t>
      </w:r>
      <w:r w:rsidRPr="00EB077A">
        <w:rPr>
          <w:rFonts w:ascii="Times New Roman" w:eastAsia="Times New Roman" w:hAnsi="Times New Roman" w:cs="Times New Roman"/>
          <w:color w:val="auto"/>
          <w:szCs w:val="24"/>
        </w:rPr>
        <w:t>во</w:t>
      </w:r>
      <w:r w:rsidRPr="00EB077A">
        <w:rPr>
          <w:rFonts w:ascii="Times New Roman" w:eastAsia="Times New Roman" w:hAnsi="Times New Roman" w:cs="Times New Roman"/>
          <w:color w:val="auto"/>
          <w:spacing w:val="41"/>
          <w:szCs w:val="24"/>
        </w:rPr>
        <w:t xml:space="preserve"> </w:t>
      </w:r>
      <w:r w:rsidRPr="00EB077A">
        <w:rPr>
          <w:rFonts w:ascii="Times New Roman" w:eastAsia="Times New Roman" w:hAnsi="Times New Roman" w:cs="Times New Roman"/>
          <w:color w:val="auto"/>
          <w:spacing w:val="-1"/>
          <w:szCs w:val="24"/>
        </w:rPr>
        <w:t>время</w:t>
      </w:r>
      <w:r w:rsidRPr="00EB077A">
        <w:rPr>
          <w:rFonts w:ascii="Times New Roman" w:eastAsia="Times New Roman" w:hAnsi="Times New Roman" w:cs="Times New Roman"/>
          <w:color w:val="auto"/>
          <w:spacing w:val="41"/>
          <w:szCs w:val="24"/>
        </w:rPr>
        <w:t xml:space="preserve"> </w:t>
      </w:r>
      <w:r w:rsidRPr="00EB077A">
        <w:rPr>
          <w:rFonts w:ascii="Times New Roman" w:eastAsia="Times New Roman" w:hAnsi="Times New Roman" w:cs="Times New Roman"/>
          <w:color w:val="auto"/>
          <w:spacing w:val="-1"/>
          <w:szCs w:val="24"/>
        </w:rPr>
        <w:t>учебного</w:t>
      </w:r>
      <w:r w:rsidRPr="00EB077A">
        <w:rPr>
          <w:rFonts w:ascii="Times New Roman" w:eastAsia="Times New Roman" w:hAnsi="Times New Roman" w:cs="Times New Roman"/>
          <w:color w:val="auto"/>
          <w:spacing w:val="42"/>
          <w:szCs w:val="24"/>
        </w:rPr>
        <w:t xml:space="preserve"> </w:t>
      </w:r>
      <w:r w:rsidRPr="00EB077A">
        <w:rPr>
          <w:rFonts w:ascii="Times New Roman" w:eastAsia="Times New Roman" w:hAnsi="Times New Roman" w:cs="Times New Roman"/>
          <w:color w:val="auto"/>
          <w:spacing w:val="-1"/>
          <w:szCs w:val="24"/>
        </w:rPr>
        <w:t>года.</w:t>
      </w:r>
      <w:r w:rsidRPr="00EB077A">
        <w:rPr>
          <w:rFonts w:ascii="Times New Roman" w:eastAsia="Times New Roman" w:hAnsi="Times New Roman" w:cs="Times New Roman"/>
          <w:color w:val="auto"/>
          <w:spacing w:val="39"/>
          <w:szCs w:val="24"/>
        </w:rPr>
        <w:t xml:space="preserve"> </w:t>
      </w:r>
      <w:r w:rsidRPr="00EB077A">
        <w:rPr>
          <w:rFonts w:ascii="Times New Roman" w:eastAsia="Times New Roman" w:hAnsi="Times New Roman" w:cs="Times New Roman"/>
          <w:color w:val="auto"/>
          <w:szCs w:val="24"/>
        </w:rPr>
        <w:t>Учебный</w:t>
      </w:r>
      <w:r w:rsidRPr="00EB077A">
        <w:rPr>
          <w:rFonts w:ascii="Times New Roman" w:eastAsia="Times New Roman" w:hAnsi="Times New Roman" w:cs="Times New Roman"/>
          <w:color w:val="auto"/>
          <w:spacing w:val="38"/>
          <w:szCs w:val="24"/>
        </w:rPr>
        <w:t xml:space="preserve"> </w:t>
      </w:r>
      <w:r w:rsidRPr="00EB077A">
        <w:rPr>
          <w:rFonts w:ascii="Times New Roman" w:eastAsia="Times New Roman" w:hAnsi="Times New Roman" w:cs="Times New Roman"/>
          <w:color w:val="auto"/>
          <w:spacing w:val="-1"/>
          <w:szCs w:val="24"/>
        </w:rPr>
        <w:t>год</w:t>
      </w:r>
      <w:r w:rsidRPr="00EB077A">
        <w:rPr>
          <w:rFonts w:ascii="Times New Roman" w:eastAsia="Times New Roman" w:hAnsi="Times New Roman" w:cs="Times New Roman"/>
          <w:color w:val="auto"/>
          <w:spacing w:val="57"/>
          <w:szCs w:val="24"/>
        </w:rPr>
        <w:t xml:space="preserve"> </w:t>
      </w:r>
      <w:r w:rsidRPr="00EB077A">
        <w:rPr>
          <w:rFonts w:ascii="Times New Roman" w:eastAsia="Times New Roman" w:hAnsi="Times New Roman" w:cs="Times New Roman"/>
          <w:color w:val="auto"/>
          <w:szCs w:val="24"/>
        </w:rPr>
        <w:t>начинается</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zCs w:val="24"/>
        </w:rPr>
        <w:t>1</w:t>
      </w:r>
      <w:r w:rsidRPr="00EB077A">
        <w:rPr>
          <w:rFonts w:ascii="Times New Roman" w:eastAsia="Times New Roman" w:hAnsi="Times New Roman" w:cs="Times New Roman"/>
          <w:color w:val="auto"/>
          <w:spacing w:val="-1"/>
          <w:szCs w:val="24"/>
        </w:rPr>
        <w:t xml:space="preserve"> сентября</w:t>
      </w:r>
      <w:r w:rsidRPr="00EB077A">
        <w:rPr>
          <w:rFonts w:ascii="Times New Roman" w:eastAsia="Times New Roman" w:hAnsi="Times New Roman" w:cs="Times New Roman"/>
          <w:color w:val="auto"/>
          <w:szCs w:val="24"/>
        </w:rPr>
        <w:t xml:space="preserve"> </w:t>
      </w:r>
      <w:r w:rsidRPr="00EB077A">
        <w:rPr>
          <w:rFonts w:ascii="Times New Roman" w:eastAsia="Times New Roman" w:hAnsi="Times New Roman" w:cs="Times New Roman"/>
          <w:color w:val="auto"/>
          <w:spacing w:val="-1"/>
          <w:szCs w:val="24"/>
        </w:rPr>
        <w:t>2020</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pacing w:val="-1"/>
          <w:szCs w:val="24"/>
        </w:rPr>
        <w:t>года.</w:t>
      </w:r>
    </w:p>
    <w:p w:rsidR="00EB077A" w:rsidRPr="00EB077A" w:rsidRDefault="00EB077A" w:rsidP="00EB077A">
      <w:pPr>
        <w:kinsoku w:val="0"/>
        <w:overflowPunct w:val="0"/>
        <w:spacing w:after="120" w:line="240" w:lineRule="auto"/>
        <w:ind w:left="0" w:right="109" w:firstLine="0"/>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zCs w:val="24"/>
        </w:rPr>
        <w:t>Учебный</w:t>
      </w:r>
      <w:r w:rsidRPr="00EB077A">
        <w:rPr>
          <w:rFonts w:ascii="Times New Roman" w:eastAsia="Times New Roman" w:hAnsi="Times New Roman" w:cs="Times New Roman"/>
          <w:color w:val="auto"/>
          <w:spacing w:val="54"/>
          <w:szCs w:val="24"/>
        </w:rPr>
        <w:t xml:space="preserve"> </w:t>
      </w:r>
      <w:r w:rsidRPr="00EB077A">
        <w:rPr>
          <w:rFonts w:ascii="Times New Roman" w:eastAsia="Times New Roman" w:hAnsi="Times New Roman" w:cs="Times New Roman"/>
          <w:color w:val="auto"/>
          <w:spacing w:val="-1"/>
          <w:szCs w:val="24"/>
        </w:rPr>
        <w:t>год</w:t>
      </w:r>
      <w:r w:rsidRPr="00EB077A">
        <w:rPr>
          <w:rFonts w:ascii="Times New Roman" w:eastAsia="Times New Roman" w:hAnsi="Times New Roman" w:cs="Times New Roman"/>
          <w:color w:val="auto"/>
          <w:spacing w:val="55"/>
          <w:szCs w:val="24"/>
        </w:rPr>
        <w:t xml:space="preserve"> </w:t>
      </w:r>
      <w:r w:rsidRPr="00EB077A">
        <w:rPr>
          <w:rFonts w:ascii="Times New Roman" w:eastAsia="Times New Roman" w:hAnsi="Times New Roman" w:cs="Times New Roman"/>
          <w:color w:val="auto"/>
          <w:spacing w:val="-1"/>
          <w:szCs w:val="24"/>
        </w:rPr>
        <w:t>условно</w:t>
      </w:r>
      <w:r w:rsidRPr="00EB077A">
        <w:rPr>
          <w:rFonts w:ascii="Times New Roman" w:eastAsia="Times New Roman" w:hAnsi="Times New Roman" w:cs="Times New Roman"/>
          <w:color w:val="auto"/>
          <w:spacing w:val="56"/>
          <w:szCs w:val="24"/>
        </w:rPr>
        <w:t xml:space="preserve"> </w:t>
      </w:r>
      <w:r w:rsidRPr="00EB077A">
        <w:rPr>
          <w:rFonts w:ascii="Times New Roman" w:eastAsia="Times New Roman" w:hAnsi="Times New Roman" w:cs="Times New Roman"/>
          <w:color w:val="auto"/>
          <w:spacing w:val="-1"/>
          <w:szCs w:val="24"/>
        </w:rPr>
        <w:t>делится</w:t>
      </w:r>
      <w:r w:rsidRPr="00EB077A">
        <w:rPr>
          <w:rFonts w:ascii="Times New Roman" w:eastAsia="Times New Roman" w:hAnsi="Times New Roman" w:cs="Times New Roman"/>
          <w:color w:val="auto"/>
          <w:spacing w:val="57"/>
          <w:szCs w:val="24"/>
        </w:rPr>
        <w:t xml:space="preserve"> </w:t>
      </w:r>
      <w:r w:rsidRPr="00EB077A">
        <w:rPr>
          <w:rFonts w:ascii="Times New Roman" w:eastAsia="Times New Roman" w:hAnsi="Times New Roman" w:cs="Times New Roman"/>
          <w:color w:val="auto"/>
          <w:szCs w:val="24"/>
        </w:rPr>
        <w:t>на</w:t>
      </w:r>
      <w:r w:rsidRPr="00EB077A">
        <w:rPr>
          <w:rFonts w:ascii="Times New Roman" w:eastAsia="Times New Roman" w:hAnsi="Times New Roman" w:cs="Times New Roman"/>
          <w:color w:val="auto"/>
          <w:spacing w:val="56"/>
          <w:szCs w:val="24"/>
        </w:rPr>
        <w:t xml:space="preserve"> </w:t>
      </w:r>
      <w:r w:rsidRPr="00EB077A">
        <w:rPr>
          <w:rFonts w:ascii="Times New Roman" w:eastAsia="Times New Roman" w:hAnsi="Times New Roman" w:cs="Times New Roman"/>
          <w:color w:val="auto"/>
          <w:spacing w:val="-1"/>
          <w:szCs w:val="24"/>
        </w:rPr>
        <w:t>полугодия,</w:t>
      </w:r>
      <w:r w:rsidRPr="00EB077A">
        <w:rPr>
          <w:rFonts w:ascii="Times New Roman" w:eastAsia="Times New Roman" w:hAnsi="Times New Roman" w:cs="Times New Roman"/>
          <w:color w:val="auto"/>
          <w:spacing w:val="56"/>
          <w:szCs w:val="24"/>
        </w:rPr>
        <w:t xml:space="preserve"> </w:t>
      </w:r>
      <w:r w:rsidRPr="00EB077A">
        <w:rPr>
          <w:rFonts w:ascii="Times New Roman" w:eastAsia="Times New Roman" w:hAnsi="Times New Roman" w:cs="Times New Roman"/>
          <w:color w:val="auto"/>
          <w:spacing w:val="-1"/>
          <w:szCs w:val="24"/>
        </w:rPr>
        <w:t>являющиеся</w:t>
      </w:r>
      <w:r w:rsidRPr="00EB077A">
        <w:rPr>
          <w:rFonts w:ascii="Times New Roman" w:eastAsia="Times New Roman" w:hAnsi="Times New Roman" w:cs="Times New Roman"/>
          <w:color w:val="auto"/>
          <w:spacing w:val="56"/>
          <w:szCs w:val="24"/>
        </w:rPr>
        <w:t xml:space="preserve"> </w:t>
      </w:r>
      <w:r w:rsidRPr="00EB077A">
        <w:rPr>
          <w:rFonts w:ascii="Times New Roman" w:eastAsia="Times New Roman" w:hAnsi="Times New Roman" w:cs="Times New Roman"/>
          <w:color w:val="auto"/>
          <w:spacing w:val="-1"/>
          <w:szCs w:val="24"/>
        </w:rPr>
        <w:t>периодами,</w:t>
      </w:r>
      <w:r w:rsidRPr="00EB077A">
        <w:rPr>
          <w:rFonts w:ascii="Times New Roman" w:eastAsia="Times New Roman" w:hAnsi="Times New Roman" w:cs="Times New Roman"/>
          <w:color w:val="auto"/>
          <w:spacing w:val="55"/>
          <w:szCs w:val="24"/>
        </w:rPr>
        <w:t xml:space="preserve"> </w:t>
      </w:r>
      <w:r w:rsidRPr="00EB077A">
        <w:rPr>
          <w:rFonts w:ascii="Times New Roman" w:eastAsia="Times New Roman" w:hAnsi="Times New Roman" w:cs="Times New Roman"/>
          <w:color w:val="auto"/>
          <w:szCs w:val="24"/>
        </w:rPr>
        <w:t>по</w:t>
      </w:r>
      <w:r w:rsidRPr="00EB077A">
        <w:rPr>
          <w:rFonts w:ascii="Times New Roman" w:eastAsia="Times New Roman" w:hAnsi="Times New Roman" w:cs="Times New Roman"/>
          <w:color w:val="auto"/>
          <w:spacing w:val="56"/>
          <w:szCs w:val="24"/>
        </w:rPr>
        <w:t xml:space="preserve"> </w:t>
      </w:r>
      <w:r w:rsidRPr="00EB077A">
        <w:rPr>
          <w:rFonts w:ascii="Times New Roman" w:eastAsia="Times New Roman" w:hAnsi="Times New Roman" w:cs="Times New Roman"/>
          <w:color w:val="auto"/>
          <w:spacing w:val="-1"/>
          <w:szCs w:val="24"/>
        </w:rPr>
        <w:t>итогам</w:t>
      </w:r>
      <w:r w:rsidRPr="00EB077A">
        <w:rPr>
          <w:rFonts w:ascii="Times New Roman" w:eastAsia="Times New Roman" w:hAnsi="Times New Roman" w:cs="Times New Roman"/>
          <w:color w:val="auto"/>
          <w:spacing w:val="61"/>
          <w:szCs w:val="24"/>
        </w:rPr>
        <w:t xml:space="preserve"> </w:t>
      </w:r>
      <w:r w:rsidRPr="00EB077A">
        <w:rPr>
          <w:rFonts w:ascii="Times New Roman" w:eastAsia="Times New Roman" w:hAnsi="Times New Roman" w:cs="Times New Roman"/>
          <w:color w:val="auto"/>
          <w:szCs w:val="24"/>
        </w:rPr>
        <w:t>которых</w:t>
      </w:r>
      <w:r w:rsidRPr="00EB077A">
        <w:rPr>
          <w:rFonts w:ascii="Times New Roman" w:eastAsia="Times New Roman" w:hAnsi="Times New Roman" w:cs="Times New Roman"/>
          <w:color w:val="auto"/>
          <w:spacing w:val="57"/>
          <w:szCs w:val="24"/>
        </w:rPr>
        <w:t xml:space="preserve"> </w:t>
      </w:r>
      <w:r w:rsidRPr="00EB077A">
        <w:rPr>
          <w:rFonts w:ascii="Times New Roman" w:eastAsia="Times New Roman" w:hAnsi="Times New Roman" w:cs="Times New Roman"/>
          <w:color w:val="auto"/>
          <w:szCs w:val="24"/>
        </w:rPr>
        <w:t>в</w:t>
      </w:r>
      <w:r w:rsidRPr="00EB077A">
        <w:rPr>
          <w:rFonts w:ascii="Times New Roman" w:eastAsia="Times New Roman" w:hAnsi="Times New Roman" w:cs="Times New Roman"/>
          <w:color w:val="auto"/>
          <w:spacing w:val="61"/>
          <w:szCs w:val="24"/>
        </w:rPr>
        <w:t xml:space="preserve"> </w:t>
      </w:r>
      <w:r w:rsidRPr="00EB077A">
        <w:rPr>
          <w:rFonts w:ascii="Times New Roman" w:eastAsia="Times New Roman" w:hAnsi="Times New Roman" w:cs="Times New Roman"/>
          <w:color w:val="auto"/>
          <w:spacing w:val="-1"/>
          <w:szCs w:val="24"/>
        </w:rPr>
        <w:t>X-XI</w:t>
      </w:r>
      <w:r w:rsidRPr="00EB077A">
        <w:rPr>
          <w:rFonts w:ascii="Times New Roman" w:eastAsia="Times New Roman" w:hAnsi="Times New Roman" w:cs="Times New Roman"/>
          <w:color w:val="auto"/>
          <w:spacing w:val="61"/>
          <w:szCs w:val="24"/>
        </w:rPr>
        <w:t xml:space="preserve"> </w:t>
      </w:r>
      <w:r w:rsidRPr="00EB077A">
        <w:rPr>
          <w:rFonts w:ascii="Times New Roman" w:eastAsia="Times New Roman" w:hAnsi="Times New Roman" w:cs="Times New Roman"/>
          <w:color w:val="auto"/>
          <w:szCs w:val="24"/>
        </w:rPr>
        <w:t>классах</w:t>
      </w:r>
      <w:r w:rsidRPr="00EB077A">
        <w:rPr>
          <w:rFonts w:ascii="Times New Roman" w:eastAsia="Times New Roman" w:hAnsi="Times New Roman" w:cs="Times New Roman"/>
          <w:color w:val="auto"/>
          <w:spacing w:val="57"/>
          <w:szCs w:val="24"/>
        </w:rPr>
        <w:t xml:space="preserve"> </w:t>
      </w:r>
      <w:r w:rsidRPr="00EB077A">
        <w:rPr>
          <w:rFonts w:ascii="Times New Roman" w:eastAsia="Times New Roman" w:hAnsi="Times New Roman" w:cs="Times New Roman"/>
          <w:color w:val="auto"/>
          <w:szCs w:val="24"/>
        </w:rPr>
        <w:t>выставляются</w:t>
      </w:r>
      <w:r w:rsidRPr="00EB077A">
        <w:rPr>
          <w:rFonts w:ascii="Times New Roman" w:eastAsia="Times New Roman" w:hAnsi="Times New Roman" w:cs="Times New Roman"/>
          <w:color w:val="auto"/>
          <w:spacing w:val="60"/>
          <w:szCs w:val="24"/>
        </w:rPr>
        <w:t xml:space="preserve"> </w:t>
      </w:r>
      <w:r w:rsidRPr="00EB077A">
        <w:rPr>
          <w:rFonts w:ascii="Times New Roman" w:eastAsia="Times New Roman" w:hAnsi="Times New Roman" w:cs="Times New Roman"/>
          <w:color w:val="auto"/>
          <w:szCs w:val="24"/>
        </w:rPr>
        <w:t>отметки</w:t>
      </w:r>
      <w:r w:rsidRPr="00EB077A">
        <w:rPr>
          <w:rFonts w:ascii="Times New Roman" w:eastAsia="Times New Roman" w:hAnsi="Times New Roman" w:cs="Times New Roman"/>
          <w:color w:val="auto"/>
          <w:spacing w:val="58"/>
          <w:szCs w:val="24"/>
        </w:rPr>
        <w:t xml:space="preserve"> </w:t>
      </w:r>
      <w:r w:rsidRPr="00EB077A">
        <w:rPr>
          <w:rFonts w:ascii="Times New Roman" w:eastAsia="Times New Roman" w:hAnsi="Times New Roman" w:cs="Times New Roman"/>
          <w:color w:val="auto"/>
          <w:szCs w:val="24"/>
        </w:rPr>
        <w:t>за</w:t>
      </w:r>
      <w:r w:rsidRPr="00EB077A">
        <w:rPr>
          <w:rFonts w:ascii="Times New Roman" w:eastAsia="Times New Roman" w:hAnsi="Times New Roman" w:cs="Times New Roman"/>
          <w:color w:val="auto"/>
          <w:spacing w:val="59"/>
          <w:szCs w:val="24"/>
        </w:rPr>
        <w:t xml:space="preserve"> </w:t>
      </w:r>
      <w:r w:rsidRPr="00EB077A">
        <w:rPr>
          <w:rFonts w:ascii="Times New Roman" w:eastAsia="Times New Roman" w:hAnsi="Times New Roman" w:cs="Times New Roman"/>
          <w:color w:val="auto"/>
          <w:spacing w:val="-1"/>
          <w:szCs w:val="24"/>
        </w:rPr>
        <w:t>текущее</w:t>
      </w:r>
      <w:r w:rsidRPr="00EB077A">
        <w:rPr>
          <w:rFonts w:ascii="Times New Roman" w:eastAsia="Times New Roman" w:hAnsi="Times New Roman" w:cs="Times New Roman"/>
          <w:color w:val="auto"/>
          <w:spacing w:val="57"/>
          <w:szCs w:val="24"/>
        </w:rPr>
        <w:t xml:space="preserve"> </w:t>
      </w:r>
      <w:r w:rsidRPr="00EB077A">
        <w:rPr>
          <w:rFonts w:ascii="Times New Roman" w:eastAsia="Times New Roman" w:hAnsi="Times New Roman" w:cs="Times New Roman"/>
          <w:color w:val="auto"/>
          <w:spacing w:val="-1"/>
          <w:szCs w:val="24"/>
        </w:rPr>
        <w:t>освоение</w:t>
      </w:r>
      <w:r w:rsidRPr="00EB077A">
        <w:rPr>
          <w:rFonts w:ascii="Times New Roman" w:eastAsia="Times New Roman" w:hAnsi="Times New Roman" w:cs="Times New Roman"/>
          <w:color w:val="auto"/>
          <w:spacing w:val="58"/>
          <w:szCs w:val="24"/>
        </w:rPr>
        <w:t xml:space="preserve"> </w:t>
      </w:r>
      <w:r w:rsidRPr="00EB077A">
        <w:rPr>
          <w:rFonts w:ascii="Times New Roman" w:eastAsia="Times New Roman" w:hAnsi="Times New Roman" w:cs="Times New Roman"/>
          <w:color w:val="auto"/>
          <w:spacing w:val="-1"/>
          <w:szCs w:val="24"/>
        </w:rPr>
        <w:t>образовательных</w:t>
      </w:r>
      <w:r w:rsidRPr="00EB077A">
        <w:rPr>
          <w:rFonts w:ascii="Times New Roman" w:eastAsia="Times New Roman" w:hAnsi="Times New Roman" w:cs="Times New Roman"/>
          <w:color w:val="auto"/>
          <w:spacing w:val="49"/>
          <w:szCs w:val="24"/>
        </w:rPr>
        <w:t xml:space="preserve"> </w:t>
      </w:r>
      <w:r w:rsidRPr="00EB077A">
        <w:rPr>
          <w:rFonts w:ascii="Times New Roman" w:eastAsia="Times New Roman" w:hAnsi="Times New Roman" w:cs="Times New Roman"/>
          <w:color w:val="auto"/>
          <w:spacing w:val="-1"/>
          <w:szCs w:val="24"/>
        </w:rPr>
        <w:t>программ.</w:t>
      </w:r>
      <w:r w:rsidRPr="00EB077A">
        <w:rPr>
          <w:rFonts w:ascii="Times New Roman" w:eastAsia="Times New Roman" w:hAnsi="Times New Roman" w:cs="Times New Roman"/>
          <w:color w:val="auto"/>
          <w:spacing w:val="27"/>
          <w:szCs w:val="24"/>
        </w:rPr>
        <w:t xml:space="preserve"> </w:t>
      </w:r>
    </w:p>
    <w:p w:rsidR="00EB077A" w:rsidRPr="00EB077A" w:rsidRDefault="00EB077A" w:rsidP="00EB077A">
      <w:pPr>
        <w:kinsoku w:val="0"/>
        <w:overflowPunct w:val="0"/>
        <w:spacing w:after="120" w:line="240" w:lineRule="auto"/>
        <w:ind w:left="0" w:right="110" w:firstLine="0"/>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pacing w:val="-1"/>
          <w:szCs w:val="24"/>
        </w:rPr>
        <w:t>Максимальная</w:t>
      </w:r>
      <w:r w:rsidRPr="00EB077A">
        <w:rPr>
          <w:rFonts w:ascii="Times New Roman" w:eastAsia="Times New Roman" w:hAnsi="Times New Roman" w:cs="Times New Roman"/>
          <w:color w:val="auto"/>
          <w:spacing w:val="49"/>
          <w:szCs w:val="24"/>
        </w:rPr>
        <w:t xml:space="preserve"> </w:t>
      </w:r>
      <w:r w:rsidRPr="00EB077A">
        <w:rPr>
          <w:rFonts w:ascii="Times New Roman" w:eastAsia="Times New Roman" w:hAnsi="Times New Roman" w:cs="Times New Roman"/>
          <w:color w:val="auto"/>
          <w:spacing w:val="-1"/>
          <w:szCs w:val="24"/>
        </w:rPr>
        <w:t>аудиторная</w:t>
      </w:r>
      <w:r w:rsidRPr="00EB077A">
        <w:rPr>
          <w:rFonts w:ascii="Times New Roman" w:eastAsia="Times New Roman" w:hAnsi="Times New Roman" w:cs="Times New Roman"/>
          <w:color w:val="auto"/>
          <w:spacing w:val="51"/>
          <w:szCs w:val="24"/>
        </w:rPr>
        <w:t xml:space="preserve"> </w:t>
      </w:r>
      <w:r w:rsidRPr="00EB077A">
        <w:rPr>
          <w:rFonts w:ascii="Times New Roman" w:eastAsia="Times New Roman" w:hAnsi="Times New Roman" w:cs="Times New Roman"/>
          <w:color w:val="auto"/>
          <w:spacing w:val="-1"/>
          <w:szCs w:val="24"/>
        </w:rPr>
        <w:t>нагрузка</w:t>
      </w:r>
      <w:r w:rsidRPr="00EB077A">
        <w:rPr>
          <w:rFonts w:ascii="Times New Roman" w:eastAsia="Times New Roman" w:hAnsi="Times New Roman" w:cs="Times New Roman"/>
          <w:color w:val="auto"/>
          <w:spacing w:val="54"/>
          <w:szCs w:val="24"/>
        </w:rPr>
        <w:t xml:space="preserve"> </w:t>
      </w:r>
      <w:r w:rsidRPr="00EB077A">
        <w:rPr>
          <w:rFonts w:ascii="Times New Roman" w:eastAsia="Times New Roman" w:hAnsi="Times New Roman" w:cs="Times New Roman"/>
          <w:color w:val="auto"/>
          <w:spacing w:val="-1"/>
          <w:szCs w:val="24"/>
        </w:rPr>
        <w:t>обучающихся</w:t>
      </w:r>
      <w:r w:rsidRPr="00EB077A">
        <w:rPr>
          <w:rFonts w:ascii="Times New Roman" w:eastAsia="Times New Roman" w:hAnsi="Times New Roman" w:cs="Times New Roman"/>
          <w:color w:val="auto"/>
          <w:spacing w:val="52"/>
          <w:szCs w:val="24"/>
        </w:rPr>
        <w:t xml:space="preserve"> </w:t>
      </w:r>
      <w:r w:rsidRPr="00EB077A">
        <w:rPr>
          <w:rFonts w:ascii="Times New Roman" w:eastAsia="Times New Roman" w:hAnsi="Times New Roman" w:cs="Times New Roman"/>
          <w:color w:val="auto"/>
          <w:spacing w:val="-1"/>
          <w:szCs w:val="24"/>
        </w:rPr>
        <w:t>соответствует</w:t>
      </w:r>
      <w:r w:rsidRPr="00EB077A">
        <w:rPr>
          <w:rFonts w:ascii="Times New Roman" w:eastAsia="Times New Roman" w:hAnsi="Times New Roman" w:cs="Times New Roman"/>
          <w:color w:val="auto"/>
          <w:spacing w:val="54"/>
          <w:szCs w:val="24"/>
        </w:rPr>
        <w:t xml:space="preserve"> </w:t>
      </w:r>
      <w:r w:rsidRPr="00EB077A">
        <w:rPr>
          <w:rFonts w:ascii="Times New Roman" w:eastAsia="Times New Roman" w:hAnsi="Times New Roman" w:cs="Times New Roman"/>
          <w:color w:val="auto"/>
          <w:spacing w:val="-1"/>
          <w:szCs w:val="24"/>
        </w:rPr>
        <w:t>нормативным</w:t>
      </w:r>
      <w:r w:rsidRPr="00EB077A">
        <w:rPr>
          <w:rFonts w:ascii="Times New Roman" w:eastAsia="Times New Roman" w:hAnsi="Times New Roman" w:cs="Times New Roman"/>
          <w:color w:val="auto"/>
          <w:spacing w:val="89"/>
          <w:szCs w:val="24"/>
        </w:rPr>
        <w:t xml:space="preserve"> </w:t>
      </w:r>
      <w:r w:rsidRPr="00EB077A">
        <w:rPr>
          <w:rFonts w:ascii="Times New Roman" w:eastAsia="Times New Roman" w:hAnsi="Times New Roman" w:cs="Times New Roman"/>
          <w:color w:val="auto"/>
          <w:szCs w:val="24"/>
        </w:rPr>
        <w:t>требованиям</w:t>
      </w:r>
      <w:r w:rsidRPr="00EB077A">
        <w:rPr>
          <w:rFonts w:ascii="Times New Roman" w:eastAsia="Times New Roman" w:hAnsi="Times New Roman" w:cs="Times New Roman"/>
          <w:color w:val="auto"/>
          <w:spacing w:val="47"/>
          <w:szCs w:val="24"/>
        </w:rPr>
        <w:t xml:space="preserve"> </w:t>
      </w:r>
      <w:r w:rsidRPr="00EB077A">
        <w:rPr>
          <w:rFonts w:ascii="Times New Roman" w:eastAsia="Times New Roman" w:hAnsi="Times New Roman" w:cs="Times New Roman"/>
          <w:color w:val="auto"/>
          <w:spacing w:val="-1"/>
          <w:szCs w:val="24"/>
        </w:rPr>
        <w:t>СанПиН</w:t>
      </w:r>
      <w:r w:rsidRPr="00EB077A">
        <w:rPr>
          <w:rFonts w:ascii="Times New Roman" w:eastAsia="Times New Roman" w:hAnsi="Times New Roman" w:cs="Times New Roman"/>
          <w:color w:val="auto"/>
          <w:spacing w:val="47"/>
          <w:szCs w:val="24"/>
        </w:rPr>
        <w:t xml:space="preserve"> </w:t>
      </w:r>
      <w:r w:rsidRPr="00EB077A">
        <w:rPr>
          <w:rFonts w:ascii="Times New Roman" w:eastAsia="Times New Roman" w:hAnsi="Times New Roman" w:cs="Times New Roman"/>
          <w:color w:val="auto"/>
          <w:szCs w:val="24"/>
        </w:rPr>
        <w:t>2.4.2.2821-10</w:t>
      </w:r>
      <w:r w:rsidRPr="00EB077A">
        <w:rPr>
          <w:rFonts w:ascii="Times New Roman" w:eastAsia="Times New Roman" w:hAnsi="Times New Roman" w:cs="Times New Roman"/>
          <w:color w:val="auto"/>
          <w:spacing w:val="45"/>
          <w:szCs w:val="24"/>
        </w:rPr>
        <w:t xml:space="preserve"> </w:t>
      </w:r>
      <w:r w:rsidRPr="00EB077A">
        <w:rPr>
          <w:rFonts w:ascii="Times New Roman" w:eastAsia="Times New Roman" w:hAnsi="Times New Roman" w:cs="Times New Roman"/>
          <w:color w:val="auto"/>
          <w:spacing w:val="-1"/>
          <w:szCs w:val="24"/>
        </w:rPr>
        <w:t>«Санитарно-эпидемиологические</w:t>
      </w:r>
      <w:r w:rsidRPr="00EB077A">
        <w:rPr>
          <w:rFonts w:ascii="Times New Roman" w:eastAsia="Times New Roman" w:hAnsi="Times New Roman" w:cs="Times New Roman"/>
          <w:color w:val="auto"/>
          <w:spacing w:val="47"/>
          <w:szCs w:val="24"/>
        </w:rPr>
        <w:t xml:space="preserve"> </w:t>
      </w:r>
      <w:r w:rsidRPr="00EB077A">
        <w:rPr>
          <w:rFonts w:ascii="Times New Roman" w:eastAsia="Times New Roman" w:hAnsi="Times New Roman" w:cs="Times New Roman"/>
          <w:color w:val="auto"/>
          <w:spacing w:val="-1"/>
          <w:szCs w:val="24"/>
        </w:rPr>
        <w:t>требования</w:t>
      </w:r>
      <w:r w:rsidRPr="00EB077A">
        <w:rPr>
          <w:rFonts w:ascii="Times New Roman" w:eastAsia="Times New Roman" w:hAnsi="Times New Roman" w:cs="Times New Roman"/>
          <w:color w:val="auto"/>
          <w:spacing w:val="65"/>
          <w:szCs w:val="24"/>
        </w:rPr>
        <w:t xml:space="preserve"> </w:t>
      </w:r>
      <w:r w:rsidRPr="00EB077A">
        <w:rPr>
          <w:rFonts w:ascii="Times New Roman" w:eastAsia="Times New Roman" w:hAnsi="Times New Roman" w:cs="Times New Roman"/>
          <w:color w:val="auto"/>
          <w:spacing w:val="-1"/>
          <w:szCs w:val="24"/>
        </w:rPr>
        <w:t>условиям</w:t>
      </w:r>
      <w:r w:rsidRPr="00EB077A">
        <w:rPr>
          <w:rFonts w:ascii="Times New Roman" w:eastAsia="Times New Roman" w:hAnsi="Times New Roman" w:cs="Times New Roman"/>
          <w:color w:val="auto"/>
          <w:szCs w:val="24"/>
        </w:rPr>
        <w:t xml:space="preserve"> и </w:t>
      </w:r>
      <w:r w:rsidRPr="00EB077A">
        <w:rPr>
          <w:rFonts w:ascii="Times New Roman" w:eastAsia="Times New Roman" w:hAnsi="Times New Roman" w:cs="Times New Roman"/>
          <w:color w:val="auto"/>
          <w:spacing w:val="-1"/>
          <w:szCs w:val="24"/>
        </w:rPr>
        <w:t>организации</w:t>
      </w:r>
      <w:r w:rsidRPr="00EB077A">
        <w:rPr>
          <w:rFonts w:ascii="Times New Roman" w:eastAsia="Times New Roman" w:hAnsi="Times New Roman" w:cs="Times New Roman"/>
          <w:color w:val="auto"/>
          <w:szCs w:val="24"/>
        </w:rPr>
        <w:t xml:space="preserve"> </w:t>
      </w:r>
      <w:r w:rsidRPr="00EB077A">
        <w:rPr>
          <w:rFonts w:ascii="Times New Roman" w:eastAsia="Times New Roman" w:hAnsi="Times New Roman" w:cs="Times New Roman"/>
          <w:color w:val="auto"/>
          <w:spacing w:val="-1"/>
          <w:szCs w:val="24"/>
        </w:rPr>
        <w:t>обучения</w:t>
      </w:r>
      <w:r w:rsidRPr="00EB077A">
        <w:rPr>
          <w:rFonts w:ascii="Times New Roman" w:eastAsia="Times New Roman" w:hAnsi="Times New Roman" w:cs="Times New Roman"/>
          <w:color w:val="auto"/>
          <w:szCs w:val="24"/>
        </w:rPr>
        <w:t xml:space="preserve"> в </w:t>
      </w:r>
      <w:r w:rsidRPr="00EB077A">
        <w:rPr>
          <w:rFonts w:ascii="Times New Roman" w:eastAsia="Times New Roman" w:hAnsi="Times New Roman" w:cs="Times New Roman"/>
          <w:color w:val="auto"/>
          <w:spacing w:val="-1"/>
          <w:szCs w:val="24"/>
        </w:rPr>
        <w:t>общеобразовательных</w:t>
      </w:r>
      <w:r w:rsidRPr="00EB077A">
        <w:rPr>
          <w:rFonts w:ascii="Times New Roman" w:eastAsia="Times New Roman" w:hAnsi="Times New Roman" w:cs="Times New Roman"/>
          <w:color w:val="auto"/>
          <w:spacing w:val="-3"/>
          <w:szCs w:val="24"/>
        </w:rPr>
        <w:t xml:space="preserve"> </w:t>
      </w:r>
      <w:r w:rsidRPr="00EB077A">
        <w:rPr>
          <w:rFonts w:ascii="Times New Roman" w:eastAsia="Times New Roman" w:hAnsi="Times New Roman" w:cs="Times New Roman"/>
          <w:color w:val="auto"/>
          <w:spacing w:val="-1"/>
          <w:szCs w:val="24"/>
        </w:rPr>
        <w:t>учреждениях»</w:t>
      </w:r>
      <w:r w:rsidRPr="00EB077A">
        <w:rPr>
          <w:rFonts w:ascii="Times New Roman" w:eastAsia="Times New Roman" w:hAnsi="Times New Roman" w:cs="Times New Roman"/>
          <w:color w:val="auto"/>
          <w:szCs w:val="24"/>
        </w:rPr>
        <w:t xml:space="preserve"> и </w:t>
      </w:r>
      <w:r w:rsidRPr="00EB077A">
        <w:rPr>
          <w:rFonts w:ascii="Times New Roman" w:eastAsia="Times New Roman" w:hAnsi="Times New Roman" w:cs="Times New Roman"/>
          <w:color w:val="auto"/>
          <w:spacing w:val="-1"/>
          <w:szCs w:val="24"/>
        </w:rPr>
        <w:t>составляет:</w:t>
      </w:r>
    </w:p>
    <w:tbl>
      <w:tblPr>
        <w:tblW w:w="0" w:type="auto"/>
        <w:tblInd w:w="2245" w:type="dxa"/>
        <w:tblLayout w:type="fixed"/>
        <w:tblCellMar>
          <w:left w:w="0" w:type="dxa"/>
          <w:right w:w="0" w:type="dxa"/>
        </w:tblCellMar>
        <w:tblLook w:val="0000" w:firstRow="0" w:lastRow="0" w:firstColumn="0" w:lastColumn="0" w:noHBand="0" w:noVBand="0"/>
      </w:tblPr>
      <w:tblGrid>
        <w:gridCol w:w="3666"/>
        <w:gridCol w:w="1133"/>
        <w:gridCol w:w="1136"/>
      </w:tblGrid>
      <w:tr w:rsidR="00EB077A" w:rsidRPr="00EB077A" w:rsidTr="001F77D0">
        <w:trPr>
          <w:trHeight w:hRule="exact" w:val="494"/>
        </w:trPr>
        <w:tc>
          <w:tcPr>
            <w:tcW w:w="3666"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104" w:right="0" w:firstLine="0"/>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pacing w:val="-1"/>
                <w:szCs w:val="24"/>
              </w:rPr>
              <w:t>Классы</w:t>
            </w:r>
          </w:p>
        </w:tc>
        <w:tc>
          <w:tcPr>
            <w:tcW w:w="1133"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404" w:right="407"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X</w:t>
            </w:r>
          </w:p>
        </w:tc>
        <w:tc>
          <w:tcPr>
            <w:tcW w:w="1136"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0" w:right="0"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pacing w:val="-2"/>
                <w:szCs w:val="24"/>
              </w:rPr>
              <w:t>XI</w:t>
            </w:r>
          </w:p>
        </w:tc>
      </w:tr>
      <w:tr w:rsidR="00EB077A" w:rsidRPr="00EB077A" w:rsidTr="001F77D0">
        <w:trPr>
          <w:trHeight w:hRule="exact" w:val="495"/>
        </w:trPr>
        <w:tc>
          <w:tcPr>
            <w:tcW w:w="3666"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104" w:right="0" w:firstLine="0"/>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pacing w:val="-1"/>
                <w:szCs w:val="24"/>
              </w:rPr>
              <w:t>Максимальная</w:t>
            </w:r>
            <w:r w:rsidRPr="00EB077A">
              <w:rPr>
                <w:rFonts w:ascii="Times New Roman" w:eastAsiaTheme="minorEastAsia" w:hAnsi="Times New Roman" w:cs="Times New Roman"/>
                <w:color w:val="auto"/>
                <w:szCs w:val="24"/>
              </w:rPr>
              <w:t xml:space="preserve"> </w:t>
            </w:r>
            <w:r w:rsidRPr="00EB077A">
              <w:rPr>
                <w:rFonts w:ascii="Times New Roman" w:eastAsiaTheme="minorEastAsia" w:hAnsi="Times New Roman" w:cs="Times New Roman"/>
                <w:color w:val="auto"/>
                <w:spacing w:val="-1"/>
                <w:szCs w:val="24"/>
              </w:rPr>
              <w:t>нагрузка,</w:t>
            </w:r>
            <w:r w:rsidRPr="00EB077A">
              <w:rPr>
                <w:rFonts w:ascii="Times New Roman" w:eastAsiaTheme="minorEastAsia" w:hAnsi="Times New Roman" w:cs="Times New Roman"/>
                <w:color w:val="auto"/>
                <w:szCs w:val="24"/>
              </w:rPr>
              <w:t xml:space="preserve"> </w:t>
            </w:r>
            <w:r w:rsidRPr="00EB077A">
              <w:rPr>
                <w:rFonts w:ascii="Times New Roman" w:eastAsiaTheme="minorEastAsia" w:hAnsi="Times New Roman" w:cs="Times New Roman"/>
                <w:color w:val="auto"/>
                <w:spacing w:val="-1"/>
                <w:szCs w:val="24"/>
              </w:rPr>
              <w:t>часов</w:t>
            </w:r>
          </w:p>
        </w:tc>
        <w:tc>
          <w:tcPr>
            <w:tcW w:w="1133"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407" w:right="407"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34</w:t>
            </w:r>
          </w:p>
        </w:tc>
        <w:tc>
          <w:tcPr>
            <w:tcW w:w="1136"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1" w:right="0"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34</w:t>
            </w:r>
          </w:p>
        </w:tc>
      </w:tr>
    </w:tbl>
    <w:p w:rsidR="00EB077A" w:rsidRPr="00EB077A" w:rsidRDefault="00EB077A" w:rsidP="00EB077A">
      <w:pPr>
        <w:kinsoku w:val="0"/>
        <w:overflowPunct w:val="0"/>
        <w:spacing w:after="120" w:line="240" w:lineRule="auto"/>
        <w:ind w:left="0" w:right="108" w:firstLine="0"/>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pacing w:val="-1"/>
          <w:szCs w:val="24"/>
        </w:rPr>
        <w:t>Образовательная</w:t>
      </w:r>
      <w:r w:rsidRPr="00EB077A">
        <w:rPr>
          <w:rFonts w:ascii="Times New Roman" w:eastAsia="Times New Roman" w:hAnsi="Times New Roman" w:cs="Times New Roman"/>
          <w:color w:val="auto"/>
          <w:spacing w:val="54"/>
          <w:szCs w:val="24"/>
        </w:rPr>
        <w:t xml:space="preserve"> </w:t>
      </w:r>
      <w:r w:rsidRPr="00EB077A">
        <w:rPr>
          <w:rFonts w:ascii="Times New Roman" w:eastAsia="Times New Roman" w:hAnsi="Times New Roman" w:cs="Times New Roman"/>
          <w:color w:val="auto"/>
          <w:spacing w:val="-1"/>
          <w:szCs w:val="24"/>
        </w:rPr>
        <w:t>недельная</w:t>
      </w:r>
      <w:r w:rsidRPr="00EB077A">
        <w:rPr>
          <w:rFonts w:ascii="Times New Roman" w:eastAsia="Times New Roman" w:hAnsi="Times New Roman" w:cs="Times New Roman"/>
          <w:color w:val="auto"/>
          <w:spacing w:val="55"/>
          <w:szCs w:val="24"/>
        </w:rPr>
        <w:t xml:space="preserve"> </w:t>
      </w:r>
      <w:r w:rsidRPr="00EB077A">
        <w:rPr>
          <w:rFonts w:ascii="Times New Roman" w:eastAsia="Times New Roman" w:hAnsi="Times New Roman" w:cs="Times New Roman"/>
          <w:color w:val="auto"/>
          <w:spacing w:val="-1"/>
          <w:szCs w:val="24"/>
        </w:rPr>
        <w:t>нагрузка</w:t>
      </w:r>
      <w:r w:rsidRPr="00EB077A">
        <w:rPr>
          <w:rFonts w:ascii="Times New Roman" w:eastAsia="Times New Roman" w:hAnsi="Times New Roman" w:cs="Times New Roman"/>
          <w:color w:val="auto"/>
          <w:spacing w:val="56"/>
          <w:szCs w:val="24"/>
        </w:rPr>
        <w:t xml:space="preserve"> </w:t>
      </w:r>
      <w:r w:rsidRPr="00EB077A">
        <w:rPr>
          <w:rFonts w:ascii="Times New Roman" w:eastAsia="Times New Roman" w:hAnsi="Times New Roman" w:cs="Times New Roman"/>
          <w:color w:val="auto"/>
          <w:spacing w:val="-1"/>
          <w:szCs w:val="24"/>
        </w:rPr>
        <w:t>равномерно</w:t>
      </w:r>
      <w:r w:rsidRPr="00EB077A">
        <w:rPr>
          <w:rFonts w:ascii="Times New Roman" w:eastAsia="Times New Roman" w:hAnsi="Times New Roman" w:cs="Times New Roman"/>
          <w:color w:val="auto"/>
          <w:spacing w:val="55"/>
          <w:szCs w:val="24"/>
        </w:rPr>
        <w:t xml:space="preserve"> </w:t>
      </w:r>
      <w:r w:rsidRPr="00EB077A">
        <w:rPr>
          <w:rFonts w:ascii="Times New Roman" w:eastAsia="Times New Roman" w:hAnsi="Times New Roman" w:cs="Times New Roman"/>
          <w:color w:val="auto"/>
          <w:spacing w:val="-1"/>
          <w:szCs w:val="24"/>
        </w:rPr>
        <w:t>распределяется</w:t>
      </w:r>
      <w:r w:rsidRPr="00EB077A">
        <w:rPr>
          <w:rFonts w:ascii="Times New Roman" w:eastAsia="Times New Roman" w:hAnsi="Times New Roman" w:cs="Times New Roman"/>
          <w:color w:val="auto"/>
          <w:spacing w:val="55"/>
          <w:szCs w:val="24"/>
        </w:rPr>
        <w:t xml:space="preserve"> </w:t>
      </w:r>
      <w:r w:rsidRPr="00EB077A">
        <w:rPr>
          <w:rFonts w:ascii="Times New Roman" w:eastAsia="Times New Roman" w:hAnsi="Times New Roman" w:cs="Times New Roman"/>
          <w:color w:val="auto"/>
          <w:szCs w:val="24"/>
        </w:rPr>
        <w:t>в</w:t>
      </w:r>
      <w:r w:rsidRPr="00EB077A">
        <w:rPr>
          <w:rFonts w:ascii="Times New Roman" w:eastAsia="Times New Roman" w:hAnsi="Times New Roman" w:cs="Times New Roman"/>
          <w:color w:val="auto"/>
          <w:spacing w:val="55"/>
          <w:szCs w:val="24"/>
        </w:rPr>
        <w:t xml:space="preserve"> </w:t>
      </w:r>
      <w:r w:rsidRPr="00EB077A">
        <w:rPr>
          <w:rFonts w:ascii="Times New Roman" w:eastAsia="Times New Roman" w:hAnsi="Times New Roman" w:cs="Times New Roman"/>
          <w:color w:val="auto"/>
          <w:spacing w:val="-1"/>
          <w:szCs w:val="24"/>
        </w:rPr>
        <w:t>течение</w:t>
      </w:r>
      <w:r w:rsidRPr="00EB077A">
        <w:rPr>
          <w:rFonts w:ascii="Times New Roman" w:eastAsia="Times New Roman" w:hAnsi="Times New Roman" w:cs="Times New Roman"/>
          <w:color w:val="auto"/>
          <w:spacing w:val="81"/>
          <w:szCs w:val="24"/>
        </w:rPr>
        <w:t xml:space="preserve"> </w:t>
      </w:r>
      <w:r w:rsidRPr="00EB077A">
        <w:rPr>
          <w:rFonts w:ascii="Times New Roman" w:eastAsia="Times New Roman" w:hAnsi="Times New Roman" w:cs="Times New Roman"/>
          <w:color w:val="auto"/>
          <w:spacing w:val="-1"/>
          <w:szCs w:val="24"/>
        </w:rPr>
        <w:t>учебной</w:t>
      </w:r>
      <w:r w:rsidRPr="00EB077A">
        <w:rPr>
          <w:rFonts w:ascii="Times New Roman" w:eastAsia="Times New Roman" w:hAnsi="Times New Roman" w:cs="Times New Roman"/>
          <w:color w:val="auto"/>
          <w:spacing w:val="-11"/>
          <w:szCs w:val="24"/>
        </w:rPr>
        <w:t xml:space="preserve"> </w:t>
      </w:r>
      <w:r w:rsidRPr="00EB077A">
        <w:rPr>
          <w:rFonts w:ascii="Times New Roman" w:eastAsia="Times New Roman" w:hAnsi="Times New Roman" w:cs="Times New Roman"/>
          <w:color w:val="auto"/>
          <w:spacing w:val="-1"/>
          <w:szCs w:val="24"/>
        </w:rPr>
        <w:t>недели,</w:t>
      </w:r>
      <w:r w:rsidRPr="00EB077A">
        <w:rPr>
          <w:rFonts w:ascii="Times New Roman" w:eastAsia="Times New Roman" w:hAnsi="Times New Roman" w:cs="Times New Roman"/>
          <w:color w:val="auto"/>
          <w:spacing w:val="-12"/>
          <w:szCs w:val="24"/>
        </w:rPr>
        <w:t xml:space="preserve"> </w:t>
      </w:r>
      <w:r w:rsidRPr="00EB077A">
        <w:rPr>
          <w:rFonts w:ascii="Times New Roman" w:eastAsia="Times New Roman" w:hAnsi="Times New Roman" w:cs="Times New Roman"/>
          <w:color w:val="auto"/>
          <w:szCs w:val="24"/>
        </w:rPr>
        <w:t>при</w:t>
      </w:r>
      <w:r w:rsidRPr="00EB077A">
        <w:rPr>
          <w:rFonts w:ascii="Times New Roman" w:eastAsia="Times New Roman" w:hAnsi="Times New Roman" w:cs="Times New Roman"/>
          <w:color w:val="auto"/>
          <w:spacing w:val="-14"/>
          <w:szCs w:val="24"/>
        </w:rPr>
        <w:t xml:space="preserve"> </w:t>
      </w:r>
      <w:r w:rsidRPr="00EB077A">
        <w:rPr>
          <w:rFonts w:ascii="Times New Roman" w:eastAsia="Times New Roman" w:hAnsi="Times New Roman" w:cs="Times New Roman"/>
          <w:color w:val="auto"/>
          <w:szCs w:val="24"/>
        </w:rPr>
        <w:t>этом</w:t>
      </w:r>
      <w:r w:rsidRPr="00EB077A">
        <w:rPr>
          <w:rFonts w:ascii="Times New Roman" w:eastAsia="Times New Roman" w:hAnsi="Times New Roman" w:cs="Times New Roman"/>
          <w:color w:val="auto"/>
          <w:spacing w:val="-14"/>
          <w:szCs w:val="24"/>
        </w:rPr>
        <w:t xml:space="preserve"> </w:t>
      </w:r>
      <w:r w:rsidRPr="00EB077A">
        <w:rPr>
          <w:rFonts w:ascii="Times New Roman" w:eastAsia="Times New Roman" w:hAnsi="Times New Roman" w:cs="Times New Roman"/>
          <w:color w:val="auto"/>
          <w:spacing w:val="-1"/>
          <w:szCs w:val="24"/>
        </w:rPr>
        <w:t>объем</w:t>
      </w:r>
      <w:r w:rsidRPr="00EB077A">
        <w:rPr>
          <w:rFonts w:ascii="Times New Roman" w:eastAsia="Times New Roman" w:hAnsi="Times New Roman" w:cs="Times New Roman"/>
          <w:color w:val="auto"/>
          <w:spacing w:val="-14"/>
          <w:szCs w:val="24"/>
        </w:rPr>
        <w:t xml:space="preserve"> </w:t>
      </w:r>
      <w:r w:rsidRPr="00EB077A">
        <w:rPr>
          <w:rFonts w:ascii="Times New Roman" w:eastAsia="Times New Roman" w:hAnsi="Times New Roman" w:cs="Times New Roman"/>
          <w:color w:val="auto"/>
          <w:spacing w:val="-1"/>
          <w:szCs w:val="24"/>
        </w:rPr>
        <w:t>максимально</w:t>
      </w:r>
      <w:r w:rsidRPr="00EB077A">
        <w:rPr>
          <w:rFonts w:ascii="Times New Roman" w:eastAsia="Times New Roman" w:hAnsi="Times New Roman" w:cs="Times New Roman"/>
          <w:color w:val="auto"/>
          <w:spacing w:val="-11"/>
          <w:szCs w:val="24"/>
        </w:rPr>
        <w:t xml:space="preserve"> </w:t>
      </w:r>
      <w:r w:rsidRPr="00EB077A">
        <w:rPr>
          <w:rFonts w:ascii="Times New Roman" w:eastAsia="Times New Roman" w:hAnsi="Times New Roman" w:cs="Times New Roman"/>
          <w:color w:val="auto"/>
          <w:spacing w:val="-1"/>
          <w:szCs w:val="24"/>
        </w:rPr>
        <w:t>допустимой</w:t>
      </w:r>
      <w:r w:rsidRPr="00EB077A">
        <w:rPr>
          <w:rFonts w:ascii="Times New Roman" w:eastAsia="Times New Roman" w:hAnsi="Times New Roman" w:cs="Times New Roman"/>
          <w:color w:val="auto"/>
          <w:spacing w:val="-12"/>
          <w:szCs w:val="24"/>
        </w:rPr>
        <w:t xml:space="preserve"> </w:t>
      </w:r>
      <w:r w:rsidRPr="00EB077A">
        <w:rPr>
          <w:rFonts w:ascii="Times New Roman" w:eastAsia="Times New Roman" w:hAnsi="Times New Roman" w:cs="Times New Roman"/>
          <w:color w:val="auto"/>
          <w:spacing w:val="-1"/>
          <w:szCs w:val="24"/>
        </w:rPr>
        <w:t>аудиторной</w:t>
      </w:r>
      <w:r w:rsidRPr="00EB077A">
        <w:rPr>
          <w:rFonts w:ascii="Times New Roman" w:eastAsia="Times New Roman" w:hAnsi="Times New Roman" w:cs="Times New Roman"/>
          <w:color w:val="auto"/>
          <w:spacing w:val="-14"/>
          <w:szCs w:val="24"/>
        </w:rPr>
        <w:t xml:space="preserve"> </w:t>
      </w:r>
      <w:r w:rsidRPr="00EB077A">
        <w:rPr>
          <w:rFonts w:ascii="Times New Roman" w:eastAsia="Times New Roman" w:hAnsi="Times New Roman" w:cs="Times New Roman"/>
          <w:color w:val="auto"/>
          <w:spacing w:val="-1"/>
          <w:szCs w:val="24"/>
        </w:rPr>
        <w:t>недельной</w:t>
      </w:r>
      <w:r w:rsidRPr="00EB077A">
        <w:rPr>
          <w:rFonts w:ascii="Times New Roman" w:eastAsia="Times New Roman" w:hAnsi="Times New Roman" w:cs="Times New Roman"/>
          <w:color w:val="auto"/>
          <w:spacing w:val="-12"/>
          <w:szCs w:val="24"/>
        </w:rPr>
        <w:t xml:space="preserve"> </w:t>
      </w:r>
      <w:r w:rsidRPr="00EB077A">
        <w:rPr>
          <w:rFonts w:ascii="Times New Roman" w:eastAsia="Times New Roman" w:hAnsi="Times New Roman" w:cs="Times New Roman"/>
          <w:color w:val="auto"/>
          <w:szCs w:val="24"/>
        </w:rPr>
        <w:t>нагрузки</w:t>
      </w:r>
      <w:r w:rsidRPr="00EB077A">
        <w:rPr>
          <w:rFonts w:ascii="Times New Roman" w:eastAsia="Times New Roman" w:hAnsi="Times New Roman" w:cs="Times New Roman"/>
          <w:color w:val="auto"/>
          <w:spacing w:val="81"/>
          <w:szCs w:val="24"/>
        </w:rPr>
        <w:t xml:space="preserve"> </w:t>
      </w:r>
      <w:r w:rsidRPr="00EB077A">
        <w:rPr>
          <w:rFonts w:ascii="Times New Roman" w:eastAsia="Times New Roman" w:hAnsi="Times New Roman" w:cs="Times New Roman"/>
          <w:color w:val="auto"/>
          <w:szCs w:val="24"/>
        </w:rPr>
        <w:t>в течение</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zCs w:val="24"/>
        </w:rPr>
        <w:t>дня</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pacing w:val="-1"/>
          <w:szCs w:val="24"/>
        </w:rPr>
        <w:t>составляет</w:t>
      </w:r>
      <w:r w:rsidRPr="00EB077A">
        <w:rPr>
          <w:rFonts w:ascii="Times New Roman" w:eastAsia="Times New Roman" w:hAnsi="Times New Roman" w:cs="Times New Roman"/>
          <w:color w:val="auto"/>
          <w:spacing w:val="3"/>
          <w:szCs w:val="24"/>
        </w:rPr>
        <w:t xml:space="preserve"> </w:t>
      </w:r>
      <w:r w:rsidRPr="00EB077A">
        <w:rPr>
          <w:rFonts w:ascii="Times New Roman" w:eastAsia="Times New Roman" w:hAnsi="Times New Roman" w:cs="Times New Roman"/>
          <w:color w:val="auto"/>
          <w:spacing w:val="-1"/>
          <w:szCs w:val="24"/>
        </w:rPr>
        <w:t>для</w:t>
      </w:r>
      <w:r w:rsidRPr="00EB077A">
        <w:rPr>
          <w:rFonts w:ascii="Times New Roman" w:eastAsia="Times New Roman" w:hAnsi="Times New Roman" w:cs="Times New Roman"/>
          <w:color w:val="auto"/>
          <w:szCs w:val="24"/>
        </w:rPr>
        <w:t xml:space="preserve"> </w:t>
      </w:r>
      <w:r w:rsidRPr="00EB077A">
        <w:rPr>
          <w:rFonts w:ascii="Times New Roman" w:eastAsia="Times New Roman" w:hAnsi="Times New Roman" w:cs="Times New Roman"/>
          <w:color w:val="auto"/>
          <w:spacing w:val="-1"/>
          <w:szCs w:val="24"/>
        </w:rPr>
        <w:t>обучающихся</w:t>
      </w:r>
      <w:r w:rsidRPr="00EB077A">
        <w:rPr>
          <w:rFonts w:ascii="Times New Roman" w:eastAsia="Times New Roman" w:hAnsi="Times New Roman" w:cs="Times New Roman"/>
          <w:color w:val="auto"/>
          <w:szCs w:val="24"/>
        </w:rPr>
        <w:t xml:space="preserve"> 10-11</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zCs w:val="24"/>
        </w:rPr>
        <w:t>классов</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zCs w:val="24"/>
        </w:rPr>
        <w:t>–</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zCs w:val="24"/>
        </w:rPr>
        <w:t>не</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pacing w:val="-1"/>
          <w:szCs w:val="24"/>
        </w:rPr>
        <w:t>более</w:t>
      </w:r>
      <w:r w:rsidRPr="00EB077A">
        <w:rPr>
          <w:rFonts w:ascii="Times New Roman" w:eastAsia="Times New Roman" w:hAnsi="Times New Roman" w:cs="Times New Roman"/>
          <w:color w:val="auto"/>
          <w:szCs w:val="24"/>
        </w:rPr>
        <w:t xml:space="preserve"> 7</w:t>
      </w:r>
      <w:r w:rsidRPr="00EB077A">
        <w:rPr>
          <w:rFonts w:ascii="Times New Roman" w:eastAsia="Times New Roman" w:hAnsi="Times New Roman" w:cs="Times New Roman"/>
          <w:color w:val="auto"/>
          <w:spacing w:val="-1"/>
          <w:szCs w:val="24"/>
        </w:rPr>
        <w:t xml:space="preserve"> уроков.</w:t>
      </w:r>
    </w:p>
    <w:p w:rsidR="00EB077A" w:rsidRPr="00EB077A" w:rsidRDefault="00EB077A" w:rsidP="00EB077A">
      <w:pPr>
        <w:kinsoku w:val="0"/>
        <w:overflowPunct w:val="0"/>
        <w:spacing w:after="120" w:line="240" w:lineRule="auto"/>
        <w:ind w:left="0" w:right="0" w:firstLine="0"/>
        <w:jc w:val="left"/>
        <w:rPr>
          <w:rFonts w:ascii="Times New Roman" w:eastAsia="Times New Roman" w:hAnsi="Times New Roman" w:cs="Times New Roman"/>
          <w:color w:val="auto"/>
          <w:szCs w:val="24"/>
        </w:rPr>
      </w:pPr>
      <w:r w:rsidRPr="00EB077A">
        <w:rPr>
          <w:rFonts w:ascii="Times New Roman" w:eastAsia="Times New Roman" w:hAnsi="Times New Roman" w:cs="Times New Roman"/>
          <w:color w:val="auto"/>
          <w:spacing w:val="-1"/>
          <w:szCs w:val="24"/>
        </w:rPr>
        <w:t>Продолжительность</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pacing w:val="-1"/>
          <w:szCs w:val="24"/>
        </w:rPr>
        <w:t>учебной</w:t>
      </w:r>
      <w:r w:rsidRPr="00EB077A">
        <w:rPr>
          <w:rFonts w:ascii="Times New Roman" w:eastAsia="Times New Roman" w:hAnsi="Times New Roman" w:cs="Times New Roman"/>
          <w:color w:val="auto"/>
          <w:szCs w:val="24"/>
        </w:rPr>
        <w:t xml:space="preserve"> </w:t>
      </w:r>
      <w:r w:rsidRPr="00EB077A">
        <w:rPr>
          <w:rFonts w:ascii="Times New Roman" w:eastAsia="Times New Roman" w:hAnsi="Times New Roman" w:cs="Times New Roman"/>
          <w:color w:val="auto"/>
          <w:spacing w:val="-1"/>
          <w:szCs w:val="24"/>
        </w:rPr>
        <w:t>недели</w:t>
      </w:r>
      <w:r w:rsidRPr="00EB077A">
        <w:rPr>
          <w:rFonts w:ascii="Times New Roman" w:eastAsia="Times New Roman" w:hAnsi="Times New Roman" w:cs="Times New Roman"/>
          <w:color w:val="auto"/>
          <w:szCs w:val="24"/>
        </w:rPr>
        <w:t xml:space="preserve"> 5-дневная.</w:t>
      </w:r>
    </w:p>
    <w:p w:rsidR="00EB077A" w:rsidRPr="00EB077A" w:rsidRDefault="00EB077A" w:rsidP="00EB077A">
      <w:pPr>
        <w:kinsoku w:val="0"/>
        <w:overflowPunct w:val="0"/>
        <w:spacing w:after="120" w:line="240" w:lineRule="auto"/>
        <w:ind w:left="0" w:right="0" w:firstLine="0"/>
        <w:jc w:val="left"/>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pacing w:val="-1"/>
          <w:szCs w:val="24"/>
        </w:rPr>
        <w:t>Начало</w:t>
      </w:r>
      <w:r w:rsidRPr="00EB077A">
        <w:rPr>
          <w:rFonts w:ascii="Times New Roman" w:eastAsia="Times New Roman" w:hAnsi="Times New Roman" w:cs="Times New Roman"/>
          <w:color w:val="auto"/>
          <w:szCs w:val="24"/>
        </w:rPr>
        <w:t xml:space="preserve"> </w:t>
      </w:r>
      <w:r w:rsidRPr="00EB077A">
        <w:rPr>
          <w:rFonts w:ascii="Times New Roman" w:eastAsia="Times New Roman" w:hAnsi="Times New Roman" w:cs="Times New Roman"/>
          <w:color w:val="auto"/>
          <w:spacing w:val="-1"/>
          <w:szCs w:val="24"/>
        </w:rPr>
        <w:t>занятий</w:t>
      </w:r>
      <w:r w:rsidRPr="00EB077A">
        <w:rPr>
          <w:rFonts w:ascii="Times New Roman" w:eastAsia="Times New Roman" w:hAnsi="Times New Roman" w:cs="Times New Roman"/>
          <w:color w:val="auto"/>
          <w:spacing w:val="-3"/>
          <w:szCs w:val="24"/>
        </w:rPr>
        <w:t xml:space="preserve"> </w:t>
      </w:r>
      <w:r w:rsidRPr="00EB077A">
        <w:rPr>
          <w:rFonts w:ascii="Times New Roman" w:eastAsia="Times New Roman" w:hAnsi="Times New Roman" w:cs="Times New Roman"/>
          <w:color w:val="auto"/>
          <w:szCs w:val="24"/>
        </w:rPr>
        <w:t>в 09</w:t>
      </w:r>
      <w:r w:rsidRPr="00EB077A">
        <w:rPr>
          <w:rFonts w:ascii="Times New Roman" w:eastAsia="Times New Roman" w:hAnsi="Times New Roman" w:cs="Times New Roman"/>
          <w:color w:val="auto"/>
          <w:spacing w:val="-4"/>
          <w:szCs w:val="24"/>
        </w:rPr>
        <w:t xml:space="preserve"> </w:t>
      </w:r>
      <w:r w:rsidRPr="00EB077A">
        <w:rPr>
          <w:rFonts w:ascii="Times New Roman" w:eastAsia="Times New Roman" w:hAnsi="Times New Roman" w:cs="Times New Roman"/>
          <w:color w:val="auto"/>
          <w:szCs w:val="24"/>
        </w:rPr>
        <w:t>часов 00</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pacing w:val="-1"/>
          <w:szCs w:val="24"/>
        </w:rPr>
        <w:t>минут.</w:t>
      </w:r>
      <w:r w:rsidRPr="00EB077A">
        <w:rPr>
          <w:rFonts w:ascii="Times New Roman" w:eastAsia="Times New Roman" w:hAnsi="Times New Roman" w:cs="Times New Roman"/>
          <w:color w:val="auto"/>
          <w:szCs w:val="24"/>
        </w:rPr>
        <w:t xml:space="preserve"> </w:t>
      </w:r>
      <w:r w:rsidRPr="00EB077A">
        <w:rPr>
          <w:rFonts w:ascii="Times New Roman" w:eastAsia="Times New Roman" w:hAnsi="Times New Roman" w:cs="Times New Roman"/>
          <w:color w:val="auto"/>
          <w:spacing w:val="-1"/>
          <w:szCs w:val="24"/>
        </w:rPr>
        <w:t>Обучение</w:t>
      </w:r>
      <w:r w:rsidRPr="00EB077A">
        <w:rPr>
          <w:rFonts w:ascii="Times New Roman" w:eastAsia="Times New Roman" w:hAnsi="Times New Roman" w:cs="Times New Roman"/>
          <w:color w:val="auto"/>
          <w:szCs w:val="24"/>
        </w:rPr>
        <w:t xml:space="preserve"> </w:t>
      </w:r>
      <w:r w:rsidRPr="00EB077A">
        <w:rPr>
          <w:rFonts w:ascii="Times New Roman" w:eastAsia="Times New Roman" w:hAnsi="Times New Roman" w:cs="Times New Roman"/>
          <w:color w:val="auto"/>
          <w:spacing w:val="-1"/>
          <w:szCs w:val="24"/>
        </w:rPr>
        <w:t>осуществляется</w:t>
      </w:r>
      <w:r w:rsidRPr="00EB077A">
        <w:rPr>
          <w:rFonts w:ascii="Times New Roman" w:eastAsia="Times New Roman" w:hAnsi="Times New Roman" w:cs="Times New Roman"/>
          <w:color w:val="auto"/>
          <w:szCs w:val="24"/>
        </w:rPr>
        <w:t xml:space="preserve"> в </w:t>
      </w:r>
      <w:r w:rsidRPr="00EB077A">
        <w:rPr>
          <w:rFonts w:ascii="Times New Roman" w:eastAsia="Times New Roman" w:hAnsi="Times New Roman" w:cs="Times New Roman"/>
          <w:color w:val="auto"/>
          <w:spacing w:val="-1"/>
          <w:szCs w:val="24"/>
        </w:rPr>
        <w:t>одну</w:t>
      </w:r>
      <w:r w:rsidRPr="00EB077A">
        <w:rPr>
          <w:rFonts w:ascii="Times New Roman" w:eastAsia="Times New Roman" w:hAnsi="Times New Roman" w:cs="Times New Roman"/>
          <w:color w:val="auto"/>
          <w:spacing w:val="-3"/>
          <w:szCs w:val="24"/>
        </w:rPr>
        <w:t xml:space="preserve"> </w:t>
      </w:r>
      <w:r w:rsidRPr="00EB077A">
        <w:rPr>
          <w:rFonts w:ascii="Times New Roman" w:eastAsia="Times New Roman" w:hAnsi="Times New Roman" w:cs="Times New Roman"/>
          <w:color w:val="auto"/>
          <w:spacing w:val="-1"/>
          <w:szCs w:val="24"/>
        </w:rPr>
        <w:t>смену.</w:t>
      </w:r>
    </w:p>
    <w:p w:rsidR="00EB077A" w:rsidRPr="00EB077A" w:rsidRDefault="00EB077A" w:rsidP="00EB077A">
      <w:pPr>
        <w:kinsoku w:val="0"/>
        <w:overflowPunct w:val="0"/>
        <w:spacing w:after="120" w:line="240" w:lineRule="auto"/>
        <w:ind w:left="0" w:right="108" w:firstLine="0"/>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pacing w:val="-1"/>
          <w:szCs w:val="24"/>
        </w:rPr>
        <w:t>Продолжительность</w:t>
      </w:r>
      <w:r w:rsidRPr="00EB077A">
        <w:rPr>
          <w:rFonts w:ascii="Times New Roman" w:eastAsia="Times New Roman" w:hAnsi="Times New Roman" w:cs="Times New Roman"/>
          <w:color w:val="auto"/>
          <w:spacing w:val="27"/>
          <w:szCs w:val="24"/>
        </w:rPr>
        <w:t xml:space="preserve"> </w:t>
      </w:r>
      <w:r w:rsidRPr="00EB077A">
        <w:rPr>
          <w:rFonts w:ascii="Times New Roman" w:eastAsia="Times New Roman" w:hAnsi="Times New Roman" w:cs="Times New Roman"/>
          <w:color w:val="auto"/>
          <w:spacing w:val="-1"/>
          <w:szCs w:val="24"/>
        </w:rPr>
        <w:t>уроков</w:t>
      </w:r>
      <w:r w:rsidRPr="00EB077A">
        <w:rPr>
          <w:rFonts w:ascii="Times New Roman" w:eastAsia="Times New Roman" w:hAnsi="Times New Roman" w:cs="Times New Roman"/>
          <w:color w:val="auto"/>
          <w:spacing w:val="32"/>
          <w:szCs w:val="24"/>
        </w:rPr>
        <w:t xml:space="preserve"> </w:t>
      </w:r>
      <w:r w:rsidRPr="00EB077A">
        <w:rPr>
          <w:rFonts w:ascii="Times New Roman" w:eastAsia="Times New Roman" w:hAnsi="Times New Roman" w:cs="Times New Roman"/>
          <w:color w:val="auto"/>
          <w:szCs w:val="24"/>
        </w:rPr>
        <w:t>составляет</w:t>
      </w:r>
      <w:r w:rsidRPr="00EB077A">
        <w:rPr>
          <w:rFonts w:ascii="Times New Roman" w:eastAsia="Times New Roman" w:hAnsi="Times New Roman" w:cs="Times New Roman"/>
          <w:color w:val="auto"/>
          <w:spacing w:val="25"/>
          <w:szCs w:val="24"/>
        </w:rPr>
        <w:t xml:space="preserve"> </w:t>
      </w:r>
      <w:r w:rsidRPr="00EB077A">
        <w:rPr>
          <w:rFonts w:ascii="Times New Roman" w:eastAsia="Times New Roman" w:hAnsi="Times New Roman" w:cs="Times New Roman"/>
          <w:color w:val="auto"/>
          <w:szCs w:val="24"/>
        </w:rPr>
        <w:t>45</w:t>
      </w:r>
      <w:r w:rsidRPr="00EB077A">
        <w:rPr>
          <w:rFonts w:ascii="Times New Roman" w:eastAsia="Times New Roman" w:hAnsi="Times New Roman" w:cs="Times New Roman"/>
          <w:color w:val="auto"/>
          <w:spacing w:val="30"/>
          <w:szCs w:val="24"/>
        </w:rPr>
        <w:t xml:space="preserve"> </w:t>
      </w:r>
      <w:r w:rsidRPr="00EB077A">
        <w:rPr>
          <w:rFonts w:ascii="Times New Roman" w:eastAsia="Times New Roman" w:hAnsi="Times New Roman" w:cs="Times New Roman"/>
          <w:color w:val="auto"/>
          <w:spacing w:val="-1"/>
          <w:szCs w:val="24"/>
        </w:rPr>
        <w:t>минут.</w:t>
      </w:r>
      <w:r w:rsidRPr="00EB077A">
        <w:rPr>
          <w:rFonts w:ascii="Times New Roman" w:eastAsia="Times New Roman" w:hAnsi="Times New Roman" w:cs="Times New Roman"/>
          <w:color w:val="auto"/>
          <w:spacing w:val="30"/>
          <w:szCs w:val="24"/>
        </w:rPr>
        <w:t xml:space="preserve"> </w:t>
      </w:r>
      <w:r w:rsidRPr="00EB077A">
        <w:rPr>
          <w:rFonts w:ascii="Times New Roman" w:eastAsia="Times New Roman" w:hAnsi="Times New Roman" w:cs="Times New Roman"/>
          <w:color w:val="auto"/>
          <w:spacing w:val="-1"/>
          <w:szCs w:val="24"/>
        </w:rPr>
        <w:t>Проведение</w:t>
      </w:r>
      <w:r w:rsidRPr="00EB077A">
        <w:rPr>
          <w:rFonts w:ascii="Times New Roman" w:eastAsia="Times New Roman" w:hAnsi="Times New Roman" w:cs="Times New Roman"/>
          <w:color w:val="auto"/>
          <w:spacing w:val="30"/>
          <w:szCs w:val="24"/>
        </w:rPr>
        <w:t xml:space="preserve"> </w:t>
      </w:r>
      <w:r w:rsidRPr="00EB077A">
        <w:rPr>
          <w:rFonts w:ascii="Times New Roman" w:eastAsia="Times New Roman" w:hAnsi="Times New Roman" w:cs="Times New Roman"/>
          <w:color w:val="auto"/>
          <w:spacing w:val="-1"/>
          <w:szCs w:val="24"/>
        </w:rPr>
        <w:t>нулевых</w:t>
      </w:r>
      <w:r w:rsidRPr="00EB077A">
        <w:rPr>
          <w:rFonts w:ascii="Times New Roman" w:eastAsia="Times New Roman" w:hAnsi="Times New Roman" w:cs="Times New Roman"/>
          <w:color w:val="auto"/>
          <w:spacing w:val="27"/>
          <w:szCs w:val="24"/>
        </w:rPr>
        <w:t xml:space="preserve"> </w:t>
      </w:r>
      <w:r w:rsidRPr="00EB077A">
        <w:rPr>
          <w:rFonts w:ascii="Times New Roman" w:eastAsia="Times New Roman" w:hAnsi="Times New Roman" w:cs="Times New Roman"/>
          <w:color w:val="auto"/>
          <w:spacing w:val="-1"/>
          <w:szCs w:val="24"/>
        </w:rPr>
        <w:t>уроков</w:t>
      </w:r>
      <w:r w:rsidRPr="00EB077A">
        <w:rPr>
          <w:rFonts w:ascii="Times New Roman" w:eastAsia="Times New Roman" w:hAnsi="Times New Roman" w:cs="Times New Roman"/>
          <w:color w:val="auto"/>
          <w:spacing w:val="69"/>
          <w:szCs w:val="24"/>
        </w:rPr>
        <w:t xml:space="preserve"> </w:t>
      </w:r>
      <w:r w:rsidRPr="00EB077A">
        <w:rPr>
          <w:rFonts w:ascii="Times New Roman" w:eastAsia="Times New Roman" w:hAnsi="Times New Roman" w:cs="Times New Roman"/>
          <w:color w:val="auto"/>
          <w:spacing w:val="-1"/>
          <w:szCs w:val="24"/>
        </w:rPr>
        <w:t>запрещено.</w:t>
      </w:r>
      <w:r w:rsidRPr="00EB077A">
        <w:rPr>
          <w:rFonts w:ascii="Times New Roman" w:eastAsia="Times New Roman" w:hAnsi="Times New Roman" w:cs="Times New Roman"/>
          <w:color w:val="auto"/>
          <w:spacing w:val="29"/>
          <w:szCs w:val="24"/>
        </w:rPr>
        <w:t xml:space="preserve"> </w:t>
      </w:r>
    </w:p>
    <w:p w:rsidR="00EB077A" w:rsidRPr="00EB077A" w:rsidRDefault="00EB077A" w:rsidP="00EB077A">
      <w:pPr>
        <w:widowControl w:val="0"/>
        <w:tabs>
          <w:tab w:val="left" w:pos="1529"/>
        </w:tabs>
        <w:kinsoku w:val="0"/>
        <w:overflowPunct w:val="0"/>
        <w:autoSpaceDE w:val="0"/>
        <w:autoSpaceDN w:val="0"/>
        <w:adjustRightInd w:val="0"/>
        <w:spacing w:after="0" w:line="240" w:lineRule="auto"/>
        <w:ind w:left="0" w:right="107" w:firstLine="0"/>
        <w:rPr>
          <w:rFonts w:ascii="Times New Roman" w:eastAsia="Times New Roman" w:hAnsi="Times New Roman" w:cs="Times New Roman"/>
          <w:color w:val="auto"/>
          <w:spacing w:val="-1"/>
          <w:szCs w:val="24"/>
        </w:rPr>
      </w:pPr>
    </w:p>
    <w:p w:rsidR="00EB077A" w:rsidRPr="00EB077A" w:rsidRDefault="00EB077A" w:rsidP="00EB077A">
      <w:pPr>
        <w:spacing w:after="0" w:line="240" w:lineRule="auto"/>
        <w:ind w:left="0" w:right="0" w:firstLine="0"/>
        <w:jc w:val="center"/>
        <w:rPr>
          <w:rFonts w:ascii="Times New Roman" w:eastAsia="Times New Roman" w:hAnsi="Times New Roman" w:cs="Times New Roman"/>
          <w:color w:val="auto"/>
          <w:sz w:val="28"/>
          <w:szCs w:val="28"/>
        </w:rPr>
      </w:pPr>
      <w:r w:rsidRPr="00EB077A">
        <w:rPr>
          <w:rFonts w:ascii="Times New Roman" w:eastAsia="Times New Roman" w:hAnsi="Times New Roman" w:cs="Times New Roman"/>
          <w:color w:val="auto"/>
          <w:sz w:val="28"/>
          <w:szCs w:val="28"/>
        </w:rPr>
        <w:t>Выбор УМК, используемых при реализации учебного плана</w:t>
      </w:r>
    </w:p>
    <w:p w:rsidR="00EB077A" w:rsidRPr="00EB077A" w:rsidRDefault="00EB077A" w:rsidP="00EB077A">
      <w:pPr>
        <w:spacing w:after="0" w:line="254" w:lineRule="auto"/>
        <w:ind w:left="0" w:right="0" w:firstLine="0"/>
        <w:rPr>
          <w:rFonts w:ascii="Times New Roman" w:eastAsia="Calibri" w:hAnsi="Times New Roman" w:cs="Times New Roman"/>
          <w:color w:val="auto"/>
          <w:szCs w:val="24"/>
          <w:lang w:eastAsia="en-US"/>
        </w:rPr>
      </w:pPr>
      <w:r w:rsidRPr="00EB077A">
        <w:rPr>
          <w:rFonts w:ascii="Calibri" w:eastAsia="Calibri" w:hAnsi="Calibri" w:cs="Times New Roman"/>
          <w:i/>
          <w:iCs/>
          <w:sz w:val="28"/>
          <w:szCs w:val="28"/>
          <w:lang w:eastAsia="en-US"/>
        </w:rPr>
        <w:t xml:space="preserve">       </w:t>
      </w:r>
    </w:p>
    <w:p w:rsidR="00EB077A" w:rsidRPr="00EB077A" w:rsidRDefault="00EB077A" w:rsidP="00EB077A">
      <w:pPr>
        <w:spacing w:after="0" w:line="240" w:lineRule="auto"/>
        <w:ind w:left="0" w:right="0" w:firstLine="0"/>
        <w:rPr>
          <w:rFonts w:ascii="Times New Roman" w:eastAsia="Times New Roman" w:hAnsi="Times New Roman" w:cs="Times New Roman"/>
          <w:color w:val="auto"/>
          <w:szCs w:val="24"/>
        </w:rPr>
      </w:pPr>
      <w:r w:rsidRPr="00EB077A">
        <w:rPr>
          <w:rFonts w:ascii="Times New Roman" w:eastAsia="Times New Roman" w:hAnsi="Times New Roman" w:cs="Times New Roman"/>
          <w:color w:val="0D1216"/>
          <w:sz w:val="28"/>
          <w:szCs w:val="28"/>
        </w:rPr>
        <w:t xml:space="preserve">     </w:t>
      </w:r>
      <w:r w:rsidRPr="00EB077A">
        <w:rPr>
          <w:rFonts w:ascii="Calibri" w:eastAsia="Calibri" w:hAnsi="Calibri" w:cs="Times New Roman"/>
          <w:i/>
          <w:iCs/>
          <w:sz w:val="28"/>
          <w:szCs w:val="28"/>
          <w:lang w:eastAsia="en-US"/>
        </w:rPr>
        <w:t xml:space="preserve">       </w:t>
      </w:r>
      <w:r w:rsidRPr="00EB077A">
        <w:rPr>
          <w:rFonts w:ascii="Times New Roman" w:eastAsia="Calibri" w:hAnsi="Times New Roman" w:cs="Times New Roman"/>
          <w:color w:val="auto"/>
          <w:szCs w:val="24"/>
          <w:lang w:eastAsia="en-US"/>
        </w:rPr>
        <w:t xml:space="preserve">Учебники и учебные пособия  по всем учебным предметам  федерального компонента (обязательной части) учебного плана в 2020-2021 учебном году  используются в соответствии  с ранее принятым  Федеральным перечнем, утверждённым приказом Минобрнауки от 31.03.2014 № 253 «Об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 (с изменениями, приказ Минобрнауки России от 8.06.2015 № 576, от 8 июня 2017г. № 535, от 20  июня </w:t>
      </w:r>
      <w:smartTag w:uri="urn:schemas-microsoft-com:office:smarttags" w:element="metricconverter">
        <w:smartTagPr>
          <w:attr w:name="ProductID" w:val="2017 г"/>
        </w:smartTagPr>
        <w:r w:rsidRPr="00EB077A">
          <w:rPr>
            <w:rFonts w:ascii="Times New Roman" w:eastAsia="Calibri" w:hAnsi="Times New Roman" w:cs="Times New Roman"/>
            <w:color w:val="auto"/>
            <w:szCs w:val="24"/>
            <w:lang w:eastAsia="en-US"/>
          </w:rPr>
          <w:t>2017 г</w:t>
        </w:r>
      </w:smartTag>
      <w:r w:rsidRPr="00EB077A">
        <w:rPr>
          <w:rFonts w:ascii="Times New Roman" w:eastAsia="Calibri" w:hAnsi="Times New Roman" w:cs="Times New Roman"/>
          <w:color w:val="auto"/>
          <w:szCs w:val="24"/>
          <w:lang w:eastAsia="en-US"/>
        </w:rPr>
        <w:t>. № 581, от 05.07.2017 г. №629 ), приложение1 и в соответствии с Приказом Министерства просвещения РФ от 28.12.2018 г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ред от 22.11.2019 г).</w:t>
      </w:r>
    </w:p>
    <w:p w:rsidR="00EB077A" w:rsidRPr="00EB077A" w:rsidRDefault="00EB077A" w:rsidP="00EB077A">
      <w:pPr>
        <w:spacing w:after="0" w:line="240" w:lineRule="auto"/>
        <w:ind w:left="0" w:right="0" w:firstLine="0"/>
        <w:rPr>
          <w:rFonts w:ascii="Times New Roman" w:eastAsia="Times New Roman" w:hAnsi="Times New Roman" w:cs="Times New Roman"/>
          <w:color w:val="auto"/>
          <w:szCs w:val="24"/>
        </w:rPr>
      </w:pPr>
      <w:r w:rsidRPr="00EB077A">
        <w:rPr>
          <w:rFonts w:ascii="Times New Roman" w:eastAsia="Calibri" w:hAnsi="Times New Roman" w:cs="Times New Roman"/>
          <w:color w:val="auto"/>
          <w:szCs w:val="24"/>
          <w:lang w:eastAsia="en-US"/>
        </w:rPr>
        <w:t xml:space="preserve"> В течение 3 лет будет произведена замена необходимых учебников  в соответствии с Приказом Министерства просвещения РФ от 28.12.2018 г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EB077A" w:rsidRPr="00EB077A" w:rsidRDefault="00EB077A" w:rsidP="00EB077A">
      <w:pPr>
        <w:widowControl w:val="0"/>
        <w:tabs>
          <w:tab w:val="left" w:pos="1529"/>
        </w:tabs>
        <w:kinsoku w:val="0"/>
        <w:overflowPunct w:val="0"/>
        <w:autoSpaceDE w:val="0"/>
        <w:autoSpaceDN w:val="0"/>
        <w:adjustRightInd w:val="0"/>
        <w:spacing w:after="0" w:line="240" w:lineRule="auto"/>
        <w:ind w:left="0" w:right="107" w:firstLine="0"/>
        <w:rPr>
          <w:rFonts w:ascii="Times New Roman" w:eastAsia="Times New Roman" w:hAnsi="Times New Roman" w:cs="Times New Roman"/>
          <w:color w:val="auto"/>
          <w:spacing w:val="-1"/>
          <w:szCs w:val="24"/>
        </w:rPr>
      </w:pPr>
    </w:p>
    <w:p w:rsidR="00EB077A" w:rsidRPr="00EB077A" w:rsidRDefault="00EB077A" w:rsidP="00EB077A">
      <w:pPr>
        <w:widowControl w:val="0"/>
        <w:tabs>
          <w:tab w:val="left" w:pos="1529"/>
        </w:tabs>
        <w:kinsoku w:val="0"/>
        <w:overflowPunct w:val="0"/>
        <w:autoSpaceDE w:val="0"/>
        <w:autoSpaceDN w:val="0"/>
        <w:adjustRightInd w:val="0"/>
        <w:spacing w:after="0" w:line="240" w:lineRule="auto"/>
        <w:ind w:left="0" w:right="107" w:firstLine="0"/>
        <w:rPr>
          <w:rFonts w:ascii="Times New Roman" w:eastAsia="Times New Roman" w:hAnsi="Times New Roman" w:cs="Times New Roman"/>
          <w:color w:val="auto"/>
          <w:spacing w:val="-1"/>
          <w:szCs w:val="24"/>
        </w:rPr>
      </w:pPr>
    </w:p>
    <w:p w:rsidR="00EB077A" w:rsidRPr="00EB077A" w:rsidRDefault="00EB077A" w:rsidP="00EB077A">
      <w:pPr>
        <w:spacing w:after="0" w:line="240" w:lineRule="auto"/>
        <w:ind w:left="0" w:right="0" w:firstLine="0"/>
        <w:jc w:val="center"/>
        <w:rPr>
          <w:rFonts w:ascii="Times New Roman" w:eastAsia="Times New Roman" w:hAnsi="Times New Roman" w:cs="Times New Roman"/>
          <w:color w:val="auto"/>
          <w:sz w:val="28"/>
          <w:szCs w:val="28"/>
        </w:rPr>
      </w:pPr>
      <w:r w:rsidRPr="00EB077A">
        <w:rPr>
          <w:rFonts w:ascii="Times New Roman" w:eastAsia="Times New Roman" w:hAnsi="Times New Roman" w:cs="Times New Roman"/>
          <w:color w:val="auto"/>
          <w:sz w:val="28"/>
          <w:szCs w:val="28"/>
        </w:rPr>
        <w:t>Особенности учебного плана</w:t>
      </w:r>
    </w:p>
    <w:p w:rsidR="00EB077A" w:rsidRPr="00EB077A" w:rsidRDefault="00EB077A" w:rsidP="00EB077A">
      <w:pPr>
        <w:spacing w:after="0" w:line="240" w:lineRule="auto"/>
        <w:ind w:left="0" w:right="0" w:firstLine="0"/>
        <w:jc w:val="center"/>
        <w:rPr>
          <w:rFonts w:ascii="Times New Roman" w:eastAsia="Times New Roman" w:hAnsi="Times New Roman" w:cs="Times New Roman"/>
          <w:color w:val="auto"/>
          <w:sz w:val="28"/>
          <w:szCs w:val="28"/>
        </w:rPr>
      </w:pPr>
    </w:p>
    <w:p w:rsidR="00EB077A" w:rsidRPr="00EB077A" w:rsidRDefault="00EB077A" w:rsidP="00EB077A">
      <w:pPr>
        <w:kinsoku w:val="0"/>
        <w:overflowPunct w:val="0"/>
        <w:spacing w:after="120" w:line="240" w:lineRule="auto"/>
        <w:ind w:left="0" w:right="117" w:firstLine="0"/>
        <w:rPr>
          <w:rFonts w:ascii="Times New Roman" w:eastAsia="Times New Roman" w:hAnsi="Times New Roman" w:cs="Times New Roman"/>
          <w:color w:val="auto"/>
          <w:spacing w:val="-1"/>
          <w:szCs w:val="24"/>
        </w:rPr>
      </w:pPr>
      <w:r w:rsidRPr="00EB077A">
        <w:rPr>
          <w:rFonts w:ascii="Times New Roman" w:eastAsia="Times New Roman" w:hAnsi="Times New Roman" w:cs="Times New Roman"/>
          <w:b/>
          <w:color w:val="auto"/>
          <w:szCs w:val="24"/>
        </w:rPr>
        <w:t>В</w:t>
      </w:r>
      <w:r w:rsidRPr="00EB077A">
        <w:rPr>
          <w:rFonts w:ascii="Times New Roman" w:eastAsia="Times New Roman" w:hAnsi="Times New Roman" w:cs="Times New Roman"/>
          <w:b/>
          <w:color w:val="auto"/>
          <w:spacing w:val="40"/>
          <w:szCs w:val="24"/>
        </w:rPr>
        <w:t xml:space="preserve"> </w:t>
      </w:r>
      <w:r w:rsidRPr="00EB077A">
        <w:rPr>
          <w:rFonts w:ascii="Times New Roman" w:eastAsia="Times New Roman" w:hAnsi="Times New Roman" w:cs="Times New Roman"/>
          <w:b/>
          <w:color w:val="auto"/>
          <w:spacing w:val="-1"/>
          <w:szCs w:val="24"/>
        </w:rPr>
        <w:t>10 классе</w:t>
      </w:r>
      <w:r w:rsidRPr="00EB077A">
        <w:rPr>
          <w:rFonts w:ascii="Times New Roman" w:eastAsia="Times New Roman" w:hAnsi="Times New Roman" w:cs="Times New Roman"/>
          <w:color w:val="auto"/>
          <w:spacing w:val="38"/>
          <w:szCs w:val="24"/>
        </w:rPr>
        <w:t xml:space="preserve"> </w:t>
      </w:r>
      <w:r w:rsidRPr="00EB077A">
        <w:rPr>
          <w:rFonts w:ascii="Times New Roman" w:eastAsia="Times New Roman" w:hAnsi="Times New Roman" w:cs="Times New Roman"/>
          <w:color w:val="auto"/>
          <w:spacing w:val="39"/>
          <w:szCs w:val="24"/>
        </w:rPr>
        <w:t xml:space="preserve"> </w:t>
      </w:r>
      <w:r w:rsidRPr="00EB077A">
        <w:rPr>
          <w:rFonts w:ascii="Times New Roman" w:eastAsia="Times New Roman" w:hAnsi="Times New Roman" w:cs="Times New Roman"/>
          <w:color w:val="auto"/>
          <w:spacing w:val="-1"/>
          <w:szCs w:val="24"/>
        </w:rPr>
        <w:t>реализуется</w:t>
      </w:r>
      <w:r w:rsidRPr="00EB077A">
        <w:rPr>
          <w:rFonts w:ascii="Times New Roman" w:eastAsia="Times New Roman" w:hAnsi="Times New Roman" w:cs="Times New Roman"/>
          <w:color w:val="auto"/>
          <w:spacing w:val="41"/>
          <w:szCs w:val="24"/>
        </w:rPr>
        <w:t xml:space="preserve"> </w:t>
      </w:r>
      <w:r w:rsidRPr="00EB077A">
        <w:rPr>
          <w:rFonts w:ascii="Times New Roman" w:eastAsia="Times New Roman" w:hAnsi="Times New Roman" w:cs="Times New Roman"/>
          <w:color w:val="auto"/>
          <w:spacing w:val="-1"/>
          <w:szCs w:val="24"/>
        </w:rPr>
        <w:t>федеральный</w:t>
      </w:r>
      <w:r w:rsidRPr="00EB077A">
        <w:rPr>
          <w:rFonts w:ascii="Times New Roman" w:eastAsia="Times New Roman" w:hAnsi="Times New Roman" w:cs="Times New Roman"/>
          <w:color w:val="auto"/>
          <w:spacing w:val="41"/>
          <w:szCs w:val="24"/>
        </w:rPr>
        <w:t xml:space="preserve"> </w:t>
      </w:r>
      <w:r w:rsidRPr="00EB077A">
        <w:rPr>
          <w:rFonts w:ascii="Times New Roman" w:eastAsia="Times New Roman" w:hAnsi="Times New Roman" w:cs="Times New Roman"/>
          <w:color w:val="auto"/>
          <w:spacing w:val="-1"/>
          <w:szCs w:val="24"/>
        </w:rPr>
        <w:t>государственный</w:t>
      </w:r>
      <w:r w:rsidRPr="00EB077A">
        <w:rPr>
          <w:rFonts w:ascii="Times New Roman" w:eastAsia="Times New Roman" w:hAnsi="Times New Roman" w:cs="Times New Roman"/>
          <w:color w:val="auto"/>
          <w:spacing w:val="79"/>
          <w:szCs w:val="24"/>
        </w:rPr>
        <w:t xml:space="preserve"> </w:t>
      </w:r>
      <w:r w:rsidRPr="00EB077A">
        <w:rPr>
          <w:rFonts w:ascii="Times New Roman" w:eastAsia="Times New Roman" w:hAnsi="Times New Roman" w:cs="Times New Roman"/>
          <w:color w:val="auto"/>
          <w:spacing w:val="-1"/>
          <w:szCs w:val="24"/>
        </w:rPr>
        <w:t>образовательный</w:t>
      </w:r>
      <w:r w:rsidRPr="00EB077A">
        <w:rPr>
          <w:rFonts w:ascii="Times New Roman" w:eastAsia="Times New Roman" w:hAnsi="Times New Roman" w:cs="Times New Roman"/>
          <w:color w:val="auto"/>
          <w:spacing w:val="44"/>
          <w:szCs w:val="24"/>
        </w:rPr>
        <w:t xml:space="preserve"> </w:t>
      </w:r>
      <w:r w:rsidRPr="00EB077A">
        <w:rPr>
          <w:rFonts w:ascii="Times New Roman" w:eastAsia="Times New Roman" w:hAnsi="Times New Roman" w:cs="Times New Roman"/>
          <w:color w:val="auto"/>
          <w:spacing w:val="-1"/>
          <w:szCs w:val="24"/>
        </w:rPr>
        <w:t>стандарт</w:t>
      </w:r>
      <w:r w:rsidRPr="00EB077A">
        <w:rPr>
          <w:rFonts w:ascii="Times New Roman" w:eastAsia="Times New Roman" w:hAnsi="Times New Roman" w:cs="Times New Roman"/>
          <w:color w:val="auto"/>
          <w:spacing w:val="45"/>
          <w:szCs w:val="24"/>
        </w:rPr>
        <w:t xml:space="preserve"> </w:t>
      </w:r>
      <w:r w:rsidRPr="00EB077A">
        <w:rPr>
          <w:rFonts w:ascii="Times New Roman" w:eastAsia="Times New Roman" w:hAnsi="Times New Roman" w:cs="Times New Roman"/>
          <w:color w:val="auto"/>
          <w:spacing w:val="-1"/>
          <w:szCs w:val="24"/>
        </w:rPr>
        <w:t>среднего</w:t>
      </w:r>
      <w:r w:rsidRPr="00EB077A">
        <w:rPr>
          <w:rFonts w:ascii="Times New Roman" w:eastAsia="Times New Roman" w:hAnsi="Times New Roman" w:cs="Times New Roman"/>
          <w:color w:val="auto"/>
          <w:spacing w:val="43"/>
          <w:szCs w:val="24"/>
        </w:rPr>
        <w:t xml:space="preserve"> </w:t>
      </w:r>
      <w:r w:rsidRPr="00EB077A">
        <w:rPr>
          <w:rFonts w:ascii="Times New Roman" w:eastAsia="Times New Roman" w:hAnsi="Times New Roman" w:cs="Times New Roman"/>
          <w:color w:val="auto"/>
          <w:spacing w:val="-1"/>
          <w:szCs w:val="24"/>
        </w:rPr>
        <w:t>общего</w:t>
      </w:r>
      <w:r w:rsidRPr="00EB077A">
        <w:rPr>
          <w:rFonts w:ascii="Times New Roman" w:eastAsia="Times New Roman" w:hAnsi="Times New Roman" w:cs="Times New Roman"/>
          <w:color w:val="auto"/>
          <w:spacing w:val="44"/>
          <w:szCs w:val="24"/>
        </w:rPr>
        <w:t xml:space="preserve"> </w:t>
      </w:r>
      <w:r w:rsidRPr="00EB077A">
        <w:rPr>
          <w:rFonts w:ascii="Times New Roman" w:eastAsia="Times New Roman" w:hAnsi="Times New Roman" w:cs="Times New Roman"/>
          <w:color w:val="auto"/>
          <w:spacing w:val="-1"/>
          <w:szCs w:val="24"/>
        </w:rPr>
        <w:t>образования.</w:t>
      </w:r>
      <w:r w:rsidRPr="00EB077A">
        <w:rPr>
          <w:rFonts w:ascii="Times New Roman" w:eastAsia="Times New Roman" w:hAnsi="Times New Roman" w:cs="Times New Roman"/>
          <w:color w:val="auto"/>
          <w:spacing w:val="44"/>
          <w:szCs w:val="24"/>
        </w:rPr>
        <w:t xml:space="preserve"> </w:t>
      </w:r>
      <w:r w:rsidRPr="00EB077A">
        <w:rPr>
          <w:rFonts w:ascii="Times New Roman" w:eastAsia="Times New Roman" w:hAnsi="Times New Roman" w:cs="Times New Roman"/>
          <w:color w:val="auto"/>
          <w:spacing w:val="-1"/>
          <w:szCs w:val="24"/>
        </w:rPr>
        <w:t>Особенностью</w:t>
      </w:r>
      <w:r w:rsidRPr="00EB077A">
        <w:rPr>
          <w:rFonts w:ascii="Times New Roman" w:eastAsia="Times New Roman" w:hAnsi="Times New Roman" w:cs="Times New Roman"/>
          <w:color w:val="auto"/>
          <w:spacing w:val="42"/>
          <w:szCs w:val="24"/>
        </w:rPr>
        <w:t xml:space="preserve"> </w:t>
      </w:r>
      <w:r w:rsidRPr="00EB077A">
        <w:rPr>
          <w:rFonts w:ascii="Times New Roman" w:eastAsia="Times New Roman" w:hAnsi="Times New Roman" w:cs="Times New Roman"/>
          <w:color w:val="auto"/>
          <w:spacing w:val="-1"/>
          <w:szCs w:val="24"/>
        </w:rPr>
        <w:t>нового</w:t>
      </w:r>
      <w:r w:rsidRPr="00EB077A">
        <w:rPr>
          <w:rFonts w:ascii="Times New Roman" w:eastAsia="Times New Roman" w:hAnsi="Times New Roman" w:cs="Times New Roman"/>
          <w:color w:val="auto"/>
          <w:spacing w:val="85"/>
          <w:szCs w:val="24"/>
        </w:rPr>
        <w:t xml:space="preserve"> </w:t>
      </w:r>
      <w:r w:rsidRPr="00EB077A">
        <w:rPr>
          <w:rFonts w:ascii="Times New Roman" w:eastAsia="Times New Roman" w:hAnsi="Times New Roman" w:cs="Times New Roman"/>
          <w:color w:val="auto"/>
          <w:spacing w:val="-1"/>
          <w:szCs w:val="24"/>
        </w:rPr>
        <w:t>стандарта</w:t>
      </w:r>
      <w:r w:rsidRPr="00EB077A">
        <w:rPr>
          <w:rFonts w:ascii="Times New Roman" w:eastAsia="Times New Roman" w:hAnsi="Times New Roman" w:cs="Times New Roman"/>
          <w:color w:val="auto"/>
          <w:spacing w:val="5"/>
          <w:szCs w:val="24"/>
        </w:rPr>
        <w:t xml:space="preserve"> </w:t>
      </w:r>
      <w:r w:rsidRPr="00EB077A">
        <w:rPr>
          <w:rFonts w:ascii="Times New Roman" w:eastAsia="Times New Roman" w:hAnsi="Times New Roman" w:cs="Times New Roman"/>
          <w:color w:val="auto"/>
          <w:szCs w:val="24"/>
        </w:rPr>
        <w:t>можно</w:t>
      </w:r>
      <w:r w:rsidRPr="00EB077A">
        <w:rPr>
          <w:rFonts w:ascii="Times New Roman" w:eastAsia="Times New Roman" w:hAnsi="Times New Roman" w:cs="Times New Roman"/>
          <w:color w:val="auto"/>
          <w:spacing w:val="4"/>
          <w:szCs w:val="24"/>
        </w:rPr>
        <w:t xml:space="preserve"> </w:t>
      </w:r>
      <w:r w:rsidRPr="00EB077A">
        <w:rPr>
          <w:rFonts w:ascii="Times New Roman" w:eastAsia="Times New Roman" w:hAnsi="Times New Roman" w:cs="Times New Roman"/>
          <w:color w:val="auto"/>
          <w:szCs w:val="24"/>
        </w:rPr>
        <w:t>назвать</w:t>
      </w:r>
      <w:r w:rsidRPr="00EB077A">
        <w:rPr>
          <w:rFonts w:ascii="Times New Roman" w:eastAsia="Times New Roman" w:hAnsi="Times New Roman" w:cs="Times New Roman"/>
          <w:color w:val="auto"/>
          <w:spacing w:val="5"/>
          <w:szCs w:val="24"/>
        </w:rPr>
        <w:t xml:space="preserve"> </w:t>
      </w:r>
      <w:r w:rsidRPr="00EB077A">
        <w:rPr>
          <w:rFonts w:ascii="Times New Roman" w:eastAsia="Times New Roman" w:hAnsi="Times New Roman" w:cs="Times New Roman"/>
          <w:color w:val="auto"/>
          <w:spacing w:val="-1"/>
          <w:szCs w:val="24"/>
        </w:rPr>
        <w:t>акцент</w:t>
      </w:r>
      <w:r w:rsidRPr="00EB077A">
        <w:rPr>
          <w:rFonts w:ascii="Times New Roman" w:eastAsia="Times New Roman" w:hAnsi="Times New Roman" w:cs="Times New Roman"/>
          <w:color w:val="auto"/>
          <w:spacing w:val="6"/>
          <w:szCs w:val="24"/>
        </w:rPr>
        <w:t xml:space="preserve"> </w:t>
      </w:r>
      <w:r w:rsidRPr="00EB077A">
        <w:rPr>
          <w:rFonts w:ascii="Times New Roman" w:eastAsia="Times New Roman" w:hAnsi="Times New Roman" w:cs="Times New Roman"/>
          <w:color w:val="auto"/>
          <w:szCs w:val="24"/>
        </w:rPr>
        <w:t>на</w:t>
      </w:r>
      <w:r w:rsidRPr="00EB077A">
        <w:rPr>
          <w:rFonts w:ascii="Times New Roman" w:eastAsia="Times New Roman" w:hAnsi="Times New Roman" w:cs="Times New Roman"/>
          <w:color w:val="auto"/>
          <w:spacing w:val="4"/>
          <w:szCs w:val="24"/>
        </w:rPr>
        <w:t xml:space="preserve"> </w:t>
      </w:r>
      <w:r w:rsidRPr="00EB077A">
        <w:rPr>
          <w:rFonts w:ascii="Times New Roman" w:eastAsia="Times New Roman" w:hAnsi="Times New Roman" w:cs="Times New Roman"/>
          <w:color w:val="auto"/>
          <w:spacing w:val="-1"/>
          <w:szCs w:val="24"/>
        </w:rPr>
        <w:t>развитие</w:t>
      </w:r>
      <w:r w:rsidRPr="00EB077A">
        <w:rPr>
          <w:rFonts w:ascii="Times New Roman" w:eastAsia="Times New Roman" w:hAnsi="Times New Roman" w:cs="Times New Roman"/>
          <w:color w:val="auto"/>
          <w:spacing w:val="6"/>
          <w:szCs w:val="24"/>
        </w:rPr>
        <w:t xml:space="preserve"> </w:t>
      </w:r>
      <w:r w:rsidRPr="00EB077A">
        <w:rPr>
          <w:rFonts w:ascii="Times New Roman" w:eastAsia="Times New Roman" w:hAnsi="Times New Roman" w:cs="Times New Roman"/>
          <w:color w:val="auto"/>
          <w:spacing w:val="-1"/>
          <w:szCs w:val="24"/>
        </w:rPr>
        <w:t>индивидуального</w:t>
      </w:r>
      <w:r w:rsidRPr="00EB077A">
        <w:rPr>
          <w:rFonts w:ascii="Times New Roman" w:eastAsia="Times New Roman" w:hAnsi="Times New Roman" w:cs="Times New Roman"/>
          <w:color w:val="auto"/>
          <w:spacing w:val="6"/>
          <w:szCs w:val="24"/>
        </w:rPr>
        <w:t xml:space="preserve"> </w:t>
      </w:r>
      <w:r w:rsidRPr="00EB077A">
        <w:rPr>
          <w:rFonts w:ascii="Times New Roman" w:eastAsia="Times New Roman" w:hAnsi="Times New Roman" w:cs="Times New Roman"/>
          <w:color w:val="auto"/>
          <w:spacing w:val="-1"/>
          <w:szCs w:val="24"/>
        </w:rPr>
        <w:t>образовательного</w:t>
      </w:r>
      <w:r w:rsidRPr="00EB077A">
        <w:rPr>
          <w:rFonts w:ascii="Times New Roman" w:eastAsia="Times New Roman" w:hAnsi="Times New Roman" w:cs="Times New Roman"/>
          <w:color w:val="auto"/>
          <w:spacing w:val="67"/>
          <w:szCs w:val="24"/>
        </w:rPr>
        <w:t xml:space="preserve"> </w:t>
      </w:r>
      <w:r w:rsidRPr="00EB077A">
        <w:rPr>
          <w:rFonts w:ascii="Times New Roman" w:eastAsia="Times New Roman" w:hAnsi="Times New Roman" w:cs="Times New Roman"/>
          <w:color w:val="auto"/>
          <w:spacing w:val="-1"/>
          <w:szCs w:val="24"/>
        </w:rPr>
        <w:t>маршрута</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pacing w:val="-1"/>
          <w:szCs w:val="24"/>
        </w:rPr>
        <w:t>каждого</w:t>
      </w:r>
      <w:r w:rsidRPr="00EB077A">
        <w:rPr>
          <w:rFonts w:ascii="Times New Roman" w:eastAsia="Times New Roman" w:hAnsi="Times New Roman" w:cs="Times New Roman"/>
          <w:color w:val="auto"/>
          <w:szCs w:val="24"/>
        </w:rPr>
        <w:t xml:space="preserve"> </w:t>
      </w:r>
      <w:r w:rsidRPr="00EB077A">
        <w:rPr>
          <w:rFonts w:ascii="Times New Roman" w:eastAsia="Times New Roman" w:hAnsi="Times New Roman" w:cs="Times New Roman"/>
          <w:color w:val="auto"/>
          <w:spacing w:val="-1"/>
          <w:szCs w:val="24"/>
        </w:rPr>
        <w:t>школьника.</w:t>
      </w:r>
    </w:p>
    <w:p w:rsidR="00EB077A" w:rsidRPr="00EB077A" w:rsidRDefault="00EB077A" w:rsidP="00EB077A">
      <w:pPr>
        <w:kinsoku w:val="0"/>
        <w:overflowPunct w:val="0"/>
        <w:spacing w:after="120" w:line="240" w:lineRule="auto"/>
        <w:ind w:left="0" w:right="113" w:firstLine="0"/>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zCs w:val="24"/>
        </w:rPr>
        <w:t>В</w:t>
      </w:r>
      <w:r w:rsidRPr="00EB077A">
        <w:rPr>
          <w:rFonts w:ascii="Times New Roman" w:eastAsia="Times New Roman" w:hAnsi="Times New Roman" w:cs="Times New Roman"/>
          <w:color w:val="auto"/>
          <w:spacing w:val="51"/>
          <w:szCs w:val="24"/>
        </w:rPr>
        <w:t xml:space="preserve"> </w:t>
      </w:r>
      <w:r w:rsidRPr="00EB077A">
        <w:rPr>
          <w:rFonts w:ascii="Times New Roman" w:eastAsia="Times New Roman" w:hAnsi="Times New Roman" w:cs="Times New Roman"/>
          <w:color w:val="auto"/>
          <w:spacing w:val="-1"/>
          <w:szCs w:val="24"/>
        </w:rPr>
        <w:t>соответствии</w:t>
      </w:r>
      <w:r w:rsidRPr="00EB077A">
        <w:rPr>
          <w:rFonts w:ascii="Times New Roman" w:eastAsia="Times New Roman" w:hAnsi="Times New Roman" w:cs="Times New Roman"/>
          <w:color w:val="auto"/>
          <w:spacing w:val="49"/>
          <w:szCs w:val="24"/>
        </w:rPr>
        <w:t xml:space="preserve"> </w:t>
      </w:r>
      <w:r w:rsidRPr="00EB077A">
        <w:rPr>
          <w:rFonts w:ascii="Times New Roman" w:eastAsia="Times New Roman" w:hAnsi="Times New Roman" w:cs="Times New Roman"/>
          <w:color w:val="auto"/>
          <w:szCs w:val="24"/>
        </w:rPr>
        <w:t>с</w:t>
      </w:r>
      <w:r w:rsidRPr="00EB077A">
        <w:rPr>
          <w:rFonts w:ascii="Times New Roman" w:eastAsia="Times New Roman" w:hAnsi="Times New Roman" w:cs="Times New Roman"/>
          <w:color w:val="auto"/>
          <w:spacing w:val="49"/>
          <w:szCs w:val="24"/>
        </w:rPr>
        <w:t xml:space="preserve"> </w:t>
      </w:r>
      <w:r w:rsidRPr="00EB077A">
        <w:rPr>
          <w:rFonts w:ascii="Times New Roman" w:eastAsia="Times New Roman" w:hAnsi="Times New Roman" w:cs="Times New Roman"/>
          <w:color w:val="auto"/>
          <w:szCs w:val="24"/>
        </w:rPr>
        <w:t>новыми</w:t>
      </w:r>
      <w:r w:rsidRPr="00EB077A">
        <w:rPr>
          <w:rFonts w:ascii="Times New Roman" w:eastAsia="Times New Roman" w:hAnsi="Times New Roman" w:cs="Times New Roman"/>
          <w:color w:val="auto"/>
          <w:spacing w:val="51"/>
          <w:szCs w:val="24"/>
        </w:rPr>
        <w:t xml:space="preserve"> </w:t>
      </w:r>
      <w:r w:rsidRPr="00EB077A">
        <w:rPr>
          <w:rFonts w:ascii="Times New Roman" w:eastAsia="Times New Roman" w:hAnsi="Times New Roman" w:cs="Times New Roman"/>
          <w:color w:val="auto"/>
          <w:szCs w:val="24"/>
        </w:rPr>
        <w:t>ФГОС</w:t>
      </w:r>
      <w:r w:rsidRPr="00EB077A">
        <w:rPr>
          <w:rFonts w:ascii="Times New Roman" w:eastAsia="Times New Roman" w:hAnsi="Times New Roman" w:cs="Times New Roman"/>
          <w:color w:val="auto"/>
          <w:spacing w:val="51"/>
          <w:szCs w:val="24"/>
        </w:rPr>
        <w:t xml:space="preserve"> </w:t>
      </w:r>
      <w:r w:rsidRPr="00EB077A">
        <w:rPr>
          <w:rFonts w:ascii="Times New Roman" w:eastAsia="Times New Roman" w:hAnsi="Times New Roman" w:cs="Times New Roman"/>
          <w:color w:val="auto"/>
          <w:spacing w:val="-1"/>
          <w:szCs w:val="24"/>
        </w:rPr>
        <w:t>предоставляется</w:t>
      </w:r>
      <w:r w:rsidRPr="00EB077A">
        <w:rPr>
          <w:rFonts w:ascii="Times New Roman" w:eastAsia="Times New Roman" w:hAnsi="Times New Roman" w:cs="Times New Roman"/>
          <w:color w:val="auto"/>
          <w:spacing w:val="51"/>
          <w:szCs w:val="24"/>
        </w:rPr>
        <w:t xml:space="preserve"> </w:t>
      </w:r>
      <w:r w:rsidRPr="00EB077A">
        <w:rPr>
          <w:rFonts w:ascii="Times New Roman" w:eastAsia="Times New Roman" w:hAnsi="Times New Roman" w:cs="Times New Roman"/>
          <w:color w:val="auto"/>
          <w:spacing w:val="-1"/>
          <w:szCs w:val="24"/>
        </w:rPr>
        <w:t>ученикам</w:t>
      </w:r>
      <w:r w:rsidRPr="00EB077A">
        <w:rPr>
          <w:rFonts w:ascii="Times New Roman" w:eastAsia="Times New Roman" w:hAnsi="Times New Roman" w:cs="Times New Roman"/>
          <w:color w:val="auto"/>
          <w:spacing w:val="52"/>
          <w:szCs w:val="24"/>
        </w:rPr>
        <w:t xml:space="preserve"> </w:t>
      </w:r>
      <w:r w:rsidRPr="00EB077A">
        <w:rPr>
          <w:rFonts w:ascii="Times New Roman" w:eastAsia="Times New Roman" w:hAnsi="Times New Roman" w:cs="Times New Roman"/>
          <w:color w:val="auto"/>
          <w:spacing w:val="-1"/>
          <w:szCs w:val="24"/>
        </w:rPr>
        <w:t>возможность</w:t>
      </w:r>
      <w:r w:rsidRPr="00EB077A">
        <w:rPr>
          <w:rFonts w:ascii="Times New Roman" w:eastAsia="Times New Roman" w:hAnsi="Times New Roman" w:cs="Times New Roman"/>
          <w:color w:val="auto"/>
          <w:spacing w:val="67"/>
          <w:szCs w:val="24"/>
        </w:rPr>
        <w:t xml:space="preserve"> </w:t>
      </w:r>
      <w:r w:rsidRPr="00EB077A">
        <w:rPr>
          <w:rFonts w:ascii="Times New Roman" w:eastAsia="Times New Roman" w:hAnsi="Times New Roman" w:cs="Times New Roman"/>
          <w:color w:val="auto"/>
          <w:spacing w:val="-1"/>
          <w:szCs w:val="24"/>
        </w:rPr>
        <w:t>формирования</w:t>
      </w:r>
      <w:r w:rsidRPr="00EB077A">
        <w:rPr>
          <w:rFonts w:ascii="Times New Roman" w:eastAsia="Times New Roman" w:hAnsi="Times New Roman" w:cs="Times New Roman"/>
          <w:color w:val="auto"/>
          <w:spacing w:val="5"/>
          <w:szCs w:val="24"/>
        </w:rPr>
        <w:t xml:space="preserve"> </w:t>
      </w:r>
      <w:r w:rsidRPr="00EB077A">
        <w:rPr>
          <w:rFonts w:ascii="Times New Roman" w:eastAsia="Times New Roman" w:hAnsi="Times New Roman" w:cs="Times New Roman"/>
          <w:color w:val="auto"/>
          <w:spacing w:val="-1"/>
          <w:szCs w:val="24"/>
        </w:rPr>
        <w:t>индивидуальных</w:t>
      </w:r>
      <w:r w:rsidRPr="00EB077A">
        <w:rPr>
          <w:rFonts w:ascii="Times New Roman" w:eastAsia="Times New Roman" w:hAnsi="Times New Roman" w:cs="Times New Roman"/>
          <w:color w:val="auto"/>
          <w:spacing w:val="5"/>
          <w:szCs w:val="24"/>
        </w:rPr>
        <w:t xml:space="preserve"> </w:t>
      </w:r>
      <w:r w:rsidRPr="00EB077A">
        <w:rPr>
          <w:rFonts w:ascii="Times New Roman" w:eastAsia="Times New Roman" w:hAnsi="Times New Roman" w:cs="Times New Roman"/>
          <w:color w:val="auto"/>
          <w:spacing w:val="-1"/>
          <w:szCs w:val="24"/>
        </w:rPr>
        <w:t>учебных</w:t>
      </w:r>
      <w:r w:rsidRPr="00EB077A">
        <w:rPr>
          <w:rFonts w:ascii="Times New Roman" w:eastAsia="Times New Roman" w:hAnsi="Times New Roman" w:cs="Times New Roman"/>
          <w:color w:val="auto"/>
          <w:spacing w:val="5"/>
          <w:szCs w:val="24"/>
        </w:rPr>
        <w:t xml:space="preserve"> </w:t>
      </w:r>
      <w:r w:rsidRPr="00EB077A">
        <w:rPr>
          <w:rFonts w:ascii="Times New Roman" w:eastAsia="Times New Roman" w:hAnsi="Times New Roman" w:cs="Times New Roman"/>
          <w:color w:val="auto"/>
          <w:spacing w:val="-1"/>
          <w:szCs w:val="24"/>
        </w:rPr>
        <w:t>планов,</w:t>
      </w:r>
      <w:r w:rsidRPr="00EB077A">
        <w:rPr>
          <w:rFonts w:ascii="Times New Roman" w:eastAsia="Times New Roman" w:hAnsi="Times New Roman" w:cs="Times New Roman"/>
          <w:color w:val="auto"/>
          <w:spacing w:val="6"/>
          <w:szCs w:val="24"/>
        </w:rPr>
        <w:t xml:space="preserve"> </w:t>
      </w:r>
      <w:r w:rsidRPr="00EB077A">
        <w:rPr>
          <w:rFonts w:ascii="Times New Roman" w:eastAsia="Times New Roman" w:hAnsi="Times New Roman" w:cs="Times New Roman"/>
          <w:color w:val="auto"/>
          <w:spacing w:val="-1"/>
          <w:szCs w:val="24"/>
        </w:rPr>
        <w:t>включающих</w:t>
      </w:r>
      <w:r w:rsidRPr="00EB077A">
        <w:rPr>
          <w:rFonts w:ascii="Times New Roman" w:eastAsia="Times New Roman" w:hAnsi="Times New Roman" w:cs="Times New Roman"/>
          <w:color w:val="auto"/>
          <w:spacing w:val="3"/>
          <w:szCs w:val="24"/>
        </w:rPr>
        <w:t xml:space="preserve"> </w:t>
      </w:r>
      <w:r w:rsidRPr="00EB077A">
        <w:rPr>
          <w:rFonts w:ascii="Times New Roman" w:eastAsia="Times New Roman" w:hAnsi="Times New Roman" w:cs="Times New Roman"/>
          <w:color w:val="auto"/>
          <w:spacing w:val="-1"/>
          <w:szCs w:val="24"/>
        </w:rPr>
        <w:t>обязательные</w:t>
      </w:r>
      <w:r w:rsidRPr="00EB077A">
        <w:rPr>
          <w:rFonts w:ascii="Times New Roman" w:eastAsia="Times New Roman" w:hAnsi="Times New Roman" w:cs="Times New Roman"/>
          <w:color w:val="auto"/>
          <w:spacing w:val="6"/>
          <w:szCs w:val="24"/>
        </w:rPr>
        <w:t xml:space="preserve"> </w:t>
      </w:r>
      <w:r w:rsidRPr="00EB077A">
        <w:rPr>
          <w:rFonts w:ascii="Times New Roman" w:eastAsia="Times New Roman" w:hAnsi="Times New Roman" w:cs="Times New Roman"/>
          <w:color w:val="auto"/>
          <w:spacing w:val="-1"/>
          <w:szCs w:val="24"/>
        </w:rPr>
        <w:t>учебные</w:t>
      </w:r>
      <w:r w:rsidRPr="00EB077A">
        <w:rPr>
          <w:rFonts w:ascii="Times New Roman" w:eastAsia="Times New Roman" w:hAnsi="Times New Roman" w:cs="Times New Roman"/>
          <w:color w:val="auto"/>
          <w:spacing w:val="105"/>
          <w:szCs w:val="24"/>
        </w:rPr>
        <w:t xml:space="preserve"> </w:t>
      </w:r>
      <w:r w:rsidRPr="00EB077A">
        <w:rPr>
          <w:rFonts w:ascii="Times New Roman" w:eastAsia="Times New Roman" w:hAnsi="Times New Roman" w:cs="Times New Roman"/>
          <w:color w:val="auto"/>
          <w:szCs w:val="24"/>
        </w:rPr>
        <w:t>предметы:</w:t>
      </w:r>
      <w:r w:rsidRPr="00EB077A">
        <w:rPr>
          <w:rFonts w:ascii="Times New Roman" w:eastAsia="Times New Roman" w:hAnsi="Times New Roman" w:cs="Times New Roman"/>
          <w:color w:val="auto"/>
          <w:spacing w:val="8"/>
          <w:szCs w:val="24"/>
        </w:rPr>
        <w:t xml:space="preserve"> </w:t>
      </w:r>
      <w:r w:rsidRPr="00EB077A">
        <w:rPr>
          <w:rFonts w:ascii="Times New Roman" w:eastAsia="Times New Roman" w:hAnsi="Times New Roman" w:cs="Times New Roman"/>
          <w:color w:val="auto"/>
          <w:spacing w:val="-1"/>
          <w:szCs w:val="24"/>
        </w:rPr>
        <w:t>учебные</w:t>
      </w:r>
      <w:r w:rsidRPr="00EB077A">
        <w:rPr>
          <w:rFonts w:ascii="Times New Roman" w:eastAsia="Times New Roman" w:hAnsi="Times New Roman" w:cs="Times New Roman"/>
          <w:color w:val="auto"/>
          <w:spacing w:val="8"/>
          <w:szCs w:val="24"/>
        </w:rPr>
        <w:t xml:space="preserve"> </w:t>
      </w:r>
      <w:r w:rsidRPr="00EB077A">
        <w:rPr>
          <w:rFonts w:ascii="Times New Roman" w:eastAsia="Times New Roman" w:hAnsi="Times New Roman" w:cs="Times New Roman"/>
          <w:color w:val="auto"/>
          <w:szCs w:val="24"/>
        </w:rPr>
        <w:t>предметы</w:t>
      </w:r>
      <w:r w:rsidRPr="00EB077A">
        <w:rPr>
          <w:rFonts w:ascii="Times New Roman" w:eastAsia="Times New Roman" w:hAnsi="Times New Roman" w:cs="Times New Roman"/>
          <w:color w:val="auto"/>
          <w:spacing w:val="8"/>
          <w:szCs w:val="24"/>
        </w:rPr>
        <w:t xml:space="preserve"> </w:t>
      </w:r>
      <w:r w:rsidRPr="00EB077A">
        <w:rPr>
          <w:rFonts w:ascii="Times New Roman" w:eastAsia="Times New Roman" w:hAnsi="Times New Roman" w:cs="Times New Roman"/>
          <w:color w:val="auto"/>
          <w:szCs w:val="24"/>
        </w:rPr>
        <w:t>по</w:t>
      </w:r>
      <w:r w:rsidRPr="00EB077A">
        <w:rPr>
          <w:rFonts w:ascii="Times New Roman" w:eastAsia="Times New Roman" w:hAnsi="Times New Roman" w:cs="Times New Roman"/>
          <w:color w:val="auto"/>
          <w:spacing w:val="8"/>
          <w:szCs w:val="24"/>
        </w:rPr>
        <w:t xml:space="preserve"> </w:t>
      </w:r>
      <w:r w:rsidRPr="00EB077A">
        <w:rPr>
          <w:rFonts w:ascii="Times New Roman" w:eastAsia="Times New Roman" w:hAnsi="Times New Roman" w:cs="Times New Roman"/>
          <w:color w:val="auto"/>
          <w:spacing w:val="-1"/>
          <w:szCs w:val="24"/>
        </w:rPr>
        <w:t>выбору</w:t>
      </w:r>
      <w:r w:rsidRPr="00EB077A">
        <w:rPr>
          <w:rFonts w:ascii="Times New Roman" w:eastAsia="Times New Roman" w:hAnsi="Times New Roman" w:cs="Times New Roman"/>
          <w:color w:val="auto"/>
          <w:spacing w:val="5"/>
          <w:szCs w:val="24"/>
        </w:rPr>
        <w:t xml:space="preserve"> </w:t>
      </w:r>
      <w:r w:rsidRPr="00EB077A">
        <w:rPr>
          <w:rFonts w:ascii="Times New Roman" w:eastAsia="Times New Roman" w:hAnsi="Times New Roman" w:cs="Times New Roman"/>
          <w:color w:val="auto"/>
          <w:szCs w:val="24"/>
        </w:rPr>
        <w:t>из</w:t>
      </w:r>
      <w:r w:rsidRPr="00EB077A">
        <w:rPr>
          <w:rFonts w:ascii="Times New Roman" w:eastAsia="Times New Roman" w:hAnsi="Times New Roman" w:cs="Times New Roman"/>
          <w:color w:val="auto"/>
          <w:spacing w:val="8"/>
          <w:szCs w:val="24"/>
        </w:rPr>
        <w:t xml:space="preserve"> </w:t>
      </w:r>
      <w:r w:rsidRPr="00EB077A">
        <w:rPr>
          <w:rFonts w:ascii="Times New Roman" w:eastAsia="Times New Roman" w:hAnsi="Times New Roman" w:cs="Times New Roman"/>
          <w:color w:val="auto"/>
          <w:szCs w:val="24"/>
        </w:rPr>
        <w:t>обязательных</w:t>
      </w:r>
      <w:r w:rsidRPr="00EB077A">
        <w:rPr>
          <w:rFonts w:ascii="Times New Roman" w:eastAsia="Times New Roman" w:hAnsi="Times New Roman" w:cs="Times New Roman"/>
          <w:color w:val="auto"/>
          <w:spacing w:val="7"/>
          <w:szCs w:val="24"/>
        </w:rPr>
        <w:t xml:space="preserve"> </w:t>
      </w:r>
      <w:r w:rsidRPr="00EB077A">
        <w:rPr>
          <w:rFonts w:ascii="Times New Roman" w:eastAsia="Times New Roman" w:hAnsi="Times New Roman" w:cs="Times New Roman"/>
          <w:color w:val="auto"/>
          <w:szCs w:val="24"/>
        </w:rPr>
        <w:t>предметных</w:t>
      </w:r>
      <w:r w:rsidRPr="00EB077A">
        <w:rPr>
          <w:rFonts w:ascii="Times New Roman" w:eastAsia="Times New Roman" w:hAnsi="Times New Roman" w:cs="Times New Roman"/>
          <w:color w:val="auto"/>
          <w:spacing w:val="5"/>
          <w:szCs w:val="24"/>
        </w:rPr>
        <w:t xml:space="preserve"> </w:t>
      </w:r>
      <w:r w:rsidRPr="00EB077A">
        <w:rPr>
          <w:rFonts w:ascii="Times New Roman" w:eastAsia="Times New Roman" w:hAnsi="Times New Roman" w:cs="Times New Roman"/>
          <w:color w:val="auto"/>
          <w:spacing w:val="-1"/>
          <w:szCs w:val="24"/>
        </w:rPr>
        <w:t>областей</w:t>
      </w:r>
      <w:r w:rsidRPr="00EB077A">
        <w:rPr>
          <w:rFonts w:ascii="Times New Roman" w:eastAsia="Times New Roman" w:hAnsi="Times New Roman" w:cs="Times New Roman"/>
          <w:color w:val="auto"/>
          <w:spacing w:val="8"/>
          <w:szCs w:val="24"/>
        </w:rPr>
        <w:t xml:space="preserve"> </w:t>
      </w:r>
      <w:r w:rsidRPr="00EB077A">
        <w:rPr>
          <w:rFonts w:ascii="Times New Roman" w:eastAsia="Times New Roman" w:hAnsi="Times New Roman" w:cs="Times New Roman"/>
          <w:color w:val="auto"/>
          <w:spacing w:val="-1"/>
          <w:szCs w:val="24"/>
        </w:rPr>
        <w:t>(на</w:t>
      </w:r>
      <w:r w:rsidRPr="00EB077A">
        <w:rPr>
          <w:rFonts w:ascii="Times New Roman" w:eastAsia="Times New Roman" w:hAnsi="Times New Roman" w:cs="Times New Roman"/>
          <w:color w:val="auto"/>
          <w:spacing w:val="37"/>
          <w:szCs w:val="24"/>
        </w:rPr>
        <w:t xml:space="preserve"> </w:t>
      </w:r>
      <w:r w:rsidRPr="00EB077A">
        <w:rPr>
          <w:rFonts w:ascii="Times New Roman" w:eastAsia="Times New Roman" w:hAnsi="Times New Roman" w:cs="Times New Roman"/>
          <w:color w:val="auto"/>
          <w:szCs w:val="24"/>
        </w:rPr>
        <w:t xml:space="preserve">базовом </w:t>
      </w:r>
      <w:r w:rsidRPr="00EB077A">
        <w:rPr>
          <w:rFonts w:ascii="Times New Roman" w:eastAsia="Times New Roman" w:hAnsi="Times New Roman" w:cs="Times New Roman"/>
          <w:color w:val="auto"/>
          <w:spacing w:val="-1"/>
          <w:szCs w:val="24"/>
        </w:rPr>
        <w:t>или</w:t>
      </w:r>
      <w:r w:rsidRPr="00EB077A">
        <w:rPr>
          <w:rFonts w:ascii="Times New Roman" w:eastAsia="Times New Roman" w:hAnsi="Times New Roman" w:cs="Times New Roman"/>
          <w:color w:val="auto"/>
          <w:szCs w:val="24"/>
        </w:rPr>
        <w:t xml:space="preserve"> </w:t>
      </w:r>
      <w:r w:rsidRPr="00EB077A">
        <w:rPr>
          <w:rFonts w:ascii="Times New Roman" w:eastAsia="Times New Roman" w:hAnsi="Times New Roman" w:cs="Times New Roman"/>
          <w:color w:val="auto"/>
          <w:spacing w:val="-1"/>
          <w:szCs w:val="24"/>
        </w:rPr>
        <w:t>углубленном</w:t>
      </w:r>
      <w:r w:rsidRPr="00EB077A">
        <w:rPr>
          <w:rFonts w:ascii="Times New Roman" w:eastAsia="Times New Roman" w:hAnsi="Times New Roman" w:cs="Times New Roman"/>
          <w:color w:val="auto"/>
          <w:szCs w:val="24"/>
        </w:rPr>
        <w:t xml:space="preserve"> </w:t>
      </w:r>
      <w:r w:rsidRPr="00EB077A">
        <w:rPr>
          <w:rFonts w:ascii="Times New Roman" w:eastAsia="Times New Roman" w:hAnsi="Times New Roman" w:cs="Times New Roman"/>
          <w:color w:val="auto"/>
          <w:spacing w:val="-1"/>
          <w:szCs w:val="24"/>
        </w:rPr>
        <w:t>уровне).</w:t>
      </w:r>
    </w:p>
    <w:p w:rsidR="00EB077A" w:rsidRPr="00EB077A" w:rsidRDefault="00EB077A" w:rsidP="00EB077A">
      <w:pPr>
        <w:kinsoku w:val="0"/>
        <w:overflowPunct w:val="0"/>
        <w:spacing w:after="120" w:line="240" w:lineRule="auto"/>
        <w:ind w:left="0" w:right="109" w:firstLine="0"/>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pacing w:val="-1"/>
          <w:szCs w:val="24"/>
        </w:rPr>
        <w:t>Изучение</w:t>
      </w:r>
      <w:r w:rsidRPr="00EB077A">
        <w:rPr>
          <w:rFonts w:ascii="Times New Roman" w:eastAsia="Times New Roman" w:hAnsi="Times New Roman" w:cs="Times New Roman"/>
          <w:color w:val="auto"/>
          <w:spacing w:val="9"/>
          <w:szCs w:val="24"/>
        </w:rPr>
        <w:t xml:space="preserve"> </w:t>
      </w:r>
      <w:r w:rsidRPr="00EB077A">
        <w:rPr>
          <w:rFonts w:ascii="Times New Roman" w:eastAsia="Times New Roman" w:hAnsi="Times New Roman" w:cs="Times New Roman"/>
          <w:color w:val="auto"/>
          <w:spacing w:val="-1"/>
          <w:szCs w:val="24"/>
        </w:rPr>
        <w:t>дополнительных</w:t>
      </w:r>
      <w:r w:rsidRPr="00EB077A">
        <w:rPr>
          <w:rFonts w:ascii="Times New Roman" w:eastAsia="Times New Roman" w:hAnsi="Times New Roman" w:cs="Times New Roman"/>
          <w:color w:val="auto"/>
          <w:spacing w:val="5"/>
          <w:szCs w:val="24"/>
        </w:rPr>
        <w:t xml:space="preserve"> </w:t>
      </w:r>
      <w:r w:rsidRPr="00EB077A">
        <w:rPr>
          <w:rFonts w:ascii="Times New Roman" w:eastAsia="Times New Roman" w:hAnsi="Times New Roman" w:cs="Times New Roman"/>
          <w:color w:val="auto"/>
          <w:spacing w:val="-1"/>
          <w:szCs w:val="24"/>
        </w:rPr>
        <w:t>учебных</w:t>
      </w:r>
      <w:r w:rsidRPr="00EB077A">
        <w:rPr>
          <w:rFonts w:ascii="Times New Roman" w:eastAsia="Times New Roman" w:hAnsi="Times New Roman" w:cs="Times New Roman"/>
          <w:color w:val="auto"/>
          <w:spacing w:val="5"/>
          <w:szCs w:val="24"/>
        </w:rPr>
        <w:t xml:space="preserve"> </w:t>
      </w:r>
      <w:r w:rsidRPr="00EB077A">
        <w:rPr>
          <w:rFonts w:ascii="Times New Roman" w:eastAsia="Times New Roman" w:hAnsi="Times New Roman" w:cs="Times New Roman"/>
          <w:color w:val="auto"/>
          <w:szCs w:val="24"/>
        </w:rPr>
        <w:t>предметов,</w:t>
      </w:r>
      <w:r w:rsidRPr="00EB077A">
        <w:rPr>
          <w:rFonts w:ascii="Times New Roman" w:eastAsia="Times New Roman" w:hAnsi="Times New Roman" w:cs="Times New Roman"/>
          <w:color w:val="auto"/>
          <w:spacing w:val="5"/>
          <w:szCs w:val="24"/>
        </w:rPr>
        <w:t xml:space="preserve"> </w:t>
      </w:r>
      <w:r w:rsidRPr="00EB077A">
        <w:rPr>
          <w:rFonts w:ascii="Times New Roman" w:eastAsia="Times New Roman" w:hAnsi="Times New Roman" w:cs="Times New Roman"/>
          <w:color w:val="auto"/>
          <w:spacing w:val="-1"/>
          <w:szCs w:val="24"/>
        </w:rPr>
        <w:t>курсов</w:t>
      </w:r>
      <w:r w:rsidRPr="00EB077A">
        <w:rPr>
          <w:rFonts w:ascii="Times New Roman" w:eastAsia="Times New Roman" w:hAnsi="Times New Roman" w:cs="Times New Roman"/>
          <w:color w:val="auto"/>
          <w:spacing w:val="7"/>
          <w:szCs w:val="24"/>
        </w:rPr>
        <w:t xml:space="preserve"> </w:t>
      </w:r>
      <w:r w:rsidRPr="00EB077A">
        <w:rPr>
          <w:rFonts w:ascii="Times New Roman" w:eastAsia="Times New Roman" w:hAnsi="Times New Roman" w:cs="Times New Roman"/>
          <w:color w:val="auto"/>
          <w:szCs w:val="24"/>
        </w:rPr>
        <w:t>по</w:t>
      </w:r>
      <w:r w:rsidRPr="00EB077A">
        <w:rPr>
          <w:rFonts w:ascii="Times New Roman" w:eastAsia="Times New Roman" w:hAnsi="Times New Roman" w:cs="Times New Roman"/>
          <w:color w:val="auto"/>
          <w:spacing w:val="6"/>
          <w:szCs w:val="24"/>
        </w:rPr>
        <w:t xml:space="preserve"> </w:t>
      </w:r>
      <w:r w:rsidRPr="00EB077A">
        <w:rPr>
          <w:rFonts w:ascii="Times New Roman" w:eastAsia="Times New Roman" w:hAnsi="Times New Roman" w:cs="Times New Roman"/>
          <w:color w:val="auto"/>
          <w:spacing w:val="-1"/>
          <w:szCs w:val="24"/>
        </w:rPr>
        <w:t>выбору</w:t>
      </w:r>
      <w:r w:rsidRPr="00EB077A">
        <w:rPr>
          <w:rFonts w:ascii="Times New Roman" w:eastAsia="Times New Roman" w:hAnsi="Times New Roman" w:cs="Times New Roman"/>
          <w:color w:val="auto"/>
          <w:spacing w:val="5"/>
          <w:szCs w:val="24"/>
        </w:rPr>
        <w:t xml:space="preserve"> </w:t>
      </w:r>
      <w:r w:rsidRPr="00EB077A">
        <w:rPr>
          <w:rFonts w:ascii="Times New Roman" w:eastAsia="Times New Roman" w:hAnsi="Times New Roman" w:cs="Times New Roman"/>
          <w:color w:val="auto"/>
          <w:spacing w:val="-1"/>
          <w:szCs w:val="24"/>
        </w:rPr>
        <w:t>обучающихся</w:t>
      </w:r>
      <w:r w:rsidRPr="00EB077A">
        <w:rPr>
          <w:rFonts w:ascii="Times New Roman" w:eastAsia="Times New Roman" w:hAnsi="Times New Roman" w:cs="Times New Roman"/>
          <w:color w:val="auto"/>
          <w:spacing w:val="81"/>
          <w:szCs w:val="24"/>
        </w:rPr>
        <w:t xml:space="preserve"> </w:t>
      </w:r>
      <w:r w:rsidRPr="00EB077A">
        <w:rPr>
          <w:rFonts w:ascii="Times New Roman" w:eastAsia="Times New Roman" w:hAnsi="Times New Roman" w:cs="Times New Roman"/>
          <w:color w:val="auto"/>
          <w:spacing w:val="-1"/>
          <w:szCs w:val="24"/>
        </w:rPr>
        <w:t>обеспечивает:</w:t>
      </w:r>
      <w:r w:rsidRPr="00EB077A">
        <w:rPr>
          <w:rFonts w:ascii="Times New Roman" w:eastAsia="Times New Roman" w:hAnsi="Times New Roman" w:cs="Times New Roman"/>
          <w:color w:val="auto"/>
          <w:spacing w:val="28"/>
          <w:szCs w:val="24"/>
        </w:rPr>
        <w:t xml:space="preserve"> </w:t>
      </w:r>
      <w:r w:rsidRPr="00EB077A">
        <w:rPr>
          <w:rFonts w:ascii="Times New Roman" w:eastAsia="Times New Roman" w:hAnsi="Times New Roman" w:cs="Times New Roman"/>
          <w:color w:val="auto"/>
          <w:spacing w:val="-1"/>
          <w:szCs w:val="24"/>
        </w:rPr>
        <w:t>удовлетворение</w:t>
      </w:r>
      <w:r w:rsidRPr="00EB077A">
        <w:rPr>
          <w:rFonts w:ascii="Times New Roman" w:eastAsia="Times New Roman" w:hAnsi="Times New Roman" w:cs="Times New Roman"/>
          <w:color w:val="auto"/>
          <w:spacing w:val="28"/>
          <w:szCs w:val="24"/>
        </w:rPr>
        <w:t xml:space="preserve"> </w:t>
      </w:r>
      <w:r w:rsidRPr="00EB077A">
        <w:rPr>
          <w:rFonts w:ascii="Times New Roman" w:eastAsia="Times New Roman" w:hAnsi="Times New Roman" w:cs="Times New Roman"/>
          <w:color w:val="auto"/>
          <w:spacing w:val="-1"/>
          <w:szCs w:val="24"/>
        </w:rPr>
        <w:t>индивидуальных</w:t>
      </w:r>
      <w:r w:rsidRPr="00EB077A">
        <w:rPr>
          <w:rFonts w:ascii="Times New Roman" w:eastAsia="Times New Roman" w:hAnsi="Times New Roman" w:cs="Times New Roman"/>
          <w:color w:val="auto"/>
          <w:spacing w:val="25"/>
          <w:szCs w:val="24"/>
        </w:rPr>
        <w:t xml:space="preserve"> </w:t>
      </w:r>
      <w:r w:rsidRPr="00EB077A">
        <w:rPr>
          <w:rFonts w:ascii="Times New Roman" w:eastAsia="Times New Roman" w:hAnsi="Times New Roman" w:cs="Times New Roman"/>
          <w:color w:val="auto"/>
          <w:szCs w:val="24"/>
        </w:rPr>
        <w:t>запросов</w:t>
      </w:r>
      <w:r w:rsidRPr="00EB077A">
        <w:rPr>
          <w:rFonts w:ascii="Times New Roman" w:eastAsia="Times New Roman" w:hAnsi="Times New Roman" w:cs="Times New Roman"/>
          <w:color w:val="auto"/>
          <w:spacing w:val="27"/>
          <w:szCs w:val="24"/>
        </w:rPr>
        <w:t xml:space="preserve"> </w:t>
      </w:r>
      <w:r w:rsidRPr="00EB077A">
        <w:rPr>
          <w:rFonts w:ascii="Times New Roman" w:eastAsia="Times New Roman" w:hAnsi="Times New Roman" w:cs="Times New Roman"/>
          <w:color w:val="auto"/>
          <w:spacing w:val="-1"/>
          <w:szCs w:val="24"/>
        </w:rPr>
        <w:t>обучающихся;</w:t>
      </w:r>
      <w:r w:rsidRPr="00EB077A">
        <w:rPr>
          <w:rFonts w:ascii="Times New Roman" w:eastAsia="Times New Roman" w:hAnsi="Times New Roman" w:cs="Times New Roman"/>
          <w:color w:val="auto"/>
          <w:spacing w:val="73"/>
          <w:szCs w:val="24"/>
        </w:rPr>
        <w:t xml:space="preserve"> </w:t>
      </w:r>
      <w:r w:rsidRPr="00EB077A">
        <w:rPr>
          <w:rFonts w:ascii="Times New Roman" w:eastAsia="Times New Roman" w:hAnsi="Times New Roman" w:cs="Times New Roman"/>
          <w:color w:val="auto"/>
          <w:spacing w:val="-1"/>
          <w:szCs w:val="24"/>
        </w:rPr>
        <w:t>общеобразовательную,</w:t>
      </w:r>
      <w:r w:rsidRPr="00EB077A">
        <w:rPr>
          <w:rFonts w:ascii="Times New Roman" w:eastAsia="Times New Roman" w:hAnsi="Times New Roman" w:cs="Times New Roman"/>
          <w:color w:val="auto"/>
          <w:spacing w:val="39"/>
          <w:szCs w:val="24"/>
        </w:rPr>
        <w:t xml:space="preserve"> </w:t>
      </w:r>
      <w:r w:rsidRPr="00EB077A">
        <w:rPr>
          <w:rFonts w:ascii="Times New Roman" w:eastAsia="Times New Roman" w:hAnsi="Times New Roman" w:cs="Times New Roman"/>
          <w:color w:val="auto"/>
          <w:spacing w:val="-1"/>
          <w:szCs w:val="24"/>
        </w:rPr>
        <w:t>общекультурную</w:t>
      </w:r>
      <w:r w:rsidRPr="00EB077A">
        <w:rPr>
          <w:rFonts w:ascii="Times New Roman" w:eastAsia="Times New Roman" w:hAnsi="Times New Roman" w:cs="Times New Roman"/>
          <w:color w:val="auto"/>
          <w:spacing w:val="42"/>
          <w:szCs w:val="24"/>
        </w:rPr>
        <w:t xml:space="preserve"> </w:t>
      </w:r>
      <w:r w:rsidRPr="00EB077A">
        <w:rPr>
          <w:rFonts w:ascii="Times New Roman" w:eastAsia="Times New Roman" w:hAnsi="Times New Roman" w:cs="Times New Roman"/>
          <w:color w:val="auto"/>
          <w:spacing w:val="-1"/>
          <w:szCs w:val="24"/>
        </w:rPr>
        <w:t>составляющую</w:t>
      </w:r>
      <w:r w:rsidRPr="00EB077A">
        <w:rPr>
          <w:rFonts w:ascii="Times New Roman" w:eastAsia="Times New Roman" w:hAnsi="Times New Roman" w:cs="Times New Roman"/>
          <w:color w:val="auto"/>
          <w:spacing w:val="40"/>
          <w:szCs w:val="24"/>
        </w:rPr>
        <w:t xml:space="preserve"> </w:t>
      </w:r>
      <w:r w:rsidRPr="00EB077A">
        <w:rPr>
          <w:rFonts w:ascii="Times New Roman" w:eastAsia="Times New Roman" w:hAnsi="Times New Roman" w:cs="Times New Roman"/>
          <w:color w:val="auto"/>
          <w:szCs w:val="24"/>
        </w:rPr>
        <w:t>данном</w:t>
      </w:r>
      <w:r w:rsidRPr="00EB077A">
        <w:rPr>
          <w:rFonts w:ascii="Times New Roman" w:eastAsia="Times New Roman" w:hAnsi="Times New Roman" w:cs="Times New Roman"/>
          <w:color w:val="auto"/>
          <w:spacing w:val="39"/>
          <w:szCs w:val="24"/>
        </w:rPr>
        <w:t xml:space="preserve"> </w:t>
      </w:r>
      <w:r w:rsidRPr="00EB077A">
        <w:rPr>
          <w:rFonts w:ascii="Times New Roman" w:eastAsia="Times New Roman" w:hAnsi="Times New Roman" w:cs="Times New Roman"/>
          <w:color w:val="auto"/>
          <w:spacing w:val="-1"/>
          <w:szCs w:val="24"/>
        </w:rPr>
        <w:t>уровне</w:t>
      </w:r>
      <w:r w:rsidRPr="00EB077A">
        <w:rPr>
          <w:rFonts w:ascii="Times New Roman" w:eastAsia="Times New Roman" w:hAnsi="Times New Roman" w:cs="Times New Roman"/>
          <w:color w:val="auto"/>
          <w:spacing w:val="45"/>
          <w:szCs w:val="24"/>
        </w:rPr>
        <w:t xml:space="preserve"> </w:t>
      </w:r>
      <w:r w:rsidRPr="00EB077A">
        <w:rPr>
          <w:rFonts w:ascii="Times New Roman" w:eastAsia="Times New Roman" w:hAnsi="Times New Roman" w:cs="Times New Roman"/>
          <w:color w:val="auto"/>
          <w:spacing w:val="-2"/>
          <w:szCs w:val="24"/>
        </w:rPr>
        <w:t>общего</w:t>
      </w:r>
      <w:r w:rsidRPr="00EB077A">
        <w:rPr>
          <w:rFonts w:ascii="Times New Roman" w:eastAsia="Times New Roman" w:hAnsi="Times New Roman" w:cs="Times New Roman"/>
          <w:color w:val="auto"/>
          <w:spacing w:val="63"/>
          <w:szCs w:val="24"/>
        </w:rPr>
        <w:t xml:space="preserve"> </w:t>
      </w:r>
      <w:r w:rsidRPr="00EB077A">
        <w:rPr>
          <w:rFonts w:ascii="Times New Roman" w:eastAsia="Times New Roman" w:hAnsi="Times New Roman" w:cs="Times New Roman"/>
          <w:color w:val="auto"/>
          <w:spacing w:val="-1"/>
          <w:szCs w:val="24"/>
        </w:rPr>
        <w:t>образования;</w:t>
      </w:r>
      <w:r w:rsidRPr="00EB077A">
        <w:rPr>
          <w:rFonts w:ascii="Times New Roman" w:eastAsia="Times New Roman" w:hAnsi="Times New Roman" w:cs="Times New Roman"/>
          <w:color w:val="auto"/>
          <w:spacing w:val="23"/>
          <w:szCs w:val="24"/>
        </w:rPr>
        <w:t xml:space="preserve"> </w:t>
      </w:r>
      <w:r w:rsidRPr="00EB077A">
        <w:rPr>
          <w:rFonts w:ascii="Times New Roman" w:eastAsia="Times New Roman" w:hAnsi="Times New Roman" w:cs="Times New Roman"/>
          <w:color w:val="auto"/>
          <w:spacing w:val="-1"/>
          <w:szCs w:val="24"/>
        </w:rPr>
        <w:t>развитие</w:t>
      </w:r>
      <w:r w:rsidRPr="00EB077A">
        <w:rPr>
          <w:rFonts w:ascii="Times New Roman" w:eastAsia="Times New Roman" w:hAnsi="Times New Roman" w:cs="Times New Roman"/>
          <w:color w:val="auto"/>
          <w:spacing w:val="24"/>
          <w:szCs w:val="24"/>
        </w:rPr>
        <w:t xml:space="preserve"> </w:t>
      </w:r>
      <w:r w:rsidRPr="00EB077A">
        <w:rPr>
          <w:rFonts w:ascii="Times New Roman" w:eastAsia="Times New Roman" w:hAnsi="Times New Roman" w:cs="Times New Roman"/>
          <w:color w:val="auto"/>
          <w:spacing w:val="-1"/>
          <w:szCs w:val="24"/>
        </w:rPr>
        <w:t>личности</w:t>
      </w:r>
      <w:r w:rsidRPr="00EB077A">
        <w:rPr>
          <w:rFonts w:ascii="Times New Roman" w:eastAsia="Times New Roman" w:hAnsi="Times New Roman" w:cs="Times New Roman"/>
          <w:color w:val="auto"/>
          <w:spacing w:val="23"/>
          <w:szCs w:val="24"/>
        </w:rPr>
        <w:t xml:space="preserve"> </w:t>
      </w:r>
      <w:r w:rsidRPr="00EB077A">
        <w:rPr>
          <w:rFonts w:ascii="Times New Roman" w:eastAsia="Times New Roman" w:hAnsi="Times New Roman" w:cs="Times New Roman"/>
          <w:color w:val="auto"/>
          <w:spacing w:val="-1"/>
          <w:szCs w:val="24"/>
        </w:rPr>
        <w:t>обучающихся,</w:t>
      </w:r>
      <w:r w:rsidRPr="00EB077A">
        <w:rPr>
          <w:rFonts w:ascii="Times New Roman" w:eastAsia="Times New Roman" w:hAnsi="Times New Roman" w:cs="Times New Roman"/>
          <w:color w:val="auto"/>
          <w:spacing w:val="23"/>
          <w:szCs w:val="24"/>
        </w:rPr>
        <w:t xml:space="preserve"> </w:t>
      </w:r>
      <w:r w:rsidRPr="00EB077A">
        <w:rPr>
          <w:rFonts w:ascii="Times New Roman" w:eastAsia="Times New Roman" w:hAnsi="Times New Roman" w:cs="Times New Roman"/>
          <w:color w:val="auto"/>
          <w:spacing w:val="1"/>
          <w:szCs w:val="24"/>
        </w:rPr>
        <w:t>их</w:t>
      </w:r>
      <w:r w:rsidRPr="00EB077A">
        <w:rPr>
          <w:rFonts w:ascii="Times New Roman" w:eastAsia="Times New Roman" w:hAnsi="Times New Roman" w:cs="Times New Roman"/>
          <w:color w:val="auto"/>
          <w:spacing w:val="20"/>
          <w:szCs w:val="24"/>
        </w:rPr>
        <w:t xml:space="preserve"> </w:t>
      </w:r>
      <w:r w:rsidRPr="00EB077A">
        <w:rPr>
          <w:rFonts w:ascii="Times New Roman" w:eastAsia="Times New Roman" w:hAnsi="Times New Roman" w:cs="Times New Roman"/>
          <w:color w:val="auto"/>
          <w:spacing w:val="-1"/>
          <w:szCs w:val="24"/>
        </w:rPr>
        <w:t>познавательных</w:t>
      </w:r>
      <w:r w:rsidRPr="00EB077A">
        <w:rPr>
          <w:rFonts w:ascii="Times New Roman" w:eastAsia="Times New Roman" w:hAnsi="Times New Roman" w:cs="Times New Roman"/>
          <w:color w:val="auto"/>
          <w:spacing w:val="21"/>
          <w:szCs w:val="24"/>
        </w:rPr>
        <w:t xml:space="preserve"> </w:t>
      </w:r>
      <w:r w:rsidRPr="00EB077A">
        <w:rPr>
          <w:rFonts w:ascii="Times New Roman" w:eastAsia="Times New Roman" w:hAnsi="Times New Roman" w:cs="Times New Roman"/>
          <w:color w:val="auto"/>
          <w:szCs w:val="24"/>
        </w:rPr>
        <w:t>интересов,</w:t>
      </w:r>
      <w:r w:rsidRPr="00EB077A">
        <w:rPr>
          <w:rFonts w:ascii="Times New Roman" w:eastAsia="Times New Roman" w:hAnsi="Times New Roman" w:cs="Times New Roman"/>
          <w:color w:val="auto"/>
          <w:spacing w:val="87"/>
          <w:szCs w:val="24"/>
        </w:rPr>
        <w:t xml:space="preserve"> </w:t>
      </w:r>
      <w:r w:rsidRPr="00EB077A">
        <w:rPr>
          <w:rFonts w:ascii="Times New Roman" w:eastAsia="Times New Roman" w:hAnsi="Times New Roman" w:cs="Times New Roman"/>
          <w:color w:val="auto"/>
          <w:spacing w:val="-1"/>
          <w:szCs w:val="24"/>
        </w:rPr>
        <w:t>интеллектуальной</w:t>
      </w:r>
      <w:r w:rsidRPr="00EB077A">
        <w:rPr>
          <w:rFonts w:ascii="Times New Roman" w:eastAsia="Times New Roman" w:hAnsi="Times New Roman" w:cs="Times New Roman"/>
          <w:color w:val="auto"/>
          <w:spacing w:val="22"/>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22"/>
          <w:szCs w:val="24"/>
        </w:rPr>
        <w:t xml:space="preserve"> </w:t>
      </w:r>
      <w:r w:rsidRPr="00EB077A">
        <w:rPr>
          <w:rFonts w:ascii="Times New Roman" w:eastAsia="Times New Roman" w:hAnsi="Times New Roman" w:cs="Times New Roman"/>
          <w:color w:val="auto"/>
          <w:spacing w:val="-1"/>
          <w:szCs w:val="24"/>
        </w:rPr>
        <w:t>ценностно-смысловой</w:t>
      </w:r>
      <w:r w:rsidRPr="00EB077A">
        <w:rPr>
          <w:rFonts w:ascii="Times New Roman" w:eastAsia="Times New Roman" w:hAnsi="Times New Roman" w:cs="Times New Roman"/>
          <w:color w:val="auto"/>
          <w:spacing w:val="22"/>
          <w:szCs w:val="24"/>
        </w:rPr>
        <w:t xml:space="preserve"> </w:t>
      </w:r>
      <w:r w:rsidRPr="00EB077A">
        <w:rPr>
          <w:rFonts w:ascii="Times New Roman" w:eastAsia="Times New Roman" w:hAnsi="Times New Roman" w:cs="Times New Roman"/>
          <w:color w:val="auto"/>
          <w:spacing w:val="-1"/>
          <w:szCs w:val="24"/>
        </w:rPr>
        <w:t>сферы;</w:t>
      </w:r>
      <w:r w:rsidRPr="00EB077A">
        <w:rPr>
          <w:rFonts w:ascii="Times New Roman" w:eastAsia="Times New Roman" w:hAnsi="Times New Roman" w:cs="Times New Roman"/>
          <w:color w:val="auto"/>
          <w:spacing w:val="22"/>
          <w:szCs w:val="24"/>
        </w:rPr>
        <w:t xml:space="preserve"> </w:t>
      </w:r>
      <w:r w:rsidRPr="00EB077A">
        <w:rPr>
          <w:rFonts w:ascii="Times New Roman" w:eastAsia="Times New Roman" w:hAnsi="Times New Roman" w:cs="Times New Roman"/>
          <w:color w:val="auto"/>
          <w:spacing w:val="-1"/>
          <w:szCs w:val="24"/>
        </w:rPr>
        <w:t>развитие</w:t>
      </w:r>
      <w:r w:rsidRPr="00EB077A">
        <w:rPr>
          <w:rFonts w:ascii="Times New Roman" w:eastAsia="Times New Roman" w:hAnsi="Times New Roman" w:cs="Times New Roman"/>
          <w:color w:val="auto"/>
          <w:spacing w:val="22"/>
          <w:szCs w:val="24"/>
        </w:rPr>
        <w:t xml:space="preserve"> </w:t>
      </w:r>
      <w:r w:rsidRPr="00EB077A">
        <w:rPr>
          <w:rFonts w:ascii="Times New Roman" w:eastAsia="Times New Roman" w:hAnsi="Times New Roman" w:cs="Times New Roman"/>
          <w:color w:val="auto"/>
          <w:spacing w:val="-1"/>
          <w:szCs w:val="24"/>
        </w:rPr>
        <w:t>навыков</w:t>
      </w:r>
      <w:r w:rsidRPr="00EB077A">
        <w:rPr>
          <w:rFonts w:ascii="Times New Roman" w:eastAsia="Times New Roman" w:hAnsi="Times New Roman" w:cs="Times New Roman"/>
          <w:color w:val="auto"/>
          <w:spacing w:val="21"/>
          <w:szCs w:val="24"/>
        </w:rPr>
        <w:t xml:space="preserve"> </w:t>
      </w:r>
      <w:r w:rsidRPr="00EB077A">
        <w:rPr>
          <w:rFonts w:ascii="Times New Roman" w:eastAsia="Times New Roman" w:hAnsi="Times New Roman" w:cs="Times New Roman"/>
          <w:color w:val="auto"/>
          <w:spacing w:val="-1"/>
          <w:szCs w:val="24"/>
        </w:rPr>
        <w:t>самообразования</w:t>
      </w:r>
      <w:r w:rsidRPr="00EB077A">
        <w:rPr>
          <w:rFonts w:ascii="Times New Roman" w:eastAsia="Times New Roman" w:hAnsi="Times New Roman" w:cs="Times New Roman"/>
          <w:color w:val="auto"/>
          <w:spacing w:val="21"/>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101"/>
          <w:szCs w:val="24"/>
        </w:rPr>
        <w:t xml:space="preserve"> </w:t>
      </w:r>
      <w:r w:rsidRPr="00EB077A">
        <w:rPr>
          <w:rFonts w:ascii="Times New Roman" w:eastAsia="Times New Roman" w:hAnsi="Times New Roman" w:cs="Times New Roman"/>
          <w:color w:val="auto"/>
          <w:spacing w:val="-1"/>
          <w:szCs w:val="24"/>
        </w:rPr>
        <w:t>самопроектирования;</w:t>
      </w:r>
      <w:r w:rsidRPr="00EB077A">
        <w:rPr>
          <w:rFonts w:ascii="Times New Roman" w:eastAsia="Times New Roman" w:hAnsi="Times New Roman" w:cs="Times New Roman"/>
          <w:color w:val="auto"/>
          <w:spacing w:val="62"/>
          <w:szCs w:val="24"/>
        </w:rPr>
        <w:t xml:space="preserve"> </w:t>
      </w:r>
      <w:r w:rsidRPr="00EB077A">
        <w:rPr>
          <w:rFonts w:ascii="Times New Roman" w:eastAsia="Times New Roman" w:hAnsi="Times New Roman" w:cs="Times New Roman"/>
          <w:color w:val="auto"/>
          <w:spacing w:val="-1"/>
          <w:szCs w:val="24"/>
        </w:rPr>
        <w:t>углубление,</w:t>
      </w:r>
      <w:r w:rsidRPr="00EB077A">
        <w:rPr>
          <w:rFonts w:ascii="Times New Roman" w:eastAsia="Times New Roman" w:hAnsi="Times New Roman" w:cs="Times New Roman"/>
          <w:color w:val="auto"/>
          <w:spacing w:val="65"/>
          <w:szCs w:val="24"/>
        </w:rPr>
        <w:t xml:space="preserve"> </w:t>
      </w:r>
      <w:r w:rsidRPr="00EB077A">
        <w:rPr>
          <w:rFonts w:ascii="Times New Roman" w:eastAsia="Times New Roman" w:hAnsi="Times New Roman" w:cs="Times New Roman"/>
          <w:color w:val="auto"/>
          <w:spacing w:val="-1"/>
          <w:szCs w:val="24"/>
        </w:rPr>
        <w:t>расширение</w:t>
      </w:r>
      <w:r w:rsidRPr="00EB077A">
        <w:rPr>
          <w:rFonts w:ascii="Times New Roman" w:eastAsia="Times New Roman" w:hAnsi="Times New Roman" w:cs="Times New Roman"/>
          <w:color w:val="auto"/>
          <w:spacing w:val="65"/>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64"/>
          <w:szCs w:val="24"/>
        </w:rPr>
        <w:t xml:space="preserve"> </w:t>
      </w:r>
      <w:r w:rsidRPr="00EB077A">
        <w:rPr>
          <w:rFonts w:ascii="Times New Roman" w:eastAsia="Times New Roman" w:hAnsi="Times New Roman" w:cs="Times New Roman"/>
          <w:color w:val="auto"/>
          <w:spacing w:val="-1"/>
          <w:szCs w:val="24"/>
        </w:rPr>
        <w:t>систематизацию</w:t>
      </w:r>
      <w:r w:rsidRPr="00EB077A">
        <w:rPr>
          <w:rFonts w:ascii="Times New Roman" w:eastAsia="Times New Roman" w:hAnsi="Times New Roman" w:cs="Times New Roman"/>
          <w:color w:val="auto"/>
          <w:spacing w:val="65"/>
          <w:szCs w:val="24"/>
        </w:rPr>
        <w:t xml:space="preserve"> </w:t>
      </w:r>
      <w:r w:rsidRPr="00EB077A">
        <w:rPr>
          <w:rFonts w:ascii="Times New Roman" w:eastAsia="Times New Roman" w:hAnsi="Times New Roman" w:cs="Times New Roman"/>
          <w:color w:val="auto"/>
          <w:szCs w:val="24"/>
        </w:rPr>
        <w:t>знаний</w:t>
      </w:r>
      <w:r w:rsidRPr="00EB077A">
        <w:rPr>
          <w:rFonts w:ascii="Times New Roman" w:eastAsia="Times New Roman" w:hAnsi="Times New Roman" w:cs="Times New Roman"/>
          <w:color w:val="auto"/>
          <w:spacing w:val="65"/>
          <w:szCs w:val="24"/>
        </w:rPr>
        <w:t xml:space="preserve"> </w:t>
      </w:r>
      <w:r w:rsidRPr="00EB077A">
        <w:rPr>
          <w:rFonts w:ascii="Times New Roman" w:eastAsia="Times New Roman" w:hAnsi="Times New Roman" w:cs="Times New Roman"/>
          <w:color w:val="auto"/>
          <w:szCs w:val="24"/>
        </w:rPr>
        <w:t>в</w:t>
      </w:r>
      <w:r w:rsidRPr="00EB077A">
        <w:rPr>
          <w:rFonts w:ascii="Times New Roman" w:eastAsia="Times New Roman" w:hAnsi="Times New Roman" w:cs="Times New Roman"/>
          <w:color w:val="auto"/>
          <w:spacing w:val="65"/>
          <w:szCs w:val="24"/>
        </w:rPr>
        <w:t xml:space="preserve"> </w:t>
      </w:r>
      <w:r w:rsidRPr="00EB077A">
        <w:rPr>
          <w:rFonts w:ascii="Times New Roman" w:eastAsia="Times New Roman" w:hAnsi="Times New Roman" w:cs="Times New Roman"/>
          <w:color w:val="auto"/>
          <w:spacing w:val="-1"/>
          <w:szCs w:val="24"/>
        </w:rPr>
        <w:t>выбранной</w:t>
      </w:r>
      <w:r w:rsidRPr="00EB077A">
        <w:rPr>
          <w:rFonts w:ascii="Times New Roman" w:eastAsia="Times New Roman" w:hAnsi="Times New Roman" w:cs="Times New Roman"/>
          <w:color w:val="auto"/>
          <w:spacing w:val="83"/>
          <w:szCs w:val="24"/>
        </w:rPr>
        <w:t xml:space="preserve"> </w:t>
      </w:r>
      <w:r w:rsidRPr="00EB077A">
        <w:rPr>
          <w:rFonts w:ascii="Times New Roman" w:eastAsia="Times New Roman" w:hAnsi="Times New Roman" w:cs="Times New Roman"/>
          <w:color w:val="auto"/>
          <w:spacing w:val="-1"/>
          <w:szCs w:val="24"/>
        </w:rPr>
        <w:t>области</w:t>
      </w:r>
      <w:r w:rsidRPr="00EB077A">
        <w:rPr>
          <w:rFonts w:ascii="Times New Roman" w:eastAsia="Times New Roman" w:hAnsi="Times New Roman" w:cs="Times New Roman"/>
          <w:color w:val="auto"/>
          <w:spacing w:val="13"/>
          <w:szCs w:val="24"/>
        </w:rPr>
        <w:t xml:space="preserve"> </w:t>
      </w:r>
      <w:r w:rsidRPr="00EB077A">
        <w:rPr>
          <w:rFonts w:ascii="Times New Roman" w:eastAsia="Times New Roman" w:hAnsi="Times New Roman" w:cs="Times New Roman"/>
          <w:color w:val="auto"/>
          <w:spacing w:val="-1"/>
          <w:szCs w:val="24"/>
        </w:rPr>
        <w:t>научного</w:t>
      </w:r>
      <w:r w:rsidRPr="00EB077A">
        <w:rPr>
          <w:rFonts w:ascii="Times New Roman" w:eastAsia="Times New Roman" w:hAnsi="Times New Roman" w:cs="Times New Roman"/>
          <w:color w:val="auto"/>
          <w:spacing w:val="13"/>
          <w:szCs w:val="24"/>
        </w:rPr>
        <w:t xml:space="preserve"> </w:t>
      </w:r>
      <w:r w:rsidRPr="00EB077A">
        <w:rPr>
          <w:rFonts w:ascii="Times New Roman" w:eastAsia="Times New Roman" w:hAnsi="Times New Roman" w:cs="Times New Roman"/>
          <w:color w:val="auto"/>
          <w:szCs w:val="24"/>
        </w:rPr>
        <w:t>знания</w:t>
      </w:r>
      <w:r w:rsidRPr="00EB077A">
        <w:rPr>
          <w:rFonts w:ascii="Times New Roman" w:eastAsia="Times New Roman" w:hAnsi="Times New Roman" w:cs="Times New Roman"/>
          <w:color w:val="auto"/>
          <w:spacing w:val="12"/>
          <w:szCs w:val="24"/>
        </w:rPr>
        <w:t xml:space="preserve"> </w:t>
      </w:r>
      <w:r w:rsidRPr="00EB077A">
        <w:rPr>
          <w:rFonts w:ascii="Times New Roman" w:eastAsia="Times New Roman" w:hAnsi="Times New Roman" w:cs="Times New Roman"/>
          <w:color w:val="auto"/>
          <w:szCs w:val="24"/>
        </w:rPr>
        <w:t>или</w:t>
      </w:r>
      <w:r w:rsidRPr="00EB077A">
        <w:rPr>
          <w:rFonts w:ascii="Times New Roman" w:eastAsia="Times New Roman" w:hAnsi="Times New Roman" w:cs="Times New Roman"/>
          <w:color w:val="auto"/>
          <w:spacing w:val="12"/>
          <w:szCs w:val="24"/>
        </w:rPr>
        <w:t xml:space="preserve"> </w:t>
      </w:r>
      <w:r w:rsidRPr="00EB077A">
        <w:rPr>
          <w:rFonts w:ascii="Times New Roman" w:eastAsia="Times New Roman" w:hAnsi="Times New Roman" w:cs="Times New Roman"/>
          <w:color w:val="auto"/>
          <w:spacing w:val="-1"/>
          <w:szCs w:val="24"/>
        </w:rPr>
        <w:t>вида</w:t>
      </w:r>
      <w:r w:rsidRPr="00EB077A">
        <w:rPr>
          <w:rFonts w:ascii="Times New Roman" w:eastAsia="Times New Roman" w:hAnsi="Times New Roman" w:cs="Times New Roman"/>
          <w:color w:val="auto"/>
          <w:spacing w:val="13"/>
          <w:szCs w:val="24"/>
        </w:rPr>
        <w:t xml:space="preserve"> </w:t>
      </w:r>
      <w:r w:rsidRPr="00EB077A">
        <w:rPr>
          <w:rFonts w:ascii="Times New Roman" w:eastAsia="Times New Roman" w:hAnsi="Times New Roman" w:cs="Times New Roman"/>
          <w:color w:val="auto"/>
          <w:spacing w:val="-1"/>
          <w:szCs w:val="24"/>
        </w:rPr>
        <w:t>деятельности;</w:t>
      </w:r>
      <w:r w:rsidRPr="00EB077A">
        <w:rPr>
          <w:rFonts w:ascii="Times New Roman" w:eastAsia="Times New Roman" w:hAnsi="Times New Roman" w:cs="Times New Roman"/>
          <w:color w:val="auto"/>
          <w:spacing w:val="13"/>
          <w:szCs w:val="24"/>
        </w:rPr>
        <w:t xml:space="preserve"> </w:t>
      </w:r>
      <w:r w:rsidRPr="00EB077A">
        <w:rPr>
          <w:rFonts w:ascii="Times New Roman" w:eastAsia="Times New Roman" w:hAnsi="Times New Roman" w:cs="Times New Roman"/>
          <w:color w:val="auto"/>
          <w:szCs w:val="24"/>
        </w:rPr>
        <w:t>совершенствование</w:t>
      </w:r>
      <w:r w:rsidRPr="00EB077A">
        <w:rPr>
          <w:rFonts w:ascii="Times New Roman" w:eastAsia="Times New Roman" w:hAnsi="Times New Roman" w:cs="Times New Roman"/>
          <w:color w:val="auto"/>
          <w:spacing w:val="13"/>
          <w:szCs w:val="24"/>
        </w:rPr>
        <w:t xml:space="preserve"> </w:t>
      </w:r>
      <w:r w:rsidRPr="00EB077A">
        <w:rPr>
          <w:rFonts w:ascii="Times New Roman" w:eastAsia="Times New Roman" w:hAnsi="Times New Roman" w:cs="Times New Roman"/>
          <w:color w:val="auto"/>
          <w:spacing w:val="-1"/>
          <w:szCs w:val="24"/>
        </w:rPr>
        <w:t>имеющегося</w:t>
      </w:r>
      <w:r w:rsidRPr="00EB077A">
        <w:rPr>
          <w:rFonts w:ascii="Times New Roman" w:eastAsia="Times New Roman" w:hAnsi="Times New Roman" w:cs="Times New Roman"/>
          <w:color w:val="auto"/>
          <w:spacing w:val="12"/>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43"/>
          <w:szCs w:val="24"/>
        </w:rPr>
        <w:t xml:space="preserve"> </w:t>
      </w:r>
      <w:r w:rsidRPr="00EB077A">
        <w:rPr>
          <w:rFonts w:ascii="Times New Roman" w:eastAsia="Times New Roman" w:hAnsi="Times New Roman" w:cs="Times New Roman"/>
          <w:color w:val="auto"/>
          <w:spacing w:val="-1"/>
          <w:szCs w:val="24"/>
        </w:rPr>
        <w:t>приобретение</w:t>
      </w:r>
      <w:r w:rsidRPr="00EB077A">
        <w:rPr>
          <w:rFonts w:ascii="Times New Roman" w:eastAsia="Times New Roman" w:hAnsi="Times New Roman" w:cs="Times New Roman"/>
          <w:color w:val="auto"/>
          <w:spacing w:val="37"/>
          <w:szCs w:val="24"/>
        </w:rPr>
        <w:t xml:space="preserve"> </w:t>
      </w:r>
      <w:r w:rsidRPr="00EB077A">
        <w:rPr>
          <w:rFonts w:ascii="Times New Roman" w:eastAsia="Times New Roman" w:hAnsi="Times New Roman" w:cs="Times New Roman"/>
          <w:color w:val="auto"/>
          <w:spacing w:val="-1"/>
          <w:szCs w:val="24"/>
        </w:rPr>
        <w:t>нового</w:t>
      </w:r>
      <w:r w:rsidRPr="00EB077A">
        <w:rPr>
          <w:rFonts w:ascii="Times New Roman" w:eastAsia="Times New Roman" w:hAnsi="Times New Roman" w:cs="Times New Roman"/>
          <w:color w:val="auto"/>
          <w:spacing w:val="38"/>
          <w:szCs w:val="24"/>
        </w:rPr>
        <w:t xml:space="preserve"> </w:t>
      </w:r>
      <w:r w:rsidRPr="00EB077A">
        <w:rPr>
          <w:rFonts w:ascii="Times New Roman" w:eastAsia="Times New Roman" w:hAnsi="Times New Roman" w:cs="Times New Roman"/>
          <w:color w:val="auto"/>
          <w:szCs w:val="24"/>
        </w:rPr>
        <w:t>опыта</w:t>
      </w:r>
      <w:r w:rsidRPr="00EB077A">
        <w:rPr>
          <w:rFonts w:ascii="Times New Roman" w:eastAsia="Times New Roman" w:hAnsi="Times New Roman" w:cs="Times New Roman"/>
          <w:color w:val="auto"/>
          <w:spacing w:val="38"/>
          <w:szCs w:val="24"/>
        </w:rPr>
        <w:t xml:space="preserve"> </w:t>
      </w:r>
      <w:r w:rsidRPr="00EB077A">
        <w:rPr>
          <w:rFonts w:ascii="Times New Roman" w:eastAsia="Times New Roman" w:hAnsi="Times New Roman" w:cs="Times New Roman"/>
          <w:color w:val="auto"/>
          <w:spacing w:val="-1"/>
          <w:szCs w:val="24"/>
        </w:rPr>
        <w:t>познавательной</w:t>
      </w:r>
      <w:r w:rsidRPr="00EB077A">
        <w:rPr>
          <w:rFonts w:ascii="Times New Roman" w:eastAsia="Times New Roman" w:hAnsi="Times New Roman" w:cs="Times New Roman"/>
          <w:color w:val="auto"/>
          <w:spacing w:val="37"/>
          <w:szCs w:val="24"/>
        </w:rPr>
        <w:t xml:space="preserve"> </w:t>
      </w:r>
      <w:r w:rsidRPr="00EB077A">
        <w:rPr>
          <w:rFonts w:ascii="Times New Roman" w:eastAsia="Times New Roman" w:hAnsi="Times New Roman" w:cs="Times New Roman"/>
          <w:color w:val="auto"/>
          <w:spacing w:val="-1"/>
          <w:szCs w:val="24"/>
        </w:rPr>
        <w:t>деятельности,</w:t>
      </w:r>
      <w:r w:rsidRPr="00EB077A">
        <w:rPr>
          <w:rFonts w:ascii="Times New Roman" w:eastAsia="Times New Roman" w:hAnsi="Times New Roman" w:cs="Times New Roman"/>
          <w:color w:val="auto"/>
          <w:spacing w:val="38"/>
          <w:szCs w:val="24"/>
        </w:rPr>
        <w:t xml:space="preserve"> </w:t>
      </w:r>
      <w:r w:rsidRPr="00EB077A">
        <w:rPr>
          <w:rFonts w:ascii="Times New Roman" w:eastAsia="Times New Roman" w:hAnsi="Times New Roman" w:cs="Times New Roman"/>
          <w:color w:val="auto"/>
          <w:spacing w:val="-1"/>
          <w:szCs w:val="24"/>
        </w:rPr>
        <w:t>профессионального</w:t>
      </w:r>
      <w:r w:rsidRPr="00EB077A">
        <w:rPr>
          <w:rFonts w:ascii="Times New Roman" w:eastAsia="Times New Roman" w:hAnsi="Times New Roman" w:cs="Times New Roman"/>
          <w:color w:val="auto"/>
          <w:spacing w:val="87"/>
          <w:szCs w:val="24"/>
        </w:rPr>
        <w:t xml:space="preserve"> </w:t>
      </w:r>
      <w:r w:rsidRPr="00EB077A">
        <w:rPr>
          <w:rFonts w:ascii="Times New Roman" w:eastAsia="Times New Roman" w:hAnsi="Times New Roman" w:cs="Times New Roman"/>
          <w:color w:val="auto"/>
          <w:spacing w:val="-1"/>
          <w:szCs w:val="24"/>
        </w:rPr>
        <w:t>самоопределения обучающихся.</w:t>
      </w:r>
    </w:p>
    <w:p w:rsidR="00EB077A" w:rsidRPr="00EB077A" w:rsidRDefault="00EB077A" w:rsidP="00EB077A">
      <w:pPr>
        <w:kinsoku w:val="0"/>
        <w:overflowPunct w:val="0"/>
        <w:spacing w:after="120" w:line="240" w:lineRule="auto"/>
        <w:ind w:left="0" w:right="105" w:firstLine="0"/>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zCs w:val="24"/>
        </w:rPr>
        <w:t>В</w:t>
      </w:r>
      <w:r w:rsidRPr="00EB077A">
        <w:rPr>
          <w:rFonts w:ascii="Times New Roman" w:eastAsia="Times New Roman" w:hAnsi="Times New Roman" w:cs="Times New Roman"/>
          <w:color w:val="auto"/>
          <w:spacing w:val="30"/>
          <w:szCs w:val="24"/>
        </w:rPr>
        <w:t xml:space="preserve"> </w:t>
      </w:r>
      <w:r w:rsidRPr="00EB077A">
        <w:rPr>
          <w:rFonts w:ascii="Times New Roman" w:eastAsia="Times New Roman" w:hAnsi="Times New Roman" w:cs="Times New Roman"/>
          <w:color w:val="auto"/>
          <w:spacing w:val="-1"/>
          <w:szCs w:val="24"/>
        </w:rPr>
        <w:t>учебном</w:t>
      </w:r>
      <w:r w:rsidRPr="00EB077A">
        <w:rPr>
          <w:rFonts w:ascii="Times New Roman" w:eastAsia="Times New Roman" w:hAnsi="Times New Roman" w:cs="Times New Roman"/>
          <w:color w:val="auto"/>
          <w:spacing w:val="30"/>
          <w:szCs w:val="24"/>
        </w:rPr>
        <w:t xml:space="preserve"> </w:t>
      </w:r>
      <w:r w:rsidRPr="00EB077A">
        <w:rPr>
          <w:rFonts w:ascii="Times New Roman" w:eastAsia="Times New Roman" w:hAnsi="Times New Roman" w:cs="Times New Roman"/>
          <w:color w:val="auto"/>
          <w:spacing w:val="-1"/>
          <w:szCs w:val="24"/>
        </w:rPr>
        <w:t>плане</w:t>
      </w:r>
      <w:r w:rsidRPr="00EB077A">
        <w:rPr>
          <w:rFonts w:ascii="Times New Roman" w:eastAsia="Times New Roman" w:hAnsi="Times New Roman" w:cs="Times New Roman"/>
          <w:color w:val="auto"/>
          <w:spacing w:val="30"/>
          <w:szCs w:val="24"/>
        </w:rPr>
        <w:t xml:space="preserve"> </w:t>
      </w:r>
      <w:r w:rsidRPr="00EB077A">
        <w:rPr>
          <w:rFonts w:ascii="Times New Roman" w:eastAsia="Times New Roman" w:hAnsi="Times New Roman" w:cs="Times New Roman"/>
          <w:color w:val="auto"/>
          <w:spacing w:val="-1"/>
          <w:szCs w:val="24"/>
        </w:rPr>
        <w:t>предусмотрено</w:t>
      </w:r>
      <w:r w:rsidRPr="00EB077A">
        <w:rPr>
          <w:rFonts w:ascii="Times New Roman" w:eastAsia="Times New Roman" w:hAnsi="Times New Roman" w:cs="Times New Roman"/>
          <w:color w:val="auto"/>
          <w:spacing w:val="27"/>
          <w:szCs w:val="24"/>
        </w:rPr>
        <w:t xml:space="preserve"> </w:t>
      </w:r>
      <w:r w:rsidRPr="00EB077A">
        <w:rPr>
          <w:rFonts w:ascii="Times New Roman" w:eastAsia="Times New Roman" w:hAnsi="Times New Roman" w:cs="Times New Roman"/>
          <w:color w:val="auto"/>
          <w:spacing w:val="-1"/>
          <w:szCs w:val="24"/>
        </w:rPr>
        <w:t>выполнение</w:t>
      </w:r>
      <w:r w:rsidRPr="00EB077A">
        <w:rPr>
          <w:rFonts w:ascii="Times New Roman" w:eastAsia="Times New Roman" w:hAnsi="Times New Roman" w:cs="Times New Roman"/>
          <w:color w:val="auto"/>
          <w:spacing w:val="30"/>
          <w:szCs w:val="24"/>
        </w:rPr>
        <w:t xml:space="preserve"> </w:t>
      </w:r>
      <w:r w:rsidRPr="00EB077A">
        <w:rPr>
          <w:rFonts w:ascii="Times New Roman" w:eastAsia="Times New Roman" w:hAnsi="Times New Roman" w:cs="Times New Roman"/>
          <w:color w:val="auto"/>
          <w:spacing w:val="-1"/>
          <w:szCs w:val="24"/>
        </w:rPr>
        <w:t>обучающимися</w:t>
      </w:r>
      <w:r w:rsidRPr="00EB077A">
        <w:rPr>
          <w:rFonts w:ascii="Times New Roman" w:eastAsia="Times New Roman" w:hAnsi="Times New Roman" w:cs="Times New Roman"/>
          <w:color w:val="auto"/>
          <w:spacing w:val="29"/>
          <w:szCs w:val="24"/>
        </w:rPr>
        <w:t xml:space="preserve"> </w:t>
      </w:r>
      <w:r w:rsidRPr="00EB077A">
        <w:rPr>
          <w:rFonts w:ascii="Times New Roman" w:eastAsia="Times New Roman" w:hAnsi="Times New Roman" w:cs="Times New Roman"/>
          <w:color w:val="auto"/>
          <w:spacing w:val="-1"/>
          <w:szCs w:val="24"/>
        </w:rPr>
        <w:t>индивидуального</w:t>
      </w:r>
      <w:r w:rsidRPr="00EB077A">
        <w:rPr>
          <w:rFonts w:ascii="Times New Roman" w:eastAsia="Times New Roman" w:hAnsi="Times New Roman" w:cs="Times New Roman"/>
          <w:color w:val="auto"/>
          <w:spacing w:val="85"/>
          <w:szCs w:val="24"/>
        </w:rPr>
        <w:t xml:space="preserve"> </w:t>
      </w:r>
      <w:r w:rsidRPr="00EB077A">
        <w:rPr>
          <w:rFonts w:ascii="Times New Roman" w:eastAsia="Times New Roman" w:hAnsi="Times New Roman" w:cs="Times New Roman"/>
          <w:color w:val="auto"/>
          <w:spacing w:val="-1"/>
          <w:szCs w:val="24"/>
        </w:rPr>
        <w:t>проекта.</w:t>
      </w:r>
      <w:r w:rsidRPr="00EB077A">
        <w:rPr>
          <w:rFonts w:ascii="Times New Roman" w:eastAsia="Times New Roman" w:hAnsi="Times New Roman" w:cs="Times New Roman"/>
          <w:color w:val="auto"/>
          <w:spacing w:val="18"/>
          <w:szCs w:val="24"/>
        </w:rPr>
        <w:t xml:space="preserve"> </w:t>
      </w:r>
      <w:r w:rsidRPr="00EB077A">
        <w:rPr>
          <w:rFonts w:ascii="Times New Roman" w:eastAsia="Times New Roman" w:hAnsi="Times New Roman" w:cs="Times New Roman"/>
          <w:color w:val="auto"/>
          <w:spacing w:val="-1"/>
          <w:szCs w:val="24"/>
        </w:rPr>
        <w:t>Индивидуальный</w:t>
      </w:r>
      <w:r w:rsidRPr="00EB077A">
        <w:rPr>
          <w:rFonts w:ascii="Times New Roman" w:eastAsia="Times New Roman" w:hAnsi="Times New Roman" w:cs="Times New Roman"/>
          <w:color w:val="auto"/>
          <w:spacing w:val="20"/>
          <w:szCs w:val="24"/>
        </w:rPr>
        <w:t xml:space="preserve"> </w:t>
      </w:r>
      <w:r w:rsidRPr="00EB077A">
        <w:rPr>
          <w:rFonts w:ascii="Times New Roman" w:eastAsia="Times New Roman" w:hAnsi="Times New Roman" w:cs="Times New Roman"/>
          <w:color w:val="auto"/>
          <w:spacing w:val="-1"/>
          <w:szCs w:val="24"/>
        </w:rPr>
        <w:t>проект</w:t>
      </w:r>
      <w:r w:rsidRPr="00EB077A">
        <w:rPr>
          <w:rFonts w:ascii="Times New Roman" w:eastAsia="Times New Roman" w:hAnsi="Times New Roman" w:cs="Times New Roman"/>
          <w:color w:val="auto"/>
          <w:spacing w:val="20"/>
          <w:szCs w:val="24"/>
        </w:rPr>
        <w:t xml:space="preserve"> </w:t>
      </w:r>
      <w:r w:rsidRPr="00EB077A">
        <w:rPr>
          <w:rFonts w:ascii="Times New Roman" w:eastAsia="Times New Roman" w:hAnsi="Times New Roman" w:cs="Times New Roman"/>
          <w:color w:val="auto"/>
          <w:spacing w:val="-1"/>
          <w:szCs w:val="24"/>
        </w:rPr>
        <w:t>выполняется</w:t>
      </w:r>
      <w:r w:rsidRPr="00EB077A">
        <w:rPr>
          <w:rFonts w:ascii="Times New Roman" w:eastAsia="Times New Roman" w:hAnsi="Times New Roman" w:cs="Times New Roman"/>
          <w:color w:val="auto"/>
          <w:spacing w:val="20"/>
          <w:szCs w:val="24"/>
        </w:rPr>
        <w:t xml:space="preserve"> </w:t>
      </w:r>
      <w:r w:rsidRPr="00EB077A">
        <w:rPr>
          <w:rFonts w:ascii="Times New Roman" w:eastAsia="Times New Roman" w:hAnsi="Times New Roman" w:cs="Times New Roman"/>
          <w:color w:val="auto"/>
          <w:spacing w:val="-1"/>
          <w:szCs w:val="24"/>
        </w:rPr>
        <w:t>обучающимся</w:t>
      </w:r>
      <w:r w:rsidRPr="00EB077A">
        <w:rPr>
          <w:rFonts w:ascii="Times New Roman" w:eastAsia="Times New Roman" w:hAnsi="Times New Roman" w:cs="Times New Roman"/>
          <w:color w:val="auto"/>
          <w:spacing w:val="20"/>
          <w:szCs w:val="24"/>
        </w:rPr>
        <w:t xml:space="preserve"> </w:t>
      </w:r>
      <w:r w:rsidRPr="00EB077A">
        <w:rPr>
          <w:rFonts w:ascii="Times New Roman" w:eastAsia="Times New Roman" w:hAnsi="Times New Roman" w:cs="Times New Roman"/>
          <w:color w:val="auto"/>
          <w:szCs w:val="24"/>
        </w:rPr>
        <w:t>самостоятельно</w:t>
      </w:r>
      <w:r w:rsidRPr="00EB077A">
        <w:rPr>
          <w:rFonts w:ascii="Times New Roman" w:eastAsia="Times New Roman" w:hAnsi="Times New Roman" w:cs="Times New Roman"/>
          <w:color w:val="auto"/>
          <w:spacing w:val="18"/>
          <w:szCs w:val="24"/>
        </w:rPr>
        <w:t xml:space="preserve"> </w:t>
      </w:r>
      <w:r w:rsidRPr="00EB077A">
        <w:rPr>
          <w:rFonts w:ascii="Times New Roman" w:eastAsia="Times New Roman" w:hAnsi="Times New Roman" w:cs="Times New Roman"/>
          <w:color w:val="auto"/>
          <w:szCs w:val="24"/>
        </w:rPr>
        <w:t>под</w:t>
      </w:r>
      <w:r w:rsidRPr="00EB077A">
        <w:rPr>
          <w:rFonts w:ascii="Times New Roman" w:eastAsia="Times New Roman" w:hAnsi="Times New Roman" w:cs="Times New Roman"/>
          <w:color w:val="auto"/>
          <w:spacing w:val="81"/>
          <w:szCs w:val="24"/>
        </w:rPr>
        <w:t xml:space="preserve"> </w:t>
      </w:r>
      <w:r w:rsidRPr="00EB077A">
        <w:rPr>
          <w:rFonts w:ascii="Times New Roman" w:eastAsia="Times New Roman" w:hAnsi="Times New Roman" w:cs="Times New Roman"/>
          <w:color w:val="auto"/>
          <w:spacing w:val="-1"/>
          <w:szCs w:val="24"/>
        </w:rPr>
        <w:t>руководством</w:t>
      </w:r>
      <w:r w:rsidRPr="00EB077A">
        <w:rPr>
          <w:rFonts w:ascii="Times New Roman" w:eastAsia="Times New Roman" w:hAnsi="Times New Roman" w:cs="Times New Roman"/>
          <w:color w:val="auto"/>
          <w:spacing w:val="62"/>
          <w:szCs w:val="24"/>
        </w:rPr>
        <w:t xml:space="preserve"> </w:t>
      </w:r>
      <w:r w:rsidRPr="00EB077A">
        <w:rPr>
          <w:rFonts w:ascii="Times New Roman" w:eastAsia="Times New Roman" w:hAnsi="Times New Roman" w:cs="Times New Roman"/>
          <w:color w:val="auto"/>
          <w:spacing w:val="-1"/>
          <w:szCs w:val="24"/>
        </w:rPr>
        <w:t>учителя</w:t>
      </w:r>
      <w:r w:rsidRPr="00EB077A">
        <w:rPr>
          <w:rFonts w:ascii="Times New Roman" w:eastAsia="Times New Roman" w:hAnsi="Times New Roman" w:cs="Times New Roman"/>
          <w:color w:val="auto"/>
          <w:spacing w:val="62"/>
          <w:szCs w:val="24"/>
        </w:rPr>
        <w:t xml:space="preserve"> </w:t>
      </w:r>
      <w:r w:rsidRPr="00EB077A">
        <w:rPr>
          <w:rFonts w:ascii="Times New Roman" w:eastAsia="Times New Roman" w:hAnsi="Times New Roman" w:cs="Times New Roman"/>
          <w:color w:val="auto"/>
          <w:szCs w:val="24"/>
        </w:rPr>
        <w:t>(тьютора)</w:t>
      </w:r>
      <w:r w:rsidRPr="00EB077A">
        <w:rPr>
          <w:rFonts w:ascii="Times New Roman" w:eastAsia="Times New Roman" w:hAnsi="Times New Roman" w:cs="Times New Roman"/>
          <w:color w:val="auto"/>
          <w:spacing w:val="62"/>
          <w:szCs w:val="24"/>
        </w:rPr>
        <w:t xml:space="preserve"> </w:t>
      </w:r>
      <w:r w:rsidRPr="00EB077A">
        <w:rPr>
          <w:rFonts w:ascii="Times New Roman" w:eastAsia="Times New Roman" w:hAnsi="Times New Roman" w:cs="Times New Roman"/>
          <w:color w:val="auto"/>
          <w:szCs w:val="24"/>
        </w:rPr>
        <w:t>по</w:t>
      </w:r>
      <w:r w:rsidRPr="00EB077A">
        <w:rPr>
          <w:rFonts w:ascii="Times New Roman" w:eastAsia="Times New Roman" w:hAnsi="Times New Roman" w:cs="Times New Roman"/>
          <w:color w:val="auto"/>
          <w:spacing w:val="62"/>
          <w:szCs w:val="24"/>
        </w:rPr>
        <w:t xml:space="preserve"> </w:t>
      </w:r>
      <w:r w:rsidRPr="00EB077A">
        <w:rPr>
          <w:rFonts w:ascii="Times New Roman" w:eastAsia="Times New Roman" w:hAnsi="Times New Roman" w:cs="Times New Roman"/>
          <w:color w:val="auto"/>
          <w:spacing w:val="-1"/>
          <w:szCs w:val="24"/>
        </w:rPr>
        <w:t>выбранной</w:t>
      </w:r>
      <w:r w:rsidRPr="00EB077A">
        <w:rPr>
          <w:rFonts w:ascii="Times New Roman" w:eastAsia="Times New Roman" w:hAnsi="Times New Roman" w:cs="Times New Roman"/>
          <w:color w:val="auto"/>
          <w:spacing w:val="63"/>
          <w:szCs w:val="24"/>
        </w:rPr>
        <w:t xml:space="preserve"> </w:t>
      </w:r>
      <w:r w:rsidRPr="00EB077A">
        <w:rPr>
          <w:rFonts w:ascii="Times New Roman" w:eastAsia="Times New Roman" w:hAnsi="Times New Roman" w:cs="Times New Roman"/>
          <w:color w:val="auto"/>
          <w:szCs w:val="24"/>
        </w:rPr>
        <w:t>теме</w:t>
      </w:r>
      <w:r w:rsidRPr="00EB077A">
        <w:rPr>
          <w:rFonts w:ascii="Times New Roman" w:eastAsia="Times New Roman" w:hAnsi="Times New Roman" w:cs="Times New Roman"/>
          <w:color w:val="auto"/>
          <w:spacing w:val="64"/>
          <w:szCs w:val="24"/>
        </w:rPr>
        <w:t xml:space="preserve"> </w:t>
      </w:r>
      <w:r w:rsidRPr="00EB077A">
        <w:rPr>
          <w:rFonts w:ascii="Times New Roman" w:eastAsia="Times New Roman" w:hAnsi="Times New Roman" w:cs="Times New Roman"/>
          <w:color w:val="auto"/>
          <w:szCs w:val="24"/>
        </w:rPr>
        <w:t>в</w:t>
      </w:r>
      <w:r w:rsidRPr="00EB077A">
        <w:rPr>
          <w:rFonts w:ascii="Times New Roman" w:eastAsia="Times New Roman" w:hAnsi="Times New Roman" w:cs="Times New Roman"/>
          <w:color w:val="auto"/>
          <w:spacing w:val="62"/>
          <w:szCs w:val="24"/>
        </w:rPr>
        <w:t xml:space="preserve"> </w:t>
      </w:r>
      <w:r w:rsidRPr="00EB077A">
        <w:rPr>
          <w:rFonts w:ascii="Times New Roman" w:eastAsia="Times New Roman" w:hAnsi="Times New Roman" w:cs="Times New Roman"/>
          <w:color w:val="auto"/>
          <w:spacing w:val="-1"/>
          <w:szCs w:val="24"/>
        </w:rPr>
        <w:t>рамках</w:t>
      </w:r>
      <w:r w:rsidRPr="00EB077A">
        <w:rPr>
          <w:rFonts w:ascii="Times New Roman" w:eastAsia="Times New Roman" w:hAnsi="Times New Roman" w:cs="Times New Roman"/>
          <w:color w:val="auto"/>
          <w:spacing w:val="59"/>
          <w:szCs w:val="24"/>
        </w:rPr>
        <w:t xml:space="preserve"> </w:t>
      </w:r>
      <w:r w:rsidRPr="00EB077A">
        <w:rPr>
          <w:rFonts w:ascii="Times New Roman" w:eastAsia="Times New Roman" w:hAnsi="Times New Roman" w:cs="Times New Roman"/>
          <w:color w:val="auto"/>
          <w:spacing w:val="-1"/>
          <w:szCs w:val="24"/>
        </w:rPr>
        <w:t>одного</w:t>
      </w:r>
      <w:r w:rsidRPr="00EB077A">
        <w:rPr>
          <w:rFonts w:ascii="Times New Roman" w:eastAsia="Times New Roman" w:hAnsi="Times New Roman" w:cs="Times New Roman"/>
          <w:color w:val="auto"/>
          <w:spacing w:val="63"/>
          <w:szCs w:val="24"/>
        </w:rPr>
        <w:t xml:space="preserve"> </w:t>
      </w:r>
      <w:r w:rsidRPr="00EB077A">
        <w:rPr>
          <w:rFonts w:ascii="Times New Roman" w:eastAsia="Times New Roman" w:hAnsi="Times New Roman" w:cs="Times New Roman"/>
          <w:color w:val="auto"/>
          <w:szCs w:val="24"/>
        </w:rPr>
        <w:t>или</w:t>
      </w:r>
      <w:r w:rsidRPr="00EB077A">
        <w:rPr>
          <w:rFonts w:ascii="Times New Roman" w:eastAsia="Times New Roman" w:hAnsi="Times New Roman" w:cs="Times New Roman"/>
          <w:color w:val="auto"/>
          <w:spacing w:val="64"/>
          <w:szCs w:val="24"/>
        </w:rPr>
        <w:t xml:space="preserve"> </w:t>
      </w:r>
      <w:r w:rsidRPr="00EB077A">
        <w:rPr>
          <w:rFonts w:ascii="Times New Roman" w:eastAsia="Times New Roman" w:hAnsi="Times New Roman" w:cs="Times New Roman"/>
          <w:color w:val="auto"/>
          <w:spacing w:val="-1"/>
          <w:szCs w:val="24"/>
        </w:rPr>
        <w:t>нескольких</w:t>
      </w:r>
      <w:r w:rsidRPr="00EB077A">
        <w:rPr>
          <w:rFonts w:ascii="Times New Roman" w:eastAsia="Times New Roman" w:hAnsi="Times New Roman" w:cs="Times New Roman"/>
          <w:color w:val="auto"/>
          <w:spacing w:val="71"/>
          <w:szCs w:val="24"/>
        </w:rPr>
        <w:t xml:space="preserve"> </w:t>
      </w:r>
      <w:r w:rsidRPr="00EB077A">
        <w:rPr>
          <w:rFonts w:ascii="Times New Roman" w:eastAsia="Times New Roman" w:hAnsi="Times New Roman" w:cs="Times New Roman"/>
          <w:color w:val="auto"/>
          <w:spacing w:val="-1"/>
          <w:szCs w:val="24"/>
        </w:rPr>
        <w:t>изучаемых</w:t>
      </w:r>
      <w:r w:rsidRPr="00EB077A">
        <w:rPr>
          <w:rFonts w:ascii="Times New Roman" w:eastAsia="Times New Roman" w:hAnsi="Times New Roman" w:cs="Times New Roman"/>
          <w:color w:val="auto"/>
          <w:spacing w:val="60"/>
          <w:szCs w:val="24"/>
        </w:rPr>
        <w:t xml:space="preserve"> </w:t>
      </w:r>
      <w:r w:rsidRPr="00EB077A">
        <w:rPr>
          <w:rFonts w:ascii="Times New Roman" w:eastAsia="Times New Roman" w:hAnsi="Times New Roman" w:cs="Times New Roman"/>
          <w:color w:val="auto"/>
          <w:spacing w:val="-1"/>
          <w:szCs w:val="24"/>
        </w:rPr>
        <w:t>учебных</w:t>
      </w:r>
      <w:r w:rsidRPr="00EB077A">
        <w:rPr>
          <w:rFonts w:ascii="Times New Roman" w:eastAsia="Times New Roman" w:hAnsi="Times New Roman" w:cs="Times New Roman"/>
          <w:color w:val="auto"/>
          <w:spacing w:val="61"/>
          <w:szCs w:val="24"/>
        </w:rPr>
        <w:t xml:space="preserve"> </w:t>
      </w:r>
      <w:r w:rsidRPr="00EB077A">
        <w:rPr>
          <w:rFonts w:ascii="Times New Roman" w:eastAsia="Times New Roman" w:hAnsi="Times New Roman" w:cs="Times New Roman"/>
          <w:color w:val="auto"/>
          <w:spacing w:val="-1"/>
          <w:szCs w:val="24"/>
        </w:rPr>
        <w:t>предметов,</w:t>
      </w:r>
      <w:r w:rsidRPr="00EB077A">
        <w:rPr>
          <w:rFonts w:ascii="Times New Roman" w:eastAsia="Times New Roman" w:hAnsi="Times New Roman" w:cs="Times New Roman"/>
          <w:color w:val="auto"/>
          <w:spacing w:val="61"/>
          <w:szCs w:val="24"/>
        </w:rPr>
        <w:t xml:space="preserve"> </w:t>
      </w:r>
      <w:r w:rsidRPr="00EB077A">
        <w:rPr>
          <w:rFonts w:ascii="Times New Roman" w:eastAsia="Times New Roman" w:hAnsi="Times New Roman" w:cs="Times New Roman"/>
          <w:color w:val="auto"/>
          <w:spacing w:val="-1"/>
          <w:szCs w:val="24"/>
        </w:rPr>
        <w:t>курсов</w:t>
      </w:r>
      <w:r w:rsidRPr="00EB077A">
        <w:rPr>
          <w:rFonts w:ascii="Times New Roman" w:eastAsia="Times New Roman" w:hAnsi="Times New Roman" w:cs="Times New Roman"/>
          <w:color w:val="auto"/>
          <w:spacing w:val="57"/>
          <w:szCs w:val="24"/>
        </w:rPr>
        <w:t xml:space="preserve"> </w:t>
      </w:r>
      <w:r w:rsidRPr="00EB077A">
        <w:rPr>
          <w:rFonts w:ascii="Times New Roman" w:eastAsia="Times New Roman" w:hAnsi="Times New Roman" w:cs="Times New Roman"/>
          <w:color w:val="auto"/>
          <w:szCs w:val="24"/>
        </w:rPr>
        <w:t>в</w:t>
      </w:r>
      <w:r w:rsidRPr="00EB077A">
        <w:rPr>
          <w:rFonts w:ascii="Times New Roman" w:eastAsia="Times New Roman" w:hAnsi="Times New Roman" w:cs="Times New Roman"/>
          <w:color w:val="auto"/>
          <w:spacing w:val="60"/>
          <w:szCs w:val="24"/>
        </w:rPr>
        <w:t xml:space="preserve"> </w:t>
      </w:r>
      <w:r w:rsidRPr="00EB077A">
        <w:rPr>
          <w:rFonts w:ascii="Times New Roman" w:eastAsia="Times New Roman" w:hAnsi="Times New Roman" w:cs="Times New Roman"/>
          <w:color w:val="auto"/>
          <w:spacing w:val="-1"/>
          <w:szCs w:val="24"/>
        </w:rPr>
        <w:t>любой</w:t>
      </w:r>
      <w:r w:rsidRPr="00EB077A">
        <w:rPr>
          <w:rFonts w:ascii="Times New Roman" w:eastAsia="Times New Roman" w:hAnsi="Times New Roman" w:cs="Times New Roman"/>
          <w:color w:val="auto"/>
          <w:spacing w:val="61"/>
          <w:szCs w:val="24"/>
        </w:rPr>
        <w:t xml:space="preserve"> </w:t>
      </w:r>
      <w:r w:rsidRPr="00EB077A">
        <w:rPr>
          <w:rFonts w:ascii="Times New Roman" w:eastAsia="Times New Roman" w:hAnsi="Times New Roman" w:cs="Times New Roman"/>
          <w:color w:val="auto"/>
          <w:spacing w:val="-1"/>
          <w:szCs w:val="24"/>
        </w:rPr>
        <w:t>избранной</w:t>
      </w:r>
      <w:r w:rsidRPr="00EB077A">
        <w:rPr>
          <w:rFonts w:ascii="Times New Roman" w:eastAsia="Times New Roman" w:hAnsi="Times New Roman" w:cs="Times New Roman"/>
          <w:color w:val="auto"/>
          <w:spacing w:val="61"/>
          <w:szCs w:val="24"/>
        </w:rPr>
        <w:t xml:space="preserve"> </w:t>
      </w:r>
      <w:r w:rsidRPr="00EB077A">
        <w:rPr>
          <w:rFonts w:ascii="Times New Roman" w:eastAsia="Times New Roman" w:hAnsi="Times New Roman" w:cs="Times New Roman"/>
          <w:color w:val="auto"/>
          <w:spacing w:val="-1"/>
          <w:szCs w:val="24"/>
        </w:rPr>
        <w:t>области</w:t>
      </w:r>
      <w:r w:rsidRPr="00EB077A">
        <w:rPr>
          <w:rFonts w:ascii="Times New Roman" w:eastAsia="Times New Roman" w:hAnsi="Times New Roman" w:cs="Times New Roman"/>
          <w:color w:val="auto"/>
          <w:spacing w:val="60"/>
          <w:szCs w:val="24"/>
        </w:rPr>
        <w:t xml:space="preserve"> </w:t>
      </w:r>
      <w:r w:rsidRPr="00EB077A">
        <w:rPr>
          <w:rFonts w:ascii="Times New Roman" w:eastAsia="Times New Roman" w:hAnsi="Times New Roman" w:cs="Times New Roman"/>
          <w:color w:val="auto"/>
          <w:spacing w:val="-1"/>
          <w:szCs w:val="24"/>
        </w:rPr>
        <w:t>деятельности</w:t>
      </w:r>
      <w:r w:rsidRPr="00EB077A">
        <w:rPr>
          <w:rFonts w:ascii="Times New Roman" w:eastAsia="Times New Roman" w:hAnsi="Times New Roman" w:cs="Times New Roman"/>
          <w:color w:val="auto"/>
          <w:spacing w:val="93"/>
          <w:szCs w:val="24"/>
        </w:rPr>
        <w:t xml:space="preserve"> </w:t>
      </w:r>
      <w:r w:rsidRPr="00EB077A">
        <w:rPr>
          <w:rFonts w:ascii="Times New Roman" w:eastAsia="Times New Roman" w:hAnsi="Times New Roman" w:cs="Times New Roman"/>
          <w:color w:val="auto"/>
          <w:spacing w:val="-1"/>
          <w:szCs w:val="24"/>
        </w:rPr>
        <w:t>(познавательной,</w:t>
      </w:r>
      <w:r w:rsidRPr="00EB077A">
        <w:rPr>
          <w:rFonts w:ascii="Times New Roman" w:eastAsia="Times New Roman" w:hAnsi="Times New Roman" w:cs="Times New Roman"/>
          <w:color w:val="auto"/>
          <w:spacing w:val="33"/>
          <w:szCs w:val="24"/>
        </w:rPr>
        <w:t xml:space="preserve"> </w:t>
      </w:r>
      <w:r w:rsidRPr="00EB077A">
        <w:rPr>
          <w:rFonts w:ascii="Times New Roman" w:eastAsia="Times New Roman" w:hAnsi="Times New Roman" w:cs="Times New Roman"/>
          <w:color w:val="auto"/>
          <w:spacing w:val="-1"/>
          <w:szCs w:val="24"/>
        </w:rPr>
        <w:t>практической,</w:t>
      </w:r>
      <w:r w:rsidRPr="00EB077A">
        <w:rPr>
          <w:rFonts w:ascii="Times New Roman" w:eastAsia="Times New Roman" w:hAnsi="Times New Roman" w:cs="Times New Roman"/>
          <w:color w:val="auto"/>
          <w:spacing w:val="34"/>
          <w:szCs w:val="24"/>
        </w:rPr>
        <w:t xml:space="preserve"> </w:t>
      </w:r>
      <w:r w:rsidRPr="00EB077A">
        <w:rPr>
          <w:rFonts w:ascii="Times New Roman" w:eastAsia="Times New Roman" w:hAnsi="Times New Roman" w:cs="Times New Roman"/>
          <w:color w:val="auto"/>
          <w:szCs w:val="24"/>
        </w:rPr>
        <w:t>учебно-исследовательской,</w:t>
      </w:r>
      <w:r w:rsidRPr="00EB077A">
        <w:rPr>
          <w:rFonts w:ascii="Times New Roman" w:eastAsia="Times New Roman" w:hAnsi="Times New Roman" w:cs="Times New Roman"/>
          <w:color w:val="auto"/>
          <w:spacing w:val="34"/>
          <w:szCs w:val="24"/>
        </w:rPr>
        <w:t xml:space="preserve"> </w:t>
      </w:r>
      <w:r w:rsidRPr="00EB077A">
        <w:rPr>
          <w:rFonts w:ascii="Times New Roman" w:eastAsia="Times New Roman" w:hAnsi="Times New Roman" w:cs="Times New Roman"/>
          <w:color w:val="auto"/>
          <w:spacing w:val="-1"/>
          <w:szCs w:val="24"/>
        </w:rPr>
        <w:t>социальной,</w:t>
      </w:r>
      <w:r w:rsidRPr="00EB077A">
        <w:rPr>
          <w:rFonts w:ascii="Times New Roman" w:eastAsia="Times New Roman" w:hAnsi="Times New Roman" w:cs="Times New Roman"/>
          <w:color w:val="auto"/>
          <w:spacing w:val="33"/>
          <w:szCs w:val="24"/>
        </w:rPr>
        <w:t xml:space="preserve"> </w:t>
      </w:r>
      <w:r w:rsidRPr="00EB077A">
        <w:rPr>
          <w:rFonts w:ascii="Times New Roman" w:eastAsia="Times New Roman" w:hAnsi="Times New Roman" w:cs="Times New Roman"/>
          <w:color w:val="auto"/>
          <w:szCs w:val="24"/>
        </w:rPr>
        <w:t>художественно-</w:t>
      </w:r>
      <w:r w:rsidRPr="00EB077A">
        <w:rPr>
          <w:rFonts w:ascii="Times New Roman" w:eastAsia="Times New Roman" w:hAnsi="Times New Roman" w:cs="Times New Roman"/>
          <w:color w:val="auto"/>
          <w:spacing w:val="61"/>
          <w:szCs w:val="24"/>
        </w:rPr>
        <w:t xml:space="preserve"> </w:t>
      </w:r>
      <w:r w:rsidRPr="00EB077A">
        <w:rPr>
          <w:rFonts w:ascii="Times New Roman" w:eastAsia="Times New Roman" w:hAnsi="Times New Roman" w:cs="Times New Roman"/>
          <w:color w:val="auto"/>
          <w:spacing w:val="-1"/>
          <w:szCs w:val="24"/>
        </w:rPr>
        <w:t>творческой,</w:t>
      </w:r>
      <w:r w:rsidRPr="00EB077A">
        <w:rPr>
          <w:rFonts w:ascii="Times New Roman" w:eastAsia="Times New Roman" w:hAnsi="Times New Roman" w:cs="Times New Roman"/>
          <w:color w:val="auto"/>
          <w:spacing w:val="19"/>
          <w:szCs w:val="24"/>
        </w:rPr>
        <w:t xml:space="preserve"> </w:t>
      </w:r>
      <w:r w:rsidRPr="00EB077A">
        <w:rPr>
          <w:rFonts w:ascii="Times New Roman" w:eastAsia="Times New Roman" w:hAnsi="Times New Roman" w:cs="Times New Roman"/>
          <w:color w:val="auto"/>
          <w:szCs w:val="24"/>
        </w:rPr>
        <w:t>иной).</w:t>
      </w:r>
      <w:r w:rsidRPr="00EB077A">
        <w:rPr>
          <w:rFonts w:ascii="Times New Roman" w:eastAsia="Times New Roman" w:hAnsi="Times New Roman" w:cs="Times New Roman"/>
          <w:color w:val="auto"/>
          <w:spacing w:val="19"/>
          <w:szCs w:val="24"/>
        </w:rPr>
        <w:t xml:space="preserve"> </w:t>
      </w:r>
      <w:r w:rsidRPr="00EB077A">
        <w:rPr>
          <w:rFonts w:ascii="Times New Roman" w:eastAsia="Times New Roman" w:hAnsi="Times New Roman" w:cs="Times New Roman"/>
          <w:color w:val="auto"/>
          <w:spacing w:val="-1"/>
          <w:szCs w:val="24"/>
        </w:rPr>
        <w:t>Индивидуальный</w:t>
      </w:r>
      <w:r w:rsidRPr="00EB077A">
        <w:rPr>
          <w:rFonts w:ascii="Times New Roman" w:eastAsia="Times New Roman" w:hAnsi="Times New Roman" w:cs="Times New Roman"/>
          <w:color w:val="auto"/>
          <w:spacing w:val="19"/>
          <w:szCs w:val="24"/>
        </w:rPr>
        <w:t xml:space="preserve"> </w:t>
      </w:r>
      <w:r w:rsidRPr="00EB077A">
        <w:rPr>
          <w:rFonts w:ascii="Times New Roman" w:eastAsia="Times New Roman" w:hAnsi="Times New Roman" w:cs="Times New Roman"/>
          <w:color w:val="auto"/>
          <w:szCs w:val="24"/>
        </w:rPr>
        <w:t>проект</w:t>
      </w:r>
      <w:r w:rsidRPr="00EB077A">
        <w:rPr>
          <w:rFonts w:ascii="Times New Roman" w:eastAsia="Times New Roman" w:hAnsi="Times New Roman" w:cs="Times New Roman"/>
          <w:color w:val="auto"/>
          <w:spacing w:val="20"/>
          <w:szCs w:val="24"/>
        </w:rPr>
        <w:t xml:space="preserve"> </w:t>
      </w:r>
      <w:r w:rsidRPr="00EB077A">
        <w:rPr>
          <w:rFonts w:ascii="Times New Roman" w:eastAsia="Times New Roman" w:hAnsi="Times New Roman" w:cs="Times New Roman"/>
          <w:color w:val="auto"/>
          <w:spacing w:val="-1"/>
          <w:szCs w:val="24"/>
        </w:rPr>
        <w:t>выполняется</w:t>
      </w:r>
      <w:r w:rsidRPr="00EB077A">
        <w:rPr>
          <w:rFonts w:ascii="Times New Roman" w:eastAsia="Times New Roman" w:hAnsi="Times New Roman" w:cs="Times New Roman"/>
          <w:color w:val="auto"/>
          <w:spacing w:val="18"/>
          <w:szCs w:val="24"/>
        </w:rPr>
        <w:t xml:space="preserve"> </w:t>
      </w:r>
      <w:r w:rsidRPr="00EB077A">
        <w:rPr>
          <w:rFonts w:ascii="Times New Roman" w:eastAsia="Times New Roman" w:hAnsi="Times New Roman" w:cs="Times New Roman"/>
          <w:color w:val="auto"/>
          <w:spacing w:val="-1"/>
          <w:szCs w:val="24"/>
        </w:rPr>
        <w:t>обучающимся</w:t>
      </w:r>
      <w:r w:rsidRPr="00EB077A">
        <w:rPr>
          <w:rFonts w:ascii="Times New Roman" w:eastAsia="Times New Roman" w:hAnsi="Times New Roman" w:cs="Times New Roman"/>
          <w:color w:val="auto"/>
          <w:spacing w:val="18"/>
          <w:szCs w:val="24"/>
        </w:rPr>
        <w:t xml:space="preserve"> </w:t>
      </w:r>
      <w:r w:rsidRPr="00EB077A">
        <w:rPr>
          <w:rFonts w:ascii="Times New Roman" w:eastAsia="Times New Roman" w:hAnsi="Times New Roman" w:cs="Times New Roman"/>
          <w:color w:val="auto"/>
          <w:szCs w:val="24"/>
        </w:rPr>
        <w:t>в</w:t>
      </w:r>
      <w:r w:rsidRPr="00EB077A">
        <w:rPr>
          <w:rFonts w:ascii="Times New Roman" w:eastAsia="Times New Roman" w:hAnsi="Times New Roman" w:cs="Times New Roman"/>
          <w:color w:val="auto"/>
          <w:spacing w:val="19"/>
          <w:szCs w:val="24"/>
        </w:rPr>
        <w:t xml:space="preserve"> </w:t>
      </w:r>
      <w:r w:rsidRPr="00EB077A">
        <w:rPr>
          <w:rFonts w:ascii="Times New Roman" w:eastAsia="Times New Roman" w:hAnsi="Times New Roman" w:cs="Times New Roman"/>
          <w:color w:val="auto"/>
          <w:szCs w:val="24"/>
        </w:rPr>
        <w:t>течение</w:t>
      </w:r>
      <w:r w:rsidRPr="00EB077A">
        <w:rPr>
          <w:rFonts w:ascii="Times New Roman" w:eastAsia="Times New Roman" w:hAnsi="Times New Roman" w:cs="Times New Roman"/>
          <w:color w:val="auto"/>
          <w:spacing w:val="18"/>
          <w:szCs w:val="24"/>
        </w:rPr>
        <w:t xml:space="preserve"> </w:t>
      </w:r>
      <w:r w:rsidRPr="00EB077A">
        <w:rPr>
          <w:rFonts w:ascii="Times New Roman" w:eastAsia="Times New Roman" w:hAnsi="Times New Roman" w:cs="Times New Roman"/>
          <w:color w:val="auto"/>
          <w:spacing w:val="-1"/>
          <w:szCs w:val="24"/>
        </w:rPr>
        <w:t>одного</w:t>
      </w:r>
      <w:r w:rsidRPr="00EB077A">
        <w:rPr>
          <w:rFonts w:ascii="Times New Roman" w:eastAsia="Times New Roman" w:hAnsi="Times New Roman" w:cs="Times New Roman"/>
          <w:color w:val="auto"/>
          <w:spacing w:val="77"/>
          <w:szCs w:val="24"/>
        </w:rPr>
        <w:t xml:space="preserve"> </w:t>
      </w:r>
      <w:r w:rsidRPr="00EB077A">
        <w:rPr>
          <w:rFonts w:ascii="Times New Roman" w:eastAsia="Times New Roman" w:hAnsi="Times New Roman" w:cs="Times New Roman"/>
          <w:color w:val="auto"/>
          <w:szCs w:val="24"/>
        </w:rPr>
        <w:t>или</w:t>
      </w:r>
      <w:r w:rsidRPr="00EB077A">
        <w:rPr>
          <w:rFonts w:ascii="Times New Roman" w:eastAsia="Times New Roman" w:hAnsi="Times New Roman" w:cs="Times New Roman"/>
          <w:color w:val="auto"/>
          <w:spacing w:val="42"/>
          <w:szCs w:val="24"/>
        </w:rPr>
        <w:t xml:space="preserve"> </w:t>
      </w:r>
      <w:r w:rsidRPr="00EB077A">
        <w:rPr>
          <w:rFonts w:ascii="Times New Roman" w:eastAsia="Times New Roman" w:hAnsi="Times New Roman" w:cs="Times New Roman"/>
          <w:color w:val="auto"/>
          <w:szCs w:val="24"/>
        </w:rPr>
        <w:t>двух</w:t>
      </w:r>
      <w:r w:rsidRPr="00EB077A">
        <w:rPr>
          <w:rFonts w:ascii="Times New Roman" w:eastAsia="Times New Roman" w:hAnsi="Times New Roman" w:cs="Times New Roman"/>
          <w:color w:val="auto"/>
          <w:spacing w:val="41"/>
          <w:szCs w:val="24"/>
        </w:rPr>
        <w:t xml:space="preserve"> </w:t>
      </w:r>
      <w:r w:rsidRPr="00EB077A">
        <w:rPr>
          <w:rFonts w:ascii="Times New Roman" w:eastAsia="Times New Roman" w:hAnsi="Times New Roman" w:cs="Times New Roman"/>
          <w:color w:val="auto"/>
          <w:spacing w:val="-1"/>
          <w:szCs w:val="24"/>
        </w:rPr>
        <w:t>лет</w:t>
      </w:r>
      <w:r w:rsidRPr="00EB077A">
        <w:rPr>
          <w:rFonts w:ascii="Times New Roman" w:eastAsia="Times New Roman" w:hAnsi="Times New Roman" w:cs="Times New Roman"/>
          <w:color w:val="auto"/>
          <w:spacing w:val="44"/>
          <w:szCs w:val="24"/>
        </w:rPr>
        <w:t xml:space="preserve"> </w:t>
      </w:r>
      <w:r w:rsidRPr="00EB077A">
        <w:rPr>
          <w:rFonts w:ascii="Times New Roman" w:eastAsia="Times New Roman" w:hAnsi="Times New Roman" w:cs="Times New Roman"/>
          <w:color w:val="auto"/>
          <w:szCs w:val="24"/>
        </w:rPr>
        <w:t>в</w:t>
      </w:r>
      <w:r w:rsidRPr="00EB077A">
        <w:rPr>
          <w:rFonts w:ascii="Times New Roman" w:eastAsia="Times New Roman" w:hAnsi="Times New Roman" w:cs="Times New Roman"/>
          <w:color w:val="auto"/>
          <w:spacing w:val="42"/>
          <w:szCs w:val="24"/>
        </w:rPr>
        <w:t xml:space="preserve"> </w:t>
      </w:r>
      <w:r w:rsidRPr="00EB077A">
        <w:rPr>
          <w:rFonts w:ascii="Times New Roman" w:eastAsia="Times New Roman" w:hAnsi="Times New Roman" w:cs="Times New Roman"/>
          <w:color w:val="auto"/>
          <w:szCs w:val="24"/>
        </w:rPr>
        <w:t>рамках</w:t>
      </w:r>
      <w:r w:rsidRPr="00EB077A">
        <w:rPr>
          <w:rFonts w:ascii="Times New Roman" w:eastAsia="Times New Roman" w:hAnsi="Times New Roman" w:cs="Times New Roman"/>
          <w:color w:val="auto"/>
          <w:spacing w:val="43"/>
          <w:szCs w:val="24"/>
        </w:rPr>
        <w:t xml:space="preserve"> </w:t>
      </w:r>
      <w:r w:rsidRPr="00EB077A">
        <w:rPr>
          <w:rFonts w:ascii="Times New Roman" w:eastAsia="Times New Roman" w:hAnsi="Times New Roman" w:cs="Times New Roman"/>
          <w:color w:val="auto"/>
          <w:spacing w:val="-1"/>
          <w:szCs w:val="24"/>
        </w:rPr>
        <w:t>учебного</w:t>
      </w:r>
      <w:r w:rsidRPr="00EB077A">
        <w:rPr>
          <w:rFonts w:ascii="Times New Roman" w:eastAsia="Times New Roman" w:hAnsi="Times New Roman" w:cs="Times New Roman"/>
          <w:color w:val="auto"/>
          <w:spacing w:val="44"/>
          <w:szCs w:val="24"/>
        </w:rPr>
        <w:t xml:space="preserve"> </w:t>
      </w:r>
      <w:r w:rsidRPr="00EB077A">
        <w:rPr>
          <w:rFonts w:ascii="Times New Roman" w:eastAsia="Times New Roman" w:hAnsi="Times New Roman" w:cs="Times New Roman"/>
          <w:color w:val="auto"/>
          <w:szCs w:val="24"/>
        </w:rPr>
        <w:t>времени,</w:t>
      </w:r>
      <w:r w:rsidRPr="00EB077A">
        <w:rPr>
          <w:rFonts w:ascii="Times New Roman" w:eastAsia="Times New Roman" w:hAnsi="Times New Roman" w:cs="Times New Roman"/>
          <w:color w:val="auto"/>
          <w:spacing w:val="43"/>
          <w:szCs w:val="24"/>
        </w:rPr>
        <w:t xml:space="preserve"> </w:t>
      </w:r>
      <w:r w:rsidRPr="00EB077A">
        <w:rPr>
          <w:rFonts w:ascii="Times New Roman" w:eastAsia="Times New Roman" w:hAnsi="Times New Roman" w:cs="Times New Roman"/>
          <w:color w:val="auto"/>
          <w:spacing w:val="-1"/>
          <w:szCs w:val="24"/>
        </w:rPr>
        <w:t>специально</w:t>
      </w:r>
      <w:r w:rsidRPr="00EB077A">
        <w:rPr>
          <w:rFonts w:ascii="Times New Roman" w:eastAsia="Times New Roman" w:hAnsi="Times New Roman" w:cs="Times New Roman"/>
          <w:color w:val="auto"/>
          <w:spacing w:val="43"/>
          <w:szCs w:val="24"/>
        </w:rPr>
        <w:t xml:space="preserve"> </w:t>
      </w:r>
      <w:r w:rsidRPr="00EB077A">
        <w:rPr>
          <w:rFonts w:ascii="Times New Roman" w:eastAsia="Times New Roman" w:hAnsi="Times New Roman" w:cs="Times New Roman"/>
          <w:color w:val="auto"/>
          <w:spacing w:val="-1"/>
          <w:szCs w:val="24"/>
        </w:rPr>
        <w:t>отведённого</w:t>
      </w:r>
      <w:r w:rsidRPr="00EB077A">
        <w:rPr>
          <w:rFonts w:ascii="Times New Roman" w:eastAsia="Times New Roman" w:hAnsi="Times New Roman" w:cs="Times New Roman"/>
          <w:color w:val="auto"/>
          <w:spacing w:val="44"/>
          <w:szCs w:val="24"/>
        </w:rPr>
        <w:t xml:space="preserve"> </w:t>
      </w:r>
      <w:r w:rsidRPr="00EB077A">
        <w:rPr>
          <w:rFonts w:ascii="Times New Roman" w:eastAsia="Times New Roman" w:hAnsi="Times New Roman" w:cs="Times New Roman"/>
          <w:color w:val="auto"/>
          <w:spacing w:val="-1"/>
          <w:szCs w:val="24"/>
        </w:rPr>
        <w:t>учебным</w:t>
      </w:r>
      <w:r w:rsidRPr="00EB077A">
        <w:rPr>
          <w:rFonts w:ascii="Times New Roman" w:eastAsia="Times New Roman" w:hAnsi="Times New Roman" w:cs="Times New Roman"/>
          <w:color w:val="auto"/>
          <w:spacing w:val="43"/>
          <w:szCs w:val="24"/>
        </w:rPr>
        <w:t xml:space="preserve"> </w:t>
      </w:r>
      <w:r w:rsidRPr="00EB077A">
        <w:rPr>
          <w:rFonts w:ascii="Times New Roman" w:eastAsia="Times New Roman" w:hAnsi="Times New Roman" w:cs="Times New Roman"/>
          <w:color w:val="auto"/>
          <w:spacing w:val="-1"/>
          <w:szCs w:val="24"/>
        </w:rPr>
        <w:t>планом,</w:t>
      </w:r>
      <w:r w:rsidRPr="00EB077A">
        <w:rPr>
          <w:rFonts w:ascii="Times New Roman" w:eastAsia="Times New Roman" w:hAnsi="Times New Roman" w:cs="Times New Roman"/>
          <w:color w:val="auto"/>
          <w:spacing w:val="43"/>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67"/>
          <w:szCs w:val="24"/>
        </w:rPr>
        <w:t xml:space="preserve"> </w:t>
      </w:r>
      <w:r w:rsidRPr="00EB077A">
        <w:rPr>
          <w:rFonts w:ascii="Times New Roman" w:eastAsia="Times New Roman" w:hAnsi="Times New Roman" w:cs="Times New Roman"/>
          <w:color w:val="auto"/>
          <w:spacing w:val="-1"/>
          <w:szCs w:val="24"/>
        </w:rPr>
        <w:t>должен</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pacing w:val="-1"/>
          <w:szCs w:val="24"/>
        </w:rPr>
        <w:t>быть</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pacing w:val="-1"/>
          <w:szCs w:val="24"/>
        </w:rPr>
        <w:t>представлен</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zCs w:val="24"/>
        </w:rPr>
        <w:t>в</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pacing w:val="-1"/>
          <w:szCs w:val="24"/>
        </w:rPr>
        <w:t>виде</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zCs w:val="24"/>
        </w:rPr>
        <w:t>завершённого</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pacing w:val="-1"/>
          <w:szCs w:val="24"/>
        </w:rPr>
        <w:t>учебного</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zCs w:val="24"/>
        </w:rPr>
        <w:t>исследования или</w:t>
      </w:r>
      <w:r w:rsidRPr="00EB077A">
        <w:rPr>
          <w:rFonts w:ascii="Times New Roman" w:eastAsia="Times New Roman" w:hAnsi="Times New Roman" w:cs="Times New Roman"/>
          <w:color w:val="auto"/>
          <w:spacing w:val="51"/>
          <w:szCs w:val="24"/>
        </w:rPr>
        <w:t xml:space="preserve"> </w:t>
      </w:r>
      <w:r w:rsidRPr="00EB077A">
        <w:rPr>
          <w:rFonts w:ascii="Times New Roman" w:eastAsia="Times New Roman" w:hAnsi="Times New Roman" w:cs="Times New Roman"/>
          <w:color w:val="auto"/>
          <w:spacing w:val="-1"/>
          <w:szCs w:val="24"/>
        </w:rPr>
        <w:t>разработанного</w:t>
      </w:r>
      <w:r w:rsidRPr="00EB077A">
        <w:rPr>
          <w:rFonts w:ascii="Times New Roman" w:eastAsia="Times New Roman" w:hAnsi="Times New Roman" w:cs="Times New Roman"/>
          <w:color w:val="auto"/>
          <w:spacing w:val="65"/>
          <w:szCs w:val="24"/>
        </w:rPr>
        <w:t xml:space="preserve"> </w:t>
      </w:r>
      <w:r w:rsidRPr="00EB077A">
        <w:rPr>
          <w:rFonts w:ascii="Times New Roman" w:eastAsia="Times New Roman" w:hAnsi="Times New Roman" w:cs="Times New Roman"/>
          <w:color w:val="auto"/>
          <w:spacing w:val="-1"/>
          <w:szCs w:val="24"/>
        </w:rPr>
        <w:t>проекта:</w:t>
      </w:r>
      <w:r w:rsidRPr="00EB077A">
        <w:rPr>
          <w:rFonts w:ascii="Times New Roman" w:eastAsia="Times New Roman" w:hAnsi="Times New Roman" w:cs="Times New Roman"/>
          <w:color w:val="auto"/>
          <w:spacing w:val="66"/>
          <w:szCs w:val="24"/>
        </w:rPr>
        <w:t xml:space="preserve"> </w:t>
      </w:r>
      <w:r w:rsidRPr="00EB077A">
        <w:rPr>
          <w:rFonts w:ascii="Times New Roman" w:eastAsia="Times New Roman" w:hAnsi="Times New Roman" w:cs="Times New Roman"/>
          <w:color w:val="auto"/>
          <w:spacing w:val="-1"/>
          <w:szCs w:val="24"/>
        </w:rPr>
        <w:t>информационного,</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pacing w:val="-1"/>
          <w:szCs w:val="24"/>
        </w:rPr>
        <w:t>творческого,</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pacing w:val="-1"/>
          <w:szCs w:val="24"/>
        </w:rPr>
        <w:t>социального,</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pacing w:val="-1"/>
          <w:szCs w:val="24"/>
        </w:rPr>
        <w:t>прикладного,</w:t>
      </w:r>
      <w:r w:rsidRPr="00EB077A">
        <w:rPr>
          <w:rFonts w:ascii="Times New Roman" w:eastAsia="Times New Roman" w:hAnsi="Times New Roman" w:cs="Times New Roman"/>
          <w:color w:val="auto"/>
          <w:spacing w:val="91"/>
          <w:szCs w:val="24"/>
        </w:rPr>
        <w:t xml:space="preserve"> </w:t>
      </w:r>
      <w:r w:rsidRPr="00EB077A">
        <w:rPr>
          <w:rFonts w:ascii="Times New Roman" w:eastAsia="Times New Roman" w:hAnsi="Times New Roman" w:cs="Times New Roman"/>
          <w:color w:val="auto"/>
          <w:spacing w:val="-1"/>
          <w:szCs w:val="24"/>
        </w:rPr>
        <w:t>инновационного,</w:t>
      </w:r>
      <w:r w:rsidRPr="00EB077A">
        <w:rPr>
          <w:rFonts w:ascii="Times New Roman" w:eastAsia="Times New Roman" w:hAnsi="Times New Roman" w:cs="Times New Roman"/>
          <w:color w:val="auto"/>
          <w:szCs w:val="24"/>
        </w:rPr>
        <w:t xml:space="preserve"> </w:t>
      </w:r>
      <w:r w:rsidRPr="00EB077A">
        <w:rPr>
          <w:rFonts w:ascii="Times New Roman" w:eastAsia="Times New Roman" w:hAnsi="Times New Roman" w:cs="Times New Roman"/>
          <w:color w:val="auto"/>
          <w:spacing w:val="-1"/>
          <w:szCs w:val="24"/>
        </w:rPr>
        <w:t>конструкторского,</w:t>
      </w:r>
      <w:r w:rsidRPr="00EB077A">
        <w:rPr>
          <w:rFonts w:ascii="Times New Roman" w:eastAsia="Times New Roman" w:hAnsi="Times New Roman" w:cs="Times New Roman"/>
          <w:color w:val="auto"/>
          <w:szCs w:val="24"/>
        </w:rPr>
        <w:t xml:space="preserve"> </w:t>
      </w:r>
      <w:r w:rsidRPr="00EB077A">
        <w:rPr>
          <w:rFonts w:ascii="Times New Roman" w:eastAsia="Times New Roman" w:hAnsi="Times New Roman" w:cs="Times New Roman"/>
          <w:color w:val="auto"/>
          <w:spacing w:val="-1"/>
          <w:szCs w:val="24"/>
        </w:rPr>
        <w:t>инженерного. Защита проектов проводится на научно-практической конференции или в рамках промежуточной аттестации обучающихся.</w:t>
      </w:r>
    </w:p>
    <w:p w:rsidR="00EB077A" w:rsidRPr="00EB077A" w:rsidRDefault="00EB077A" w:rsidP="00EB077A">
      <w:pPr>
        <w:spacing w:after="0" w:line="240" w:lineRule="auto"/>
        <w:ind w:left="0" w:right="0" w:firstLine="0"/>
        <w:rPr>
          <w:rFonts w:ascii="Times New Roman" w:eastAsia="Times New Roman" w:hAnsi="Times New Roman" w:cs="Times New Roman"/>
          <w:color w:val="auto"/>
          <w:szCs w:val="24"/>
        </w:rPr>
      </w:pPr>
      <w:r w:rsidRPr="00EB077A">
        <w:rPr>
          <w:rFonts w:ascii="Times New Roman" w:eastAsia="Times New Roman" w:hAnsi="Times New Roman" w:cs="Times New Roman"/>
          <w:color w:val="auto"/>
          <w:szCs w:val="24"/>
          <w:u w:val="single"/>
        </w:rPr>
        <w:t xml:space="preserve"> Учебный план для </w:t>
      </w:r>
      <w:r w:rsidRPr="00EB077A">
        <w:rPr>
          <w:rFonts w:ascii="Times New Roman" w:eastAsia="Times New Roman" w:hAnsi="Times New Roman" w:cs="Times New Roman"/>
          <w:b/>
          <w:i/>
          <w:color w:val="auto"/>
          <w:szCs w:val="24"/>
          <w:u w:val="single"/>
        </w:rPr>
        <w:t xml:space="preserve">11 класса </w:t>
      </w:r>
      <w:r w:rsidRPr="00EB077A">
        <w:rPr>
          <w:rFonts w:ascii="Times New Roman" w:eastAsia="Times New Roman" w:hAnsi="Times New Roman" w:cs="Times New Roman"/>
          <w:color w:val="auto"/>
          <w:szCs w:val="24"/>
        </w:rPr>
        <w:t xml:space="preserve">   универсального обучения ориентирован на 2-летний нормативный срок освоения образовательных программ среднего (полного) общего образования. </w:t>
      </w:r>
    </w:p>
    <w:p w:rsidR="00EB077A" w:rsidRPr="00EB077A" w:rsidRDefault="00EB077A" w:rsidP="00EB077A">
      <w:pPr>
        <w:spacing w:after="0" w:line="240" w:lineRule="auto"/>
        <w:ind w:left="0" w:right="0" w:firstLine="0"/>
        <w:rPr>
          <w:rFonts w:ascii="Times New Roman" w:eastAsia="Times New Roman" w:hAnsi="Times New Roman" w:cs="Times New Roman"/>
          <w:color w:val="auto"/>
          <w:szCs w:val="24"/>
        </w:rPr>
      </w:pPr>
      <w:r w:rsidRPr="00EB077A">
        <w:rPr>
          <w:rFonts w:ascii="Times New Roman" w:eastAsia="Times New Roman" w:hAnsi="Times New Roman" w:cs="Times New Roman"/>
          <w:color w:val="auto"/>
          <w:szCs w:val="24"/>
        </w:rPr>
        <w:t>Учебный предмет «Обществознание» включает интегрировано экономику и право.</w:t>
      </w:r>
    </w:p>
    <w:p w:rsidR="00EB077A" w:rsidRPr="00EB077A" w:rsidRDefault="00EB077A" w:rsidP="00EB077A">
      <w:pPr>
        <w:kinsoku w:val="0"/>
        <w:overflowPunct w:val="0"/>
        <w:spacing w:after="120" w:line="240" w:lineRule="auto"/>
        <w:ind w:left="0" w:right="114" w:firstLine="0"/>
        <w:rPr>
          <w:rFonts w:ascii="Times New Roman" w:eastAsia="Times New Roman" w:hAnsi="Times New Roman" w:cs="Times New Roman"/>
          <w:color w:val="auto"/>
          <w:szCs w:val="24"/>
        </w:rPr>
      </w:pPr>
    </w:p>
    <w:p w:rsidR="00EB077A" w:rsidRPr="00EB077A" w:rsidRDefault="00EB077A" w:rsidP="00EB077A">
      <w:pPr>
        <w:kinsoku w:val="0"/>
        <w:overflowPunct w:val="0"/>
        <w:spacing w:after="120" w:line="240" w:lineRule="auto"/>
        <w:ind w:left="0" w:right="114" w:firstLine="0"/>
        <w:jc w:val="center"/>
        <w:rPr>
          <w:rFonts w:ascii="Times New Roman" w:eastAsia="Times New Roman" w:hAnsi="Times New Roman" w:cs="Times New Roman"/>
          <w:color w:val="auto"/>
          <w:sz w:val="28"/>
          <w:szCs w:val="28"/>
        </w:rPr>
      </w:pPr>
      <w:r w:rsidRPr="00EB077A">
        <w:rPr>
          <w:rFonts w:ascii="Times New Roman" w:eastAsia="Times New Roman" w:hAnsi="Times New Roman" w:cs="Times New Roman"/>
          <w:color w:val="auto"/>
          <w:sz w:val="28"/>
          <w:szCs w:val="28"/>
        </w:rPr>
        <w:t>Региональная специфика учебного плана</w:t>
      </w:r>
    </w:p>
    <w:p w:rsidR="00EB077A" w:rsidRPr="00EB077A" w:rsidRDefault="00EB077A" w:rsidP="00EB077A">
      <w:pPr>
        <w:spacing w:after="0" w:line="240" w:lineRule="auto"/>
        <w:ind w:left="0" w:right="0" w:firstLine="0"/>
        <w:rPr>
          <w:rFonts w:ascii="Times New Roman" w:eastAsia="Times New Roman" w:hAnsi="Times New Roman" w:cs="Times New Roman"/>
          <w:color w:val="auto"/>
          <w:szCs w:val="24"/>
        </w:rPr>
      </w:pP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b/>
          <w:color w:val="auto"/>
          <w:spacing w:val="-1"/>
          <w:szCs w:val="24"/>
        </w:rPr>
        <w:t>В 10 классе</w:t>
      </w:r>
      <w:r w:rsidRPr="00EB077A">
        <w:rPr>
          <w:rFonts w:ascii="Times New Roman" w:eastAsia="Times New Roman" w:hAnsi="Times New Roman" w:cs="Times New Roman"/>
          <w:color w:val="auto"/>
          <w:spacing w:val="-1"/>
          <w:szCs w:val="24"/>
        </w:rPr>
        <w:t xml:space="preserve"> изучение</w:t>
      </w:r>
      <w:r w:rsidRPr="00EB077A">
        <w:rPr>
          <w:rFonts w:ascii="Times New Roman" w:eastAsia="Times New Roman" w:hAnsi="Times New Roman" w:cs="Times New Roman"/>
          <w:color w:val="auto"/>
          <w:spacing w:val="37"/>
          <w:szCs w:val="24"/>
        </w:rPr>
        <w:t xml:space="preserve"> </w:t>
      </w:r>
      <w:r w:rsidRPr="00EB077A">
        <w:rPr>
          <w:rFonts w:ascii="Times New Roman" w:eastAsia="Times New Roman" w:hAnsi="Times New Roman" w:cs="Times New Roman"/>
          <w:color w:val="auto"/>
          <w:szCs w:val="24"/>
        </w:rPr>
        <w:t>тематики</w:t>
      </w:r>
      <w:r w:rsidRPr="00EB077A">
        <w:rPr>
          <w:rFonts w:ascii="Times New Roman" w:eastAsia="Times New Roman" w:hAnsi="Times New Roman" w:cs="Times New Roman"/>
          <w:color w:val="auto"/>
          <w:spacing w:val="35"/>
          <w:szCs w:val="24"/>
        </w:rPr>
        <w:t xml:space="preserve"> </w:t>
      </w:r>
      <w:r w:rsidRPr="00EB077A">
        <w:rPr>
          <w:rFonts w:ascii="Times New Roman" w:eastAsia="Times New Roman" w:hAnsi="Times New Roman" w:cs="Times New Roman"/>
          <w:color w:val="auto"/>
          <w:spacing w:val="-1"/>
          <w:szCs w:val="24"/>
        </w:rPr>
        <w:t>национально-регионального</w:t>
      </w:r>
      <w:r w:rsidRPr="00EB077A">
        <w:rPr>
          <w:rFonts w:ascii="Times New Roman" w:eastAsia="Times New Roman" w:hAnsi="Times New Roman" w:cs="Times New Roman"/>
          <w:color w:val="auto"/>
          <w:spacing w:val="38"/>
          <w:szCs w:val="24"/>
        </w:rPr>
        <w:t xml:space="preserve"> </w:t>
      </w:r>
      <w:r w:rsidRPr="00EB077A">
        <w:rPr>
          <w:rFonts w:ascii="Times New Roman" w:eastAsia="Times New Roman" w:hAnsi="Times New Roman" w:cs="Times New Roman"/>
          <w:color w:val="auto"/>
          <w:spacing w:val="-1"/>
          <w:szCs w:val="24"/>
        </w:rPr>
        <w:t>содержания</w:t>
      </w:r>
      <w:r w:rsidRPr="00EB077A">
        <w:rPr>
          <w:rFonts w:ascii="Times New Roman" w:eastAsia="Times New Roman" w:hAnsi="Times New Roman" w:cs="Times New Roman"/>
          <w:color w:val="auto"/>
          <w:spacing w:val="36"/>
          <w:szCs w:val="24"/>
        </w:rPr>
        <w:t xml:space="preserve"> </w:t>
      </w:r>
      <w:r w:rsidRPr="00EB077A">
        <w:rPr>
          <w:rFonts w:ascii="Times New Roman" w:eastAsia="Times New Roman" w:hAnsi="Times New Roman" w:cs="Times New Roman"/>
          <w:color w:val="auto"/>
          <w:spacing w:val="-1"/>
          <w:szCs w:val="24"/>
        </w:rPr>
        <w:t>(этнокультурных,</w:t>
      </w:r>
      <w:r w:rsidRPr="00EB077A">
        <w:rPr>
          <w:rFonts w:ascii="Times New Roman" w:eastAsia="Times New Roman" w:hAnsi="Times New Roman" w:cs="Times New Roman"/>
          <w:color w:val="auto"/>
          <w:spacing w:val="77"/>
          <w:szCs w:val="24"/>
        </w:rPr>
        <w:t xml:space="preserve"> </w:t>
      </w:r>
      <w:r w:rsidRPr="00EB077A">
        <w:rPr>
          <w:rFonts w:ascii="Times New Roman" w:eastAsia="Times New Roman" w:hAnsi="Times New Roman" w:cs="Times New Roman"/>
          <w:color w:val="auto"/>
          <w:spacing w:val="-1"/>
          <w:szCs w:val="24"/>
        </w:rPr>
        <w:t>исторических,</w:t>
      </w:r>
      <w:r w:rsidRPr="00EB077A">
        <w:rPr>
          <w:rFonts w:ascii="Times New Roman" w:eastAsia="Times New Roman" w:hAnsi="Times New Roman" w:cs="Times New Roman"/>
          <w:color w:val="auto"/>
          <w:spacing w:val="15"/>
          <w:szCs w:val="24"/>
        </w:rPr>
        <w:t xml:space="preserve"> </w:t>
      </w:r>
      <w:r w:rsidRPr="00EB077A">
        <w:rPr>
          <w:rFonts w:ascii="Times New Roman" w:eastAsia="Times New Roman" w:hAnsi="Times New Roman" w:cs="Times New Roman"/>
          <w:color w:val="auto"/>
          <w:spacing w:val="-1"/>
          <w:szCs w:val="24"/>
        </w:rPr>
        <w:t>экономических,</w:t>
      </w:r>
      <w:r w:rsidRPr="00EB077A">
        <w:rPr>
          <w:rFonts w:ascii="Times New Roman" w:eastAsia="Times New Roman" w:hAnsi="Times New Roman" w:cs="Times New Roman"/>
          <w:color w:val="auto"/>
          <w:spacing w:val="15"/>
          <w:szCs w:val="24"/>
        </w:rPr>
        <w:t xml:space="preserve"> </w:t>
      </w:r>
      <w:r w:rsidRPr="00EB077A">
        <w:rPr>
          <w:rFonts w:ascii="Times New Roman" w:eastAsia="Times New Roman" w:hAnsi="Times New Roman" w:cs="Times New Roman"/>
          <w:color w:val="auto"/>
          <w:spacing w:val="-1"/>
          <w:szCs w:val="24"/>
        </w:rPr>
        <w:t>географических,</w:t>
      </w:r>
      <w:r w:rsidRPr="00EB077A">
        <w:rPr>
          <w:rFonts w:ascii="Times New Roman" w:eastAsia="Times New Roman" w:hAnsi="Times New Roman" w:cs="Times New Roman"/>
          <w:color w:val="auto"/>
          <w:spacing w:val="15"/>
          <w:szCs w:val="24"/>
        </w:rPr>
        <w:t xml:space="preserve"> </w:t>
      </w:r>
      <w:r w:rsidRPr="00EB077A">
        <w:rPr>
          <w:rFonts w:ascii="Times New Roman" w:eastAsia="Times New Roman" w:hAnsi="Times New Roman" w:cs="Times New Roman"/>
          <w:color w:val="auto"/>
          <w:spacing w:val="-1"/>
          <w:szCs w:val="24"/>
        </w:rPr>
        <w:t>культурных,</w:t>
      </w:r>
      <w:r w:rsidRPr="00EB077A">
        <w:rPr>
          <w:rFonts w:ascii="Times New Roman" w:eastAsia="Times New Roman" w:hAnsi="Times New Roman" w:cs="Times New Roman"/>
          <w:color w:val="auto"/>
          <w:spacing w:val="17"/>
          <w:szCs w:val="24"/>
        </w:rPr>
        <w:t xml:space="preserve"> </w:t>
      </w:r>
      <w:r w:rsidRPr="00EB077A">
        <w:rPr>
          <w:rFonts w:ascii="Times New Roman" w:eastAsia="Times New Roman" w:hAnsi="Times New Roman" w:cs="Times New Roman"/>
          <w:color w:val="auto"/>
          <w:spacing w:val="-1"/>
          <w:szCs w:val="24"/>
        </w:rPr>
        <w:t>языковых,</w:t>
      </w:r>
      <w:r w:rsidRPr="00EB077A">
        <w:rPr>
          <w:rFonts w:ascii="Times New Roman" w:eastAsia="Times New Roman" w:hAnsi="Times New Roman" w:cs="Times New Roman"/>
          <w:color w:val="auto"/>
          <w:spacing w:val="15"/>
          <w:szCs w:val="24"/>
        </w:rPr>
        <w:t xml:space="preserve"> </w:t>
      </w:r>
      <w:r w:rsidRPr="00EB077A">
        <w:rPr>
          <w:rFonts w:ascii="Times New Roman" w:eastAsia="Times New Roman" w:hAnsi="Times New Roman" w:cs="Times New Roman"/>
          <w:color w:val="auto"/>
          <w:spacing w:val="-1"/>
          <w:szCs w:val="24"/>
        </w:rPr>
        <w:t>конфессиональных</w:t>
      </w:r>
      <w:r w:rsidRPr="00EB077A">
        <w:rPr>
          <w:rFonts w:ascii="Times New Roman" w:eastAsia="Times New Roman" w:hAnsi="Times New Roman" w:cs="Times New Roman"/>
          <w:color w:val="auto"/>
          <w:spacing w:val="103"/>
          <w:szCs w:val="24"/>
        </w:rPr>
        <w:t xml:space="preserve"> </w:t>
      </w:r>
      <w:r w:rsidRPr="00EB077A">
        <w:rPr>
          <w:rFonts w:ascii="Times New Roman" w:eastAsia="Times New Roman" w:hAnsi="Times New Roman" w:cs="Times New Roman"/>
          <w:color w:val="auto"/>
          <w:spacing w:val="-1"/>
          <w:szCs w:val="24"/>
        </w:rPr>
        <w:t>особенностей</w:t>
      </w:r>
      <w:r w:rsidRPr="00EB077A">
        <w:rPr>
          <w:rFonts w:ascii="Times New Roman" w:eastAsia="Times New Roman" w:hAnsi="Times New Roman" w:cs="Times New Roman"/>
          <w:color w:val="auto"/>
          <w:spacing w:val="3"/>
          <w:szCs w:val="24"/>
        </w:rPr>
        <w:t xml:space="preserve"> </w:t>
      </w:r>
      <w:r w:rsidRPr="00EB077A">
        <w:rPr>
          <w:rFonts w:ascii="Times New Roman" w:eastAsia="Times New Roman" w:hAnsi="Times New Roman" w:cs="Times New Roman"/>
          <w:color w:val="auto"/>
          <w:spacing w:val="-1"/>
          <w:szCs w:val="24"/>
        </w:rPr>
        <w:t>Тюменской</w:t>
      </w:r>
      <w:r w:rsidRPr="00EB077A">
        <w:rPr>
          <w:rFonts w:ascii="Times New Roman" w:eastAsia="Times New Roman" w:hAnsi="Times New Roman" w:cs="Times New Roman"/>
          <w:color w:val="auto"/>
          <w:spacing w:val="5"/>
          <w:szCs w:val="24"/>
        </w:rPr>
        <w:t xml:space="preserve"> </w:t>
      </w:r>
      <w:r w:rsidRPr="00EB077A">
        <w:rPr>
          <w:rFonts w:ascii="Times New Roman" w:eastAsia="Times New Roman" w:hAnsi="Times New Roman" w:cs="Times New Roman"/>
          <w:color w:val="auto"/>
          <w:spacing w:val="-1"/>
          <w:szCs w:val="24"/>
        </w:rPr>
        <w:t>области</w:t>
      </w:r>
      <w:r w:rsidRPr="00EB077A">
        <w:rPr>
          <w:rFonts w:ascii="Times New Roman" w:eastAsia="Times New Roman" w:hAnsi="Times New Roman" w:cs="Times New Roman"/>
          <w:color w:val="auto"/>
          <w:spacing w:val="6"/>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5"/>
          <w:szCs w:val="24"/>
        </w:rPr>
        <w:t xml:space="preserve"> </w:t>
      </w:r>
      <w:r w:rsidRPr="00EB077A">
        <w:rPr>
          <w:rFonts w:ascii="Times New Roman" w:eastAsia="Times New Roman" w:hAnsi="Times New Roman" w:cs="Times New Roman"/>
          <w:color w:val="auto"/>
          <w:spacing w:val="-1"/>
          <w:szCs w:val="24"/>
        </w:rPr>
        <w:t>др.)</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pacing w:val="-1"/>
          <w:szCs w:val="24"/>
        </w:rPr>
        <w:t>осуществляется</w:t>
      </w:r>
      <w:r w:rsidRPr="00EB077A">
        <w:rPr>
          <w:rFonts w:ascii="Times New Roman" w:eastAsia="Times New Roman" w:hAnsi="Times New Roman" w:cs="Times New Roman"/>
          <w:color w:val="auto"/>
          <w:spacing w:val="5"/>
          <w:szCs w:val="24"/>
        </w:rPr>
        <w:t xml:space="preserve"> </w:t>
      </w:r>
      <w:r w:rsidRPr="00EB077A">
        <w:rPr>
          <w:rFonts w:ascii="Times New Roman" w:eastAsia="Times New Roman" w:hAnsi="Times New Roman" w:cs="Times New Roman"/>
          <w:color w:val="auto"/>
          <w:spacing w:val="-1"/>
          <w:szCs w:val="24"/>
        </w:rPr>
        <w:t>модульно</w:t>
      </w:r>
      <w:r w:rsidRPr="00EB077A">
        <w:rPr>
          <w:rFonts w:ascii="Times New Roman" w:eastAsia="Times New Roman" w:hAnsi="Times New Roman" w:cs="Times New Roman"/>
          <w:color w:val="auto"/>
          <w:spacing w:val="6"/>
          <w:szCs w:val="24"/>
        </w:rPr>
        <w:t xml:space="preserve"> </w:t>
      </w:r>
      <w:r w:rsidRPr="00EB077A">
        <w:rPr>
          <w:rFonts w:ascii="Times New Roman" w:eastAsia="Times New Roman" w:hAnsi="Times New Roman" w:cs="Times New Roman"/>
          <w:color w:val="auto"/>
          <w:spacing w:val="-1"/>
          <w:szCs w:val="24"/>
        </w:rPr>
        <w:t>(интегрированные</w:t>
      </w:r>
      <w:r w:rsidRPr="00EB077A">
        <w:rPr>
          <w:rFonts w:ascii="Times New Roman" w:eastAsia="Times New Roman" w:hAnsi="Times New Roman" w:cs="Times New Roman"/>
          <w:color w:val="auto"/>
          <w:spacing w:val="109"/>
          <w:szCs w:val="24"/>
        </w:rPr>
        <w:t xml:space="preserve"> </w:t>
      </w:r>
      <w:r w:rsidRPr="00EB077A">
        <w:rPr>
          <w:rFonts w:ascii="Times New Roman" w:eastAsia="Times New Roman" w:hAnsi="Times New Roman" w:cs="Times New Roman"/>
          <w:color w:val="auto"/>
          <w:spacing w:val="-1"/>
          <w:szCs w:val="24"/>
        </w:rPr>
        <w:t>модули)</w:t>
      </w:r>
      <w:r w:rsidRPr="00EB077A">
        <w:rPr>
          <w:rFonts w:ascii="Times New Roman" w:eastAsia="Times New Roman" w:hAnsi="Times New Roman" w:cs="Times New Roman"/>
          <w:color w:val="auto"/>
          <w:szCs w:val="24"/>
        </w:rPr>
        <w:t xml:space="preserve"> в рамках</w:t>
      </w:r>
      <w:r w:rsidRPr="00EB077A">
        <w:rPr>
          <w:rFonts w:ascii="Times New Roman" w:eastAsia="Times New Roman" w:hAnsi="Times New Roman" w:cs="Times New Roman"/>
          <w:color w:val="auto"/>
          <w:spacing w:val="-3"/>
          <w:szCs w:val="24"/>
        </w:rPr>
        <w:t xml:space="preserve"> </w:t>
      </w:r>
      <w:r w:rsidRPr="00EB077A">
        <w:rPr>
          <w:rFonts w:ascii="Times New Roman" w:eastAsia="Times New Roman" w:hAnsi="Times New Roman" w:cs="Times New Roman"/>
          <w:color w:val="auto"/>
          <w:spacing w:val="-1"/>
          <w:szCs w:val="24"/>
        </w:rPr>
        <w:t>общеобразовательных</w:t>
      </w:r>
      <w:r w:rsidRPr="00EB077A">
        <w:rPr>
          <w:rFonts w:ascii="Times New Roman" w:eastAsia="Times New Roman" w:hAnsi="Times New Roman" w:cs="Times New Roman"/>
          <w:color w:val="auto"/>
          <w:spacing w:val="-3"/>
          <w:szCs w:val="24"/>
        </w:rPr>
        <w:t xml:space="preserve"> </w:t>
      </w:r>
      <w:r w:rsidRPr="00EB077A">
        <w:rPr>
          <w:rFonts w:ascii="Times New Roman" w:eastAsia="Times New Roman" w:hAnsi="Times New Roman" w:cs="Times New Roman"/>
          <w:color w:val="auto"/>
          <w:szCs w:val="24"/>
        </w:rPr>
        <w:t>предметов:</w:t>
      </w:r>
    </w:p>
    <w:p w:rsidR="00EB077A" w:rsidRPr="00EB077A" w:rsidRDefault="00EB077A" w:rsidP="00EB077A">
      <w:pPr>
        <w:spacing w:after="0" w:line="240" w:lineRule="auto"/>
        <w:ind w:left="0" w:right="0" w:firstLine="0"/>
        <w:rPr>
          <w:rFonts w:ascii="Times New Roman" w:eastAsia="Times New Roman" w:hAnsi="Times New Roman" w:cs="Times New Roman"/>
          <w:color w:val="auto"/>
          <w:szCs w:val="24"/>
        </w:rPr>
      </w:pPr>
    </w:p>
    <w:tbl>
      <w:tblPr>
        <w:tblW w:w="0" w:type="auto"/>
        <w:tblInd w:w="2466" w:type="dxa"/>
        <w:tblLayout w:type="fixed"/>
        <w:tblCellMar>
          <w:left w:w="0" w:type="dxa"/>
          <w:right w:w="0" w:type="dxa"/>
        </w:tblCellMar>
        <w:tblLook w:val="0000" w:firstRow="0" w:lastRow="0" w:firstColumn="0" w:lastColumn="0" w:noHBand="0" w:noVBand="0"/>
      </w:tblPr>
      <w:tblGrid>
        <w:gridCol w:w="2189"/>
        <w:gridCol w:w="1654"/>
      </w:tblGrid>
      <w:tr w:rsidR="00EB077A" w:rsidRPr="00EB077A" w:rsidTr="001F77D0">
        <w:trPr>
          <w:trHeight w:hRule="exact" w:val="288"/>
        </w:trPr>
        <w:tc>
          <w:tcPr>
            <w:tcW w:w="2189"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spacing w:after="0" w:line="240" w:lineRule="auto"/>
              <w:ind w:left="0" w:right="0" w:firstLine="0"/>
              <w:jc w:val="left"/>
              <w:rPr>
                <w:rFonts w:ascii="Times New Roman" w:eastAsia="Times New Roman" w:hAnsi="Times New Roman" w:cs="Times New Roman"/>
                <w:color w:val="auto"/>
                <w:szCs w:val="24"/>
              </w:rPr>
            </w:pPr>
          </w:p>
        </w:tc>
        <w:tc>
          <w:tcPr>
            <w:tcW w:w="165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3" w:lineRule="exact"/>
              <w:ind w:left="315" w:right="0" w:firstLine="0"/>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bCs/>
                <w:color w:val="auto"/>
                <w:szCs w:val="24"/>
              </w:rPr>
              <w:t>10</w:t>
            </w:r>
            <w:r w:rsidRPr="00EB077A">
              <w:rPr>
                <w:rFonts w:ascii="Times New Roman" w:eastAsiaTheme="minorEastAsia" w:hAnsi="Times New Roman" w:cs="Times New Roman"/>
                <w:bCs/>
                <w:color w:val="auto"/>
                <w:spacing w:val="1"/>
                <w:szCs w:val="24"/>
              </w:rPr>
              <w:t xml:space="preserve"> </w:t>
            </w:r>
            <w:r w:rsidRPr="00EB077A">
              <w:rPr>
                <w:rFonts w:ascii="Times New Roman" w:eastAsiaTheme="minorEastAsia" w:hAnsi="Times New Roman" w:cs="Times New Roman"/>
                <w:bCs/>
                <w:color w:val="auto"/>
                <w:spacing w:val="-1"/>
                <w:szCs w:val="24"/>
              </w:rPr>
              <w:t>класс</w:t>
            </w:r>
          </w:p>
        </w:tc>
      </w:tr>
      <w:tr w:rsidR="00EB077A" w:rsidRPr="00EB077A" w:rsidTr="001F77D0">
        <w:trPr>
          <w:trHeight w:hRule="exact" w:val="286"/>
        </w:trPr>
        <w:tc>
          <w:tcPr>
            <w:tcW w:w="2189"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102" w:right="0" w:firstLine="0"/>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pacing w:val="-1"/>
                <w:szCs w:val="24"/>
              </w:rPr>
              <w:t>Литература</w:t>
            </w:r>
          </w:p>
        </w:tc>
        <w:tc>
          <w:tcPr>
            <w:tcW w:w="165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733" w:right="735"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7</w:t>
            </w:r>
          </w:p>
        </w:tc>
      </w:tr>
      <w:tr w:rsidR="00EB077A" w:rsidRPr="00EB077A" w:rsidTr="001F77D0">
        <w:trPr>
          <w:trHeight w:hRule="exact" w:val="286"/>
        </w:trPr>
        <w:tc>
          <w:tcPr>
            <w:tcW w:w="2189"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102" w:right="0" w:firstLine="0"/>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История</w:t>
            </w:r>
          </w:p>
        </w:tc>
        <w:tc>
          <w:tcPr>
            <w:tcW w:w="165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733" w:right="735"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7</w:t>
            </w:r>
          </w:p>
        </w:tc>
      </w:tr>
      <w:tr w:rsidR="00EB077A" w:rsidRPr="00EB077A" w:rsidTr="001F77D0">
        <w:trPr>
          <w:trHeight w:hRule="exact" w:val="286"/>
        </w:trPr>
        <w:tc>
          <w:tcPr>
            <w:tcW w:w="2189"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102" w:right="0" w:firstLine="0"/>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pacing w:val="-1"/>
                <w:szCs w:val="24"/>
              </w:rPr>
              <w:t>География</w:t>
            </w:r>
          </w:p>
        </w:tc>
        <w:tc>
          <w:tcPr>
            <w:tcW w:w="165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733" w:right="735"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4</w:t>
            </w:r>
          </w:p>
        </w:tc>
      </w:tr>
      <w:tr w:rsidR="00EB077A" w:rsidRPr="00EB077A" w:rsidTr="001F77D0">
        <w:trPr>
          <w:trHeight w:hRule="exact" w:val="286"/>
        </w:trPr>
        <w:tc>
          <w:tcPr>
            <w:tcW w:w="2189"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102" w:right="0" w:firstLine="0"/>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pacing w:val="-1"/>
                <w:szCs w:val="24"/>
              </w:rPr>
              <w:t>Биология</w:t>
            </w:r>
          </w:p>
        </w:tc>
        <w:tc>
          <w:tcPr>
            <w:tcW w:w="165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733" w:right="735"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4</w:t>
            </w:r>
          </w:p>
        </w:tc>
      </w:tr>
    </w:tbl>
    <w:p w:rsidR="00EB077A" w:rsidRPr="00EB077A" w:rsidRDefault="00EB077A" w:rsidP="00EB077A">
      <w:pPr>
        <w:kinsoku w:val="0"/>
        <w:overflowPunct w:val="0"/>
        <w:spacing w:after="120" w:line="240" w:lineRule="auto"/>
        <w:ind w:left="0" w:right="114" w:firstLine="0"/>
        <w:jc w:val="center"/>
        <w:rPr>
          <w:rFonts w:ascii="Times New Roman" w:eastAsia="Times New Roman" w:hAnsi="Times New Roman" w:cs="Times New Roman"/>
          <w:color w:val="auto"/>
          <w:sz w:val="28"/>
          <w:szCs w:val="28"/>
        </w:rPr>
      </w:pPr>
    </w:p>
    <w:p w:rsidR="00EB077A" w:rsidRPr="00EB077A" w:rsidRDefault="00EB077A" w:rsidP="00EB077A">
      <w:pPr>
        <w:kinsoku w:val="0"/>
        <w:overflowPunct w:val="0"/>
        <w:spacing w:after="120" w:line="240" w:lineRule="auto"/>
        <w:ind w:left="0" w:right="114" w:firstLine="0"/>
        <w:rPr>
          <w:rFonts w:ascii="Times New Roman" w:eastAsia="Times New Roman" w:hAnsi="Times New Roman" w:cs="Times New Roman"/>
          <w:color w:val="auto"/>
          <w:szCs w:val="24"/>
        </w:rPr>
      </w:pPr>
      <w:r w:rsidRPr="00EB077A">
        <w:rPr>
          <w:rFonts w:ascii="Times New Roman" w:eastAsia="Times New Roman" w:hAnsi="Times New Roman" w:cs="Times New Roman"/>
          <w:color w:val="auto"/>
          <w:spacing w:val="-1"/>
          <w:szCs w:val="24"/>
        </w:rPr>
        <w:t>Региональной</w:t>
      </w:r>
      <w:r w:rsidRPr="00EB077A">
        <w:rPr>
          <w:rFonts w:ascii="Times New Roman" w:eastAsia="Times New Roman" w:hAnsi="Times New Roman" w:cs="Times New Roman"/>
          <w:color w:val="auto"/>
          <w:spacing w:val="45"/>
          <w:szCs w:val="24"/>
        </w:rPr>
        <w:t xml:space="preserve"> </w:t>
      </w:r>
      <w:r w:rsidRPr="00EB077A">
        <w:rPr>
          <w:rFonts w:ascii="Times New Roman" w:eastAsia="Times New Roman" w:hAnsi="Times New Roman" w:cs="Times New Roman"/>
          <w:color w:val="auto"/>
          <w:spacing w:val="-1"/>
          <w:szCs w:val="24"/>
        </w:rPr>
        <w:t>спецификой</w:t>
      </w:r>
      <w:r w:rsidRPr="00EB077A">
        <w:rPr>
          <w:rFonts w:ascii="Times New Roman" w:eastAsia="Times New Roman" w:hAnsi="Times New Roman" w:cs="Times New Roman"/>
          <w:color w:val="auto"/>
          <w:spacing w:val="46"/>
          <w:szCs w:val="24"/>
        </w:rPr>
        <w:t xml:space="preserve"> </w:t>
      </w:r>
      <w:r w:rsidRPr="00EB077A">
        <w:rPr>
          <w:rFonts w:ascii="Times New Roman" w:eastAsia="Times New Roman" w:hAnsi="Times New Roman" w:cs="Times New Roman"/>
          <w:color w:val="auto"/>
          <w:spacing w:val="-1"/>
          <w:szCs w:val="24"/>
        </w:rPr>
        <w:t>учебного</w:t>
      </w:r>
      <w:r w:rsidRPr="00EB077A">
        <w:rPr>
          <w:rFonts w:ascii="Times New Roman" w:eastAsia="Times New Roman" w:hAnsi="Times New Roman" w:cs="Times New Roman"/>
          <w:color w:val="auto"/>
          <w:spacing w:val="46"/>
          <w:szCs w:val="24"/>
        </w:rPr>
        <w:t xml:space="preserve"> </w:t>
      </w:r>
      <w:r w:rsidRPr="00EB077A">
        <w:rPr>
          <w:rFonts w:ascii="Times New Roman" w:eastAsia="Times New Roman" w:hAnsi="Times New Roman" w:cs="Times New Roman"/>
          <w:color w:val="auto"/>
          <w:spacing w:val="-1"/>
          <w:szCs w:val="24"/>
        </w:rPr>
        <w:t>плана</w:t>
      </w:r>
      <w:r w:rsidRPr="00EB077A">
        <w:rPr>
          <w:rFonts w:ascii="Times New Roman" w:eastAsia="Times New Roman" w:hAnsi="Times New Roman" w:cs="Times New Roman"/>
          <w:color w:val="auto"/>
          <w:spacing w:val="45"/>
          <w:szCs w:val="24"/>
        </w:rPr>
        <w:t xml:space="preserve"> </w:t>
      </w:r>
      <w:r w:rsidRPr="00EB077A">
        <w:rPr>
          <w:rFonts w:ascii="Times New Roman" w:eastAsia="Times New Roman" w:hAnsi="Times New Roman" w:cs="Times New Roman"/>
          <w:color w:val="auto"/>
          <w:spacing w:val="-1"/>
          <w:szCs w:val="24"/>
        </w:rPr>
        <w:t>является</w:t>
      </w:r>
      <w:r w:rsidRPr="00EB077A">
        <w:rPr>
          <w:rFonts w:ascii="Times New Roman" w:eastAsia="Times New Roman" w:hAnsi="Times New Roman" w:cs="Times New Roman"/>
          <w:color w:val="auto"/>
          <w:spacing w:val="45"/>
          <w:szCs w:val="24"/>
        </w:rPr>
        <w:t xml:space="preserve"> </w:t>
      </w:r>
      <w:r w:rsidRPr="00EB077A">
        <w:rPr>
          <w:rFonts w:ascii="Times New Roman" w:eastAsia="Times New Roman" w:hAnsi="Times New Roman" w:cs="Times New Roman"/>
          <w:color w:val="auto"/>
          <w:spacing w:val="-1"/>
          <w:szCs w:val="24"/>
        </w:rPr>
        <w:t>включение</w:t>
      </w:r>
      <w:r w:rsidRPr="00EB077A">
        <w:rPr>
          <w:rFonts w:ascii="Times New Roman" w:eastAsia="Times New Roman" w:hAnsi="Times New Roman" w:cs="Times New Roman"/>
          <w:color w:val="auto"/>
          <w:spacing w:val="47"/>
          <w:szCs w:val="24"/>
        </w:rPr>
        <w:t xml:space="preserve"> </w:t>
      </w:r>
      <w:r w:rsidRPr="00EB077A">
        <w:rPr>
          <w:rFonts w:ascii="Times New Roman" w:eastAsia="Times New Roman" w:hAnsi="Times New Roman" w:cs="Times New Roman"/>
          <w:color w:val="auto"/>
          <w:szCs w:val="24"/>
        </w:rPr>
        <w:t>в</w:t>
      </w:r>
      <w:r w:rsidRPr="00EB077A">
        <w:rPr>
          <w:rFonts w:ascii="Times New Roman" w:eastAsia="Times New Roman" w:hAnsi="Times New Roman" w:cs="Times New Roman"/>
          <w:color w:val="auto"/>
          <w:spacing w:val="44"/>
          <w:szCs w:val="24"/>
        </w:rPr>
        <w:t xml:space="preserve"> </w:t>
      </w:r>
      <w:r w:rsidRPr="00EB077A">
        <w:rPr>
          <w:rFonts w:ascii="Times New Roman" w:eastAsia="Times New Roman" w:hAnsi="Times New Roman" w:cs="Times New Roman"/>
          <w:color w:val="auto"/>
          <w:spacing w:val="43"/>
          <w:szCs w:val="24"/>
        </w:rPr>
        <w:t xml:space="preserve"> </w:t>
      </w:r>
      <w:r w:rsidRPr="00EB077A">
        <w:rPr>
          <w:rFonts w:ascii="Times New Roman" w:eastAsia="Times New Roman" w:hAnsi="Times New Roman" w:cs="Times New Roman"/>
          <w:color w:val="auto"/>
          <w:spacing w:val="-1"/>
          <w:szCs w:val="24"/>
        </w:rPr>
        <w:t>предметы</w:t>
      </w:r>
      <w:r w:rsidRPr="00EB077A">
        <w:rPr>
          <w:rFonts w:ascii="Times New Roman" w:eastAsia="Times New Roman" w:hAnsi="Times New Roman" w:cs="Times New Roman"/>
          <w:color w:val="auto"/>
          <w:spacing w:val="75"/>
          <w:szCs w:val="24"/>
        </w:rPr>
        <w:t xml:space="preserve"> </w:t>
      </w:r>
      <w:r w:rsidRPr="00EB077A">
        <w:rPr>
          <w:rFonts w:ascii="Times New Roman" w:eastAsia="Times New Roman" w:hAnsi="Times New Roman" w:cs="Times New Roman"/>
          <w:color w:val="auto"/>
          <w:spacing w:val="-1"/>
          <w:szCs w:val="24"/>
        </w:rPr>
        <w:t>учебного</w:t>
      </w:r>
      <w:r w:rsidRPr="00EB077A">
        <w:rPr>
          <w:rFonts w:ascii="Times New Roman" w:eastAsia="Times New Roman" w:hAnsi="Times New Roman" w:cs="Times New Roman"/>
          <w:color w:val="auto"/>
          <w:szCs w:val="24"/>
        </w:rPr>
        <w:t xml:space="preserve"> плана </w:t>
      </w:r>
      <w:r w:rsidRPr="00EB077A">
        <w:rPr>
          <w:rFonts w:ascii="Times New Roman" w:eastAsia="Times New Roman" w:hAnsi="Times New Roman" w:cs="Times New Roman"/>
          <w:color w:val="auto"/>
          <w:spacing w:val="-1"/>
          <w:szCs w:val="24"/>
        </w:rPr>
        <w:t>регионального</w:t>
      </w:r>
      <w:r w:rsidRPr="00EB077A">
        <w:rPr>
          <w:rFonts w:ascii="Times New Roman" w:eastAsia="Times New Roman" w:hAnsi="Times New Roman" w:cs="Times New Roman"/>
          <w:color w:val="auto"/>
          <w:szCs w:val="24"/>
        </w:rPr>
        <w:t xml:space="preserve"> </w:t>
      </w:r>
      <w:r w:rsidRPr="00EB077A">
        <w:rPr>
          <w:rFonts w:ascii="Times New Roman" w:eastAsia="Times New Roman" w:hAnsi="Times New Roman" w:cs="Times New Roman"/>
          <w:color w:val="auto"/>
          <w:spacing w:val="-1"/>
          <w:szCs w:val="24"/>
        </w:rPr>
        <w:t>компонента</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zCs w:val="24"/>
        </w:rPr>
        <w:t>(не менее</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zCs w:val="24"/>
        </w:rPr>
        <w:t>10%).</w:t>
      </w:r>
    </w:p>
    <w:p w:rsidR="00EB077A" w:rsidRPr="00EB077A" w:rsidRDefault="00EB077A" w:rsidP="00EB077A">
      <w:pPr>
        <w:spacing w:after="0" w:line="240" w:lineRule="auto"/>
        <w:ind w:left="0" w:right="0" w:firstLine="0"/>
        <w:rPr>
          <w:rFonts w:ascii="Times New Roman" w:eastAsia="Times New Roman" w:hAnsi="Times New Roman" w:cs="Times New Roman"/>
          <w:color w:val="auto"/>
          <w:szCs w:val="24"/>
        </w:rPr>
      </w:pPr>
      <w:r w:rsidRPr="00EB077A">
        <w:rPr>
          <w:rFonts w:ascii="Times New Roman" w:eastAsia="Times New Roman" w:hAnsi="Times New Roman" w:cs="Times New Roman"/>
          <w:color w:val="auto"/>
          <w:szCs w:val="24"/>
        </w:rPr>
        <w:t xml:space="preserve">Изучение обучающимися региональных особенностей </w:t>
      </w:r>
      <w:r w:rsidRPr="00EB077A">
        <w:rPr>
          <w:rFonts w:ascii="Times New Roman" w:eastAsia="Times New Roman" w:hAnsi="Times New Roman" w:cs="Times New Roman"/>
          <w:b/>
          <w:color w:val="auto"/>
          <w:szCs w:val="24"/>
        </w:rPr>
        <w:t>в 11 классе</w:t>
      </w:r>
      <w:r w:rsidRPr="00EB077A">
        <w:rPr>
          <w:rFonts w:ascii="Times New Roman" w:eastAsia="Times New Roman" w:hAnsi="Times New Roman" w:cs="Times New Roman"/>
          <w:color w:val="auto"/>
          <w:szCs w:val="24"/>
        </w:rPr>
        <w:t xml:space="preserve"> осуществляется через обновление содержания образования, направленного на обеспечение безопасности жизнедеятельности школьников, экономической, экологической  и краеведческой компетентности в учебных предметах федерального компонента: биология, обществознание, история, литература, химия, физика, технология, ОБЖ (в форме интегрированных модулей не более 15% учебного времени);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EB077A" w:rsidRPr="00EB077A" w:rsidTr="001F77D0">
        <w:tc>
          <w:tcPr>
            <w:tcW w:w="4785" w:type="dxa"/>
            <w:tcBorders>
              <w:top w:val="single" w:sz="4" w:space="0" w:color="auto"/>
              <w:left w:val="single" w:sz="4" w:space="0" w:color="auto"/>
              <w:bottom w:val="single" w:sz="4" w:space="0" w:color="auto"/>
              <w:right w:val="single" w:sz="4" w:space="0" w:color="auto"/>
            </w:tcBorders>
            <w:hideMark/>
          </w:tcPr>
          <w:p w:rsidR="00EB077A" w:rsidRPr="00EB077A" w:rsidRDefault="00EB077A" w:rsidP="00EB077A">
            <w:pPr>
              <w:spacing w:after="0" w:line="240" w:lineRule="auto"/>
              <w:ind w:left="0" w:right="0" w:firstLine="0"/>
              <w:jc w:val="center"/>
              <w:rPr>
                <w:rFonts w:ascii="Times New Roman" w:eastAsia="Times New Roman" w:hAnsi="Times New Roman" w:cs="Times New Roman"/>
                <w:color w:val="auto"/>
                <w:sz w:val="20"/>
                <w:szCs w:val="20"/>
              </w:rPr>
            </w:pPr>
            <w:r w:rsidRPr="00EB077A">
              <w:rPr>
                <w:rFonts w:ascii="Times New Roman" w:eastAsia="Times New Roman" w:hAnsi="Times New Roman" w:cs="Times New Roman"/>
                <w:color w:val="auto"/>
                <w:sz w:val="20"/>
                <w:szCs w:val="20"/>
              </w:rPr>
              <w:t>направление</w:t>
            </w:r>
          </w:p>
        </w:tc>
        <w:tc>
          <w:tcPr>
            <w:tcW w:w="4786" w:type="dxa"/>
            <w:tcBorders>
              <w:top w:val="single" w:sz="4" w:space="0" w:color="auto"/>
              <w:left w:val="single" w:sz="4" w:space="0" w:color="auto"/>
              <w:bottom w:val="single" w:sz="4" w:space="0" w:color="auto"/>
              <w:right w:val="single" w:sz="4" w:space="0" w:color="auto"/>
            </w:tcBorders>
            <w:hideMark/>
          </w:tcPr>
          <w:p w:rsidR="00EB077A" w:rsidRPr="00EB077A" w:rsidRDefault="00EB077A" w:rsidP="00EB077A">
            <w:pPr>
              <w:spacing w:after="0" w:line="240" w:lineRule="auto"/>
              <w:ind w:left="0" w:right="0" w:firstLine="0"/>
              <w:jc w:val="center"/>
              <w:rPr>
                <w:rFonts w:ascii="Times New Roman" w:eastAsia="Times New Roman" w:hAnsi="Times New Roman" w:cs="Times New Roman"/>
                <w:color w:val="auto"/>
                <w:sz w:val="20"/>
                <w:szCs w:val="20"/>
              </w:rPr>
            </w:pPr>
            <w:r w:rsidRPr="00EB077A">
              <w:rPr>
                <w:rFonts w:ascii="Times New Roman" w:eastAsia="Times New Roman" w:hAnsi="Times New Roman" w:cs="Times New Roman"/>
                <w:color w:val="auto"/>
                <w:sz w:val="20"/>
                <w:szCs w:val="20"/>
              </w:rPr>
              <w:t>предмет, класс</w:t>
            </w:r>
          </w:p>
        </w:tc>
      </w:tr>
      <w:tr w:rsidR="00EB077A" w:rsidRPr="00EB077A" w:rsidTr="001F77D0">
        <w:tc>
          <w:tcPr>
            <w:tcW w:w="4785" w:type="dxa"/>
            <w:tcBorders>
              <w:top w:val="single" w:sz="4" w:space="0" w:color="auto"/>
              <w:left w:val="single" w:sz="4" w:space="0" w:color="auto"/>
              <w:bottom w:val="single" w:sz="4" w:space="0" w:color="auto"/>
              <w:right w:val="single" w:sz="4" w:space="0" w:color="auto"/>
            </w:tcBorders>
            <w:hideMark/>
          </w:tcPr>
          <w:p w:rsidR="00EB077A" w:rsidRPr="00EB077A" w:rsidRDefault="00EB077A" w:rsidP="00EB077A">
            <w:pPr>
              <w:spacing w:after="0" w:line="240" w:lineRule="auto"/>
              <w:ind w:left="0" w:right="0" w:firstLine="0"/>
              <w:rPr>
                <w:rFonts w:ascii="Times New Roman" w:eastAsia="Times New Roman" w:hAnsi="Times New Roman" w:cs="Times New Roman"/>
                <w:color w:val="auto"/>
                <w:sz w:val="20"/>
                <w:szCs w:val="20"/>
              </w:rPr>
            </w:pPr>
            <w:r w:rsidRPr="00EB077A">
              <w:rPr>
                <w:rFonts w:ascii="Times New Roman" w:eastAsia="Times New Roman" w:hAnsi="Times New Roman" w:cs="Times New Roman"/>
                <w:color w:val="auto"/>
                <w:sz w:val="20"/>
                <w:szCs w:val="20"/>
              </w:rPr>
              <w:t>Обеспечение безопасности жизнедеятельности</w:t>
            </w:r>
          </w:p>
        </w:tc>
        <w:tc>
          <w:tcPr>
            <w:tcW w:w="4786" w:type="dxa"/>
            <w:tcBorders>
              <w:top w:val="single" w:sz="4" w:space="0" w:color="auto"/>
              <w:left w:val="single" w:sz="4" w:space="0" w:color="auto"/>
              <w:bottom w:val="single" w:sz="4" w:space="0" w:color="auto"/>
              <w:right w:val="single" w:sz="4" w:space="0" w:color="auto"/>
            </w:tcBorders>
            <w:hideMark/>
          </w:tcPr>
          <w:p w:rsidR="00EB077A" w:rsidRPr="00EB077A" w:rsidRDefault="00EB077A" w:rsidP="00EB077A">
            <w:pPr>
              <w:spacing w:after="0" w:line="240" w:lineRule="auto"/>
              <w:ind w:left="0" w:right="0" w:firstLine="0"/>
              <w:rPr>
                <w:rFonts w:ascii="Times New Roman" w:eastAsia="Times New Roman" w:hAnsi="Times New Roman" w:cs="Times New Roman"/>
                <w:color w:val="auto"/>
                <w:sz w:val="20"/>
                <w:szCs w:val="20"/>
              </w:rPr>
            </w:pPr>
            <w:r w:rsidRPr="00EB077A">
              <w:rPr>
                <w:rFonts w:ascii="Times New Roman" w:eastAsia="Times New Roman" w:hAnsi="Times New Roman" w:cs="Times New Roman"/>
                <w:color w:val="auto"/>
                <w:sz w:val="20"/>
                <w:szCs w:val="20"/>
              </w:rPr>
              <w:t>ОБЖ 11 класс</w:t>
            </w:r>
          </w:p>
          <w:p w:rsidR="00EB077A" w:rsidRPr="00EB077A" w:rsidRDefault="00EB077A" w:rsidP="00EB077A">
            <w:pPr>
              <w:spacing w:after="0" w:line="240" w:lineRule="auto"/>
              <w:ind w:left="0" w:right="0" w:firstLine="0"/>
              <w:rPr>
                <w:rFonts w:ascii="Times New Roman" w:eastAsia="Times New Roman" w:hAnsi="Times New Roman" w:cs="Times New Roman"/>
                <w:color w:val="auto"/>
                <w:sz w:val="20"/>
                <w:szCs w:val="20"/>
              </w:rPr>
            </w:pPr>
            <w:r w:rsidRPr="00EB077A">
              <w:rPr>
                <w:rFonts w:ascii="Times New Roman" w:eastAsia="Times New Roman" w:hAnsi="Times New Roman" w:cs="Times New Roman"/>
                <w:color w:val="auto"/>
                <w:sz w:val="20"/>
                <w:szCs w:val="20"/>
              </w:rPr>
              <w:t>Физика 11 класс</w:t>
            </w:r>
          </w:p>
        </w:tc>
      </w:tr>
      <w:tr w:rsidR="00EB077A" w:rsidRPr="00EB077A" w:rsidTr="001F77D0">
        <w:tc>
          <w:tcPr>
            <w:tcW w:w="4785" w:type="dxa"/>
            <w:tcBorders>
              <w:top w:val="single" w:sz="4" w:space="0" w:color="auto"/>
              <w:left w:val="single" w:sz="4" w:space="0" w:color="auto"/>
              <w:bottom w:val="single" w:sz="4" w:space="0" w:color="auto"/>
              <w:right w:val="single" w:sz="4" w:space="0" w:color="auto"/>
            </w:tcBorders>
            <w:hideMark/>
          </w:tcPr>
          <w:p w:rsidR="00EB077A" w:rsidRPr="00EB077A" w:rsidRDefault="00EB077A" w:rsidP="00EB077A">
            <w:pPr>
              <w:spacing w:after="0" w:line="240" w:lineRule="auto"/>
              <w:ind w:left="0" w:right="0" w:firstLine="0"/>
              <w:rPr>
                <w:rFonts w:ascii="Times New Roman" w:eastAsia="Times New Roman" w:hAnsi="Times New Roman" w:cs="Times New Roman"/>
                <w:color w:val="auto"/>
                <w:sz w:val="20"/>
                <w:szCs w:val="20"/>
              </w:rPr>
            </w:pPr>
            <w:r w:rsidRPr="00EB077A">
              <w:rPr>
                <w:rFonts w:ascii="Times New Roman" w:eastAsia="Times New Roman" w:hAnsi="Times New Roman" w:cs="Times New Roman"/>
                <w:color w:val="auto"/>
                <w:sz w:val="20"/>
                <w:szCs w:val="20"/>
              </w:rPr>
              <w:t>Экономическое</w:t>
            </w:r>
          </w:p>
        </w:tc>
        <w:tc>
          <w:tcPr>
            <w:tcW w:w="4786" w:type="dxa"/>
            <w:tcBorders>
              <w:top w:val="single" w:sz="4" w:space="0" w:color="auto"/>
              <w:left w:val="single" w:sz="4" w:space="0" w:color="auto"/>
              <w:bottom w:val="single" w:sz="4" w:space="0" w:color="auto"/>
              <w:right w:val="single" w:sz="4" w:space="0" w:color="auto"/>
            </w:tcBorders>
            <w:hideMark/>
          </w:tcPr>
          <w:p w:rsidR="00EB077A" w:rsidRPr="00EB077A" w:rsidRDefault="00EB077A" w:rsidP="00EB077A">
            <w:pPr>
              <w:spacing w:after="0" w:line="240" w:lineRule="auto"/>
              <w:ind w:left="0" w:right="0" w:firstLine="0"/>
              <w:rPr>
                <w:rFonts w:ascii="Times New Roman" w:eastAsia="Times New Roman" w:hAnsi="Times New Roman" w:cs="Times New Roman"/>
                <w:color w:val="auto"/>
                <w:sz w:val="20"/>
                <w:szCs w:val="20"/>
              </w:rPr>
            </w:pPr>
            <w:r w:rsidRPr="00EB077A">
              <w:rPr>
                <w:rFonts w:ascii="Times New Roman" w:eastAsia="Times New Roman" w:hAnsi="Times New Roman" w:cs="Times New Roman"/>
                <w:color w:val="auto"/>
                <w:sz w:val="20"/>
                <w:szCs w:val="20"/>
              </w:rPr>
              <w:t>Обществознание 11 класс</w:t>
            </w:r>
          </w:p>
          <w:p w:rsidR="00EB077A" w:rsidRPr="00EB077A" w:rsidRDefault="00EB077A" w:rsidP="00EB077A">
            <w:pPr>
              <w:spacing w:after="0" w:line="240" w:lineRule="auto"/>
              <w:ind w:left="0" w:right="0" w:firstLine="0"/>
              <w:rPr>
                <w:rFonts w:ascii="Times New Roman" w:eastAsia="Times New Roman" w:hAnsi="Times New Roman" w:cs="Times New Roman"/>
                <w:color w:val="auto"/>
                <w:sz w:val="20"/>
                <w:szCs w:val="20"/>
              </w:rPr>
            </w:pPr>
            <w:r w:rsidRPr="00EB077A">
              <w:rPr>
                <w:rFonts w:ascii="Times New Roman" w:eastAsia="Times New Roman" w:hAnsi="Times New Roman" w:cs="Times New Roman"/>
                <w:color w:val="auto"/>
                <w:sz w:val="20"/>
                <w:szCs w:val="20"/>
              </w:rPr>
              <w:t>Технология 11 класс</w:t>
            </w:r>
          </w:p>
        </w:tc>
      </w:tr>
      <w:tr w:rsidR="00EB077A" w:rsidRPr="00EB077A" w:rsidTr="001F77D0">
        <w:tc>
          <w:tcPr>
            <w:tcW w:w="4785" w:type="dxa"/>
            <w:tcBorders>
              <w:top w:val="single" w:sz="4" w:space="0" w:color="auto"/>
              <w:left w:val="single" w:sz="4" w:space="0" w:color="auto"/>
              <w:bottom w:val="single" w:sz="4" w:space="0" w:color="auto"/>
              <w:right w:val="single" w:sz="4" w:space="0" w:color="auto"/>
            </w:tcBorders>
            <w:hideMark/>
          </w:tcPr>
          <w:p w:rsidR="00EB077A" w:rsidRPr="00EB077A" w:rsidRDefault="00EB077A" w:rsidP="00EB077A">
            <w:pPr>
              <w:spacing w:after="0" w:line="240" w:lineRule="auto"/>
              <w:ind w:left="0" w:right="0" w:firstLine="0"/>
              <w:rPr>
                <w:rFonts w:ascii="Times New Roman" w:eastAsia="Times New Roman" w:hAnsi="Times New Roman" w:cs="Times New Roman"/>
                <w:color w:val="auto"/>
                <w:sz w:val="20"/>
                <w:szCs w:val="20"/>
              </w:rPr>
            </w:pPr>
            <w:r w:rsidRPr="00EB077A">
              <w:rPr>
                <w:rFonts w:ascii="Times New Roman" w:eastAsia="Times New Roman" w:hAnsi="Times New Roman" w:cs="Times New Roman"/>
                <w:color w:val="auto"/>
                <w:sz w:val="20"/>
                <w:szCs w:val="20"/>
              </w:rPr>
              <w:t>Экологическое</w:t>
            </w:r>
          </w:p>
        </w:tc>
        <w:tc>
          <w:tcPr>
            <w:tcW w:w="4786" w:type="dxa"/>
            <w:tcBorders>
              <w:top w:val="single" w:sz="4" w:space="0" w:color="auto"/>
              <w:left w:val="single" w:sz="4" w:space="0" w:color="auto"/>
              <w:bottom w:val="single" w:sz="4" w:space="0" w:color="auto"/>
              <w:right w:val="single" w:sz="4" w:space="0" w:color="auto"/>
            </w:tcBorders>
            <w:hideMark/>
          </w:tcPr>
          <w:p w:rsidR="00EB077A" w:rsidRPr="00EB077A" w:rsidRDefault="00EB077A" w:rsidP="00EB077A">
            <w:pPr>
              <w:spacing w:after="0" w:line="240" w:lineRule="auto"/>
              <w:ind w:left="0" w:right="0" w:firstLine="0"/>
              <w:rPr>
                <w:rFonts w:ascii="Times New Roman" w:eastAsia="Times New Roman" w:hAnsi="Times New Roman" w:cs="Times New Roman"/>
                <w:color w:val="auto"/>
                <w:sz w:val="20"/>
                <w:szCs w:val="20"/>
              </w:rPr>
            </w:pPr>
            <w:r w:rsidRPr="00EB077A">
              <w:rPr>
                <w:rFonts w:ascii="Times New Roman" w:eastAsia="Times New Roman" w:hAnsi="Times New Roman" w:cs="Times New Roman"/>
                <w:color w:val="auto"/>
                <w:sz w:val="20"/>
                <w:szCs w:val="20"/>
              </w:rPr>
              <w:t>Биология 11 класс</w:t>
            </w:r>
          </w:p>
          <w:p w:rsidR="00EB077A" w:rsidRPr="00EB077A" w:rsidRDefault="00EB077A" w:rsidP="00EB077A">
            <w:pPr>
              <w:spacing w:after="0" w:line="240" w:lineRule="auto"/>
              <w:ind w:left="0" w:right="0" w:firstLine="0"/>
              <w:rPr>
                <w:rFonts w:ascii="Times New Roman" w:eastAsia="Times New Roman" w:hAnsi="Times New Roman" w:cs="Times New Roman"/>
                <w:color w:val="auto"/>
                <w:sz w:val="20"/>
                <w:szCs w:val="20"/>
              </w:rPr>
            </w:pPr>
            <w:r w:rsidRPr="00EB077A">
              <w:rPr>
                <w:rFonts w:ascii="Times New Roman" w:eastAsia="Times New Roman" w:hAnsi="Times New Roman" w:cs="Times New Roman"/>
                <w:color w:val="auto"/>
                <w:sz w:val="20"/>
                <w:szCs w:val="20"/>
              </w:rPr>
              <w:t>Химия 11 класс</w:t>
            </w:r>
          </w:p>
        </w:tc>
      </w:tr>
      <w:tr w:rsidR="00EB077A" w:rsidRPr="00EB077A" w:rsidTr="001F77D0">
        <w:tc>
          <w:tcPr>
            <w:tcW w:w="4785" w:type="dxa"/>
            <w:tcBorders>
              <w:top w:val="single" w:sz="4" w:space="0" w:color="auto"/>
              <w:left w:val="single" w:sz="4" w:space="0" w:color="auto"/>
              <w:bottom w:val="single" w:sz="4" w:space="0" w:color="auto"/>
              <w:right w:val="single" w:sz="4" w:space="0" w:color="auto"/>
            </w:tcBorders>
            <w:hideMark/>
          </w:tcPr>
          <w:p w:rsidR="00EB077A" w:rsidRPr="00EB077A" w:rsidRDefault="00EB077A" w:rsidP="00EB077A">
            <w:pPr>
              <w:spacing w:after="0" w:line="240" w:lineRule="auto"/>
              <w:ind w:left="0" w:right="0" w:firstLine="0"/>
              <w:rPr>
                <w:rFonts w:ascii="Times New Roman" w:eastAsia="Times New Roman" w:hAnsi="Times New Roman" w:cs="Times New Roman"/>
                <w:color w:val="auto"/>
                <w:sz w:val="20"/>
                <w:szCs w:val="20"/>
              </w:rPr>
            </w:pPr>
            <w:r w:rsidRPr="00EB077A">
              <w:rPr>
                <w:rFonts w:ascii="Times New Roman" w:eastAsia="Times New Roman" w:hAnsi="Times New Roman" w:cs="Times New Roman"/>
                <w:color w:val="auto"/>
                <w:sz w:val="20"/>
                <w:szCs w:val="20"/>
              </w:rPr>
              <w:t>Краеведческое</w:t>
            </w:r>
          </w:p>
        </w:tc>
        <w:tc>
          <w:tcPr>
            <w:tcW w:w="4786" w:type="dxa"/>
            <w:tcBorders>
              <w:top w:val="single" w:sz="4" w:space="0" w:color="auto"/>
              <w:left w:val="single" w:sz="4" w:space="0" w:color="auto"/>
              <w:bottom w:val="single" w:sz="4" w:space="0" w:color="auto"/>
              <w:right w:val="single" w:sz="4" w:space="0" w:color="auto"/>
            </w:tcBorders>
            <w:hideMark/>
          </w:tcPr>
          <w:p w:rsidR="00EB077A" w:rsidRPr="00EB077A" w:rsidRDefault="00EB077A" w:rsidP="00EB077A">
            <w:pPr>
              <w:spacing w:after="0" w:line="240" w:lineRule="auto"/>
              <w:ind w:left="0" w:right="0" w:firstLine="0"/>
              <w:rPr>
                <w:rFonts w:ascii="Times New Roman" w:eastAsia="Times New Roman" w:hAnsi="Times New Roman" w:cs="Times New Roman"/>
                <w:color w:val="auto"/>
                <w:sz w:val="20"/>
                <w:szCs w:val="20"/>
              </w:rPr>
            </w:pPr>
            <w:r w:rsidRPr="00EB077A">
              <w:rPr>
                <w:rFonts w:ascii="Times New Roman" w:eastAsia="Times New Roman" w:hAnsi="Times New Roman" w:cs="Times New Roman"/>
                <w:color w:val="auto"/>
                <w:sz w:val="20"/>
                <w:szCs w:val="20"/>
              </w:rPr>
              <w:t>История 11 класс</w:t>
            </w:r>
          </w:p>
          <w:p w:rsidR="00EB077A" w:rsidRPr="00EB077A" w:rsidRDefault="00EB077A" w:rsidP="00EB077A">
            <w:pPr>
              <w:spacing w:after="0" w:line="240" w:lineRule="auto"/>
              <w:ind w:left="0" w:right="0" w:firstLine="0"/>
              <w:rPr>
                <w:rFonts w:ascii="Times New Roman" w:eastAsia="Times New Roman" w:hAnsi="Times New Roman" w:cs="Times New Roman"/>
                <w:color w:val="auto"/>
                <w:sz w:val="20"/>
                <w:szCs w:val="20"/>
              </w:rPr>
            </w:pPr>
            <w:r w:rsidRPr="00EB077A">
              <w:rPr>
                <w:rFonts w:ascii="Times New Roman" w:eastAsia="Times New Roman" w:hAnsi="Times New Roman" w:cs="Times New Roman"/>
                <w:color w:val="auto"/>
                <w:sz w:val="20"/>
                <w:szCs w:val="20"/>
              </w:rPr>
              <w:t>Литература 11 класс</w:t>
            </w:r>
          </w:p>
        </w:tc>
      </w:tr>
    </w:tbl>
    <w:p w:rsidR="00EB077A" w:rsidRPr="00EB077A" w:rsidRDefault="00EB077A" w:rsidP="00EB077A">
      <w:pPr>
        <w:kinsoku w:val="0"/>
        <w:overflowPunct w:val="0"/>
        <w:spacing w:after="120" w:line="240" w:lineRule="auto"/>
        <w:ind w:left="0" w:right="114" w:firstLine="0"/>
        <w:jc w:val="left"/>
        <w:rPr>
          <w:rFonts w:ascii="Times New Roman" w:eastAsia="Times New Roman" w:hAnsi="Times New Roman" w:cs="Times New Roman"/>
          <w:color w:val="auto"/>
          <w:sz w:val="28"/>
          <w:szCs w:val="28"/>
        </w:rPr>
      </w:pPr>
    </w:p>
    <w:p w:rsidR="00EB077A" w:rsidRPr="00EB077A" w:rsidRDefault="00EB077A" w:rsidP="00EB077A">
      <w:pPr>
        <w:spacing w:after="0" w:line="240" w:lineRule="auto"/>
        <w:ind w:left="0" w:right="0" w:firstLine="0"/>
        <w:rPr>
          <w:rFonts w:ascii="Times New Roman" w:eastAsia="Times New Roman" w:hAnsi="Times New Roman" w:cs="Times New Roman"/>
          <w:color w:val="auto"/>
          <w:szCs w:val="24"/>
        </w:rPr>
      </w:pPr>
      <w:r w:rsidRPr="00EB077A">
        <w:rPr>
          <w:rFonts w:ascii="Times New Roman" w:eastAsia="Times New Roman" w:hAnsi="Times New Roman" w:cs="Times New Roman"/>
          <w:color w:val="auto"/>
          <w:szCs w:val="24"/>
        </w:rPr>
        <w:t>В рамках реализации Комплекса мер, направленных на систематическое обновление содержания общего образования, поручения правительства Тюменской области о необходимости подготовки инженерно-технических кадров для развития региона внесены изменения в рабочие программы по предметам, календарно-тематическое планирование с включением  содержания, актуального для региона, муниципалитета:</w:t>
      </w:r>
    </w:p>
    <w:p w:rsidR="00EB077A" w:rsidRPr="00EB077A" w:rsidRDefault="00EB077A" w:rsidP="00EB077A">
      <w:pPr>
        <w:spacing w:after="0" w:line="240" w:lineRule="auto"/>
        <w:ind w:left="720" w:right="0" w:firstLine="0"/>
        <w:rPr>
          <w:rFonts w:ascii="Times New Roman" w:eastAsia="Times New Roman" w:hAnsi="Times New Roman" w:cs="Times New Roman"/>
          <w:color w:val="auto"/>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2096"/>
        <w:gridCol w:w="2061"/>
        <w:gridCol w:w="2856"/>
        <w:gridCol w:w="1560"/>
      </w:tblGrid>
      <w:tr w:rsidR="00EB077A" w:rsidRPr="00EB077A" w:rsidTr="001F77D0">
        <w:tc>
          <w:tcPr>
            <w:tcW w:w="772" w:type="dxa"/>
            <w:tcBorders>
              <w:top w:val="single" w:sz="4" w:space="0" w:color="auto"/>
              <w:left w:val="single" w:sz="4" w:space="0" w:color="auto"/>
              <w:bottom w:val="single" w:sz="4" w:space="0" w:color="auto"/>
              <w:right w:val="single" w:sz="4" w:space="0" w:color="auto"/>
            </w:tcBorders>
            <w:hideMark/>
          </w:tcPr>
          <w:p w:rsidR="00EB077A" w:rsidRPr="00EB077A" w:rsidRDefault="00EB077A" w:rsidP="00EB077A">
            <w:pPr>
              <w:spacing w:after="0" w:line="240" w:lineRule="auto"/>
              <w:ind w:left="0" w:right="0" w:firstLine="0"/>
              <w:rPr>
                <w:rFonts w:ascii="Times New Roman" w:eastAsia="Calibri" w:hAnsi="Times New Roman" w:cs="Times New Roman"/>
                <w:color w:val="auto"/>
                <w:szCs w:val="24"/>
              </w:rPr>
            </w:pPr>
            <w:r w:rsidRPr="00EB077A">
              <w:rPr>
                <w:rFonts w:ascii="Times New Roman" w:eastAsia="Times New Roman" w:hAnsi="Times New Roman" w:cs="Times New Roman"/>
                <w:color w:val="auto"/>
                <w:szCs w:val="24"/>
              </w:rPr>
              <w:t>класс</w:t>
            </w:r>
          </w:p>
        </w:tc>
        <w:tc>
          <w:tcPr>
            <w:tcW w:w="2096" w:type="dxa"/>
            <w:tcBorders>
              <w:top w:val="single" w:sz="4" w:space="0" w:color="auto"/>
              <w:left w:val="single" w:sz="4" w:space="0" w:color="auto"/>
              <w:bottom w:val="single" w:sz="4" w:space="0" w:color="auto"/>
              <w:right w:val="single" w:sz="4" w:space="0" w:color="auto"/>
            </w:tcBorders>
            <w:hideMark/>
          </w:tcPr>
          <w:p w:rsidR="00EB077A" w:rsidRPr="00EB077A" w:rsidRDefault="00EB077A" w:rsidP="00EB077A">
            <w:pPr>
              <w:spacing w:after="0" w:line="240" w:lineRule="auto"/>
              <w:ind w:left="0" w:right="0" w:firstLine="0"/>
              <w:rPr>
                <w:rFonts w:ascii="Times New Roman" w:eastAsia="Calibri" w:hAnsi="Times New Roman" w:cs="Times New Roman"/>
                <w:color w:val="auto"/>
                <w:szCs w:val="24"/>
              </w:rPr>
            </w:pPr>
            <w:r w:rsidRPr="00EB077A">
              <w:rPr>
                <w:rFonts w:ascii="Times New Roman" w:eastAsia="Times New Roman" w:hAnsi="Times New Roman" w:cs="Times New Roman"/>
                <w:color w:val="auto"/>
                <w:szCs w:val="24"/>
              </w:rPr>
              <w:t>Актуальная тематика для региона</w:t>
            </w:r>
          </w:p>
        </w:tc>
        <w:tc>
          <w:tcPr>
            <w:tcW w:w="2061" w:type="dxa"/>
            <w:tcBorders>
              <w:top w:val="single" w:sz="4" w:space="0" w:color="auto"/>
              <w:left w:val="single" w:sz="4" w:space="0" w:color="auto"/>
              <w:bottom w:val="single" w:sz="4" w:space="0" w:color="auto"/>
              <w:right w:val="single" w:sz="4" w:space="0" w:color="auto"/>
            </w:tcBorders>
            <w:hideMark/>
          </w:tcPr>
          <w:p w:rsidR="00EB077A" w:rsidRPr="00EB077A" w:rsidRDefault="00EB077A" w:rsidP="00EB077A">
            <w:pPr>
              <w:spacing w:after="0" w:line="240" w:lineRule="auto"/>
              <w:ind w:left="0" w:right="0" w:firstLine="0"/>
              <w:rPr>
                <w:rFonts w:ascii="Times New Roman" w:eastAsia="Calibri" w:hAnsi="Times New Roman" w:cs="Times New Roman"/>
                <w:color w:val="auto"/>
                <w:szCs w:val="24"/>
              </w:rPr>
            </w:pPr>
            <w:r w:rsidRPr="00EB077A">
              <w:rPr>
                <w:rFonts w:ascii="Times New Roman" w:eastAsia="Times New Roman" w:hAnsi="Times New Roman" w:cs="Times New Roman"/>
                <w:color w:val="auto"/>
                <w:szCs w:val="24"/>
              </w:rPr>
              <w:t>Интегрированные предметы</w:t>
            </w:r>
          </w:p>
        </w:tc>
        <w:tc>
          <w:tcPr>
            <w:tcW w:w="2856" w:type="dxa"/>
            <w:tcBorders>
              <w:top w:val="single" w:sz="4" w:space="0" w:color="auto"/>
              <w:left w:val="single" w:sz="4" w:space="0" w:color="auto"/>
              <w:bottom w:val="single" w:sz="4" w:space="0" w:color="auto"/>
              <w:right w:val="single" w:sz="4" w:space="0" w:color="auto"/>
            </w:tcBorders>
            <w:hideMark/>
          </w:tcPr>
          <w:p w:rsidR="00EB077A" w:rsidRPr="00EB077A" w:rsidRDefault="00EB077A" w:rsidP="00EB077A">
            <w:pPr>
              <w:spacing w:after="0" w:line="240" w:lineRule="auto"/>
              <w:ind w:left="0" w:right="0" w:firstLine="0"/>
              <w:rPr>
                <w:rFonts w:ascii="Times New Roman" w:eastAsia="Calibri" w:hAnsi="Times New Roman" w:cs="Times New Roman"/>
                <w:color w:val="auto"/>
                <w:szCs w:val="24"/>
              </w:rPr>
            </w:pPr>
            <w:r w:rsidRPr="00EB077A">
              <w:rPr>
                <w:rFonts w:ascii="Times New Roman" w:eastAsia="Times New Roman" w:hAnsi="Times New Roman" w:cs="Times New Roman"/>
                <w:color w:val="auto"/>
                <w:szCs w:val="24"/>
              </w:rPr>
              <w:t>Производственный ресурс, база</w:t>
            </w:r>
          </w:p>
        </w:tc>
        <w:tc>
          <w:tcPr>
            <w:tcW w:w="1560" w:type="dxa"/>
            <w:tcBorders>
              <w:top w:val="single" w:sz="4" w:space="0" w:color="auto"/>
              <w:left w:val="single" w:sz="4" w:space="0" w:color="auto"/>
              <w:bottom w:val="single" w:sz="4" w:space="0" w:color="auto"/>
              <w:right w:val="single" w:sz="4" w:space="0" w:color="auto"/>
            </w:tcBorders>
            <w:hideMark/>
          </w:tcPr>
          <w:p w:rsidR="00EB077A" w:rsidRPr="00EB077A" w:rsidRDefault="00EB077A" w:rsidP="00EB077A">
            <w:pPr>
              <w:spacing w:after="0" w:line="240" w:lineRule="auto"/>
              <w:ind w:left="0" w:right="0" w:firstLine="0"/>
              <w:rPr>
                <w:rFonts w:ascii="Times New Roman" w:eastAsia="Calibri" w:hAnsi="Times New Roman" w:cs="Times New Roman"/>
                <w:color w:val="auto"/>
                <w:szCs w:val="24"/>
              </w:rPr>
            </w:pPr>
            <w:r w:rsidRPr="00EB077A">
              <w:rPr>
                <w:rFonts w:ascii="Times New Roman" w:eastAsia="Times New Roman" w:hAnsi="Times New Roman" w:cs="Times New Roman"/>
                <w:color w:val="auto"/>
                <w:szCs w:val="24"/>
              </w:rPr>
              <w:t>сроки</w:t>
            </w:r>
          </w:p>
        </w:tc>
      </w:tr>
      <w:tr w:rsidR="00EB077A" w:rsidRPr="00EB077A" w:rsidTr="001F77D0">
        <w:tc>
          <w:tcPr>
            <w:tcW w:w="772" w:type="dxa"/>
            <w:tcBorders>
              <w:top w:val="single" w:sz="4" w:space="0" w:color="auto"/>
              <w:left w:val="single" w:sz="4" w:space="0" w:color="auto"/>
              <w:bottom w:val="single" w:sz="4" w:space="0" w:color="auto"/>
              <w:right w:val="single" w:sz="4" w:space="0" w:color="auto"/>
            </w:tcBorders>
            <w:hideMark/>
          </w:tcPr>
          <w:p w:rsidR="00EB077A" w:rsidRPr="00EB077A" w:rsidRDefault="00EB077A" w:rsidP="00EB077A">
            <w:pPr>
              <w:spacing w:after="0" w:line="240" w:lineRule="auto"/>
              <w:ind w:left="0" w:right="0" w:firstLine="0"/>
              <w:rPr>
                <w:rFonts w:ascii="Times New Roman" w:eastAsia="Calibri" w:hAnsi="Times New Roman" w:cs="Times New Roman"/>
                <w:color w:val="auto"/>
                <w:szCs w:val="24"/>
              </w:rPr>
            </w:pPr>
            <w:r w:rsidRPr="00EB077A">
              <w:rPr>
                <w:rFonts w:ascii="Times New Roman" w:eastAsia="Times New Roman" w:hAnsi="Times New Roman" w:cs="Times New Roman"/>
                <w:color w:val="auto"/>
                <w:szCs w:val="24"/>
              </w:rPr>
              <w:t>11</w:t>
            </w:r>
          </w:p>
        </w:tc>
        <w:tc>
          <w:tcPr>
            <w:tcW w:w="2096" w:type="dxa"/>
            <w:tcBorders>
              <w:top w:val="single" w:sz="4" w:space="0" w:color="auto"/>
              <w:left w:val="single" w:sz="4" w:space="0" w:color="auto"/>
              <w:bottom w:val="single" w:sz="4" w:space="0" w:color="auto"/>
              <w:right w:val="single" w:sz="4" w:space="0" w:color="auto"/>
            </w:tcBorders>
            <w:hideMark/>
          </w:tcPr>
          <w:p w:rsidR="00EB077A" w:rsidRPr="00EB077A" w:rsidRDefault="00EB077A" w:rsidP="00EB077A">
            <w:pPr>
              <w:spacing w:after="0" w:line="240" w:lineRule="auto"/>
              <w:ind w:left="0" w:right="0" w:firstLine="0"/>
              <w:jc w:val="left"/>
              <w:rPr>
                <w:rFonts w:ascii="Times New Roman" w:eastAsia="Calibri" w:hAnsi="Times New Roman" w:cs="Times New Roman"/>
                <w:color w:val="auto"/>
                <w:sz w:val="20"/>
                <w:szCs w:val="20"/>
              </w:rPr>
            </w:pPr>
            <w:r w:rsidRPr="00EB077A">
              <w:rPr>
                <w:rFonts w:ascii="Times New Roman" w:eastAsia="Times New Roman" w:hAnsi="Times New Roman" w:cs="Times New Roman"/>
                <w:color w:val="auto"/>
                <w:sz w:val="20"/>
                <w:szCs w:val="20"/>
              </w:rPr>
              <w:t>Всемирная стратегия охраны природных видов.</w:t>
            </w:r>
          </w:p>
          <w:p w:rsidR="00EB077A" w:rsidRPr="00EB077A" w:rsidRDefault="00EB077A" w:rsidP="00EB077A">
            <w:pPr>
              <w:spacing w:after="0" w:line="240" w:lineRule="auto"/>
              <w:ind w:left="0" w:right="0" w:firstLine="0"/>
              <w:jc w:val="left"/>
              <w:rPr>
                <w:rFonts w:ascii="Times New Roman" w:eastAsia="Calibri" w:hAnsi="Times New Roman" w:cs="Times New Roman"/>
                <w:color w:val="auto"/>
                <w:sz w:val="20"/>
                <w:szCs w:val="20"/>
              </w:rPr>
            </w:pPr>
            <w:r w:rsidRPr="00EB077A">
              <w:rPr>
                <w:rFonts w:ascii="Times New Roman" w:eastAsia="Times New Roman" w:hAnsi="Times New Roman" w:cs="Times New Roman"/>
                <w:color w:val="auto"/>
                <w:sz w:val="20"/>
                <w:szCs w:val="20"/>
              </w:rPr>
              <w:t>Глобальные проблемы человечества.</w:t>
            </w:r>
          </w:p>
        </w:tc>
        <w:tc>
          <w:tcPr>
            <w:tcW w:w="2061" w:type="dxa"/>
            <w:tcBorders>
              <w:top w:val="single" w:sz="4" w:space="0" w:color="auto"/>
              <w:left w:val="single" w:sz="4" w:space="0" w:color="auto"/>
              <w:bottom w:val="single" w:sz="4" w:space="0" w:color="auto"/>
              <w:right w:val="single" w:sz="4" w:space="0" w:color="auto"/>
            </w:tcBorders>
          </w:tcPr>
          <w:p w:rsidR="00EB077A" w:rsidRPr="00EB077A" w:rsidRDefault="00EB077A" w:rsidP="00EB077A">
            <w:pPr>
              <w:spacing w:after="0" w:line="240" w:lineRule="auto"/>
              <w:ind w:left="0" w:right="0" w:firstLine="0"/>
              <w:rPr>
                <w:rFonts w:ascii="Times New Roman" w:eastAsia="Calibri" w:hAnsi="Times New Roman" w:cs="Times New Roman"/>
                <w:color w:val="auto"/>
                <w:szCs w:val="24"/>
              </w:rPr>
            </w:pPr>
            <w:r w:rsidRPr="00EB077A">
              <w:rPr>
                <w:rFonts w:ascii="Times New Roman" w:eastAsia="Times New Roman" w:hAnsi="Times New Roman" w:cs="Times New Roman"/>
                <w:color w:val="auto"/>
                <w:szCs w:val="24"/>
              </w:rPr>
              <w:t>Биология</w:t>
            </w:r>
          </w:p>
          <w:p w:rsidR="00EB077A" w:rsidRPr="00EB077A" w:rsidRDefault="00EB077A" w:rsidP="00EB077A">
            <w:pPr>
              <w:spacing w:after="0" w:line="240" w:lineRule="auto"/>
              <w:ind w:left="0" w:right="0" w:firstLine="0"/>
              <w:rPr>
                <w:rFonts w:ascii="Times New Roman" w:eastAsia="Times New Roman" w:hAnsi="Times New Roman" w:cs="Times New Roman"/>
                <w:color w:val="auto"/>
                <w:szCs w:val="24"/>
              </w:rPr>
            </w:pPr>
          </w:p>
          <w:p w:rsidR="00EB077A" w:rsidRPr="00EB077A" w:rsidRDefault="00EB077A" w:rsidP="00EB077A">
            <w:pPr>
              <w:spacing w:after="0" w:line="240" w:lineRule="auto"/>
              <w:ind w:left="0" w:right="0" w:firstLine="0"/>
              <w:rPr>
                <w:rFonts w:ascii="Times New Roman" w:eastAsia="Times New Roman" w:hAnsi="Times New Roman" w:cs="Times New Roman"/>
                <w:color w:val="auto"/>
                <w:szCs w:val="24"/>
              </w:rPr>
            </w:pPr>
            <w:r w:rsidRPr="00EB077A">
              <w:rPr>
                <w:rFonts w:ascii="Times New Roman" w:eastAsia="Times New Roman" w:hAnsi="Times New Roman" w:cs="Times New Roman"/>
                <w:color w:val="auto"/>
                <w:szCs w:val="24"/>
              </w:rPr>
              <w:t>география</w:t>
            </w:r>
          </w:p>
          <w:p w:rsidR="00EB077A" w:rsidRPr="00EB077A" w:rsidRDefault="00EB077A" w:rsidP="00EB077A">
            <w:pPr>
              <w:spacing w:after="0" w:line="240" w:lineRule="auto"/>
              <w:ind w:left="0" w:right="0" w:firstLine="0"/>
              <w:rPr>
                <w:rFonts w:ascii="Times New Roman" w:eastAsia="Calibri" w:hAnsi="Times New Roman" w:cs="Times New Roman"/>
                <w:color w:val="auto"/>
                <w:szCs w:val="24"/>
              </w:rPr>
            </w:pPr>
          </w:p>
        </w:tc>
        <w:tc>
          <w:tcPr>
            <w:tcW w:w="2856" w:type="dxa"/>
            <w:tcBorders>
              <w:top w:val="single" w:sz="4" w:space="0" w:color="auto"/>
              <w:left w:val="single" w:sz="4" w:space="0" w:color="auto"/>
              <w:bottom w:val="single" w:sz="4" w:space="0" w:color="auto"/>
              <w:right w:val="single" w:sz="4" w:space="0" w:color="auto"/>
            </w:tcBorders>
            <w:hideMark/>
          </w:tcPr>
          <w:p w:rsidR="00EB077A" w:rsidRPr="00EB077A" w:rsidRDefault="00EB077A" w:rsidP="00EB077A">
            <w:pPr>
              <w:spacing w:after="0" w:line="240" w:lineRule="auto"/>
              <w:ind w:left="0" w:right="0" w:firstLine="0"/>
              <w:rPr>
                <w:rFonts w:ascii="Times New Roman" w:eastAsia="Calibri" w:hAnsi="Times New Roman" w:cs="Times New Roman"/>
                <w:color w:val="auto"/>
                <w:szCs w:val="24"/>
              </w:rPr>
            </w:pPr>
            <w:r w:rsidRPr="00EB077A">
              <w:rPr>
                <w:rFonts w:ascii="Times New Roman" w:eastAsia="Times New Roman" w:hAnsi="Times New Roman" w:cs="Times New Roman"/>
                <w:color w:val="auto"/>
                <w:sz w:val="20"/>
                <w:szCs w:val="20"/>
              </w:rPr>
              <w:t>Панин бугор, Киселевская гора, Дендрарий в Доме отдыха г. Тобольске</w:t>
            </w:r>
          </w:p>
        </w:tc>
        <w:tc>
          <w:tcPr>
            <w:tcW w:w="1560" w:type="dxa"/>
            <w:tcBorders>
              <w:top w:val="single" w:sz="4" w:space="0" w:color="auto"/>
              <w:left w:val="single" w:sz="4" w:space="0" w:color="auto"/>
              <w:bottom w:val="single" w:sz="4" w:space="0" w:color="auto"/>
              <w:right w:val="single" w:sz="4" w:space="0" w:color="auto"/>
            </w:tcBorders>
            <w:hideMark/>
          </w:tcPr>
          <w:p w:rsidR="00EB077A" w:rsidRPr="00EB077A" w:rsidRDefault="00EB077A" w:rsidP="00EB077A">
            <w:pPr>
              <w:spacing w:after="0" w:line="240" w:lineRule="auto"/>
              <w:ind w:left="0" w:right="0" w:firstLine="0"/>
              <w:rPr>
                <w:rFonts w:ascii="Times New Roman" w:eastAsia="Calibri" w:hAnsi="Times New Roman" w:cs="Times New Roman"/>
                <w:color w:val="auto"/>
                <w:sz w:val="20"/>
                <w:szCs w:val="20"/>
              </w:rPr>
            </w:pPr>
            <w:r w:rsidRPr="00EB077A">
              <w:rPr>
                <w:rFonts w:ascii="Times New Roman" w:eastAsia="Times New Roman" w:hAnsi="Times New Roman" w:cs="Times New Roman"/>
                <w:color w:val="auto"/>
                <w:sz w:val="20"/>
                <w:szCs w:val="20"/>
              </w:rPr>
              <w:t>апрель</w:t>
            </w:r>
          </w:p>
        </w:tc>
      </w:tr>
      <w:tr w:rsidR="00EB077A" w:rsidRPr="00EB077A" w:rsidTr="001F77D0">
        <w:tc>
          <w:tcPr>
            <w:tcW w:w="772" w:type="dxa"/>
            <w:tcBorders>
              <w:top w:val="single" w:sz="4" w:space="0" w:color="auto"/>
              <w:left w:val="single" w:sz="4" w:space="0" w:color="auto"/>
              <w:bottom w:val="single" w:sz="4" w:space="0" w:color="auto"/>
              <w:right w:val="single" w:sz="4" w:space="0" w:color="auto"/>
            </w:tcBorders>
            <w:hideMark/>
          </w:tcPr>
          <w:p w:rsidR="00EB077A" w:rsidRPr="00EB077A" w:rsidRDefault="00EB077A" w:rsidP="00EB077A">
            <w:pPr>
              <w:spacing w:after="0" w:line="240" w:lineRule="auto"/>
              <w:ind w:left="0" w:right="0" w:firstLine="0"/>
              <w:rPr>
                <w:rFonts w:ascii="Times New Roman" w:eastAsia="Calibri" w:hAnsi="Times New Roman" w:cs="Times New Roman"/>
                <w:color w:val="auto"/>
                <w:szCs w:val="24"/>
              </w:rPr>
            </w:pPr>
            <w:r w:rsidRPr="00EB077A">
              <w:rPr>
                <w:rFonts w:ascii="Times New Roman" w:eastAsia="Times New Roman" w:hAnsi="Times New Roman" w:cs="Times New Roman"/>
                <w:color w:val="auto"/>
                <w:szCs w:val="24"/>
              </w:rPr>
              <w:t xml:space="preserve">11 </w:t>
            </w:r>
          </w:p>
        </w:tc>
        <w:tc>
          <w:tcPr>
            <w:tcW w:w="2096" w:type="dxa"/>
            <w:tcBorders>
              <w:top w:val="single" w:sz="4" w:space="0" w:color="auto"/>
              <w:left w:val="single" w:sz="4" w:space="0" w:color="auto"/>
              <w:bottom w:val="single" w:sz="4" w:space="0" w:color="auto"/>
              <w:right w:val="single" w:sz="4" w:space="0" w:color="auto"/>
            </w:tcBorders>
            <w:hideMark/>
          </w:tcPr>
          <w:p w:rsidR="00EB077A" w:rsidRPr="00EB077A" w:rsidRDefault="00EB077A" w:rsidP="00EB077A">
            <w:pPr>
              <w:spacing w:after="0" w:line="240" w:lineRule="auto"/>
              <w:ind w:left="0" w:right="0" w:firstLine="0"/>
              <w:rPr>
                <w:rFonts w:ascii="Times New Roman" w:eastAsia="Calibri" w:hAnsi="Times New Roman" w:cs="Times New Roman"/>
                <w:color w:val="auto"/>
                <w:szCs w:val="24"/>
              </w:rPr>
            </w:pPr>
            <w:r w:rsidRPr="00EB077A">
              <w:rPr>
                <w:rFonts w:ascii="Times New Roman" w:eastAsia="Times New Roman" w:hAnsi="Times New Roman" w:cs="Times New Roman"/>
                <w:color w:val="auto"/>
                <w:sz w:val="22"/>
              </w:rPr>
              <w:t xml:space="preserve">Изменчивость признаков организма и ее типы (наследственная и ненаследственная). Мутации </w:t>
            </w:r>
          </w:p>
          <w:p w:rsidR="00EB077A" w:rsidRPr="00EB077A" w:rsidRDefault="00EB077A" w:rsidP="00EB077A">
            <w:pPr>
              <w:spacing w:after="0" w:line="240" w:lineRule="auto"/>
              <w:ind w:left="0" w:right="0" w:firstLine="0"/>
              <w:rPr>
                <w:rFonts w:ascii="Times New Roman" w:eastAsia="Times New Roman" w:hAnsi="Times New Roman" w:cs="Times New Roman"/>
                <w:color w:val="auto"/>
                <w:szCs w:val="24"/>
              </w:rPr>
            </w:pPr>
            <w:r w:rsidRPr="00EB077A">
              <w:rPr>
                <w:rFonts w:ascii="Times New Roman" w:eastAsia="Times New Roman" w:hAnsi="Times New Roman" w:cs="Times New Roman"/>
                <w:color w:val="auto"/>
                <w:sz w:val="22"/>
              </w:rPr>
              <w:t xml:space="preserve">Моделирование и электронные таблицы. </w:t>
            </w:r>
          </w:p>
          <w:p w:rsidR="00EB077A" w:rsidRPr="00EB077A" w:rsidRDefault="00EB077A" w:rsidP="00EB077A">
            <w:pPr>
              <w:spacing w:after="0" w:line="240" w:lineRule="auto"/>
              <w:ind w:left="0" w:right="0" w:firstLine="0"/>
              <w:rPr>
                <w:rFonts w:ascii="Times New Roman" w:eastAsia="Calibri" w:hAnsi="Times New Roman" w:cs="Times New Roman"/>
                <w:color w:val="auto"/>
                <w:szCs w:val="24"/>
              </w:rPr>
            </w:pPr>
            <w:r w:rsidRPr="00EB077A">
              <w:rPr>
                <w:rFonts w:ascii="Times New Roman" w:eastAsia="Times New Roman" w:hAnsi="Times New Roman" w:cs="Times New Roman"/>
                <w:color w:val="auto"/>
                <w:szCs w:val="24"/>
              </w:rPr>
              <w:t>Влияние ионизирующей радиации на живые организмы.</w:t>
            </w:r>
          </w:p>
        </w:tc>
        <w:tc>
          <w:tcPr>
            <w:tcW w:w="2061" w:type="dxa"/>
            <w:tcBorders>
              <w:top w:val="single" w:sz="4" w:space="0" w:color="auto"/>
              <w:left w:val="single" w:sz="4" w:space="0" w:color="auto"/>
              <w:bottom w:val="single" w:sz="4" w:space="0" w:color="auto"/>
              <w:right w:val="single" w:sz="4" w:space="0" w:color="auto"/>
            </w:tcBorders>
          </w:tcPr>
          <w:p w:rsidR="00EB077A" w:rsidRPr="00EB077A" w:rsidRDefault="00EB077A" w:rsidP="00EB077A">
            <w:pPr>
              <w:spacing w:after="0" w:line="240" w:lineRule="auto"/>
              <w:ind w:left="0" w:right="0" w:firstLine="0"/>
              <w:rPr>
                <w:rFonts w:ascii="Times New Roman" w:eastAsia="Calibri" w:hAnsi="Times New Roman" w:cs="Times New Roman"/>
                <w:color w:val="auto"/>
                <w:szCs w:val="24"/>
              </w:rPr>
            </w:pPr>
            <w:r w:rsidRPr="00EB077A">
              <w:rPr>
                <w:rFonts w:ascii="Times New Roman" w:eastAsia="Times New Roman" w:hAnsi="Times New Roman" w:cs="Times New Roman"/>
                <w:color w:val="auto"/>
                <w:szCs w:val="24"/>
              </w:rPr>
              <w:t>Биология</w:t>
            </w:r>
          </w:p>
          <w:p w:rsidR="00EB077A" w:rsidRPr="00EB077A" w:rsidRDefault="00EB077A" w:rsidP="00EB077A">
            <w:pPr>
              <w:spacing w:after="0" w:line="240" w:lineRule="auto"/>
              <w:ind w:left="0" w:right="0" w:firstLine="0"/>
              <w:rPr>
                <w:rFonts w:ascii="Times New Roman" w:eastAsia="Times New Roman" w:hAnsi="Times New Roman" w:cs="Times New Roman"/>
                <w:color w:val="auto"/>
                <w:szCs w:val="24"/>
              </w:rPr>
            </w:pPr>
          </w:p>
          <w:p w:rsidR="00EB077A" w:rsidRPr="00EB077A" w:rsidRDefault="00EB077A" w:rsidP="00EB077A">
            <w:pPr>
              <w:spacing w:after="0" w:line="240" w:lineRule="auto"/>
              <w:ind w:left="0" w:right="0" w:firstLine="0"/>
              <w:rPr>
                <w:rFonts w:ascii="Times New Roman" w:eastAsia="Times New Roman" w:hAnsi="Times New Roman" w:cs="Times New Roman"/>
                <w:color w:val="auto"/>
                <w:szCs w:val="24"/>
              </w:rPr>
            </w:pPr>
          </w:p>
          <w:p w:rsidR="00EB077A" w:rsidRPr="00EB077A" w:rsidRDefault="00EB077A" w:rsidP="00EB077A">
            <w:pPr>
              <w:spacing w:after="0" w:line="240" w:lineRule="auto"/>
              <w:ind w:left="0" w:right="0" w:firstLine="0"/>
              <w:rPr>
                <w:rFonts w:ascii="Times New Roman" w:eastAsia="Times New Roman" w:hAnsi="Times New Roman" w:cs="Times New Roman"/>
                <w:color w:val="auto"/>
                <w:szCs w:val="24"/>
              </w:rPr>
            </w:pPr>
          </w:p>
          <w:p w:rsidR="00EB077A" w:rsidRPr="00EB077A" w:rsidRDefault="00EB077A" w:rsidP="00EB077A">
            <w:pPr>
              <w:spacing w:after="0" w:line="240" w:lineRule="auto"/>
              <w:ind w:left="0" w:right="0" w:firstLine="0"/>
              <w:rPr>
                <w:rFonts w:ascii="Times New Roman" w:eastAsia="Times New Roman" w:hAnsi="Times New Roman" w:cs="Times New Roman"/>
                <w:color w:val="auto"/>
                <w:szCs w:val="24"/>
              </w:rPr>
            </w:pPr>
            <w:r w:rsidRPr="00EB077A">
              <w:rPr>
                <w:rFonts w:ascii="Times New Roman" w:eastAsia="Times New Roman" w:hAnsi="Times New Roman" w:cs="Times New Roman"/>
                <w:color w:val="auto"/>
                <w:szCs w:val="24"/>
              </w:rPr>
              <w:t>Информатика</w:t>
            </w:r>
          </w:p>
          <w:p w:rsidR="00EB077A" w:rsidRPr="00EB077A" w:rsidRDefault="00EB077A" w:rsidP="00EB077A">
            <w:pPr>
              <w:spacing w:after="0" w:line="240" w:lineRule="auto"/>
              <w:ind w:left="0" w:right="0" w:firstLine="0"/>
              <w:rPr>
                <w:rFonts w:ascii="Times New Roman" w:eastAsia="Times New Roman" w:hAnsi="Times New Roman" w:cs="Times New Roman"/>
                <w:color w:val="auto"/>
                <w:szCs w:val="24"/>
              </w:rPr>
            </w:pPr>
          </w:p>
          <w:p w:rsidR="00EB077A" w:rsidRPr="00EB077A" w:rsidRDefault="00EB077A" w:rsidP="00EB077A">
            <w:pPr>
              <w:spacing w:after="0" w:line="240" w:lineRule="auto"/>
              <w:ind w:left="0" w:right="0" w:firstLine="0"/>
              <w:rPr>
                <w:rFonts w:ascii="Times New Roman" w:eastAsia="Calibri" w:hAnsi="Times New Roman" w:cs="Times New Roman"/>
                <w:color w:val="auto"/>
                <w:szCs w:val="24"/>
              </w:rPr>
            </w:pPr>
            <w:r w:rsidRPr="00EB077A">
              <w:rPr>
                <w:rFonts w:ascii="Times New Roman" w:eastAsia="Times New Roman" w:hAnsi="Times New Roman" w:cs="Times New Roman"/>
                <w:color w:val="auto"/>
                <w:szCs w:val="24"/>
              </w:rPr>
              <w:t>физика</w:t>
            </w:r>
          </w:p>
        </w:tc>
        <w:tc>
          <w:tcPr>
            <w:tcW w:w="2856" w:type="dxa"/>
            <w:tcBorders>
              <w:top w:val="single" w:sz="4" w:space="0" w:color="auto"/>
              <w:left w:val="single" w:sz="4" w:space="0" w:color="auto"/>
              <w:bottom w:val="single" w:sz="4" w:space="0" w:color="auto"/>
              <w:right w:val="single" w:sz="4" w:space="0" w:color="auto"/>
            </w:tcBorders>
            <w:hideMark/>
          </w:tcPr>
          <w:p w:rsidR="00EB077A" w:rsidRPr="00EB077A" w:rsidRDefault="00EB077A" w:rsidP="00EB077A">
            <w:pPr>
              <w:spacing w:after="0" w:line="240" w:lineRule="auto"/>
              <w:ind w:left="0" w:right="0" w:firstLine="0"/>
              <w:rPr>
                <w:rFonts w:ascii="Times New Roman" w:eastAsia="Calibri" w:hAnsi="Times New Roman" w:cs="Times New Roman"/>
                <w:color w:val="auto"/>
                <w:szCs w:val="24"/>
              </w:rPr>
            </w:pPr>
            <w:r w:rsidRPr="00EB077A">
              <w:rPr>
                <w:rFonts w:ascii="Times New Roman" w:eastAsia="Times New Roman" w:hAnsi="Times New Roman" w:cs="Times New Roman"/>
                <w:color w:val="auto"/>
                <w:sz w:val="22"/>
              </w:rPr>
              <w:t xml:space="preserve"> Тобольский район, крестьянско-фермерское хозяйство</w:t>
            </w:r>
          </w:p>
          <w:p w:rsidR="00EB077A" w:rsidRPr="00EB077A" w:rsidRDefault="00EB077A" w:rsidP="00EB077A">
            <w:pPr>
              <w:spacing w:after="0" w:line="240" w:lineRule="auto"/>
              <w:ind w:left="0" w:right="0" w:firstLine="0"/>
              <w:rPr>
                <w:rFonts w:ascii="Times New Roman" w:eastAsia="Calibri" w:hAnsi="Times New Roman" w:cs="Times New Roman"/>
                <w:color w:val="auto"/>
                <w:szCs w:val="24"/>
              </w:rPr>
            </w:pPr>
            <w:r w:rsidRPr="00EB077A">
              <w:rPr>
                <w:rFonts w:ascii="Times New Roman" w:eastAsia="Times New Roman" w:hAnsi="Times New Roman" w:cs="Times New Roman"/>
                <w:color w:val="auto"/>
                <w:spacing w:val="10"/>
                <w:sz w:val="22"/>
              </w:rPr>
              <w:t>Мини-ферма д. Тоболтура</w:t>
            </w:r>
          </w:p>
        </w:tc>
        <w:tc>
          <w:tcPr>
            <w:tcW w:w="1560" w:type="dxa"/>
            <w:tcBorders>
              <w:top w:val="single" w:sz="4" w:space="0" w:color="auto"/>
              <w:left w:val="single" w:sz="4" w:space="0" w:color="auto"/>
              <w:bottom w:val="single" w:sz="4" w:space="0" w:color="auto"/>
              <w:right w:val="single" w:sz="4" w:space="0" w:color="auto"/>
            </w:tcBorders>
            <w:hideMark/>
          </w:tcPr>
          <w:p w:rsidR="00EB077A" w:rsidRPr="00EB077A" w:rsidRDefault="00EB077A" w:rsidP="00EB077A">
            <w:pPr>
              <w:spacing w:after="0" w:line="240" w:lineRule="auto"/>
              <w:ind w:left="0" w:right="0" w:firstLine="0"/>
              <w:rPr>
                <w:rFonts w:ascii="Times New Roman" w:eastAsia="Calibri" w:hAnsi="Times New Roman" w:cs="Times New Roman"/>
                <w:color w:val="auto"/>
                <w:szCs w:val="24"/>
              </w:rPr>
            </w:pPr>
            <w:r w:rsidRPr="00EB077A">
              <w:rPr>
                <w:rFonts w:ascii="Times New Roman" w:eastAsia="Times New Roman" w:hAnsi="Times New Roman" w:cs="Times New Roman"/>
                <w:color w:val="auto"/>
                <w:sz w:val="22"/>
              </w:rPr>
              <w:t>март</w:t>
            </w:r>
          </w:p>
        </w:tc>
      </w:tr>
    </w:tbl>
    <w:p w:rsidR="00EB077A" w:rsidRPr="00EB077A" w:rsidRDefault="00EB077A" w:rsidP="00EB077A">
      <w:pPr>
        <w:spacing w:after="0" w:line="240" w:lineRule="auto"/>
        <w:ind w:left="0" w:right="0" w:firstLine="0"/>
        <w:jc w:val="left"/>
        <w:rPr>
          <w:rFonts w:ascii="Times New Roman" w:eastAsia="Calibri" w:hAnsi="Times New Roman" w:cs="Times New Roman"/>
          <w:color w:val="auto"/>
          <w:szCs w:val="24"/>
        </w:rPr>
      </w:pPr>
    </w:p>
    <w:p w:rsidR="00EB077A" w:rsidRPr="00EB077A" w:rsidRDefault="00EB077A" w:rsidP="00EB077A">
      <w:pPr>
        <w:spacing w:after="0" w:line="240" w:lineRule="auto"/>
        <w:ind w:left="0" w:right="0" w:firstLine="0"/>
        <w:rPr>
          <w:rFonts w:ascii="Times New Roman" w:eastAsia="Times New Roman" w:hAnsi="Times New Roman" w:cs="Times New Roman"/>
          <w:color w:val="auto"/>
          <w:szCs w:val="24"/>
        </w:rPr>
      </w:pPr>
    </w:p>
    <w:p w:rsidR="00EB077A" w:rsidRPr="00EB077A" w:rsidRDefault="00EB077A" w:rsidP="00E55DA9">
      <w:pPr>
        <w:numPr>
          <w:ilvl w:val="0"/>
          <w:numId w:val="391"/>
        </w:numPr>
        <w:spacing w:after="0" w:line="240" w:lineRule="auto"/>
        <w:ind w:right="0" w:firstLine="0"/>
        <w:jc w:val="left"/>
        <w:rPr>
          <w:rFonts w:ascii="Times New Roman" w:eastAsia="Times New Roman" w:hAnsi="Times New Roman" w:cs="Times New Roman"/>
          <w:color w:val="auto"/>
          <w:szCs w:val="24"/>
        </w:rPr>
      </w:pPr>
      <w:r w:rsidRPr="00EB077A">
        <w:rPr>
          <w:rFonts w:ascii="Times New Roman" w:eastAsia="Times New Roman" w:hAnsi="Times New Roman" w:cs="Times New Roman"/>
          <w:color w:val="auto"/>
          <w:szCs w:val="24"/>
        </w:rPr>
        <w:t>в календарно-тематическом планировании предмета ОБЖ предусмотрено обновление содержания раздела по основам военной подготовки (теоретическая часть). Практическая часть реализуется в ходе учебных сборов в соответствии с инструкцией Министерства образования и науки Российской Федерации от 24.02.2010 г. №96/134;</w:t>
      </w:r>
    </w:p>
    <w:p w:rsidR="00EB077A" w:rsidRPr="00EB077A" w:rsidRDefault="00EB077A" w:rsidP="00EB077A">
      <w:pPr>
        <w:tabs>
          <w:tab w:val="left" w:pos="849"/>
        </w:tabs>
        <w:spacing w:after="0" w:line="276" w:lineRule="auto"/>
        <w:ind w:left="0" w:right="552" w:firstLine="0"/>
        <w:rPr>
          <w:rFonts w:ascii="Times New Roman" w:eastAsia="Times New Roman" w:hAnsi="Times New Roman" w:cs="Times New Roman"/>
          <w:color w:val="auto"/>
          <w:szCs w:val="24"/>
        </w:rPr>
      </w:pPr>
    </w:p>
    <w:p w:rsidR="00EB077A" w:rsidRPr="00EB077A" w:rsidRDefault="00EB077A" w:rsidP="00EB077A">
      <w:pPr>
        <w:spacing w:after="0" w:line="240" w:lineRule="auto"/>
        <w:ind w:left="360" w:right="0" w:firstLine="0"/>
        <w:rPr>
          <w:rFonts w:ascii="Times New Roman" w:eastAsia="Times New Roman" w:hAnsi="Times New Roman" w:cs="Times New Roman"/>
          <w:color w:val="auto"/>
          <w:szCs w:val="24"/>
        </w:rPr>
      </w:pPr>
    </w:p>
    <w:p w:rsidR="00EB077A" w:rsidRPr="00EB077A" w:rsidRDefault="00EB077A" w:rsidP="00EB077A">
      <w:pPr>
        <w:spacing w:after="0" w:line="240" w:lineRule="auto"/>
        <w:ind w:left="0" w:right="0" w:firstLine="0"/>
        <w:jc w:val="center"/>
        <w:rPr>
          <w:rFonts w:ascii="Times New Roman" w:eastAsia="Times New Roman" w:hAnsi="Times New Roman" w:cs="Times New Roman"/>
          <w:color w:val="auto"/>
          <w:sz w:val="28"/>
          <w:szCs w:val="28"/>
        </w:rPr>
      </w:pPr>
      <w:r w:rsidRPr="00EB077A">
        <w:rPr>
          <w:rFonts w:ascii="Times New Roman" w:eastAsia="Times New Roman" w:hAnsi="Times New Roman" w:cs="Times New Roman"/>
          <w:color w:val="auto"/>
          <w:sz w:val="28"/>
          <w:szCs w:val="28"/>
        </w:rPr>
        <w:t>Деление классов на группы</w:t>
      </w:r>
    </w:p>
    <w:p w:rsidR="00EB077A" w:rsidRPr="00EB077A" w:rsidRDefault="00EB077A" w:rsidP="00EB077A">
      <w:pPr>
        <w:shd w:val="clear" w:color="auto" w:fill="FFFFFF"/>
        <w:spacing w:before="40" w:after="40" w:line="240" w:lineRule="auto"/>
        <w:ind w:left="0" w:right="0" w:firstLine="0"/>
        <w:jc w:val="center"/>
        <w:rPr>
          <w:rFonts w:ascii="Times New Roman" w:eastAsia="Times New Roman" w:hAnsi="Times New Roman" w:cs="Times New Roman"/>
          <w:bCs/>
          <w:iCs/>
          <w:szCs w:val="24"/>
        </w:rPr>
      </w:pPr>
      <w:r w:rsidRPr="00EB077A">
        <w:rPr>
          <w:rFonts w:ascii="Times New Roman" w:eastAsia="Times New Roman" w:hAnsi="Times New Roman" w:cs="Times New Roman"/>
          <w:bCs/>
          <w:iCs/>
          <w:szCs w:val="24"/>
        </w:rPr>
        <w:t>Деление классов на группы осуществляется при изучении предметов школьного компонента по выбору учащихся и части, формируемой участниками образовательных отношений.</w:t>
      </w:r>
    </w:p>
    <w:p w:rsidR="00EB077A" w:rsidRPr="00EB077A" w:rsidRDefault="00EB077A" w:rsidP="00EB077A">
      <w:pPr>
        <w:shd w:val="clear" w:color="auto" w:fill="FFFFFF"/>
        <w:spacing w:before="40" w:after="40" w:line="240" w:lineRule="auto"/>
        <w:ind w:left="0" w:right="0" w:firstLine="0"/>
        <w:jc w:val="left"/>
        <w:rPr>
          <w:rFonts w:ascii="Times New Roman" w:eastAsia="Times New Roman" w:hAnsi="Times New Roman" w:cs="Times New Roman"/>
          <w:bCs/>
          <w:iCs/>
          <w:szCs w:val="24"/>
        </w:rPr>
      </w:pPr>
    </w:p>
    <w:p w:rsidR="00EB077A" w:rsidRPr="00EB077A" w:rsidRDefault="00EB077A" w:rsidP="00EB077A">
      <w:pPr>
        <w:kinsoku w:val="0"/>
        <w:overflowPunct w:val="0"/>
        <w:spacing w:before="69" w:after="0" w:line="240" w:lineRule="auto"/>
        <w:ind w:left="112" w:right="116" w:firstLine="708"/>
        <w:jc w:val="center"/>
        <w:rPr>
          <w:rFonts w:ascii="Times New Roman" w:eastAsia="Times New Roman" w:hAnsi="Times New Roman" w:cs="Times New Roman"/>
          <w:bCs/>
          <w:color w:val="auto"/>
          <w:spacing w:val="43"/>
          <w:sz w:val="28"/>
          <w:szCs w:val="28"/>
        </w:rPr>
      </w:pPr>
      <w:r w:rsidRPr="00EB077A">
        <w:rPr>
          <w:rFonts w:ascii="Times New Roman" w:eastAsia="Times New Roman" w:hAnsi="Times New Roman" w:cs="Times New Roman"/>
          <w:bCs/>
          <w:color w:val="auto"/>
          <w:spacing w:val="-1"/>
          <w:sz w:val="28"/>
          <w:szCs w:val="28"/>
        </w:rPr>
        <w:t>Часть</w:t>
      </w:r>
      <w:r w:rsidRPr="00EB077A">
        <w:rPr>
          <w:rFonts w:ascii="Times New Roman" w:eastAsia="Times New Roman" w:hAnsi="Times New Roman" w:cs="Times New Roman"/>
          <w:bCs/>
          <w:color w:val="auto"/>
          <w:spacing w:val="45"/>
          <w:sz w:val="28"/>
          <w:szCs w:val="28"/>
        </w:rPr>
        <w:t xml:space="preserve"> </w:t>
      </w:r>
      <w:r w:rsidRPr="00EB077A">
        <w:rPr>
          <w:rFonts w:ascii="Times New Roman" w:eastAsia="Times New Roman" w:hAnsi="Times New Roman" w:cs="Times New Roman"/>
          <w:bCs/>
          <w:color w:val="auto"/>
          <w:spacing w:val="-1"/>
          <w:sz w:val="28"/>
          <w:szCs w:val="28"/>
        </w:rPr>
        <w:t>учебного</w:t>
      </w:r>
      <w:r w:rsidRPr="00EB077A">
        <w:rPr>
          <w:rFonts w:ascii="Times New Roman" w:eastAsia="Times New Roman" w:hAnsi="Times New Roman" w:cs="Times New Roman"/>
          <w:bCs/>
          <w:color w:val="auto"/>
          <w:spacing w:val="42"/>
          <w:sz w:val="28"/>
          <w:szCs w:val="28"/>
        </w:rPr>
        <w:t xml:space="preserve"> </w:t>
      </w:r>
      <w:r w:rsidRPr="00EB077A">
        <w:rPr>
          <w:rFonts w:ascii="Times New Roman" w:eastAsia="Times New Roman" w:hAnsi="Times New Roman" w:cs="Times New Roman"/>
          <w:bCs/>
          <w:color w:val="auto"/>
          <w:spacing w:val="-1"/>
          <w:sz w:val="28"/>
          <w:szCs w:val="28"/>
        </w:rPr>
        <w:t>плана,</w:t>
      </w:r>
      <w:r w:rsidRPr="00EB077A">
        <w:rPr>
          <w:rFonts w:ascii="Times New Roman" w:eastAsia="Times New Roman" w:hAnsi="Times New Roman" w:cs="Times New Roman"/>
          <w:bCs/>
          <w:color w:val="auto"/>
          <w:spacing w:val="43"/>
          <w:sz w:val="28"/>
          <w:szCs w:val="28"/>
        </w:rPr>
        <w:t xml:space="preserve"> </w:t>
      </w:r>
      <w:r w:rsidRPr="00EB077A">
        <w:rPr>
          <w:rFonts w:ascii="Times New Roman" w:eastAsia="Times New Roman" w:hAnsi="Times New Roman" w:cs="Times New Roman"/>
          <w:bCs/>
          <w:color w:val="auto"/>
          <w:spacing w:val="-1"/>
          <w:sz w:val="28"/>
          <w:szCs w:val="28"/>
        </w:rPr>
        <w:t>формируемая</w:t>
      </w:r>
      <w:r w:rsidRPr="00EB077A">
        <w:rPr>
          <w:rFonts w:ascii="Times New Roman" w:eastAsia="Times New Roman" w:hAnsi="Times New Roman" w:cs="Times New Roman"/>
          <w:bCs/>
          <w:color w:val="auto"/>
          <w:spacing w:val="45"/>
          <w:sz w:val="28"/>
          <w:szCs w:val="28"/>
        </w:rPr>
        <w:t xml:space="preserve"> </w:t>
      </w:r>
      <w:r w:rsidRPr="00EB077A">
        <w:rPr>
          <w:rFonts w:ascii="Times New Roman" w:eastAsia="Times New Roman" w:hAnsi="Times New Roman" w:cs="Times New Roman"/>
          <w:bCs/>
          <w:color w:val="auto"/>
          <w:spacing w:val="-1"/>
          <w:sz w:val="28"/>
          <w:szCs w:val="28"/>
        </w:rPr>
        <w:t>участниками</w:t>
      </w:r>
      <w:r w:rsidRPr="00EB077A">
        <w:rPr>
          <w:rFonts w:ascii="Times New Roman" w:eastAsia="Times New Roman" w:hAnsi="Times New Roman" w:cs="Times New Roman"/>
          <w:bCs/>
          <w:color w:val="auto"/>
          <w:spacing w:val="43"/>
          <w:sz w:val="28"/>
          <w:szCs w:val="28"/>
        </w:rPr>
        <w:t xml:space="preserve"> </w:t>
      </w:r>
    </w:p>
    <w:p w:rsidR="00EB077A" w:rsidRPr="00EB077A" w:rsidRDefault="00EB077A" w:rsidP="00EB077A">
      <w:pPr>
        <w:kinsoku w:val="0"/>
        <w:overflowPunct w:val="0"/>
        <w:spacing w:before="69" w:after="0" w:line="240" w:lineRule="auto"/>
        <w:ind w:left="112" w:right="116" w:firstLine="708"/>
        <w:jc w:val="center"/>
        <w:rPr>
          <w:rFonts w:ascii="Times New Roman" w:eastAsia="Times New Roman" w:hAnsi="Times New Roman" w:cs="Times New Roman"/>
          <w:color w:val="auto"/>
          <w:szCs w:val="24"/>
        </w:rPr>
      </w:pPr>
      <w:r w:rsidRPr="00EB077A">
        <w:rPr>
          <w:rFonts w:ascii="Times New Roman" w:eastAsia="Times New Roman" w:hAnsi="Times New Roman" w:cs="Times New Roman"/>
          <w:bCs/>
          <w:color w:val="auto"/>
          <w:spacing w:val="-1"/>
          <w:sz w:val="28"/>
          <w:szCs w:val="28"/>
        </w:rPr>
        <w:t>образовательных</w:t>
      </w:r>
      <w:r w:rsidRPr="00EB077A">
        <w:rPr>
          <w:rFonts w:ascii="Times New Roman" w:eastAsia="Times New Roman" w:hAnsi="Times New Roman" w:cs="Times New Roman"/>
          <w:bCs/>
          <w:color w:val="auto"/>
          <w:spacing w:val="49"/>
          <w:sz w:val="28"/>
          <w:szCs w:val="28"/>
        </w:rPr>
        <w:t xml:space="preserve"> </w:t>
      </w:r>
      <w:r w:rsidRPr="00EB077A">
        <w:rPr>
          <w:rFonts w:ascii="Times New Roman" w:eastAsia="Times New Roman" w:hAnsi="Times New Roman" w:cs="Times New Roman"/>
          <w:bCs/>
          <w:color w:val="auto"/>
          <w:spacing w:val="-1"/>
          <w:sz w:val="28"/>
          <w:szCs w:val="28"/>
        </w:rPr>
        <w:t>отношений</w:t>
      </w:r>
    </w:p>
    <w:p w:rsidR="00EB077A" w:rsidRPr="00EB077A" w:rsidRDefault="00EB077A" w:rsidP="00EB077A">
      <w:pPr>
        <w:kinsoku w:val="0"/>
        <w:overflowPunct w:val="0"/>
        <w:spacing w:before="69" w:after="0" w:line="240" w:lineRule="auto"/>
        <w:ind w:left="0" w:right="116" w:firstLine="0"/>
        <w:rPr>
          <w:rFonts w:ascii="Times New Roman" w:eastAsia="Times New Roman" w:hAnsi="Times New Roman" w:cs="Times New Roman"/>
          <w:color w:val="auto"/>
          <w:spacing w:val="-1"/>
          <w:szCs w:val="24"/>
        </w:rPr>
      </w:pPr>
    </w:p>
    <w:p w:rsidR="00EB077A" w:rsidRPr="00EB077A" w:rsidRDefault="00EB077A" w:rsidP="00EB077A">
      <w:pPr>
        <w:kinsoku w:val="0"/>
        <w:overflowPunct w:val="0"/>
        <w:spacing w:before="69" w:after="0" w:line="240" w:lineRule="auto"/>
        <w:ind w:left="0" w:right="116" w:firstLine="0"/>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pacing w:val="-1"/>
          <w:szCs w:val="24"/>
        </w:rPr>
        <w:t>Эта часть обеспечивает</w:t>
      </w:r>
      <w:r w:rsidRPr="00EB077A">
        <w:rPr>
          <w:rFonts w:ascii="Times New Roman" w:eastAsia="Times New Roman" w:hAnsi="Times New Roman" w:cs="Times New Roman"/>
          <w:color w:val="auto"/>
          <w:spacing w:val="-2"/>
          <w:szCs w:val="24"/>
        </w:rPr>
        <w:t xml:space="preserve"> </w:t>
      </w:r>
      <w:r w:rsidRPr="00EB077A">
        <w:rPr>
          <w:rFonts w:ascii="Times New Roman" w:eastAsia="Times New Roman" w:hAnsi="Times New Roman" w:cs="Times New Roman"/>
          <w:color w:val="auto"/>
          <w:spacing w:val="-1"/>
          <w:szCs w:val="24"/>
        </w:rPr>
        <w:t>реализацию</w:t>
      </w:r>
      <w:r w:rsidRPr="00EB077A">
        <w:rPr>
          <w:rFonts w:ascii="Times New Roman" w:eastAsia="Times New Roman" w:hAnsi="Times New Roman" w:cs="Times New Roman"/>
          <w:color w:val="auto"/>
          <w:szCs w:val="24"/>
        </w:rPr>
        <w:t xml:space="preserve"> </w:t>
      </w:r>
      <w:r w:rsidRPr="00EB077A">
        <w:rPr>
          <w:rFonts w:ascii="Times New Roman" w:eastAsia="Times New Roman" w:hAnsi="Times New Roman" w:cs="Times New Roman"/>
          <w:color w:val="auto"/>
          <w:spacing w:val="-1"/>
          <w:szCs w:val="24"/>
        </w:rPr>
        <w:t>индивидуальных</w:t>
      </w:r>
      <w:r w:rsidRPr="00EB077A">
        <w:rPr>
          <w:rFonts w:ascii="Times New Roman" w:eastAsia="Times New Roman" w:hAnsi="Times New Roman" w:cs="Times New Roman"/>
          <w:color w:val="auto"/>
          <w:spacing w:val="-3"/>
          <w:szCs w:val="24"/>
        </w:rPr>
        <w:t xml:space="preserve"> </w:t>
      </w:r>
      <w:r w:rsidRPr="00EB077A">
        <w:rPr>
          <w:rFonts w:ascii="Times New Roman" w:eastAsia="Times New Roman" w:hAnsi="Times New Roman" w:cs="Times New Roman"/>
          <w:color w:val="auto"/>
          <w:spacing w:val="-1"/>
          <w:szCs w:val="24"/>
        </w:rPr>
        <w:t>потребностей</w:t>
      </w:r>
      <w:r w:rsidRPr="00EB077A">
        <w:rPr>
          <w:rFonts w:ascii="Times New Roman" w:eastAsia="Times New Roman" w:hAnsi="Times New Roman" w:cs="Times New Roman"/>
          <w:color w:val="auto"/>
          <w:szCs w:val="24"/>
        </w:rPr>
        <w:t xml:space="preserve"> </w:t>
      </w:r>
      <w:r w:rsidRPr="00EB077A">
        <w:rPr>
          <w:rFonts w:ascii="Times New Roman" w:eastAsia="Times New Roman" w:hAnsi="Times New Roman" w:cs="Times New Roman"/>
          <w:color w:val="auto"/>
          <w:spacing w:val="-1"/>
          <w:szCs w:val="24"/>
        </w:rPr>
        <w:t>обучающихся.</w:t>
      </w:r>
    </w:p>
    <w:p w:rsidR="00EB077A" w:rsidRPr="00EB077A" w:rsidRDefault="00EB077A" w:rsidP="00EB077A">
      <w:pPr>
        <w:kinsoku w:val="0"/>
        <w:overflowPunct w:val="0"/>
        <w:spacing w:after="120" w:line="240" w:lineRule="auto"/>
        <w:ind w:left="0" w:right="113" w:firstLine="0"/>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pacing w:val="-1"/>
          <w:szCs w:val="24"/>
        </w:rPr>
        <w:t>Принципы</w:t>
      </w:r>
      <w:r w:rsidRPr="00EB077A">
        <w:rPr>
          <w:rFonts w:ascii="Times New Roman" w:eastAsia="Times New Roman" w:hAnsi="Times New Roman" w:cs="Times New Roman"/>
          <w:color w:val="auto"/>
          <w:spacing w:val="46"/>
          <w:szCs w:val="24"/>
        </w:rPr>
        <w:t xml:space="preserve"> </w:t>
      </w:r>
      <w:r w:rsidRPr="00EB077A">
        <w:rPr>
          <w:rFonts w:ascii="Times New Roman" w:eastAsia="Times New Roman" w:hAnsi="Times New Roman" w:cs="Times New Roman"/>
          <w:color w:val="auto"/>
          <w:spacing w:val="-1"/>
          <w:szCs w:val="24"/>
        </w:rPr>
        <w:t>построения</w:t>
      </w:r>
      <w:r w:rsidRPr="00EB077A">
        <w:rPr>
          <w:rFonts w:ascii="Times New Roman" w:eastAsia="Times New Roman" w:hAnsi="Times New Roman" w:cs="Times New Roman"/>
          <w:color w:val="auto"/>
          <w:spacing w:val="46"/>
          <w:szCs w:val="24"/>
        </w:rPr>
        <w:t xml:space="preserve"> </w:t>
      </w:r>
      <w:r w:rsidRPr="00EB077A">
        <w:rPr>
          <w:rFonts w:ascii="Times New Roman" w:eastAsia="Times New Roman" w:hAnsi="Times New Roman" w:cs="Times New Roman"/>
          <w:color w:val="auto"/>
          <w:spacing w:val="-1"/>
          <w:szCs w:val="24"/>
        </w:rPr>
        <w:t>учебного</w:t>
      </w:r>
      <w:r w:rsidRPr="00EB077A">
        <w:rPr>
          <w:rFonts w:ascii="Times New Roman" w:eastAsia="Times New Roman" w:hAnsi="Times New Roman" w:cs="Times New Roman"/>
          <w:color w:val="auto"/>
          <w:spacing w:val="47"/>
          <w:szCs w:val="24"/>
        </w:rPr>
        <w:t xml:space="preserve"> </w:t>
      </w:r>
      <w:r w:rsidRPr="00EB077A">
        <w:rPr>
          <w:rFonts w:ascii="Times New Roman" w:eastAsia="Times New Roman" w:hAnsi="Times New Roman" w:cs="Times New Roman"/>
          <w:color w:val="auto"/>
          <w:spacing w:val="-1"/>
          <w:szCs w:val="24"/>
        </w:rPr>
        <w:t>плана</w:t>
      </w:r>
      <w:r w:rsidRPr="00EB077A">
        <w:rPr>
          <w:rFonts w:ascii="Times New Roman" w:eastAsia="Times New Roman" w:hAnsi="Times New Roman" w:cs="Times New Roman"/>
          <w:color w:val="auto"/>
          <w:spacing w:val="46"/>
          <w:szCs w:val="24"/>
        </w:rPr>
        <w:t xml:space="preserve"> в 10 классе </w:t>
      </w:r>
      <w:r w:rsidRPr="00EB077A">
        <w:rPr>
          <w:rFonts w:ascii="Times New Roman" w:eastAsia="Times New Roman" w:hAnsi="Times New Roman" w:cs="Times New Roman"/>
          <w:color w:val="auto"/>
          <w:szCs w:val="24"/>
        </w:rPr>
        <w:t>основаны</w:t>
      </w:r>
      <w:r w:rsidRPr="00EB077A">
        <w:rPr>
          <w:rFonts w:ascii="Times New Roman" w:eastAsia="Times New Roman" w:hAnsi="Times New Roman" w:cs="Times New Roman"/>
          <w:color w:val="auto"/>
          <w:spacing w:val="44"/>
          <w:szCs w:val="24"/>
        </w:rPr>
        <w:t xml:space="preserve"> </w:t>
      </w:r>
      <w:r w:rsidRPr="00EB077A">
        <w:rPr>
          <w:rFonts w:ascii="Times New Roman" w:eastAsia="Times New Roman" w:hAnsi="Times New Roman" w:cs="Times New Roman"/>
          <w:color w:val="auto"/>
          <w:szCs w:val="24"/>
        </w:rPr>
        <w:t>на</w:t>
      </w:r>
      <w:r w:rsidRPr="00EB077A">
        <w:rPr>
          <w:rFonts w:ascii="Times New Roman" w:eastAsia="Times New Roman" w:hAnsi="Times New Roman" w:cs="Times New Roman"/>
          <w:color w:val="auto"/>
          <w:spacing w:val="47"/>
          <w:szCs w:val="24"/>
        </w:rPr>
        <w:t xml:space="preserve"> </w:t>
      </w:r>
      <w:r w:rsidRPr="00EB077A">
        <w:rPr>
          <w:rFonts w:ascii="Times New Roman" w:eastAsia="Times New Roman" w:hAnsi="Times New Roman" w:cs="Times New Roman"/>
          <w:color w:val="auto"/>
          <w:spacing w:val="-1"/>
          <w:szCs w:val="24"/>
        </w:rPr>
        <w:t>идее</w:t>
      </w:r>
      <w:r w:rsidRPr="00EB077A">
        <w:rPr>
          <w:rFonts w:ascii="Times New Roman" w:eastAsia="Times New Roman" w:hAnsi="Times New Roman" w:cs="Times New Roman"/>
          <w:color w:val="auto"/>
          <w:spacing w:val="47"/>
          <w:szCs w:val="24"/>
        </w:rPr>
        <w:t xml:space="preserve"> </w:t>
      </w:r>
      <w:r w:rsidRPr="00EB077A">
        <w:rPr>
          <w:rFonts w:ascii="Times New Roman" w:eastAsia="Times New Roman" w:hAnsi="Times New Roman" w:cs="Times New Roman"/>
          <w:color w:val="auto"/>
          <w:spacing w:val="-1"/>
          <w:szCs w:val="24"/>
        </w:rPr>
        <w:t>двухуровневого</w:t>
      </w:r>
      <w:r w:rsidRPr="00EB077A">
        <w:rPr>
          <w:rFonts w:ascii="Times New Roman" w:eastAsia="Times New Roman" w:hAnsi="Times New Roman" w:cs="Times New Roman"/>
          <w:color w:val="auto"/>
          <w:spacing w:val="53"/>
          <w:szCs w:val="24"/>
        </w:rPr>
        <w:t xml:space="preserve"> </w:t>
      </w:r>
      <w:r w:rsidRPr="00EB077A">
        <w:rPr>
          <w:rFonts w:ascii="Times New Roman" w:eastAsia="Times New Roman" w:hAnsi="Times New Roman" w:cs="Times New Roman"/>
          <w:color w:val="auto"/>
          <w:spacing w:val="-1"/>
          <w:szCs w:val="24"/>
        </w:rPr>
        <w:t>федерального</w:t>
      </w:r>
      <w:r w:rsidRPr="00EB077A">
        <w:rPr>
          <w:rFonts w:ascii="Times New Roman" w:eastAsia="Times New Roman" w:hAnsi="Times New Roman" w:cs="Times New Roman"/>
          <w:color w:val="auto"/>
          <w:spacing w:val="18"/>
          <w:szCs w:val="24"/>
        </w:rPr>
        <w:t xml:space="preserve"> </w:t>
      </w:r>
      <w:r w:rsidRPr="00EB077A">
        <w:rPr>
          <w:rFonts w:ascii="Times New Roman" w:eastAsia="Times New Roman" w:hAnsi="Times New Roman" w:cs="Times New Roman"/>
          <w:color w:val="auto"/>
          <w:spacing w:val="19"/>
          <w:szCs w:val="24"/>
        </w:rPr>
        <w:t xml:space="preserve"> </w:t>
      </w:r>
      <w:r w:rsidRPr="00EB077A">
        <w:rPr>
          <w:rFonts w:ascii="Times New Roman" w:eastAsia="Times New Roman" w:hAnsi="Times New Roman" w:cs="Times New Roman"/>
          <w:color w:val="auto"/>
          <w:spacing w:val="-1"/>
          <w:szCs w:val="24"/>
        </w:rPr>
        <w:t>государственного образовательного</w:t>
      </w:r>
      <w:r w:rsidRPr="00EB077A">
        <w:rPr>
          <w:rFonts w:ascii="Times New Roman" w:eastAsia="Times New Roman" w:hAnsi="Times New Roman" w:cs="Times New Roman"/>
          <w:color w:val="auto"/>
          <w:spacing w:val="18"/>
          <w:szCs w:val="24"/>
        </w:rPr>
        <w:t xml:space="preserve"> </w:t>
      </w:r>
      <w:r w:rsidRPr="00EB077A">
        <w:rPr>
          <w:rFonts w:ascii="Times New Roman" w:eastAsia="Times New Roman" w:hAnsi="Times New Roman" w:cs="Times New Roman"/>
          <w:color w:val="auto"/>
          <w:spacing w:val="-1"/>
          <w:szCs w:val="24"/>
        </w:rPr>
        <w:t>стандарта</w:t>
      </w:r>
      <w:r w:rsidRPr="00EB077A">
        <w:rPr>
          <w:rFonts w:ascii="Times New Roman" w:eastAsia="Times New Roman" w:hAnsi="Times New Roman" w:cs="Times New Roman"/>
          <w:color w:val="auto"/>
          <w:spacing w:val="19"/>
          <w:szCs w:val="24"/>
        </w:rPr>
        <w:t xml:space="preserve"> </w:t>
      </w:r>
      <w:r w:rsidRPr="00EB077A">
        <w:rPr>
          <w:rFonts w:ascii="Times New Roman" w:eastAsia="Times New Roman" w:hAnsi="Times New Roman" w:cs="Times New Roman"/>
          <w:color w:val="auto"/>
          <w:spacing w:val="-1"/>
          <w:szCs w:val="24"/>
        </w:rPr>
        <w:t>(базового</w:t>
      </w:r>
      <w:r w:rsidRPr="00EB077A">
        <w:rPr>
          <w:rFonts w:ascii="Times New Roman" w:eastAsia="Times New Roman" w:hAnsi="Times New Roman" w:cs="Times New Roman"/>
          <w:color w:val="auto"/>
          <w:spacing w:val="18"/>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18"/>
          <w:szCs w:val="24"/>
        </w:rPr>
        <w:t xml:space="preserve"> </w:t>
      </w:r>
      <w:r w:rsidRPr="00EB077A">
        <w:rPr>
          <w:rFonts w:ascii="Times New Roman" w:eastAsia="Times New Roman" w:hAnsi="Times New Roman" w:cs="Times New Roman"/>
          <w:color w:val="auto"/>
          <w:spacing w:val="-1"/>
          <w:szCs w:val="24"/>
        </w:rPr>
        <w:t>профильного).</w:t>
      </w:r>
      <w:r w:rsidRPr="00EB077A">
        <w:rPr>
          <w:rFonts w:ascii="Times New Roman" w:eastAsia="Times New Roman" w:hAnsi="Times New Roman" w:cs="Times New Roman"/>
          <w:color w:val="auto"/>
          <w:spacing w:val="81"/>
          <w:szCs w:val="24"/>
        </w:rPr>
        <w:t xml:space="preserve"> </w:t>
      </w:r>
      <w:r w:rsidRPr="00EB077A">
        <w:rPr>
          <w:rFonts w:ascii="Times New Roman" w:eastAsia="Times New Roman" w:hAnsi="Times New Roman" w:cs="Times New Roman"/>
          <w:color w:val="auto"/>
          <w:spacing w:val="-1"/>
          <w:szCs w:val="24"/>
        </w:rPr>
        <w:t>Индивидуальный</w:t>
      </w:r>
      <w:r w:rsidRPr="00EB077A">
        <w:rPr>
          <w:rFonts w:ascii="Times New Roman" w:eastAsia="Times New Roman" w:hAnsi="Times New Roman" w:cs="Times New Roman"/>
          <w:color w:val="auto"/>
          <w:spacing w:val="31"/>
          <w:szCs w:val="24"/>
        </w:rPr>
        <w:t xml:space="preserve"> </w:t>
      </w:r>
      <w:r w:rsidRPr="00EB077A">
        <w:rPr>
          <w:rFonts w:ascii="Times New Roman" w:eastAsia="Times New Roman" w:hAnsi="Times New Roman" w:cs="Times New Roman"/>
          <w:color w:val="auto"/>
          <w:spacing w:val="-1"/>
          <w:szCs w:val="24"/>
        </w:rPr>
        <w:t>учебный</w:t>
      </w:r>
      <w:r w:rsidRPr="00EB077A">
        <w:rPr>
          <w:rFonts w:ascii="Times New Roman" w:eastAsia="Times New Roman" w:hAnsi="Times New Roman" w:cs="Times New Roman"/>
          <w:color w:val="auto"/>
          <w:spacing w:val="29"/>
          <w:szCs w:val="24"/>
        </w:rPr>
        <w:t xml:space="preserve"> </w:t>
      </w:r>
      <w:r w:rsidRPr="00EB077A">
        <w:rPr>
          <w:rFonts w:ascii="Times New Roman" w:eastAsia="Times New Roman" w:hAnsi="Times New Roman" w:cs="Times New Roman"/>
          <w:color w:val="auto"/>
          <w:spacing w:val="-1"/>
          <w:szCs w:val="24"/>
        </w:rPr>
        <w:t>план</w:t>
      </w:r>
      <w:r w:rsidRPr="00EB077A">
        <w:rPr>
          <w:rFonts w:ascii="Times New Roman" w:eastAsia="Times New Roman" w:hAnsi="Times New Roman" w:cs="Times New Roman"/>
          <w:color w:val="auto"/>
          <w:spacing w:val="28"/>
          <w:szCs w:val="24"/>
        </w:rPr>
        <w:t xml:space="preserve"> </w:t>
      </w:r>
      <w:r w:rsidRPr="00EB077A">
        <w:rPr>
          <w:rFonts w:ascii="Times New Roman" w:eastAsia="Times New Roman" w:hAnsi="Times New Roman" w:cs="Times New Roman"/>
          <w:color w:val="auto"/>
          <w:szCs w:val="24"/>
        </w:rPr>
        <w:t>каждого</w:t>
      </w:r>
      <w:r w:rsidRPr="00EB077A">
        <w:rPr>
          <w:rFonts w:ascii="Times New Roman" w:eastAsia="Times New Roman" w:hAnsi="Times New Roman" w:cs="Times New Roman"/>
          <w:color w:val="auto"/>
          <w:spacing w:val="29"/>
          <w:szCs w:val="24"/>
        </w:rPr>
        <w:t xml:space="preserve"> </w:t>
      </w:r>
      <w:r w:rsidRPr="00EB077A">
        <w:rPr>
          <w:rFonts w:ascii="Times New Roman" w:eastAsia="Times New Roman" w:hAnsi="Times New Roman" w:cs="Times New Roman"/>
          <w:color w:val="auto"/>
          <w:spacing w:val="-1"/>
          <w:szCs w:val="24"/>
        </w:rPr>
        <w:t>ученика</w:t>
      </w:r>
      <w:r w:rsidRPr="00EB077A">
        <w:rPr>
          <w:rFonts w:ascii="Times New Roman" w:eastAsia="Times New Roman" w:hAnsi="Times New Roman" w:cs="Times New Roman"/>
          <w:color w:val="auto"/>
          <w:spacing w:val="33"/>
          <w:szCs w:val="24"/>
        </w:rPr>
        <w:t xml:space="preserve"> </w:t>
      </w:r>
      <w:r w:rsidRPr="00EB077A">
        <w:rPr>
          <w:rFonts w:ascii="Times New Roman" w:eastAsia="Times New Roman" w:hAnsi="Times New Roman" w:cs="Times New Roman"/>
          <w:color w:val="auto"/>
          <w:spacing w:val="-1"/>
          <w:szCs w:val="24"/>
        </w:rPr>
        <w:t>представляет</w:t>
      </w:r>
      <w:r w:rsidRPr="00EB077A">
        <w:rPr>
          <w:rFonts w:ascii="Times New Roman" w:eastAsia="Times New Roman" w:hAnsi="Times New Roman" w:cs="Times New Roman"/>
          <w:color w:val="auto"/>
          <w:spacing w:val="27"/>
          <w:szCs w:val="24"/>
        </w:rPr>
        <w:t xml:space="preserve"> </w:t>
      </w:r>
      <w:r w:rsidRPr="00EB077A">
        <w:rPr>
          <w:rFonts w:ascii="Times New Roman" w:eastAsia="Times New Roman" w:hAnsi="Times New Roman" w:cs="Times New Roman"/>
          <w:color w:val="auto"/>
          <w:spacing w:val="-1"/>
          <w:szCs w:val="24"/>
        </w:rPr>
        <w:t>собой</w:t>
      </w:r>
      <w:r w:rsidRPr="00EB077A">
        <w:rPr>
          <w:rFonts w:ascii="Times New Roman" w:eastAsia="Times New Roman" w:hAnsi="Times New Roman" w:cs="Times New Roman"/>
          <w:color w:val="auto"/>
          <w:spacing w:val="29"/>
          <w:szCs w:val="24"/>
        </w:rPr>
        <w:t xml:space="preserve"> </w:t>
      </w:r>
      <w:r w:rsidRPr="00EB077A">
        <w:rPr>
          <w:rFonts w:ascii="Times New Roman" w:eastAsia="Times New Roman" w:hAnsi="Times New Roman" w:cs="Times New Roman"/>
          <w:color w:val="auto"/>
          <w:spacing w:val="-1"/>
          <w:szCs w:val="24"/>
        </w:rPr>
        <w:t>открытую</w:t>
      </w:r>
      <w:r w:rsidRPr="00EB077A">
        <w:rPr>
          <w:rFonts w:ascii="Times New Roman" w:eastAsia="Times New Roman" w:hAnsi="Times New Roman" w:cs="Times New Roman"/>
          <w:color w:val="auto"/>
          <w:spacing w:val="29"/>
          <w:szCs w:val="24"/>
        </w:rPr>
        <w:t xml:space="preserve"> </w:t>
      </w:r>
      <w:r w:rsidRPr="00EB077A">
        <w:rPr>
          <w:rFonts w:ascii="Times New Roman" w:eastAsia="Times New Roman" w:hAnsi="Times New Roman" w:cs="Times New Roman"/>
          <w:color w:val="auto"/>
          <w:spacing w:val="-1"/>
          <w:szCs w:val="24"/>
        </w:rPr>
        <w:t>систему,</w:t>
      </w:r>
      <w:r w:rsidRPr="00EB077A">
        <w:rPr>
          <w:rFonts w:ascii="Times New Roman" w:eastAsia="Times New Roman" w:hAnsi="Times New Roman" w:cs="Times New Roman"/>
          <w:color w:val="auto"/>
          <w:spacing w:val="79"/>
          <w:szCs w:val="24"/>
        </w:rPr>
        <w:t xml:space="preserve"> </w:t>
      </w:r>
      <w:r w:rsidRPr="00EB077A">
        <w:rPr>
          <w:rFonts w:ascii="Times New Roman" w:eastAsia="Times New Roman" w:hAnsi="Times New Roman" w:cs="Times New Roman"/>
          <w:color w:val="auto"/>
          <w:spacing w:val="-1"/>
          <w:szCs w:val="24"/>
        </w:rPr>
        <w:t>допускающую</w:t>
      </w:r>
      <w:r w:rsidRPr="00EB077A">
        <w:rPr>
          <w:rFonts w:ascii="Times New Roman" w:eastAsia="Times New Roman" w:hAnsi="Times New Roman" w:cs="Times New Roman"/>
          <w:color w:val="auto"/>
          <w:spacing w:val="22"/>
          <w:szCs w:val="24"/>
        </w:rPr>
        <w:t xml:space="preserve"> </w:t>
      </w:r>
      <w:r w:rsidRPr="00EB077A">
        <w:rPr>
          <w:rFonts w:ascii="Times New Roman" w:eastAsia="Times New Roman" w:hAnsi="Times New Roman" w:cs="Times New Roman"/>
          <w:color w:val="auto"/>
          <w:szCs w:val="24"/>
        </w:rPr>
        <w:t>при</w:t>
      </w:r>
      <w:r w:rsidRPr="00EB077A">
        <w:rPr>
          <w:rFonts w:ascii="Times New Roman" w:eastAsia="Times New Roman" w:hAnsi="Times New Roman" w:cs="Times New Roman"/>
          <w:color w:val="auto"/>
          <w:spacing w:val="23"/>
          <w:szCs w:val="24"/>
        </w:rPr>
        <w:t xml:space="preserve"> </w:t>
      </w:r>
      <w:r w:rsidRPr="00EB077A">
        <w:rPr>
          <w:rFonts w:ascii="Times New Roman" w:eastAsia="Times New Roman" w:hAnsi="Times New Roman" w:cs="Times New Roman"/>
          <w:color w:val="auto"/>
          <w:szCs w:val="24"/>
        </w:rPr>
        <w:t>возникшей</w:t>
      </w:r>
      <w:r w:rsidRPr="00EB077A">
        <w:rPr>
          <w:rFonts w:ascii="Times New Roman" w:eastAsia="Times New Roman" w:hAnsi="Times New Roman" w:cs="Times New Roman"/>
          <w:color w:val="auto"/>
          <w:spacing w:val="23"/>
          <w:szCs w:val="24"/>
        </w:rPr>
        <w:t xml:space="preserve"> </w:t>
      </w:r>
      <w:r w:rsidRPr="00EB077A">
        <w:rPr>
          <w:rFonts w:ascii="Times New Roman" w:eastAsia="Times New Roman" w:hAnsi="Times New Roman" w:cs="Times New Roman"/>
          <w:color w:val="auto"/>
          <w:spacing w:val="-1"/>
          <w:szCs w:val="24"/>
        </w:rPr>
        <w:t>необходимости</w:t>
      </w:r>
      <w:r w:rsidRPr="00EB077A">
        <w:rPr>
          <w:rFonts w:ascii="Times New Roman" w:eastAsia="Times New Roman" w:hAnsi="Times New Roman" w:cs="Times New Roman"/>
          <w:color w:val="auto"/>
          <w:spacing w:val="23"/>
          <w:szCs w:val="24"/>
        </w:rPr>
        <w:t xml:space="preserve"> </w:t>
      </w:r>
      <w:r w:rsidRPr="00EB077A">
        <w:rPr>
          <w:rFonts w:ascii="Times New Roman" w:eastAsia="Times New Roman" w:hAnsi="Times New Roman" w:cs="Times New Roman"/>
          <w:color w:val="auto"/>
          <w:spacing w:val="-1"/>
          <w:szCs w:val="24"/>
        </w:rPr>
        <w:t>включения</w:t>
      </w:r>
      <w:r w:rsidRPr="00EB077A">
        <w:rPr>
          <w:rFonts w:ascii="Times New Roman" w:eastAsia="Times New Roman" w:hAnsi="Times New Roman" w:cs="Times New Roman"/>
          <w:color w:val="auto"/>
          <w:spacing w:val="19"/>
          <w:szCs w:val="24"/>
        </w:rPr>
        <w:t xml:space="preserve"> </w:t>
      </w:r>
      <w:r w:rsidRPr="00EB077A">
        <w:rPr>
          <w:rFonts w:ascii="Times New Roman" w:eastAsia="Times New Roman" w:hAnsi="Times New Roman" w:cs="Times New Roman"/>
          <w:color w:val="auto"/>
          <w:szCs w:val="24"/>
        </w:rPr>
        <w:t>предметов</w:t>
      </w:r>
      <w:r w:rsidRPr="00EB077A">
        <w:rPr>
          <w:rFonts w:ascii="Times New Roman" w:eastAsia="Times New Roman" w:hAnsi="Times New Roman" w:cs="Times New Roman"/>
          <w:color w:val="auto"/>
          <w:spacing w:val="22"/>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20"/>
          <w:szCs w:val="24"/>
        </w:rPr>
        <w:t xml:space="preserve"> </w:t>
      </w:r>
      <w:r w:rsidRPr="00EB077A">
        <w:rPr>
          <w:rFonts w:ascii="Times New Roman" w:eastAsia="Times New Roman" w:hAnsi="Times New Roman" w:cs="Times New Roman"/>
          <w:color w:val="auto"/>
          <w:spacing w:val="-1"/>
          <w:szCs w:val="24"/>
        </w:rPr>
        <w:t>курсов</w:t>
      </w:r>
      <w:r w:rsidRPr="00EB077A">
        <w:rPr>
          <w:rFonts w:ascii="Times New Roman" w:eastAsia="Times New Roman" w:hAnsi="Times New Roman" w:cs="Times New Roman"/>
          <w:color w:val="auto"/>
          <w:spacing w:val="22"/>
          <w:szCs w:val="24"/>
        </w:rPr>
        <w:t xml:space="preserve"> </w:t>
      </w:r>
      <w:r w:rsidRPr="00EB077A">
        <w:rPr>
          <w:rFonts w:ascii="Times New Roman" w:eastAsia="Times New Roman" w:hAnsi="Times New Roman" w:cs="Times New Roman"/>
          <w:color w:val="auto"/>
          <w:szCs w:val="24"/>
        </w:rPr>
        <w:t>из</w:t>
      </w:r>
      <w:r w:rsidRPr="00EB077A">
        <w:rPr>
          <w:rFonts w:ascii="Times New Roman" w:eastAsia="Times New Roman" w:hAnsi="Times New Roman" w:cs="Times New Roman"/>
          <w:color w:val="auto"/>
          <w:spacing w:val="59"/>
          <w:szCs w:val="24"/>
        </w:rPr>
        <w:t xml:space="preserve"> </w:t>
      </w:r>
      <w:r w:rsidRPr="00EB077A">
        <w:rPr>
          <w:rFonts w:ascii="Times New Roman" w:eastAsia="Times New Roman" w:hAnsi="Times New Roman" w:cs="Times New Roman"/>
          <w:color w:val="auto"/>
          <w:spacing w:val="-1"/>
          <w:szCs w:val="24"/>
        </w:rPr>
        <w:t>вариативной</w:t>
      </w:r>
      <w:r w:rsidRPr="00EB077A">
        <w:rPr>
          <w:rFonts w:ascii="Times New Roman" w:eastAsia="Times New Roman" w:hAnsi="Times New Roman" w:cs="Times New Roman"/>
          <w:color w:val="auto"/>
          <w:szCs w:val="24"/>
        </w:rPr>
        <w:t xml:space="preserve"> части</w:t>
      </w:r>
      <w:r w:rsidRPr="00EB077A">
        <w:rPr>
          <w:rFonts w:ascii="Times New Roman" w:eastAsia="Times New Roman" w:hAnsi="Times New Roman" w:cs="Times New Roman"/>
          <w:color w:val="auto"/>
          <w:spacing w:val="-3"/>
          <w:szCs w:val="24"/>
        </w:rPr>
        <w:t xml:space="preserve"> </w:t>
      </w:r>
      <w:r w:rsidRPr="00EB077A">
        <w:rPr>
          <w:rFonts w:ascii="Times New Roman" w:eastAsia="Times New Roman" w:hAnsi="Times New Roman" w:cs="Times New Roman"/>
          <w:color w:val="auto"/>
          <w:spacing w:val="-1"/>
          <w:szCs w:val="24"/>
        </w:rPr>
        <w:t>других</w:t>
      </w:r>
      <w:r w:rsidRPr="00EB077A">
        <w:rPr>
          <w:rFonts w:ascii="Times New Roman" w:eastAsia="Times New Roman" w:hAnsi="Times New Roman" w:cs="Times New Roman"/>
          <w:color w:val="auto"/>
          <w:spacing w:val="-3"/>
          <w:szCs w:val="24"/>
        </w:rPr>
        <w:t xml:space="preserve"> </w:t>
      </w:r>
      <w:r w:rsidRPr="00EB077A">
        <w:rPr>
          <w:rFonts w:ascii="Times New Roman" w:eastAsia="Times New Roman" w:hAnsi="Times New Roman" w:cs="Times New Roman"/>
          <w:color w:val="auto"/>
          <w:spacing w:val="-1"/>
          <w:szCs w:val="24"/>
        </w:rPr>
        <w:t>профилей.</w:t>
      </w:r>
    </w:p>
    <w:p w:rsidR="00EB077A" w:rsidRPr="00EB077A" w:rsidRDefault="00EB077A" w:rsidP="00EB077A">
      <w:pPr>
        <w:kinsoku w:val="0"/>
        <w:overflowPunct w:val="0"/>
        <w:spacing w:after="120" w:line="240" w:lineRule="auto"/>
        <w:ind w:left="820" w:right="0" w:firstLine="0"/>
        <w:jc w:val="left"/>
        <w:rPr>
          <w:rFonts w:ascii="Times New Roman" w:eastAsia="Times New Roman" w:hAnsi="Times New Roman" w:cs="Times New Roman"/>
          <w:color w:val="auto"/>
          <w:szCs w:val="24"/>
        </w:rPr>
      </w:pPr>
      <w:r w:rsidRPr="00EB077A">
        <w:rPr>
          <w:rFonts w:ascii="Times New Roman" w:eastAsia="Times New Roman" w:hAnsi="Times New Roman" w:cs="Times New Roman"/>
          <w:color w:val="auto"/>
          <w:szCs w:val="24"/>
        </w:rPr>
        <w:t xml:space="preserve">В </w:t>
      </w:r>
      <w:r w:rsidRPr="00EB077A">
        <w:rPr>
          <w:rFonts w:ascii="Times New Roman" w:eastAsia="Times New Roman" w:hAnsi="Times New Roman" w:cs="Times New Roman"/>
          <w:color w:val="auto"/>
          <w:spacing w:val="-1"/>
          <w:szCs w:val="24"/>
        </w:rPr>
        <w:t>рамках</w:t>
      </w:r>
      <w:r w:rsidRPr="00EB077A">
        <w:rPr>
          <w:rFonts w:ascii="Times New Roman" w:eastAsia="Times New Roman" w:hAnsi="Times New Roman" w:cs="Times New Roman"/>
          <w:color w:val="auto"/>
          <w:spacing w:val="-3"/>
          <w:szCs w:val="24"/>
        </w:rPr>
        <w:t xml:space="preserve"> </w:t>
      </w:r>
      <w:r w:rsidRPr="00EB077A">
        <w:rPr>
          <w:rFonts w:ascii="Times New Roman" w:eastAsia="Times New Roman" w:hAnsi="Times New Roman" w:cs="Times New Roman"/>
          <w:color w:val="auto"/>
          <w:spacing w:val="-1"/>
          <w:szCs w:val="24"/>
        </w:rPr>
        <w:t>элективных</w:t>
      </w:r>
      <w:r w:rsidRPr="00EB077A">
        <w:rPr>
          <w:rFonts w:ascii="Times New Roman" w:eastAsia="Times New Roman" w:hAnsi="Times New Roman" w:cs="Times New Roman"/>
          <w:color w:val="auto"/>
          <w:spacing w:val="-3"/>
          <w:szCs w:val="24"/>
        </w:rPr>
        <w:t xml:space="preserve"> </w:t>
      </w:r>
      <w:r w:rsidRPr="00EB077A">
        <w:rPr>
          <w:rFonts w:ascii="Times New Roman" w:eastAsia="Times New Roman" w:hAnsi="Times New Roman" w:cs="Times New Roman"/>
          <w:color w:val="auto"/>
          <w:spacing w:val="-1"/>
          <w:szCs w:val="24"/>
        </w:rPr>
        <w:t>курсов</w:t>
      </w:r>
      <w:r w:rsidRPr="00EB077A">
        <w:rPr>
          <w:rFonts w:ascii="Times New Roman" w:eastAsia="Times New Roman" w:hAnsi="Times New Roman" w:cs="Times New Roman"/>
          <w:color w:val="auto"/>
          <w:szCs w:val="24"/>
        </w:rPr>
        <w:t xml:space="preserve"> </w:t>
      </w:r>
      <w:r w:rsidRPr="00EB077A">
        <w:rPr>
          <w:rFonts w:ascii="Times New Roman" w:eastAsia="Times New Roman" w:hAnsi="Times New Roman" w:cs="Times New Roman"/>
          <w:color w:val="auto"/>
          <w:spacing w:val="-1"/>
          <w:szCs w:val="24"/>
        </w:rPr>
        <w:t>усилены</w:t>
      </w:r>
      <w:r w:rsidRPr="00EB077A">
        <w:rPr>
          <w:rFonts w:ascii="Times New Roman" w:eastAsia="Times New Roman" w:hAnsi="Times New Roman" w:cs="Times New Roman"/>
          <w:color w:val="auto"/>
          <w:szCs w:val="24"/>
        </w:rPr>
        <w:t xml:space="preserve"> предметы:</w:t>
      </w:r>
    </w:p>
    <w:tbl>
      <w:tblPr>
        <w:tblW w:w="0" w:type="auto"/>
        <w:tblInd w:w="116" w:type="dxa"/>
        <w:tblLayout w:type="fixed"/>
        <w:tblCellMar>
          <w:left w:w="0" w:type="dxa"/>
          <w:right w:w="0" w:type="dxa"/>
        </w:tblCellMar>
        <w:tblLook w:val="0000" w:firstRow="0" w:lastRow="0" w:firstColumn="0" w:lastColumn="0" w:noHBand="0" w:noVBand="0"/>
      </w:tblPr>
      <w:tblGrid>
        <w:gridCol w:w="2055"/>
        <w:gridCol w:w="2986"/>
        <w:gridCol w:w="2189"/>
      </w:tblGrid>
      <w:tr w:rsidR="00EB077A" w:rsidRPr="00EB077A" w:rsidTr="001F77D0">
        <w:trPr>
          <w:trHeight w:hRule="exact" w:val="286"/>
        </w:trPr>
        <w:tc>
          <w:tcPr>
            <w:tcW w:w="2055" w:type="dxa"/>
            <w:vMerge w:val="restart"/>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0" w:right="2"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bCs/>
                <w:color w:val="auto"/>
                <w:spacing w:val="-1"/>
                <w:szCs w:val="24"/>
              </w:rPr>
              <w:t>Курс</w:t>
            </w:r>
          </w:p>
        </w:tc>
        <w:tc>
          <w:tcPr>
            <w:tcW w:w="2986" w:type="dxa"/>
            <w:vMerge w:val="restart"/>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921" w:right="0" w:firstLine="0"/>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bCs/>
                <w:color w:val="auto"/>
                <w:spacing w:val="-1"/>
                <w:szCs w:val="24"/>
              </w:rPr>
              <w:t>Название</w:t>
            </w:r>
          </w:p>
        </w:tc>
        <w:tc>
          <w:tcPr>
            <w:tcW w:w="2189" w:type="dxa"/>
            <w:vMerge w:val="restart"/>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294" w:right="0" w:firstLine="0"/>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bCs/>
                <w:color w:val="auto"/>
                <w:spacing w:val="-1"/>
                <w:szCs w:val="24"/>
              </w:rPr>
              <w:t>Кол-во</w:t>
            </w:r>
            <w:r w:rsidRPr="00EB077A">
              <w:rPr>
                <w:rFonts w:ascii="Times New Roman" w:eastAsiaTheme="minorEastAsia" w:hAnsi="Times New Roman" w:cs="Times New Roman"/>
                <w:bCs/>
                <w:color w:val="auto"/>
                <w:szCs w:val="24"/>
              </w:rPr>
              <w:t xml:space="preserve"> часов</w:t>
            </w:r>
          </w:p>
        </w:tc>
      </w:tr>
      <w:tr w:rsidR="00EB077A" w:rsidRPr="00EB077A" w:rsidTr="001F77D0">
        <w:trPr>
          <w:trHeight w:hRule="exact" w:val="286"/>
        </w:trPr>
        <w:tc>
          <w:tcPr>
            <w:tcW w:w="2055" w:type="dxa"/>
            <w:vMerge/>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450" w:right="0" w:firstLine="0"/>
              <w:jc w:val="left"/>
              <w:rPr>
                <w:rFonts w:ascii="Times New Roman" w:eastAsiaTheme="minorEastAsia" w:hAnsi="Times New Roman" w:cs="Times New Roman"/>
                <w:color w:val="auto"/>
                <w:szCs w:val="24"/>
              </w:rPr>
            </w:pPr>
          </w:p>
        </w:tc>
        <w:tc>
          <w:tcPr>
            <w:tcW w:w="2986" w:type="dxa"/>
            <w:vMerge/>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450" w:right="0" w:firstLine="0"/>
              <w:jc w:val="left"/>
              <w:rPr>
                <w:rFonts w:ascii="Times New Roman" w:eastAsiaTheme="minorEastAsia" w:hAnsi="Times New Roman" w:cs="Times New Roman"/>
                <w:color w:val="auto"/>
                <w:szCs w:val="24"/>
              </w:rPr>
            </w:pPr>
          </w:p>
        </w:tc>
        <w:tc>
          <w:tcPr>
            <w:tcW w:w="2189" w:type="dxa"/>
            <w:vMerge/>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450" w:right="0" w:firstLine="0"/>
              <w:jc w:val="left"/>
              <w:rPr>
                <w:rFonts w:ascii="Times New Roman" w:eastAsiaTheme="minorEastAsia" w:hAnsi="Times New Roman" w:cs="Times New Roman"/>
                <w:color w:val="auto"/>
                <w:szCs w:val="24"/>
              </w:rPr>
            </w:pPr>
          </w:p>
        </w:tc>
      </w:tr>
      <w:tr w:rsidR="00EB077A" w:rsidRPr="00EB077A" w:rsidTr="001F77D0">
        <w:trPr>
          <w:trHeight w:hRule="exact" w:val="564"/>
        </w:trPr>
        <w:tc>
          <w:tcPr>
            <w:tcW w:w="2055"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3" w:lineRule="exact"/>
              <w:ind w:left="102" w:right="0" w:firstLine="0"/>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pacing w:val="-1"/>
                <w:szCs w:val="24"/>
              </w:rPr>
              <w:t>Математика</w:t>
            </w:r>
          </w:p>
        </w:tc>
        <w:tc>
          <w:tcPr>
            <w:tcW w:w="2986"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40" w:lineRule="auto"/>
              <w:ind w:left="102" w:right="0" w:firstLine="0"/>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pacing w:val="-1"/>
                <w:szCs w:val="24"/>
              </w:rPr>
              <w:t>«Подготовка</w:t>
            </w:r>
            <w:r w:rsidRPr="00EB077A">
              <w:rPr>
                <w:rFonts w:ascii="Times New Roman" w:eastAsiaTheme="minorEastAsia" w:hAnsi="Times New Roman" w:cs="Times New Roman"/>
                <w:color w:val="auto"/>
                <w:szCs w:val="24"/>
              </w:rPr>
              <w:t xml:space="preserve"> </w:t>
            </w:r>
            <w:r w:rsidRPr="00EB077A">
              <w:rPr>
                <w:rFonts w:ascii="Times New Roman" w:eastAsiaTheme="minorEastAsia" w:hAnsi="Times New Roman" w:cs="Times New Roman"/>
                <w:color w:val="auto"/>
                <w:spacing w:val="43"/>
                <w:szCs w:val="24"/>
              </w:rPr>
              <w:t xml:space="preserve"> </w:t>
            </w:r>
            <w:r w:rsidRPr="00EB077A">
              <w:rPr>
                <w:rFonts w:ascii="Times New Roman" w:eastAsiaTheme="minorEastAsia" w:hAnsi="Times New Roman" w:cs="Times New Roman"/>
                <w:color w:val="auto"/>
                <w:szCs w:val="24"/>
              </w:rPr>
              <w:t xml:space="preserve">к </w:t>
            </w:r>
            <w:r w:rsidRPr="00EB077A">
              <w:rPr>
                <w:rFonts w:ascii="Times New Roman" w:eastAsiaTheme="minorEastAsia" w:hAnsi="Times New Roman" w:cs="Times New Roman"/>
                <w:color w:val="auto"/>
                <w:spacing w:val="42"/>
                <w:szCs w:val="24"/>
              </w:rPr>
              <w:t xml:space="preserve"> </w:t>
            </w:r>
            <w:r w:rsidRPr="00EB077A">
              <w:rPr>
                <w:rFonts w:ascii="Times New Roman" w:eastAsiaTheme="minorEastAsia" w:hAnsi="Times New Roman" w:cs="Times New Roman"/>
                <w:color w:val="auto"/>
                <w:szCs w:val="24"/>
              </w:rPr>
              <w:t xml:space="preserve">ГИА </w:t>
            </w:r>
            <w:r w:rsidRPr="00EB077A">
              <w:rPr>
                <w:rFonts w:ascii="Times New Roman" w:eastAsiaTheme="minorEastAsia" w:hAnsi="Times New Roman" w:cs="Times New Roman"/>
                <w:color w:val="auto"/>
                <w:spacing w:val="44"/>
                <w:szCs w:val="24"/>
              </w:rPr>
              <w:t xml:space="preserve"> </w:t>
            </w:r>
            <w:r w:rsidRPr="00EB077A">
              <w:rPr>
                <w:rFonts w:ascii="Times New Roman" w:eastAsiaTheme="minorEastAsia" w:hAnsi="Times New Roman" w:cs="Times New Roman"/>
                <w:color w:val="auto"/>
                <w:szCs w:val="24"/>
              </w:rPr>
              <w:t>по</w:t>
            </w:r>
            <w:r w:rsidRPr="00EB077A">
              <w:rPr>
                <w:rFonts w:ascii="Times New Roman" w:eastAsiaTheme="minorEastAsia" w:hAnsi="Times New Roman" w:cs="Times New Roman"/>
                <w:color w:val="auto"/>
                <w:spacing w:val="26"/>
                <w:szCs w:val="24"/>
              </w:rPr>
              <w:t xml:space="preserve"> </w:t>
            </w:r>
            <w:r w:rsidRPr="00EB077A">
              <w:rPr>
                <w:rFonts w:ascii="Times New Roman" w:eastAsiaTheme="minorEastAsia" w:hAnsi="Times New Roman" w:cs="Times New Roman"/>
                <w:color w:val="auto"/>
                <w:szCs w:val="24"/>
              </w:rPr>
              <w:t>математике»</w:t>
            </w:r>
          </w:p>
        </w:tc>
        <w:tc>
          <w:tcPr>
            <w:tcW w:w="2189"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3" w:lineRule="exact"/>
              <w:ind w:left="935" w:right="935"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34</w:t>
            </w:r>
          </w:p>
        </w:tc>
      </w:tr>
      <w:tr w:rsidR="00EB077A" w:rsidRPr="00EB077A" w:rsidTr="001F77D0">
        <w:trPr>
          <w:trHeight w:hRule="exact" w:val="562"/>
        </w:trPr>
        <w:tc>
          <w:tcPr>
            <w:tcW w:w="2055"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102" w:right="0" w:firstLine="0"/>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pacing w:val="-1"/>
                <w:szCs w:val="24"/>
              </w:rPr>
              <w:t>Русский</w:t>
            </w:r>
            <w:r w:rsidRPr="00EB077A">
              <w:rPr>
                <w:rFonts w:ascii="Times New Roman" w:eastAsiaTheme="minorEastAsia" w:hAnsi="Times New Roman" w:cs="Times New Roman"/>
                <w:color w:val="auto"/>
                <w:szCs w:val="24"/>
              </w:rPr>
              <w:t xml:space="preserve"> язык</w:t>
            </w:r>
          </w:p>
        </w:tc>
        <w:tc>
          <w:tcPr>
            <w:tcW w:w="2986"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40" w:lineRule="auto"/>
              <w:ind w:left="102" w:right="0" w:firstLine="0"/>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pacing w:val="-1"/>
                <w:szCs w:val="24"/>
              </w:rPr>
              <w:t>«Подготовка</w:t>
            </w:r>
            <w:r w:rsidRPr="00EB077A">
              <w:rPr>
                <w:rFonts w:ascii="Times New Roman" w:eastAsiaTheme="minorEastAsia" w:hAnsi="Times New Roman" w:cs="Times New Roman"/>
                <w:color w:val="auto"/>
                <w:szCs w:val="24"/>
              </w:rPr>
              <w:t xml:space="preserve"> </w:t>
            </w:r>
            <w:r w:rsidRPr="00EB077A">
              <w:rPr>
                <w:rFonts w:ascii="Times New Roman" w:eastAsiaTheme="minorEastAsia" w:hAnsi="Times New Roman" w:cs="Times New Roman"/>
                <w:color w:val="auto"/>
                <w:spacing w:val="43"/>
                <w:szCs w:val="24"/>
              </w:rPr>
              <w:t xml:space="preserve"> </w:t>
            </w:r>
            <w:r w:rsidRPr="00EB077A">
              <w:rPr>
                <w:rFonts w:ascii="Times New Roman" w:eastAsiaTheme="minorEastAsia" w:hAnsi="Times New Roman" w:cs="Times New Roman"/>
                <w:color w:val="auto"/>
                <w:szCs w:val="24"/>
              </w:rPr>
              <w:t xml:space="preserve">к </w:t>
            </w:r>
            <w:r w:rsidRPr="00EB077A">
              <w:rPr>
                <w:rFonts w:ascii="Times New Roman" w:eastAsiaTheme="minorEastAsia" w:hAnsi="Times New Roman" w:cs="Times New Roman"/>
                <w:color w:val="auto"/>
                <w:spacing w:val="42"/>
                <w:szCs w:val="24"/>
              </w:rPr>
              <w:t xml:space="preserve"> </w:t>
            </w:r>
            <w:r w:rsidRPr="00EB077A">
              <w:rPr>
                <w:rFonts w:ascii="Times New Roman" w:eastAsiaTheme="minorEastAsia" w:hAnsi="Times New Roman" w:cs="Times New Roman"/>
                <w:color w:val="auto"/>
                <w:szCs w:val="24"/>
              </w:rPr>
              <w:t xml:space="preserve">ГИА </w:t>
            </w:r>
            <w:r w:rsidRPr="00EB077A">
              <w:rPr>
                <w:rFonts w:ascii="Times New Roman" w:eastAsiaTheme="minorEastAsia" w:hAnsi="Times New Roman" w:cs="Times New Roman"/>
                <w:color w:val="auto"/>
                <w:spacing w:val="44"/>
                <w:szCs w:val="24"/>
              </w:rPr>
              <w:t xml:space="preserve"> </w:t>
            </w:r>
            <w:r w:rsidRPr="00EB077A">
              <w:rPr>
                <w:rFonts w:ascii="Times New Roman" w:eastAsiaTheme="minorEastAsia" w:hAnsi="Times New Roman" w:cs="Times New Roman"/>
                <w:color w:val="auto"/>
                <w:szCs w:val="24"/>
              </w:rPr>
              <w:t>по</w:t>
            </w:r>
            <w:r w:rsidRPr="00EB077A">
              <w:rPr>
                <w:rFonts w:ascii="Times New Roman" w:eastAsiaTheme="minorEastAsia" w:hAnsi="Times New Roman" w:cs="Times New Roman"/>
                <w:color w:val="auto"/>
                <w:spacing w:val="26"/>
                <w:szCs w:val="24"/>
              </w:rPr>
              <w:t xml:space="preserve"> </w:t>
            </w:r>
            <w:r w:rsidRPr="00EB077A">
              <w:rPr>
                <w:rFonts w:ascii="Times New Roman" w:eastAsiaTheme="minorEastAsia" w:hAnsi="Times New Roman" w:cs="Times New Roman"/>
                <w:color w:val="auto"/>
                <w:spacing w:val="-1"/>
                <w:szCs w:val="24"/>
              </w:rPr>
              <w:t>русскому</w:t>
            </w:r>
            <w:r w:rsidRPr="00EB077A">
              <w:rPr>
                <w:rFonts w:ascii="Times New Roman" w:eastAsiaTheme="minorEastAsia" w:hAnsi="Times New Roman" w:cs="Times New Roman"/>
                <w:color w:val="auto"/>
                <w:spacing w:val="-2"/>
                <w:szCs w:val="24"/>
              </w:rPr>
              <w:t xml:space="preserve"> </w:t>
            </w:r>
            <w:r w:rsidRPr="00EB077A">
              <w:rPr>
                <w:rFonts w:ascii="Times New Roman" w:eastAsiaTheme="minorEastAsia" w:hAnsi="Times New Roman" w:cs="Times New Roman"/>
                <w:color w:val="auto"/>
                <w:spacing w:val="-1"/>
                <w:szCs w:val="24"/>
              </w:rPr>
              <w:t>языку»</w:t>
            </w:r>
          </w:p>
        </w:tc>
        <w:tc>
          <w:tcPr>
            <w:tcW w:w="2189"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935" w:right="935"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34</w:t>
            </w:r>
          </w:p>
        </w:tc>
      </w:tr>
    </w:tbl>
    <w:p w:rsidR="00EB077A" w:rsidRPr="00EB077A" w:rsidRDefault="00EB077A" w:rsidP="00EB077A">
      <w:pPr>
        <w:shd w:val="clear" w:color="auto" w:fill="FFFFFF"/>
        <w:spacing w:before="40" w:after="40" w:line="240" w:lineRule="auto"/>
        <w:ind w:left="0" w:right="0" w:firstLine="0"/>
        <w:jc w:val="left"/>
        <w:rPr>
          <w:rFonts w:ascii="Times New Roman" w:eastAsia="Times New Roman" w:hAnsi="Times New Roman" w:cs="Times New Roman"/>
          <w:bCs/>
          <w:iCs/>
          <w:szCs w:val="24"/>
        </w:rPr>
      </w:pPr>
    </w:p>
    <w:p w:rsidR="00EB077A" w:rsidRPr="00EB077A" w:rsidRDefault="00EB077A" w:rsidP="00EB077A">
      <w:pPr>
        <w:spacing w:after="0" w:line="240" w:lineRule="auto"/>
        <w:ind w:left="0" w:right="0" w:firstLine="0"/>
        <w:rPr>
          <w:rFonts w:ascii="Times New Roman" w:eastAsia="Times New Roman" w:hAnsi="Times New Roman" w:cs="Times New Roman"/>
          <w:color w:val="auto"/>
          <w:szCs w:val="24"/>
        </w:rPr>
      </w:pPr>
      <w:r w:rsidRPr="00EB077A">
        <w:rPr>
          <w:rFonts w:ascii="Times New Roman" w:eastAsia="Times New Roman" w:hAnsi="Times New Roman" w:cs="Times New Roman"/>
          <w:color w:val="auto"/>
          <w:szCs w:val="24"/>
        </w:rPr>
        <w:t>Школьный  компонент в 11 классе распределён следующим образом:</w:t>
      </w:r>
    </w:p>
    <w:p w:rsidR="00EB077A" w:rsidRPr="00EB077A" w:rsidRDefault="00EB077A" w:rsidP="00E55DA9">
      <w:pPr>
        <w:numPr>
          <w:ilvl w:val="0"/>
          <w:numId w:val="390"/>
        </w:numPr>
        <w:spacing w:after="0" w:line="240" w:lineRule="auto"/>
        <w:ind w:right="0" w:firstLine="0"/>
        <w:jc w:val="left"/>
        <w:rPr>
          <w:rFonts w:ascii="Times New Roman" w:eastAsia="Times New Roman" w:hAnsi="Times New Roman" w:cs="Times New Roman"/>
          <w:color w:val="auto"/>
          <w:szCs w:val="24"/>
        </w:rPr>
      </w:pPr>
      <w:r w:rsidRPr="00EB077A">
        <w:rPr>
          <w:rFonts w:ascii="Times New Roman" w:eastAsia="Times New Roman" w:hAnsi="Times New Roman" w:cs="Times New Roman"/>
          <w:color w:val="auto"/>
          <w:szCs w:val="24"/>
        </w:rPr>
        <w:t>добавлен  1 час -  в образовательной области «Математика» реализуется 3-часовая программа  по алгебре и началам анализа (учебник под редакцией Колмогорова А.Н.) и 2-часовая программа по геометрии (учебник Атанасян Л.С.)</w:t>
      </w:r>
    </w:p>
    <w:p w:rsidR="00EB077A" w:rsidRPr="00EB077A" w:rsidRDefault="00EB077A" w:rsidP="00E55DA9">
      <w:pPr>
        <w:numPr>
          <w:ilvl w:val="0"/>
          <w:numId w:val="390"/>
        </w:numPr>
        <w:spacing w:after="0" w:line="240" w:lineRule="auto"/>
        <w:ind w:right="0" w:firstLine="0"/>
        <w:jc w:val="left"/>
        <w:rPr>
          <w:rFonts w:ascii="Times New Roman" w:eastAsia="Times New Roman" w:hAnsi="Times New Roman" w:cs="Times New Roman"/>
          <w:color w:val="auto"/>
          <w:szCs w:val="24"/>
        </w:rPr>
      </w:pPr>
      <w:r w:rsidRPr="00EB077A">
        <w:rPr>
          <w:rFonts w:ascii="Times New Roman" w:eastAsia="Times New Roman" w:hAnsi="Times New Roman" w:cs="Times New Roman"/>
          <w:color w:val="auto"/>
          <w:szCs w:val="24"/>
        </w:rPr>
        <w:t>добавлен 1 час - в образовательной области «Филология» реализуется 2-часовая программа (автор – Власенков А.И.) по русскому языку (автор учебника Власенков А.И.)</w:t>
      </w:r>
    </w:p>
    <w:p w:rsidR="00EB077A" w:rsidRPr="00EB077A" w:rsidRDefault="00EB077A" w:rsidP="00E55DA9">
      <w:pPr>
        <w:numPr>
          <w:ilvl w:val="0"/>
          <w:numId w:val="390"/>
        </w:numPr>
        <w:spacing w:after="0" w:line="240" w:lineRule="auto"/>
        <w:ind w:right="0" w:firstLine="0"/>
        <w:jc w:val="left"/>
        <w:rPr>
          <w:rFonts w:ascii="Times New Roman" w:eastAsia="Times New Roman" w:hAnsi="Times New Roman" w:cs="Times New Roman"/>
          <w:color w:val="auto"/>
          <w:szCs w:val="24"/>
        </w:rPr>
      </w:pPr>
      <w:r w:rsidRPr="00EB077A">
        <w:rPr>
          <w:rFonts w:ascii="Times New Roman" w:eastAsia="Times New Roman" w:hAnsi="Times New Roman" w:cs="Times New Roman"/>
          <w:color w:val="auto"/>
          <w:szCs w:val="24"/>
        </w:rPr>
        <w:t>на изучение предметных  курсов по выбору учащихся (не менее 2-х курсов), направленных на расширение знаний и развитие учебных навыков по предметам – 1 час;</w:t>
      </w:r>
    </w:p>
    <w:p w:rsidR="00EB077A" w:rsidRPr="00EB077A" w:rsidRDefault="00EB077A" w:rsidP="00EB077A">
      <w:pPr>
        <w:tabs>
          <w:tab w:val="num" w:pos="720"/>
        </w:tabs>
        <w:spacing w:after="0" w:line="240" w:lineRule="auto"/>
        <w:ind w:left="0" w:right="0" w:firstLine="0"/>
        <w:rPr>
          <w:rFonts w:ascii="Times New Roman" w:eastAsia="Times New Roman" w:hAnsi="Times New Roman" w:cs="Times New Roman"/>
          <w:color w:val="auto"/>
          <w:sz w:val="20"/>
          <w:szCs w:val="20"/>
        </w:rPr>
      </w:pPr>
      <w:r w:rsidRPr="00EB077A">
        <w:rPr>
          <w:rFonts w:ascii="Times New Roman" w:eastAsia="Times New Roman" w:hAnsi="Times New Roman" w:cs="Times New Roman"/>
          <w:color w:val="auto"/>
          <w:sz w:val="20"/>
          <w:szCs w:val="20"/>
        </w:rPr>
        <w:t xml:space="preserve">  </w:t>
      </w:r>
    </w:p>
    <w:p w:rsidR="00EB077A" w:rsidRPr="00EB077A" w:rsidRDefault="00EB077A" w:rsidP="00EB077A">
      <w:pPr>
        <w:tabs>
          <w:tab w:val="num" w:pos="720"/>
        </w:tabs>
        <w:spacing w:after="0" w:line="240" w:lineRule="auto"/>
        <w:ind w:left="0" w:right="0" w:firstLine="0"/>
        <w:rPr>
          <w:rFonts w:ascii="Times New Roman" w:eastAsia="Times New Roman" w:hAnsi="Times New Roman" w:cs="Times New Roman"/>
          <w:color w:val="auto"/>
          <w:sz w:val="20"/>
          <w:szCs w:val="20"/>
        </w:rPr>
      </w:pPr>
      <w:r w:rsidRPr="00EB077A">
        <w:rPr>
          <w:rFonts w:ascii="Times New Roman" w:eastAsia="Times New Roman" w:hAnsi="Times New Roman" w:cs="Times New Roman"/>
          <w:color w:val="auto"/>
          <w:sz w:val="20"/>
          <w:szCs w:val="20"/>
        </w:rPr>
        <w:t xml:space="preserve">                     </w:t>
      </w:r>
    </w:p>
    <w:tbl>
      <w:tblPr>
        <w:tblW w:w="0" w:type="auto"/>
        <w:tblInd w:w="1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1669"/>
        <w:gridCol w:w="1988"/>
      </w:tblGrid>
      <w:tr w:rsidR="00EB077A" w:rsidRPr="00EB077A" w:rsidTr="001F77D0">
        <w:tc>
          <w:tcPr>
            <w:tcW w:w="2520" w:type="dxa"/>
            <w:tcBorders>
              <w:top w:val="single" w:sz="4" w:space="0" w:color="auto"/>
              <w:left w:val="single" w:sz="4" w:space="0" w:color="auto"/>
              <w:bottom w:val="single" w:sz="4" w:space="0" w:color="auto"/>
              <w:right w:val="single" w:sz="4" w:space="0" w:color="auto"/>
            </w:tcBorders>
            <w:hideMark/>
          </w:tcPr>
          <w:p w:rsidR="00EB077A" w:rsidRPr="00EB077A" w:rsidRDefault="00EB077A" w:rsidP="00EB077A">
            <w:pPr>
              <w:tabs>
                <w:tab w:val="num" w:pos="720"/>
              </w:tabs>
              <w:spacing w:after="0" w:line="240" w:lineRule="auto"/>
              <w:ind w:left="0" w:right="0" w:firstLine="0"/>
              <w:jc w:val="center"/>
              <w:rPr>
                <w:rFonts w:ascii="Times New Roman" w:eastAsia="Times New Roman" w:hAnsi="Times New Roman" w:cs="Times New Roman"/>
                <w:color w:val="auto"/>
                <w:sz w:val="20"/>
                <w:szCs w:val="20"/>
              </w:rPr>
            </w:pPr>
            <w:r w:rsidRPr="00EB077A">
              <w:rPr>
                <w:rFonts w:ascii="Times New Roman" w:eastAsia="Times New Roman" w:hAnsi="Times New Roman" w:cs="Times New Roman"/>
                <w:color w:val="auto"/>
                <w:sz w:val="20"/>
                <w:szCs w:val="20"/>
              </w:rPr>
              <w:t>Наименование предмета</w:t>
            </w:r>
          </w:p>
        </w:tc>
        <w:tc>
          <w:tcPr>
            <w:tcW w:w="1669" w:type="dxa"/>
            <w:tcBorders>
              <w:top w:val="single" w:sz="4" w:space="0" w:color="auto"/>
              <w:left w:val="single" w:sz="4" w:space="0" w:color="auto"/>
              <w:bottom w:val="single" w:sz="4" w:space="0" w:color="auto"/>
              <w:right w:val="single" w:sz="4" w:space="0" w:color="auto"/>
            </w:tcBorders>
            <w:hideMark/>
          </w:tcPr>
          <w:p w:rsidR="00EB077A" w:rsidRPr="00EB077A" w:rsidRDefault="00EB077A" w:rsidP="00EB077A">
            <w:pPr>
              <w:tabs>
                <w:tab w:val="num" w:pos="720"/>
              </w:tabs>
              <w:spacing w:after="0" w:line="240" w:lineRule="auto"/>
              <w:ind w:left="0" w:right="0" w:firstLine="0"/>
              <w:rPr>
                <w:rFonts w:ascii="Times New Roman" w:eastAsia="Times New Roman" w:hAnsi="Times New Roman" w:cs="Times New Roman"/>
                <w:color w:val="auto"/>
                <w:sz w:val="20"/>
                <w:szCs w:val="20"/>
              </w:rPr>
            </w:pPr>
            <w:r w:rsidRPr="00EB077A">
              <w:rPr>
                <w:rFonts w:ascii="Times New Roman" w:eastAsia="Times New Roman" w:hAnsi="Times New Roman" w:cs="Times New Roman"/>
                <w:color w:val="auto"/>
                <w:sz w:val="20"/>
                <w:szCs w:val="20"/>
              </w:rPr>
              <w:t>Количество учащихся</w:t>
            </w:r>
          </w:p>
        </w:tc>
        <w:tc>
          <w:tcPr>
            <w:tcW w:w="1988" w:type="dxa"/>
            <w:tcBorders>
              <w:top w:val="single" w:sz="4" w:space="0" w:color="auto"/>
              <w:left w:val="single" w:sz="4" w:space="0" w:color="auto"/>
              <w:bottom w:val="single" w:sz="4" w:space="0" w:color="auto"/>
              <w:right w:val="single" w:sz="4" w:space="0" w:color="auto"/>
            </w:tcBorders>
            <w:hideMark/>
          </w:tcPr>
          <w:p w:rsidR="00EB077A" w:rsidRPr="00EB077A" w:rsidRDefault="00EB077A" w:rsidP="00EB077A">
            <w:pPr>
              <w:tabs>
                <w:tab w:val="num" w:pos="720"/>
              </w:tabs>
              <w:spacing w:after="0" w:line="240" w:lineRule="auto"/>
              <w:ind w:left="0" w:right="0" w:firstLine="0"/>
              <w:rPr>
                <w:rFonts w:ascii="Times New Roman" w:eastAsia="Times New Roman" w:hAnsi="Times New Roman" w:cs="Times New Roman"/>
                <w:color w:val="auto"/>
                <w:sz w:val="20"/>
                <w:szCs w:val="20"/>
              </w:rPr>
            </w:pPr>
            <w:r w:rsidRPr="00EB077A">
              <w:rPr>
                <w:rFonts w:ascii="Times New Roman" w:eastAsia="Times New Roman" w:hAnsi="Times New Roman" w:cs="Times New Roman"/>
                <w:color w:val="auto"/>
                <w:sz w:val="20"/>
                <w:szCs w:val="20"/>
              </w:rPr>
              <w:t>Количество часов</w:t>
            </w:r>
          </w:p>
        </w:tc>
      </w:tr>
      <w:tr w:rsidR="00EB077A" w:rsidRPr="00EB077A" w:rsidTr="001F77D0">
        <w:tc>
          <w:tcPr>
            <w:tcW w:w="2520" w:type="dxa"/>
            <w:tcBorders>
              <w:top w:val="single" w:sz="4" w:space="0" w:color="auto"/>
              <w:left w:val="single" w:sz="4" w:space="0" w:color="auto"/>
              <w:bottom w:val="single" w:sz="4" w:space="0" w:color="auto"/>
              <w:right w:val="single" w:sz="4" w:space="0" w:color="auto"/>
            </w:tcBorders>
            <w:hideMark/>
          </w:tcPr>
          <w:p w:rsidR="00EB077A" w:rsidRPr="00EB077A" w:rsidRDefault="00EB077A" w:rsidP="00EB077A">
            <w:pPr>
              <w:tabs>
                <w:tab w:val="num" w:pos="720"/>
              </w:tabs>
              <w:spacing w:after="0" w:line="240" w:lineRule="auto"/>
              <w:ind w:left="0" w:right="0" w:firstLine="0"/>
              <w:rPr>
                <w:rFonts w:ascii="Times New Roman" w:eastAsia="Times New Roman" w:hAnsi="Times New Roman" w:cs="Times New Roman"/>
                <w:color w:val="auto"/>
                <w:sz w:val="20"/>
                <w:szCs w:val="20"/>
              </w:rPr>
            </w:pPr>
            <w:r w:rsidRPr="00EB077A">
              <w:rPr>
                <w:rFonts w:ascii="Times New Roman" w:eastAsia="Times New Roman" w:hAnsi="Times New Roman" w:cs="Times New Roman"/>
                <w:color w:val="auto"/>
                <w:sz w:val="20"/>
                <w:szCs w:val="20"/>
              </w:rPr>
              <w:t>обществознание</w:t>
            </w:r>
          </w:p>
        </w:tc>
        <w:tc>
          <w:tcPr>
            <w:tcW w:w="1669" w:type="dxa"/>
            <w:tcBorders>
              <w:top w:val="single" w:sz="4" w:space="0" w:color="auto"/>
              <w:left w:val="single" w:sz="4" w:space="0" w:color="auto"/>
              <w:bottom w:val="single" w:sz="4" w:space="0" w:color="auto"/>
              <w:right w:val="single" w:sz="4" w:space="0" w:color="auto"/>
            </w:tcBorders>
          </w:tcPr>
          <w:p w:rsidR="00EB077A" w:rsidRPr="00EB077A" w:rsidRDefault="00EB077A" w:rsidP="00EB077A">
            <w:pPr>
              <w:tabs>
                <w:tab w:val="num" w:pos="720"/>
              </w:tabs>
              <w:spacing w:after="0" w:line="240" w:lineRule="auto"/>
              <w:ind w:left="0" w:right="0" w:firstLine="0"/>
              <w:rPr>
                <w:rFonts w:ascii="Times New Roman" w:eastAsia="Times New Roman" w:hAnsi="Times New Roman" w:cs="Times New Roman"/>
                <w:color w:val="auto"/>
                <w:sz w:val="20"/>
                <w:szCs w:val="20"/>
              </w:rPr>
            </w:pPr>
            <w:r w:rsidRPr="00EB077A">
              <w:rPr>
                <w:rFonts w:ascii="Times New Roman" w:eastAsia="Times New Roman" w:hAnsi="Times New Roman" w:cs="Times New Roman"/>
                <w:color w:val="auto"/>
                <w:sz w:val="20"/>
                <w:szCs w:val="20"/>
              </w:rPr>
              <w:t>1</w:t>
            </w:r>
          </w:p>
        </w:tc>
        <w:tc>
          <w:tcPr>
            <w:tcW w:w="1988" w:type="dxa"/>
            <w:tcBorders>
              <w:top w:val="single" w:sz="4" w:space="0" w:color="auto"/>
              <w:left w:val="single" w:sz="4" w:space="0" w:color="auto"/>
              <w:bottom w:val="single" w:sz="4" w:space="0" w:color="auto"/>
              <w:right w:val="single" w:sz="4" w:space="0" w:color="auto"/>
            </w:tcBorders>
            <w:hideMark/>
          </w:tcPr>
          <w:p w:rsidR="00EB077A" w:rsidRPr="00EB077A" w:rsidRDefault="00EB077A" w:rsidP="00EB077A">
            <w:pPr>
              <w:tabs>
                <w:tab w:val="num" w:pos="720"/>
              </w:tabs>
              <w:spacing w:after="0" w:line="240" w:lineRule="auto"/>
              <w:ind w:left="0" w:right="0" w:firstLine="0"/>
              <w:rPr>
                <w:rFonts w:ascii="Times New Roman" w:eastAsia="Times New Roman" w:hAnsi="Times New Roman" w:cs="Times New Roman"/>
                <w:color w:val="auto"/>
                <w:sz w:val="20"/>
                <w:szCs w:val="20"/>
              </w:rPr>
            </w:pPr>
            <w:r w:rsidRPr="00EB077A">
              <w:rPr>
                <w:rFonts w:ascii="Times New Roman" w:eastAsia="Times New Roman" w:hAnsi="Times New Roman" w:cs="Times New Roman"/>
                <w:color w:val="auto"/>
                <w:sz w:val="20"/>
                <w:szCs w:val="20"/>
              </w:rPr>
              <w:t>17</w:t>
            </w:r>
          </w:p>
        </w:tc>
      </w:tr>
      <w:tr w:rsidR="00EB077A" w:rsidRPr="00EB077A" w:rsidTr="001F77D0">
        <w:tc>
          <w:tcPr>
            <w:tcW w:w="2520" w:type="dxa"/>
            <w:tcBorders>
              <w:top w:val="single" w:sz="4" w:space="0" w:color="auto"/>
              <w:left w:val="single" w:sz="4" w:space="0" w:color="auto"/>
              <w:bottom w:val="single" w:sz="4" w:space="0" w:color="auto"/>
              <w:right w:val="single" w:sz="4" w:space="0" w:color="auto"/>
            </w:tcBorders>
            <w:hideMark/>
          </w:tcPr>
          <w:p w:rsidR="00EB077A" w:rsidRPr="00EB077A" w:rsidRDefault="00EB077A" w:rsidP="00EB077A">
            <w:pPr>
              <w:tabs>
                <w:tab w:val="num" w:pos="720"/>
              </w:tabs>
              <w:spacing w:after="0" w:line="240" w:lineRule="auto"/>
              <w:ind w:left="0" w:right="0" w:firstLine="0"/>
              <w:rPr>
                <w:rFonts w:ascii="Times New Roman" w:eastAsia="Times New Roman" w:hAnsi="Times New Roman" w:cs="Times New Roman"/>
                <w:color w:val="auto"/>
                <w:sz w:val="20"/>
                <w:szCs w:val="20"/>
              </w:rPr>
            </w:pPr>
            <w:r w:rsidRPr="00EB077A">
              <w:rPr>
                <w:rFonts w:ascii="Times New Roman" w:eastAsia="Times New Roman" w:hAnsi="Times New Roman" w:cs="Times New Roman"/>
                <w:color w:val="auto"/>
                <w:sz w:val="20"/>
                <w:szCs w:val="20"/>
              </w:rPr>
              <w:t>география</w:t>
            </w:r>
          </w:p>
        </w:tc>
        <w:tc>
          <w:tcPr>
            <w:tcW w:w="1669" w:type="dxa"/>
            <w:tcBorders>
              <w:top w:val="single" w:sz="4" w:space="0" w:color="auto"/>
              <w:left w:val="single" w:sz="4" w:space="0" w:color="auto"/>
              <w:bottom w:val="single" w:sz="4" w:space="0" w:color="auto"/>
              <w:right w:val="single" w:sz="4" w:space="0" w:color="auto"/>
            </w:tcBorders>
          </w:tcPr>
          <w:p w:rsidR="00EB077A" w:rsidRPr="00EB077A" w:rsidRDefault="00EB077A" w:rsidP="00EB077A">
            <w:pPr>
              <w:tabs>
                <w:tab w:val="num" w:pos="720"/>
              </w:tabs>
              <w:spacing w:after="0" w:line="240" w:lineRule="auto"/>
              <w:ind w:left="0" w:right="0" w:firstLine="0"/>
              <w:rPr>
                <w:rFonts w:ascii="Times New Roman" w:eastAsia="Times New Roman" w:hAnsi="Times New Roman" w:cs="Times New Roman"/>
                <w:color w:val="auto"/>
                <w:sz w:val="20"/>
                <w:szCs w:val="20"/>
              </w:rPr>
            </w:pPr>
            <w:r w:rsidRPr="00EB077A">
              <w:rPr>
                <w:rFonts w:ascii="Times New Roman" w:eastAsia="Times New Roman" w:hAnsi="Times New Roman" w:cs="Times New Roman"/>
                <w:color w:val="auto"/>
                <w:sz w:val="20"/>
                <w:szCs w:val="20"/>
              </w:rPr>
              <w:t>1</w:t>
            </w:r>
          </w:p>
        </w:tc>
        <w:tc>
          <w:tcPr>
            <w:tcW w:w="1988" w:type="dxa"/>
            <w:tcBorders>
              <w:top w:val="single" w:sz="4" w:space="0" w:color="auto"/>
              <w:left w:val="single" w:sz="4" w:space="0" w:color="auto"/>
              <w:bottom w:val="single" w:sz="4" w:space="0" w:color="auto"/>
              <w:right w:val="single" w:sz="4" w:space="0" w:color="auto"/>
            </w:tcBorders>
            <w:hideMark/>
          </w:tcPr>
          <w:p w:rsidR="00EB077A" w:rsidRPr="00EB077A" w:rsidRDefault="00EB077A" w:rsidP="00EB077A">
            <w:pPr>
              <w:tabs>
                <w:tab w:val="num" w:pos="720"/>
              </w:tabs>
              <w:spacing w:after="0" w:line="240" w:lineRule="auto"/>
              <w:ind w:left="0" w:right="0" w:firstLine="0"/>
              <w:rPr>
                <w:rFonts w:ascii="Times New Roman" w:eastAsia="Times New Roman" w:hAnsi="Times New Roman" w:cs="Times New Roman"/>
                <w:color w:val="auto"/>
                <w:sz w:val="20"/>
                <w:szCs w:val="20"/>
              </w:rPr>
            </w:pPr>
            <w:r w:rsidRPr="00EB077A">
              <w:rPr>
                <w:rFonts w:ascii="Times New Roman" w:eastAsia="Times New Roman" w:hAnsi="Times New Roman" w:cs="Times New Roman"/>
                <w:color w:val="auto"/>
                <w:sz w:val="20"/>
                <w:szCs w:val="20"/>
              </w:rPr>
              <w:t>17</w:t>
            </w:r>
          </w:p>
        </w:tc>
      </w:tr>
      <w:tr w:rsidR="00EB077A" w:rsidRPr="00EB077A" w:rsidTr="001F77D0">
        <w:tc>
          <w:tcPr>
            <w:tcW w:w="2520" w:type="dxa"/>
            <w:tcBorders>
              <w:top w:val="single" w:sz="4" w:space="0" w:color="auto"/>
              <w:left w:val="single" w:sz="4" w:space="0" w:color="auto"/>
              <w:bottom w:val="single" w:sz="4" w:space="0" w:color="auto"/>
              <w:right w:val="single" w:sz="4" w:space="0" w:color="auto"/>
            </w:tcBorders>
            <w:hideMark/>
          </w:tcPr>
          <w:p w:rsidR="00EB077A" w:rsidRPr="00EB077A" w:rsidRDefault="00EB077A" w:rsidP="00EB077A">
            <w:pPr>
              <w:tabs>
                <w:tab w:val="num" w:pos="720"/>
              </w:tabs>
              <w:spacing w:after="0" w:line="240" w:lineRule="auto"/>
              <w:ind w:left="0" w:right="0" w:firstLine="0"/>
              <w:rPr>
                <w:rFonts w:ascii="Times New Roman" w:eastAsia="Times New Roman" w:hAnsi="Times New Roman" w:cs="Times New Roman"/>
                <w:color w:val="auto"/>
                <w:sz w:val="20"/>
                <w:szCs w:val="20"/>
              </w:rPr>
            </w:pPr>
            <w:r w:rsidRPr="00EB077A">
              <w:rPr>
                <w:rFonts w:ascii="Times New Roman" w:eastAsia="Times New Roman" w:hAnsi="Times New Roman" w:cs="Times New Roman"/>
                <w:color w:val="auto"/>
                <w:sz w:val="20"/>
                <w:szCs w:val="20"/>
              </w:rPr>
              <w:t>биология</w:t>
            </w:r>
          </w:p>
        </w:tc>
        <w:tc>
          <w:tcPr>
            <w:tcW w:w="1669" w:type="dxa"/>
            <w:tcBorders>
              <w:top w:val="single" w:sz="4" w:space="0" w:color="auto"/>
              <w:left w:val="single" w:sz="4" w:space="0" w:color="auto"/>
              <w:bottom w:val="single" w:sz="4" w:space="0" w:color="auto"/>
              <w:right w:val="single" w:sz="4" w:space="0" w:color="auto"/>
            </w:tcBorders>
          </w:tcPr>
          <w:p w:rsidR="00EB077A" w:rsidRPr="00EB077A" w:rsidRDefault="00EB077A" w:rsidP="00EB077A">
            <w:pPr>
              <w:tabs>
                <w:tab w:val="num" w:pos="720"/>
              </w:tabs>
              <w:spacing w:after="0" w:line="240" w:lineRule="auto"/>
              <w:ind w:left="0" w:right="0" w:firstLine="0"/>
              <w:rPr>
                <w:rFonts w:ascii="Times New Roman" w:eastAsia="Times New Roman" w:hAnsi="Times New Roman" w:cs="Times New Roman"/>
                <w:color w:val="auto"/>
                <w:sz w:val="20"/>
                <w:szCs w:val="20"/>
              </w:rPr>
            </w:pPr>
            <w:r w:rsidRPr="00EB077A">
              <w:rPr>
                <w:rFonts w:ascii="Times New Roman" w:eastAsia="Times New Roman" w:hAnsi="Times New Roman" w:cs="Times New Roman"/>
                <w:color w:val="auto"/>
                <w:sz w:val="20"/>
                <w:szCs w:val="20"/>
              </w:rPr>
              <w:t>1</w:t>
            </w:r>
          </w:p>
        </w:tc>
        <w:tc>
          <w:tcPr>
            <w:tcW w:w="1988" w:type="dxa"/>
            <w:tcBorders>
              <w:top w:val="single" w:sz="4" w:space="0" w:color="auto"/>
              <w:left w:val="single" w:sz="4" w:space="0" w:color="auto"/>
              <w:bottom w:val="single" w:sz="4" w:space="0" w:color="auto"/>
              <w:right w:val="single" w:sz="4" w:space="0" w:color="auto"/>
            </w:tcBorders>
            <w:hideMark/>
          </w:tcPr>
          <w:p w:rsidR="00EB077A" w:rsidRPr="00EB077A" w:rsidRDefault="00EB077A" w:rsidP="00EB077A">
            <w:pPr>
              <w:tabs>
                <w:tab w:val="num" w:pos="720"/>
              </w:tabs>
              <w:spacing w:after="0" w:line="240" w:lineRule="auto"/>
              <w:ind w:left="0" w:right="0" w:firstLine="0"/>
              <w:rPr>
                <w:rFonts w:ascii="Times New Roman" w:eastAsia="Times New Roman" w:hAnsi="Times New Roman" w:cs="Times New Roman"/>
                <w:color w:val="auto"/>
                <w:sz w:val="20"/>
                <w:szCs w:val="20"/>
              </w:rPr>
            </w:pPr>
            <w:r w:rsidRPr="00EB077A">
              <w:rPr>
                <w:rFonts w:ascii="Times New Roman" w:eastAsia="Times New Roman" w:hAnsi="Times New Roman" w:cs="Times New Roman"/>
                <w:color w:val="auto"/>
                <w:sz w:val="20"/>
                <w:szCs w:val="20"/>
              </w:rPr>
              <w:t>17</w:t>
            </w:r>
          </w:p>
        </w:tc>
      </w:tr>
      <w:tr w:rsidR="00EB077A" w:rsidRPr="00EB077A" w:rsidTr="001F77D0">
        <w:tc>
          <w:tcPr>
            <w:tcW w:w="2520" w:type="dxa"/>
            <w:tcBorders>
              <w:top w:val="single" w:sz="4" w:space="0" w:color="auto"/>
              <w:left w:val="single" w:sz="4" w:space="0" w:color="auto"/>
              <w:bottom w:val="single" w:sz="4" w:space="0" w:color="auto"/>
              <w:right w:val="single" w:sz="4" w:space="0" w:color="auto"/>
            </w:tcBorders>
          </w:tcPr>
          <w:p w:rsidR="00EB077A" w:rsidRPr="00EB077A" w:rsidRDefault="00EB077A" w:rsidP="00EB077A">
            <w:pPr>
              <w:tabs>
                <w:tab w:val="num" w:pos="720"/>
              </w:tabs>
              <w:spacing w:after="0" w:line="240" w:lineRule="auto"/>
              <w:ind w:left="0" w:right="0" w:firstLine="0"/>
              <w:rPr>
                <w:rFonts w:ascii="Times New Roman" w:eastAsia="Times New Roman" w:hAnsi="Times New Roman" w:cs="Times New Roman"/>
                <w:color w:val="auto"/>
                <w:sz w:val="20"/>
                <w:szCs w:val="20"/>
              </w:rPr>
            </w:pPr>
            <w:r w:rsidRPr="00EB077A">
              <w:rPr>
                <w:rFonts w:ascii="Times New Roman" w:eastAsia="Times New Roman" w:hAnsi="Times New Roman" w:cs="Times New Roman"/>
                <w:color w:val="auto"/>
                <w:sz w:val="20"/>
                <w:szCs w:val="20"/>
              </w:rPr>
              <w:t>химия</w:t>
            </w:r>
          </w:p>
        </w:tc>
        <w:tc>
          <w:tcPr>
            <w:tcW w:w="1669" w:type="dxa"/>
            <w:tcBorders>
              <w:top w:val="single" w:sz="4" w:space="0" w:color="auto"/>
              <w:left w:val="single" w:sz="4" w:space="0" w:color="auto"/>
              <w:bottom w:val="single" w:sz="4" w:space="0" w:color="auto"/>
              <w:right w:val="single" w:sz="4" w:space="0" w:color="auto"/>
            </w:tcBorders>
          </w:tcPr>
          <w:p w:rsidR="00EB077A" w:rsidRPr="00EB077A" w:rsidRDefault="00EB077A" w:rsidP="00EB077A">
            <w:pPr>
              <w:tabs>
                <w:tab w:val="num" w:pos="720"/>
              </w:tabs>
              <w:spacing w:after="0" w:line="240" w:lineRule="auto"/>
              <w:ind w:left="0" w:right="0" w:firstLine="0"/>
              <w:rPr>
                <w:rFonts w:ascii="Times New Roman" w:eastAsia="Times New Roman" w:hAnsi="Times New Roman" w:cs="Times New Roman"/>
                <w:color w:val="auto"/>
                <w:sz w:val="20"/>
                <w:szCs w:val="20"/>
              </w:rPr>
            </w:pPr>
            <w:r w:rsidRPr="00EB077A">
              <w:rPr>
                <w:rFonts w:ascii="Times New Roman" w:eastAsia="Times New Roman" w:hAnsi="Times New Roman" w:cs="Times New Roman"/>
                <w:color w:val="auto"/>
                <w:sz w:val="20"/>
                <w:szCs w:val="20"/>
              </w:rPr>
              <w:t>1</w:t>
            </w:r>
          </w:p>
        </w:tc>
        <w:tc>
          <w:tcPr>
            <w:tcW w:w="1988" w:type="dxa"/>
            <w:tcBorders>
              <w:top w:val="single" w:sz="4" w:space="0" w:color="auto"/>
              <w:left w:val="single" w:sz="4" w:space="0" w:color="auto"/>
              <w:bottom w:val="single" w:sz="4" w:space="0" w:color="auto"/>
              <w:right w:val="single" w:sz="4" w:space="0" w:color="auto"/>
            </w:tcBorders>
          </w:tcPr>
          <w:p w:rsidR="00EB077A" w:rsidRPr="00EB077A" w:rsidRDefault="00EB077A" w:rsidP="00EB077A">
            <w:pPr>
              <w:tabs>
                <w:tab w:val="num" w:pos="720"/>
              </w:tabs>
              <w:spacing w:after="0" w:line="240" w:lineRule="auto"/>
              <w:ind w:left="0" w:right="0" w:firstLine="0"/>
              <w:rPr>
                <w:rFonts w:ascii="Times New Roman" w:eastAsia="Times New Roman" w:hAnsi="Times New Roman" w:cs="Times New Roman"/>
                <w:color w:val="auto"/>
                <w:sz w:val="20"/>
                <w:szCs w:val="20"/>
              </w:rPr>
            </w:pPr>
            <w:r w:rsidRPr="00EB077A">
              <w:rPr>
                <w:rFonts w:ascii="Times New Roman" w:eastAsia="Times New Roman" w:hAnsi="Times New Roman" w:cs="Times New Roman"/>
                <w:color w:val="auto"/>
                <w:sz w:val="20"/>
                <w:szCs w:val="20"/>
              </w:rPr>
              <w:t>17</w:t>
            </w:r>
          </w:p>
        </w:tc>
      </w:tr>
    </w:tbl>
    <w:p w:rsidR="00EB077A" w:rsidRPr="00EB077A" w:rsidRDefault="00EB077A" w:rsidP="00EB077A">
      <w:pPr>
        <w:shd w:val="clear" w:color="auto" w:fill="FFFFFF"/>
        <w:spacing w:before="40" w:after="40" w:line="240" w:lineRule="auto"/>
        <w:ind w:left="0" w:right="0" w:firstLine="0"/>
        <w:jc w:val="left"/>
        <w:rPr>
          <w:rFonts w:ascii="Times New Roman" w:eastAsia="Times New Roman" w:hAnsi="Times New Roman" w:cs="Times New Roman"/>
          <w:bCs/>
          <w:iCs/>
          <w:szCs w:val="24"/>
        </w:rPr>
      </w:pPr>
    </w:p>
    <w:p w:rsidR="00EB077A" w:rsidRPr="00EB077A" w:rsidRDefault="00EB077A" w:rsidP="001F77D0">
      <w:pPr>
        <w:tabs>
          <w:tab w:val="left" w:pos="6060"/>
        </w:tabs>
        <w:spacing w:after="0" w:line="240" w:lineRule="auto"/>
        <w:ind w:left="0" w:right="0" w:firstLine="0"/>
        <w:jc w:val="left"/>
        <w:rPr>
          <w:rFonts w:ascii="Times New Roman" w:eastAsia="Times New Roman" w:hAnsi="Times New Roman" w:cs="Times New Roman"/>
          <w:color w:val="auto"/>
          <w:sz w:val="28"/>
          <w:szCs w:val="28"/>
        </w:rPr>
      </w:pPr>
    </w:p>
    <w:p w:rsidR="00EB077A" w:rsidRPr="00EB077A" w:rsidRDefault="001F77D0" w:rsidP="00EB077A">
      <w:pPr>
        <w:spacing w:after="0" w:line="240" w:lineRule="auto"/>
        <w:ind w:left="0" w:right="0" w:firstLine="0"/>
        <w:jc w:val="center"/>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Учебные планы </w:t>
      </w:r>
    </w:p>
    <w:p w:rsidR="00EB077A" w:rsidRPr="00EB077A" w:rsidRDefault="00EB077A" w:rsidP="001F77D0">
      <w:pPr>
        <w:spacing w:after="0" w:line="240" w:lineRule="auto"/>
        <w:ind w:left="0" w:right="0" w:firstLine="0"/>
        <w:jc w:val="center"/>
        <w:rPr>
          <w:rFonts w:ascii="Times New Roman" w:eastAsia="Times New Roman" w:hAnsi="Times New Roman" w:cs="Times New Roman"/>
          <w:color w:val="auto"/>
          <w:sz w:val="28"/>
          <w:szCs w:val="28"/>
        </w:rPr>
      </w:pPr>
      <w:r w:rsidRPr="00EB077A">
        <w:rPr>
          <w:rFonts w:ascii="Times New Roman" w:eastAsia="Times New Roman" w:hAnsi="Times New Roman" w:cs="Times New Roman"/>
          <w:color w:val="auto"/>
          <w:sz w:val="28"/>
          <w:szCs w:val="28"/>
        </w:rPr>
        <w:t>10 класс</w:t>
      </w:r>
    </w:p>
    <w:p w:rsidR="00EB077A" w:rsidRPr="00EB077A" w:rsidRDefault="00EB077A" w:rsidP="00EB077A">
      <w:pPr>
        <w:spacing w:after="0" w:line="240" w:lineRule="auto"/>
        <w:ind w:left="0" w:right="0" w:firstLine="0"/>
        <w:jc w:val="left"/>
        <w:rPr>
          <w:rFonts w:ascii="Times New Roman" w:eastAsia="Times New Roman" w:hAnsi="Times New Roman" w:cs="Times New Roman"/>
          <w:color w:val="auto"/>
          <w:sz w:val="28"/>
          <w:szCs w:val="28"/>
        </w:rPr>
      </w:pPr>
    </w:p>
    <w:p w:rsidR="00EB077A" w:rsidRPr="00EB077A" w:rsidRDefault="00EB077A" w:rsidP="00EB077A">
      <w:pPr>
        <w:kinsoku w:val="0"/>
        <w:overflowPunct w:val="0"/>
        <w:spacing w:after="120" w:line="240" w:lineRule="auto"/>
        <w:ind w:left="0" w:right="106" w:firstLine="0"/>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zCs w:val="24"/>
        </w:rPr>
        <w:t>Учитывая</w:t>
      </w:r>
      <w:r w:rsidRPr="00EB077A">
        <w:rPr>
          <w:rFonts w:ascii="Times New Roman" w:eastAsia="Times New Roman" w:hAnsi="Times New Roman" w:cs="Times New Roman"/>
          <w:color w:val="auto"/>
          <w:spacing w:val="10"/>
          <w:szCs w:val="24"/>
        </w:rPr>
        <w:t xml:space="preserve"> </w:t>
      </w:r>
      <w:r w:rsidRPr="00EB077A">
        <w:rPr>
          <w:rFonts w:ascii="Times New Roman" w:eastAsia="Times New Roman" w:hAnsi="Times New Roman" w:cs="Times New Roman"/>
          <w:color w:val="auto"/>
          <w:spacing w:val="-1"/>
          <w:szCs w:val="24"/>
        </w:rPr>
        <w:t>потребности</w:t>
      </w:r>
      <w:r w:rsidRPr="00EB077A">
        <w:rPr>
          <w:rFonts w:ascii="Times New Roman" w:eastAsia="Times New Roman" w:hAnsi="Times New Roman" w:cs="Times New Roman"/>
          <w:color w:val="auto"/>
          <w:spacing w:val="12"/>
          <w:szCs w:val="24"/>
        </w:rPr>
        <w:t xml:space="preserve"> </w:t>
      </w:r>
      <w:r w:rsidRPr="00EB077A">
        <w:rPr>
          <w:rFonts w:ascii="Times New Roman" w:eastAsia="Times New Roman" w:hAnsi="Times New Roman" w:cs="Times New Roman"/>
          <w:color w:val="auto"/>
          <w:spacing w:val="-1"/>
          <w:szCs w:val="24"/>
        </w:rPr>
        <w:t>учащихся,</w:t>
      </w:r>
      <w:r w:rsidRPr="00EB077A">
        <w:rPr>
          <w:rFonts w:ascii="Times New Roman" w:eastAsia="Times New Roman" w:hAnsi="Times New Roman" w:cs="Times New Roman"/>
          <w:color w:val="auto"/>
          <w:spacing w:val="9"/>
          <w:szCs w:val="24"/>
        </w:rPr>
        <w:t xml:space="preserve"> </w:t>
      </w:r>
      <w:r w:rsidRPr="00EB077A">
        <w:rPr>
          <w:rFonts w:ascii="Times New Roman" w:eastAsia="Times New Roman" w:hAnsi="Times New Roman" w:cs="Times New Roman"/>
          <w:color w:val="auto"/>
          <w:spacing w:val="1"/>
          <w:szCs w:val="24"/>
        </w:rPr>
        <w:t>их</w:t>
      </w:r>
      <w:r w:rsidRPr="00EB077A">
        <w:rPr>
          <w:rFonts w:ascii="Times New Roman" w:eastAsia="Times New Roman" w:hAnsi="Times New Roman" w:cs="Times New Roman"/>
          <w:color w:val="auto"/>
          <w:spacing w:val="7"/>
          <w:szCs w:val="24"/>
        </w:rPr>
        <w:t xml:space="preserve"> </w:t>
      </w:r>
      <w:r w:rsidRPr="00EB077A">
        <w:rPr>
          <w:rFonts w:ascii="Times New Roman" w:eastAsia="Times New Roman" w:hAnsi="Times New Roman" w:cs="Times New Roman"/>
          <w:color w:val="auto"/>
          <w:spacing w:val="-1"/>
          <w:szCs w:val="24"/>
        </w:rPr>
        <w:t>родителей</w:t>
      </w:r>
      <w:r w:rsidRPr="00EB077A">
        <w:rPr>
          <w:rFonts w:ascii="Times New Roman" w:eastAsia="Times New Roman" w:hAnsi="Times New Roman" w:cs="Times New Roman"/>
          <w:color w:val="auto"/>
          <w:spacing w:val="10"/>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7"/>
          <w:szCs w:val="24"/>
        </w:rPr>
        <w:t xml:space="preserve"> </w:t>
      </w:r>
      <w:r w:rsidRPr="00EB077A">
        <w:rPr>
          <w:rFonts w:ascii="Times New Roman" w:eastAsia="Times New Roman" w:hAnsi="Times New Roman" w:cs="Times New Roman"/>
          <w:color w:val="auto"/>
          <w:spacing w:val="-1"/>
          <w:szCs w:val="24"/>
        </w:rPr>
        <w:t>законных</w:t>
      </w:r>
      <w:r w:rsidRPr="00EB077A">
        <w:rPr>
          <w:rFonts w:ascii="Times New Roman" w:eastAsia="Times New Roman" w:hAnsi="Times New Roman" w:cs="Times New Roman"/>
          <w:color w:val="auto"/>
          <w:spacing w:val="7"/>
          <w:szCs w:val="24"/>
        </w:rPr>
        <w:t xml:space="preserve"> </w:t>
      </w:r>
      <w:r w:rsidRPr="00EB077A">
        <w:rPr>
          <w:rFonts w:ascii="Times New Roman" w:eastAsia="Times New Roman" w:hAnsi="Times New Roman" w:cs="Times New Roman"/>
          <w:color w:val="auto"/>
          <w:szCs w:val="24"/>
        </w:rPr>
        <w:t>представителей</w:t>
      </w:r>
      <w:r w:rsidRPr="00EB077A">
        <w:rPr>
          <w:rFonts w:ascii="Times New Roman" w:eastAsia="Times New Roman" w:hAnsi="Times New Roman" w:cs="Times New Roman"/>
          <w:color w:val="auto"/>
          <w:spacing w:val="10"/>
          <w:szCs w:val="24"/>
        </w:rPr>
        <w:t xml:space="preserve"> </w:t>
      </w:r>
      <w:r w:rsidRPr="00EB077A">
        <w:rPr>
          <w:rFonts w:ascii="Times New Roman" w:eastAsia="Times New Roman" w:hAnsi="Times New Roman" w:cs="Times New Roman"/>
          <w:color w:val="auto"/>
          <w:szCs w:val="24"/>
        </w:rPr>
        <w:t>в</w:t>
      </w:r>
      <w:r w:rsidRPr="00EB077A">
        <w:rPr>
          <w:rFonts w:ascii="Times New Roman" w:eastAsia="Times New Roman" w:hAnsi="Times New Roman" w:cs="Times New Roman"/>
          <w:color w:val="auto"/>
          <w:spacing w:val="7"/>
          <w:szCs w:val="24"/>
        </w:rPr>
        <w:t xml:space="preserve"> </w:t>
      </w:r>
      <w:r w:rsidRPr="00EB077A">
        <w:rPr>
          <w:rFonts w:ascii="Times New Roman" w:eastAsia="Times New Roman" w:hAnsi="Times New Roman" w:cs="Times New Roman"/>
          <w:color w:val="auto"/>
          <w:spacing w:val="1"/>
          <w:szCs w:val="24"/>
        </w:rPr>
        <w:t>2020-</w:t>
      </w:r>
      <w:r w:rsidRPr="00EB077A">
        <w:rPr>
          <w:rFonts w:ascii="Times New Roman" w:eastAsia="Times New Roman" w:hAnsi="Times New Roman" w:cs="Times New Roman"/>
          <w:color w:val="auto"/>
          <w:spacing w:val="39"/>
          <w:szCs w:val="24"/>
        </w:rPr>
        <w:t xml:space="preserve"> </w:t>
      </w:r>
      <w:r w:rsidRPr="00EB077A">
        <w:rPr>
          <w:rFonts w:ascii="Times New Roman" w:eastAsia="Times New Roman" w:hAnsi="Times New Roman" w:cs="Times New Roman"/>
          <w:color w:val="auto"/>
          <w:spacing w:val="-1"/>
          <w:szCs w:val="24"/>
        </w:rPr>
        <w:t>2021</w:t>
      </w:r>
      <w:r w:rsidRPr="00EB077A">
        <w:rPr>
          <w:rFonts w:ascii="Times New Roman" w:eastAsia="Times New Roman" w:hAnsi="Times New Roman" w:cs="Times New Roman"/>
          <w:color w:val="auto"/>
          <w:spacing w:val="52"/>
          <w:szCs w:val="24"/>
        </w:rPr>
        <w:t xml:space="preserve"> </w:t>
      </w:r>
      <w:r w:rsidRPr="00EB077A">
        <w:rPr>
          <w:rFonts w:ascii="Times New Roman" w:eastAsia="Times New Roman" w:hAnsi="Times New Roman" w:cs="Times New Roman"/>
          <w:color w:val="auto"/>
          <w:spacing w:val="-1"/>
          <w:szCs w:val="24"/>
        </w:rPr>
        <w:t>учебном</w:t>
      </w:r>
      <w:r w:rsidRPr="00EB077A">
        <w:rPr>
          <w:rFonts w:ascii="Times New Roman" w:eastAsia="Times New Roman" w:hAnsi="Times New Roman" w:cs="Times New Roman"/>
          <w:color w:val="auto"/>
          <w:spacing w:val="51"/>
          <w:szCs w:val="24"/>
        </w:rPr>
        <w:t xml:space="preserve"> </w:t>
      </w:r>
      <w:r w:rsidRPr="00EB077A">
        <w:rPr>
          <w:rFonts w:ascii="Times New Roman" w:eastAsia="Times New Roman" w:hAnsi="Times New Roman" w:cs="Times New Roman"/>
          <w:color w:val="auto"/>
          <w:spacing w:val="-1"/>
          <w:szCs w:val="24"/>
        </w:rPr>
        <w:t>году</w:t>
      </w:r>
      <w:r w:rsidRPr="00EB077A">
        <w:rPr>
          <w:rFonts w:ascii="Times New Roman" w:eastAsia="Times New Roman" w:hAnsi="Times New Roman" w:cs="Times New Roman"/>
          <w:color w:val="auto"/>
          <w:spacing w:val="48"/>
          <w:szCs w:val="24"/>
        </w:rPr>
        <w:t xml:space="preserve"> </w:t>
      </w:r>
      <w:r w:rsidRPr="00EB077A">
        <w:rPr>
          <w:rFonts w:ascii="Times New Roman" w:eastAsia="Times New Roman" w:hAnsi="Times New Roman" w:cs="Times New Roman"/>
          <w:color w:val="auto"/>
          <w:spacing w:val="-1"/>
          <w:szCs w:val="24"/>
        </w:rPr>
        <w:t>обучение</w:t>
      </w:r>
      <w:r w:rsidRPr="00EB077A">
        <w:rPr>
          <w:rFonts w:ascii="Times New Roman" w:eastAsia="Times New Roman" w:hAnsi="Times New Roman" w:cs="Times New Roman"/>
          <w:color w:val="auto"/>
          <w:spacing w:val="51"/>
          <w:szCs w:val="24"/>
        </w:rPr>
        <w:t xml:space="preserve"> </w:t>
      </w:r>
      <w:r w:rsidRPr="00EB077A">
        <w:rPr>
          <w:rFonts w:ascii="Times New Roman" w:eastAsia="Times New Roman" w:hAnsi="Times New Roman" w:cs="Times New Roman"/>
          <w:color w:val="auto"/>
          <w:spacing w:val="-1"/>
          <w:szCs w:val="24"/>
        </w:rPr>
        <w:t>будет</w:t>
      </w:r>
      <w:r w:rsidRPr="00EB077A">
        <w:rPr>
          <w:rFonts w:ascii="Times New Roman" w:eastAsia="Times New Roman" w:hAnsi="Times New Roman" w:cs="Times New Roman"/>
          <w:color w:val="auto"/>
          <w:spacing w:val="51"/>
          <w:szCs w:val="24"/>
        </w:rPr>
        <w:t xml:space="preserve"> </w:t>
      </w:r>
      <w:r w:rsidRPr="00EB077A">
        <w:rPr>
          <w:rFonts w:ascii="Times New Roman" w:eastAsia="Times New Roman" w:hAnsi="Times New Roman" w:cs="Times New Roman"/>
          <w:color w:val="auto"/>
          <w:spacing w:val="-1"/>
          <w:szCs w:val="24"/>
        </w:rPr>
        <w:t>проводиться</w:t>
      </w:r>
      <w:r w:rsidRPr="00EB077A">
        <w:rPr>
          <w:rFonts w:ascii="Times New Roman" w:eastAsia="Times New Roman" w:hAnsi="Times New Roman" w:cs="Times New Roman"/>
          <w:color w:val="auto"/>
          <w:spacing w:val="50"/>
          <w:szCs w:val="24"/>
        </w:rPr>
        <w:t xml:space="preserve"> </w:t>
      </w:r>
      <w:r w:rsidRPr="00EB077A">
        <w:rPr>
          <w:rFonts w:ascii="Times New Roman" w:eastAsia="Times New Roman" w:hAnsi="Times New Roman" w:cs="Times New Roman"/>
          <w:color w:val="auto"/>
          <w:szCs w:val="24"/>
        </w:rPr>
        <w:t>по</w:t>
      </w:r>
      <w:r w:rsidRPr="00EB077A">
        <w:rPr>
          <w:rFonts w:ascii="Times New Roman" w:eastAsia="Times New Roman" w:hAnsi="Times New Roman" w:cs="Times New Roman"/>
          <w:color w:val="auto"/>
          <w:spacing w:val="55"/>
          <w:szCs w:val="24"/>
        </w:rPr>
        <w:t xml:space="preserve"> </w:t>
      </w:r>
      <w:r w:rsidRPr="00EB077A">
        <w:rPr>
          <w:rFonts w:ascii="Times New Roman" w:eastAsia="Times New Roman" w:hAnsi="Times New Roman" w:cs="Times New Roman"/>
          <w:color w:val="auto"/>
          <w:spacing w:val="-1"/>
          <w:szCs w:val="24"/>
        </w:rPr>
        <w:t>индивидуальным</w:t>
      </w:r>
      <w:r w:rsidRPr="00EB077A">
        <w:rPr>
          <w:rFonts w:ascii="Times New Roman" w:eastAsia="Times New Roman" w:hAnsi="Times New Roman" w:cs="Times New Roman"/>
          <w:color w:val="auto"/>
          <w:spacing w:val="50"/>
          <w:szCs w:val="24"/>
        </w:rPr>
        <w:t xml:space="preserve"> </w:t>
      </w:r>
      <w:r w:rsidRPr="00EB077A">
        <w:rPr>
          <w:rFonts w:ascii="Times New Roman" w:eastAsia="Times New Roman" w:hAnsi="Times New Roman" w:cs="Times New Roman"/>
          <w:color w:val="auto"/>
          <w:spacing w:val="-1"/>
          <w:szCs w:val="24"/>
        </w:rPr>
        <w:t>учебным</w:t>
      </w:r>
      <w:r w:rsidRPr="00EB077A">
        <w:rPr>
          <w:rFonts w:ascii="Times New Roman" w:eastAsia="Times New Roman" w:hAnsi="Times New Roman" w:cs="Times New Roman"/>
          <w:color w:val="auto"/>
          <w:spacing w:val="51"/>
          <w:szCs w:val="24"/>
        </w:rPr>
        <w:t xml:space="preserve"> </w:t>
      </w:r>
      <w:r w:rsidRPr="00EB077A">
        <w:rPr>
          <w:rFonts w:ascii="Times New Roman" w:eastAsia="Times New Roman" w:hAnsi="Times New Roman" w:cs="Times New Roman"/>
          <w:color w:val="auto"/>
          <w:szCs w:val="24"/>
        </w:rPr>
        <w:t>планам,</w:t>
      </w:r>
      <w:r w:rsidRPr="00EB077A">
        <w:rPr>
          <w:rFonts w:ascii="Times New Roman" w:eastAsia="Times New Roman" w:hAnsi="Times New Roman" w:cs="Times New Roman"/>
          <w:color w:val="auto"/>
          <w:spacing w:val="81"/>
          <w:szCs w:val="24"/>
        </w:rPr>
        <w:t xml:space="preserve"> </w:t>
      </w:r>
      <w:r w:rsidRPr="00EB077A">
        <w:rPr>
          <w:rFonts w:ascii="Times New Roman" w:eastAsia="Times New Roman" w:hAnsi="Times New Roman" w:cs="Times New Roman"/>
          <w:color w:val="auto"/>
          <w:spacing w:val="-1"/>
          <w:szCs w:val="24"/>
        </w:rPr>
        <w:t>согласно</w:t>
      </w:r>
      <w:r w:rsidRPr="00EB077A">
        <w:rPr>
          <w:rFonts w:ascii="Times New Roman" w:eastAsia="Times New Roman" w:hAnsi="Times New Roman" w:cs="Times New Roman"/>
          <w:color w:val="auto"/>
          <w:szCs w:val="24"/>
        </w:rPr>
        <w:t xml:space="preserve"> </w:t>
      </w:r>
      <w:r w:rsidRPr="00EB077A">
        <w:rPr>
          <w:rFonts w:ascii="Times New Roman" w:eastAsia="Times New Roman" w:hAnsi="Times New Roman" w:cs="Times New Roman"/>
          <w:color w:val="auto"/>
          <w:spacing w:val="-1"/>
          <w:szCs w:val="24"/>
        </w:rPr>
        <w:t>заявлениям.</w:t>
      </w:r>
    </w:p>
    <w:p w:rsidR="00EB077A" w:rsidRPr="00EB077A" w:rsidRDefault="00EB077A" w:rsidP="00EB077A">
      <w:pPr>
        <w:spacing w:after="0" w:line="240" w:lineRule="auto"/>
        <w:ind w:left="0" w:right="0" w:firstLine="0"/>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pacing w:val="-1"/>
          <w:szCs w:val="24"/>
        </w:rPr>
        <w:t>Обязательная</w:t>
      </w:r>
      <w:r w:rsidRPr="00EB077A">
        <w:rPr>
          <w:rFonts w:ascii="Times New Roman" w:eastAsia="Times New Roman" w:hAnsi="Times New Roman" w:cs="Times New Roman"/>
          <w:color w:val="auto"/>
          <w:spacing w:val="12"/>
          <w:szCs w:val="24"/>
        </w:rPr>
        <w:t xml:space="preserve"> </w:t>
      </w:r>
      <w:r w:rsidRPr="00EB077A">
        <w:rPr>
          <w:rFonts w:ascii="Times New Roman" w:eastAsia="Times New Roman" w:hAnsi="Times New Roman" w:cs="Times New Roman"/>
          <w:color w:val="auto"/>
          <w:spacing w:val="-1"/>
          <w:szCs w:val="24"/>
        </w:rPr>
        <w:t>часть</w:t>
      </w:r>
      <w:r w:rsidRPr="00EB077A">
        <w:rPr>
          <w:rFonts w:ascii="Times New Roman" w:eastAsia="Times New Roman" w:hAnsi="Times New Roman" w:cs="Times New Roman"/>
          <w:color w:val="auto"/>
          <w:spacing w:val="13"/>
          <w:szCs w:val="24"/>
        </w:rPr>
        <w:t xml:space="preserve"> </w:t>
      </w:r>
      <w:r w:rsidRPr="00EB077A">
        <w:rPr>
          <w:rFonts w:ascii="Times New Roman" w:eastAsia="Times New Roman" w:hAnsi="Times New Roman" w:cs="Times New Roman"/>
          <w:color w:val="auto"/>
          <w:spacing w:val="-1"/>
          <w:szCs w:val="24"/>
        </w:rPr>
        <w:t>всех учебных планов</w:t>
      </w:r>
      <w:r w:rsidRPr="00EB077A">
        <w:rPr>
          <w:rFonts w:ascii="Times New Roman" w:eastAsia="Times New Roman" w:hAnsi="Times New Roman" w:cs="Times New Roman"/>
          <w:color w:val="auto"/>
          <w:spacing w:val="13"/>
          <w:szCs w:val="24"/>
        </w:rPr>
        <w:t xml:space="preserve"> </w:t>
      </w:r>
      <w:r w:rsidRPr="00EB077A">
        <w:rPr>
          <w:rFonts w:ascii="Times New Roman" w:eastAsia="Times New Roman" w:hAnsi="Times New Roman" w:cs="Times New Roman"/>
          <w:color w:val="auto"/>
          <w:spacing w:val="-1"/>
          <w:szCs w:val="24"/>
        </w:rPr>
        <w:t>включает</w:t>
      </w:r>
      <w:r w:rsidRPr="00EB077A">
        <w:rPr>
          <w:rFonts w:ascii="Times New Roman" w:eastAsia="Times New Roman" w:hAnsi="Times New Roman" w:cs="Times New Roman"/>
          <w:color w:val="auto"/>
          <w:spacing w:val="11"/>
          <w:szCs w:val="24"/>
        </w:rPr>
        <w:t xml:space="preserve"> </w:t>
      </w:r>
      <w:r w:rsidRPr="00EB077A">
        <w:rPr>
          <w:rFonts w:ascii="Times New Roman" w:eastAsia="Times New Roman" w:hAnsi="Times New Roman" w:cs="Times New Roman"/>
          <w:color w:val="auto"/>
          <w:szCs w:val="24"/>
        </w:rPr>
        <w:t>общие предметы</w:t>
      </w:r>
      <w:r w:rsidRPr="00EB077A">
        <w:rPr>
          <w:rFonts w:ascii="Times New Roman" w:eastAsia="Times New Roman" w:hAnsi="Times New Roman" w:cs="Times New Roman"/>
          <w:color w:val="auto"/>
          <w:spacing w:val="-1"/>
          <w:szCs w:val="24"/>
        </w:rPr>
        <w:t>:</w:t>
      </w:r>
      <w:r w:rsidRPr="00EB077A">
        <w:rPr>
          <w:rFonts w:ascii="Times New Roman" w:eastAsia="Times New Roman" w:hAnsi="Times New Roman" w:cs="Times New Roman"/>
          <w:color w:val="auto"/>
          <w:spacing w:val="11"/>
          <w:szCs w:val="24"/>
        </w:rPr>
        <w:t xml:space="preserve"> </w:t>
      </w:r>
      <w:r w:rsidRPr="00EB077A">
        <w:rPr>
          <w:rFonts w:ascii="Times New Roman" w:eastAsia="Times New Roman" w:hAnsi="Times New Roman" w:cs="Times New Roman"/>
          <w:color w:val="auto"/>
          <w:spacing w:val="-1"/>
          <w:szCs w:val="24"/>
        </w:rPr>
        <w:t>русский</w:t>
      </w:r>
      <w:r w:rsidRPr="00EB077A">
        <w:rPr>
          <w:rFonts w:ascii="Times New Roman" w:eastAsia="Times New Roman" w:hAnsi="Times New Roman" w:cs="Times New Roman"/>
          <w:color w:val="auto"/>
          <w:spacing w:val="13"/>
          <w:szCs w:val="24"/>
        </w:rPr>
        <w:t xml:space="preserve"> </w:t>
      </w:r>
      <w:r w:rsidRPr="00EB077A">
        <w:rPr>
          <w:rFonts w:ascii="Times New Roman" w:eastAsia="Times New Roman" w:hAnsi="Times New Roman" w:cs="Times New Roman"/>
          <w:color w:val="auto"/>
          <w:szCs w:val="24"/>
        </w:rPr>
        <w:t>язык,</w:t>
      </w:r>
      <w:r w:rsidRPr="00EB077A">
        <w:rPr>
          <w:rFonts w:ascii="Times New Roman" w:eastAsia="Times New Roman" w:hAnsi="Times New Roman" w:cs="Times New Roman"/>
          <w:color w:val="auto"/>
          <w:spacing w:val="77"/>
          <w:szCs w:val="24"/>
        </w:rPr>
        <w:t xml:space="preserve"> </w:t>
      </w:r>
      <w:r w:rsidRPr="00EB077A">
        <w:rPr>
          <w:rFonts w:ascii="Times New Roman" w:eastAsia="Times New Roman" w:hAnsi="Times New Roman" w:cs="Times New Roman"/>
          <w:color w:val="auto"/>
          <w:spacing w:val="-1"/>
          <w:szCs w:val="24"/>
        </w:rPr>
        <w:t>литературу,</w:t>
      </w:r>
      <w:r w:rsidRPr="00EB077A">
        <w:rPr>
          <w:rFonts w:ascii="Times New Roman" w:eastAsia="Times New Roman" w:hAnsi="Times New Roman" w:cs="Times New Roman"/>
          <w:color w:val="auto"/>
          <w:spacing w:val="16"/>
          <w:szCs w:val="24"/>
        </w:rPr>
        <w:t xml:space="preserve"> </w:t>
      </w:r>
      <w:r w:rsidRPr="00EB077A">
        <w:rPr>
          <w:rFonts w:ascii="Times New Roman" w:eastAsia="Times New Roman" w:hAnsi="Times New Roman" w:cs="Times New Roman"/>
          <w:color w:val="auto"/>
          <w:spacing w:val="-1"/>
          <w:szCs w:val="24"/>
        </w:rPr>
        <w:t>алгебру</w:t>
      </w:r>
      <w:r w:rsidRPr="00EB077A">
        <w:rPr>
          <w:rFonts w:ascii="Times New Roman" w:eastAsia="Times New Roman" w:hAnsi="Times New Roman" w:cs="Times New Roman"/>
          <w:color w:val="auto"/>
          <w:spacing w:val="15"/>
          <w:szCs w:val="24"/>
        </w:rPr>
        <w:t xml:space="preserve"> </w:t>
      </w:r>
      <w:r w:rsidRPr="00EB077A">
        <w:rPr>
          <w:rFonts w:ascii="Times New Roman" w:eastAsia="Times New Roman" w:hAnsi="Times New Roman" w:cs="Times New Roman"/>
          <w:color w:val="auto"/>
          <w:szCs w:val="24"/>
        </w:rPr>
        <w:t>и</w:t>
      </w:r>
      <w:r w:rsidRPr="00EB077A">
        <w:rPr>
          <w:rFonts w:ascii="Times New Roman" w:eastAsia="Times New Roman" w:hAnsi="Times New Roman" w:cs="Times New Roman"/>
          <w:color w:val="auto"/>
          <w:spacing w:val="15"/>
          <w:szCs w:val="24"/>
        </w:rPr>
        <w:t xml:space="preserve"> </w:t>
      </w:r>
      <w:r w:rsidRPr="00EB077A">
        <w:rPr>
          <w:rFonts w:ascii="Times New Roman" w:eastAsia="Times New Roman" w:hAnsi="Times New Roman" w:cs="Times New Roman"/>
          <w:color w:val="auto"/>
          <w:spacing w:val="-1"/>
          <w:szCs w:val="24"/>
        </w:rPr>
        <w:t>начала математического</w:t>
      </w:r>
      <w:r w:rsidRPr="00EB077A">
        <w:rPr>
          <w:rFonts w:ascii="Times New Roman" w:eastAsia="Times New Roman" w:hAnsi="Times New Roman" w:cs="Times New Roman"/>
          <w:color w:val="auto"/>
          <w:spacing w:val="16"/>
          <w:szCs w:val="24"/>
        </w:rPr>
        <w:t xml:space="preserve"> </w:t>
      </w:r>
      <w:r w:rsidRPr="00EB077A">
        <w:rPr>
          <w:rFonts w:ascii="Times New Roman" w:eastAsia="Times New Roman" w:hAnsi="Times New Roman" w:cs="Times New Roman"/>
          <w:color w:val="auto"/>
          <w:spacing w:val="-1"/>
          <w:szCs w:val="24"/>
        </w:rPr>
        <w:t>анализа,</w:t>
      </w:r>
      <w:r w:rsidRPr="00EB077A">
        <w:rPr>
          <w:rFonts w:ascii="Times New Roman" w:eastAsia="Times New Roman" w:hAnsi="Times New Roman" w:cs="Times New Roman"/>
          <w:color w:val="auto"/>
          <w:spacing w:val="16"/>
          <w:szCs w:val="24"/>
        </w:rPr>
        <w:t xml:space="preserve"> </w:t>
      </w:r>
      <w:r w:rsidRPr="00EB077A">
        <w:rPr>
          <w:rFonts w:ascii="Times New Roman" w:eastAsia="Times New Roman" w:hAnsi="Times New Roman" w:cs="Times New Roman"/>
          <w:color w:val="auto"/>
          <w:spacing w:val="-1"/>
          <w:szCs w:val="24"/>
        </w:rPr>
        <w:t>геометрию,</w:t>
      </w:r>
      <w:r w:rsidRPr="00EB077A">
        <w:rPr>
          <w:rFonts w:ascii="Times New Roman" w:eastAsia="Times New Roman" w:hAnsi="Times New Roman" w:cs="Times New Roman"/>
          <w:color w:val="auto"/>
          <w:spacing w:val="13"/>
          <w:szCs w:val="24"/>
        </w:rPr>
        <w:t xml:space="preserve"> </w:t>
      </w:r>
      <w:r w:rsidRPr="00EB077A">
        <w:rPr>
          <w:rFonts w:ascii="Times New Roman" w:eastAsia="Times New Roman" w:hAnsi="Times New Roman" w:cs="Times New Roman"/>
          <w:color w:val="auto"/>
          <w:spacing w:val="-1"/>
          <w:szCs w:val="24"/>
        </w:rPr>
        <w:t>иностранный</w:t>
      </w:r>
      <w:r w:rsidRPr="00EB077A">
        <w:rPr>
          <w:rFonts w:ascii="Times New Roman" w:eastAsia="Times New Roman" w:hAnsi="Times New Roman" w:cs="Times New Roman"/>
          <w:color w:val="auto"/>
          <w:spacing w:val="16"/>
          <w:szCs w:val="24"/>
        </w:rPr>
        <w:t xml:space="preserve"> </w:t>
      </w:r>
      <w:r w:rsidRPr="00EB077A">
        <w:rPr>
          <w:rFonts w:ascii="Times New Roman" w:eastAsia="Times New Roman" w:hAnsi="Times New Roman" w:cs="Times New Roman"/>
          <w:color w:val="auto"/>
          <w:szCs w:val="24"/>
        </w:rPr>
        <w:t>язык,</w:t>
      </w:r>
      <w:r w:rsidRPr="00EB077A">
        <w:rPr>
          <w:rFonts w:ascii="Times New Roman" w:eastAsia="Times New Roman" w:hAnsi="Times New Roman" w:cs="Times New Roman"/>
          <w:color w:val="auto"/>
          <w:spacing w:val="13"/>
          <w:szCs w:val="24"/>
        </w:rPr>
        <w:t xml:space="preserve"> </w:t>
      </w:r>
      <w:r w:rsidRPr="00EB077A">
        <w:rPr>
          <w:rFonts w:ascii="Times New Roman" w:eastAsia="Times New Roman" w:hAnsi="Times New Roman" w:cs="Times New Roman"/>
          <w:color w:val="auto"/>
          <w:spacing w:val="-1"/>
          <w:szCs w:val="24"/>
        </w:rPr>
        <w:t>историю,</w:t>
      </w:r>
      <w:r w:rsidRPr="00EB077A">
        <w:rPr>
          <w:rFonts w:ascii="Times New Roman" w:eastAsia="Times New Roman" w:hAnsi="Times New Roman" w:cs="Times New Roman"/>
          <w:color w:val="auto"/>
          <w:spacing w:val="81"/>
          <w:szCs w:val="24"/>
        </w:rPr>
        <w:t xml:space="preserve"> </w:t>
      </w:r>
      <w:r w:rsidRPr="00EB077A">
        <w:rPr>
          <w:rFonts w:ascii="Times New Roman" w:eastAsia="Times New Roman" w:hAnsi="Times New Roman" w:cs="Times New Roman"/>
          <w:color w:val="auto"/>
          <w:spacing w:val="-1"/>
          <w:szCs w:val="24"/>
        </w:rPr>
        <w:t>физическую</w:t>
      </w:r>
      <w:r w:rsidRPr="00EB077A">
        <w:rPr>
          <w:rFonts w:ascii="Times New Roman" w:eastAsia="Times New Roman" w:hAnsi="Times New Roman" w:cs="Times New Roman"/>
          <w:color w:val="auto"/>
          <w:spacing w:val="60"/>
          <w:szCs w:val="24"/>
        </w:rPr>
        <w:t xml:space="preserve"> </w:t>
      </w:r>
      <w:r w:rsidRPr="00EB077A">
        <w:rPr>
          <w:rFonts w:ascii="Times New Roman" w:eastAsia="Times New Roman" w:hAnsi="Times New Roman" w:cs="Times New Roman"/>
          <w:color w:val="auto"/>
          <w:spacing w:val="-1"/>
          <w:szCs w:val="24"/>
        </w:rPr>
        <w:t>культуру,</w:t>
      </w:r>
      <w:r w:rsidRPr="00EB077A">
        <w:rPr>
          <w:rFonts w:ascii="Times New Roman" w:eastAsia="Times New Roman" w:hAnsi="Times New Roman" w:cs="Times New Roman"/>
          <w:color w:val="auto"/>
          <w:spacing w:val="61"/>
          <w:szCs w:val="24"/>
        </w:rPr>
        <w:t xml:space="preserve"> </w:t>
      </w:r>
      <w:r w:rsidRPr="00EB077A">
        <w:rPr>
          <w:rFonts w:ascii="Times New Roman" w:eastAsia="Times New Roman" w:hAnsi="Times New Roman" w:cs="Times New Roman"/>
          <w:color w:val="auto"/>
          <w:szCs w:val="24"/>
        </w:rPr>
        <w:t>ОБЖ. Предметы изучаются на базовом уровне, кроме истории в индивидуальном учебном плане №1. История будет изучаться углублено 1 учащимся.</w:t>
      </w:r>
    </w:p>
    <w:p w:rsidR="00EB077A" w:rsidRPr="00EB077A" w:rsidRDefault="00EB077A" w:rsidP="00EB077A">
      <w:pPr>
        <w:spacing w:after="0" w:line="240" w:lineRule="auto"/>
        <w:ind w:left="0" w:right="0" w:firstLine="0"/>
        <w:rPr>
          <w:rFonts w:ascii="Times New Roman" w:eastAsia="Times New Roman" w:hAnsi="Times New Roman" w:cs="Times New Roman"/>
          <w:color w:val="auto"/>
          <w:sz w:val="28"/>
          <w:szCs w:val="28"/>
        </w:rPr>
      </w:pPr>
      <w:r w:rsidRPr="00EB077A">
        <w:rPr>
          <w:rFonts w:ascii="Times New Roman" w:eastAsia="Times New Roman" w:hAnsi="Times New Roman" w:cs="Times New Roman"/>
          <w:color w:val="auto"/>
          <w:spacing w:val="-1"/>
          <w:szCs w:val="24"/>
        </w:rPr>
        <w:t>Обязательная</w:t>
      </w:r>
      <w:r w:rsidRPr="00EB077A">
        <w:rPr>
          <w:rFonts w:ascii="Times New Roman" w:eastAsia="Times New Roman" w:hAnsi="Times New Roman" w:cs="Times New Roman"/>
          <w:color w:val="auto"/>
          <w:spacing w:val="39"/>
          <w:szCs w:val="24"/>
        </w:rPr>
        <w:t xml:space="preserve"> </w:t>
      </w:r>
      <w:r w:rsidRPr="00EB077A">
        <w:rPr>
          <w:rFonts w:ascii="Times New Roman" w:eastAsia="Times New Roman" w:hAnsi="Times New Roman" w:cs="Times New Roman"/>
          <w:color w:val="auto"/>
          <w:szCs w:val="24"/>
        </w:rPr>
        <w:t>часть</w:t>
      </w:r>
      <w:r w:rsidRPr="00EB077A">
        <w:rPr>
          <w:rFonts w:ascii="Times New Roman" w:eastAsia="Times New Roman" w:hAnsi="Times New Roman" w:cs="Times New Roman"/>
          <w:color w:val="auto"/>
          <w:spacing w:val="41"/>
          <w:szCs w:val="24"/>
        </w:rPr>
        <w:t xml:space="preserve"> </w:t>
      </w:r>
      <w:r w:rsidRPr="00EB077A">
        <w:rPr>
          <w:rFonts w:ascii="Times New Roman" w:eastAsia="Times New Roman" w:hAnsi="Times New Roman" w:cs="Times New Roman"/>
          <w:color w:val="auto"/>
          <w:spacing w:val="-1"/>
          <w:szCs w:val="24"/>
        </w:rPr>
        <w:t>учебного</w:t>
      </w:r>
      <w:r w:rsidRPr="00EB077A">
        <w:rPr>
          <w:rFonts w:ascii="Times New Roman" w:eastAsia="Times New Roman" w:hAnsi="Times New Roman" w:cs="Times New Roman"/>
          <w:color w:val="auto"/>
          <w:spacing w:val="75"/>
          <w:szCs w:val="24"/>
        </w:rPr>
        <w:t xml:space="preserve"> </w:t>
      </w:r>
      <w:r w:rsidRPr="00EB077A">
        <w:rPr>
          <w:rFonts w:ascii="Times New Roman" w:eastAsia="Times New Roman" w:hAnsi="Times New Roman" w:cs="Times New Roman"/>
          <w:color w:val="auto"/>
          <w:spacing w:val="-1"/>
          <w:szCs w:val="24"/>
        </w:rPr>
        <w:t>плана</w:t>
      </w:r>
      <w:r w:rsidRPr="00EB077A">
        <w:rPr>
          <w:rFonts w:ascii="Times New Roman" w:eastAsia="Times New Roman" w:hAnsi="Times New Roman" w:cs="Times New Roman"/>
          <w:color w:val="auto"/>
          <w:spacing w:val="45"/>
          <w:szCs w:val="24"/>
        </w:rPr>
        <w:t xml:space="preserve"> </w:t>
      </w:r>
      <w:r w:rsidRPr="00EB077A">
        <w:rPr>
          <w:rFonts w:ascii="Times New Roman" w:eastAsia="Times New Roman" w:hAnsi="Times New Roman" w:cs="Times New Roman"/>
          <w:color w:val="auto"/>
          <w:spacing w:val="-1"/>
          <w:szCs w:val="24"/>
        </w:rPr>
        <w:t>дополнена учебными</w:t>
      </w:r>
      <w:r w:rsidRPr="00EB077A">
        <w:rPr>
          <w:rFonts w:ascii="Times New Roman" w:eastAsia="Times New Roman" w:hAnsi="Times New Roman" w:cs="Times New Roman"/>
          <w:color w:val="auto"/>
          <w:spacing w:val="46"/>
          <w:szCs w:val="24"/>
        </w:rPr>
        <w:t xml:space="preserve"> </w:t>
      </w:r>
      <w:r w:rsidRPr="00EB077A">
        <w:rPr>
          <w:rFonts w:ascii="Times New Roman" w:eastAsia="Times New Roman" w:hAnsi="Times New Roman" w:cs="Times New Roman"/>
          <w:color w:val="auto"/>
          <w:spacing w:val="-1"/>
          <w:szCs w:val="24"/>
        </w:rPr>
        <w:t>предметами из обязательных предметных областей по выбору учащихся. В каждом учебном плане отведено учебное время на выполнение индивидуальных проектов. Также учебный план включает  курсы по выбору.</w:t>
      </w:r>
    </w:p>
    <w:p w:rsidR="00EB077A" w:rsidRPr="00EB077A" w:rsidRDefault="00EB077A" w:rsidP="00EB077A">
      <w:pPr>
        <w:kinsoku w:val="0"/>
        <w:overflowPunct w:val="0"/>
        <w:spacing w:after="120" w:line="240" w:lineRule="auto"/>
        <w:ind w:left="0" w:right="3414" w:firstLine="0"/>
        <w:jc w:val="left"/>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pacing w:val="35"/>
          <w:szCs w:val="24"/>
        </w:rPr>
        <w:t xml:space="preserve">  </w:t>
      </w:r>
      <w:r w:rsidRPr="00EB077A">
        <w:rPr>
          <w:rFonts w:ascii="Times New Roman" w:eastAsia="Times New Roman" w:hAnsi="Times New Roman" w:cs="Times New Roman"/>
          <w:color w:val="auto"/>
          <w:spacing w:val="-1"/>
          <w:szCs w:val="24"/>
        </w:rPr>
        <w:t>Универсальный</w:t>
      </w:r>
      <w:r w:rsidRPr="00EB077A">
        <w:rPr>
          <w:rFonts w:ascii="Times New Roman" w:eastAsia="Times New Roman" w:hAnsi="Times New Roman" w:cs="Times New Roman"/>
          <w:color w:val="auto"/>
          <w:szCs w:val="24"/>
        </w:rPr>
        <w:t xml:space="preserve"> </w:t>
      </w:r>
      <w:r w:rsidRPr="00EB077A">
        <w:rPr>
          <w:rFonts w:ascii="Times New Roman" w:eastAsia="Times New Roman" w:hAnsi="Times New Roman" w:cs="Times New Roman"/>
          <w:color w:val="auto"/>
          <w:spacing w:val="-1"/>
          <w:szCs w:val="24"/>
        </w:rPr>
        <w:t>профиль:</w:t>
      </w:r>
      <w:r w:rsidRPr="00EB077A">
        <w:rPr>
          <w:rFonts w:ascii="Times New Roman" w:eastAsia="Times New Roman" w:hAnsi="Times New Roman" w:cs="Times New Roman"/>
          <w:color w:val="auto"/>
          <w:szCs w:val="24"/>
        </w:rPr>
        <w:t xml:space="preserve"> 6</w:t>
      </w:r>
      <w:r w:rsidRPr="00EB077A">
        <w:rPr>
          <w:rFonts w:ascii="Times New Roman" w:eastAsia="Times New Roman" w:hAnsi="Times New Roman" w:cs="Times New Roman"/>
          <w:color w:val="auto"/>
          <w:spacing w:val="1"/>
          <w:szCs w:val="24"/>
        </w:rPr>
        <w:t xml:space="preserve"> </w:t>
      </w:r>
      <w:r w:rsidRPr="00EB077A">
        <w:rPr>
          <w:rFonts w:ascii="Times New Roman" w:eastAsia="Times New Roman" w:hAnsi="Times New Roman" w:cs="Times New Roman"/>
          <w:color w:val="auto"/>
          <w:spacing w:val="-1"/>
          <w:szCs w:val="24"/>
        </w:rPr>
        <w:t>уч-ся.</w:t>
      </w:r>
    </w:p>
    <w:p w:rsidR="00EB077A" w:rsidRPr="00EB077A" w:rsidRDefault="00EB077A" w:rsidP="00EB077A">
      <w:pPr>
        <w:kinsoku w:val="0"/>
        <w:overflowPunct w:val="0"/>
        <w:spacing w:after="120" w:line="240" w:lineRule="auto"/>
        <w:ind w:left="0" w:right="3414" w:firstLine="0"/>
        <w:rPr>
          <w:rFonts w:ascii="Times New Roman" w:eastAsia="Times New Roman" w:hAnsi="Times New Roman" w:cs="Times New Roman"/>
          <w:color w:val="auto"/>
          <w:spacing w:val="-1"/>
          <w:szCs w:val="24"/>
        </w:rPr>
      </w:pPr>
      <w:r w:rsidRPr="00EB077A">
        <w:rPr>
          <w:rFonts w:ascii="Times New Roman" w:eastAsia="Times New Roman" w:hAnsi="Times New Roman" w:cs="Times New Roman"/>
          <w:color w:val="auto"/>
          <w:spacing w:val="-1"/>
          <w:szCs w:val="24"/>
        </w:rPr>
        <w:t>Индивидуальный учебный план №1 (универсальный профиль)- 1 чел</w:t>
      </w:r>
    </w:p>
    <w:p w:rsidR="00EB077A" w:rsidRPr="00EB077A" w:rsidRDefault="00EB077A" w:rsidP="00EB077A">
      <w:pPr>
        <w:kinsoku w:val="0"/>
        <w:overflowPunct w:val="0"/>
        <w:spacing w:after="120" w:line="240" w:lineRule="auto"/>
        <w:ind w:left="0" w:right="3414" w:firstLine="0"/>
        <w:rPr>
          <w:rFonts w:ascii="Times New Roman" w:eastAsia="Times New Roman" w:hAnsi="Times New Roman" w:cs="Times New Roman"/>
          <w:color w:val="auto"/>
          <w:spacing w:val="-1"/>
          <w:szCs w:val="24"/>
        </w:rPr>
        <w:sectPr w:rsidR="00EB077A" w:rsidRPr="00EB077A">
          <w:pgSz w:w="11910" w:h="16840"/>
          <w:pgMar w:top="720" w:right="740" w:bottom="500" w:left="740" w:header="381" w:footer="315" w:gutter="0"/>
          <w:cols w:space="720"/>
          <w:noEndnote/>
        </w:sectPr>
      </w:pPr>
      <w:r w:rsidRPr="00EB077A">
        <w:rPr>
          <w:rFonts w:ascii="Times New Roman" w:eastAsia="Times New Roman" w:hAnsi="Times New Roman" w:cs="Times New Roman"/>
          <w:color w:val="auto"/>
          <w:spacing w:val="-1"/>
          <w:szCs w:val="24"/>
        </w:rPr>
        <w:t>Индивидуальный  учебный план №2(универсальный профиль)-6 чел.</w:t>
      </w:r>
    </w:p>
    <w:p w:rsidR="00EB077A" w:rsidRPr="00EB077A" w:rsidRDefault="00EB077A" w:rsidP="00EB077A">
      <w:pPr>
        <w:spacing w:after="0" w:line="240" w:lineRule="auto"/>
        <w:ind w:left="0" w:right="0" w:firstLine="0"/>
        <w:jc w:val="center"/>
        <w:rPr>
          <w:rFonts w:ascii="Times New Roman" w:eastAsia="Times New Roman" w:hAnsi="Times New Roman" w:cs="Times New Roman"/>
          <w:color w:val="auto"/>
          <w:sz w:val="28"/>
          <w:szCs w:val="28"/>
        </w:rPr>
      </w:pPr>
    </w:p>
    <w:p w:rsidR="00EB077A" w:rsidRPr="00EB077A" w:rsidRDefault="00EB077A" w:rsidP="001F77D0">
      <w:pPr>
        <w:spacing w:after="0" w:line="240" w:lineRule="auto"/>
        <w:ind w:left="0" w:right="0" w:firstLine="0"/>
        <w:rPr>
          <w:rFonts w:ascii="Times New Roman" w:eastAsia="Times New Roman" w:hAnsi="Times New Roman" w:cs="Times New Roman"/>
          <w:color w:val="auto"/>
          <w:sz w:val="28"/>
          <w:szCs w:val="28"/>
        </w:rPr>
      </w:pPr>
    </w:p>
    <w:p w:rsidR="00EB077A" w:rsidRPr="00EB077A" w:rsidRDefault="00EB077A" w:rsidP="00EB077A">
      <w:pPr>
        <w:spacing w:after="0" w:line="240" w:lineRule="auto"/>
        <w:ind w:left="0" w:right="0" w:firstLine="0"/>
        <w:jc w:val="center"/>
        <w:rPr>
          <w:rFonts w:ascii="Times New Roman" w:eastAsia="Times New Roman" w:hAnsi="Times New Roman" w:cs="Times New Roman"/>
          <w:color w:val="auto"/>
          <w:sz w:val="28"/>
          <w:szCs w:val="28"/>
        </w:rPr>
      </w:pPr>
    </w:p>
    <w:p w:rsidR="00EB077A" w:rsidRPr="00EB077A" w:rsidRDefault="00EB077A" w:rsidP="00EB077A">
      <w:pPr>
        <w:spacing w:after="0" w:line="240" w:lineRule="auto"/>
        <w:ind w:left="0" w:right="0" w:firstLine="0"/>
        <w:jc w:val="center"/>
        <w:rPr>
          <w:rFonts w:ascii="Times New Roman" w:eastAsia="Times New Roman" w:hAnsi="Times New Roman" w:cs="Times New Roman"/>
          <w:color w:val="auto"/>
          <w:sz w:val="28"/>
          <w:szCs w:val="28"/>
        </w:rPr>
      </w:pPr>
      <w:r w:rsidRPr="00EB077A">
        <w:rPr>
          <w:rFonts w:ascii="Times New Roman" w:eastAsia="Times New Roman" w:hAnsi="Times New Roman" w:cs="Times New Roman"/>
          <w:color w:val="auto"/>
          <w:sz w:val="28"/>
          <w:szCs w:val="28"/>
        </w:rPr>
        <w:t>Индивидуальный учебный план №1</w:t>
      </w:r>
    </w:p>
    <w:p w:rsidR="00EB077A" w:rsidRPr="00EB077A" w:rsidRDefault="00EB077A" w:rsidP="00EB077A">
      <w:pPr>
        <w:spacing w:after="0" w:line="240" w:lineRule="auto"/>
        <w:ind w:left="0" w:right="0" w:firstLine="0"/>
        <w:jc w:val="center"/>
        <w:rPr>
          <w:rFonts w:ascii="Times New Roman" w:eastAsia="Times New Roman" w:hAnsi="Times New Roman" w:cs="Times New Roman"/>
          <w:color w:val="auto"/>
          <w:sz w:val="28"/>
          <w:szCs w:val="28"/>
        </w:rPr>
      </w:pPr>
      <w:r w:rsidRPr="00EB077A">
        <w:rPr>
          <w:rFonts w:ascii="Times New Roman" w:eastAsia="Times New Roman" w:hAnsi="Times New Roman" w:cs="Times New Roman"/>
          <w:color w:val="auto"/>
          <w:sz w:val="28"/>
          <w:szCs w:val="28"/>
        </w:rPr>
        <w:t>2020-2021 учебный год</w:t>
      </w:r>
    </w:p>
    <w:p w:rsidR="00EB077A" w:rsidRPr="00EB077A" w:rsidRDefault="00EB077A" w:rsidP="00EB077A">
      <w:pPr>
        <w:spacing w:after="0" w:line="240" w:lineRule="auto"/>
        <w:ind w:left="0" w:right="0" w:firstLine="0"/>
        <w:jc w:val="center"/>
        <w:rPr>
          <w:rFonts w:ascii="Times New Roman" w:eastAsia="Times New Roman" w:hAnsi="Times New Roman" w:cs="Times New Roman"/>
          <w:color w:val="auto"/>
          <w:sz w:val="28"/>
          <w:szCs w:val="28"/>
        </w:rPr>
      </w:pPr>
      <w:r w:rsidRPr="00EB077A">
        <w:rPr>
          <w:rFonts w:ascii="Times New Roman" w:eastAsia="Times New Roman" w:hAnsi="Times New Roman" w:cs="Times New Roman"/>
          <w:color w:val="auto"/>
          <w:sz w:val="28"/>
          <w:szCs w:val="28"/>
        </w:rPr>
        <w:t>10 класс (ФГОС СОО)</w:t>
      </w:r>
    </w:p>
    <w:p w:rsidR="00EB077A" w:rsidRPr="00EB077A" w:rsidRDefault="00EB077A" w:rsidP="00EB077A">
      <w:pPr>
        <w:kinsoku w:val="0"/>
        <w:overflowPunct w:val="0"/>
        <w:spacing w:after="120" w:line="240" w:lineRule="auto"/>
        <w:ind w:left="0" w:right="114" w:firstLine="0"/>
        <w:jc w:val="left"/>
        <w:rPr>
          <w:rFonts w:ascii="Times New Roman" w:eastAsia="Times New Roman" w:hAnsi="Times New Roman" w:cs="Times New Roman"/>
          <w:color w:val="auto"/>
          <w:sz w:val="28"/>
          <w:szCs w:val="28"/>
        </w:rPr>
      </w:pPr>
    </w:p>
    <w:p w:rsidR="00EB077A" w:rsidRPr="00EB077A" w:rsidRDefault="00EB077A" w:rsidP="00EB077A">
      <w:pPr>
        <w:kinsoku w:val="0"/>
        <w:overflowPunct w:val="0"/>
        <w:spacing w:after="120" w:line="240" w:lineRule="auto"/>
        <w:ind w:left="0" w:right="114" w:firstLine="0"/>
        <w:jc w:val="center"/>
        <w:rPr>
          <w:rFonts w:ascii="Times New Roman" w:eastAsia="Times New Roman" w:hAnsi="Times New Roman" w:cs="Times New Roman"/>
          <w:color w:val="auto"/>
          <w:sz w:val="28"/>
          <w:szCs w:val="28"/>
        </w:rPr>
      </w:pPr>
      <w:r w:rsidRPr="00EB077A">
        <w:rPr>
          <w:rFonts w:ascii="Times New Roman" w:eastAsia="Times New Roman" w:hAnsi="Times New Roman" w:cs="Times New Roman"/>
          <w:color w:val="auto"/>
          <w:sz w:val="28"/>
          <w:szCs w:val="28"/>
        </w:rPr>
        <w:t>Универсальный профиль</w:t>
      </w:r>
    </w:p>
    <w:p w:rsidR="00EB077A" w:rsidRPr="00EB077A" w:rsidRDefault="00EB077A" w:rsidP="00EB077A">
      <w:pPr>
        <w:kinsoku w:val="0"/>
        <w:overflowPunct w:val="0"/>
        <w:spacing w:after="120" w:line="240" w:lineRule="auto"/>
        <w:ind w:left="0" w:right="114" w:firstLine="0"/>
        <w:jc w:val="center"/>
        <w:rPr>
          <w:rFonts w:ascii="Times New Roman" w:eastAsia="Times New Roman" w:hAnsi="Times New Roman" w:cs="Times New Roman"/>
          <w:color w:val="auto"/>
          <w:sz w:val="28"/>
          <w:szCs w:val="28"/>
        </w:rPr>
      </w:pPr>
    </w:p>
    <w:tbl>
      <w:tblPr>
        <w:tblW w:w="0" w:type="auto"/>
        <w:tblInd w:w="104" w:type="dxa"/>
        <w:tblLayout w:type="fixed"/>
        <w:tblCellMar>
          <w:left w:w="0" w:type="dxa"/>
          <w:right w:w="0" w:type="dxa"/>
        </w:tblCellMar>
        <w:tblLook w:val="0000" w:firstRow="0" w:lastRow="0" w:firstColumn="0" w:lastColumn="0" w:noHBand="0" w:noVBand="0"/>
      </w:tblPr>
      <w:tblGrid>
        <w:gridCol w:w="3776"/>
        <w:gridCol w:w="3284"/>
        <w:gridCol w:w="1234"/>
        <w:gridCol w:w="1796"/>
      </w:tblGrid>
      <w:tr w:rsidR="00EB077A" w:rsidRPr="00EB077A" w:rsidTr="001F77D0">
        <w:trPr>
          <w:trHeight w:hRule="exact" w:val="562"/>
        </w:trPr>
        <w:tc>
          <w:tcPr>
            <w:tcW w:w="3776"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633" w:right="0" w:firstLine="0"/>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b/>
                <w:bCs/>
                <w:color w:val="auto"/>
                <w:spacing w:val="-1"/>
                <w:szCs w:val="24"/>
              </w:rPr>
              <w:t>Предметная область</w:t>
            </w:r>
          </w:p>
        </w:tc>
        <w:tc>
          <w:tcPr>
            <w:tcW w:w="328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565" w:right="0" w:firstLine="0"/>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b/>
                <w:bCs/>
                <w:color w:val="auto"/>
                <w:spacing w:val="-1"/>
                <w:szCs w:val="24"/>
              </w:rPr>
              <w:t>Учебный</w:t>
            </w:r>
            <w:r w:rsidRPr="00EB077A">
              <w:rPr>
                <w:rFonts w:ascii="Times New Roman" w:eastAsiaTheme="minorEastAsia" w:hAnsi="Times New Roman" w:cs="Times New Roman"/>
                <w:b/>
                <w:bCs/>
                <w:color w:val="auto"/>
                <w:spacing w:val="-2"/>
                <w:szCs w:val="24"/>
              </w:rPr>
              <w:t xml:space="preserve"> </w:t>
            </w:r>
            <w:r w:rsidRPr="00EB077A">
              <w:rPr>
                <w:rFonts w:ascii="Times New Roman" w:eastAsiaTheme="minorEastAsia" w:hAnsi="Times New Roman" w:cs="Times New Roman"/>
                <w:b/>
                <w:bCs/>
                <w:color w:val="auto"/>
                <w:spacing w:val="-1"/>
                <w:szCs w:val="24"/>
              </w:rPr>
              <w:t>предмет</w:t>
            </w:r>
          </w:p>
        </w:tc>
        <w:tc>
          <w:tcPr>
            <w:tcW w:w="123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102" w:right="0" w:firstLine="0"/>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b/>
                <w:bCs/>
                <w:color w:val="auto"/>
                <w:spacing w:val="-1"/>
                <w:szCs w:val="24"/>
              </w:rPr>
              <w:t>Уровень</w:t>
            </w:r>
          </w:p>
        </w:tc>
        <w:tc>
          <w:tcPr>
            <w:tcW w:w="1796"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40" w:lineRule="auto"/>
              <w:ind w:left="539" w:right="0" w:hanging="353"/>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b/>
                <w:bCs/>
                <w:color w:val="auto"/>
                <w:spacing w:val="-1"/>
                <w:szCs w:val="24"/>
              </w:rPr>
              <w:t>Количество</w:t>
            </w:r>
            <w:r w:rsidRPr="00EB077A">
              <w:rPr>
                <w:rFonts w:ascii="Times New Roman" w:eastAsiaTheme="minorEastAsia" w:hAnsi="Times New Roman" w:cs="Times New Roman"/>
                <w:b/>
                <w:bCs/>
                <w:color w:val="auto"/>
                <w:spacing w:val="24"/>
                <w:szCs w:val="24"/>
              </w:rPr>
              <w:t xml:space="preserve"> </w:t>
            </w:r>
            <w:r w:rsidRPr="00EB077A">
              <w:rPr>
                <w:rFonts w:ascii="Times New Roman" w:eastAsiaTheme="minorEastAsia" w:hAnsi="Times New Roman" w:cs="Times New Roman"/>
                <w:b/>
                <w:bCs/>
                <w:color w:val="auto"/>
                <w:szCs w:val="24"/>
              </w:rPr>
              <w:t>часов</w:t>
            </w:r>
          </w:p>
        </w:tc>
      </w:tr>
      <w:tr w:rsidR="00EB077A" w:rsidRPr="00EB077A" w:rsidTr="001F77D0">
        <w:trPr>
          <w:trHeight w:hRule="exact" w:val="286"/>
        </w:trPr>
        <w:tc>
          <w:tcPr>
            <w:tcW w:w="3776" w:type="dxa"/>
            <w:vMerge w:val="restart"/>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102" w:right="0" w:firstLine="0"/>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pacing w:val="-1"/>
                <w:szCs w:val="24"/>
              </w:rPr>
              <w:t>Русский</w:t>
            </w:r>
            <w:r w:rsidRPr="00EB077A">
              <w:rPr>
                <w:rFonts w:ascii="Times New Roman" w:eastAsiaTheme="minorEastAsia" w:hAnsi="Times New Roman" w:cs="Times New Roman"/>
                <w:color w:val="auto"/>
                <w:szCs w:val="24"/>
              </w:rPr>
              <w:t xml:space="preserve"> язык и </w:t>
            </w:r>
            <w:r w:rsidRPr="00EB077A">
              <w:rPr>
                <w:rFonts w:ascii="Times New Roman" w:eastAsiaTheme="minorEastAsia" w:hAnsi="Times New Roman" w:cs="Times New Roman"/>
                <w:color w:val="auto"/>
                <w:spacing w:val="-1"/>
                <w:szCs w:val="24"/>
              </w:rPr>
              <w:t>литература</w:t>
            </w:r>
          </w:p>
        </w:tc>
        <w:tc>
          <w:tcPr>
            <w:tcW w:w="328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102" w:right="0" w:firstLine="0"/>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pacing w:val="-1"/>
                <w:szCs w:val="24"/>
              </w:rPr>
              <w:t>Русский</w:t>
            </w:r>
            <w:r w:rsidRPr="00EB077A">
              <w:rPr>
                <w:rFonts w:ascii="Times New Roman" w:eastAsiaTheme="minorEastAsia" w:hAnsi="Times New Roman" w:cs="Times New Roman"/>
                <w:color w:val="auto"/>
                <w:szCs w:val="24"/>
              </w:rPr>
              <w:t xml:space="preserve"> язык</w:t>
            </w:r>
          </w:p>
        </w:tc>
        <w:tc>
          <w:tcPr>
            <w:tcW w:w="123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429" w:right="429"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Б</w:t>
            </w:r>
          </w:p>
        </w:tc>
        <w:tc>
          <w:tcPr>
            <w:tcW w:w="1796"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700" w:right="706"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1</w:t>
            </w:r>
          </w:p>
        </w:tc>
      </w:tr>
      <w:tr w:rsidR="00EB077A" w:rsidRPr="00EB077A" w:rsidTr="001F77D0">
        <w:trPr>
          <w:trHeight w:hRule="exact" w:val="286"/>
        </w:trPr>
        <w:tc>
          <w:tcPr>
            <w:tcW w:w="3776" w:type="dxa"/>
            <w:vMerge/>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700" w:right="706" w:firstLine="0"/>
              <w:jc w:val="center"/>
              <w:rPr>
                <w:rFonts w:ascii="Times New Roman" w:eastAsiaTheme="minorEastAsia" w:hAnsi="Times New Roman" w:cs="Times New Roman"/>
                <w:color w:val="auto"/>
                <w:szCs w:val="24"/>
              </w:rPr>
            </w:pPr>
          </w:p>
        </w:tc>
        <w:tc>
          <w:tcPr>
            <w:tcW w:w="328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102" w:right="0" w:firstLine="0"/>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pacing w:val="-1"/>
                <w:szCs w:val="24"/>
              </w:rPr>
              <w:t>Литература</w:t>
            </w:r>
          </w:p>
        </w:tc>
        <w:tc>
          <w:tcPr>
            <w:tcW w:w="123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429" w:right="429"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Б</w:t>
            </w:r>
          </w:p>
        </w:tc>
        <w:tc>
          <w:tcPr>
            <w:tcW w:w="1796"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700" w:right="706"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3</w:t>
            </w:r>
          </w:p>
        </w:tc>
      </w:tr>
      <w:tr w:rsidR="00EB077A" w:rsidRPr="00EB077A" w:rsidTr="001F77D0">
        <w:trPr>
          <w:trHeight w:hRule="exact" w:val="562"/>
        </w:trPr>
        <w:tc>
          <w:tcPr>
            <w:tcW w:w="3776" w:type="dxa"/>
            <w:vMerge w:val="restart"/>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102" w:right="0" w:firstLine="0"/>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pacing w:val="-1"/>
                <w:szCs w:val="24"/>
              </w:rPr>
              <w:t>Математика</w:t>
            </w:r>
            <w:r w:rsidRPr="00EB077A">
              <w:rPr>
                <w:rFonts w:ascii="Times New Roman" w:eastAsiaTheme="minorEastAsia" w:hAnsi="Times New Roman" w:cs="Times New Roman"/>
                <w:color w:val="auto"/>
                <w:spacing w:val="-2"/>
                <w:szCs w:val="24"/>
              </w:rPr>
              <w:t xml:space="preserve"> </w:t>
            </w:r>
            <w:r w:rsidRPr="00EB077A">
              <w:rPr>
                <w:rFonts w:ascii="Times New Roman" w:eastAsiaTheme="minorEastAsia" w:hAnsi="Times New Roman" w:cs="Times New Roman"/>
                <w:color w:val="auto"/>
                <w:szCs w:val="24"/>
              </w:rPr>
              <w:t xml:space="preserve">и </w:t>
            </w:r>
            <w:r w:rsidRPr="00EB077A">
              <w:rPr>
                <w:rFonts w:ascii="Times New Roman" w:eastAsiaTheme="minorEastAsia" w:hAnsi="Times New Roman" w:cs="Times New Roman"/>
                <w:color w:val="auto"/>
                <w:spacing w:val="-1"/>
                <w:szCs w:val="24"/>
              </w:rPr>
              <w:t>информатика</w:t>
            </w:r>
          </w:p>
        </w:tc>
        <w:tc>
          <w:tcPr>
            <w:tcW w:w="328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40" w:lineRule="auto"/>
              <w:ind w:left="102" w:right="0" w:firstLine="0"/>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pacing w:val="-1"/>
                <w:szCs w:val="24"/>
              </w:rPr>
              <w:t>Алгебра</w:t>
            </w:r>
            <w:r w:rsidRPr="00EB077A">
              <w:rPr>
                <w:rFonts w:ascii="Times New Roman" w:eastAsiaTheme="minorEastAsia" w:hAnsi="Times New Roman" w:cs="Times New Roman"/>
                <w:color w:val="auto"/>
                <w:szCs w:val="24"/>
              </w:rPr>
              <w:t xml:space="preserve"> и начала</w:t>
            </w:r>
            <w:r w:rsidRPr="00EB077A">
              <w:rPr>
                <w:rFonts w:ascii="Times New Roman" w:eastAsiaTheme="minorEastAsia" w:hAnsi="Times New Roman" w:cs="Times New Roman"/>
                <w:color w:val="auto"/>
                <w:spacing w:val="23"/>
                <w:szCs w:val="24"/>
              </w:rPr>
              <w:t xml:space="preserve"> </w:t>
            </w:r>
            <w:r w:rsidRPr="00EB077A">
              <w:rPr>
                <w:rFonts w:ascii="Times New Roman" w:eastAsiaTheme="minorEastAsia" w:hAnsi="Times New Roman" w:cs="Times New Roman"/>
                <w:color w:val="auto"/>
                <w:spacing w:val="-1"/>
                <w:szCs w:val="24"/>
              </w:rPr>
              <w:t>математического</w:t>
            </w:r>
            <w:r w:rsidRPr="00EB077A">
              <w:rPr>
                <w:rFonts w:ascii="Times New Roman" w:eastAsiaTheme="minorEastAsia" w:hAnsi="Times New Roman" w:cs="Times New Roman"/>
                <w:color w:val="auto"/>
                <w:spacing w:val="-2"/>
                <w:szCs w:val="24"/>
              </w:rPr>
              <w:t xml:space="preserve"> </w:t>
            </w:r>
            <w:r w:rsidRPr="00EB077A">
              <w:rPr>
                <w:rFonts w:ascii="Times New Roman" w:eastAsiaTheme="minorEastAsia" w:hAnsi="Times New Roman" w:cs="Times New Roman"/>
                <w:color w:val="auto"/>
                <w:spacing w:val="-1"/>
                <w:szCs w:val="24"/>
              </w:rPr>
              <w:t>анализа</w:t>
            </w:r>
          </w:p>
        </w:tc>
        <w:tc>
          <w:tcPr>
            <w:tcW w:w="123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429" w:right="429"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Б</w:t>
            </w:r>
          </w:p>
        </w:tc>
        <w:tc>
          <w:tcPr>
            <w:tcW w:w="1796"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700" w:right="706"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3</w:t>
            </w:r>
          </w:p>
        </w:tc>
      </w:tr>
      <w:tr w:rsidR="00EB077A" w:rsidRPr="00EB077A" w:rsidTr="001F77D0">
        <w:trPr>
          <w:trHeight w:hRule="exact" w:val="288"/>
        </w:trPr>
        <w:tc>
          <w:tcPr>
            <w:tcW w:w="3776" w:type="dxa"/>
            <w:vMerge/>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700" w:right="706" w:firstLine="0"/>
              <w:jc w:val="center"/>
              <w:rPr>
                <w:rFonts w:ascii="Times New Roman" w:eastAsiaTheme="minorEastAsia" w:hAnsi="Times New Roman" w:cs="Times New Roman"/>
                <w:color w:val="auto"/>
                <w:szCs w:val="24"/>
              </w:rPr>
            </w:pPr>
          </w:p>
        </w:tc>
        <w:tc>
          <w:tcPr>
            <w:tcW w:w="328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3" w:lineRule="exact"/>
              <w:ind w:left="102" w:right="0" w:firstLine="0"/>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Геометрия</w:t>
            </w:r>
          </w:p>
        </w:tc>
        <w:tc>
          <w:tcPr>
            <w:tcW w:w="123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3" w:lineRule="exact"/>
              <w:ind w:left="429" w:right="429"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Б</w:t>
            </w:r>
          </w:p>
        </w:tc>
        <w:tc>
          <w:tcPr>
            <w:tcW w:w="1796"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3" w:lineRule="exact"/>
              <w:ind w:left="700" w:right="706"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2</w:t>
            </w:r>
          </w:p>
        </w:tc>
      </w:tr>
      <w:tr w:rsidR="00EB077A" w:rsidRPr="00EB077A" w:rsidTr="001F77D0">
        <w:trPr>
          <w:trHeight w:hRule="exact" w:val="286"/>
        </w:trPr>
        <w:tc>
          <w:tcPr>
            <w:tcW w:w="3776" w:type="dxa"/>
            <w:vMerge/>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3" w:lineRule="exact"/>
              <w:ind w:left="700" w:right="706" w:firstLine="0"/>
              <w:jc w:val="center"/>
              <w:rPr>
                <w:rFonts w:ascii="Times New Roman" w:eastAsiaTheme="minorEastAsia" w:hAnsi="Times New Roman" w:cs="Times New Roman"/>
                <w:color w:val="auto"/>
                <w:szCs w:val="24"/>
              </w:rPr>
            </w:pPr>
          </w:p>
        </w:tc>
        <w:tc>
          <w:tcPr>
            <w:tcW w:w="328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102" w:right="0" w:firstLine="0"/>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pacing w:val="-1"/>
                <w:szCs w:val="24"/>
              </w:rPr>
              <w:t>Информатика</w:t>
            </w:r>
          </w:p>
        </w:tc>
        <w:tc>
          <w:tcPr>
            <w:tcW w:w="123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429" w:right="429"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Б</w:t>
            </w:r>
          </w:p>
        </w:tc>
        <w:tc>
          <w:tcPr>
            <w:tcW w:w="1796"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700" w:right="706"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1</w:t>
            </w:r>
          </w:p>
        </w:tc>
      </w:tr>
      <w:tr w:rsidR="00EB077A" w:rsidRPr="00EB077A" w:rsidTr="001F77D0">
        <w:trPr>
          <w:trHeight w:hRule="exact" w:val="286"/>
        </w:trPr>
        <w:tc>
          <w:tcPr>
            <w:tcW w:w="3776"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102" w:right="0" w:firstLine="0"/>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 xml:space="preserve">Иностранные </w:t>
            </w:r>
            <w:r w:rsidRPr="00EB077A">
              <w:rPr>
                <w:rFonts w:ascii="Times New Roman" w:eastAsiaTheme="minorEastAsia" w:hAnsi="Times New Roman" w:cs="Times New Roman"/>
                <w:color w:val="auto"/>
                <w:spacing w:val="-1"/>
                <w:szCs w:val="24"/>
              </w:rPr>
              <w:t>языки</w:t>
            </w:r>
          </w:p>
        </w:tc>
        <w:tc>
          <w:tcPr>
            <w:tcW w:w="328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102" w:right="0" w:firstLine="0"/>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 xml:space="preserve">Иностранный </w:t>
            </w:r>
            <w:r w:rsidRPr="00EB077A">
              <w:rPr>
                <w:rFonts w:ascii="Times New Roman" w:eastAsiaTheme="minorEastAsia" w:hAnsi="Times New Roman" w:cs="Times New Roman"/>
                <w:color w:val="auto"/>
                <w:spacing w:val="-1"/>
                <w:szCs w:val="24"/>
              </w:rPr>
              <w:t>язык</w:t>
            </w:r>
          </w:p>
        </w:tc>
        <w:tc>
          <w:tcPr>
            <w:tcW w:w="123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429" w:right="429"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Б</w:t>
            </w:r>
          </w:p>
        </w:tc>
        <w:tc>
          <w:tcPr>
            <w:tcW w:w="1796"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700" w:right="706"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3</w:t>
            </w:r>
          </w:p>
        </w:tc>
      </w:tr>
      <w:tr w:rsidR="00EB077A" w:rsidRPr="00EB077A" w:rsidTr="001F77D0">
        <w:trPr>
          <w:trHeight w:hRule="exact" w:val="286"/>
        </w:trPr>
        <w:tc>
          <w:tcPr>
            <w:tcW w:w="3776" w:type="dxa"/>
            <w:vMerge w:val="restart"/>
            <w:tcBorders>
              <w:top w:val="single" w:sz="4" w:space="0" w:color="000000"/>
              <w:left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102" w:right="0" w:firstLine="0"/>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Естественные</w:t>
            </w:r>
            <w:r w:rsidRPr="00EB077A">
              <w:rPr>
                <w:rFonts w:ascii="Times New Roman" w:eastAsiaTheme="minorEastAsia" w:hAnsi="Times New Roman" w:cs="Times New Roman"/>
                <w:color w:val="auto"/>
                <w:spacing w:val="-2"/>
                <w:szCs w:val="24"/>
              </w:rPr>
              <w:t xml:space="preserve"> </w:t>
            </w:r>
            <w:r w:rsidRPr="00EB077A">
              <w:rPr>
                <w:rFonts w:ascii="Times New Roman" w:eastAsiaTheme="minorEastAsia" w:hAnsi="Times New Roman" w:cs="Times New Roman"/>
                <w:color w:val="auto"/>
                <w:spacing w:val="-1"/>
                <w:szCs w:val="24"/>
              </w:rPr>
              <w:t>науки</w:t>
            </w:r>
          </w:p>
        </w:tc>
        <w:tc>
          <w:tcPr>
            <w:tcW w:w="328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102" w:right="0" w:firstLine="0"/>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Физика</w:t>
            </w:r>
          </w:p>
        </w:tc>
        <w:tc>
          <w:tcPr>
            <w:tcW w:w="123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429" w:right="429"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Б</w:t>
            </w:r>
          </w:p>
        </w:tc>
        <w:tc>
          <w:tcPr>
            <w:tcW w:w="1796"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700" w:right="706"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2</w:t>
            </w:r>
          </w:p>
        </w:tc>
      </w:tr>
      <w:tr w:rsidR="00EB077A" w:rsidRPr="00EB077A" w:rsidTr="001F77D0">
        <w:trPr>
          <w:trHeight w:hRule="exact" w:val="286"/>
        </w:trPr>
        <w:tc>
          <w:tcPr>
            <w:tcW w:w="3776" w:type="dxa"/>
            <w:vMerge/>
            <w:tcBorders>
              <w:left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700" w:right="706" w:firstLine="0"/>
              <w:jc w:val="center"/>
              <w:rPr>
                <w:rFonts w:ascii="Times New Roman" w:eastAsiaTheme="minorEastAsia" w:hAnsi="Times New Roman" w:cs="Times New Roman"/>
                <w:color w:val="auto"/>
                <w:szCs w:val="24"/>
              </w:rPr>
            </w:pPr>
          </w:p>
        </w:tc>
        <w:tc>
          <w:tcPr>
            <w:tcW w:w="328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102" w:right="0" w:firstLine="0"/>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pacing w:val="-1"/>
                <w:szCs w:val="24"/>
              </w:rPr>
              <w:t>Биология</w:t>
            </w:r>
          </w:p>
        </w:tc>
        <w:tc>
          <w:tcPr>
            <w:tcW w:w="123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429" w:right="429"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Б</w:t>
            </w:r>
          </w:p>
        </w:tc>
        <w:tc>
          <w:tcPr>
            <w:tcW w:w="1796"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700" w:right="706"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1</w:t>
            </w:r>
          </w:p>
        </w:tc>
      </w:tr>
      <w:tr w:rsidR="00EB077A" w:rsidRPr="00EB077A" w:rsidTr="001F77D0">
        <w:trPr>
          <w:trHeight w:hRule="exact" w:val="286"/>
        </w:trPr>
        <w:tc>
          <w:tcPr>
            <w:tcW w:w="3776" w:type="dxa"/>
            <w:vMerge/>
            <w:tcBorders>
              <w:left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700" w:right="706" w:firstLine="0"/>
              <w:jc w:val="center"/>
              <w:rPr>
                <w:rFonts w:ascii="Times New Roman" w:eastAsiaTheme="minorEastAsia" w:hAnsi="Times New Roman" w:cs="Times New Roman"/>
                <w:color w:val="auto"/>
                <w:szCs w:val="24"/>
              </w:rPr>
            </w:pPr>
          </w:p>
        </w:tc>
        <w:tc>
          <w:tcPr>
            <w:tcW w:w="328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102" w:right="0" w:firstLine="0"/>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pacing w:val="-1"/>
                <w:szCs w:val="24"/>
              </w:rPr>
              <w:t>Химия</w:t>
            </w:r>
          </w:p>
        </w:tc>
        <w:tc>
          <w:tcPr>
            <w:tcW w:w="123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429" w:right="429"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Б</w:t>
            </w:r>
          </w:p>
        </w:tc>
        <w:tc>
          <w:tcPr>
            <w:tcW w:w="1796"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700" w:right="706"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1</w:t>
            </w:r>
          </w:p>
        </w:tc>
      </w:tr>
      <w:tr w:rsidR="00EB077A" w:rsidRPr="00EB077A" w:rsidTr="001F77D0">
        <w:trPr>
          <w:trHeight w:hRule="exact" w:val="286"/>
        </w:trPr>
        <w:tc>
          <w:tcPr>
            <w:tcW w:w="3776" w:type="dxa"/>
            <w:vMerge/>
            <w:tcBorders>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700" w:right="706" w:firstLine="0"/>
              <w:jc w:val="center"/>
              <w:rPr>
                <w:rFonts w:ascii="Times New Roman" w:eastAsiaTheme="minorEastAsia" w:hAnsi="Times New Roman" w:cs="Times New Roman"/>
                <w:color w:val="auto"/>
                <w:szCs w:val="24"/>
              </w:rPr>
            </w:pPr>
          </w:p>
        </w:tc>
        <w:tc>
          <w:tcPr>
            <w:tcW w:w="328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102" w:right="0" w:firstLine="0"/>
              <w:jc w:val="left"/>
              <w:rPr>
                <w:rFonts w:ascii="Times New Roman" w:eastAsiaTheme="minorEastAsia" w:hAnsi="Times New Roman" w:cs="Times New Roman"/>
                <w:color w:val="auto"/>
                <w:spacing w:val="-1"/>
                <w:szCs w:val="24"/>
              </w:rPr>
            </w:pPr>
            <w:r w:rsidRPr="00EB077A">
              <w:rPr>
                <w:rFonts w:ascii="Times New Roman" w:eastAsiaTheme="minorEastAsia" w:hAnsi="Times New Roman" w:cs="Times New Roman"/>
                <w:color w:val="auto"/>
                <w:spacing w:val="-1"/>
                <w:szCs w:val="24"/>
              </w:rPr>
              <w:t>Астрономия</w:t>
            </w:r>
          </w:p>
        </w:tc>
        <w:tc>
          <w:tcPr>
            <w:tcW w:w="123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429" w:right="429"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Б</w:t>
            </w:r>
          </w:p>
        </w:tc>
        <w:tc>
          <w:tcPr>
            <w:tcW w:w="1796"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700" w:right="706"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1</w:t>
            </w:r>
          </w:p>
        </w:tc>
      </w:tr>
      <w:tr w:rsidR="00EB077A" w:rsidRPr="00EB077A" w:rsidTr="001F77D0">
        <w:trPr>
          <w:trHeight w:hRule="exact" w:val="286"/>
        </w:trPr>
        <w:tc>
          <w:tcPr>
            <w:tcW w:w="3776" w:type="dxa"/>
            <w:vMerge w:val="restart"/>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102" w:right="0" w:firstLine="0"/>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pacing w:val="-1"/>
                <w:szCs w:val="24"/>
              </w:rPr>
              <w:t>Общественные</w:t>
            </w:r>
            <w:r w:rsidRPr="00EB077A">
              <w:rPr>
                <w:rFonts w:ascii="Times New Roman" w:eastAsiaTheme="minorEastAsia" w:hAnsi="Times New Roman" w:cs="Times New Roman"/>
                <w:color w:val="auto"/>
                <w:szCs w:val="24"/>
              </w:rPr>
              <w:t xml:space="preserve"> </w:t>
            </w:r>
            <w:r w:rsidRPr="00EB077A">
              <w:rPr>
                <w:rFonts w:ascii="Times New Roman" w:eastAsiaTheme="minorEastAsia" w:hAnsi="Times New Roman" w:cs="Times New Roman"/>
                <w:color w:val="auto"/>
                <w:spacing w:val="-1"/>
                <w:szCs w:val="24"/>
              </w:rPr>
              <w:t>науки</w:t>
            </w:r>
          </w:p>
        </w:tc>
        <w:tc>
          <w:tcPr>
            <w:tcW w:w="328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102" w:right="0" w:firstLine="0"/>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История</w:t>
            </w:r>
          </w:p>
        </w:tc>
        <w:tc>
          <w:tcPr>
            <w:tcW w:w="123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429" w:right="429"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У</w:t>
            </w:r>
          </w:p>
        </w:tc>
        <w:tc>
          <w:tcPr>
            <w:tcW w:w="1796"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700" w:right="706"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4</w:t>
            </w:r>
          </w:p>
        </w:tc>
      </w:tr>
      <w:tr w:rsidR="00EB077A" w:rsidRPr="00EB077A" w:rsidTr="001F77D0">
        <w:trPr>
          <w:trHeight w:hRule="exact" w:val="288"/>
        </w:trPr>
        <w:tc>
          <w:tcPr>
            <w:tcW w:w="3776" w:type="dxa"/>
            <w:vMerge/>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700" w:right="706" w:firstLine="0"/>
              <w:jc w:val="center"/>
              <w:rPr>
                <w:rFonts w:ascii="Times New Roman" w:eastAsiaTheme="minorEastAsia" w:hAnsi="Times New Roman" w:cs="Times New Roman"/>
                <w:color w:val="auto"/>
                <w:szCs w:val="24"/>
              </w:rPr>
            </w:pPr>
          </w:p>
        </w:tc>
        <w:tc>
          <w:tcPr>
            <w:tcW w:w="328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3" w:lineRule="exact"/>
              <w:ind w:left="102" w:right="0" w:firstLine="0"/>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pacing w:val="-1"/>
                <w:szCs w:val="24"/>
              </w:rPr>
              <w:t>Обществознание</w:t>
            </w:r>
          </w:p>
        </w:tc>
        <w:tc>
          <w:tcPr>
            <w:tcW w:w="123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3" w:lineRule="exact"/>
              <w:ind w:left="429" w:right="429"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Б</w:t>
            </w:r>
          </w:p>
        </w:tc>
        <w:tc>
          <w:tcPr>
            <w:tcW w:w="1796"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3" w:lineRule="exact"/>
              <w:ind w:left="700" w:right="706"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2</w:t>
            </w:r>
          </w:p>
        </w:tc>
      </w:tr>
      <w:tr w:rsidR="00EB077A" w:rsidRPr="00EB077A" w:rsidTr="001F77D0">
        <w:trPr>
          <w:trHeight w:hRule="exact" w:val="286"/>
        </w:trPr>
        <w:tc>
          <w:tcPr>
            <w:tcW w:w="3776" w:type="dxa"/>
            <w:vMerge/>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3" w:lineRule="exact"/>
              <w:ind w:left="700" w:right="706" w:firstLine="0"/>
              <w:jc w:val="center"/>
              <w:rPr>
                <w:rFonts w:ascii="Times New Roman" w:eastAsiaTheme="minorEastAsia" w:hAnsi="Times New Roman" w:cs="Times New Roman"/>
                <w:color w:val="auto"/>
                <w:szCs w:val="24"/>
              </w:rPr>
            </w:pPr>
          </w:p>
        </w:tc>
        <w:tc>
          <w:tcPr>
            <w:tcW w:w="328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102" w:right="0" w:firstLine="0"/>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pacing w:val="-1"/>
                <w:szCs w:val="24"/>
              </w:rPr>
              <w:t>География</w:t>
            </w:r>
          </w:p>
        </w:tc>
        <w:tc>
          <w:tcPr>
            <w:tcW w:w="123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429" w:right="429"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Б</w:t>
            </w:r>
          </w:p>
        </w:tc>
        <w:tc>
          <w:tcPr>
            <w:tcW w:w="1796"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700" w:right="706"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1</w:t>
            </w:r>
          </w:p>
        </w:tc>
      </w:tr>
      <w:tr w:rsidR="00EB077A" w:rsidRPr="00EB077A" w:rsidTr="001F77D0">
        <w:trPr>
          <w:trHeight w:hRule="exact" w:val="286"/>
        </w:trPr>
        <w:tc>
          <w:tcPr>
            <w:tcW w:w="3776" w:type="dxa"/>
            <w:vMerge w:val="restart"/>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40" w:lineRule="auto"/>
              <w:ind w:left="102" w:right="87" w:firstLine="0"/>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Физическая</w:t>
            </w:r>
            <w:r w:rsidRPr="00EB077A">
              <w:rPr>
                <w:rFonts w:ascii="Times New Roman" w:eastAsiaTheme="minorEastAsia" w:hAnsi="Times New Roman" w:cs="Times New Roman"/>
                <w:color w:val="auto"/>
                <w:spacing w:val="-3"/>
                <w:szCs w:val="24"/>
              </w:rPr>
              <w:t xml:space="preserve"> </w:t>
            </w:r>
            <w:r w:rsidRPr="00EB077A">
              <w:rPr>
                <w:rFonts w:ascii="Times New Roman" w:eastAsiaTheme="minorEastAsia" w:hAnsi="Times New Roman" w:cs="Times New Roman"/>
                <w:color w:val="auto"/>
                <w:spacing w:val="-1"/>
                <w:szCs w:val="24"/>
              </w:rPr>
              <w:t>культура,</w:t>
            </w:r>
            <w:r w:rsidRPr="00EB077A">
              <w:rPr>
                <w:rFonts w:ascii="Times New Roman" w:eastAsiaTheme="minorEastAsia" w:hAnsi="Times New Roman" w:cs="Times New Roman"/>
                <w:color w:val="auto"/>
                <w:szCs w:val="24"/>
              </w:rPr>
              <w:t xml:space="preserve"> </w:t>
            </w:r>
            <w:r w:rsidRPr="00EB077A">
              <w:rPr>
                <w:rFonts w:ascii="Times New Roman" w:eastAsiaTheme="minorEastAsia" w:hAnsi="Times New Roman" w:cs="Times New Roman"/>
                <w:color w:val="auto"/>
                <w:spacing w:val="-1"/>
                <w:szCs w:val="24"/>
              </w:rPr>
              <w:t>экология</w:t>
            </w:r>
            <w:r w:rsidRPr="00EB077A">
              <w:rPr>
                <w:rFonts w:ascii="Times New Roman" w:eastAsiaTheme="minorEastAsia" w:hAnsi="Times New Roman" w:cs="Times New Roman"/>
                <w:color w:val="auto"/>
                <w:spacing w:val="25"/>
                <w:szCs w:val="24"/>
              </w:rPr>
              <w:t xml:space="preserve"> </w:t>
            </w:r>
            <w:r w:rsidRPr="00EB077A">
              <w:rPr>
                <w:rFonts w:ascii="Times New Roman" w:eastAsiaTheme="minorEastAsia" w:hAnsi="Times New Roman" w:cs="Times New Roman"/>
                <w:color w:val="auto"/>
                <w:szCs w:val="24"/>
              </w:rPr>
              <w:t xml:space="preserve">и основы </w:t>
            </w:r>
            <w:r w:rsidRPr="00EB077A">
              <w:rPr>
                <w:rFonts w:ascii="Times New Roman" w:eastAsiaTheme="minorEastAsia" w:hAnsi="Times New Roman" w:cs="Times New Roman"/>
                <w:color w:val="auto"/>
                <w:spacing w:val="-1"/>
                <w:szCs w:val="24"/>
              </w:rPr>
              <w:t>безопасности</w:t>
            </w:r>
            <w:r w:rsidRPr="00EB077A">
              <w:rPr>
                <w:rFonts w:ascii="Times New Roman" w:eastAsiaTheme="minorEastAsia" w:hAnsi="Times New Roman" w:cs="Times New Roman"/>
                <w:color w:val="auto"/>
                <w:spacing w:val="27"/>
                <w:szCs w:val="24"/>
              </w:rPr>
              <w:t xml:space="preserve"> </w:t>
            </w:r>
            <w:r w:rsidRPr="00EB077A">
              <w:rPr>
                <w:rFonts w:ascii="Times New Roman" w:eastAsiaTheme="minorEastAsia" w:hAnsi="Times New Roman" w:cs="Times New Roman"/>
                <w:color w:val="auto"/>
                <w:spacing w:val="-1"/>
                <w:szCs w:val="24"/>
              </w:rPr>
              <w:t>жизнедеятельности</w:t>
            </w:r>
          </w:p>
        </w:tc>
        <w:tc>
          <w:tcPr>
            <w:tcW w:w="328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102" w:right="0" w:firstLine="0"/>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Физическая</w:t>
            </w:r>
            <w:r w:rsidRPr="00EB077A">
              <w:rPr>
                <w:rFonts w:ascii="Times New Roman" w:eastAsiaTheme="minorEastAsia" w:hAnsi="Times New Roman" w:cs="Times New Roman"/>
                <w:color w:val="auto"/>
                <w:spacing w:val="-3"/>
                <w:szCs w:val="24"/>
              </w:rPr>
              <w:t xml:space="preserve"> </w:t>
            </w:r>
            <w:r w:rsidRPr="00EB077A">
              <w:rPr>
                <w:rFonts w:ascii="Times New Roman" w:eastAsiaTheme="minorEastAsia" w:hAnsi="Times New Roman" w:cs="Times New Roman"/>
                <w:color w:val="auto"/>
                <w:spacing w:val="-1"/>
                <w:szCs w:val="24"/>
              </w:rPr>
              <w:t>культура</w:t>
            </w:r>
          </w:p>
        </w:tc>
        <w:tc>
          <w:tcPr>
            <w:tcW w:w="123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429" w:right="429"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Б</w:t>
            </w:r>
          </w:p>
        </w:tc>
        <w:tc>
          <w:tcPr>
            <w:tcW w:w="1796"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700" w:right="706"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3</w:t>
            </w:r>
          </w:p>
        </w:tc>
      </w:tr>
      <w:tr w:rsidR="00EB077A" w:rsidRPr="00EB077A" w:rsidTr="001F77D0">
        <w:trPr>
          <w:trHeight w:hRule="exact" w:val="562"/>
        </w:trPr>
        <w:tc>
          <w:tcPr>
            <w:tcW w:w="3776" w:type="dxa"/>
            <w:vMerge/>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700" w:right="706" w:firstLine="0"/>
              <w:jc w:val="center"/>
              <w:rPr>
                <w:rFonts w:ascii="Times New Roman" w:eastAsiaTheme="minorEastAsia" w:hAnsi="Times New Roman" w:cs="Times New Roman"/>
                <w:color w:val="auto"/>
                <w:szCs w:val="24"/>
              </w:rPr>
            </w:pPr>
          </w:p>
        </w:tc>
        <w:tc>
          <w:tcPr>
            <w:tcW w:w="328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40" w:lineRule="auto"/>
              <w:ind w:left="102" w:right="0" w:firstLine="0"/>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 xml:space="preserve">Основы </w:t>
            </w:r>
            <w:r w:rsidRPr="00EB077A">
              <w:rPr>
                <w:rFonts w:ascii="Times New Roman" w:eastAsiaTheme="minorEastAsia" w:hAnsi="Times New Roman" w:cs="Times New Roman"/>
                <w:color w:val="auto"/>
                <w:spacing w:val="-1"/>
                <w:szCs w:val="24"/>
              </w:rPr>
              <w:t>безопасности</w:t>
            </w:r>
            <w:r w:rsidRPr="00EB077A">
              <w:rPr>
                <w:rFonts w:ascii="Times New Roman" w:eastAsiaTheme="minorEastAsia" w:hAnsi="Times New Roman" w:cs="Times New Roman"/>
                <w:color w:val="auto"/>
                <w:spacing w:val="27"/>
                <w:szCs w:val="24"/>
              </w:rPr>
              <w:t xml:space="preserve"> </w:t>
            </w:r>
            <w:r w:rsidRPr="00EB077A">
              <w:rPr>
                <w:rFonts w:ascii="Times New Roman" w:eastAsiaTheme="minorEastAsia" w:hAnsi="Times New Roman" w:cs="Times New Roman"/>
                <w:color w:val="auto"/>
                <w:spacing w:val="-1"/>
                <w:szCs w:val="24"/>
              </w:rPr>
              <w:t>жизнедеятельности</w:t>
            </w:r>
          </w:p>
        </w:tc>
        <w:tc>
          <w:tcPr>
            <w:tcW w:w="123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429" w:right="429"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Б</w:t>
            </w:r>
          </w:p>
        </w:tc>
        <w:tc>
          <w:tcPr>
            <w:tcW w:w="1796"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700" w:right="706"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1</w:t>
            </w:r>
          </w:p>
        </w:tc>
      </w:tr>
      <w:tr w:rsidR="00EB077A" w:rsidRPr="00EB077A" w:rsidTr="001F77D0">
        <w:trPr>
          <w:trHeight w:hRule="exact" w:val="286"/>
        </w:trPr>
        <w:tc>
          <w:tcPr>
            <w:tcW w:w="3776" w:type="dxa"/>
            <w:vMerge w:val="restart"/>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spacing w:after="0" w:line="240" w:lineRule="auto"/>
              <w:ind w:left="0" w:right="0" w:firstLine="0"/>
              <w:jc w:val="left"/>
              <w:rPr>
                <w:rFonts w:ascii="Times New Roman" w:eastAsia="Times New Roman" w:hAnsi="Times New Roman" w:cs="Times New Roman"/>
                <w:color w:val="auto"/>
                <w:szCs w:val="24"/>
              </w:rPr>
            </w:pPr>
          </w:p>
        </w:tc>
        <w:tc>
          <w:tcPr>
            <w:tcW w:w="328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102" w:right="0" w:firstLine="0"/>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pacing w:val="-1"/>
                <w:szCs w:val="24"/>
              </w:rPr>
              <w:t>Индивидуальный</w:t>
            </w:r>
            <w:r w:rsidRPr="00EB077A">
              <w:rPr>
                <w:rFonts w:ascii="Times New Roman" w:eastAsiaTheme="minorEastAsia" w:hAnsi="Times New Roman" w:cs="Times New Roman"/>
                <w:color w:val="auto"/>
                <w:szCs w:val="24"/>
              </w:rPr>
              <w:t xml:space="preserve"> проект</w:t>
            </w:r>
          </w:p>
        </w:tc>
        <w:tc>
          <w:tcPr>
            <w:tcW w:w="123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430" w:right="429"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ЭК</w:t>
            </w:r>
          </w:p>
        </w:tc>
        <w:tc>
          <w:tcPr>
            <w:tcW w:w="1796"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700" w:right="706"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1</w:t>
            </w:r>
          </w:p>
        </w:tc>
      </w:tr>
      <w:tr w:rsidR="00EB077A" w:rsidRPr="00EB077A" w:rsidTr="001F77D0">
        <w:trPr>
          <w:trHeight w:hRule="exact" w:val="838"/>
        </w:trPr>
        <w:tc>
          <w:tcPr>
            <w:tcW w:w="3776" w:type="dxa"/>
            <w:vMerge/>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700" w:right="706" w:firstLine="0"/>
              <w:jc w:val="center"/>
              <w:rPr>
                <w:rFonts w:ascii="Times New Roman" w:eastAsiaTheme="minorEastAsia" w:hAnsi="Times New Roman" w:cs="Times New Roman"/>
                <w:color w:val="auto"/>
                <w:szCs w:val="24"/>
              </w:rPr>
            </w:pPr>
          </w:p>
        </w:tc>
        <w:tc>
          <w:tcPr>
            <w:tcW w:w="328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102" w:right="0" w:firstLine="0"/>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pacing w:val="-1"/>
                <w:szCs w:val="24"/>
              </w:rPr>
              <w:t>Курс</w:t>
            </w:r>
            <w:r w:rsidRPr="00EB077A">
              <w:rPr>
                <w:rFonts w:ascii="Times New Roman" w:eastAsiaTheme="minorEastAsia" w:hAnsi="Times New Roman" w:cs="Times New Roman"/>
                <w:color w:val="auto"/>
                <w:szCs w:val="24"/>
              </w:rPr>
              <w:t xml:space="preserve"> по выбору</w:t>
            </w:r>
          </w:p>
          <w:p w:rsidR="00EB077A" w:rsidRPr="00EB077A" w:rsidRDefault="00EB077A" w:rsidP="00EB077A">
            <w:pPr>
              <w:widowControl w:val="0"/>
              <w:kinsoku w:val="0"/>
              <w:overflowPunct w:val="0"/>
              <w:autoSpaceDE w:val="0"/>
              <w:autoSpaceDN w:val="0"/>
              <w:adjustRightInd w:val="0"/>
              <w:spacing w:after="0" w:line="240" w:lineRule="auto"/>
              <w:ind w:left="102" w:right="0" w:firstLine="0"/>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pacing w:val="-1"/>
                <w:szCs w:val="24"/>
              </w:rPr>
              <w:t>«Подготовка</w:t>
            </w:r>
            <w:r w:rsidRPr="00EB077A">
              <w:rPr>
                <w:rFonts w:ascii="Times New Roman" w:eastAsiaTheme="minorEastAsia" w:hAnsi="Times New Roman" w:cs="Times New Roman"/>
                <w:color w:val="auto"/>
                <w:szCs w:val="24"/>
              </w:rPr>
              <w:t xml:space="preserve"> к ГИА</w:t>
            </w:r>
            <w:r w:rsidRPr="00EB077A">
              <w:rPr>
                <w:rFonts w:ascii="Times New Roman" w:eastAsiaTheme="minorEastAsia" w:hAnsi="Times New Roman" w:cs="Times New Roman"/>
                <w:color w:val="auto"/>
                <w:spacing w:val="-2"/>
                <w:szCs w:val="24"/>
              </w:rPr>
              <w:t xml:space="preserve"> </w:t>
            </w:r>
            <w:r w:rsidRPr="00EB077A">
              <w:rPr>
                <w:rFonts w:ascii="Times New Roman" w:eastAsiaTheme="minorEastAsia" w:hAnsi="Times New Roman" w:cs="Times New Roman"/>
                <w:color w:val="auto"/>
                <w:szCs w:val="24"/>
              </w:rPr>
              <w:t>по</w:t>
            </w:r>
            <w:r w:rsidRPr="00EB077A">
              <w:rPr>
                <w:rFonts w:ascii="Times New Roman" w:eastAsiaTheme="minorEastAsia" w:hAnsi="Times New Roman" w:cs="Times New Roman"/>
                <w:color w:val="auto"/>
                <w:spacing w:val="26"/>
                <w:szCs w:val="24"/>
              </w:rPr>
              <w:t xml:space="preserve"> </w:t>
            </w:r>
            <w:r w:rsidRPr="00EB077A">
              <w:rPr>
                <w:rFonts w:ascii="Times New Roman" w:eastAsiaTheme="minorEastAsia" w:hAnsi="Times New Roman" w:cs="Times New Roman"/>
                <w:color w:val="auto"/>
                <w:szCs w:val="24"/>
              </w:rPr>
              <w:t>математике»</w:t>
            </w:r>
          </w:p>
        </w:tc>
        <w:tc>
          <w:tcPr>
            <w:tcW w:w="123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430" w:right="429"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ЭК</w:t>
            </w:r>
          </w:p>
        </w:tc>
        <w:tc>
          <w:tcPr>
            <w:tcW w:w="1796"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700" w:right="706"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1</w:t>
            </w:r>
          </w:p>
        </w:tc>
      </w:tr>
      <w:tr w:rsidR="00EB077A" w:rsidRPr="00EB077A" w:rsidTr="001F77D0">
        <w:trPr>
          <w:trHeight w:hRule="exact" w:val="840"/>
        </w:trPr>
        <w:tc>
          <w:tcPr>
            <w:tcW w:w="3776" w:type="dxa"/>
            <w:vMerge/>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700" w:right="706" w:firstLine="0"/>
              <w:jc w:val="center"/>
              <w:rPr>
                <w:rFonts w:ascii="Times New Roman" w:eastAsiaTheme="minorEastAsia" w:hAnsi="Times New Roman" w:cs="Times New Roman"/>
                <w:color w:val="auto"/>
                <w:szCs w:val="24"/>
              </w:rPr>
            </w:pPr>
          </w:p>
        </w:tc>
        <w:tc>
          <w:tcPr>
            <w:tcW w:w="328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3" w:lineRule="exact"/>
              <w:ind w:left="102" w:right="0" w:firstLine="0"/>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pacing w:val="-1"/>
                <w:szCs w:val="24"/>
              </w:rPr>
              <w:t>Курс</w:t>
            </w:r>
            <w:r w:rsidRPr="00EB077A">
              <w:rPr>
                <w:rFonts w:ascii="Times New Roman" w:eastAsiaTheme="minorEastAsia" w:hAnsi="Times New Roman" w:cs="Times New Roman"/>
                <w:color w:val="auto"/>
                <w:szCs w:val="24"/>
              </w:rPr>
              <w:t xml:space="preserve"> по выбору</w:t>
            </w:r>
          </w:p>
          <w:p w:rsidR="00EB077A" w:rsidRPr="00EB077A" w:rsidRDefault="00EB077A" w:rsidP="00EB077A">
            <w:pPr>
              <w:widowControl w:val="0"/>
              <w:kinsoku w:val="0"/>
              <w:overflowPunct w:val="0"/>
              <w:autoSpaceDE w:val="0"/>
              <w:autoSpaceDN w:val="0"/>
              <w:adjustRightInd w:val="0"/>
              <w:spacing w:after="0" w:line="240" w:lineRule="auto"/>
              <w:ind w:left="102" w:right="0" w:firstLine="0"/>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pacing w:val="-1"/>
                <w:szCs w:val="24"/>
              </w:rPr>
              <w:t>«Подготовка</w:t>
            </w:r>
            <w:r w:rsidRPr="00EB077A">
              <w:rPr>
                <w:rFonts w:ascii="Times New Roman" w:eastAsiaTheme="minorEastAsia" w:hAnsi="Times New Roman" w:cs="Times New Roman"/>
                <w:color w:val="auto"/>
                <w:szCs w:val="24"/>
              </w:rPr>
              <w:t xml:space="preserve"> к ГИА</w:t>
            </w:r>
            <w:r w:rsidRPr="00EB077A">
              <w:rPr>
                <w:rFonts w:ascii="Times New Roman" w:eastAsiaTheme="minorEastAsia" w:hAnsi="Times New Roman" w:cs="Times New Roman"/>
                <w:color w:val="auto"/>
                <w:spacing w:val="-2"/>
                <w:szCs w:val="24"/>
              </w:rPr>
              <w:t xml:space="preserve"> </w:t>
            </w:r>
            <w:r w:rsidRPr="00EB077A">
              <w:rPr>
                <w:rFonts w:ascii="Times New Roman" w:eastAsiaTheme="minorEastAsia" w:hAnsi="Times New Roman" w:cs="Times New Roman"/>
                <w:color w:val="auto"/>
                <w:szCs w:val="24"/>
              </w:rPr>
              <w:t>по</w:t>
            </w:r>
            <w:r w:rsidRPr="00EB077A">
              <w:rPr>
                <w:rFonts w:ascii="Times New Roman" w:eastAsiaTheme="minorEastAsia" w:hAnsi="Times New Roman" w:cs="Times New Roman"/>
                <w:color w:val="auto"/>
                <w:spacing w:val="26"/>
                <w:szCs w:val="24"/>
              </w:rPr>
              <w:t xml:space="preserve"> </w:t>
            </w:r>
            <w:r w:rsidRPr="00EB077A">
              <w:rPr>
                <w:rFonts w:ascii="Times New Roman" w:eastAsiaTheme="minorEastAsia" w:hAnsi="Times New Roman" w:cs="Times New Roman"/>
                <w:color w:val="auto"/>
                <w:spacing w:val="-1"/>
                <w:szCs w:val="24"/>
              </w:rPr>
              <w:t>русскому</w:t>
            </w:r>
            <w:r w:rsidRPr="00EB077A">
              <w:rPr>
                <w:rFonts w:ascii="Times New Roman" w:eastAsiaTheme="minorEastAsia" w:hAnsi="Times New Roman" w:cs="Times New Roman"/>
                <w:color w:val="auto"/>
                <w:spacing w:val="-2"/>
                <w:szCs w:val="24"/>
              </w:rPr>
              <w:t xml:space="preserve"> </w:t>
            </w:r>
            <w:r w:rsidRPr="00EB077A">
              <w:rPr>
                <w:rFonts w:ascii="Times New Roman" w:eastAsiaTheme="minorEastAsia" w:hAnsi="Times New Roman" w:cs="Times New Roman"/>
                <w:color w:val="auto"/>
                <w:spacing w:val="-1"/>
                <w:szCs w:val="24"/>
              </w:rPr>
              <w:t>языку»</w:t>
            </w:r>
          </w:p>
        </w:tc>
        <w:tc>
          <w:tcPr>
            <w:tcW w:w="123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3" w:lineRule="exact"/>
              <w:ind w:left="430" w:right="429"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ЭК</w:t>
            </w:r>
          </w:p>
        </w:tc>
        <w:tc>
          <w:tcPr>
            <w:tcW w:w="1796"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3" w:lineRule="exact"/>
              <w:ind w:left="700" w:right="706"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1</w:t>
            </w:r>
          </w:p>
        </w:tc>
      </w:tr>
      <w:tr w:rsidR="00EB077A" w:rsidRPr="00EB077A" w:rsidTr="001F77D0">
        <w:trPr>
          <w:trHeight w:hRule="exact" w:val="286"/>
        </w:trPr>
        <w:tc>
          <w:tcPr>
            <w:tcW w:w="3776"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102" w:right="0" w:firstLine="0"/>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b/>
                <w:bCs/>
                <w:color w:val="auto"/>
                <w:szCs w:val="24"/>
              </w:rPr>
              <w:t>ИТОГО</w:t>
            </w:r>
          </w:p>
        </w:tc>
        <w:tc>
          <w:tcPr>
            <w:tcW w:w="328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spacing w:after="0" w:line="240" w:lineRule="auto"/>
              <w:ind w:left="0" w:right="0" w:firstLine="0"/>
              <w:jc w:val="left"/>
              <w:rPr>
                <w:rFonts w:ascii="Times New Roman" w:eastAsia="Times New Roman" w:hAnsi="Times New Roman" w:cs="Times New Roman"/>
                <w:color w:val="auto"/>
                <w:szCs w:val="24"/>
              </w:rPr>
            </w:pPr>
          </w:p>
        </w:tc>
        <w:tc>
          <w:tcPr>
            <w:tcW w:w="3030" w:type="dxa"/>
            <w:gridSpan w:val="2"/>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0" w:right="1356" w:firstLine="0"/>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 xml:space="preserve">32  </w:t>
            </w:r>
          </w:p>
        </w:tc>
      </w:tr>
    </w:tbl>
    <w:p w:rsidR="00EB077A" w:rsidRPr="00EB077A" w:rsidRDefault="00EB077A" w:rsidP="00EB077A">
      <w:pPr>
        <w:kinsoku w:val="0"/>
        <w:overflowPunct w:val="0"/>
        <w:spacing w:after="120" w:line="240" w:lineRule="auto"/>
        <w:ind w:left="0" w:right="114" w:firstLine="0"/>
        <w:jc w:val="center"/>
        <w:rPr>
          <w:rFonts w:ascii="Times New Roman" w:eastAsia="Times New Roman" w:hAnsi="Times New Roman" w:cs="Times New Roman"/>
          <w:color w:val="auto"/>
          <w:sz w:val="28"/>
          <w:szCs w:val="28"/>
        </w:rPr>
      </w:pPr>
    </w:p>
    <w:p w:rsidR="00EB077A" w:rsidRPr="00EB077A" w:rsidRDefault="00EB077A" w:rsidP="00EB077A">
      <w:pPr>
        <w:kinsoku w:val="0"/>
        <w:overflowPunct w:val="0"/>
        <w:spacing w:after="120" w:line="240" w:lineRule="auto"/>
        <w:ind w:left="0" w:right="114" w:firstLine="0"/>
        <w:jc w:val="center"/>
        <w:rPr>
          <w:rFonts w:ascii="Times New Roman" w:eastAsia="Times New Roman" w:hAnsi="Times New Roman" w:cs="Times New Roman"/>
          <w:color w:val="auto"/>
          <w:sz w:val="28"/>
          <w:szCs w:val="28"/>
        </w:rPr>
      </w:pPr>
    </w:p>
    <w:p w:rsidR="00EB077A" w:rsidRPr="00EB077A" w:rsidRDefault="00EB077A" w:rsidP="00EB077A">
      <w:pPr>
        <w:kinsoku w:val="0"/>
        <w:overflowPunct w:val="0"/>
        <w:spacing w:after="120" w:line="240" w:lineRule="auto"/>
        <w:ind w:left="0" w:right="114" w:firstLine="0"/>
        <w:jc w:val="center"/>
        <w:rPr>
          <w:rFonts w:ascii="Times New Roman" w:eastAsia="Times New Roman" w:hAnsi="Times New Roman" w:cs="Times New Roman"/>
          <w:color w:val="auto"/>
          <w:sz w:val="28"/>
          <w:szCs w:val="28"/>
        </w:rPr>
      </w:pPr>
    </w:p>
    <w:p w:rsidR="00EB077A" w:rsidRPr="00EB077A" w:rsidRDefault="00EB077A" w:rsidP="00EB077A">
      <w:pPr>
        <w:kinsoku w:val="0"/>
        <w:overflowPunct w:val="0"/>
        <w:spacing w:after="120" w:line="240" w:lineRule="auto"/>
        <w:ind w:left="0" w:right="114" w:firstLine="0"/>
        <w:jc w:val="center"/>
        <w:rPr>
          <w:rFonts w:ascii="Times New Roman" w:eastAsia="Times New Roman" w:hAnsi="Times New Roman" w:cs="Times New Roman"/>
          <w:color w:val="auto"/>
          <w:sz w:val="28"/>
          <w:szCs w:val="28"/>
        </w:rPr>
      </w:pPr>
    </w:p>
    <w:p w:rsidR="00EB077A" w:rsidRPr="00EB077A" w:rsidRDefault="00EB077A" w:rsidP="00EB077A">
      <w:pPr>
        <w:kinsoku w:val="0"/>
        <w:overflowPunct w:val="0"/>
        <w:spacing w:after="120" w:line="240" w:lineRule="auto"/>
        <w:ind w:left="0" w:right="114" w:firstLine="0"/>
        <w:jc w:val="center"/>
        <w:rPr>
          <w:rFonts w:ascii="Times New Roman" w:eastAsia="Times New Roman" w:hAnsi="Times New Roman" w:cs="Times New Roman"/>
          <w:color w:val="auto"/>
          <w:sz w:val="28"/>
          <w:szCs w:val="28"/>
        </w:rPr>
      </w:pPr>
    </w:p>
    <w:p w:rsidR="00EB077A" w:rsidRPr="00EB077A" w:rsidRDefault="00EB077A" w:rsidP="00EB077A">
      <w:pPr>
        <w:kinsoku w:val="0"/>
        <w:overflowPunct w:val="0"/>
        <w:spacing w:after="120" w:line="240" w:lineRule="auto"/>
        <w:ind w:left="0" w:right="114" w:firstLine="0"/>
        <w:jc w:val="center"/>
        <w:rPr>
          <w:rFonts w:ascii="Times New Roman" w:eastAsia="Times New Roman" w:hAnsi="Times New Roman" w:cs="Times New Roman"/>
          <w:color w:val="auto"/>
          <w:sz w:val="28"/>
          <w:szCs w:val="28"/>
        </w:rPr>
      </w:pPr>
    </w:p>
    <w:p w:rsidR="00EB077A" w:rsidRPr="00EB077A" w:rsidRDefault="00EB077A" w:rsidP="00EB077A">
      <w:pPr>
        <w:kinsoku w:val="0"/>
        <w:overflowPunct w:val="0"/>
        <w:spacing w:after="120" w:line="240" w:lineRule="auto"/>
        <w:ind w:left="0" w:right="114" w:firstLine="0"/>
        <w:jc w:val="center"/>
        <w:rPr>
          <w:rFonts w:ascii="Times New Roman" w:eastAsia="Times New Roman" w:hAnsi="Times New Roman" w:cs="Times New Roman"/>
          <w:color w:val="auto"/>
          <w:sz w:val="28"/>
          <w:szCs w:val="28"/>
        </w:rPr>
      </w:pPr>
    </w:p>
    <w:p w:rsidR="00EB077A" w:rsidRPr="00EB077A" w:rsidRDefault="00EB077A" w:rsidP="00EB077A">
      <w:pPr>
        <w:kinsoku w:val="0"/>
        <w:overflowPunct w:val="0"/>
        <w:spacing w:after="120" w:line="240" w:lineRule="auto"/>
        <w:ind w:left="0" w:right="114" w:firstLine="0"/>
        <w:jc w:val="center"/>
        <w:rPr>
          <w:rFonts w:ascii="Times New Roman" w:eastAsia="Times New Roman" w:hAnsi="Times New Roman" w:cs="Times New Roman"/>
          <w:color w:val="auto"/>
          <w:sz w:val="28"/>
          <w:szCs w:val="28"/>
        </w:rPr>
      </w:pPr>
    </w:p>
    <w:p w:rsidR="00EB077A" w:rsidRPr="00EB077A" w:rsidRDefault="00EB077A" w:rsidP="00EB077A">
      <w:pPr>
        <w:kinsoku w:val="0"/>
        <w:overflowPunct w:val="0"/>
        <w:spacing w:after="120" w:line="240" w:lineRule="auto"/>
        <w:ind w:left="0" w:right="114" w:firstLine="0"/>
        <w:jc w:val="center"/>
        <w:rPr>
          <w:rFonts w:ascii="Times New Roman" w:eastAsia="Times New Roman" w:hAnsi="Times New Roman" w:cs="Times New Roman"/>
          <w:color w:val="auto"/>
          <w:sz w:val="28"/>
          <w:szCs w:val="28"/>
        </w:rPr>
      </w:pPr>
    </w:p>
    <w:p w:rsidR="00EB077A" w:rsidRPr="00EB077A" w:rsidRDefault="00EB077A" w:rsidP="00EB077A">
      <w:pPr>
        <w:kinsoku w:val="0"/>
        <w:overflowPunct w:val="0"/>
        <w:spacing w:after="120" w:line="240" w:lineRule="auto"/>
        <w:ind w:left="0" w:right="114" w:firstLine="0"/>
        <w:jc w:val="center"/>
        <w:rPr>
          <w:rFonts w:ascii="Times New Roman" w:eastAsia="Times New Roman" w:hAnsi="Times New Roman" w:cs="Times New Roman"/>
          <w:color w:val="auto"/>
          <w:sz w:val="28"/>
          <w:szCs w:val="28"/>
        </w:rPr>
      </w:pPr>
    </w:p>
    <w:p w:rsidR="00EB077A" w:rsidRPr="00EB077A" w:rsidRDefault="00EB077A" w:rsidP="00EB077A">
      <w:pPr>
        <w:spacing w:after="0" w:line="240" w:lineRule="auto"/>
        <w:ind w:left="0" w:right="0" w:firstLine="0"/>
        <w:jc w:val="center"/>
        <w:rPr>
          <w:rFonts w:ascii="Times New Roman" w:eastAsia="Times New Roman" w:hAnsi="Times New Roman" w:cs="Times New Roman"/>
          <w:color w:val="auto"/>
          <w:sz w:val="28"/>
          <w:szCs w:val="28"/>
        </w:rPr>
      </w:pPr>
      <w:r w:rsidRPr="00EB077A">
        <w:rPr>
          <w:rFonts w:ascii="Times New Roman" w:eastAsia="Times New Roman" w:hAnsi="Times New Roman" w:cs="Times New Roman"/>
          <w:color w:val="auto"/>
          <w:sz w:val="28"/>
          <w:szCs w:val="28"/>
        </w:rPr>
        <w:t>Индивидуальный учебный план №2</w:t>
      </w:r>
    </w:p>
    <w:p w:rsidR="00EB077A" w:rsidRPr="00EB077A" w:rsidRDefault="00EB077A" w:rsidP="00EB077A">
      <w:pPr>
        <w:spacing w:after="0" w:line="240" w:lineRule="auto"/>
        <w:ind w:left="0" w:right="0" w:firstLine="0"/>
        <w:jc w:val="center"/>
        <w:rPr>
          <w:rFonts w:ascii="Times New Roman" w:eastAsia="Times New Roman" w:hAnsi="Times New Roman" w:cs="Times New Roman"/>
          <w:color w:val="auto"/>
          <w:sz w:val="28"/>
          <w:szCs w:val="28"/>
        </w:rPr>
      </w:pPr>
      <w:r w:rsidRPr="00EB077A">
        <w:rPr>
          <w:rFonts w:ascii="Times New Roman" w:eastAsia="Times New Roman" w:hAnsi="Times New Roman" w:cs="Times New Roman"/>
          <w:color w:val="auto"/>
          <w:sz w:val="28"/>
          <w:szCs w:val="28"/>
        </w:rPr>
        <w:t>2020-2021 учебный год</w:t>
      </w:r>
    </w:p>
    <w:p w:rsidR="00EB077A" w:rsidRPr="00EB077A" w:rsidRDefault="00EB077A" w:rsidP="00EB077A">
      <w:pPr>
        <w:spacing w:after="0" w:line="240" w:lineRule="auto"/>
        <w:ind w:left="0" w:right="0" w:firstLine="0"/>
        <w:jc w:val="center"/>
        <w:rPr>
          <w:rFonts w:ascii="Times New Roman" w:eastAsia="Times New Roman" w:hAnsi="Times New Roman" w:cs="Times New Roman"/>
          <w:color w:val="auto"/>
          <w:sz w:val="28"/>
          <w:szCs w:val="28"/>
        </w:rPr>
      </w:pPr>
      <w:r w:rsidRPr="00EB077A">
        <w:rPr>
          <w:rFonts w:ascii="Times New Roman" w:eastAsia="Times New Roman" w:hAnsi="Times New Roman" w:cs="Times New Roman"/>
          <w:color w:val="auto"/>
          <w:sz w:val="28"/>
          <w:szCs w:val="28"/>
        </w:rPr>
        <w:t>10 класс (ФГОС СОО)</w:t>
      </w:r>
    </w:p>
    <w:p w:rsidR="00EB077A" w:rsidRPr="00EB077A" w:rsidRDefault="00EB077A" w:rsidP="00EB077A">
      <w:pPr>
        <w:kinsoku w:val="0"/>
        <w:overflowPunct w:val="0"/>
        <w:spacing w:after="120" w:line="240" w:lineRule="auto"/>
        <w:ind w:left="0" w:right="114" w:firstLine="0"/>
        <w:jc w:val="left"/>
        <w:rPr>
          <w:rFonts w:ascii="Times New Roman" w:eastAsia="Times New Roman" w:hAnsi="Times New Roman" w:cs="Times New Roman"/>
          <w:color w:val="auto"/>
          <w:sz w:val="28"/>
          <w:szCs w:val="28"/>
        </w:rPr>
      </w:pPr>
    </w:p>
    <w:p w:rsidR="00EB077A" w:rsidRPr="00EB077A" w:rsidRDefault="00EB077A" w:rsidP="00EB077A">
      <w:pPr>
        <w:kinsoku w:val="0"/>
        <w:overflowPunct w:val="0"/>
        <w:spacing w:after="120" w:line="240" w:lineRule="auto"/>
        <w:ind w:left="0" w:right="114" w:firstLine="0"/>
        <w:jc w:val="center"/>
        <w:rPr>
          <w:rFonts w:ascii="Times New Roman" w:eastAsia="Times New Roman" w:hAnsi="Times New Roman" w:cs="Times New Roman"/>
          <w:color w:val="auto"/>
          <w:sz w:val="28"/>
          <w:szCs w:val="28"/>
        </w:rPr>
      </w:pPr>
      <w:r w:rsidRPr="00EB077A">
        <w:rPr>
          <w:rFonts w:ascii="Times New Roman" w:eastAsia="Times New Roman" w:hAnsi="Times New Roman" w:cs="Times New Roman"/>
          <w:color w:val="auto"/>
          <w:sz w:val="28"/>
          <w:szCs w:val="28"/>
        </w:rPr>
        <w:t>Универсальный профиль</w:t>
      </w:r>
    </w:p>
    <w:p w:rsidR="00EB077A" w:rsidRPr="00EB077A" w:rsidRDefault="00EB077A" w:rsidP="00EB077A">
      <w:pPr>
        <w:kinsoku w:val="0"/>
        <w:overflowPunct w:val="0"/>
        <w:spacing w:after="120" w:line="240" w:lineRule="auto"/>
        <w:ind w:left="0" w:right="114" w:firstLine="0"/>
        <w:jc w:val="center"/>
        <w:rPr>
          <w:rFonts w:ascii="Times New Roman" w:eastAsia="Times New Roman" w:hAnsi="Times New Roman" w:cs="Times New Roman"/>
          <w:color w:val="auto"/>
          <w:sz w:val="28"/>
          <w:szCs w:val="28"/>
        </w:rPr>
      </w:pPr>
    </w:p>
    <w:tbl>
      <w:tblPr>
        <w:tblW w:w="0" w:type="auto"/>
        <w:tblInd w:w="104" w:type="dxa"/>
        <w:tblLayout w:type="fixed"/>
        <w:tblCellMar>
          <w:left w:w="0" w:type="dxa"/>
          <w:right w:w="0" w:type="dxa"/>
        </w:tblCellMar>
        <w:tblLook w:val="0000" w:firstRow="0" w:lastRow="0" w:firstColumn="0" w:lastColumn="0" w:noHBand="0" w:noVBand="0"/>
      </w:tblPr>
      <w:tblGrid>
        <w:gridCol w:w="3776"/>
        <w:gridCol w:w="3284"/>
        <w:gridCol w:w="1234"/>
        <w:gridCol w:w="1796"/>
      </w:tblGrid>
      <w:tr w:rsidR="00EB077A" w:rsidRPr="00EB077A" w:rsidTr="001F77D0">
        <w:trPr>
          <w:trHeight w:hRule="exact" w:val="562"/>
        </w:trPr>
        <w:tc>
          <w:tcPr>
            <w:tcW w:w="3776"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633" w:right="0" w:firstLine="0"/>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b/>
                <w:bCs/>
                <w:color w:val="auto"/>
                <w:spacing w:val="-1"/>
                <w:szCs w:val="24"/>
              </w:rPr>
              <w:t>Предметная область</w:t>
            </w:r>
          </w:p>
        </w:tc>
        <w:tc>
          <w:tcPr>
            <w:tcW w:w="328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565" w:right="0" w:firstLine="0"/>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b/>
                <w:bCs/>
                <w:color w:val="auto"/>
                <w:spacing w:val="-1"/>
                <w:szCs w:val="24"/>
              </w:rPr>
              <w:t>Учебный</w:t>
            </w:r>
            <w:r w:rsidRPr="00EB077A">
              <w:rPr>
                <w:rFonts w:ascii="Times New Roman" w:eastAsiaTheme="minorEastAsia" w:hAnsi="Times New Roman" w:cs="Times New Roman"/>
                <w:b/>
                <w:bCs/>
                <w:color w:val="auto"/>
                <w:spacing w:val="-2"/>
                <w:szCs w:val="24"/>
              </w:rPr>
              <w:t xml:space="preserve"> </w:t>
            </w:r>
            <w:r w:rsidRPr="00EB077A">
              <w:rPr>
                <w:rFonts w:ascii="Times New Roman" w:eastAsiaTheme="minorEastAsia" w:hAnsi="Times New Roman" w:cs="Times New Roman"/>
                <w:b/>
                <w:bCs/>
                <w:color w:val="auto"/>
                <w:spacing w:val="-1"/>
                <w:szCs w:val="24"/>
              </w:rPr>
              <w:t>предмет</w:t>
            </w:r>
          </w:p>
        </w:tc>
        <w:tc>
          <w:tcPr>
            <w:tcW w:w="123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102" w:right="0" w:firstLine="0"/>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b/>
                <w:bCs/>
                <w:color w:val="auto"/>
                <w:spacing w:val="-1"/>
                <w:szCs w:val="24"/>
              </w:rPr>
              <w:t>Уровень</w:t>
            </w:r>
          </w:p>
        </w:tc>
        <w:tc>
          <w:tcPr>
            <w:tcW w:w="1796"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40" w:lineRule="auto"/>
              <w:ind w:left="539" w:right="0" w:hanging="353"/>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b/>
                <w:bCs/>
                <w:color w:val="auto"/>
                <w:spacing w:val="-1"/>
                <w:szCs w:val="24"/>
              </w:rPr>
              <w:t>Количество</w:t>
            </w:r>
            <w:r w:rsidRPr="00EB077A">
              <w:rPr>
                <w:rFonts w:ascii="Times New Roman" w:eastAsiaTheme="minorEastAsia" w:hAnsi="Times New Roman" w:cs="Times New Roman"/>
                <w:b/>
                <w:bCs/>
                <w:color w:val="auto"/>
                <w:spacing w:val="24"/>
                <w:szCs w:val="24"/>
              </w:rPr>
              <w:t xml:space="preserve"> </w:t>
            </w:r>
            <w:r w:rsidRPr="00EB077A">
              <w:rPr>
                <w:rFonts w:ascii="Times New Roman" w:eastAsiaTheme="minorEastAsia" w:hAnsi="Times New Roman" w:cs="Times New Roman"/>
                <w:b/>
                <w:bCs/>
                <w:color w:val="auto"/>
                <w:szCs w:val="24"/>
              </w:rPr>
              <w:t>часов</w:t>
            </w:r>
          </w:p>
        </w:tc>
      </w:tr>
      <w:tr w:rsidR="00EB077A" w:rsidRPr="00EB077A" w:rsidTr="001F77D0">
        <w:trPr>
          <w:trHeight w:hRule="exact" w:val="286"/>
        </w:trPr>
        <w:tc>
          <w:tcPr>
            <w:tcW w:w="3776" w:type="dxa"/>
            <w:vMerge w:val="restart"/>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102" w:right="0" w:firstLine="0"/>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pacing w:val="-1"/>
                <w:szCs w:val="24"/>
              </w:rPr>
              <w:t>Русский</w:t>
            </w:r>
            <w:r w:rsidRPr="00EB077A">
              <w:rPr>
                <w:rFonts w:ascii="Times New Roman" w:eastAsiaTheme="minorEastAsia" w:hAnsi="Times New Roman" w:cs="Times New Roman"/>
                <w:color w:val="auto"/>
                <w:szCs w:val="24"/>
              </w:rPr>
              <w:t xml:space="preserve"> язык и </w:t>
            </w:r>
            <w:r w:rsidRPr="00EB077A">
              <w:rPr>
                <w:rFonts w:ascii="Times New Roman" w:eastAsiaTheme="minorEastAsia" w:hAnsi="Times New Roman" w:cs="Times New Roman"/>
                <w:color w:val="auto"/>
                <w:spacing w:val="-1"/>
                <w:szCs w:val="24"/>
              </w:rPr>
              <w:t>литература</w:t>
            </w:r>
          </w:p>
        </w:tc>
        <w:tc>
          <w:tcPr>
            <w:tcW w:w="328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102" w:right="0" w:firstLine="0"/>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pacing w:val="-1"/>
                <w:szCs w:val="24"/>
              </w:rPr>
              <w:t>Русский</w:t>
            </w:r>
            <w:r w:rsidRPr="00EB077A">
              <w:rPr>
                <w:rFonts w:ascii="Times New Roman" w:eastAsiaTheme="minorEastAsia" w:hAnsi="Times New Roman" w:cs="Times New Roman"/>
                <w:color w:val="auto"/>
                <w:szCs w:val="24"/>
              </w:rPr>
              <w:t xml:space="preserve"> язык</w:t>
            </w:r>
          </w:p>
        </w:tc>
        <w:tc>
          <w:tcPr>
            <w:tcW w:w="123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429" w:right="429"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Б</w:t>
            </w:r>
          </w:p>
        </w:tc>
        <w:tc>
          <w:tcPr>
            <w:tcW w:w="1796"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700" w:right="706"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1</w:t>
            </w:r>
          </w:p>
        </w:tc>
      </w:tr>
      <w:tr w:rsidR="00EB077A" w:rsidRPr="00EB077A" w:rsidTr="001F77D0">
        <w:trPr>
          <w:trHeight w:hRule="exact" w:val="286"/>
        </w:trPr>
        <w:tc>
          <w:tcPr>
            <w:tcW w:w="3776" w:type="dxa"/>
            <w:vMerge/>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700" w:right="706" w:firstLine="0"/>
              <w:jc w:val="center"/>
              <w:rPr>
                <w:rFonts w:ascii="Times New Roman" w:eastAsiaTheme="minorEastAsia" w:hAnsi="Times New Roman" w:cs="Times New Roman"/>
                <w:color w:val="auto"/>
                <w:szCs w:val="24"/>
              </w:rPr>
            </w:pPr>
          </w:p>
        </w:tc>
        <w:tc>
          <w:tcPr>
            <w:tcW w:w="328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102" w:right="0" w:firstLine="0"/>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pacing w:val="-1"/>
                <w:szCs w:val="24"/>
              </w:rPr>
              <w:t>Литература</w:t>
            </w:r>
          </w:p>
        </w:tc>
        <w:tc>
          <w:tcPr>
            <w:tcW w:w="123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429" w:right="429"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Б</w:t>
            </w:r>
          </w:p>
        </w:tc>
        <w:tc>
          <w:tcPr>
            <w:tcW w:w="1796"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700" w:right="706"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3</w:t>
            </w:r>
          </w:p>
        </w:tc>
      </w:tr>
      <w:tr w:rsidR="00EB077A" w:rsidRPr="00EB077A" w:rsidTr="001F77D0">
        <w:trPr>
          <w:trHeight w:hRule="exact" w:val="562"/>
        </w:trPr>
        <w:tc>
          <w:tcPr>
            <w:tcW w:w="3776" w:type="dxa"/>
            <w:vMerge w:val="restart"/>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102" w:right="0" w:firstLine="0"/>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pacing w:val="-1"/>
                <w:szCs w:val="24"/>
              </w:rPr>
              <w:t>Математика</w:t>
            </w:r>
            <w:r w:rsidRPr="00EB077A">
              <w:rPr>
                <w:rFonts w:ascii="Times New Roman" w:eastAsiaTheme="minorEastAsia" w:hAnsi="Times New Roman" w:cs="Times New Roman"/>
                <w:color w:val="auto"/>
                <w:spacing w:val="-2"/>
                <w:szCs w:val="24"/>
              </w:rPr>
              <w:t xml:space="preserve"> </w:t>
            </w:r>
            <w:r w:rsidRPr="00EB077A">
              <w:rPr>
                <w:rFonts w:ascii="Times New Roman" w:eastAsiaTheme="minorEastAsia" w:hAnsi="Times New Roman" w:cs="Times New Roman"/>
                <w:color w:val="auto"/>
                <w:szCs w:val="24"/>
              </w:rPr>
              <w:t xml:space="preserve">и </w:t>
            </w:r>
            <w:r w:rsidRPr="00EB077A">
              <w:rPr>
                <w:rFonts w:ascii="Times New Roman" w:eastAsiaTheme="minorEastAsia" w:hAnsi="Times New Roman" w:cs="Times New Roman"/>
                <w:color w:val="auto"/>
                <w:spacing w:val="-1"/>
                <w:szCs w:val="24"/>
              </w:rPr>
              <w:t>информатика</w:t>
            </w:r>
          </w:p>
        </w:tc>
        <w:tc>
          <w:tcPr>
            <w:tcW w:w="328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40" w:lineRule="auto"/>
              <w:ind w:left="102" w:right="0" w:firstLine="0"/>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pacing w:val="-1"/>
                <w:szCs w:val="24"/>
              </w:rPr>
              <w:t>Алгебра</w:t>
            </w:r>
            <w:r w:rsidRPr="00EB077A">
              <w:rPr>
                <w:rFonts w:ascii="Times New Roman" w:eastAsiaTheme="minorEastAsia" w:hAnsi="Times New Roman" w:cs="Times New Roman"/>
                <w:color w:val="auto"/>
                <w:szCs w:val="24"/>
              </w:rPr>
              <w:t xml:space="preserve"> и начала</w:t>
            </w:r>
            <w:r w:rsidRPr="00EB077A">
              <w:rPr>
                <w:rFonts w:ascii="Times New Roman" w:eastAsiaTheme="minorEastAsia" w:hAnsi="Times New Roman" w:cs="Times New Roman"/>
                <w:color w:val="auto"/>
                <w:spacing w:val="23"/>
                <w:szCs w:val="24"/>
              </w:rPr>
              <w:t xml:space="preserve"> </w:t>
            </w:r>
            <w:r w:rsidRPr="00EB077A">
              <w:rPr>
                <w:rFonts w:ascii="Times New Roman" w:eastAsiaTheme="minorEastAsia" w:hAnsi="Times New Roman" w:cs="Times New Roman"/>
                <w:color w:val="auto"/>
                <w:spacing w:val="-1"/>
                <w:szCs w:val="24"/>
              </w:rPr>
              <w:t>математического</w:t>
            </w:r>
            <w:r w:rsidRPr="00EB077A">
              <w:rPr>
                <w:rFonts w:ascii="Times New Roman" w:eastAsiaTheme="minorEastAsia" w:hAnsi="Times New Roman" w:cs="Times New Roman"/>
                <w:color w:val="auto"/>
                <w:spacing w:val="-2"/>
                <w:szCs w:val="24"/>
              </w:rPr>
              <w:t xml:space="preserve"> </w:t>
            </w:r>
            <w:r w:rsidRPr="00EB077A">
              <w:rPr>
                <w:rFonts w:ascii="Times New Roman" w:eastAsiaTheme="minorEastAsia" w:hAnsi="Times New Roman" w:cs="Times New Roman"/>
                <w:color w:val="auto"/>
                <w:spacing w:val="-1"/>
                <w:szCs w:val="24"/>
              </w:rPr>
              <w:t>анализа</w:t>
            </w:r>
          </w:p>
        </w:tc>
        <w:tc>
          <w:tcPr>
            <w:tcW w:w="123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429" w:right="429"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Б</w:t>
            </w:r>
          </w:p>
        </w:tc>
        <w:tc>
          <w:tcPr>
            <w:tcW w:w="1796"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700" w:right="706"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3</w:t>
            </w:r>
          </w:p>
        </w:tc>
      </w:tr>
      <w:tr w:rsidR="00EB077A" w:rsidRPr="00EB077A" w:rsidTr="001F77D0">
        <w:trPr>
          <w:trHeight w:hRule="exact" w:val="288"/>
        </w:trPr>
        <w:tc>
          <w:tcPr>
            <w:tcW w:w="3776" w:type="dxa"/>
            <w:vMerge/>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700" w:right="706" w:firstLine="0"/>
              <w:jc w:val="center"/>
              <w:rPr>
                <w:rFonts w:ascii="Times New Roman" w:eastAsiaTheme="minorEastAsia" w:hAnsi="Times New Roman" w:cs="Times New Roman"/>
                <w:color w:val="auto"/>
                <w:szCs w:val="24"/>
              </w:rPr>
            </w:pPr>
          </w:p>
        </w:tc>
        <w:tc>
          <w:tcPr>
            <w:tcW w:w="328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3" w:lineRule="exact"/>
              <w:ind w:left="102" w:right="0" w:firstLine="0"/>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Геометрия</w:t>
            </w:r>
          </w:p>
        </w:tc>
        <w:tc>
          <w:tcPr>
            <w:tcW w:w="123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3" w:lineRule="exact"/>
              <w:ind w:left="429" w:right="429"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Б</w:t>
            </w:r>
          </w:p>
        </w:tc>
        <w:tc>
          <w:tcPr>
            <w:tcW w:w="1796"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3" w:lineRule="exact"/>
              <w:ind w:left="700" w:right="706"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2</w:t>
            </w:r>
          </w:p>
        </w:tc>
      </w:tr>
      <w:tr w:rsidR="00EB077A" w:rsidRPr="00EB077A" w:rsidTr="001F77D0">
        <w:trPr>
          <w:trHeight w:hRule="exact" w:val="286"/>
        </w:trPr>
        <w:tc>
          <w:tcPr>
            <w:tcW w:w="3776" w:type="dxa"/>
            <w:vMerge/>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3" w:lineRule="exact"/>
              <w:ind w:left="700" w:right="706" w:firstLine="0"/>
              <w:jc w:val="center"/>
              <w:rPr>
                <w:rFonts w:ascii="Times New Roman" w:eastAsiaTheme="minorEastAsia" w:hAnsi="Times New Roman" w:cs="Times New Roman"/>
                <w:color w:val="auto"/>
                <w:szCs w:val="24"/>
              </w:rPr>
            </w:pPr>
          </w:p>
        </w:tc>
        <w:tc>
          <w:tcPr>
            <w:tcW w:w="328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102" w:right="0" w:firstLine="0"/>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pacing w:val="-1"/>
                <w:szCs w:val="24"/>
              </w:rPr>
              <w:t>Информатика</w:t>
            </w:r>
          </w:p>
        </w:tc>
        <w:tc>
          <w:tcPr>
            <w:tcW w:w="123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429" w:right="429"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Б</w:t>
            </w:r>
          </w:p>
        </w:tc>
        <w:tc>
          <w:tcPr>
            <w:tcW w:w="1796"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700" w:right="706"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1</w:t>
            </w:r>
          </w:p>
        </w:tc>
      </w:tr>
      <w:tr w:rsidR="00EB077A" w:rsidRPr="00EB077A" w:rsidTr="001F77D0">
        <w:trPr>
          <w:trHeight w:hRule="exact" w:val="286"/>
        </w:trPr>
        <w:tc>
          <w:tcPr>
            <w:tcW w:w="3776"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102" w:right="0" w:firstLine="0"/>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 xml:space="preserve">Иностранные </w:t>
            </w:r>
            <w:r w:rsidRPr="00EB077A">
              <w:rPr>
                <w:rFonts w:ascii="Times New Roman" w:eastAsiaTheme="minorEastAsia" w:hAnsi="Times New Roman" w:cs="Times New Roman"/>
                <w:color w:val="auto"/>
                <w:spacing w:val="-1"/>
                <w:szCs w:val="24"/>
              </w:rPr>
              <w:t>языки</w:t>
            </w:r>
          </w:p>
        </w:tc>
        <w:tc>
          <w:tcPr>
            <w:tcW w:w="328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102" w:right="0" w:firstLine="0"/>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 xml:space="preserve">Иностранный </w:t>
            </w:r>
            <w:r w:rsidRPr="00EB077A">
              <w:rPr>
                <w:rFonts w:ascii="Times New Roman" w:eastAsiaTheme="minorEastAsia" w:hAnsi="Times New Roman" w:cs="Times New Roman"/>
                <w:color w:val="auto"/>
                <w:spacing w:val="-1"/>
                <w:szCs w:val="24"/>
              </w:rPr>
              <w:t>язык</w:t>
            </w:r>
          </w:p>
        </w:tc>
        <w:tc>
          <w:tcPr>
            <w:tcW w:w="123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429" w:right="429"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Б</w:t>
            </w:r>
          </w:p>
        </w:tc>
        <w:tc>
          <w:tcPr>
            <w:tcW w:w="1796"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700" w:right="706"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3</w:t>
            </w:r>
          </w:p>
        </w:tc>
      </w:tr>
      <w:tr w:rsidR="00EB077A" w:rsidRPr="00EB077A" w:rsidTr="001F77D0">
        <w:trPr>
          <w:trHeight w:hRule="exact" w:val="286"/>
        </w:trPr>
        <w:tc>
          <w:tcPr>
            <w:tcW w:w="3776" w:type="dxa"/>
            <w:vMerge w:val="restart"/>
            <w:tcBorders>
              <w:top w:val="single" w:sz="4" w:space="0" w:color="000000"/>
              <w:left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102" w:right="0" w:firstLine="0"/>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Естественные</w:t>
            </w:r>
            <w:r w:rsidRPr="00EB077A">
              <w:rPr>
                <w:rFonts w:ascii="Times New Roman" w:eastAsiaTheme="minorEastAsia" w:hAnsi="Times New Roman" w:cs="Times New Roman"/>
                <w:color w:val="auto"/>
                <w:spacing w:val="-2"/>
                <w:szCs w:val="24"/>
              </w:rPr>
              <w:t xml:space="preserve"> </w:t>
            </w:r>
            <w:r w:rsidRPr="00EB077A">
              <w:rPr>
                <w:rFonts w:ascii="Times New Roman" w:eastAsiaTheme="minorEastAsia" w:hAnsi="Times New Roman" w:cs="Times New Roman"/>
                <w:color w:val="auto"/>
                <w:spacing w:val="-1"/>
                <w:szCs w:val="24"/>
              </w:rPr>
              <w:t>науки</w:t>
            </w:r>
          </w:p>
        </w:tc>
        <w:tc>
          <w:tcPr>
            <w:tcW w:w="328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102" w:right="0" w:firstLine="0"/>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Физика</w:t>
            </w:r>
          </w:p>
        </w:tc>
        <w:tc>
          <w:tcPr>
            <w:tcW w:w="123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429" w:right="429"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Б</w:t>
            </w:r>
          </w:p>
        </w:tc>
        <w:tc>
          <w:tcPr>
            <w:tcW w:w="1796"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700" w:right="706"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2</w:t>
            </w:r>
          </w:p>
        </w:tc>
      </w:tr>
      <w:tr w:rsidR="00EB077A" w:rsidRPr="00EB077A" w:rsidTr="001F77D0">
        <w:trPr>
          <w:trHeight w:hRule="exact" w:val="286"/>
        </w:trPr>
        <w:tc>
          <w:tcPr>
            <w:tcW w:w="3776" w:type="dxa"/>
            <w:vMerge/>
            <w:tcBorders>
              <w:left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700" w:right="706" w:firstLine="0"/>
              <w:jc w:val="center"/>
              <w:rPr>
                <w:rFonts w:ascii="Times New Roman" w:eastAsiaTheme="minorEastAsia" w:hAnsi="Times New Roman" w:cs="Times New Roman"/>
                <w:color w:val="auto"/>
                <w:szCs w:val="24"/>
              </w:rPr>
            </w:pPr>
          </w:p>
        </w:tc>
        <w:tc>
          <w:tcPr>
            <w:tcW w:w="328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102" w:right="0" w:firstLine="0"/>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pacing w:val="-1"/>
                <w:szCs w:val="24"/>
              </w:rPr>
              <w:t>Биология</w:t>
            </w:r>
          </w:p>
        </w:tc>
        <w:tc>
          <w:tcPr>
            <w:tcW w:w="123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429" w:right="429"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Б</w:t>
            </w:r>
          </w:p>
        </w:tc>
        <w:tc>
          <w:tcPr>
            <w:tcW w:w="1796"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700" w:right="706"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1</w:t>
            </w:r>
          </w:p>
        </w:tc>
      </w:tr>
      <w:tr w:rsidR="00EB077A" w:rsidRPr="00EB077A" w:rsidTr="001F77D0">
        <w:trPr>
          <w:trHeight w:hRule="exact" w:val="286"/>
        </w:trPr>
        <w:tc>
          <w:tcPr>
            <w:tcW w:w="3776" w:type="dxa"/>
            <w:vMerge/>
            <w:tcBorders>
              <w:left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700" w:right="706" w:firstLine="0"/>
              <w:jc w:val="center"/>
              <w:rPr>
                <w:rFonts w:ascii="Times New Roman" w:eastAsiaTheme="minorEastAsia" w:hAnsi="Times New Roman" w:cs="Times New Roman"/>
                <w:color w:val="auto"/>
                <w:szCs w:val="24"/>
              </w:rPr>
            </w:pPr>
          </w:p>
        </w:tc>
        <w:tc>
          <w:tcPr>
            <w:tcW w:w="328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102" w:right="0" w:firstLine="0"/>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pacing w:val="-1"/>
                <w:szCs w:val="24"/>
              </w:rPr>
              <w:t>Химия</w:t>
            </w:r>
          </w:p>
        </w:tc>
        <w:tc>
          <w:tcPr>
            <w:tcW w:w="123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429" w:right="429"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Б</w:t>
            </w:r>
          </w:p>
        </w:tc>
        <w:tc>
          <w:tcPr>
            <w:tcW w:w="1796"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700" w:right="706"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1</w:t>
            </w:r>
          </w:p>
        </w:tc>
      </w:tr>
      <w:tr w:rsidR="00EB077A" w:rsidRPr="00EB077A" w:rsidTr="001F77D0">
        <w:trPr>
          <w:trHeight w:hRule="exact" w:val="286"/>
        </w:trPr>
        <w:tc>
          <w:tcPr>
            <w:tcW w:w="3776" w:type="dxa"/>
            <w:vMerge/>
            <w:tcBorders>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700" w:right="706" w:firstLine="0"/>
              <w:jc w:val="center"/>
              <w:rPr>
                <w:rFonts w:ascii="Times New Roman" w:eastAsiaTheme="minorEastAsia" w:hAnsi="Times New Roman" w:cs="Times New Roman"/>
                <w:color w:val="auto"/>
                <w:szCs w:val="24"/>
              </w:rPr>
            </w:pPr>
          </w:p>
        </w:tc>
        <w:tc>
          <w:tcPr>
            <w:tcW w:w="328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102" w:right="0" w:firstLine="0"/>
              <w:jc w:val="left"/>
              <w:rPr>
                <w:rFonts w:ascii="Times New Roman" w:eastAsiaTheme="minorEastAsia" w:hAnsi="Times New Roman" w:cs="Times New Roman"/>
                <w:color w:val="auto"/>
                <w:spacing w:val="-1"/>
                <w:szCs w:val="24"/>
              </w:rPr>
            </w:pPr>
            <w:r w:rsidRPr="00EB077A">
              <w:rPr>
                <w:rFonts w:ascii="Times New Roman" w:eastAsiaTheme="minorEastAsia" w:hAnsi="Times New Roman" w:cs="Times New Roman"/>
                <w:color w:val="auto"/>
                <w:spacing w:val="-1"/>
                <w:szCs w:val="24"/>
              </w:rPr>
              <w:t>Астрономия</w:t>
            </w:r>
          </w:p>
        </w:tc>
        <w:tc>
          <w:tcPr>
            <w:tcW w:w="123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429" w:right="429"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Б</w:t>
            </w:r>
          </w:p>
        </w:tc>
        <w:tc>
          <w:tcPr>
            <w:tcW w:w="1796"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700" w:right="706"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1</w:t>
            </w:r>
          </w:p>
        </w:tc>
      </w:tr>
      <w:tr w:rsidR="00EB077A" w:rsidRPr="00EB077A" w:rsidTr="001F77D0">
        <w:trPr>
          <w:trHeight w:hRule="exact" w:val="286"/>
        </w:trPr>
        <w:tc>
          <w:tcPr>
            <w:tcW w:w="3776" w:type="dxa"/>
            <w:vMerge w:val="restart"/>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102" w:right="0" w:firstLine="0"/>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pacing w:val="-1"/>
                <w:szCs w:val="24"/>
              </w:rPr>
              <w:t>Общественные</w:t>
            </w:r>
            <w:r w:rsidRPr="00EB077A">
              <w:rPr>
                <w:rFonts w:ascii="Times New Roman" w:eastAsiaTheme="minorEastAsia" w:hAnsi="Times New Roman" w:cs="Times New Roman"/>
                <w:color w:val="auto"/>
                <w:szCs w:val="24"/>
              </w:rPr>
              <w:t xml:space="preserve"> </w:t>
            </w:r>
            <w:r w:rsidRPr="00EB077A">
              <w:rPr>
                <w:rFonts w:ascii="Times New Roman" w:eastAsiaTheme="minorEastAsia" w:hAnsi="Times New Roman" w:cs="Times New Roman"/>
                <w:color w:val="auto"/>
                <w:spacing w:val="-1"/>
                <w:szCs w:val="24"/>
              </w:rPr>
              <w:t>науки</w:t>
            </w:r>
          </w:p>
        </w:tc>
        <w:tc>
          <w:tcPr>
            <w:tcW w:w="328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102" w:right="0" w:firstLine="0"/>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История</w:t>
            </w:r>
          </w:p>
        </w:tc>
        <w:tc>
          <w:tcPr>
            <w:tcW w:w="123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429" w:right="429"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Б</w:t>
            </w:r>
          </w:p>
        </w:tc>
        <w:tc>
          <w:tcPr>
            <w:tcW w:w="1796"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700" w:right="706"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2</w:t>
            </w:r>
          </w:p>
        </w:tc>
      </w:tr>
      <w:tr w:rsidR="00EB077A" w:rsidRPr="00EB077A" w:rsidTr="001F77D0">
        <w:trPr>
          <w:trHeight w:hRule="exact" w:val="288"/>
        </w:trPr>
        <w:tc>
          <w:tcPr>
            <w:tcW w:w="3776" w:type="dxa"/>
            <w:vMerge/>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700" w:right="706" w:firstLine="0"/>
              <w:jc w:val="center"/>
              <w:rPr>
                <w:rFonts w:ascii="Times New Roman" w:eastAsiaTheme="minorEastAsia" w:hAnsi="Times New Roman" w:cs="Times New Roman"/>
                <w:color w:val="auto"/>
                <w:szCs w:val="24"/>
              </w:rPr>
            </w:pPr>
          </w:p>
        </w:tc>
        <w:tc>
          <w:tcPr>
            <w:tcW w:w="328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3" w:lineRule="exact"/>
              <w:ind w:left="102" w:right="0" w:firstLine="0"/>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pacing w:val="-1"/>
                <w:szCs w:val="24"/>
              </w:rPr>
              <w:t>Обществознание</w:t>
            </w:r>
          </w:p>
        </w:tc>
        <w:tc>
          <w:tcPr>
            <w:tcW w:w="123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3" w:lineRule="exact"/>
              <w:ind w:left="429" w:right="429"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Б</w:t>
            </w:r>
          </w:p>
        </w:tc>
        <w:tc>
          <w:tcPr>
            <w:tcW w:w="1796"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3" w:lineRule="exact"/>
              <w:ind w:left="700" w:right="706"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2</w:t>
            </w:r>
          </w:p>
        </w:tc>
      </w:tr>
      <w:tr w:rsidR="00EB077A" w:rsidRPr="00EB077A" w:rsidTr="001F77D0">
        <w:trPr>
          <w:trHeight w:hRule="exact" w:val="286"/>
        </w:trPr>
        <w:tc>
          <w:tcPr>
            <w:tcW w:w="3776" w:type="dxa"/>
            <w:vMerge/>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3" w:lineRule="exact"/>
              <w:ind w:left="700" w:right="706" w:firstLine="0"/>
              <w:jc w:val="center"/>
              <w:rPr>
                <w:rFonts w:ascii="Times New Roman" w:eastAsiaTheme="minorEastAsia" w:hAnsi="Times New Roman" w:cs="Times New Roman"/>
                <w:color w:val="auto"/>
                <w:szCs w:val="24"/>
              </w:rPr>
            </w:pPr>
          </w:p>
        </w:tc>
        <w:tc>
          <w:tcPr>
            <w:tcW w:w="328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102" w:right="0" w:firstLine="0"/>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pacing w:val="-1"/>
                <w:szCs w:val="24"/>
              </w:rPr>
              <w:t>География</w:t>
            </w:r>
          </w:p>
        </w:tc>
        <w:tc>
          <w:tcPr>
            <w:tcW w:w="123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429" w:right="429"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Б</w:t>
            </w:r>
          </w:p>
        </w:tc>
        <w:tc>
          <w:tcPr>
            <w:tcW w:w="1796"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700" w:right="706"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1</w:t>
            </w:r>
          </w:p>
        </w:tc>
      </w:tr>
      <w:tr w:rsidR="00EB077A" w:rsidRPr="00EB077A" w:rsidTr="001F77D0">
        <w:trPr>
          <w:trHeight w:hRule="exact" w:val="286"/>
        </w:trPr>
        <w:tc>
          <w:tcPr>
            <w:tcW w:w="3776" w:type="dxa"/>
            <w:vMerge w:val="restart"/>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40" w:lineRule="auto"/>
              <w:ind w:left="102" w:right="87" w:firstLine="0"/>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Физическая</w:t>
            </w:r>
            <w:r w:rsidRPr="00EB077A">
              <w:rPr>
                <w:rFonts w:ascii="Times New Roman" w:eastAsiaTheme="minorEastAsia" w:hAnsi="Times New Roman" w:cs="Times New Roman"/>
                <w:color w:val="auto"/>
                <w:spacing w:val="-3"/>
                <w:szCs w:val="24"/>
              </w:rPr>
              <w:t xml:space="preserve"> </w:t>
            </w:r>
            <w:r w:rsidRPr="00EB077A">
              <w:rPr>
                <w:rFonts w:ascii="Times New Roman" w:eastAsiaTheme="minorEastAsia" w:hAnsi="Times New Roman" w:cs="Times New Roman"/>
                <w:color w:val="auto"/>
                <w:spacing w:val="-1"/>
                <w:szCs w:val="24"/>
              </w:rPr>
              <w:t>культура,</w:t>
            </w:r>
            <w:r w:rsidRPr="00EB077A">
              <w:rPr>
                <w:rFonts w:ascii="Times New Roman" w:eastAsiaTheme="minorEastAsia" w:hAnsi="Times New Roman" w:cs="Times New Roman"/>
                <w:color w:val="auto"/>
                <w:szCs w:val="24"/>
              </w:rPr>
              <w:t xml:space="preserve"> </w:t>
            </w:r>
            <w:r w:rsidRPr="00EB077A">
              <w:rPr>
                <w:rFonts w:ascii="Times New Roman" w:eastAsiaTheme="minorEastAsia" w:hAnsi="Times New Roman" w:cs="Times New Roman"/>
                <w:color w:val="auto"/>
                <w:spacing w:val="-1"/>
                <w:szCs w:val="24"/>
              </w:rPr>
              <w:t>экология</w:t>
            </w:r>
            <w:r w:rsidRPr="00EB077A">
              <w:rPr>
                <w:rFonts w:ascii="Times New Roman" w:eastAsiaTheme="minorEastAsia" w:hAnsi="Times New Roman" w:cs="Times New Roman"/>
                <w:color w:val="auto"/>
                <w:spacing w:val="25"/>
                <w:szCs w:val="24"/>
              </w:rPr>
              <w:t xml:space="preserve"> </w:t>
            </w:r>
            <w:r w:rsidRPr="00EB077A">
              <w:rPr>
                <w:rFonts w:ascii="Times New Roman" w:eastAsiaTheme="minorEastAsia" w:hAnsi="Times New Roman" w:cs="Times New Roman"/>
                <w:color w:val="auto"/>
                <w:szCs w:val="24"/>
              </w:rPr>
              <w:t xml:space="preserve">и основы </w:t>
            </w:r>
            <w:r w:rsidRPr="00EB077A">
              <w:rPr>
                <w:rFonts w:ascii="Times New Roman" w:eastAsiaTheme="minorEastAsia" w:hAnsi="Times New Roman" w:cs="Times New Roman"/>
                <w:color w:val="auto"/>
                <w:spacing w:val="-1"/>
                <w:szCs w:val="24"/>
              </w:rPr>
              <w:t>безопасности</w:t>
            </w:r>
            <w:r w:rsidRPr="00EB077A">
              <w:rPr>
                <w:rFonts w:ascii="Times New Roman" w:eastAsiaTheme="minorEastAsia" w:hAnsi="Times New Roman" w:cs="Times New Roman"/>
                <w:color w:val="auto"/>
                <w:spacing w:val="27"/>
                <w:szCs w:val="24"/>
              </w:rPr>
              <w:t xml:space="preserve"> </w:t>
            </w:r>
            <w:r w:rsidRPr="00EB077A">
              <w:rPr>
                <w:rFonts w:ascii="Times New Roman" w:eastAsiaTheme="minorEastAsia" w:hAnsi="Times New Roman" w:cs="Times New Roman"/>
                <w:color w:val="auto"/>
                <w:spacing w:val="-1"/>
                <w:szCs w:val="24"/>
              </w:rPr>
              <w:t>жизнедеятельности</w:t>
            </w:r>
          </w:p>
        </w:tc>
        <w:tc>
          <w:tcPr>
            <w:tcW w:w="328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102" w:right="0" w:firstLine="0"/>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Физическая</w:t>
            </w:r>
            <w:r w:rsidRPr="00EB077A">
              <w:rPr>
                <w:rFonts w:ascii="Times New Roman" w:eastAsiaTheme="minorEastAsia" w:hAnsi="Times New Roman" w:cs="Times New Roman"/>
                <w:color w:val="auto"/>
                <w:spacing w:val="-3"/>
                <w:szCs w:val="24"/>
              </w:rPr>
              <w:t xml:space="preserve"> </w:t>
            </w:r>
            <w:r w:rsidRPr="00EB077A">
              <w:rPr>
                <w:rFonts w:ascii="Times New Roman" w:eastAsiaTheme="minorEastAsia" w:hAnsi="Times New Roman" w:cs="Times New Roman"/>
                <w:color w:val="auto"/>
                <w:spacing w:val="-1"/>
                <w:szCs w:val="24"/>
              </w:rPr>
              <w:t>культура</w:t>
            </w:r>
          </w:p>
        </w:tc>
        <w:tc>
          <w:tcPr>
            <w:tcW w:w="123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429" w:right="429"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Б</w:t>
            </w:r>
          </w:p>
        </w:tc>
        <w:tc>
          <w:tcPr>
            <w:tcW w:w="1796"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700" w:right="706"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3</w:t>
            </w:r>
          </w:p>
        </w:tc>
      </w:tr>
      <w:tr w:rsidR="00EB077A" w:rsidRPr="00EB077A" w:rsidTr="001F77D0">
        <w:trPr>
          <w:trHeight w:hRule="exact" w:val="562"/>
        </w:trPr>
        <w:tc>
          <w:tcPr>
            <w:tcW w:w="3776" w:type="dxa"/>
            <w:vMerge/>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700" w:right="706" w:firstLine="0"/>
              <w:jc w:val="center"/>
              <w:rPr>
                <w:rFonts w:ascii="Times New Roman" w:eastAsiaTheme="minorEastAsia" w:hAnsi="Times New Roman" w:cs="Times New Roman"/>
                <w:color w:val="auto"/>
                <w:szCs w:val="24"/>
              </w:rPr>
            </w:pPr>
          </w:p>
        </w:tc>
        <w:tc>
          <w:tcPr>
            <w:tcW w:w="328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40" w:lineRule="auto"/>
              <w:ind w:left="102" w:right="0" w:firstLine="0"/>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 xml:space="preserve">Основы </w:t>
            </w:r>
            <w:r w:rsidRPr="00EB077A">
              <w:rPr>
                <w:rFonts w:ascii="Times New Roman" w:eastAsiaTheme="minorEastAsia" w:hAnsi="Times New Roman" w:cs="Times New Roman"/>
                <w:color w:val="auto"/>
                <w:spacing w:val="-1"/>
                <w:szCs w:val="24"/>
              </w:rPr>
              <w:t>безопасности</w:t>
            </w:r>
            <w:r w:rsidRPr="00EB077A">
              <w:rPr>
                <w:rFonts w:ascii="Times New Roman" w:eastAsiaTheme="minorEastAsia" w:hAnsi="Times New Roman" w:cs="Times New Roman"/>
                <w:color w:val="auto"/>
                <w:spacing w:val="27"/>
                <w:szCs w:val="24"/>
              </w:rPr>
              <w:t xml:space="preserve"> </w:t>
            </w:r>
            <w:r w:rsidRPr="00EB077A">
              <w:rPr>
                <w:rFonts w:ascii="Times New Roman" w:eastAsiaTheme="minorEastAsia" w:hAnsi="Times New Roman" w:cs="Times New Roman"/>
                <w:color w:val="auto"/>
                <w:spacing w:val="-1"/>
                <w:szCs w:val="24"/>
              </w:rPr>
              <w:t>жизнедеятельности</w:t>
            </w:r>
          </w:p>
        </w:tc>
        <w:tc>
          <w:tcPr>
            <w:tcW w:w="123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429" w:right="429"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Б</w:t>
            </w:r>
          </w:p>
        </w:tc>
        <w:tc>
          <w:tcPr>
            <w:tcW w:w="1796"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700" w:right="706"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1</w:t>
            </w:r>
          </w:p>
        </w:tc>
      </w:tr>
      <w:tr w:rsidR="00EB077A" w:rsidRPr="00EB077A" w:rsidTr="001F77D0">
        <w:trPr>
          <w:trHeight w:hRule="exact" w:val="286"/>
        </w:trPr>
        <w:tc>
          <w:tcPr>
            <w:tcW w:w="3776" w:type="dxa"/>
            <w:vMerge w:val="restart"/>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spacing w:after="0" w:line="240" w:lineRule="auto"/>
              <w:ind w:left="0" w:right="0" w:firstLine="0"/>
              <w:jc w:val="left"/>
              <w:rPr>
                <w:rFonts w:ascii="Times New Roman" w:eastAsia="Times New Roman" w:hAnsi="Times New Roman" w:cs="Times New Roman"/>
                <w:color w:val="auto"/>
                <w:szCs w:val="24"/>
              </w:rPr>
            </w:pPr>
          </w:p>
        </w:tc>
        <w:tc>
          <w:tcPr>
            <w:tcW w:w="328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102" w:right="0" w:firstLine="0"/>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pacing w:val="-1"/>
                <w:szCs w:val="24"/>
              </w:rPr>
              <w:t>Индивидуальный</w:t>
            </w:r>
            <w:r w:rsidRPr="00EB077A">
              <w:rPr>
                <w:rFonts w:ascii="Times New Roman" w:eastAsiaTheme="minorEastAsia" w:hAnsi="Times New Roman" w:cs="Times New Roman"/>
                <w:color w:val="auto"/>
                <w:szCs w:val="24"/>
              </w:rPr>
              <w:t xml:space="preserve"> проект</w:t>
            </w:r>
          </w:p>
        </w:tc>
        <w:tc>
          <w:tcPr>
            <w:tcW w:w="123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430" w:right="429"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ЭК</w:t>
            </w:r>
          </w:p>
        </w:tc>
        <w:tc>
          <w:tcPr>
            <w:tcW w:w="1796"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700" w:right="706"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1</w:t>
            </w:r>
          </w:p>
        </w:tc>
      </w:tr>
      <w:tr w:rsidR="00EB077A" w:rsidRPr="00EB077A" w:rsidTr="001F77D0">
        <w:trPr>
          <w:trHeight w:hRule="exact" w:val="838"/>
        </w:trPr>
        <w:tc>
          <w:tcPr>
            <w:tcW w:w="3776" w:type="dxa"/>
            <w:vMerge/>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700" w:right="706" w:firstLine="0"/>
              <w:jc w:val="center"/>
              <w:rPr>
                <w:rFonts w:ascii="Times New Roman" w:eastAsiaTheme="minorEastAsia" w:hAnsi="Times New Roman" w:cs="Times New Roman"/>
                <w:color w:val="auto"/>
                <w:szCs w:val="24"/>
              </w:rPr>
            </w:pPr>
          </w:p>
        </w:tc>
        <w:tc>
          <w:tcPr>
            <w:tcW w:w="328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102" w:right="0" w:firstLine="0"/>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pacing w:val="-1"/>
                <w:szCs w:val="24"/>
              </w:rPr>
              <w:t>Курс</w:t>
            </w:r>
            <w:r w:rsidRPr="00EB077A">
              <w:rPr>
                <w:rFonts w:ascii="Times New Roman" w:eastAsiaTheme="minorEastAsia" w:hAnsi="Times New Roman" w:cs="Times New Roman"/>
                <w:color w:val="auto"/>
                <w:szCs w:val="24"/>
              </w:rPr>
              <w:t xml:space="preserve"> по выбору</w:t>
            </w:r>
          </w:p>
          <w:p w:rsidR="00EB077A" w:rsidRPr="00EB077A" w:rsidRDefault="00EB077A" w:rsidP="00EB077A">
            <w:pPr>
              <w:widowControl w:val="0"/>
              <w:kinsoku w:val="0"/>
              <w:overflowPunct w:val="0"/>
              <w:autoSpaceDE w:val="0"/>
              <w:autoSpaceDN w:val="0"/>
              <w:adjustRightInd w:val="0"/>
              <w:spacing w:after="0" w:line="240" w:lineRule="auto"/>
              <w:ind w:left="102" w:right="0" w:firstLine="0"/>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pacing w:val="-1"/>
                <w:szCs w:val="24"/>
              </w:rPr>
              <w:t>«Подготовка</w:t>
            </w:r>
            <w:r w:rsidRPr="00EB077A">
              <w:rPr>
                <w:rFonts w:ascii="Times New Roman" w:eastAsiaTheme="minorEastAsia" w:hAnsi="Times New Roman" w:cs="Times New Roman"/>
                <w:color w:val="auto"/>
                <w:szCs w:val="24"/>
              </w:rPr>
              <w:t xml:space="preserve"> к ГИА</w:t>
            </w:r>
            <w:r w:rsidRPr="00EB077A">
              <w:rPr>
                <w:rFonts w:ascii="Times New Roman" w:eastAsiaTheme="minorEastAsia" w:hAnsi="Times New Roman" w:cs="Times New Roman"/>
                <w:color w:val="auto"/>
                <w:spacing w:val="-2"/>
                <w:szCs w:val="24"/>
              </w:rPr>
              <w:t xml:space="preserve"> </w:t>
            </w:r>
            <w:r w:rsidRPr="00EB077A">
              <w:rPr>
                <w:rFonts w:ascii="Times New Roman" w:eastAsiaTheme="minorEastAsia" w:hAnsi="Times New Roman" w:cs="Times New Roman"/>
                <w:color w:val="auto"/>
                <w:szCs w:val="24"/>
              </w:rPr>
              <w:t>по</w:t>
            </w:r>
            <w:r w:rsidRPr="00EB077A">
              <w:rPr>
                <w:rFonts w:ascii="Times New Roman" w:eastAsiaTheme="minorEastAsia" w:hAnsi="Times New Roman" w:cs="Times New Roman"/>
                <w:color w:val="auto"/>
                <w:spacing w:val="26"/>
                <w:szCs w:val="24"/>
              </w:rPr>
              <w:t xml:space="preserve"> </w:t>
            </w:r>
            <w:r w:rsidRPr="00EB077A">
              <w:rPr>
                <w:rFonts w:ascii="Times New Roman" w:eastAsiaTheme="minorEastAsia" w:hAnsi="Times New Roman" w:cs="Times New Roman"/>
                <w:color w:val="auto"/>
                <w:szCs w:val="24"/>
              </w:rPr>
              <w:t>математике»</w:t>
            </w:r>
          </w:p>
        </w:tc>
        <w:tc>
          <w:tcPr>
            <w:tcW w:w="123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430" w:right="429"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ЭК</w:t>
            </w:r>
          </w:p>
        </w:tc>
        <w:tc>
          <w:tcPr>
            <w:tcW w:w="1796"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700" w:right="706"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1</w:t>
            </w:r>
          </w:p>
        </w:tc>
      </w:tr>
      <w:tr w:rsidR="00EB077A" w:rsidRPr="00EB077A" w:rsidTr="001F77D0">
        <w:trPr>
          <w:trHeight w:hRule="exact" w:val="840"/>
        </w:trPr>
        <w:tc>
          <w:tcPr>
            <w:tcW w:w="3776" w:type="dxa"/>
            <w:vMerge/>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700" w:right="706" w:firstLine="0"/>
              <w:jc w:val="center"/>
              <w:rPr>
                <w:rFonts w:ascii="Times New Roman" w:eastAsiaTheme="minorEastAsia" w:hAnsi="Times New Roman" w:cs="Times New Roman"/>
                <w:color w:val="auto"/>
                <w:szCs w:val="24"/>
              </w:rPr>
            </w:pPr>
          </w:p>
        </w:tc>
        <w:tc>
          <w:tcPr>
            <w:tcW w:w="328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3" w:lineRule="exact"/>
              <w:ind w:left="102" w:right="0" w:firstLine="0"/>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pacing w:val="-1"/>
                <w:szCs w:val="24"/>
              </w:rPr>
              <w:t>Курс</w:t>
            </w:r>
            <w:r w:rsidRPr="00EB077A">
              <w:rPr>
                <w:rFonts w:ascii="Times New Roman" w:eastAsiaTheme="minorEastAsia" w:hAnsi="Times New Roman" w:cs="Times New Roman"/>
                <w:color w:val="auto"/>
                <w:szCs w:val="24"/>
              </w:rPr>
              <w:t xml:space="preserve"> по выбору</w:t>
            </w:r>
          </w:p>
          <w:p w:rsidR="00EB077A" w:rsidRPr="00EB077A" w:rsidRDefault="00EB077A" w:rsidP="00EB077A">
            <w:pPr>
              <w:widowControl w:val="0"/>
              <w:kinsoku w:val="0"/>
              <w:overflowPunct w:val="0"/>
              <w:autoSpaceDE w:val="0"/>
              <w:autoSpaceDN w:val="0"/>
              <w:adjustRightInd w:val="0"/>
              <w:spacing w:after="0" w:line="240" w:lineRule="auto"/>
              <w:ind w:left="102" w:right="0" w:firstLine="0"/>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pacing w:val="-1"/>
                <w:szCs w:val="24"/>
              </w:rPr>
              <w:t>«Подготовка</w:t>
            </w:r>
            <w:r w:rsidRPr="00EB077A">
              <w:rPr>
                <w:rFonts w:ascii="Times New Roman" w:eastAsiaTheme="minorEastAsia" w:hAnsi="Times New Roman" w:cs="Times New Roman"/>
                <w:color w:val="auto"/>
                <w:szCs w:val="24"/>
              </w:rPr>
              <w:t xml:space="preserve"> к ГИА</w:t>
            </w:r>
            <w:r w:rsidRPr="00EB077A">
              <w:rPr>
                <w:rFonts w:ascii="Times New Roman" w:eastAsiaTheme="minorEastAsia" w:hAnsi="Times New Roman" w:cs="Times New Roman"/>
                <w:color w:val="auto"/>
                <w:spacing w:val="-2"/>
                <w:szCs w:val="24"/>
              </w:rPr>
              <w:t xml:space="preserve"> </w:t>
            </w:r>
            <w:r w:rsidRPr="00EB077A">
              <w:rPr>
                <w:rFonts w:ascii="Times New Roman" w:eastAsiaTheme="minorEastAsia" w:hAnsi="Times New Roman" w:cs="Times New Roman"/>
                <w:color w:val="auto"/>
                <w:szCs w:val="24"/>
              </w:rPr>
              <w:t>по</w:t>
            </w:r>
            <w:r w:rsidRPr="00EB077A">
              <w:rPr>
                <w:rFonts w:ascii="Times New Roman" w:eastAsiaTheme="minorEastAsia" w:hAnsi="Times New Roman" w:cs="Times New Roman"/>
                <w:color w:val="auto"/>
                <w:spacing w:val="26"/>
                <w:szCs w:val="24"/>
              </w:rPr>
              <w:t xml:space="preserve"> </w:t>
            </w:r>
            <w:r w:rsidRPr="00EB077A">
              <w:rPr>
                <w:rFonts w:ascii="Times New Roman" w:eastAsiaTheme="minorEastAsia" w:hAnsi="Times New Roman" w:cs="Times New Roman"/>
                <w:color w:val="auto"/>
                <w:spacing w:val="-1"/>
                <w:szCs w:val="24"/>
              </w:rPr>
              <w:t>русскому</w:t>
            </w:r>
            <w:r w:rsidRPr="00EB077A">
              <w:rPr>
                <w:rFonts w:ascii="Times New Roman" w:eastAsiaTheme="minorEastAsia" w:hAnsi="Times New Roman" w:cs="Times New Roman"/>
                <w:color w:val="auto"/>
                <w:spacing w:val="-2"/>
                <w:szCs w:val="24"/>
              </w:rPr>
              <w:t xml:space="preserve"> </w:t>
            </w:r>
            <w:r w:rsidRPr="00EB077A">
              <w:rPr>
                <w:rFonts w:ascii="Times New Roman" w:eastAsiaTheme="minorEastAsia" w:hAnsi="Times New Roman" w:cs="Times New Roman"/>
                <w:color w:val="auto"/>
                <w:spacing w:val="-1"/>
                <w:szCs w:val="24"/>
              </w:rPr>
              <w:t>языку»</w:t>
            </w:r>
          </w:p>
        </w:tc>
        <w:tc>
          <w:tcPr>
            <w:tcW w:w="123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3" w:lineRule="exact"/>
              <w:ind w:left="430" w:right="429"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ЭК</w:t>
            </w:r>
          </w:p>
        </w:tc>
        <w:tc>
          <w:tcPr>
            <w:tcW w:w="1796"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3" w:lineRule="exact"/>
              <w:ind w:left="700" w:right="706"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1</w:t>
            </w:r>
          </w:p>
        </w:tc>
      </w:tr>
      <w:tr w:rsidR="00EB077A" w:rsidRPr="00EB077A" w:rsidTr="001F77D0">
        <w:trPr>
          <w:trHeight w:hRule="exact" w:val="840"/>
        </w:trPr>
        <w:tc>
          <w:tcPr>
            <w:tcW w:w="3776"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700" w:right="706" w:firstLine="0"/>
              <w:jc w:val="center"/>
              <w:rPr>
                <w:rFonts w:ascii="Times New Roman" w:eastAsiaTheme="minorEastAsia" w:hAnsi="Times New Roman" w:cs="Times New Roman"/>
                <w:color w:val="auto"/>
                <w:szCs w:val="24"/>
              </w:rPr>
            </w:pPr>
          </w:p>
        </w:tc>
        <w:tc>
          <w:tcPr>
            <w:tcW w:w="328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3" w:lineRule="exact"/>
              <w:ind w:left="102" w:right="0" w:firstLine="0"/>
              <w:jc w:val="left"/>
              <w:rPr>
                <w:rFonts w:ascii="Times New Roman" w:eastAsiaTheme="minorEastAsia" w:hAnsi="Times New Roman" w:cs="Times New Roman"/>
                <w:color w:val="auto"/>
                <w:spacing w:val="-1"/>
                <w:szCs w:val="24"/>
              </w:rPr>
            </w:pPr>
            <w:r w:rsidRPr="00EB077A">
              <w:rPr>
                <w:rFonts w:ascii="Times New Roman" w:eastAsiaTheme="minorEastAsia" w:hAnsi="Times New Roman" w:cs="Times New Roman"/>
                <w:color w:val="auto"/>
                <w:spacing w:val="-1"/>
                <w:szCs w:val="24"/>
              </w:rPr>
              <w:t>Курсы по выбору</w:t>
            </w:r>
          </w:p>
        </w:tc>
        <w:tc>
          <w:tcPr>
            <w:tcW w:w="123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3" w:lineRule="exact"/>
              <w:ind w:left="430" w:right="429" w:firstLine="0"/>
              <w:jc w:val="center"/>
              <w:rPr>
                <w:rFonts w:ascii="Times New Roman" w:eastAsiaTheme="minorEastAsia" w:hAnsi="Times New Roman" w:cs="Times New Roman"/>
                <w:color w:val="auto"/>
                <w:szCs w:val="24"/>
              </w:rPr>
            </w:pPr>
            <w:r w:rsidRPr="00EB077A">
              <w:rPr>
                <w:rFonts w:ascii="Times New Roman" w:eastAsiaTheme="minorEastAsia" w:hAnsi="Times New Roman" w:cs="Times New Roman"/>
                <w:color w:val="auto"/>
                <w:szCs w:val="24"/>
              </w:rPr>
              <w:t>ЭК</w:t>
            </w:r>
          </w:p>
        </w:tc>
        <w:tc>
          <w:tcPr>
            <w:tcW w:w="1796" w:type="dxa"/>
            <w:tcBorders>
              <w:top w:val="single" w:sz="4" w:space="0" w:color="000000"/>
              <w:left w:val="single" w:sz="4" w:space="0" w:color="000000"/>
              <w:bottom w:val="single" w:sz="4" w:space="0" w:color="000000"/>
              <w:right w:val="single" w:sz="4" w:space="0" w:color="000000"/>
            </w:tcBorders>
          </w:tcPr>
          <w:p w:rsidR="00EB077A" w:rsidRPr="001F77D0" w:rsidRDefault="001F77D0" w:rsidP="001F77D0">
            <w:pPr>
              <w:ind w:left="0" w:firstLine="0"/>
              <w:jc w:val="center"/>
              <w:rPr>
                <w:rFonts w:ascii="Times New Roman" w:eastAsiaTheme="minorEastAsia" w:hAnsi="Times New Roman" w:cs="Times New Roman"/>
                <w:szCs w:val="24"/>
              </w:rPr>
            </w:pPr>
            <w:r>
              <w:rPr>
                <w:rFonts w:ascii="Times New Roman" w:eastAsiaTheme="minorEastAsia" w:hAnsi="Times New Roman" w:cs="Times New Roman"/>
                <w:szCs w:val="24"/>
              </w:rPr>
              <w:t>2</w:t>
            </w:r>
          </w:p>
        </w:tc>
      </w:tr>
      <w:tr w:rsidR="00EB077A" w:rsidRPr="00EB077A" w:rsidTr="001F77D0">
        <w:trPr>
          <w:trHeight w:hRule="exact" w:val="286"/>
        </w:trPr>
        <w:tc>
          <w:tcPr>
            <w:tcW w:w="3776"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widowControl w:val="0"/>
              <w:kinsoku w:val="0"/>
              <w:overflowPunct w:val="0"/>
              <w:autoSpaceDE w:val="0"/>
              <w:autoSpaceDN w:val="0"/>
              <w:adjustRightInd w:val="0"/>
              <w:spacing w:after="0" w:line="271" w:lineRule="exact"/>
              <w:ind w:left="102" w:right="0" w:firstLine="0"/>
              <w:jc w:val="left"/>
              <w:rPr>
                <w:rFonts w:ascii="Times New Roman" w:eastAsiaTheme="minorEastAsia" w:hAnsi="Times New Roman" w:cs="Times New Roman"/>
                <w:color w:val="auto"/>
                <w:szCs w:val="24"/>
              </w:rPr>
            </w:pPr>
            <w:r w:rsidRPr="00EB077A">
              <w:rPr>
                <w:rFonts w:ascii="Times New Roman" w:eastAsiaTheme="minorEastAsia" w:hAnsi="Times New Roman" w:cs="Times New Roman"/>
                <w:b/>
                <w:bCs/>
                <w:color w:val="auto"/>
                <w:szCs w:val="24"/>
              </w:rPr>
              <w:t>ИТОГО</w:t>
            </w:r>
          </w:p>
        </w:tc>
        <w:tc>
          <w:tcPr>
            <w:tcW w:w="3284" w:type="dxa"/>
            <w:tcBorders>
              <w:top w:val="single" w:sz="4" w:space="0" w:color="000000"/>
              <w:left w:val="single" w:sz="4" w:space="0" w:color="000000"/>
              <w:bottom w:val="single" w:sz="4" w:space="0" w:color="000000"/>
              <w:right w:val="single" w:sz="4" w:space="0" w:color="000000"/>
            </w:tcBorders>
          </w:tcPr>
          <w:p w:rsidR="00EB077A" w:rsidRPr="00EB077A" w:rsidRDefault="00EB077A" w:rsidP="00EB077A">
            <w:pPr>
              <w:spacing w:after="0" w:line="240" w:lineRule="auto"/>
              <w:ind w:left="0" w:right="0" w:firstLine="0"/>
              <w:jc w:val="left"/>
              <w:rPr>
                <w:rFonts w:ascii="Times New Roman" w:eastAsia="Times New Roman" w:hAnsi="Times New Roman" w:cs="Times New Roman"/>
                <w:color w:val="auto"/>
                <w:szCs w:val="24"/>
              </w:rPr>
            </w:pPr>
          </w:p>
        </w:tc>
        <w:tc>
          <w:tcPr>
            <w:tcW w:w="3030" w:type="dxa"/>
            <w:gridSpan w:val="2"/>
            <w:tcBorders>
              <w:top w:val="single" w:sz="4" w:space="0" w:color="000000"/>
              <w:left w:val="single" w:sz="4" w:space="0" w:color="000000"/>
              <w:bottom w:val="single" w:sz="4" w:space="0" w:color="000000"/>
              <w:right w:val="single" w:sz="4" w:space="0" w:color="000000"/>
            </w:tcBorders>
          </w:tcPr>
          <w:p w:rsidR="00EB077A" w:rsidRPr="00EB077A" w:rsidRDefault="001F77D0" w:rsidP="001F77D0">
            <w:pPr>
              <w:widowControl w:val="0"/>
              <w:kinsoku w:val="0"/>
              <w:overflowPunct w:val="0"/>
              <w:autoSpaceDE w:val="0"/>
              <w:autoSpaceDN w:val="0"/>
              <w:adjustRightInd w:val="0"/>
              <w:spacing w:after="0" w:line="271" w:lineRule="exact"/>
              <w:ind w:left="0" w:right="1356" w:firstLine="0"/>
              <w:jc w:val="center"/>
              <w:rPr>
                <w:rFonts w:ascii="Times New Roman" w:eastAsiaTheme="minorEastAsia" w:hAnsi="Times New Roman" w:cs="Times New Roman"/>
                <w:color w:val="auto"/>
                <w:szCs w:val="24"/>
              </w:rPr>
            </w:pPr>
            <w:r>
              <w:rPr>
                <w:rFonts w:ascii="Times New Roman" w:eastAsiaTheme="minorEastAsia" w:hAnsi="Times New Roman" w:cs="Times New Roman"/>
                <w:color w:val="auto"/>
                <w:szCs w:val="24"/>
              </w:rPr>
              <w:t>32</w:t>
            </w:r>
          </w:p>
        </w:tc>
      </w:tr>
    </w:tbl>
    <w:p w:rsidR="00EB077A" w:rsidRPr="00EB077A" w:rsidRDefault="00EB077A" w:rsidP="001F77D0">
      <w:pPr>
        <w:tabs>
          <w:tab w:val="left" w:pos="6450"/>
        </w:tabs>
        <w:kinsoku w:val="0"/>
        <w:overflowPunct w:val="0"/>
        <w:spacing w:after="120" w:line="240" w:lineRule="auto"/>
        <w:ind w:left="0" w:right="114" w:firstLine="0"/>
        <w:jc w:val="left"/>
        <w:rPr>
          <w:rFonts w:ascii="Times New Roman" w:eastAsia="Times New Roman" w:hAnsi="Times New Roman" w:cs="Times New Roman"/>
          <w:color w:val="auto"/>
          <w:sz w:val="28"/>
          <w:szCs w:val="28"/>
        </w:rPr>
      </w:pPr>
    </w:p>
    <w:p w:rsidR="00EB077A" w:rsidRPr="00EB077A" w:rsidRDefault="00EB077A" w:rsidP="00EB077A">
      <w:pPr>
        <w:spacing w:after="0" w:line="240" w:lineRule="auto"/>
        <w:ind w:left="0" w:right="0" w:firstLine="0"/>
        <w:jc w:val="center"/>
        <w:rPr>
          <w:rFonts w:ascii="Times New Roman" w:eastAsia="Times New Roman" w:hAnsi="Times New Roman" w:cs="Times New Roman"/>
          <w:color w:val="auto"/>
          <w:sz w:val="28"/>
          <w:szCs w:val="28"/>
        </w:rPr>
      </w:pPr>
      <w:r w:rsidRPr="00EB077A">
        <w:rPr>
          <w:rFonts w:ascii="Times New Roman" w:eastAsia="Times New Roman" w:hAnsi="Times New Roman" w:cs="Times New Roman"/>
          <w:color w:val="auto"/>
          <w:sz w:val="28"/>
          <w:szCs w:val="28"/>
        </w:rPr>
        <w:t>Формы пром</w:t>
      </w:r>
      <w:r>
        <w:rPr>
          <w:rFonts w:ascii="Times New Roman" w:eastAsia="Times New Roman" w:hAnsi="Times New Roman" w:cs="Times New Roman"/>
          <w:color w:val="auto"/>
          <w:sz w:val="28"/>
          <w:szCs w:val="28"/>
        </w:rPr>
        <w:t>ежуточной аттестации обучающихся</w:t>
      </w:r>
    </w:p>
    <w:p w:rsidR="00EB077A" w:rsidRPr="00EB077A" w:rsidRDefault="00EB077A" w:rsidP="00EB077A">
      <w:pPr>
        <w:spacing w:after="0" w:line="240" w:lineRule="auto"/>
        <w:ind w:left="0" w:right="0" w:firstLine="0"/>
        <w:rPr>
          <w:rFonts w:ascii="Times New Roman" w:eastAsia="Times New Roman" w:hAnsi="Times New Roman" w:cs="Times New Roman"/>
          <w:color w:val="auto"/>
          <w:szCs w:val="24"/>
        </w:rPr>
      </w:pPr>
      <w:r w:rsidRPr="00EB077A">
        <w:rPr>
          <w:rFonts w:ascii="Times New Roman" w:eastAsia="Times New Roman" w:hAnsi="Times New Roman" w:cs="Times New Roman"/>
          <w:color w:val="auto"/>
          <w:szCs w:val="24"/>
        </w:rPr>
        <w:t>Промежуточная аттестация  в 10 классе проводится в соответствии с  локальным актом школы «Положение о формах, периодичности и порядке текущего контроля успеваемости и промежуточной аттестации обучающихся МАОУ Кутарбитская СОШ»</w:t>
      </w:r>
      <w:r w:rsidRPr="00EB077A">
        <w:rPr>
          <w:rFonts w:ascii="Times New Roman" w:eastAsia="Times New Roman" w:hAnsi="Times New Roman" w:cs="Times New Roman"/>
          <w:bCs/>
          <w:spacing w:val="-2"/>
          <w:szCs w:val="24"/>
        </w:rPr>
        <w:t xml:space="preserve">, </w:t>
      </w:r>
      <w:r w:rsidRPr="00EB077A">
        <w:rPr>
          <w:rFonts w:ascii="Times New Roman" w:eastAsia="Times New Roman" w:hAnsi="Times New Roman" w:cs="Times New Roman"/>
          <w:color w:val="auto"/>
          <w:szCs w:val="24"/>
        </w:rPr>
        <w:t xml:space="preserve"> по итогам учебного года в сроки, установленные календарным учебным графиком школы. </w:t>
      </w:r>
    </w:p>
    <w:p w:rsidR="00EB077A" w:rsidRPr="00EB077A" w:rsidRDefault="00EB077A" w:rsidP="00EB077A">
      <w:pPr>
        <w:spacing w:after="0" w:line="240" w:lineRule="auto"/>
        <w:ind w:left="0" w:right="0" w:firstLine="0"/>
        <w:rPr>
          <w:rFonts w:ascii="Times New Roman" w:eastAsia="Times New Roman" w:hAnsi="Times New Roman" w:cs="Times New Roman"/>
          <w:color w:val="auto"/>
          <w:szCs w:val="24"/>
        </w:rPr>
      </w:pPr>
      <w:r w:rsidRPr="00EB077A">
        <w:rPr>
          <w:rFonts w:ascii="Times New Roman" w:eastAsia="Times New Roman" w:hAnsi="Times New Roman" w:cs="Times New Roman"/>
          <w:color w:val="auto"/>
          <w:szCs w:val="24"/>
        </w:rPr>
        <w:t xml:space="preserve">     Основные формы промежуточной аттестации:</w:t>
      </w:r>
    </w:p>
    <w:p w:rsidR="00EB077A" w:rsidRPr="00EB077A" w:rsidRDefault="00EB077A" w:rsidP="00E55DA9">
      <w:pPr>
        <w:numPr>
          <w:ilvl w:val="0"/>
          <w:numId w:val="392"/>
        </w:numPr>
        <w:spacing w:before="100" w:beforeAutospacing="1" w:after="0" w:line="240" w:lineRule="auto"/>
        <w:ind w:right="0" w:firstLine="0"/>
        <w:contextualSpacing/>
        <w:jc w:val="left"/>
        <w:rPr>
          <w:rFonts w:ascii="Times New Roman" w:eastAsia="Times New Roman" w:hAnsi="Times New Roman" w:cs="Times New Roman"/>
          <w:color w:val="auto"/>
          <w:szCs w:val="24"/>
        </w:rPr>
      </w:pPr>
      <w:r w:rsidRPr="00EB077A">
        <w:rPr>
          <w:rFonts w:ascii="Times New Roman" w:eastAsia="Times New Roman" w:hAnsi="Times New Roman" w:cs="Times New Roman"/>
          <w:color w:val="auto"/>
          <w:szCs w:val="24"/>
        </w:rPr>
        <w:t xml:space="preserve"> Годовая контрольная работа</w:t>
      </w:r>
    </w:p>
    <w:p w:rsidR="00EB077A" w:rsidRPr="00EB077A" w:rsidRDefault="00EB077A" w:rsidP="00E55DA9">
      <w:pPr>
        <w:numPr>
          <w:ilvl w:val="0"/>
          <w:numId w:val="392"/>
        </w:numPr>
        <w:spacing w:before="100" w:beforeAutospacing="1" w:after="0" w:line="240" w:lineRule="auto"/>
        <w:ind w:right="0" w:firstLine="0"/>
        <w:contextualSpacing/>
        <w:jc w:val="left"/>
        <w:rPr>
          <w:rFonts w:ascii="Times New Roman" w:eastAsia="Times New Roman" w:hAnsi="Times New Roman" w:cs="Times New Roman"/>
          <w:color w:val="auto"/>
          <w:szCs w:val="24"/>
        </w:rPr>
      </w:pPr>
      <w:r w:rsidRPr="00EB077A">
        <w:rPr>
          <w:rFonts w:ascii="Times New Roman" w:eastAsia="Times New Roman" w:hAnsi="Times New Roman" w:cs="Times New Roman"/>
          <w:color w:val="auto"/>
          <w:szCs w:val="24"/>
        </w:rPr>
        <w:t>Тест с выбором правильного ответа</w:t>
      </w:r>
    </w:p>
    <w:p w:rsidR="00EB077A" w:rsidRPr="00EB077A" w:rsidRDefault="00EB077A" w:rsidP="00E55DA9">
      <w:pPr>
        <w:numPr>
          <w:ilvl w:val="0"/>
          <w:numId w:val="392"/>
        </w:numPr>
        <w:spacing w:before="100" w:beforeAutospacing="1" w:after="0" w:line="240" w:lineRule="auto"/>
        <w:ind w:right="0" w:firstLine="0"/>
        <w:contextualSpacing/>
        <w:jc w:val="left"/>
        <w:rPr>
          <w:rFonts w:ascii="Times New Roman" w:eastAsia="Times New Roman" w:hAnsi="Times New Roman" w:cs="Times New Roman"/>
          <w:color w:val="auto"/>
          <w:szCs w:val="24"/>
        </w:rPr>
      </w:pPr>
      <w:r w:rsidRPr="00EB077A">
        <w:rPr>
          <w:rFonts w:ascii="Times New Roman" w:eastAsia="Times New Roman" w:hAnsi="Times New Roman" w:cs="Times New Roman"/>
          <w:color w:val="auto"/>
          <w:szCs w:val="24"/>
        </w:rPr>
        <w:t>Комплексная работа</w:t>
      </w:r>
    </w:p>
    <w:p w:rsidR="00EB077A" w:rsidRPr="00EB077A" w:rsidRDefault="00EB077A" w:rsidP="00E55DA9">
      <w:pPr>
        <w:numPr>
          <w:ilvl w:val="0"/>
          <w:numId w:val="392"/>
        </w:numPr>
        <w:spacing w:before="100" w:beforeAutospacing="1" w:after="0" w:line="240" w:lineRule="auto"/>
        <w:ind w:right="0" w:firstLine="0"/>
        <w:contextualSpacing/>
        <w:jc w:val="left"/>
        <w:rPr>
          <w:rFonts w:ascii="Times New Roman" w:eastAsia="Times New Roman" w:hAnsi="Times New Roman" w:cs="Times New Roman"/>
          <w:color w:val="auto"/>
          <w:szCs w:val="24"/>
        </w:rPr>
      </w:pPr>
      <w:r w:rsidRPr="00EB077A">
        <w:rPr>
          <w:rFonts w:ascii="Times New Roman" w:eastAsia="Times New Roman" w:hAnsi="Times New Roman" w:cs="Times New Roman"/>
          <w:color w:val="auto"/>
          <w:szCs w:val="24"/>
        </w:rPr>
        <w:t>Тест с развёрнутым ответом</w:t>
      </w:r>
    </w:p>
    <w:p w:rsidR="00EB077A" w:rsidRPr="00EB077A" w:rsidRDefault="00EB077A" w:rsidP="00E55DA9">
      <w:pPr>
        <w:numPr>
          <w:ilvl w:val="0"/>
          <w:numId w:val="392"/>
        </w:numPr>
        <w:spacing w:before="100" w:beforeAutospacing="1" w:after="0" w:line="240" w:lineRule="auto"/>
        <w:ind w:right="0" w:firstLine="0"/>
        <w:contextualSpacing/>
        <w:jc w:val="left"/>
        <w:rPr>
          <w:rFonts w:ascii="Times New Roman" w:eastAsia="Times New Roman" w:hAnsi="Times New Roman" w:cs="Times New Roman"/>
          <w:color w:val="auto"/>
          <w:szCs w:val="24"/>
        </w:rPr>
      </w:pPr>
      <w:r w:rsidRPr="00EB077A">
        <w:rPr>
          <w:rFonts w:ascii="Times New Roman" w:eastAsia="Times New Roman" w:hAnsi="Times New Roman" w:cs="Times New Roman"/>
          <w:color w:val="auto"/>
          <w:szCs w:val="24"/>
        </w:rPr>
        <w:t>Тест и практическая часть</w:t>
      </w:r>
    </w:p>
    <w:p w:rsidR="00EB077A" w:rsidRPr="00EB077A" w:rsidRDefault="00EB077A" w:rsidP="00EB077A">
      <w:pPr>
        <w:spacing w:after="0" w:line="240" w:lineRule="auto"/>
        <w:ind w:left="0" w:right="0" w:firstLine="0"/>
        <w:rPr>
          <w:rFonts w:ascii="Times New Roman" w:eastAsia="Times New Roman" w:hAnsi="Times New Roman" w:cs="Times New Roman"/>
          <w:color w:val="auto"/>
          <w:szCs w:val="24"/>
        </w:rPr>
      </w:pPr>
      <w:r w:rsidRPr="00EB077A">
        <w:rPr>
          <w:rFonts w:ascii="Times New Roman" w:eastAsia="Times New Roman" w:hAnsi="Times New Roman" w:cs="Times New Roman"/>
          <w:color w:val="auto"/>
          <w:szCs w:val="24"/>
        </w:rPr>
        <w:t xml:space="preserve">      Промежуточная аттестация учащихся в 10 классе  в 2020/2021 учебном году распределяется  следующим образом:</w:t>
      </w:r>
    </w:p>
    <w:p w:rsidR="00EB077A" w:rsidRPr="00EB077A" w:rsidRDefault="00EB077A" w:rsidP="00EB077A">
      <w:pPr>
        <w:spacing w:after="0" w:line="240" w:lineRule="auto"/>
        <w:ind w:left="0" w:right="0" w:firstLine="0"/>
        <w:rPr>
          <w:rFonts w:ascii="Times New Roman" w:eastAsia="Times New Roman" w:hAnsi="Times New Roman" w:cs="Times New Roman"/>
          <w:color w:val="auto"/>
          <w:szCs w:val="24"/>
        </w:rPr>
      </w:pPr>
    </w:p>
    <w:tbl>
      <w:tblPr>
        <w:tblpPr w:leftFromText="180" w:rightFromText="180" w:vertAnchor="text" w:tblpY="1"/>
        <w:tblOverlap w:val="neve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4961"/>
      </w:tblGrid>
      <w:tr w:rsidR="00EB077A" w:rsidRPr="00EB077A" w:rsidTr="001F77D0">
        <w:tc>
          <w:tcPr>
            <w:tcW w:w="2972" w:type="dxa"/>
            <w:tcBorders>
              <w:top w:val="single" w:sz="4" w:space="0" w:color="auto"/>
              <w:left w:val="single" w:sz="4" w:space="0" w:color="auto"/>
              <w:bottom w:val="single" w:sz="4" w:space="0" w:color="auto"/>
              <w:right w:val="single" w:sz="4" w:space="0" w:color="auto"/>
            </w:tcBorders>
            <w:hideMark/>
          </w:tcPr>
          <w:p w:rsidR="00EB077A" w:rsidRPr="00EB077A" w:rsidRDefault="00EB077A" w:rsidP="00EB077A">
            <w:pPr>
              <w:spacing w:after="0" w:line="240" w:lineRule="auto"/>
              <w:ind w:left="0" w:right="0" w:firstLine="0"/>
              <w:jc w:val="left"/>
              <w:rPr>
                <w:rFonts w:ascii="Times New Roman" w:eastAsia="Times New Roman" w:hAnsi="Times New Roman" w:cs="Times New Roman"/>
                <w:b/>
                <w:color w:val="auto"/>
                <w:szCs w:val="24"/>
              </w:rPr>
            </w:pPr>
            <w:r w:rsidRPr="00EB077A">
              <w:rPr>
                <w:rFonts w:ascii="Times New Roman" w:eastAsia="Times New Roman" w:hAnsi="Times New Roman" w:cs="Times New Roman"/>
                <w:b/>
                <w:color w:val="auto"/>
                <w:szCs w:val="24"/>
              </w:rPr>
              <w:t>Название предмета учебного плана</w:t>
            </w:r>
          </w:p>
        </w:tc>
        <w:tc>
          <w:tcPr>
            <w:tcW w:w="4961" w:type="dxa"/>
            <w:tcBorders>
              <w:top w:val="single" w:sz="4" w:space="0" w:color="auto"/>
              <w:left w:val="single" w:sz="4" w:space="0" w:color="auto"/>
              <w:bottom w:val="single" w:sz="4" w:space="0" w:color="auto"/>
              <w:right w:val="single" w:sz="4" w:space="0" w:color="auto"/>
            </w:tcBorders>
            <w:hideMark/>
          </w:tcPr>
          <w:p w:rsidR="00EB077A" w:rsidRPr="00EB077A" w:rsidRDefault="00EB077A" w:rsidP="00EB077A">
            <w:pPr>
              <w:spacing w:after="0" w:line="240" w:lineRule="auto"/>
              <w:ind w:left="0" w:right="0" w:firstLine="0"/>
              <w:jc w:val="center"/>
              <w:rPr>
                <w:rFonts w:ascii="Times New Roman" w:eastAsia="Times New Roman" w:hAnsi="Times New Roman" w:cs="Times New Roman"/>
                <w:b/>
                <w:color w:val="auto"/>
                <w:szCs w:val="24"/>
              </w:rPr>
            </w:pPr>
            <w:r w:rsidRPr="00EB077A">
              <w:rPr>
                <w:rFonts w:ascii="Times New Roman" w:eastAsia="Times New Roman" w:hAnsi="Times New Roman" w:cs="Times New Roman"/>
                <w:b/>
                <w:color w:val="auto"/>
                <w:szCs w:val="24"/>
              </w:rPr>
              <w:t>Форма проведения</w:t>
            </w:r>
          </w:p>
        </w:tc>
      </w:tr>
      <w:tr w:rsidR="00EB077A" w:rsidRPr="00EB077A" w:rsidTr="001F77D0">
        <w:tc>
          <w:tcPr>
            <w:tcW w:w="2972" w:type="dxa"/>
            <w:tcBorders>
              <w:top w:val="single" w:sz="4" w:space="0" w:color="auto"/>
              <w:left w:val="single" w:sz="4" w:space="0" w:color="auto"/>
              <w:bottom w:val="single" w:sz="4" w:space="0" w:color="auto"/>
              <w:right w:val="single" w:sz="4" w:space="0" w:color="auto"/>
            </w:tcBorders>
            <w:hideMark/>
          </w:tcPr>
          <w:p w:rsidR="00EB077A" w:rsidRPr="00EB077A" w:rsidRDefault="00EB077A" w:rsidP="00EB077A">
            <w:pPr>
              <w:spacing w:after="0" w:line="240" w:lineRule="auto"/>
              <w:ind w:left="0" w:right="0" w:firstLine="0"/>
              <w:jc w:val="center"/>
              <w:rPr>
                <w:rFonts w:ascii="Times New Roman" w:eastAsia="Times New Roman" w:hAnsi="Times New Roman" w:cs="Times New Roman"/>
                <w:color w:val="auto"/>
                <w:szCs w:val="24"/>
              </w:rPr>
            </w:pPr>
            <w:r w:rsidRPr="00EB077A">
              <w:rPr>
                <w:rFonts w:ascii="Times New Roman" w:eastAsia="Times New Roman" w:hAnsi="Times New Roman" w:cs="Times New Roman"/>
                <w:color w:val="auto"/>
                <w:szCs w:val="24"/>
              </w:rPr>
              <w:t>Русский язык</w:t>
            </w:r>
          </w:p>
          <w:p w:rsidR="00EB077A" w:rsidRPr="00EB077A" w:rsidRDefault="00EB077A" w:rsidP="00EB077A">
            <w:pPr>
              <w:spacing w:after="0" w:line="240" w:lineRule="auto"/>
              <w:ind w:left="0" w:right="0" w:firstLine="0"/>
              <w:jc w:val="center"/>
              <w:rPr>
                <w:rFonts w:ascii="Times New Roman" w:eastAsia="Times New Roman" w:hAnsi="Times New Roman" w:cs="Times New Roman"/>
                <w:color w:val="auto"/>
                <w:szCs w:val="24"/>
              </w:rPr>
            </w:pPr>
            <w:r w:rsidRPr="00EB077A">
              <w:rPr>
                <w:rFonts w:ascii="Times New Roman" w:eastAsia="Times New Roman" w:hAnsi="Times New Roman" w:cs="Times New Roman"/>
                <w:color w:val="auto"/>
                <w:szCs w:val="24"/>
              </w:rPr>
              <w:t>Литература</w:t>
            </w:r>
          </w:p>
          <w:p w:rsidR="00EB077A" w:rsidRPr="00EB077A" w:rsidRDefault="00EB077A" w:rsidP="00EB077A">
            <w:pPr>
              <w:spacing w:after="0" w:line="240" w:lineRule="auto"/>
              <w:ind w:left="0" w:right="0" w:firstLine="0"/>
              <w:jc w:val="center"/>
              <w:rPr>
                <w:rFonts w:ascii="Times New Roman" w:eastAsia="Times New Roman" w:hAnsi="Times New Roman" w:cs="Times New Roman"/>
                <w:color w:val="auto"/>
                <w:szCs w:val="24"/>
              </w:rPr>
            </w:pPr>
            <w:r w:rsidRPr="00EB077A">
              <w:rPr>
                <w:rFonts w:ascii="Times New Roman" w:eastAsia="Times New Roman" w:hAnsi="Times New Roman" w:cs="Times New Roman"/>
                <w:color w:val="auto"/>
                <w:szCs w:val="24"/>
              </w:rPr>
              <w:t>Английский язык</w:t>
            </w:r>
          </w:p>
          <w:p w:rsidR="00EB077A" w:rsidRPr="00EB077A" w:rsidRDefault="00EB077A" w:rsidP="00EB077A">
            <w:pPr>
              <w:tabs>
                <w:tab w:val="left" w:pos="900"/>
                <w:tab w:val="center" w:pos="1378"/>
              </w:tabs>
              <w:spacing w:after="0" w:line="240" w:lineRule="auto"/>
              <w:ind w:left="0" w:right="0" w:firstLine="0"/>
              <w:jc w:val="left"/>
              <w:rPr>
                <w:rFonts w:ascii="Times New Roman" w:eastAsia="Times New Roman" w:hAnsi="Times New Roman" w:cs="Times New Roman"/>
                <w:color w:val="auto"/>
                <w:szCs w:val="24"/>
              </w:rPr>
            </w:pPr>
            <w:r w:rsidRPr="00EB077A">
              <w:rPr>
                <w:rFonts w:ascii="Times New Roman" w:eastAsia="Times New Roman" w:hAnsi="Times New Roman" w:cs="Times New Roman"/>
                <w:color w:val="auto"/>
                <w:szCs w:val="24"/>
              </w:rPr>
              <w:tab/>
              <w:t>Алгебра</w:t>
            </w:r>
          </w:p>
          <w:p w:rsidR="00EB077A" w:rsidRPr="00EB077A" w:rsidRDefault="00EB077A" w:rsidP="00EB077A">
            <w:pPr>
              <w:spacing w:after="0" w:line="240" w:lineRule="auto"/>
              <w:ind w:left="0" w:right="0" w:firstLine="0"/>
              <w:jc w:val="center"/>
              <w:rPr>
                <w:rFonts w:ascii="Times New Roman" w:eastAsia="Times New Roman" w:hAnsi="Times New Roman" w:cs="Times New Roman"/>
                <w:color w:val="auto"/>
                <w:szCs w:val="24"/>
              </w:rPr>
            </w:pPr>
            <w:r w:rsidRPr="00EB077A">
              <w:rPr>
                <w:rFonts w:ascii="Times New Roman" w:eastAsia="Times New Roman" w:hAnsi="Times New Roman" w:cs="Times New Roman"/>
                <w:color w:val="auto"/>
                <w:szCs w:val="24"/>
              </w:rPr>
              <w:t>Геометрия</w:t>
            </w:r>
          </w:p>
          <w:p w:rsidR="00EB077A" w:rsidRPr="00EB077A" w:rsidRDefault="00EB077A" w:rsidP="00EB077A">
            <w:pPr>
              <w:spacing w:after="0" w:line="240" w:lineRule="auto"/>
              <w:ind w:left="0" w:right="0" w:firstLine="0"/>
              <w:jc w:val="center"/>
              <w:rPr>
                <w:rFonts w:ascii="Times New Roman" w:eastAsia="Times New Roman" w:hAnsi="Times New Roman" w:cs="Times New Roman"/>
                <w:color w:val="auto"/>
                <w:szCs w:val="24"/>
              </w:rPr>
            </w:pPr>
            <w:r w:rsidRPr="00EB077A">
              <w:rPr>
                <w:rFonts w:ascii="Times New Roman" w:eastAsia="Times New Roman" w:hAnsi="Times New Roman" w:cs="Times New Roman"/>
                <w:color w:val="auto"/>
                <w:szCs w:val="24"/>
              </w:rPr>
              <w:t>Информатика и ИКТ</w:t>
            </w:r>
          </w:p>
          <w:p w:rsidR="00EB077A" w:rsidRPr="00EB077A" w:rsidRDefault="00EB077A" w:rsidP="00EB077A">
            <w:pPr>
              <w:spacing w:after="0" w:line="240" w:lineRule="auto"/>
              <w:ind w:left="0" w:right="0" w:firstLine="0"/>
              <w:jc w:val="center"/>
              <w:rPr>
                <w:rFonts w:ascii="Times New Roman" w:eastAsia="Times New Roman" w:hAnsi="Times New Roman" w:cs="Times New Roman"/>
                <w:color w:val="auto"/>
                <w:szCs w:val="24"/>
              </w:rPr>
            </w:pPr>
            <w:r w:rsidRPr="00EB077A">
              <w:rPr>
                <w:rFonts w:ascii="Times New Roman" w:eastAsia="Times New Roman" w:hAnsi="Times New Roman" w:cs="Times New Roman"/>
                <w:color w:val="auto"/>
                <w:szCs w:val="24"/>
              </w:rPr>
              <w:t>История</w:t>
            </w:r>
          </w:p>
          <w:p w:rsidR="00EB077A" w:rsidRPr="00EB077A" w:rsidRDefault="00EB077A" w:rsidP="00EB077A">
            <w:pPr>
              <w:spacing w:after="0" w:line="240" w:lineRule="auto"/>
              <w:ind w:left="0" w:right="0" w:firstLine="0"/>
              <w:jc w:val="center"/>
              <w:rPr>
                <w:rFonts w:ascii="Times New Roman" w:eastAsia="Times New Roman" w:hAnsi="Times New Roman" w:cs="Times New Roman"/>
                <w:color w:val="auto"/>
                <w:szCs w:val="24"/>
              </w:rPr>
            </w:pPr>
            <w:r w:rsidRPr="00EB077A">
              <w:rPr>
                <w:rFonts w:ascii="Times New Roman" w:eastAsia="Times New Roman" w:hAnsi="Times New Roman" w:cs="Times New Roman"/>
                <w:color w:val="auto"/>
                <w:szCs w:val="24"/>
              </w:rPr>
              <w:t>Обществознание(включая экономику и право)</w:t>
            </w:r>
          </w:p>
          <w:p w:rsidR="00EB077A" w:rsidRPr="00EB077A" w:rsidRDefault="00EB077A" w:rsidP="00EB077A">
            <w:pPr>
              <w:spacing w:after="0" w:line="240" w:lineRule="auto"/>
              <w:ind w:left="0" w:right="0" w:firstLine="0"/>
              <w:jc w:val="center"/>
              <w:rPr>
                <w:rFonts w:ascii="Times New Roman" w:eastAsia="Times New Roman" w:hAnsi="Times New Roman" w:cs="Times New Roman"/>
                <w:color w:val="auto"/>
                <w:szCs w:val="24"/>
              </w:rPr>
            </w:pPr>
            <w:r w:rsidRPr="00EB077A">
              <w:rPr>
                <w:rFonts w:ascii="Times New Roman" w:eastAsia="Times New Roman" w:hAnsi="Times New Roman" w:cs="Times New Roman"/>
                <w:color w:val="auto"/>
                <w:szCs w:val="24"/>
              </w:rPr>
              <w:t>География</w:t>
            </w:r>
          </w:p>
          <w:p w:rsidR="00EB077A" w:rsidRPr="00EB077A" w:rsidRDefault="00EB077A" w:rsidP="00EB077A">
            <w:pPr>
              <w:spacing w:after="0" w:line="240" w:lineRule="auto"/>
              <w:ind w:left="0" w:right="0" w:firstLine="0"/>
              <w:jc w:val="center"/>
              <w:rPr>
                <w:rFonts w:ascii="Times New Roman" w:eastAsia="Times New Roman" w:hAnsi="Times New Roman" w:cs="Times New Roman"/>
                <w:color w:val="auto"/>
                <w:szCs w:val="24"/>
              </w:rPr>
            </w:pPr>
            <w:r w:rsidRPr="00EB077A">
              <w:rPr>
                <w:rFonts w:ascii="Times New Roman" w:eastAsia="Times New Roman" w:hAnsi="Times New Roman" w:cs="Times New Roman"/>
                <w:color w:val="auto"/>
                <w:szCs w:val="24"/>
              </w:rPr>
              <w:t>биология</w:t>
            </w:r>
          </w:p>
          <w:p w:rsidR="00EB077A" w:rsidRPr="00EB077A" w:rsidRDefault="00EB077A" w:rsidP="00EB077A">
            <w:pPr>
              <w:spacing w:after="0" w:line="240" w:lineRule="auto"/>
              <w:ind w:left="0" w:right="0" w:firstLine="0"/>
              <w:jc w:val="center"/>
              <w:rPr>
                <w:rFonts w:ascii="Times New Roman" w:eastAsia="Times New Roman" w:hAnsi="Times New Roman" w:cs="Times New Roman"/>
                <w:color w:val="auto"/>
                <w:szCs w:val="24"/>
              </w:rPr>
            </w:pPr>
            <w:r w:rsidRPr="00EB077A">
              <w:rPr>
                <w:rFonts w:ascii="Times New Roman" w:eastAsia="Times New Roman" w:hAnsi="Times New Roman" w:cs="Times New Roman"/>
                <w:color w:val="auto"/>
                <w:szCs w:val="24"/>
              </w:rPr>
              <w:t>физика</w:t>
            </w:r>
          </w:p>
          <w:p w:rsidR="00EB077A" w:rsidRPr="00EB077A" w:rsidRDefault="00EB077A" w:rsidP="00EB077A">
            <w:pPr>
              <w:spacing w:after="0" w:line="240" w:lineRule="auto"/>
              <w:ind w:left="0" w:right="0" w:firstLine="0"/>
              <w:jc w:val="center"/>
              <w:rPr>
                <w:rFonts w:ascii="Times New Roman" w:eastAsia="Times New Roman" w:hAnsi="Times New Roman" w:cs="Times New Roman"/>
                <w:color w:val="auto"/>
                <w:szCs w:val="24"/>
              </w:rPr>
            </w:pPr>
            <w:r w:rsidRPr="00EB077A">
              <w:rPr>
                <w:rFonts w:ascii="Times New Roman" w:eastAsia="Times New Roman" w:hAnsi="Times New Roman" w:cs="Times New Roman"/>
                <w:color w:val="auto"/>
                <w:szCs w:val="24"/>
              </w:rPr>
              <w:t>химия</w:t>
            </w:r>
          </w:p>
          <w:p w:rsidR="00EB077A" w:rsidRPr="00EB077A" w:rsidRDefault="00EB077A" w:rsidP="00EB077A">
            <w:pPr>
              <w:spacing w:after="0" w:line="240" w:lineRule="auto"/>
              <w:ind w:left="0" w:right="0" w:firstLine="0"/>
              <w:jc w:val="center"/>
              <w:rPr>
                <w:rFonts w:ascii="Times New Roman" w:eastAsia="Times New Roman" w:hAnsi="Times New Roman" w:cs="Times New Roman"/>
                <w:color w:val="auto"/>
                <w:szCs w:val="24"/>
              </w:rPr>
            </w:pPr>
            <w:r w:rsidRPr="00EB077A">
              <w:rPr>
                <w:rFonts w:ascii="Times New Roman" w:eastAsia="Times New Roman" w:hAnsi="Times New Roman" w:cs="Times New Roman"/>
                <w:color w:val="auto"/>
                <w:szCs w:val="24"/>
              </w:rPr>
              <w:t>Физическая культура</w:t>
            </w:r>
          </w:p>
          <w:p w:rsidR="00EB077A" w:rsidRPr="00EB077A" w:rsidRDefault="00EB077A" w:rsidP="00EB077A">
            <w:pPr>
              <w:spacing w:after="0" w:line="240" w:lineRule="auto"/>
              <w:ind w:left="0" w:right="0" w:firstLine="0"/>
              <w:jc w:val="center"/>
              <w:rPr>
                <w:rFonts w:ascii="Times New Roman" w:eastAsia="Times New Roman" w:hAnsi="Times New Roman" w:cs="Times New Roman"/>
                <w:color w:val="auto"/>
                <w:szCs w:val="24"/>
              </w:rPr>
            </w:pPr>
            <w:r w:rsidRPr="00EB077A">
              <w:rPr>
                <w:rFonts w:ascii="Times New Roman" w:eastAsia="Times New Roman" w:hAnsi="Times New Roman" w:cs="Times New Roman"/>
                <w:color w:val="auto"/>
                <w:szCs w:val="24"/>
              </w:rPr>
              <w:t>ОБЖ</w:t>
            </w:r>
          </w:p>
          <w:p w:rsidR="00EB077A" w:rsidRPr="00EB077A" w:rsidRDefault="00EB077A" w:rsidP="00EB077A">
            <w:pPr>
              <w:spacing w:after="0" w:line="240" w:lineRule="auto"/>
              <w:ind w:left="0" w:right="0" w:firstLine="0"/>
              <w:jc w:val="center"/>
              <w:rPr>
                <w:rFonts w:ascii="Times New Roman" w:eastAsia="Times New Roman" w:hAnsi="Times New Roman" w:cs="Times New Roman"/>
                <w:color w:val="auto"/>
                <w:szCs w:val="24"/>
              </w:rPr>
            </w:pPr>
            <w:r w:rsidRPr="00EB077A">
              <w:rPr>
                <w:rFonts w:ascii="Times New Roman" w:eastAsia="Times New Roman" w:hAnsi="Times New Roman" w:cs="Times New Roman"/>
                <w:color w:val="auto"/>
                <w:szCs w:val="24"/>
              </w:rPr>
              <w:t>Курсы по выбору</w:t>
            </w:r>
          </w:p>
        </w:tc>
        <w:tc>
          <w:tcPr>
            <w:tcW w:w="4961" w:type="dxa"/>
            <w:tcBorders>
              <w:top w:val="single" w:sz="4" w:space="0" w:color="auto"/>
              <w:left w:val="single" w:sz="4" w:space="0" w:color="auto"/>
              <w:bottom w:val="single" w:sz="4" w:space="0" w:color="auto"/>
              <w:right w:val="single" w:sz="4" w:space="0" w:color="auto"/>
            </w:tcBorders>
          </w:tcPr>
          <w:p w:rsidR="00EB077A" w:rsidRPr="00EB077A" w:rsidRDefault="00EB077A" w:rsidP="00EB077A">
            <w:pPr>
              <w:spacing w:after="0" w:line="240" w:lineRule="auto"/>
              <w:ind w:left="0" w:right="0" w:firstLine="0"/>
              <w:rPr>
                <w:rFonts w:ascii="Times New Roman" w:eastAsia="Times New Roman" w:hAnsi="Times New Roman" w:cs="Times New Roman"/>
                <w:color w:val="auto"/>
                <w:szCs w:val="24"/>
              </w:rPr>
            </w:pPr>
            <w:r w:rsidRPr="00EB077A">
              <w:rPr>
                <w:rFonts w:ascii="Times New Roman" w:eastAsia="Times New Roman" w:hAnsi="Times New Roman" w:cs="Times New Roman"/>
                <w:color w:val="auto"/>
                <w:szCs w:val="24"/>
              </w:rPr>
              <w:t>Тест с развёрнутым ответом</w:t>
            </w:r>
          </w:p>
          <w:p w:rsidR="00EB077A" w:rsidRPr="00EB077A" w:rsidRDefault="00EB077A" w:rsidP="00EB077A">
            <w:pPr>
              <w:spacing w:after="0" w:line="240" w:lineRule="auto"/>
              <w:ind w:left="0" w:right="0" w:firstLine="0"/>
              <w:rPr>
                <w:rFonts w:ascii="Times New Roman" w:eastAsia="Times New Roman" w:hAnsi="Times New Roman" w:cs="Times New Roman"/>
                <w:color w:val="auto"/>
                <w:szCs w:val="24"/>
              </w:rPr>
            </w:pPr>
            <w:r w:rsidRPr="00EB077A">
              <w:rPr>
                <w:rFonts w:ascii="Times New Roman" w:eastAsia="Times New Roman" w:hAnsi="Times New Roman" w:cs="Times New Roman"/>
                <w:color w:val="auto"/>
                <w:szCs w:val="24"/>
              </w:rPr>
              <w:t>Тест с  развёрнутым ответом</w:t>
            </w:r>
          </w:p>
          <w:p w:rsidR="00EB077A" w:rsidRPr="00EB077A" w:rsidRDefault="00EB077A" w:rsidP="00EB077A">
            <w:pPr>
              <w:spacing w:after="0" w:line="240" w:lineRule="auto"/>
              <w:ind w:left="0" w:right="0" w:firstLine="0"/>
              <w:rPr>
                <w:rFonts w:ascii="Times New Roman" w:eastAsia="Times New Roman" w:hAnsi="Times New Roman" w:cs="Times New Roman"/>
                <w:color w:val="auto"/>
                <w:szCs w:val="24"/>
              </w:rPr>
            </w:pPr>
            <w:r w:rsidRPr="00EB077A">
              <w:rPr>
                <w:rFonts w:ascii="Times New Roman" w:eastAsia="Times New Roman" w:hAnsi="Times New Roman" w:cs="Times New Roman"/>
                <w:color w:val="auto"/>
                <w:szCs w:val="24"/>
              </w:rPr>
              <w:t>Тест с выбором правильного ответа</w:t>
            </w:r>
          </w:p>
          <w:p w:rsidR="00EB077A" w:rsidRPr="00EB077A" w:rsidRDefault="00EB077A" w:rsidP="00EB077A">
            <w:pPr>
              <w:spacing w:after="0" w:line="240" w:lineRule="auto"/>
              <w:ind w:left="0" w:right="0" w:firstLine="0"/>
              <w:rPr>
                <w:rFonts w:ascii="Times New Roman" w:eastAsia="Times New Roman" w:hAnsi="Times New Roman" w:cs="Times New Roman"/>
                <w:color w:val="auto"/>
                <w:szCs w:val="24"/>
              </w:rPr>
            </w:pPr>
            <w:r w:rsidRPr="00EB077A">
              <w:rPr>
                <w:rFonts w:ascii="Times New Roman" w:eastAsia="Times New Roman" w:hAnsi="Times New Roman" w:cs="Times New Roman"/>
                <w:color w:val="auto"/>
                <w:szCs w:val="24"/>
              </w:rPr>
              <w:t>Контрольная работа</w:t>
            </w:r>
          </w:p>
          <w:p w:rsidR="00EB077A" w:rsidRPr="00EB077A" w:rsidRDefault="00EB077A" w:rsidP="00EB077A">
            <w:pPr>
              <w:spacing w:after="0" w:line="240" w:lineRule="auto"/>
              <w:ind w:left="0" w:right="0" w:firstLine="0"/>
              <w:rPr>
                <w:rFonts w:ascii="Times New Roman" w:eastAsia="Times New Roman" w:hAnsi="Times New Roman" w:cs="Times New Roman"/>
                <w:color w:val="auto"/>
                <w:szCs w:val="24"/>
              </w:rPr>
            </w:pPr>
            <w:r w:rsidRPr="00EB077A">
              <w:rPr>
                <w:rFonts w:ascii="Times New Roman" w:eastAsia="Times New Roman" w:hAnsi="Times New Roman" w:cs="Times New Roman"/>
                <w:color w:val="auto"/>
                <w:szCs w:val="24"/>
              </w:rPr>
              <w:t>Контрольная работа</w:t>
            </w:r>
          </w:p>
          <w:p w:rsidR="00EB077A" w:rsidRPr="00EB077A" w:rsidRDefault="00EB077A" w:rsidP="00EB077A">
            <w:pPr>
              <w:spacing w:after="0" w:line="240" w:lineRule="auto"/>
              <w:ind w:left="0" w:right="0" w:firstLine="0"/>
              <w:rPr>
                <w:rFonts w:ascii="Times New Roman" w:eastAsia="Times New Roman" w:hAnsi="Times New Roman" w:cs="Times New Roman"/>
                <w:color w:val="auto"/>
                <w:szCs w:val="24"/>
              </w:rPr>
            </w:pPr>
            <w:r w:rsidRPr="00EB077A">
              <w:rPr>
                <w:rFonts w:ascii="Times New Roman" w:eastAsia="Times New Roman" w:hAnsi="Times New Roman" w:cs="Times New Roman"/>
                <w:color w:val="auto"/>
                <w:szCs w:val="24"/>
              </w:rPr>
              <w:t>Тест с выбором правильного ответа</w:t>
            </w:r>
          </w:p>
          <w:p w:rsidR="00EB077A" w:rsidRPr="00EB077A" w:rsidRDefault="00EB077A" w:rsidP="00EB077A">
            <w:pPr>
              <w:spacing w:after="0" w:line="240" w:lineRule="auto"/>
              <w:ind w:left="0" w:right="0" w:firstLine="0"/>
              <w:rPr>
                <w:rFonts w:ascii="Times New Roman" w:eastAsia="Times New Roman" w:hAnsi="Times New Roman" w:cs="Times New Roman"/>
                <w:color w:val="auto"/>
                <w:szCs w:val="24"/>
              </w:rPr>
            </w:pPr>
            <w:r w:rsidRPr="00EB077A">
              <w:rPr>
                <w:rFonts w:ascii="Times New Roman" w:eastAsia="Times New Roman" w:hAnsi="Times New Roman" w:cs="Times New Roman"/>
                <w:color w:val="auto"/>
                <w:szCs w:val="24"/>
              </w:rPr>
              <w:t>Тест с развёрнутым ответом</w:t>
            </w:r>
          </w:p>
          <w:p w:rsidR="00EB077A" w:rsidRPr="00EB077A" w:rsidRDefault="00EB077A" w:rsidP="00EB077A">
            <w:pPr>
              <w:spacing w:after="0" w:line="240" w:lineRule="auto"/>
              <w:ind w:left="0" w:right="0" w:firstLine="0"/>
              <w:rPr>
                <w:rFonts w:ascii="Times New Roman" w:eastAsia="Times New Roman" w:hAnsi="Times New Roman" w:cs="Times New Roman"/>
                <w:color w:val="auto"/>
                <w:szCs w:val="24"/>
              </w:rPr>
            </w:pPr>
            <w:r w:rsidRPr="00EB077A">
              <w:rPr>
                <w:rFonts w:ascii="Times New Roman" w:eastAsia="Times New Roman" w:hAnsi="Times New Roman" w:cs="Times New Roman"/>
                <w:color w:val="auto"/>
                <w:szCs w:val="24"/>
              </w:rPr>
              <w:t>Тест с развёрнутым ответом</w:t>
            </w:r>
          </w:p>
          <w:p w:rsidR="00EB077A" w:rsidRPr="00EB077A" w:rsidRDefault="00EB077A" w:rsidP="00EB077A">
            <w:pPr>
              <w:spacing w:after="0" w:line="240" w:lineRule="auto"/>
              <w:ind w:left="0" w:right="0" w:firstLine="0"/>
              <w:rPr>
                <w:rFonts w:ascii="Times New Roman" w:eastAsia="Times New Roman" w:hAnsi="Times New Roman" w:cs="Times New Roman"/>
                <w:color w:val="auto"/>
                <w:szCs w:val="24"/>
              </w:rPr>
            </w:pPr>
          </w:p>
          <w:p w:rsidR="00EB077A" w:rsidRPr="00EB077A" w:rsidRDefault="00EB077A" w:rsidP="00EB077A">
            <w:pPr>
              <w:spacing w:after="0" w:line="240" w:lineRule="auto"/>
              <w:ind w:left="0" w:right="0" w:firstLine="0"/>
              <w:rPr>
                <w:rFonts w:ascii="Times New Roman" w:eastAsia="Times New Roman" w:hAnsi="Times New Roman" w:cs="Times New Roman"/>
                <w:color w:val="auto"/>
                <w:szCs w:val="24"/>
              </w:rPr>
            </w:pPr>
            <w:r w:rsidRPr="00EB077A">
              <w:rPr>
                <w:rFonts w:ascii="Times New Roman" w:eastAsia="Times New Roman" w:hAnsi="Times New Roman" w:cs="Times New Roman"/>
                <w:color w:val="auto"/>
                <w:szCs w:val="24"/>
              </w:rPr>
              <w:t>Тест с развёрнутым ответом</w:t>
            </w:r>
          </w:p>
          <w:p w:rsidR="00EB077A" w:rsidRPr="00EB077A" w:rsidRDefault="00EB077A" w:rsidP="00EB077A">
            <w:pPr>
              <w:spacing w:after="0" w:line="240" w:lineRule="auto"/>
              <w:ind w:left="0" w:right="0" w:firstLine="0"/>
              <w:rPr>
                <w:rFonts w:ascii="Times New Roman" w:eastAsia="Times New Roman" w:hAnsi="Times New Roman" w:cs="Times New Roman"/>
                <w:color w:val="auto"/>
                <w:szCs w:val="24"/>
              </w:rPr>
            </w:pPr>
            <w:r w:rsidRPr="00EB077A">
              <w:rPr>
                <w:rFonts w:ascii="Times New Roman" w:eastAsia="Times New Roman" w:hAnsi="Times New Roman" w:cs="Times New Roman"/>
                <w:color w:val="auto"/>
                <w:szCs w:val="24"/>
              </w:rPr>
              <w:t>Тест с развёрнутым ответом</w:t>
            </w:r>
          </w:p>
          <w:p w:rsidR="00EB077A" w:rsidRPr="00EB077A" w:rsidRDefault="00EB077A" w:rsidP="00EB077A">
            <w:pPr>
              <w:spacing w:after="0" w:line="240" w:lineRule="auto"/>
              <w:ind w:left="0" w:right="0" w:firstLine="0"/>
              <w:rPr>
                <w:rFonts w:ascii="Times New Roman" w:eastAsia="Times New Roman" w:hAnsi="Times New Roman" w:cs="Times New Roman"/>
                <w:color w:val="auto"/>
                <w:szCs w:val="24"/>
              </w:rPr>
            </w:pPr>
            <w:r w:rsidRPr="00EB077A">
              <w:rPr>
                <w:rFonts w:ascii="Times New Roman" w:eastAsia="Times New Roman" w:hAnsi="Times New Roman" w:cs="Times New Roman"/>
                <w:color w:val="auto"/>
                <w:szCs w:val="24"/>
              </w:rPr>
              <w:t>Тест с развёрнутым ответо</w:t>
            </w:r>
          </w:p>
          <w:p w:rsidR="00EB077A" w:rsidRPr="00EB077A" w:rsidRDefault="00EB077A" w:rsidP="00EB077A">
            <w:pPr>
              <w:spacing w:after="0" w:line="240" w:lineRule="auto"/>
              <w:ind w:left="0" w:right="0" w:firstLine="0"/>
              <w:rPr>
                <w:rFonts w:ascii="Times New Roman" w:eastAsia="Times New Roman" w:hAnsi="Times New Roman" w:cs="Times New Roman"/>
                <w:color w:val="auto"/>
                <w:szCs w:val="24"/>
              </w:rPr>
            </w:pPr>
            <w:r w:rsidRPr="00EB077A">
              <w:rPr>
                <w:rFonts w:ascii="Times New Roman" w:eastAsia="Times New Roman" w:hAnsi="Times New Roman" w:cs="Times New Roman"/>
                <w:color w:val="auto"/>
                <w:szCs w:val="24"/>
              </w:rPr>
              <w:t>Тест с  развёрнутым ответом</w:t>
            </w:r>
          </w:p>
          <w:p w:rsidR="00EB077A" w:rsidRPr="00EB077A" w:rsidRDefault="00EB077A" w:rsidP="00EB077A">
            <w:pPr>
              <w:spacing w:after="0" w:line="240" w:lineRule="auto"/>
              <w:ind w:left="0" w:right="0" w:firstLine="0"/>
              <w:rPr>
                <w:rFonts w:ascii="Times New Roman" w:eastAsia="Times New Roman" w:hAnsi="Times New Roman" w:cs="Times New Roman"/>
                <w:color w:val="auto"/>
                <w:szCs w:val="24"/>
              </w:rPr>
            </w:pPr>
            <w:r w:rsidRPr="00EB077A">
              <w:rPr>
                <w:rFonts w:ascii="Times New Roman" w:eastAsia="Times New Roman" w:hAnsi="Times New Roman" w:cs="Times New Roman"/>
                <w:color w:val="auto"/>
                <w:szCs w:val="24"/>
              </w:rPr>
              <w:t>Комплексная работа</w:t>
            </w:r>
          </w:p>
          <w:p w:rsidR="00EB077A" w:rsidRPr="00EB077A" w:rsidRDefault="00EB077A" w:rsidP="00EB077A">
            <w:pPr>
              <w:spacing w:after="0" w:line="240" w:lineRule="auto"/>
              <w:ind w:left="0" w:right="0" w:firstLine="0"/>
              <w:rPr>
                <w:rFonts w:ascii="Times New Roman" w:eastAsia="Times New Roman" w:hAnsi="Times New Roman" w:cs="Times New Roman"/>
                <w:color w:val="auto"/>
                <w:szCs w:val="24"/>
              </w:rPr>
            </w:pPr>
            <w:r w:rsidRPr="00EB077A">
              <w:rPr>
                <w:rFonts w:ascii="Times New Roman" w:eastAsia="Times New Roman" w:hAnsi="Times New Roman" w:cs="Times New Roman"/>
                <w:color w:val="auto"/>
                <w:szCs w:val="24"/>
              </w:rPr>
              <w:t>Тест и практическая часть</w:t>
            </w:r>
          </w:p>
          <w:p w:rsidR="00EB077A" w:rsidRPr="00EB077A" w:rsidRDefault="00EB077A" w:rsidP="00EB077A">
            <w:pPr>
              <w:spacing w:after="0" w:line="240" w:lineRule="auto"/>
              <w:ind w:left="0" w:right="0" w:firstLine="0"/>
              <w:rPr>
                <w:rFonts w:ascii="Times New Roman" w:eastAsia="Times New Roman" w:hAnsi="Times New Roman" w:cs="Times New Roman"/>
                <w:color w:val="auto"/>
                <w:szCs w:val="24"/>
              </w:rPr>
            </w:pPr>
            <w:r w:rsidRPr="00EB077A">
              <w:rPr>
                <w:rFonts w:ascii="Times New Roman" w:eastAsia="Times New Roman" w:hAnsi="Times New Roman" w:cs="Times New Roman"/>
                <w:color w:val="auto"/>
                <w:szCs w:val="24"/>
              </w:rPr>
              <w:t>Тест с выбором правильного ответа</w:t>
            </w:r>
          </w:p>
        </w:tc>
      </w:tr>
    </w:tbl>
    <w:p w:rsidR="00EB077A" w:rsidRPr="00EB077A" w:rsidRDefault="00EB077A" w:rsidP="00EB077A">
      <w:pPr>
        <w:shd w:val="clear" w:color="auto" w:fill="FFFFFF"/>
        <w:spacing w:before="40" w:after="40" w:line="240" w:lineRule="auto"/>
        <w:ind w:left="0" w:right="0" w:firstLine="0"/>
        <w:jc w:val="center"/>
        <w:rPr>
          <w:rFonts w:ascii="Times New Roman" w:eastAsia="Times New Roman" w:hAnsi="Times New Roman" w:cs="Times New Roman"/>
          <w:b/>
          <w:bCs/>
          <w:iCs/>
          <w:szCs w:val="24"/>
        </w:rPr>
      </w:pPr>
      <w:r w:rsidRPr="00EB077A">
        <w:rPr>
          <w:rFonts w:ascii="Times New Roman" w:eastAsia="Times New Roman" w:hAnsi="Times New Roman" w:cs="Times New Roman"/>
          <w:b/>
          <w:bCs/>
          <w:iCs/>
          <w:szCs w:val="24"/>
        </w:rPr>
        <w:br w:type="textWrapping" w:clear="all"/>
      </w:r>
    </w:p>
    <w:p w:rsidR="00EB077A" w:rsidRPr="00EB077A" w:rsidRDefault="00EB077A" w:rsidP="00EB077A">
      <w:pPr>
        <w:spacing w:after="0" w:line="240" w:lineRule="auto"/>
        <w:ind w:left="0" w:right="0" w:firstLine="0"/>
        <w:rPr>
          <w:rFonts w:ascii="Times New Roman" w:eastAsia="Times New Roman" w:hAnsi="Times New Roman" w:cs="Times New Roman"/>
          <w:color w:val="auto"/>
          <w:szCs w:val="24"/>
        </w:rPr>
      </w:pPr>
      <w:r w:rsidRPr="00EB077A">
        <w:rPr>
          <w:rFonts w:ascii="Times New Roman" w:eastAsia="Times New Roman" w:hAnsi="Times New Roman" w:cs="Times New Roman"/>
          <w:color w:val="auto"/>
          <w:szCs w:val="24"/>
        </w:rPr>
        <w:t xml:space="preserve">     Освоение образовательных программ среднего общего образования завершается обязательной итоговой аттестацией выпускников. Государственная (итоговая) аттестация выпускников  11 класса школы осуществляется в соответствии с «Порядком проведения государственной итоговой аттестации по образовательным программам среднего общего образования», утверждаемым  приказом Министерства просвещения РФ.</w:t>
      </w:r>
    </w:p>
    <w:p w:rsidR="00EB077A" w:rsidRPr="00EB077A" w:rsidRDefault="00EB077A" w:rsidP="00EB077A">
      <w:pPr>
        <w:shd w:val="clear" w:color="auto" w:fill="FFFFFF"/>
        <w:spacing w:before="40" w:after="40" w:line="240" w:lineRule="auto"/>
        <w:ind w:left="0" w:right="0" w:firstLine="0"/>
        <w:rPr>
          <w:rFonts w:ascii="Times New Roman" w:eastAsia="Times New Roman" w:hAnsi="Times New Roman" w:cs="Times New Roman"/>
          <w:szCs w:val="24"/>
        </w:rPr>
      </w:pPr>
      <w:r w:rsidRPr="00EB077A">
        <w:rPr>
          <w:rFonts w:ascii="Times New Roman" w:eastAsia="Times New Roman" w:hAnsi="Times New Roman" w:cs="Times New Roman"/>
          <w:szCs w:val="24"/>
        </w:rPr>
        <w:t>      </w:t>
      </w:r>
    </w:p>
    <w:p w:rsidR="00EB077A" w:rsidRDefault="00EB077A" w:rsidP="00EB077A">
      <w:pPr>
        <w:spacing w:after="0" w:line="240" w:lineRule="auto"/>
        <w:ind w:left="0" w:right="-286" w:firstLine="0"/>
        <w:rPr>
          <w:rFonts w:ascii="Times New Roman" w:eastAsia="Times New Roman" w:hAnsi="Times New Roman" w:cs="Times New Roman"/>
          <w:color w:val="auto"/>
          <w:szCs w:val="24"/>
        </w:rPr>
      </w:pPr>
    </w:p>
    <w:p w:rsidR="00EB077A" w:rsidRDefault="001F77D0" w:rsidP="005D1336">
      <w:pPr>
        <w:spacing w:after="0" w:line="240" w:lineRule="auto"/>
        <w:ind w:left="0" w:right="-286" w:firstLine="0"/>
        <w:rPr>
          <w:rFonts w:ascii="Times New Roman" w:eastAsia="Times New Roman" w:hAnsi="Times New Roman" w:cs="Times New Roman"/>
          <w:b/>
          <w:color w:val="auto"/>
          <w:szCs w:val="24"/>
        </w:rPr>
      </w:pPr>
      <w:r w:rsidRPr="001F77D0">
        <w:rPr>
          <w:rFonts w:ascii="Times New Roman" w:eastAsia="Times New Roman" w:hAnsi="Times New Roman" w:cs="Times New Roman"/>
          <w:b/>
          <w:color w:val="auto"/>
          <w:szCs w:val="24"/>
        </w:rPr>
        <w:t>3.1.</w:t>
      </w:r>
      <w:r w:rsidR="005D1336">
        <w:rPr>
          <w:rFonts w:ascii="Times New Roman" w:eastAsia="Times New Roman" w:hAnsi="Times New Roman" w:cs="Times New Roman"/>
          <w:b/>
          <w:color w:val="auto"/>
          <w:szCs w:val="24"/>
        </w:rPr>
        <w:t>2. Календарный учебный график</w:t>
      </w:r>
    </w:p>
    <w:p w:rsidR="00BA46FC" w:rsidRPr="00BA46FC" w:rsidRDefault="00BA46FC" w:rsidP="00BA46FC">
      <w:pPr>
        <w:pStyle w:val="a5"/>
        <w:ind w:firstLine="0"/>
        <w:rPr>
          <w:sz w:val="32"/>
          <w:szCs w:val="32"/>
        </w:rPr>
      </w:pPr>
    </w:p>
    <w:p w:rsidR="00BA46FC" w:rsidRDefault="00BA46FC" w:rsidP="00BA46FC">
      <w:pPr>
        <w:pStyle w:val="a5"/>
      </w:pPr>
      <w:r>
        <w:t xml:space="preserve">          В соответствии с федеральным законом «Об образовании в Российской Федерации от 29.12.2012 г. № 273-ФЗ ( с изменениями, внесенными Федеральными законами от 14.-6.2014 г. постановлением Главного государственного врача РФ «Об утверждении СанПин 2.4.2.2821-10 « Санитарно-эпидемиологические требования к условиям и организации обучения  в общеобразовательных учреждениях» от 29.12.2010 г. № 189, (с изменениями и дополнениями от 29 июня 2011 г., 25.12.2013 г.), Устава МАОУ «Кутарбитская СОШ» считать:</w:t>
      </w:r>
    </w:p>
    <w:p w:rsidR="00BA46FC" w:rsidRDefault="00BA46FC" w:rsidP="00BA46FC">
      <w:pPr>
        <w:pStyle w:val="a5"/>
      </w:pPr>
      <w:r>
        <w:t>1.      Учебный год в МАОУ «Кутарбитская СОШ»  начинается 1 сентября 2020 года, оканчивается 31 мая 2021 года.  Школа работает по пятидневной рабочей недели.</w:t>
      </w:r>
    </w:p>
    <w:p w:rsidR="00BA46FC" w:rsidRDefault="00BA46FC" w:rsidP="00BA46FC">
      <w:pPr>
        <w:pStyle w:val="a5"/>
      </w:pPr>
      <w:r>
        <w:t>2.      Продолжительность учебного года по ступеням обучения:</w:t>
      </w:r>
    </w:p>
    <w:tbl>
      <w:tblPr>
        <w:tblW w:w="954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55"/>
        <w:gridCol w:w="1800"/>
        <w:gridCol w:w="2490"/>
        <w:gridCol w:w="3195"/>
      </w:tblGrid>
      <w:tr w:rsidR="00BA46FC" w:rsidTr="00BA46FC">
        <w:trPr>
          <w:tblCellSpacing w:w="0" w:type="dxa"/>
        </w:trPr>
        <w:tc>
          <w:tcPr>
            <w:tcW w:w="3840" w:type="dxa"/>
            <w:gridSpan w:val="2"/>
            <w:tcBorders>
              <w:top w:val="outset" w:sz="6" w:space="0" w:color="auto"/>
              <w:left w:val="outset" w:sz="6" w:space="0" w:color="auto"/>
              <w:bottom w:val="outset" w:sz="6" w:space="0" w:color="auto"/>
              <w:right w:val="outset" w:sz="6" w:space="0" w:color="auto"/>
            </w:tcBorders>
            <w:hideMark/>
          </w:tcPr>
          <w:p w:rsidR="00BA46FC" w:rsidRDefault="00BA46FC">
            <w:pPr>
              <w:pStyle w:val="a5"/>
              <w:jc w:val="center"/>
            </w:pPr>
            <w:r>
              <w:rPr>
                <w:rStyle w:val="af1"/>
              </w:rPr>
              <w:t>Начальное общее образование</w:t>
            </w:r>
          </w:p>
        </w:tc>
        <w:tc>
          <w:tcPr>
            <w:tcW w:w="2490" w:type="dxa"/>
            <w:tcBorders>
              <w:top w:val="outset" w:sz="6" w:space="0" w:color="auto"/>
              <w:left w:val="outset" w:sz="6" w:space="0" w:color="auto"/>
              <w:bottom w:val="outset" w:sz="6" w:space="0" w:color="auto"/>
              <w:right w:val="outset" w:sz="6" w:space="0" w:color="auto"/>
            </w:tcBorders>
            <w:hideMark/>
          </w:tcPr>
          <w:p w:rsidR="00BA46FC" w:rsidRDefault="00BA46FC">
            <w:pPr>
              <w:pStyle w:val="a5"/>
              <w:jc w:val="center"/>
            </w:pPr>
            <w:r>
              <w:rPr>
                <w:rStyle w:val="af1"/>
              </w:rPr>
              <w:t>Основное общее образование</w:t>
            </w:r>
          </w:p>
        </w:tc>
        <w:tc>
          <w:tcPr>
            <w:tcW w:w="3195" w:type="dxa"/>
            <w:tcBorders>
              <w:top w:val="outset" w:sz="6" w:space="0" w:color="auto"/>
              <w:left w:val="outset" w:sz="6" w:space="0" w:color="auto"/>
              <w:bottom w:val="outset" w:sz="6" w:space="0" w:color="auto"/>
              <w:right w:val="outset" w:sz="6" w:space="0" w:color="auto"/>
            </w:tcBorders>
            <w:hideMark/>
          </w:tcPr>
          <w:p w:rsidR="00BA46FC" w:rsidRDefault="00BA46FC">
            <w:pPr>
              <w:pStyle w:val="a5"/>
              <w:jc w:val="center"/>
            </w:pPr>
            <w:r>
              <w:rPr>
                <w:rStyle w:val="af1"/>
              </w:rPr>
              <w:t xml:space="preserve">Среднее общее образование </w:t>
            </w:r>
          </w:p>
        </w:tc>
      </w:tr>
      <w:tr w:rsidR="00BA46FC" w:rsidTr="00BA46FC">
        <w:trPr>
          <w:tblCellSpacing w:w="0" w:type="dxa"/>
        </w:trPr>
        <w:tc>
          <w:tcPr>
            <w:tcW w:w="2055" w:type="dxa"/>
            <w:tcBorders>
              <w:top w:val="outset" w:sz="6" w:space="0" w:color="auto"/>
              <w:left w:val="outset" w:sz="6" w:space="0" w:color="auto"/>
              <w:bottom w:val="outset" w:sz="6" w:space="0" w:color="auto"/>
              <w:right w:val="outset" w:sz="6" w:space="0" w:color="auto"/>
            </w:tcBorders>
            <w:hideMark/>
          </w:tcPr>
          <w:p w:rsidR="00BA46FC" w:rsidRDefault="00BA46FC">
            <w:pPr>
              <w:pStyle w:val="a5"/>
            </w:pPr>
            <w:r>
              <w:t xml:space="preserve">1 классы </w:t>
            </w:r>
          </w:p>
        </w:tc>
        <w:tc>
          <w:tcPr>
            <w:tcW w:w="1800" w:type="dxa"/>
            <w:tcBorders>
              <w:top w:val="outset" w:sz="6" w:space="0" w:color="auto"/>
              <w:left w:val="outset" w:sz="6" w:space="0" w:color="auto"/>
              <w:bottom w:val="outset" w:sz="6" w:space="0" w:color="auto"/>
              <w:right w:val="outset" w:sz="6" w:space="0" w:color="auto"/>
            </w:tcBorders>
            <w:hideMark/>
          </w:tcPr>
          <w:p w:rsidR="00BA46FC" w:rsidRDefault="00BA46FC">
            <w:pPr>
              <w:pStyle w:val="a5"/>
              <w:jc w:val="center"/>
            </w:pPr>
            <w:r>
              <w:t>2 – 4 классы</w:t>
            </w:r>
          </w:p>
        </w:tc>
        <w:tc>
          <w:tcPr>
            <w:tcW w:w="2490" w:type="dxa"/>
            <w:tcBorders>
              <w:top w:val="outset" w:sz="6" w:space="0" w:color="auto"/>
              <w:left w:val="outset" w:sz="6" w:space="0" w:color="auto"/>
              <w:bottom w:val="outset" w:sz="6" w:space="0" w:color="auto"/>
              <w:right w:val="outset" w:sz="6" w:space="0" w:color="auto"/>
            </w:tcBorders>
            <w:hideMark/>
          </w:tcPr>
          <w:p w:rsidR="00BA46FC" w:rsidRDefault="00BA46FC">
            <w:pPr>
              <w:pStyle w:val="a5"/>
            </w:pPr>
            <w:r>
              <w:t xml:space="preserve">5 - 9 классы </w:t>
            </w:r>
          </w:p>
        </w:tc>
        <w:tc>
          <w:tcPr>
            <w:tcW w:w="3195" w:type="dxa"/>
            <w:tcBorders>
              <w:top w:val="outset" w:sz="6" w:space="0" w:color="auto"/>
              <w:left w:val="outset" w:sz="6" w:space="0" w:color="auto"/>
              <w:bottom w:val="outset" w:sz="6" w:space="0" w:color="auto"/>
              <w:right w:val="outset" w:sz="6" w:space="0" w:color="auto"/>
            </w:tcBorders>
            <w:hideMark/>
          </w:tcPr>
          <w:p w:rsidR="00BA46FC" w:rsidRDefault="00BA46FC">
            <w:pPr>
              <w:pStyle w:val="a5"/>
            </w:pPr>
            <w:r>
              <w:t xml:space="preserve">10 – 11 классы </w:t>
            </w:r>
          </w:p>
        </w:tc>
      </w:tr>
      <w:tr w:rsidR="00BA46FC" w:rsidTr="00BA46FC">
        <w:trPr>
          <w:tblCellSpacing w:w="0" w:type="dxa"/>
        </w:trPr>
        <w:tc>
          <w:tcPr>
            <w:tcW w:w="2055" w:type="dxa"/>
            <w:tcBorders>
              <w:top w:val="outset" w:sz="6" w:space="0" w:color="auto"/>
              <w:left w:val="outset" w:sz="6" w:space="0" w:color="auto"/>
              <w:bottom w:val="outset" w:sz="6" w:space="0" w:color="auto"/>
              <w:right w:val="outset" w:sz="6" w:space="0" w:color="auto"/>
            </w:tcBorders>
            <w:hideMark/>
          </w:tcPr>
          <w:p w:rsidR="00BA46FC" w:rsidRDefault="00BA46FC">
            <w:pPr>
              <w:pStyle w:val="a5"/>
            </w:pPr>
            <w:r>
              <w:t>33 учебные</w:t>
            </w:r>
          </w:p>
          <w:p w:rsidR="00BA46FC" w:rsidRDefault="00BA46FC">
            <w:pPr>
              <w:pStyle w:val="a5"/>
            </w:pPr>
            <w:r>
              <w:t> недели</w:t>
            </w:r>
          </w:p>
        </w:tc>
        <w:tc>
          <w:tcPr>
            <w:tcW w:w="1800" w:type="dxa"/>
            <w:tcBorders>
              <w:top w:val="outset" w:sz="6" w:space="0" w:color="auto"/>
              <w:left w:val="outset" w:sz="6" w:space="0" w:color="auto"/>
              <w:bottom w:val="outset" w:sz="6" w:space="0" w:color="auto"/>
              <w:right w:val="outset" w:sz="6" w:space="0" w:color="auto"/>
            </w:tcBorders>
            <w:hideMark/>
          </w:tcPr>
          <w:p w:rsidR="00BA46FC" w:rsidRDefault="00BA46FC">
            <w:pPr>
              <w:pStyle w:val="a5"/>
            </w:pPr>
            <w:r>
              <w:t>34 учебные</w:t>
            </w:r>
          </w:p>
          <w:p w:rsidR="00BA46FC" w:rsidRDefault="00BA46FC">
            <w:pPr>
              <w:pStyle w:val="a5"/>
            </w:pPr>
            <w:r>
              <w:t> недели</w:t>
            </w:r>
          </w:p>
        </w:tc>
        <w:tc>
          <w:tcPr>
            <w:tcW w:w="2490" w:type="dxa"/>
            <w:tcBorders>
              <w:top w:val="outset" w:sz="6" w:space="0" w:color="auto"/>
              <w:left w:val="outset" w:sz="6" w:space="0" w:color="auto"/>
              <w:bottom w:val="outset" w:sz="6" w:space="0" w:color="auto"/>
              <w:right w:val="outset" w:sz="6" w:space="0" w:color="auto"/>
            </w:tcBorders>
            <w:hideMark/>
          </w:tcPr>
          <w:p w:rsidR="00BA46FC" w:rsidRDefault="00BA46FC">
            <w:pPr>
              <w:pStyle w:val="a5"/>
            </w:pPr>
            <w:r>
              <w:t xml:space="preserve">34 учебные </w:t>
            </w:r>
          </w:p>
          <w:p w:rsidR="00BA46FC" w:rsidRDefault="00BA46FC">
            <w:pPr>
              <w:pStyle w:val="a5"/>
            </w:pPr>
            <w:r>
              <w:t>недели</w:t>
            </w:r>
          </w:p>
        </w:tc>
        <w:tc>
          <w:tcPr>
            <w:tcW w:w="3195" w:type="dxa"/>
            <w:tcBorders>
              <w:top w:val="outset" w:sz="6" w:space="0" w:color="auto"/>
              <w:left w:val="outset" w:sz="6" w:space="0" w:color="auto"/>
              <w:bottom w:val="outset" w:sz="6" w:space="0" w:color="auto"/>
              <w:right w:val="outset" w:sz="6" w:space="0" w:color="auto"/>
            </w:tcBorders>
            <w:hideMark/>
          </w:tcPr>
          <w:p w:rsidR="00BA46FC" w:rsidRDefault="00BA46FC">
            <w:pPr>
              <w:pStyle w:val="a5"/>
            </w:pPr>
            <w:r>
              <w:t xml:space="preserve">34 учебные </w:t>
            </w:r>
          </w:p>
          <w:p w:rsidR="00BA46FC" w:rsidRDefault="00BA46FC">
            <w:pPr>
              <w:pStyle w:val="a5"/>
            </w:pPr>
            <w:r>
              <w:t>недели</w:t>
            </w:r>
          </w:p>
        </w:tc>
      </w:tr>
    </w:tbl>
    <w:p w:rsidR="00BA46FC" w:rsidRDefault="00BA46FC" w:rsidP="00BA46FC">
      <w:pPr>
        <w:pStyle w:val="a5"/>
      </w:pPr>
      <w:r>
        <w:t>3.      Продолжительность учебного года по четвертям:</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95"/>
        <w:gridCol w:w="2265"/>
        <w:gridCol w:w="2415"/>
        <w:gridCol w:w="2520"/>
      </w:tblGrid>
      <w:tr w:rsidR="00BA46FC" w:rsidTr="00BA46FC">
        <w:trPr>
          <w:tblCellSpacing w:w="0" w:type="dxa"/>
        </w:trPr>
        <w:tc>
          <w:tcPr>
            <w:tcW w:w="2295" w:type="dxa"/>
            <w:tcBorders>
              <w:top w:val="outset" w:sz="6" w:space="0" w:color="auto"/>
              <w:left w:val="outset" w:sz="6" w:space="0" w:color="auto"/>
              <w:bottom w:val="outset" w:sz="6" w:space="0" w:color="auto"/>
              <w:right w:val="outset" w:sz="6" w:space="0" w:color="auto"/>
            </w:tcBorders>
            <w:hideMark/>
          </w:tcPr>
          <w:p w:rsidR="00BA46FC" w:rsidRDefault="00BA46FC">
            <w:pPr>
              <w:pStyle w:val="a5"/>
              <w:jc w:val="center"/>
            </w:pPr>
            <w:r>
              <w:rPr>
                <w:rStyle w:val="af1"/>
              </w:rPr>
              <w:t>1 четверть</w:t>
            </w:r>
          </w:p>
        </w:tc>
        <w:tc>
          <w:tcPr>
            <w:tcW w:w="2265" w:type="dxa"/>
            <w:tcBorders>
              <w:top w:val="outset" w:sz="6" w:space="0" w:color="auto"/>
              <w:left w:val="outset" w:sz="6" w:space="0" w:color="auto"/>
              <w:bottom w:val="outset" w:sz="6" w:space="0" w:color="auto"/>
              <w:right w:val="outset" w:sz="6" w:space="0" w:color="auto"/>
            </w:tcBorders>
            <w:hideMark/>
          </w:tcPr>
          <w:p w:rsidR="00BA46FC" w:rsidRDefault="00BA46FC">
            <w:pPr>
              <w:pStyle w:val="a5"/>
              <w:jc w:val="center"/>
            </w:pPr>
            <w:r>
              <w:rPr>
                <w:rStyle w:val="af1"/>
              </w:rPr>
              <w:t>2 четверть</w:t>
            </w:r>
          </w:p>
        </w:tc>
        <w:tc>
          <w:tcPr>
            <w:tcW w:w="2415" w:type="dxa"/>
            <w:tcBorders>
              <w:top w:val="outset" w:sz="6" w:space="0" w:color="auto"/>
              <w:left w:val="outset" w:sz="6" w:space="0" w:color="auto"/>
              <w:bottom w:val="outset" w:sz="6" w:space="0" w:color="auto"/>
              <w:right w:val="outset" w:sz="6" w:space="0" w:color="auto"/>
            </w:tcBorders>
            <w:hideMark/>
          </w:tcPr>
          <w:p w:rsidR="00BA46FC" w:rsidRDefault="00BA46FC">
            <w:pPr>
              <w:pStyle w:val="a5"/>
              <w:jc w:val="center"/>
            </w:pPr>
            <w:r>
              <w:rPr>
                <w:rStyle w:val="af1"/>
              </w:rPr>
              <w:t>3 четверть</w:t>
            </w:r>
          </w:p>
        </w:tc>
        <w:tc>
          <w:tcPr>
            <w:tcW w:w="2520" w:type="dxa"/>
            <w:tcBorders>
              <w:top w:val="outset" w:sz="6" w:space="0" w:color="auto"/>
              <w:left w:val="outset" w:sz="6" w:space="0" w:color="auto"/>
              <w:bottom w:val="outset" w:sz="6" w:space="0" w:color="auto"/>
              <w:right w:val="outset" w:sz="6" w:space="0" w:color="auto"/>
            </w:tcBorders>
            <w:hideMark/>
          </w:tcPr>
          <w:p w:rsidR="00BA46FC" w:rsidRDefault="00BA46FC">
            <w:pPr>
              <w:pStyle w:val="a5"/>
              <w:jc w:val="center"/>
            </w:pPr>
            <w:r>
              <w:rPr>
                <w:rStyle w:val="af1"/>
              </w:rPr>
              <w:t>4 четверть</w:t>
            </w:r>
          </w:p>
        </w:tc>
      </w:tr>
      <w:tr w:rsidR="00BA46FC" w:rsidTr="00BA46FC">
        <w:trPr>
          <w:tblCellSpacing w:w="0" w:type="dxa"/>
        </w:trPr>
        <w:tc>
          <w:tcPr>
            <w:tcW w:w="2295" w:type="dxa"/>
            <w:tcBorders>
              <w:top w:val="outset" w:sz="6" w:space="0" w:color="auto"/>
              <w:left w:val="outset" w:sz="6" w:space="0" w:color="auto"/>
              <w:bottom w:val="outset" w:sz="6" w:space="0" w:color="auto"/>
              <w:right w:val="outset" w:sz="6" w:space="0" w:color="auto"/>
            </w:tcBorders>
            <w:hideMark/>
          </w:tcPr>
          <w:p w:rsidR="00BA46FC" w:rsidRDefault="00BA46FC">
            <w:pPr>
              <w:pStyle w:val="a5"/>
            </w:pPr>
            <w:r>
              <w:t>9 учебных недель</w:t>
            </w:r>
          </w:p>
        </w:tc>
        <w:tc>
          <w:tcPr>
            <w:tcW w:w="2265" w:type="dxa"/>
            <w:tcBorders>
              <w:top w:val="outset" w:sz="6" w:space="0" w:color="auto"/>
              <w:left w:val="outset" w:sz="6" w:space="0" w:color="auto"/>
              <w:bottom w:val="outset" w:sz="6" w:space="0" w:color="auto"/>
              <w:right w:val="outset" w:sz="6" w:space="0" w:color="auto"/>
            </w:tcBorders>
            <w:hideMark/>
          </w:tcPr>
          <w:p w:rsidR="00BA46FC" w:rsidRDefault="00BA46FC">
            <w:pPr>
              <w:pStyle w:val="a5"/>
            </w:pPr>
            <w:r>
              <w:t>7 учебных недель</w:t>
            </w:r>
          </w:p>
        </w:tc>
        <w:tc>
          <w:tcPr>
            <w:tcW w:w="2415" w:type="dxa"/>
            <w:tcBorders>
              <w:top w:val="outset" w:sz="6" w:space="0" w:color="auto"/>
              <w:left w:val="outset" w:sz="6" w:space="0" w:color="auto"/>
              <w:bottom w:val="outset" w:sz="6" w:space="0" w:color="auto"/>
              <w:right w:val="outset" w:sz="6" w:space="0" w:color="auto"/>
            </w:tcBorders>
            <w:hideMark/>
          </w:tcPr>
          <w:p w:rsidR="00BA46FC" w:rsidRDefault="00BA46FC">
            <w:pPr>
              <w:pStyle w:val="a5"/>
            </w:pPr>
            <w:r>
              <w:t>10 учебных недель</w:t>
            </w:r>
          </w:p>
        </w:tc>
        <w:tc>
          <w:tcPr>
            <w:tcW w:w="2520" w:type="dxa"/>
            <w:tcBorders>
              <w:top w:val="outset" w:sz="6" w:space="0" w:color="auto"/>
              <w:left w:val="outset" w:sz="6" w:space="0" w:color="auto"/>
              <w:bottom w:val="outset" w:sz="6" w:space="0" w:color="auto"/>
              <w:right w:val="outset" w:sz="6" w:space="0" w:color="auto"/>
            </w:tcBorders>
            <w:hideMark/>
          </w:tcPr>
          <w:p w:rsidR="00BA46FC" w:rsidRDefault="00BA46FC">
            <w:pPr>
              <w:pStyle w:val="a5"/>
            </w:pPr>
            <w:r>
              <w:t>8 учебных недель</w:t>
            </w:r>
          </w:p>
        </w:tc>
      </w:tr>
      <w:tr w:rsidR="00BA46FC" w:rsidTr="00BA46FC">
        <w:trPr>
          <w:tblCellSpacing w:w="0" w:type="dxa"/>
        </w:trPr>
        <w:tc>
          <w:tcPr>
            <w:tcW w:w="2295" w:type="dxa"/>
            <w:tcBorders>
              <w:top w:val="outset" w:sz="6" w:space="0" w:color="auto"/>
              <w:left w:val="outset" w:sz="6" w:space="0" w:color="auto"/>
              <w:bottom w:val="outset" w:sz="6" w:space="0" w:color="auto"/>
              <w:right w:val="outset" w:sz="6" w:space="0" w:color="auto"/>
            </w:tcBorders>
            <w:hideMark/>
          </w:tcPr>
          <w:p w:rsidR="00BA46FC" w:rsidRDefault="00BA46FC">
            <w:pPr>
              <w:pStyle w:val="a5"/>
            </w:pPr>
            <w:r>
              <w:t>с 01 сентября 2020 г.</w:t>
            </w:r>
          </w:p>
          <w:p w:rsidR="00BA46FC" w:rsidRDefault="00BA46FC">
            <w:pPr>
              <w:pStyle w:val="a5"/>
            </w:pPr>
            <w:r>
              <w:t>по 04 ноября 2020г.</w:t>
            </w:r>
          </w:p>
        </w:tc>
        <w:tc>
          <w:tcPr>
            <w:tcW w:w="2265" w:type="dxa"/>
            <w:tcBorders>
              <w:top w:val="outset" w:sz="6" w:space="0" w:color="auto"/>
              <w:left w:val="outset" w:sz="6" w:space="0" w:color="auto"/>
              <w:bottom w:val="outset" w:sz="6" w:space="0" w:color="auto"/>
              <w:right w:val="outset" w:sz="6" w:space="0" w:color="auto"/>
            </w:tcBorders>
            <w:hideMark/>
          </w:tcPr>
          <w:p w:rsidR="00BA46FC" w:rsidRDefault="00BA46FC">
            <w:pPr>
              <w:pStyle w:val="a5"/>
            </w:pPr>
            <w:r>
              <w:t>с 14 ноября 2020 г.</w:t>
            </w:r>
          </w:p>
          <w:p w:rsidR="00BA46FC" w:rsidRDefault="00BA46FC">
            <w:pPr>
              <w:pStyle w:val="a5"/>
            </w:pPr>
            <w:r>
              <w:t>по 30 декабря 2020 г.</w:t>
            </w:r>
          </w:p>
        </w:tc>
        <w:tc>
          <w:tcPr>
            <w:tcW w:w="2415" w:type="dxa"/>
            <w:tcBorders>
              <w:top w:val="outset" w:sz="6" w:space="0" w:color="auto"/>
              <w:left w:val="outset" w:sz="6" w:space="0" w:color="auto"/>
              <w:bottom w:val="outset" w:sz="6" w:space="0" w:color="auto"/>
              <w:right w:val="outset" w:sz="6" w:space="0" w:color="auto"/>
            </w:tcBorders>
          </w:tcPr>
          <w:p w:rsidR="00BA46FC" w:rsidRDefault="00BA46FC">
            <w:pPr>
              <w:pStyle w:val="a5"/>
            </w:pPr>
            <w:r>
              <w:t>с 11 января 2021 г.</w:t>
            </w:r>
          </w:p>
          <w:p w:rsidR="00BA46FC" w:rsidRDefault="00BA46FC">
            <w:pPr>
              <w:pStyle w:val="a5"/>
            </w:pPr>
            <w:r>
              <w:t>по  24 марта 2021 г.</w:t>
            </w:r>
          </w:p>
          <w:p w:rsidR="00BA46FC" w:rsidRDefault="00BA46FC">
            <w:pPr>
              <w:pStyle w:val="a5"/>
            </w:pPr>
          </w:p>
        </w:tc>
        <w:tc>
          <w:tcPr>
            <w:tcW w:w="2520" w:type="dxa"/>
            <w:tcBorders>
              <w:top w:val="outset" w:sz="6" w:space="0" w:color="auto"/>
              <w:left w:val="outset" w:sz="6" w:space="0" w:color="auto"/>
              <w:bottom w:val="outset" w:sz="6" w:space="0" w:color="auto"/>
              <w:right w:val="outset" w:sz="6" w:space="0" w:color="auto"/>
            </w:tcBorders>
            <w:hideMark/>
          </w:tcPr>
          <w:p w:rsidR="00BA46FC" w:rsidRDefault="00BA46FC">
            <w:pPr>
              <w:pStyle w:val="a5"/>
            </w:pPr>
            <w:r>
              <w:t>С 4 апреля 2021 г.</w:t>
            </w:r>
          </w:p>
          <w:p w:rsidR="00BA46FC" w:rsidRDefault="00BA46FC">
            <w:pPr>
              <w:pStyle w:val="a5"/>
            </w:pPr>
            <w:r>
              <w:t>по 31 мая 2021 г.</w:t>
            </w:r>
          </w:p>
        </w:tc>
      </w:tr>
      <w:tr w:rsidR="00BA46FC" w:rsidTr="00BA46FC">
        <w:trPr>
          <w:tblCellSpacing w:w="0" w:type="dxa"/>
        </w:trPr>
        <w:tc>
          <w:tcPr>
            <w:tcW w:w="2295" w:type="dxa"/>
            <w:tcBorders>
              <w:top w:val="outset" w:sz="6" w:space="0" w:color="auto"/>
              <w:left w:val="outset" w:sz="6" w:space="0" w:color="auto"/>
              <w:bottom w:val="outset" w:sz="6" w:space="0" w:color="auto"/>
              <w:right w:val="outset" w:sz="6" w:space="0" w:color="auto"/>
            </w:tcBorders>
            <w:hideMark/>
          </w:tcPr>
          <w:p w:rsidR="00BA46FC" w:rsidRDefault="00BA46FC">
            <w:pPr>
              <w:pStyle w:val="a5"/>
              <w:rPr>
                <w:b/>
              </w:rPr>
            </w:pPr>
            <w:r>
              <w:rPr>
                <w:b/>
              </w:rPr>
              <w:t>47 дней</w:t>
            </w:r>
          </w:p>
        </w:tc>
        <w:tc>
          <w:tcPr>
            <w:tcW w:w="2265" w:type="dxa"/>
            <w:tcBorders>
              <w:top w:val="outset" w:sz="6" w:space="0" w:color="auto"/>
              <w:left w:val="outset" w:sz="6" w:space="0" w:color="auto"/>
              <w:bottom w:val="outset" w:sz="6" w:space="0" w:color="auto"/>
              <w:right w:val="outset" w:sz="6" w:space="0" w:color="auto"/>
            </w:tcBorders>
            <w:hideMark/>
          </w:tcPr>
          <w:p w:rsidR="00BA46FC" w:rsidRDefault="00BA46FC">
            <w:pPr>
              <w:pStyle w:val="a5"/>
              <w:rPr>
                <w:b/>
              </w:rPr>
            </w:pPr>
            <w:r>
              <w:rPr>
                <w:b/>
              </w:rPr>
              <w:t>35 дней</w:t>
            </w:r>
          </w:p>
        </w:tc>
        <w:tc>
          <w:tcPr>
            <w:tcW w:w="2415" w:type="dxa"/>
            <w:tcBorders>
              <w:top w:val="outset" w:sz="6" w:space="0" w:color="auto"/>
              <w:left w:val="outset" w:sz="6" w:space="0" w:color="auto"/>
              <w:bottom w:val="outset" w:sz="6" w:space="0" w:color="auto"/>
              <w:right w:val="outset" w:sz="6" w:space="0" w:color="auto"/>
            </w:tcBorders>
            <w:hideMark/>
          </w:tcPr>
          <w:p w:rsidR="00BA46FC" w:rsidRDefault="00BA46FC">
            <w:pPr>
              <w:pStyle w:val="a5"/>
              <w:rPr>
                <w:b/>
              </w:rPr>
            </w:pPr>
            <w:r>
              <w:rPr>
                <w:b/>
              </w:rPr>
              <w:t>51 дня</w:t>
            </w:r>
          </w:p>
        </w:tc>
        <w:tc>
          <w:tcPr>
            <w:tcW w:w="2520" w:type="dxa"/>
            <w:tcBorders>
              <w:top w:val="outset" w:sz="6" w:space="0" w:color="auto"/>
              <w:left w:val="outset" w:sz="6" w:space="0" w:color="auto"/>
              <w:bottom w:val="outset" w:sz="6" w:space="0" w:color="auto"/>
              <w:right w:val="outset" w:sz="6" w:space="0" w:color="auto"/>
            </w:tcBorders>
            <w:hideMark/>
          </w:tcPr>
          <w:p w:rsidR="00BA46FC" w:rsidRDefault="00BA46FC">
            <w:pPr>
              <w:pStyle w:val="a5"/>
              <w:rPr>
                <w:b/>
              </w:rPr>
            </w:pPr>
            <w:r>
              <w:rPr>
                <w:b/>
              </w:rPr>
              <w:t>40 день</w:t>
            </w:r>
          </w:p>
        </w:tc>
      </w:tr>
    </w:tbl>
    <w:p w:rsidR="00BA46FC" w:rsidRDefault="00BA46FC" w:rsidP="00BA46FC">
      <w:pPr>
        <w:pStyle w:val="a5"/>
      </w:pPr>
      <w:r>
        <w:t> </w:t>
      </w:r>
    </w:p>
    <w:p w:rsidR="00BA46FC" w:rsidRDefault="00BA46FC" w:rsidP="00BA46FC">
      <w:pPr>
        <w:pStyle w:val="a5"/>
      </w:pPr>
    </w:p>
    <w:p w:rsidR="00BA46FC" w:rsidRDefault="00BA46FC" w:rsidP="00BA46FC">
      <w:pPr>
        <w:pStyle w:val="a5"/>
      </w:pPr>
      <w:r>
        <w:t>4.      Продолжительность каникул: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82"/>
        <w:gridCol w:w="2237"/>
        <w:gridCol w:w="2382"/>
        <w:gridCol w:w="2484"/>
      </w:tblGrid>
      <w:tr w:rsidR="00BA46FC" w:rsidTr="00BA46FC">
        <w:trPr>
          <w:tblCellSpacing w:w="0" w:type="dxa"/>
        </w:trPr>
        <w:tc>
          <w:tcPr>
            <w:tcW w:w="2282" w:type="dxa"/>
            <w:tcBorders>
              <w:top w:val="outset" w:sz="6" w:space="0" w:color="auto"/>
              <w:left w:val="outset" w:sz="6" w:space="0" w:color="auto"/>
              <w:bottom w:val="outset" w:sz="6" w:space="0" w:color="auto"/>
              <w:right w:val="outset" w:sz="6" w:space="0" w:color="auto"/>
            </w:tcBorders>
            <w:hideMark/>
          </w:tcPr>
          <w:p w:rsidR="00BA46FC" w:rsidRDefault="00BA46FC">
            <w:pPr>
              <w:pStyle w:val="a5"/>
              <w:jc w:val="center"/>
              <w:rPr>
                <w:rStyle w:val="af1"/>
              </w:rPr>
            </w:pPr>
            <w:r>
              <w:rPr>
                <w:rStyle w:val="af1"/>
              </w:rPr>
              <w:t xml:space="preserve">осенние </w:t>
            </w:r>
          </w:p>
          <w:p w:rsidR="00BA46FC" w:rsidRDefault="00BA46FC">
            <w:pPr>
              <w:pStyle w:val="a5"/>
              <w:jc w:val="center"/>
            </w:pPr>
            <w:r>
              <w:rPr>
                <w:rStyle w:val="af1"/>
              </w:rPr>
              <w:t>каникулы</w:t>
            </w:r>
          </w:p>
        </w:tc>
        <w:tc>
          <w:tcPr>
            <w:tcW w:w="2237" w:type="dxa"/>
            <w:tcBorders>
              <w:top w:val="outset" w:sz="6" w:space="0" w:color="auto"/>
              <w:left w:val="outset" w:sz="6" w:space="0" w:color="auto"/>
              <w:bottom w:val="outset" w:sz="6" w:space="0" w:color="auto"/>
              <w:right w:val="outset" w:sz="6" w:space="0" w:color="auto"/>
            </w:tcBorders>
            <w:hideMark/>
          </w:tcPr>
          <w:p w:rsidR="00BA46FC" w:rsidRDefault="00BA46FC">
            <w:pPr>
              <w:pStyle w:val="a5"/>
              <w:jc w:val="center"/>
              <w:rPr>
                <w:rStyle w:val="af1"/>
              </w:rPr>
            </w:pPr>
            <w:r>
              <w:rPr>
                <w:rStyle w:val="af1"/>
              </w:rPr>
              <w:t xml:space="preserve">зимние </w:t>
            </w:r>
          </w:p>
          <w:p w:rsidR="00BA46FC" w:rsidRDefault="00BA46FC">
            <w:pPr>
              <w:pStyle w:val="a5"/>
              <w:jc w:val="center"/>
            </w:pPr>
            <w:r>
              <w:rPr>
                <w:rStyle w:val="af1"/>
              </w:rPr>
              <w:t>каникулы</w:t>
            </w:r>
          </w:p>
        </w:tc>
        <w:tc>
          <w:tcPr>
            <w:tcW w:w="2382" w:type="dxa"/>
            <w:tcBorders>
              <w:top w:val="outset" w:sz="6" w:space="0" w:color="auto"/>
              <w:left w:val="outset" w:sz="6" w:space="0" w:color="auto"/>
              <w:bottom w:val="outset" w:sz="6" w:space="0" w:color="auto"/>
              <w:right w:val="outset" w:sz="6" w:space="0" w:color="auto"/>
            </w:tcBorders>
            <w:hideMark/>
          </w:tcPr>
          <w:p w:rsidR="00BA46FC" w:rsidRDefault="00BA46FC">
            <w:pPr>
              <w:pStyle w:val="a5"/>
              <w:jc w:val="center"/>
              <w:rPr>
                <w:rStyle w:val="af1"/>
              </w:rPr>
            </w:pPr>
            <w:r>
              <w:rPr>
                <w:rStyle w:val="af1"/>
              </w:rPr>
              <w:t xml:space="preserve">весенние </w:t>
            </w:r>
          </w:p>
          <w:p w:rsidR="00BA46FC" w:rsidRDefault="00BA46FC">
            <w:pPr>
              <w:pStyle w:val="a5"/>
              <w:jc w:val="center"/>
            </w:pPr>
            <w:r>
              <w:rPr>
                <w:rStyle w:val="af1"/>
              </w:rPr>
              <w:t>каникулы</w:t>
            </w:r>
          </w:p>
        </w:tc>
        <w:tc>
          <w:tcPr>
            <w:tcW w:w="2484" w:type="dxa"/>
            <w:tcBorders>
              <w:top w:val="outset" w:sz="6" w:space="0" w:color="auto"/>
              <w:left w:val="outset" w:sz="6" w:space="0" w:color="auto"/>
              <w:bottom w:val="outset" w:sz="6" w:space="0" w:color="auto"/>
              <w:right w:val="outset" w:sz="6" w:space="0" w:color="auto"/>
            </w:tcBorders>
            <w:hideMark/>
          </w:tcPr>
          <w:p w:rsidR="00BA46FC" w:rsidRDefault="00BA46FC">
            <w:pPr>
              <w:pStyle w:val="a5"/>
              <w:jc w:val="center"/>
            </w:pPr>
            <w:r>
              <w:rPr>
                <w:rStyle w:val="af1"/>
              </w:rPr>
              <w:t>летние</w:t>
            </w:r>
          </w:p>
          <w:p w:rsidR="00BA46FC" w:rsidRDefault="00BA46FC">
            <w:pPr>
              <w:pStyle w:val="a5"/>
              <w:jc w:val="center"/>
            </w:pPr>
            <w:r>
              <w:rPr>
                <w:rStyle w:val="af1"/>
              </w:rPr>
              <w:t>каникулы</w:t>
            </w:r>
          </w:p>
        </w:tc>
      </w:tr>
      <w:tr w:rsidR="00BA46FC" w:rsidTr="00BA46FC">
        <w:trPr>
          <w:tblCellSpacing w:w="0" w:type="dxa"/>
        </w:trPr>
        <w:tc>
          <w:tcPr>
            <w:tcW w:w="2282" w:type="dxa"/>
            <w:tcBorders>
              <w:top w:val="outset" w:sz="6" w:space="0" w:color="auto"/>
              <w:left w:val="outset" w:sz="6" w:space="0" w:color="auto"/>
              <w:bottom w:val="outset" w:sz="6" w:space="0" w:color="auto"/>
              <w:right w:val="outset" w:sz="6" w:space="0" w:color="auto"/>
            </w:tcBorders>
          </w:tcPr>
          <w:p w:rsidR="00BA46FC" w:rsidRDefault="00BA46FC">
            <w:pPr>
              <w:pStyle w:val="a5"/>
            </w:pPr>
            <w:r>
              <w:t>с  05 ноября 2020 г.</w:t>
            </w:r>
          </w:p>
          <w:p w:rsidR="00BA46FC" w:rsidRDefault="00BA46FC">
            <w:pPr>
              <w:pStyle w:val="a5"/>
            </w:pPr>
            <w:r>
              <w:t>по 13ноября 2020 г.</w:t>
            </w:r>
          </w:p>
          <w:p w:rsidR="00BA46FC" w:rsidRDefault="00BA46FC">
            <w:pPr>
              <w:pStyle w:val="a5"/>
            </w:pPr>
          </w:p>
        </w:tc>
        <w:tc>
          <w:tcPr>
            <w:tcW w:w="2237" w:type="dxa"/>
            <w:tcBorders>
              <w:top w:val="outset" w:sz="6" w:space="0" w:color="auto"/>
              <w:left w:val="outset" w:sz="6" w:space="0" w:color="auto"/>
              <w:bottom w:val="outset" w:sz="6" w:space="0" w:color="auto"/>
              <w:right w:val="outset" w:sz="6" w:space="0" w:color="auto"/>
            </w:tcBorders>
          </w:tcPr>
          <w:p w:rsidR="00BA46FC" w:rsidRDefault="00BA46FC">
            <w:pPr>
              <w:pStyle w:val="a5"/>
            </w:pPr>
            <w:r>
              <w:t>с 31 декабря 2020 г.</w:t>
            </w:r>
          </w:p>
          <w:p w:rsidR="00BA46FC" w:rsidRDefault="00BA46FC">
            <w:pPr>
              <w:pStyle w:val="a5"/>
            </w:pPr>
            <w:r>
              <w:t>по  10 января 2021 г.</w:t>
            </w:r>
          </w:p>
          <w:p w:rsidR="00BA46FC" w:rsidRDefault="00BA46FC">
            <w:pPr>
              <w:pStyle w:val="a5"/>
            </w:pPr>
          </w:p>
        </w:tc>
        <w:tc>
          <w:tcPr>
            <w:tcW w:w="2382" w:type="dxa"/>
            <w:tcBorders>
              <w:top w:val="outset" w:sz="6" w:space="0" w:color="auto"/>
              <w:left w:val="outset" w:sz="6" w:space="0" w:color="auto"/>
              <w:bottom w:val="outset" w:sz="6" w:space="0" w:color="auto"/>
              <w:right w:val="outset" w:sz="6" w:space="0" w:color="auto"/>
            </w:tcBorders>
          </w:tcPr>
          <w:p w:rsidR="00BA46FC" w:rsidRDefault="00BA46FC">
            <w:pPr>
              <w:pStyle w:val="a5"/>
            </w:pPr>
            <w:r>
              <w:t>с  25 марта 2021г.</w:t>
            </w:r>
          </w:p>
          <w:p w:rsidR="00BA46FC" w:rsidRDefault="00BA46FC">
            <w:pPr>
              <w:pStyle w:val="a5"/>
            </w:pPr>
            <w:r>
              <w:t>по  03 апреля 2021 г.</w:t>
            </w:r>
          </w:p>
          <w:p w:rsidR="00BA46FC" w:rsidRDefault="00BA46FC">
            <w:pPr>
              <w:pStyle w:val="a5"/>
            </w:pPr>
          </w:p>
        </w:tc>
        <w:tc>
          <w:tcPr>
            <w:tcW w:w="2484" w:type="dxa"/>
            <w:tcBorders>
              <w:top w:val="outset" w:sz="6" w:space="0" w:color="auto"/>
              <w:left w:val="outset" w:sz="6" w:space="0" w:color="auto"/>
              <w:bottom w:val="outset" w:sz="6" w:space="0" w:color="auto"/>
              <w:right w:val="outset" w:sz="6" w:space="0" w:color="auto"/>
            </w:tcBorders>
          </w:tcPr>
          <w:p w:rsidR="00BA46FC" w:rsidRDefault="00BA46FC">
            <w:pPr>
              <w:pStyle w:val="a5"/>
            </w:pPr>
            <w:r>
              <w:t>С 01.06.2021 г.</w:t>
            </w:r>
          </w:p>
          <w:p w:rsidR="00BA46FC" w:rsidRDefault="00BA46FC">
            <w:pPr>
              <w:pStyle w:val="a5"/>
            </w:pPr>
            <w:r>
              <w:t>по  31.08.2021 г.</w:t>
            </w:r>
          </w:p>
          <w:p w:rsidR="00BA46FC" w:rsidRDefault="00BA46FC">
            <w:pPr>
              <w:pStyle w:val="a5"/>
            </w:pPr>
          </w:p>
        </w:tc>
      </w:tr>
      <w:tr w:rsidR="00BA46FC" w:rsidTr="00BA46FC">
        <w:trPr>
          <w:tblCellSpacing w:w="0" w:type="dxa"/>
        </w:trPr>
        <w:tc>
          <w:tcPr>
            <w:tcW w:w="2282" w:type="dxa"/>
            <w:tcBorders>
              <w:top w:val="outset" w:sz="6" w:space="0" w:color="auto"/>
              <w:left w:val="outset" w:sz="6" w:space="0" w:color="auto"/>
              <w:bottom w:val="outset" w:sz="6" w:space="0" w:color="auto"/>
              <w:right w:val="outset" w:sz="6" w:space="0" w:color="auto"/>
            </w:tcBorders>
            <w:hideMark/>
          </w:tcPr>
          <w:p w:rsidR="00BA46FC" w:rsidRDefault="00BA46FC">
            <w:pPr>
              <w:pStyle w:val="a5"/>
            </w:pPr>
            <w:r>
              <w:t xml:space="preserve"> 9  календарных   дней</w:t>
            </w:r>
          </w:p>
        </w:tc>
        <w:tc>
          <w:tcPr>
            <w:tcW w:w="2237" w:type="dxa"/>
            <w:tcBorders>
              <w:top w:val="outset" w:sz="6" w:space="0" w:color="auto"/>
              <w:left w:val="outset" w:sz="6" w:space="0" w:color="auto"/>
              <w:bottom w:val="outset" w:sz="6" w:space="0" w:color="auto"/>
              <w:right w:val="outset" w:sz="6" w:space="0" w:color="auto"/>
            </w:tcBorders>
            <w:hideMark/>
          </w:tcPr>
          <w:p w:rsidR="00BA46FC" w:rsidRDefault="00BA46FC">
            <w:pPr>
              <w:pStyle w:val="a5"/>
            </w:pPr>
            <w:r>
              <w:t xml:space="preserve"> 11  календарных дней</w:t>
            </w:r>
          </w:p>
        </w:tc>
        <w:tc>
          <w:tcPr>
            <w:tcW w:w="2382" w:type="dxa"/>
            <w:tcBorders>
              <w:top w:val="outset" w:sz="6" w:space="0" w:color="auto"/>
              <w:left w:val="outset" w:sz="6" w:space="0" w:color="auto"/>
              <w:bottom w:val="outset" w:sz="6" w:space="0" w:color="auto"/>
              <w:right w:val="outset" w:sz="6" w:space="0" w:color="auto"/>
            </w:tcBorders>
            <w:hideMark/>
          </w:tcPr>
          <w:p w:rsidR="00BA46FC" w:rsidRDefault="00BA46FC">
            <w:pPr>
              <w:pStyle w:val="a5"/>
            </w:pPr>
            <w:r>
              <w:t xml:space="preserve"> 10 календарных дней</w:t>
            </w:r>
          </w:p>
        </w:tc>
        <w:tc>
          <w:tcPr>
            <w:tcW w:w="2484" w:type="dxa"/>
            <w:tcBorders>
              <w:top w:val="outset" w:sz="6" w:space="0" w:color="auto"/>
              <w:left w:val="outset" w:sz="6" w:space="0" w:color="auto"/>
              <w:bottom w:val="outset" w:sz="6" w:space="0" w:color="auto"/>
              <w:right w:val="outset" w:sz="6" w:space="0" w:color="auto"/>
            </w:tcBorders>
            <w:hideMark/>
          </w:tcPr>
          <w:p w:rsidR="00BA46FC" w:rsidRDefault="00BA46FC">
            <w:pPr>
              <w:pStyle w:val="a5"/>
            </w:pPr>
            <w:r>
              <w:t xml:space="preserve">92  календарных </w:t>
            </w:r>
          </w:p>
          <w:p w:rsidR="00BA46FC" w:rsidRDefault="00BA46FC">
            <w:pPr>
              <w:pStyle w:val="a5"/>
            </w:pPr>
            <w:r>
              <w:t>дня</w:t>
            </w:r>
          </w:p>
        </w:tc>
      </w:tr>
      <w:tr w:rsidR="00BA46FC" w:rsidTr="00BA46FC">
        <w:trPr>
          <w:tblCellSpacing w:w="0" w:type="dxa"/>
        </w:trPr>
        <w:tc>
          <w:tcPr>
            <w:tcW w:w="9385" w:type="dxa"/>
            <w:gridSpan w:val="4"/>
            <w:tcBorders>
              <w:top w:val="outset" w:sz="6" w:space="0" w:color="auto"/>
              <w:left w:val="outset" w:sz="6" w:space="0" w:color="auto"/>
              <w:bottom w:val="outset" w:sz="6" w:space="0" w:color="auto"/>
              <w:right w:val="outset" w:sz="6" w:space="0" w:color="auto"/>
            </w:tcBorders>
            <w:hideMark/>
          </w:tcPr>
          <w:p w:rsidR="00BA46FC" w:rsidRDefault="00BA46FC">
            <w:pPr>
              <w:pStyle w:val="a5"/>
            </w:pPr>
            <w:r>
              <w:t>Дополнительные каникулы для обучающихся первых классов: с  20 февраля 2021 г. по   26 февраля 2021  года    (7 календарных дней)</w:t>
            </w:r>
          </w:p>
        </w:tc>
      </w:tr>
    </w:tbl>
    <w:p w:rsidR="00BA46FC" w:rsidRDefault="00BA46FC" w:rsidP="00BA46FC">
      <w:pPr>
        <w:pStyle w:val="style2"/>
        <w:rPr>
          <w:color w:val="444444"/>
          <w:sz w:val="24"/>
          <w:szCs w:val="24"/>
        </w:rPr>
      </w:pPr>
    </w:p>
    <w:p w:rsidR="00BA46FC" w:rsidRDefault="00BA46FC" w:rsidP="00BA46FC">
      <w:pPr>
        <w:pStyle w:val="style2"/>
        <w:numPr>
          <w:ilvl w:val="0"/>
          <w:numId w:val="396"/>
        </w:numPr>
        <w:rPr>
          <w:sz w:val="24"/>
          <w:szCs w:val="24"/>
        </w:rPr>
      </w:pPr>
      <w:r>
        <w:rPr>
          <w:sz w:val="24"/>
          <w:szCs w:val="24"/>
        </w:rPr>
        <w:t>Сроки проведения промежуточной аттестации</w:t>
      </w:r>
    </w:p>
    <w:p w:rsidR="00BA46FC" w:rsidRDefault="00BA46FC" w:rsidP="00BA46FC">
      <w:pPr>
        <w:pStyle w:val="style2"/>
        <w:ind w:left="720"/>
        <w:rPr>
          <w:sz w:val="24"/>
          <w:szCs w:val="24"/>
        </w:rPr>
      </w:pPr>
      <w:r>
        <w:rPr>
          <w:sz w:val="24"/>
          <w:szCs w:val="24"/>
        </w:rPr>
        <w:t>Промежуточная аттестация в МАОУ «Кутарбитская СОШ» проводится в 2-10 классах с 24 апреля 2021 года по 26 мая 2021 года.</w:t>
      </w:r>
    </w:p>
    <w:p w:rsidR="00BA46FC" w:rsidRDefault="00BA46FC" w:rsidP="00BA46FC">
      <w:pPr>
        <w:numPr>
          <w:ilvl w:val="0"/>
          <w:numId w:val="396"/>
        </w:numPr>
        <w:spacing w:after="0" w:line="240" w:lineRule="auto"/>
        <w:ind w:right="0"/>
        <w:rPr>
          <w:szCs w:val="24"/>
        </w:rPr>
      </w:pPr>
      <w:r>
        <w:t>Режим учебных занятий и внеурочной деятельности</w:t>
      </w:r>
    </w:p>
    <w:p w:rsidR="00BA46FC" w:rsidRDefault="00BA46FC" w:rsidP="00BA46FC">
      <w:pPr>
        <w:ind w:left="360"/>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1"/>
        <w:gridCol w:w="4710"/>
      </w:tblGrid>
      <w:tr w:rsidR="00BA46FC" w:rsidTr="00BA46FC">
        <w:tc>
          <w:tcPr>
            <w:tcW w:w="4711" w:type="dxa"/>
            <w:tcBorders>
              <w:top w:val="single" w:sz="4" w:space="0" w:color="auto"/>
              <w:left w:val="single" w:sz="4" w:space="0" w:color="auto"/>
              <w:bottom w:val="single" w:sz="4" w:space="0" w:color="auto"/>
              <w:right w:val="single" w:sz="4" w:space="0" w:color="auto"/>
            </w:tcBorders>
            <w:hideMark/>
          </w:tcPr>
          <w:p w:rsidR="00BA46FC" w:rsidRPr="00BA46FC" w:rsidRDefault="00BA46FC">
            <w:pPr>
              <w:ind w:left="362" w:hanging="362"/>
              <w:jc w:val="center"/>
              <w:rPr>
                <w:rFonts w:ascii="Times New Roman" w:hAnsi="Times New Roman" w:cs="Times New Roman"/>
                <w:u w:val="single"/>
              </w:rPr>
            </w:pPr>
            <w:r w:rsidRPr="00BA46FC">
              <w:rPr>
                <w:rFonts w:ascii="Times New Roman" w:hAnsi="Times New Roman" w:cs="Times New Roman"/>
                <w:u w:val="single"/>
              </w:rPr>
              <w:t>Первый класс (1-2 четверть)</w:t>
            </w:r>
          </w:p>
          <w:p w:rsidR="00BA46FC" w:rsidRPr="00BA46FC" w:rsidRDefault="00BA46FC">
            <w:pPr>
              <w:ind w:left="362" w:hanging="362"/>
              <w:jc w:val="center"/>
              <w:rPr>
                <w:rFonts w:ascii="Times New Roman" w:hAnsi="Times New Roman" w:cs="Times New Roman"/>
              </w:rPr>
            </w:pPr>
            <w:r w:rsidRPr="00BA46FC">
              <w:rPr>
                <w:rFonts w:ascii="Times New Roman" w:hAnsi="Times New Roman" w:cs="Times New Roman"/>
              </w:rPr>
              <w:t xml:space="preserve"> (*) - 3-4 четверть</w:t>
            </w:r>
          </w:p>
        </w:tc>
        <w:tc>
          <w:tcPr>
            <w:tcW w:w="4710" w:type="dxa"/>
            <w:tcBorders>
              <w:top w:val="single" w:sz="4" w:space="0" w:color="auto"/>
              <w:left w:val="single" w:sz="4" w:space="0" w:color="auto"/>
              <w:bottom w:val="single" w:sz="4" w:space="0" w:color="auto"/>
              <w:right w:val="single" w:sz="4" w:space="0" w:color="auto"/>
            </w:tcBorders>
            <w:hideMark/>
          </w:tcPr>
          <w:p w:rsidR="00BA46FC" w:rsidRPr="00BA46FC" w:rsidRDefault="00BA46FC">
            <w:pPr>
              <w:jc w:val="center"/>
              <w:rPr>
                <w:rFonts w:ascii="Times New Roman" w:hAnsi="Times New Roman" w:cs="Times New Roman"/>
              </w:rPr>
            </w:pPr>
            <w:r w:rsidRPr="00BA46FC">
              <w:rPr>
                <w:rFonts w:ascii="Times New Roman" w:hAnsi="Times New Roman" w:cs="Times New Roman"/>
                <w:u w:val="single"/>
              </w:rPr>
              <w:t>2-4</w:t>
            </w:r>
            <w:r w:rsidRPr="00BA46FC">
              <w:rPr>
                <w:rFonts w:ascii="Times New Roman" w:hAnsi="Times New Roman" w:cs="Times New Roman"/>
                <w:u w:val="single"/>
                <w:lang w:val="en-US"/>
              </w:rPr>
              <w:t xml:space="preserve"> </w:t>
            </w:r>
            <w:r w:rsidRPr="00BA46FC">
              <w:rPr>
                <w:rFonts w:ascii="Times New Roman" w:hAnsi="Times New Roman" w:cs="Times New Roman"/>
                <w:u w:val="single"/>
              </w:rPr>
              <w:t>классы</w:t>
            </w:r>
          </w:p>
        </w:tc>
      </w:tr>
      <w:tr w:rsidR="00BA46FC" w:rsidTr="00BA46FC">
        <w:tc>
          <w:tcPr>
            <w:tcW w:w="4711" w:type="dxa"/>
            <w:tcBorders>
              <w:top w:val="single" w:sz="4" w:space="0" w:color="auto"/>
              <w:left w:val="single" w:sz="4" w:space="0" w:color="auto"/>
              <w:bottom w:val="single" w:sz="4" w:space="0" w:color="auto"/>
              <w:right w:val="single" w:sz="4" w:space="0" w:color="auto"/>
            </w:tcBorders>
          </w:tcPr>
          <w:p w:rsidR="00BA46FC" w:rsidRPr="00BA46FC" w:rsidRDefault="00BA46FC">
            <w:pPr>
              <w:rPr>
                <w:rFonts w:ascii="Times New Roman" w:hAnsi="Times New Roman" w:cs="Times New Roman"/>
              </w:rPr>
            </w:pPr>
            <w:r w:rsidRPr="00BA46FC">
              <w:rPr>
                <w:rFonts w:ascii="Times New Roman" w:hAnsi="Times New Roman" w:cs="Times New Roman"/>
              </w:rPr>
              <w:t>Прием пищи в столовой -8.45</w:t>
            </w:r>
          </w:p>
          <w:p w:rsidR="00BA46FC" w:rsidRPr="00BA46FC" w:rsidRDefault="00BA46FC">
            <w:pPr>
              <w:rPr>
                <w:rFonts w:ascii="Times New Roman" w:hAnsi="Times New Roman" w:cs="Times New Roman"/>
              </w:rPr>
            </w:pPr>
            <w:r w:rsidRPr="00BA46FC">
              <w:rPr>
                <w:rFonts w:ascii="Times New Roman" w:hAnsi="Times New Roman" w:cs="Times New Roman"/>
              </w:rPr>
              <w:t>Общешкольная  утренняя  зарядка -8.55</w:t>
            </w:r>
          </w:p>
          <w:p w:rsidR="00BA46FC" w:rsidRPr="00BA46FC" w:rsidRDefault="00BA46FC">
            <w:pPr>
              <w:rPr>
                <w:rFonts w:ascii="Times New Roman" w:hAnsi="Times New Roman" w:cs="Times New Roman"/>
              </w:rPr>
            </w:pPr>
            <w:r w:rsidRPr="00BA46FC">
              <w:rPr>
                <w:rFonts w:ascii="Times New Roman" w:hAnsi="Times New Roman" w:cs="Times New Roman"/>
              </w:rPr>
              <w:t>1 урок  с 9.00 до 9.35(9.40*)</w:t>
            </w:r>
          </w:p>
          <w:p w:rsidR="00BA46FC" w:rsidRPr="00BA46FC" w:rsidRDefault="00BA46FC">
            <w:pPr>
              <w:rPr>
                <w:rFonts w:ascii="Times New Roman" w:hAnsi="Times New Roman" w:cs="Times New Roman"/>
              </w:rPr>
            </w:pPr>
            <w:r w:rsidRPr="00BA46FC">
              <w:rPr>
                <w:rFonts w:ascii="Times New Roman" w:hAnsi="Times New Roman" w:cs="Times New Roman"/>
              </w:rPr>
              <w:t>2 урок  с 9.55 до 10.30(10.35*)</w:t>
            </w:r>
          </w:p>
          <w:p w:rsidR="00BA46FC" w:rsidRPr="00BA46FC" w:rsidRDefault="00BA46FC">
            <w:pPr>
              <w:rPr>
                <w:rFonts w:ascii="Times New Roman" w:hAnsi="Times New Roman" w:cs="Times New Roman"/>
              </w:rPr>
            </w:pPr>
            <w:r w:rsidRPr="00BA46FC">
              <w:rPr>
                <w:rFonts w:ascii="Times New Roman" w:hAnsi="Times New Roman" w:cs="Times New Roman"/>
              </w:rPr>
              <w:t>Динамический час с 10.30(10.45*) до 11.15 (11.20*)</w:t>
            </w:r>
          </w:p>
          <w:p w:rsidR="00BA46FC" w:rsidRPr="00BA46FC" w:rsidRDefault="00BA46FC">
            <w:pPr>
              <w:rPr>
                <w:rFonts w:ascii="Times New Roman" w:hAnsi="Times New Roman" w:cs="Times New Roman"/>
              </w:rPr>
            </w:pPr>
            <w:r w:rsidRPr="00BA46FC">
              <w:rPr>
                <w:rFonts w:ascii="Times New Roman" w:hAnsi="Times New Roman" w:cs="Times New Roman"/>
              </w:rPr>
              <w:t>Приём пищи в столовой с 11.35 до 11.55</w:t>
            </w:r>
          </w:p>
          <w:p w:rsidR="00BA46FC" w:rsidRPr="00BA46FC" w:rsidRDefault="00BA46FC">
            <w:pPr>
              <w:rPr>
                <w:rFonts w:ascii="Times New Roman" w:hAnsi="Times New Roman" w:cs="Times New Roman"/>
              </w:rPr>
            </w:pPr>
            <w:r w:rsidRPr="00BA46FC">
              <w:rPr>
                <w:rFonts w:ascii="Times New Roman" w:hAnsi="Times New Roman" w:cs="Times New Roman"/>
              </w:rPr>
              <w:t xml:space="preserve">3 урок с 11.55 до 12.30(12.35*) </w:t>
            </w:r>
          </w:p>
          <w:p w:rsidR="00BA46FC" w:rsidRPr="00BA46FC" w:rsidRDefault="00BA46FC">
            <w:pPr>
              <w:rPr>
                <w:rFonts w:ascii="Times New Roman" w:hAnsi="Times New Roman" w:cs="Times New Roman"/>
              </w:rPr>
            </w:pPr>
            <w:r w:rsidRPr="00BA46FC">
              <w:rPr>
                <w:rFonts w:ascii="Times New Roman" w:hAnsi="Times New Roman" w:cs="Times New Roman"/>
              </w:rPr>
              <w:t>4 урок с 12.55 до 13.30(13.35*)</w:t>
            </w:r>
          </w:p>
          <w:p w:rsidR="00BA46FC" w:rsidRPr="00BA46FC" w:rsidRDefault="00BA46FC">
            <w:pPr>
              <w:rPr>
                <w:rFonts w:ascii="Times New Roman" w:hAnsi="Times New Roman" w:cs="Times New Roman"/>
              </w:rPr>
            </w:pPr>
            <w:r w:rsidRPr="00BA46FC">
              <w:rPr>
                <w:rFonts w:ascii="Times New Roman" w:hAnsi="Times New Roman" w:cs="Times New Roman"/>
              </w:rPr>
              <w:t>Динамический пауза с 13.35 до 14.20</w:t>
            </w:r>
          </w:p>
          <w:p w:rsidR="00BA46FC" w:rsidRPr="00BA46FC" w:rsidRDefault="00BA46FC">
            <w:pPr>
              <w:rPr>
                <w:rFonts w:ascii="Times New Roman" w:hAnsi="Times New Roman" w:cs="Times New Roman"/>
              </w:rPr>
            </w:pPr>
            <w:r w:rsidRPr="00BA46FC">
              <w:rPr>
                <w:rFonts w:ascii="Times New Roman" w:hAnsi="Times New Roman" w:cs="Times New Roman"/>
              </w:rPr>
              <w:t xml:space="preserve">Внеурочная деятельность </w:t>
            </w:r>
          </w:p>
          <w:p w:rsidR="00BA46FC" w:rsidRPr="00BA46FC" w:rsidRDefault="00BA46FC">
            <w:pPr>
              <w:rPr>
                <w:rFonts w:ascii="Times New Roman" w:hAnsi="Times New Roman" w:cs="Times New Roman"/>
              </w:rPr>
            </w:pPr>
            <w:r w:rsidRPr="00BA46FC">
              <w:rPr>
                <w:rFonts w:ascii="Times New Roman" w:hAnsi="Times New Roman" w:cs="Times New Roman"/>
              </w:rPr>
              <w:t>1 занятие с 14.20 до 14.50</w:t>
            </w:r>
          </w:p>
          <w:p w:rsidR="00BA46FC" w:rsidRPr="00BA46FC" w:rsidRDefault="00BA46FC">
            <w:pPr>
              <w:rPr>
                <w:rFonts w:ascii="Times New Roman" w:hAnsi="Times New Roman" w:cs="Times New Roman"/>
              </w:rPr>
            </w:pPr>
            <w:r w:rsidRPr="00BA46FC">
              <w:rPr>
                <w:rFonts w:ascii="Times New Roman" w:hAnsi="Times New Roman" w:cs="Times New Roman"/>
              </w:rPr>
              <w:t>2 занятие 15.00 до 15.30</w:t>
            </w:r>
          </w:p>
          <w:p w:rsidR="00BA46FC" w:rsidRPr="00BA46FC" w:rsidRDefault="00BA46FC">
            <w:pPr>
              <w:rPr>
                <w:rFonts w:ascii="Times New Roman" w:hAnsi="Times New Roman" w:cs="Times New Roman"/>
              </w:rPr>
            </w:pPr>
          </w:p>
        </w:tc>
        <w:tc>
          <w:tcPr>
            <w:tcW w:w="4710" w:type="dxa"/>
            <w:tcBorders>
              <w:top w:val="single" w:sz="4" w:space="0" w:color="auto"/>
              <w:left w:val="single" w:sz="4" w:space="0" w:color="auto"/>
              <w:bottom w:val="single" w:sz="4" w:space="0" w:color="auto"/>
              <w:right w:val="single" w:sz="4" w:space="0" w:color="auto"/>
            </w:tcBorders>
          </w:tcPr>
          <w:p w:rsidR="00BA46FC" w:rsidRPr="00BA46FC" w:rsidRDefault="00BA46FC">
            <w:pPr>
              <w:rPr>
                <w:rFonts w:ascii="Times New Roman" w:hAnsi="Times New Roman" w:cs="Times New Roman"/>
              </w:rPr>
            </w:pPr>
            <w:r w:rsidRPr="00BA46FC">
              <w:rPr>
                <w:rFonts w:ascii="Times New Roman" w:hAnsi="Times New Roman" w:cs="Times New Roman"/>
              </w:rPr>
              <w:t>Прием пищи в столовой -8.45</w:t>
            </w:r>
          </w:p>
          <w:p w:rsidR="00BA46FC" w:rsidRPr="00BA46FC" w:rsidRDefault="00BA46FC">
            <w:pPr>
              <w:rPr>
                <w:rFonts w:ascii="Times New Roman" w:hAnsi="Times New Roman" w:cs="Times New Roman"/>
              </w:rPr>
            </w:pPr>
            <w:r w:rsidRPr="00BA46FC">
              <w:rPr>
                <w:rFonts w:ascii="Times New Roman" w:hAnsi="Times New Roman" w:cs="Times New Roman"/>
              </w:rPr>
              <w:t>Общешкольная  утренняя  зарядка- 8.55</w:t>
            </w:r>
          </w:p>
          <w:p w:rsidR="00BA46FC" w:rsidRPr="00BA46FC" w:rsidRDefault="00BA46FC">
            <w:pPr>
              <w:rPr>
                <w:rFonts w:ascii="Times New Roman" w:hAnsi="Times New Roman" w:cs="Times New Roman"/>
              </w:rPr>
            </w:pPr>
            <w:r w:rsidRPr="00BA46FC">
              <w:rPr>
                <w:rFonts w:ascii="Times New Roman" w:hAnsi="Times New Roman" w:cs="Times New Roman"/>
              </w:rPr>
              <w:t>1 урок с 9.00 до 9.45</w:t>
            </w:r>
          </w:p>
          <w:p w:rsidR="00BA46FC" w:rsidRPr="00BA46FC" w:rsidRDefault="00BA46FC">
            <w:pPr>
              <w:rPr>
                <w:rFonts w:ascii="Times New Roman" w:hAnsi="Times New Roman" w:cs="Times New Roman"/>
              </w:rPr>
            </w:pPr>
            <w:r w:rsidRPr="00BA46FC">
              <w:rPr>
                <w:rFonts w:ascii="Times New Roman" w:hAnsi="Times New Roman" w:cs="Times New Roman"/>
              </w:rPr>
              <w:t>2 урок с 9.55 до 10.40</w:t>
            </w:r>
          </w:p>
          <w:p w:rsidR="00BA46FC" w:rsidRPr="00BA46FC" w:rsidRDefault="00BA46FC">
            <w:pPr>
              <w:rPr>
                <w:rFonts w:ascii="Times New Roman" w:hAnsi="Times New Roman" w:cs="Times New Roman"/>
              </w:rPr>
            </w:pPr>
            <w:r w:rsidRPr="00BA46FC">
              <w:rPr>
                <w:rFonts w:ascii="Times New Roman" w:hAnsi="Times New Roman" w:cs="Times New Roman"/>
              </w:rPr>
              <w:t>3 урок с 10.50 до 11.35</w:t>
            </w:r>
          </w:p>
          <w:p w:rsidR="00BA46FC" w:rsidRPr="00BA46FC" w:rsidRDefault="00BA46FC">
            <w:pPr>
              <w:rPr>
                <w:rFonts w:ascii="Times New Roman" w:hAnsi="Times New Roman" w:cs="Times New Roman"/>
              </w:rPr>
            </w:pPr>
            <w:r w:rsidRPr="00BA46FC">
              <w:rPr>
                <w:rFonts w:ascii="Times New Roman" w:hAnsi="Times New Roman" w:cs="Times New Roman"/>
              </w:rPr>
              <w:t>Приём пищи в столовой, 1 смена</w:t>
            </w:r>
          </w:p>
          <w:p w:rsidR="00BA46FC" w:rsidRPr="00BA46FC" w:rsidRDefault="00BA46FC">
            <w:pPr>
              <w:rPr>
                <w:rFonts w:ascii="Times New Roman" w:hAnsi="Times New Roman" w:cs="Times New Roman"/>
              </w:rPr>
            </w:pPr>
            <w:r w:rsidRPr="00BA46FC">
              <w:rPr>
                <w:rFonts w:ascii="Times New Roman" w:hAnsi="Times New Roman" w:cs="Times New Roman"/>
              </w:rPr>
              <w:t>4 урок с 11.55 до 12.40</w:t>
            </w:r>
          </w:p>
          <w:p w:rsidR="00BA46FC" w:rsidRPr="00BA46FC" w:rsidRDefault="00BA46FC">
            <w:pPr>
              <w:rPr>
                <w:rFonts w:ascii="Times New Roman" w:hAnsi="Times New Roman" w:cs="Times New Roman"/>
              </w:rPr>
            </w:pPr>
            <w:r w:rsidRPr="00BA46FC">
              <w:rPr>
                <w:rFonts w:ascii="Times New Roman" w:hAnsi="Times New Roman" w:cs="Times New Roman"/>
              </w:rPr>
              <w:t>Приём пищи в столовой , 2  смена</w:t>
            </w:r>
          </w:p>
          <w:p w:rsidR="00BA46FC" w:rsidRPr="00BA46FC" w:rsidRDefault="00BA46FC">
            <w:pPr>
              <w:rPr>
                <w:rFonts w:ascii="Times New Roman" w:hAnsi="Times New Roman" w:cs="Times New Roman"/>
              </w:rPr>
            </w:pPr>
            <w:r w:rsidRPr="00BA46FC">
              <w:rPr>
                <w:rFonts w:ascii="Times New Roman" w:hAnsi="Times New Roman" w:cs="Times New Roman"/>
              </w:rPr>
              <w:t>5 урок с 12.55 до 13.40</w:t>
            </w:r>
          </w:p>
          <w:p w:rsidR="00BA46FC" w:rsidRPr="00BA46FC" w:rsidRDefault="00BA46FC">
            <w:pPr>
              <w:rPr>
                <w:rFonts w:ascii="Times New Roman" w:hAnsi="Times New Roman" w:cs="Times New Roman"/>
              </w:rPr>
            </w:pPr>
            <w:r w:rsidRPr="00BA46FC">
              <w:rPr>
                <w:rFonts w:ascii="Times New Roman" w:hAnsi="Times New Roman" w:cs="Times New Roman"/>
              </w:rPr>
              <w:t>Динамический пауза с 13.40 до 14.25</w:t>
            </w:r>
          </w:p>
          <w:p w:rsidR="00BA46FC" w:rsidRPr="00BA46FC" w:rsidRDefault="00BA46FC">
            <w:pPr>
              <w:rPr>
                <w:rFonts w:ascii="Times New Roman" w:hAnsi="Times New Roman" w:cs="Times New Roman"/>
              </w:rPr>
            </w:pPr>
            <w:r w:rsidRPr="00BA46FC">
              <w:rPr>
                <w:rFonts w:ascii="Times New Roman" w:hAnsi="Times New Roman" w:cs="Times New Roman"/>
              </w:rPr>
              <w:t xml:space="preserve">Внеурочная деятельность </w:t>
            </w:r>
          </w:p>
          <w:p w:rsidR="00BA46FC" w:rsidRPr="00BA46FC" w:rsidRDefault="00BA46FC">
            <w:pPr>
              <w:rPr>
                <w:rFonts w:ascii="Times New Roman" w:hAnsi="Times New Roman" w:cs="Times New Roman"/>
              </w:rPr>
            </w:pPr>
            <w:r w:rsidRPr="00BA46FC">
              <w:rPr>
                <w:rFonts w:ascii="Times New Roman" w:hAnsi="Times New Roman" w:cs="Times New Roman"/>
              </w:rPr>
              <w:t>1 занятие с 14.25 до 14.55</w:t>
            </w:r>
          </w:p>
          <w:p w:rsidR="00BA46FC" w:rsidRPr="00BA46FC" w:rsidRDefault="00BA46FC">
            <w:pPr>
              <w:rPr>
                <w:rFonts w:ascii="Times New Roman" w:hAnsi="Times New Roman" w:cs="Times New Roman"/>
              </w:rPr>
            </w:pPr>
            <w:r w:rsidRPr="00BA46FC">
              <w:rPr>
                <w:rFonts w:ascii="Times New Roman" w:hAnsi="Times New Roman" w:cs="Times New Roman"/>
              </w:rPr>
              <w:t>2 занятие 15.05 до 15.35</w:t>
            </w:r>
          </w:p>
          <w:p w:rsidR="00BA46FC" w:rsidRPr="00BA46FC" w:rsidRDefault="00BA46FC">
            <w:pPr>
              <w:rPr>
                <w:rFonts w:ascii="Times New Roman" w:hAnsi="Times New Roman" w:cs="Times New Roman"/>
              </w:rPr>
            </w:pPr>
          </w:p>
        </w:tc>
      </w:tr>
      <w:tr w:rsidR="00BA46FC" w:rsidTr="00BA46FC">
        <w:tc>
          <w:tcPr>
            <w:tcW w:w="4711" w:type="dxa"/>
            <w:tcBorders>
              <w:top w:val="single" w:sz="4" w:space="0" w:color="auto"/>
              <w:left w:val="single" w:sz="4" w:space="0" w:color="auto"/>
              <w:bottom w:val="single" w:sz="4" w:space="0" w:color="auto"/>
              <w:right w:val="single" w:sz="4" w:space="0" w:color="auto"/>
            </w:tcBorders>
            <w:hideMark/>
          </w:tcPr>
          <w:p w:rsidR="00BA46FC" w:rsidRPr="00BA46FC" w:rsidRDefault="00BA46FC">
            <w:pPr>
              <w:rPr>
                <w:rFonts w:ascii="Times New Roman" w:hAnsi="Times New Roman" w:cs="Times New Roman"/>
              </w:rPr>
            </w:pPr>
            <w:r w:rsidRPr="00BA46FC">
              <w:rPr>
                <w:rFonts w:ascii="Times New Roman" w:hAnsi="Times New Roman" w:cs="Times New Roman"/>
              </w:rPr>
              <w:t>5-11 классы</w:t>
            </w:r>
          </w:p>
        </w:tc>
        <w:tc>
          <w:tcPr>
            <w:tcW w:w="4710" w:type="dxa"/>
            <w:tcBorders>
              <w:top w:val="single" w:sz="4" w:space="0" w:color="auto"/>
              <w:left w:val="single" w:sz="4" w:space="0" w:color="auto"/>
              <w:bottom w:val="single" w:sz="4" w:space="0" w:color="auto"/>
              <w:right w:val="single" w:sz="4" w:space="0" w:color="auto"/>
            </w:tcBorders>
            <w:hideMark/>
          </w:tcPr>
          <w:p w:rsidR="00BA46FC" w:rsidRPr="00BA46FC" w:rsidRDefault="00BA46FC">
            <w:pPr>
              <w:rPr>
                <w:rFonts w:ascii="Times New Roman" w:hAnsi="Times New Roman" w:cs="Times New Roman"/>
              </w:rPr>
            </w:pPr>
            <w:r w:rsidRPr="00BA46FC">
              <w:rPr>
                <w:rFonts w:ascii="Times New Roman" w:hAnsi="Times New Roman" w:cs="Times New Roman"/>
              </w:rPr>
              <w:t>5-10 классы</w:t>
            </w:r>
          </w:p>
        </w:tc>
      </w:tr>
      <w:tr w:rsidR="00BA46FC" w:rsidTr="00BA46FC">
        <w:tc>
          <w:tcPr>
            <w:tcW w:w="4711" w:type="dxa"/>
            <w:tcBorders>
              <w:top w:val="single" w:sz="4" w:space="0" w:color="auto"/>
              <w:left w:val="single" w:sz="4" w:space="0" w:color="auto"/>
              <w:bottom w:val="single" w:sz="4" w:space="0" w:color="auto"/>
              <w:right w:val="single" w:sz="4" w:space="0" w:color="auto"/>
            </w:tcBorders>
            <w:hideMark/>
          </w:tcPr>
          <w:p w:rsidR="00BA46FC" w:rsidRPr="00BA46FC" w:rsidRDefault="00BA46FC">
            <w:pPr>
              <w:rPr>
                <w:rFonts w:ascii="Times New Roman" w:hAnsi="Times New Roman" w:cs="Times New Roman"/>
              </w:rPr>
            </w:pPr>
            <w:r w:rsidRPr="00BA46FC">
              <w:rPr>
                <w:rFonts w:ascii="Times New Roman" w:hAnsi="Times New Roman" w:cs="Times New Roman"/>
              </w:rPr>
              <w:t>Прием пищи в столовой -8.45</w:t>
            </w:r>
          </w:p>
          <w:p w:rsidR="00BA46FC" w:rsidRPr="00BA46FC" w:rsidRDefault="00BA46FC">
            <w:pPr>
              <w:rPr>
                <w:rFonts w:ascii="Times New Roman" w:hAnsi="Times New Roman" w:cs="Times New Roman"/>
              </w:rPr>
            </w:pPr>
            <w:r w:rsidRPr="00BA46FC">
              <w:rPr>
                <w:rFonts w:ascii="Times New Roman" w:hAnsi="Times New Roman" w:cs="Times New Roman"/>
              </w:rPr>
              <w:t>Общешкольная  утренняя  зарядка- 8.55</w:t>
            </w:r>
          </w:p>
          <w:p w:rsidR="00BA46FC" w:rsidRPr="00BA46FC" w:rsidRDefault="00BA46FC">
            <w:pPr>
              <w:rPr>
                <w:rFonts w:ascii="Times New Roman" w:hAnsi="Times New Roman" w:cs="Times New Roman"/>
              </w:rPr>
            </w:pPr>
            <w:r w:rsidRPr="00BA46FC">
              <w:rPr>
                <w:rFonts w:ascii="Times New Roman" w:hAnsi="Times New Roman" w:cs="Times New Roman"/>
              </w:rPr>
              <w:t>1 урок с 9.00 до 9.45</w:t>
            </w:r>
          </w:p>
          <w:p w:rsidR="00BA46FC" w:rsidRPr="00BA46FC" w:rsidRDefault="00BA46FC">
            <w:pPr>
              <w:rPr>
                <w:rFonts w:ascii="Times New Roman" w:hAnsi="Times New Roman" w:cs="Times New Roman"/>
              </w:rPr>
            </w:pPr>
            <w:r w:rsidRPr="00BA46FC">
              <w:rPr>
                <w:rFonts w:ascii="Times New Roman" w:hAnsi="Times New Roman" w:cs="Times New Roman"/>
              </w:rPr>
              <w:t>2 урок с 9.55 до 10.40</w:t>
            </w:r>
          </w:p>
          <w:p w:rsidR="00BA46FC" w:rsidRPr="00BA46FC" w:rsidRDefault="00BA46FC">
            <w:pPr>
              <w:rPr>
                <w:rFonts w:ascii="Times New Roman" w:hAnsi="Times New Roman" w:cs="Times New Roman"/>
              </w:rPr>
            </w:pPr>
            <w:r w:rsidRPr="00BA46FC">
              <w:rPr>
                <w:rFonts w:ascii="Times New Roman" w:hAnsi="Times New Roman" w:cs="Times New Roman"/>
              </w:rPr>
              <w:t>3 урок с 10.50 до 11.35</w:t>
            </w:r>
          </w:p>
          <w:p w:rsidR="00BA46FC" w:rsidRPr="00BA46FC" w:rsidRDefault="00BA46FC">
            <w:pPr>
              <w:rPr>
                <w:rFonts w:ascii="Times New Roman" w:hAnsi="Times New Roman" w:cs="Times New Roman"/>
              </w:rPr>
            </w:pPr>
            <w:r w:rsidRPr="00BA46FC">
              <w:rPr>
                <w:rFonts w:ascii="Times New Roman" w:hAnsi="Times New Roman" w:cs="Times New Roman"/>
              </w:rPr>
              <w:t>Приём пищи в столовой, 1 смена</w:t>
            </w:r>
          </w:p>
          <w:p w:rsidR="00BA46FC" w:rsidRPr="00BA46FC" w:rsidRDefault="00BA46FC">
            <w:pPr>
              <w:rPr>
                <w:rFonts w:ascii="Times New Roman" w:hAnsi="Times New Roman" w:cs="Times New Roman"/>
              </w:rPr>
            </w:pPr>
            <w:r w:rsidRPr="00BA46FC">
              <w:rPr>
                <w:rFonts w:ascii="Times New Roman" w:hAnsi="Times New Roman" w:cs="Times New Roman"/>
              </w:rPr>
              <w:t>4 урок с 11.55 до 12.40</w:t>
            </w:r>
          </w:p>
          <w:p w:rsidR="00BA46FC" w:rsidRPr="00BA46FC" w:rsidRDefault="00BA46FC">
            <w:pPr>
              <w:rPr>
                <w:rFonts w:ascii="Times New Roman" w:hAnsi="Times New Roman" w:cs="Times New Roman"/>
              </w:rPr>
            </w:pPr>
            <w:r w:rsidRPr="00BA46FC">
              <w:rPr>
                <w:rFonts w:ascii="Times New Roman" w:hAnsi="Times New Roman" w:cs="Times New Roman"/>
              </w:rPr>
              <w:t>Приём пищи в столовой , 2  смена</w:t>
            </w:r>
          </w:p>
          <w:p w:rsidR="00BA46FC" w:rsidRPr="00BA46FC" w:rsidRDefault="00BA46FC">
            <w:pPr>
              <w:rPr>
                <w:rFonts w:ascii="Times New Roman" w:hAnsi="Times New Roman" w:cs="Times New Roman"/>
              </w:rPr>
            </w:pPr>
            <w:r w:rsidRPr="00BA46FC">
              <w:rPr>
                <w:rFonts w:ascii="Times New Roman" w:hAnsi="Times New Roman" w:cs="Times New Roman"/>
              </w:rPr>
              <w:t>5 урок с 12.55 до 13.40</w:t>
            </w:r>
          </w:p>
          <w:p w:rsidR="00BA46FC" w:rsidRPr="00BA46FC" w:rsidRDefault="00BA46FC">
            <w:pPr>
              <w:rPr>
                <w:rFonts w:ascii="Times New Roman" w:hAnsi="Times New Roman" w:cs="Times New Roman"/>
              </w:rPr>
            </w:pPr>
            <w:r w:rsidRPr="00BA46FC">
              <w:rPr>
                <w:rFonts w:ascii="Times New Roman" w:hAnsi="Times New Roman" w:cs="Times New Roman"/>
              </w:rPr>
              <w:t>Приём пищи в столовой , 3  смена</w:t>
            </w:r>
          </w:p>
          <w:p w:rsidR="00BA46FC" w:rsidRPr="00BA46FC" w:rsidRDefault="00BA46FC">
            <w:pPr>
              <w:rPr>
                <w:rFonts w:ascii="Times New Roman" w:hAnsi="Times New Roman" w:cs="Times New Roman"/>
              </w:rPr>
            </w:pPr>
            <w:r w:rsidRPr="00BA46FC">
              <w:rPr>
                <w:rFonts w:ascii="Times New Roman" w:hAnsi="Times New Roman" w:cs="Times New Roman"/>
              </w:rPr>
              <w:t>6 урок с 13.55 до 14.40</w:t>
            </w:r>
          </w:p>
          <w:p w:rsidR="00BA46FC" w:rsidRPr="00BA46FC" w:rsidRDefault="00BA46FC">
            <w:pPr>
              <w:rPr>
                <w:rFonts w:ascii="Times New Roman" w:hAnsi="Times New Roman" w:cs="Times New Roman"/>
              </w:rPr>
            </w:pPr>
            <w:r w:rsidRPr="00BA46FC">
              <w:rPr>
                <w:rFonts w:ascii="Times New Roman" w:hAnsi="Times New Roman" w:cs="Times New Roman"/>
              </w:rPr>
              <w:t xml:space="preserve"> Перерыв на отдых  с 14.40 по 15.10</w:t>
            </w:r>
          </w:p>
          <w:p w:rsidR="00BA46FC" w:rsidRPr="00BA46FC" w:rsidRDefault="00BA46FC">
            <w:pPr>
              <w:rPr>
                <w:rFonts w:ascii="Times New Roman" w:hAnsi="Times New Roman" w:cs="Times New Roman"/>
              </w:rPr>
            </w:pPr>
            <w:r w:rsidRPr="00BA46FC">
              <w:rPr>
                <w:rFonts w:ascii="Times New Roman" w:hAnsi="Times New Roman" w:cs="Times New Roman"/>
              </w:rPr>
              <w:t>7 урок 15.10 по 15.55</w:t>
            </w:r>
          </w:p>
        </w:tc>
        <w:tc>
          <w:tcPr>
            <w:tcW w:w="4710" w:type="dxa"/>
            <w:tcBorders>
              <w:top w:val="single" w:sz="4" w:space="0" w:color="auto"/>
              <w:left w:val="single" w:sz="4" w:space="0" w:color="auto"/>
              <w:bottom w:val="single" w:sz="4" w:space="0" w:color="auto"/>
              <w:right w:val="single" w:sz="4" w:space="0" w:color="auto"/>
            </w:tcBorders>
            <w:hideMark/>
          </w:tcPr>
          <w:p w:rsidR="00BA46FC" w:rsidRPr="00BA46FC" w:rsidRDefault="00BA46FC">
            <w:pPr>
              <w:rPr>
                <w:rFonts w:ascii="Times New Roman" w:hAnsi="Times New Roman" w:cs="Times New Roman"/>
              </w:rPr>
            </w:pPr>
            <w:r w:rsidRPr="00BA46FC">
              <w:rPr>
                <w:rFonts w:ascii="Times New Roman" w:hAnsi="Times New Roman" w:cs="Times New Roman"/>
              </w:rPr>
              <w:t xml:space="preserve">Внеурочная деятельность </w:t>
            </w:r>
          </w:p>
          <w:p w:rsidR="00BA46FC" w:rsidRPr="00BA46FC" w:rsidRDefault="00BA46FC">
            <w:pPr>
              <w:rPr>
                <w:rFonts w:ascii="Times New Roman" w:hAnsi="Times New Roman" w:cs="Times New Roman"/>
              </w:rPr>
            </w:pPr>
            <w:r w:rsidRPr="00BA46FC">
              <w:rPr>
                <w:rFonts w:ascii="Times New Roman" w:hAnsi="Times New Roman" w:cs="Times New Roman"/>
              </w:rPr>
              <w:t>1 занятие с 15.10 до 15.40</w:t>
            </w:r>
          </w:p>
          <w:p w:rsidR="00BA46FC" w:rsidRPr="00BA46FC" w:rsidRDefault="00BA46FC">
            <w:pPr>
              <w:rPr>
                <w:rFonts w:ascii="Times New Roman" w:hAnsi="Times New Roman" w:cs="Times New Roman"/>
              </w:rPr>
            </w:pPr>
            <w:r w:rsidRPr="00BA46FC">
              <w:rPr>
                <w:rFonts w:ascii="Times New Roman" w:hAnsi="Times New Roman" w:cs="Times New Roman"/>
              </w:rPr>
              <w:t>2 занятие 15.50 до 16.20</w:t>
            </w:r>
          </w:p>
        </w:tc>
      </w:tr>
    </w:tbl>
    <w:p w:rsidR="00BA46FC" w:rsidRDefault="00BA46FC" w:rsidP="00BA46FC">
      <w:pPr>
        <w:pStyle w:val="style2"/>
        <w:rPr>
          <w:color w:val="444444"/>
          <w:sz w:val="24"/>
          <w:szCs w:val="24"/>
        </w:rPr>
      </w:pPr>
    </w:p>
    <w:p w:rsidR="00BA46FC" w:rsidRDefault="00BA46FC" w:rsidP="00BA46FC">
      <w:pPr>
        <w:pStyle w:val="style2"/>
        <w:rPr>
          <w:color w:val="444444"/>
          <w:sz w:val="24"/>
          <w:szCs w:val="24"/>
        </w:rPr>
      </w:pPr>
      <w:r>
        <w:rPr>
          <w:color w:val="444444"/>
          <w:sz w:val="24"/>
          <w:szCs w:val="24"/>
        </w:rPr>
        <w:t xml:space="preserve">6. </w:t>
      </w:r>
      <w:r>
        <w:rPr>
          <w:b/>
          <w:color w:val="444444"/>
          <w:sz w:val="24"/>
          <w:szCs w:val="24"/>
        </w:rPr>
        <w:t>У</w:t>
      </w:r>
      <w:r>
        <w:rPr>
          <w:rStyle w:val="af1"/>
          <w:b w:val="0"/>
          <w:color w:val="444444"/>
          <w:sz w:val="24"/>
          <w:szCs w:val="24"/>
        </w:rPr>
        <w:t>чебно</w:t>
      </w:r>
      <w:r>
        <w:rPr>
          <w:rStyle w:val="af1"/>
          <w:color w:val="444444"/>
          <w:sz w:val="24"/>
          <w:szCs w:val="24"/>
        </w:rPr>
        <w:t>-</w:t>
      </w:r>
      <w:r>
        <w:rPr>
          <w:rStyle w:val="af1"/>
          <w:b w:val="0"/>
          <w:color w:val="444444"/>
          <w:sz w:val="24"/>
          <w:szCs w:val="24"/>
        </w:rPr>
        <w:t>полевые сборы</w:t>
      </w:r>
      <w:r>
        <w:rPr>
          <w:color w:val="444444"/>
          <w:sz w:val="24"/>
          <w:szCs w:val="24"/>
        </w:rPr>
        <w:t xml:space="preserve"> проводятся в соответствии с совместным приказом Министерства обороны Российской Федерации и Министерства образования Российской Федерации от 24.02.2010г.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на основании утвержденного отделом образования учебного плана и программы проведения учебно-полевых сборов с юношами 10-х классов.</w:t>
      </w:r>
    </w:p>
    <w:p w:rsidR="00BA46FC" w:rsidRDefault="00BA46FC" w:rsidP="00BA46FC">
      <w:pPr>
        <w:pStyle w:val="style2"/>
        <w:rPr>
          <w:color w:val="444444"/>
          <w:sz w:val="24"/>
          <w:szCs w:val="24"/>
        </w:rPr>
      </w:pPr>
    </w:p>
    <w:p w:rsidR="00BA46FC" w:rsidRDefault="00BA46FC" w:rsidP="00BA46FC">
      <w:pPr>
        <w:pStyle w:val="style2"/>
        <w:rPr>
          <w:color w:val="444444"/>
          <w:sz w:val="24"/>
          <w:szCs w:val="24"/>
        </w:rPr>
      </w:pPr>
    </w:p>
    <w:p w:rsidR="00BA46FC" w:rsidRDefault="00BA46FC" w:rsidP="00BA46FC">
      <w:pPr>
        <w:spacing w:after="32" w:line="240" w:lineRule="auto"/>
        <w:ind w:left="0" w:right="0" w:firstLine="0"/>
      </w:pPr>
      <w:r>
        <w:rPr>
          <w:b/>
        </w:rPr>
        <w:t xml:space="preserve">3.1.3. План внеурочной деятельности  </w:t>
      </w:r>
    </w:p>
    <w:p w:rsidR="00BA46FC" w:rsidRDefault="00BA46FC" w:rsidP="00BA46FC">
      <w:pPr>
        <w:spacing w:after="35" w:line="240" w:lineRule="auto"/>
        <w:ind w:left="0" w:right="0" w:firstLine="0"/>
        <w:jc w:val="center"/>
      </w:pPr>
      <w:r>
        <w:rPr>
          <w:b/>
          <w:sz w:val="22"/>
        </w:rPr>
        <w:t xml:space="preserve"> </w:t>
      </w:r>
    </w:p>
    <w:p w:rsidR="00BA46FC" w:rsidRDefault="00BA46FC" w:rsidP="00BA46FC">
      <w:pPr>
        <w:ind w:right="300"/>
      </w:pPr>
      <w:r>
        <w:t xml:space="preserve">. </w:t>
      </w:r>
    </w:p>
    <w:p w:rsidR="00BA46FC" w:rsidRPr="00EE0668" w:rsidRDefault="00BA46FC" w:rsidP="00BA46FC">
      <w:pPr>
        <w:ind w:firstLine="480"/>
        <w:jc w:val="center"/>
        <w:rPr>
          <w:rFonts w:ascii="Times New Roman" w:hAnsi="Times New Roman" w:cs="Times New Roman"/>
          <w:b/>
          <w:sz w:val="22"/>
        </w:rPr>
      </w:pPr>
      <w:r w:rsidRPr="00EE0668">
        <w:rPr>
          <w:rFonts w:ascii="Times New Roman" w:hAnsi="Times New Roman" w:cs="Times New Roman"/>
          <w:b/>
          <w:sz w:val="22"/>
        </w:rPr>
        <w:t xml:space="preserve">План внеурочной деятельности  </w:t>
      </w:r>
    </w:p>
    <w:p w:rsidR="00BA46FC" w:rsidRPr="00EE0668" w:rsidRDefault="00BA46FC" w:rsidP="00BA46FC">
      <w:pPr>
        <w:ind w:firstLine="480"/>
        <w:jc w:val="center"/>
        <w:rPr>
          <w:rFonts w:ascii="Times New Roman" w:hAnsi="Times New Roman" w:cs="Times New Roman"/>
          <w:b/>
          <w:sz w:val="22"/>
        </w:rPr>
      </w:pPr>
      <w:r w:rsidRPr="00EE0668">
        <w:rPr>
          <w:rFonts w:ascii="Times New Roman" w:hAnsi="Times New Roman" w:cs="Times New Roman"/>
          <w:b/>
          <w:sz w:val="22"/>
        </w:rPr>
        <w:t>среднего общего образования</w:t>
      </w:r>
    </w:p>
    <w:p w:rsidR="00BA46FC" w:rsidRPr="00EE0668" w:rsidRDefault="00BA46FC" w:rsidP="00BA46FC">
      <w:pPr>
        <w:jc w:val="center"/>
        <w:rPr>
          <w:rFonts w:ascii="Times New Roman" w:hAnsi="Times New Roman" w:cs="Times New Roman"/>
          <w:b/>
          <w:sz w:val="22"/>
        </w:rPr>
      </w:pPr>
      <w:r w:rsidRPr="00EE0668">
        <w:rPr>
          <w:rFonts w:ascii="Times New Roman" w:hAnsi="Times New Roman" w:cs="Times New Roman"/>
          <w:b/>
          <w:sz w:val="22"/>
        </w:rPr>
        <w:t>МАОУ «Кутарбитская средняя общеобразовательная школа»</w:t>
      </w:r>
    </w:p>
    <w:p w:rsidR="00BA46FC" w:rsidRPr="00EE0668" w:rsidRDefault="00BA46FC" w:rsidP="00BA46FC">
      <w:pPr>
        <w:jc w:val="center"/>
        <w:rPr>
          <w:rFonts w:ascii="Times New Roman" w:hAnsi="Times New Roman" w:cs="Times New Roman"/>
          <w:b/>
          <w:sz w:val="22"/>
        </w:rPr>
      </w:pPr>
      <w:r w:rsidRPr="00EE0668">
        <w:rPr>
          <w:rFonts w:ascii="Times New Roman" w:hAnsi="Times New Roman" w:cs="Times New Roman"/>
          <w:b/>
          <w:sz w:val="22"/>
        </w:rPr>
        <w:t>Тобольского района Тюменской области</w:t>
      </w:r>
    </w:p>
    <w:p w:rsidR="00BA46FC" w:rsidRDefault="00BA46FC" w:rsidP="00BA46FC">
      <w:pPr>
        <w:jc w:val="center"/>
        <w:rPr>
          <w:rFonts w:ascii="Times New Roman" w:hAnsi="Times New Roman" w:cs="Times New Roman"/>
          <w:b/>
          <w:sz w:val="22"/>
        </w:rPr>
      </w:pPr>
      <w:r>
        <w:rPr>
          <w:rFonts w:ascii="Times New Roman" w:hAnsi="Times New Roman" w:cs="Times New Roman"/>
          <w:b/>
          <w:sz w:val="22"/>
        </w:rPr>
        <w:t>на 2020-2021 учебный  год</w:t>
      </w:r>
    </w:p>
    <w:p w:rsidR="00BA46FC" w:rsidRDefault="00BA46FC" w:rsidP="00BA46FC">
      <w:pPr>
        <w:jc w:val="center"/>
        <w:rPr>
          <w:rFonts w:ascii="Times New Roman" w:hAnsi="Times New Roman" w:cs="Times New Roman"/>
          <w:b/>
          <w:sz w:val="22"/>
        </w:rPr>
      </w:pPr>
    </w:p>
    <w:p w:rsidR="00BA46FC" w:rsidRDefault="00BA46FC" w:rsidP="00BA46FC">
      <w:pPr>
        <w:jc w:val="center"/>
        <w:rPr>
          <w:rFonts w:ascii="Times New Roman" w:hAnsi="Times New Roman" w:cs="Times New Roman"/>
          <w:b/>
          <w:sz w:val="22"/>
        </w:rPr>
      </w:pPr>
    </w:p>
    <w:p w:rsidR="00BA46FC" w:rsidRPr="00EE0668" w:rsidRDefault="00BA46FC" w:rsidP="00BA46FC">
      <w:pPr>
        <w:spacing w:line="276" w:lineRule="auto"/>
        <w:ind w:right="48" w:firstLine="567"/>
        <w:rPr>
          <w:rFonts w:ascii="Times New Roman" w:hAnsi="Times New Roman" w:cs="Times New Roman"/>
        </w:rPr>
      </w:pPr>
      <w:r w:rsidRPr="00EE0668">
        <w:rPr>
          <w:rFonts w:ascii="Times New Roman" w:hAnsi="Times New Roman" w:cs="Times New Roman"/>
        </w:rPr>
        <w:t>План внеурочной деятельности является частью организационного раздела основной образовательной программы среднего общего образования и представляет собой описание целостной системы функционирования образовательной организации в сфере внеурочной деятельности.  Согласно ФГОС СОО через внеурочную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План внеурочной деятельности является механизмом, обеспечивающим взаимосвязь и преемственность общего и дополнительного образования, способствует формированию соответствующих предметных, метапредметных, социальных компетенций и личностного развития детей. Направлен на реализацию дополнительных образовательных программ, программы социализации учащихся, воспитательных программ в соответствии с направлениями и выбранным количеством внеаудиторных часов во второй половине дня. Формы организации занятий: кружки, круглые столы, студии, клубы, интеллектуальные игры, конкурсы, соревнования, социальные проекты и др.</w:t>
      </w:r>
      <w:r w:rsidRPr="00EE0668">
        <w:rPr>
          <w:rFonts w:ascii="Times New Roman" w:hAnsi="Times New Roman" w:cs="Times New Roman"/>
          <w:bCs/>
          <w:iCs/>
        </w:rPr>
        <w:t xml:space="preserve"> </w:t>
      </w:r>
      <w:r w:rsidRPr="00EE0668">
        <w:rPr>
          <w:rFonts w:ascii="Times New Roman" w:hAnsi="Times New Roman" w:cs="Times New Roman"/>
        </w:rPr>
        <w:t xml:space="preserve">Для организации </w:t>
      </w:r>
      <w:r w:rsidRPr="00EE0668">
        <w:rPr>
          <w:rFonts w:ascii="Times New Roman" w:hAnsi="Times New Roman" w:cs="Times New Roman"/>
          <w:lang w:bidi="ru-RU"/>
        </w:rPr>
        <w:t>внеурочной деятельности используется д</w:t>
      </w:r>
      <w:r w:rsidRPr="00EE0668">
        <w:rPr>
          <w:rFonts w:ascii="Times New Roman" w:hAnsi="Times New Roman" w:cs="Times New Roman"/>
        </w:rPr>
        <w:t>еятельность классных руководителей, учителей предметников в рамках разработанных и утвержденных программ</w:t>
      </w:r>
      <w:r w:rsidRPr="00EE0668">
        <w:rPr>
          <w:rFonts w:ascii="Times New Roman" w:eastAsia="Courier New" w:hAnsi="Times New Roman" w:cs="Times New Roman"/>
          <w:spacing w:val="10"/>
        </w:rPr>
        <w:t xml:space="preserve"> </w:t>
      </w:r>
      <w:r w:rsidRPr="00EE0668">
        <w:rPr>
          <w:rFonts w:ascii="Times New Roman" w:hAnsi="Times New Roman" w:cs="Times New Roman"/>
        </w:rPr>
        <w:t xml:space="preserve">по пяти направлениям внеурочной деятельности: физкультурно – спортивное и оздоровительное, духовно-нравственное, социальное, общеинтеллектуальное, общекультурное. </w:t>
      </w:r>
    </w:p>
    <w:p w:rsidR="00BA46FC" w:rsidRPr="00EE0668" w:rsidRDefault="00BA46FC" w:rsidP="00BA46FC">
      <w:pPr>
        <w:ind w:firstLine="567"/>
        <w:contextualSpacing/>
        <w:rPr>
          <w:rFonts w:ascii="Times New Roman" w:hAnsi="Times New Roman" w:cs="Times New Roman"/>
        </w:rPr>
      </w:pPr>
      <w:r w:rsidRPr="00EE0668">
        <w:rPr>
          <w:rFonts w:ascii="Times New Roman" w:hAnsi="Times New Roman" w:cs="Times New Roman"/>
        </w:rPr>
        <w:t>В качестве обязательной тематики внеурочных занятий для обучающихся в 10 классах, определены следующие модули:</w:t>
      </w:r>
    </w:p>
    <w:p w:rsidR="00BA46FC" w:rsidRPr="00EE0668" w:rsidRDefault="00BA46FC" w:rsidP="00BA46FC">
      <w:pPr>
        <w:ind w:firstLine="567"/>
        <w:contextualSpacing/>
        <w:rPr>
          <w:rFonts w:ascii="Times New Roman" w:hAnsi="Times New Roman" w:cs="Times New Roman"/>
        </w:rPr>
      </w:pPr>
      <w:r w:rsidRPr="00EE0668">
        <w:rPr>
          <w:rFonts w:ascii="Times New Roman" w:hAnsi="Times New Roman" w:cs="Times New Roman"/>
        </w:rPr>
        <w:t>Физкультурно-спортивное и оздоровительное направление реализуется через программу «Радуга здоровья» классным руководителем.</w:t>
      </w:r>
    </w:p>
    <w:p w:rsidR="00BA46FC" w:rsidRPr="00EE0668" w:rsidRDefault="00BA46FC" w:rsidP="00BA46FC">
      <w:pPr>
        <w:tabs>
          <w:tab w:val="left" w:pos="1134"/>
        </w:tabs>
        <w:ind w:firstLine="567"/>
        <w:rPr>
          <w:rFonts w:ascii="Times New Roman" w:hAnsi="Times New Roman" w:cs="Times New Roman"/>
        </w:rPr>
      </w:pPr>
      <w:r w:rsidRPr="00EE0668">
        <w:rPr>
          <w:rFonts w:ascii="Times New Roman" w:hAnsi="Times New Roman" w:cs="Times New Roman"/>
        </w:rPr>
        <w:t>- Духовно-нравственное направление. Занятия по формированию этических, эстетических норм этикета, поведения реализуются в программе «Я в современном мире» классным руководителем.</w:t>
      </w:r>
    </w:p>
    <w:p w:rsidR="00BA46FC" w:rsidRPr="00EE0668" w:rsidRDefault="00BA46FC" w:rsidP="00BA46FC">
      <w:pPr>
        <w:tabs>
          <w:tab w:val="left" w:pos="1134"/>
        </w:tabs>
        <w:ind w:firstLine="567"/>
        <w:rPr>
          <w:rFonts w:ascii="Times New Roman" w:hAnsi="Times New Roman" w:cs="Times New Roman"/>
        </w:rPr>
      </w:pPr>
      <w:r w:rsidRPr="00EE0668">
        <w:rPr>
          <w:rFonts w:ascii="Times New Roman" w:hAnsi="Times New Roman" w:cs="Times New Roman"/>
        </w:rPr>
        <w:t>- Общекультурное направление реализуется через  программу «Школьный калейдоскоп»». Данный модуль содержит мероприятия воспитательной программы классного руководителя и мероприятия программы воспитания и социализации школы.</w:t>
      </w:r>
    </w:p>
    <w:p w:rsidR="00BA46FC" w:rsidRPr="00EE0668" w:rsidRDefault="00BA46FC" w:rsidP="00BA46FC">
      <w:pPr>
        <w:tabs>
          <w:tab w:val="left" w:pos="2682"/>
        </w:tabs>
        <w:ind w:left="97"/>
        <w:rPr>
          <w:rFonts w:ascii="Times New Roman" w:hAnsi="Times New Roman" w:cs="Times New Roman"/>
        </w:rPr>
      </w:pPr>
      <w:r w:rsidRPr="00EE0668">
        <w:rPr>
          <w:rFonts w:ascii="Times New Roman" w:hAnsi="Times New Roman" w:cs="Times New Roman"/>
        </w:rPr>
        <w:t>- Общеинтеллектуальное направление реализуется через занятия научно-популярного и практико-ориентированного содержания по общеобразовательным предметам (работа над индивидуальным проектом) проводятся через занятия спецкурсов  по обществознанию, истории,биологии, физике.</w:t>
      </w:r>
    </w:p>
    <w:p w:rsidR="00BA46FC" w:rsidRPr="00EE0668" w:rsidRDefault="00BA46FC" w:rsidP="00BA46FC">
      <w:pPr>
        <w:tabs>
          <w:tab w:val="left" w:pos="1134"/>
        </w:tabs>
        <w:ind w:firstLine="567"/>
        <w:rPr>
          <w:rFonts w:ascii="Times New Roman" w:hAnsi="Times New Roman" w:cs="Times New Roman"/>
        </w:rPr>
      </w:pPr>
      <w:r w:rsidRPr="00EE0668">
        <w:rPr>
          <w:rFonts w:ascii="Times New Roman" w:hAnsi="Times New Roman" w:cs="Times New Roman"/>
        </w:rPr>
        <w:t>- Социальное направление реализуется  через выполнение индивидуальных и групповых социальных проектов, и общественно-полезных практик, в том числе в рамках волонтёрской деятельности реализуется через систему воспитательной работы школы и классного руководителя в рамках программы «Я и общество».</w:t>
      </w:r>
    </w:p>
    <w:p w:rsidR="00BA46FC" w:rsidRPr="00EE0668" w:rsidRDefault="00BA46FC" w:rsidP="00BA46FC">
      <w:pPr>
        <w:ind w:firstLine="567"/>
        <w:rPr>
          <w:rFonts w:ascii="Times New Roman" w:hAnsi="Times New Roman" w:cs="Times New Roman"/>
        </w:rPr>
      </w:pPr>
      <w:r w:rsidRPr="00EE0668">
        <w:rPr>
          <w:rFonts w:ascii="Times New Roman" w:hAnsi="Times New Roman" w:cs="Times New Roman"/>
        </w:rPr>
        <w:t>Организация занятий по направлениям раздела «Внеурочная деятельность» является неотъемлемой частью образовательного процесса и предоставляет обучающимся возможность выбора широкого спектра занятий, направленных на их развитие. В соответствии с решением педагогического коллектива, родительской общественности, интересов и запросов детей, и родителей в  МАОУ «Кутарбитская СОШ» в 2020-2021 учебном году будет реализовываться модель плана внеурочной деятельности с преобладанием воспитательных мероприятий, общественно-полезных практик, спецкурсов и студий, занятия научно-популярного и практико-ориентированного содержания по общеобразовательным предметам с целью осуществления деятельности над индивидуальным проектом.</w:t>
      </w:r>
    </w:p>
    <w:p w:rsidR="00BA46FC" w:rsidRPr="00EE0668" w:rsidRDefault="00BA46FC" w:rsidP="00BA46FC">
      <w:pPr>
        <w:ind w:firstLine="567"/>
        <w:rPr>
          <w:rFonts w:ascii="Times New Roman" w:hAnsi="Times New Roman" w:cs="Times New Roman"/>
        </w:rPr>
      </w:pPr>
      <w:r w:rsidRPr="00EE0668">
        <w:rPr>
          <w:rFonts w:ascii="Times New Roman" w:hAnsi="Times New Roman" w:cs="Times New Roman"/>
        </w:rPr>
        <w:t>Максимальный объем учебного времени, отведенного на реализацию внеуро</w:t>
      </w:r>
      <w:r>
        <w:rPr>
          <w:rFonts w:ascii="Times New Roman" w:hAnsi="Times New Roman" w:cs="Times New Roman"/>
        </w:rPr>
        <w:t>чной деятельности, составляет 10</w:t>
      </w:r>
      <w:r w:rsidRPr="00EE0668">
        <w:rPr>
          <w:rFonts w:ascii="Times New Roman" w:hAnsi="Times New Roman" w:cs="Times New Roman"/>
        </w:rPr>
        <w:t xml:space="preserve"> часов.  </w:t>
      </w:r>
    </w:p>
    <w:tbl>
      <w:tblPr>
        <w:tblW w:w="9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4"/>
        <w:gridCol w:w="2595"/>
      </w:tblGrid>
      <w:tr w:rsidR="00BA46FC" w:rsidRPr="00EE0668" w:rsidTr="00BA46FC">
        <w:trPr>
          <w:trHeight w:val="754"/>
        </w:trPr>
        <w:tc>
          <w:tcPr>
            <w:tcW w:w="6764" w:type="dxa"/>
            <w:vMerge w:val="restart"/>
            <w:shd w:val="clear" w:color="auto" w:fill="auto"/>
          </w:tcPr>
          <w:p w:rsidR="00BA46FC" w:rsidRPr="00EE0668" w:rsidRDefault="00BA46FC" w:rsidP="00BA46FC">
            <w:pPr>
              <w:contextualSpacing/>
              <w:jc w:val="center"/>
              <w:rPr>
                <w:rFonts w:ascii="Times New Roman" w:eastAsia="Times New Roman" w:hAnsi="Times New Roman" w:cs="Times New Roman"/>
              </w:rPr>
            </w:pPr>
            <w:r w:rsidRPr="00EE0668">
              <w:rPr>
                <w:rFonts w:ascii="Times New Roman" w:eastAsia="Times New Roman" w:hAnsi="Times New Roman" w:cs="Times New Roman"/>
              </w:rPr>
              <w:t>Направления</w:t>
            </w:r>
          </w:p>
          <w:p w:rsidR="00BA46FC" w:rsidRPr="00EE0668" w:rsidRDefault="00BA46FC" w:rsidP="00BA46FC">
            <w:pPr>
              <w:spacing w:line="256" w:lineRule="auto"/>
              <w:jc w:val="center"/>
              <w:rPr>
                <w:rFonts w:ascii="Times New Roman" w:eastAsia="Times New Roman" w:hAnsi="Times New Roman" w:cs="Times New Roman"/>
              </w:rPr>
            </w:pPr>
            <w:r w:rsidRPr="00EE0668">
              <w:rPr>
                <w:rFonts w:ascii="Times New Roman" w:eastAsia="Times New Roman" w:hAnsi="Times New Roman" w:cs="Times New Roman"/>
              </w:rPr>
              <w:t>(формы работы – кружки, секции, студии, круглые столы и др.)</w:t>
            </w:r>
          </w:p>
        </w:tc>
        <w:tc>
          <w:tcPr>
            <w:tcW w:w="2595" w:type="dxa"/>
          </w:tcPr>
          <w:p w:rsidR="00BA46FC" w:rsidRPr="00EE0668" w:rsidRDefault="00BA46FC" w:rsidP="00BA46FC">
            <w:pPr>
              <w:spacing w:line="256" w:lineRule="auto"/>
              <w:jc w:val="center"/>
              <w:rPr>
                <w:rFonts w:ascii="Times New Roman" w:eastAsia="Times New Roman" w:hAnsi="Times New Roman" w:cs="Times New Roman"/>
              </w:rPr>
            </w:pPr>
            <w:r w:rsidRPr="00EE0668">
              <w:rPr>
                <w:rFonts w:ascii="Times New Roman" w:eastAsia="Times New Roman" w:hAnsi="Times New Roman" w:cs="Times New Roman"/>
              </w:rPr>
              <w:t>Количество часов в неделю</w:t>
            </w:r>
          </w:p>
        </w:tc>
      </w:tr>
      <w:tr w:rsidR="00BA46FC" w:rsidRPr="00EE0668" w:rsidTr="00BA46FC">
        <w:trPr>
          <w:trHeight w:val="237"/>
        </w:trPr>
        <w:tc>
          <w:tcPr>
            <w:tcW w:w="6764" w:type="dxa"/>
            <w:vMerge/>
            <w:shd w:val="clear" w:color="auto" w:fill="auto"/>
          </w:tcPr>
          <w:p w:rsidR="00BA46FC" w:rsidRPr="00EE0668" w:rsidRDefault="00BA46FC" w:rsidP="00BA46FC">
            <w:pPr>
              <w:spacing w:line="256" w:lineRule="auto"/>
              <w:rPr>
                <w:rFonts w:ascii="Times New Roman" w:eastAsia="Times New Roman" w:hAnsi="Times New Roman" w:cs="Times New Roman"/>
              </w:rPr>
            </w:pPr>
          </w:p>
        </w:tc>
        <w:tc>
          <w:tcPr>
            <w:tcW w:w="2595" w:type="dxa"/>
          </w:tcPr>
          <w:p w:rsidR="00BA46FC" w:rsidRPr="00EE0668" w:rsidRDefault="00BA46FC" w:rsidP="00BA46FC">
            <w:pPr>
              <w:contextualSpacing/>
              <w:jc w:val="center"/>
              <w:rPr>
                <w:rFonts w:ascii="Times New Roman" w:eastAsia="Times New Roman" w:hAnsi="Times New Roman" w:cs="Times New Roman"/>
                <w:b/>
              </w:rPr>
            </w:pPr>
            <w:r w:rsidRPr="00EE0668">
              <w:rPr>
                <w:rFonts w:ascii="Times New Roman" w:eastAsia="Times New Roman" w:hAnsi="Times New Roman" w:cs="Times New Roman"/>
                <w:b/>
              </w:rPr>
              <w:t>10 класс</w:t>
            </w:r>
          </w:p>
        </w:tc>
      </w:tr>
      <w:tr w:rsidR="00BA46FC" w:rsidRPr="00EE0668" w:rsidTr="00BA46FC">
        <w:trPr>
          <w:trHeight w:val="237"/>
        </w:trPr>
        <w:tc>
          <w:tcPr>
            <w:tcW w:w="6764" w:type="dxa"/>
            <w:shd w:val="clear" w:color="auto" w:fill="auto"/>
          </w:tcPr>
          <w:p w:rsidR="00BA46FC" w:rsidRPr="00EE0668" w:rsidRDefault="00BA46FC" w:rsidP="00BA46FC">
            <w:pPr>
              <w:contextualSpacing/>
              <w:rPr>
                <w:rFonts w:ascii="Times New Roman" w:eastAsia="Times New Roman" w:hAnsi="Times New Roman" w:cs="Times New Roman"/>
              </w:rPr>
            </w:pPr>
            <w:r w:rsidRPr="00EE0668">
              <w:rPr>
                <w:rFonts w:ascii="Times New Roman" w:eastAsia="Times New Roman" w:hAnsi="Times New Roman" w:cs="Times New Roman"/>
              </w:rPr>
              <w:t>Физкультурно-спортивное и оздоровительное</w:t>
            </w:r>
          </w:p>
        </w:tc>
        <w:tc>
          <w:tcPr>
            <w:tcW w:w="2595" w:type="dxa"/>
          </w:tcPr>
          <w:p w:rsidR="00BA46FC" w:rsidRPr="00EE0668" w:rsidRDefault="00BA46FC" w:rsidP="00BA46FC">
            <w:pPr>
              <w:spacing w:line="256" w:lineRule="auto"/>
              <w:jc w:val="center"/>
              <w:rPr>
                <w:rFonts w:ascii="Times New Roman" w:eastAsia="Times New Roman" w:hAnsi="Times New Roman" w:cs="Times New Roman"/>
              </w:rPr>
            </w:pPr>
            <w:r w:rsidRPr="00EE0668">
              <w:rPr>
                <w:rFonts w:ascii="Times New Roman" w:eastAsia="Times New Roman" w:hAnsi="Times New Roman" w:cs="Times New Roman"/>
              </w:rPr>
              <w:t>1</w:t>
            </w:r>
          </w:p>
        </w:tc>
      </w:tr>
      <w:tr w:rsidR="00BA46FC" w:rsidRPr="00EE0668" w:rsidTr="00BA46FC">
        <w:trPr>
          <w:trHeight w:val="237"/>
        </w:trPr>
        <w:tc>
          <w:tcPr>
            <w:tcW w:w="6764" w:type="dxa"/>
            <w:shd w:val="clear" w:color="auto" w:fill="auto"/>
          </w:tcPr>
          <w:p w:rsidR="00BA46FC" w:rsidRPr="00EE0668" w:rsidRDefault="00BA46FC" w:rsidP="00BA46FC">
            <w:pPr>
              <w:contextualSpacing/>
              <w:rPr>
                <w:rFonts w:ascii="Times New Roman" w:eastAsia="Times New Roman" w:hAnsi="Times New Roman" w:cs="Times New Roman"/>
              </w:rPr>
            </w:pPr>
            <w:r w:rsidRPr="00EE0668">
              <w:rPr>
                <w:rFonts w:ascii="Times New Roman" w:eastAsia="Times New Roman" w:hAnsi="Times New Roman" w:cs="Times New Roman"/>
              </w:rPr>
              <w:t>Духовно-нравственное</w:t>
            </w:r>
          </w:p>
        </w:tc>
        <w:tc>
          <w:tcPr>
            <w:tcW w:w="2595" w:type="dxa"/>
          </w:tcPr>
          <w:p w:rsidR="00BA46FC" w:rsidRPr="00EE0668" w:rsidRDefault="00BA46FC" w:rsidP="00BA46FC">
            <w:pPr>
              <w:spacing w:line="256" w:lineRule="auto"/>
              <w:jc w:val="center"/>
              <w:rPr>
                <w:rFonts w:ascii="Times New Roman" w:eastAsia="Times New Roman" w:hAnsi="Times New Roman" w:cs="Times New Roman"/>
              </w:rPr>
            </w:pPr>
            <w:r w:rsidRPr="00EE0668">
              <w:rPr>
                <w:rFonts w:ascii="Times New Roman" w:eastAsia="Times New Roman" w:hAnsi="Times New Roman" w:cs="Times New Roman"/>
              </w:rPr>
              <w:t>1</w:t>
            </w:r>
          </w:p>
        </w:tc>
      </w:tr>
      <w:tr w:rsidR="00BA46FC" w:rsidRPr="00EE0668" w:rsidTr="00BA46FC">
        <w:trPr>
          <w:trHeight w:val="237"/>
        </w:trPr>
        <w:tc>
          <w:tcPr>
            <w:tcW w:w="6764" w:type="dxa"/>
            <w:shd w:val="clear" w:color="auto" w:fill="auto"/>
          </w:tcPr>
          <w:p w:rsidR="00BA46FC" w:rsidRPr="00EE0668" w:rsidRDefault="00BA46FC" w:rsidP="00BA46FC">
            <w:pPr>
              <w:contextualSpacing/>
              <w:rPr>
                <w:rFonts w:ascii="Times New Roman" w:eastAsia="Times New Roman" w:hAnsi="Times New Roman" w:cs="Times New Roman"/>
              </w:rPr>
            </w:pPr>
            <w:r w:rsidRPr="00EE0668">
              <w:rPr>
                <w:rFonts w:ascii="Times New Roman" w:eastAsia="Times New Roman" w:hAnsi="Times New Roman" w:cs="Times New Roman"/>
              </w:rPr>
              <w:t>Общеинтеллектуальное</w:t>
            </w:r>
          </w:p>
        </w:tc>
        <w:tc>
          <w:tcPr>
            <w:tcW w:w="2595" w:type="dxa"/>
          </w:tcPr>
          <w:p w:rsidR="00BA46FC" w:rsidRPr="00EE0668" w:rsidRDefault="00BA46FC" w:rsidP="00BA46FC">
            <w:pPr>
              <w:spacing w:line="256" w:lineRule="auto"/>
              <w:jc w:val="center"/>
              <w:rPr>
                <w:rFonts w:ascii="Times New Roman" w:eastAsia="Times New Roman" w:hAnsi="Times New Roman" w:cs="Times New Roman"/>
              </w:rPr>
            </w:pPr>
            <w:r w:rsidRPr="00EE0668">
              <w:rPr>
                <w:rFonts w:ascii="Times New Roman" w:eastAsia="Times New Roman" w:hAnsi="Times New Roman" w:cs="Times New Roman"/>
              </w:rPr>
              <w:t>4</w:t>
            </w:r>
          </w:p>
        </w:tc>
      </w:tr>
      <w:tr w:rsidR="00BA46FC" w:rsidRPr="00EE0668" w:rsidTr="00BA46FC">
        <w:trPr>
          <w:trHeight w:val="237"/>
        </w:trPr>
        <w:tc>
          <w:tcPr>
            <w:tcW w:w="6764" w:type="dxa"/>
            <w:shd w:val="clear" w:color="auto" w:fill="auto"/>
          </w:tcPr>
          <w:p w:rsidR="00BA46FC" w:rsidRPr="00EE0668" w:rsidRDefault="00BA46FC" w:rsidP="00BA46FC">
            <w:pPr>
              <w:contextualSpacing/>
              <w:rPr>
                <w:rFonts w:ascii="Times New Roman" w:eastAsia="Times New Roman" w:hAnsi="Times New Roman" w:cs="Times New Roman"/>
              </w:rPr>
            </w:pPr>
            <w:r w:rsidRPr="00EE0668">
              <w:rPr>
                <w:rFonts w:ascii="Times New Roman" w:eastAsia="Times New Roman" w:hAnsi="Times New Roman" w:cs="Times New Roman"/>
              </w:rPr>
              <w:t>Общекультурное</w:t>
            </w:r>
          </w:p>
        </w:tc>
        <w:tc>
          <w:tcPr>
            <w:tcW w:w="2595" w:type="dxa"/>
          </w:tcPr>
          <w:p w:rsidR="00BA46FC" w:rsidRPr="00EE0668" w:rsidRDefault="00BA46FC" w:rsidP="00BA46FC">
            <w:pPr>
              <w:spacing w:line="256" w:lineRule="auto"/>
              <w:jc w:val="center"/>
              <w:rPr>
                <w:rFonts w:ascii="Times New Roman" w:eastAsia="Times New Roman" w:hAnsi="Times New Roman" w:cs="Times New Roman"/>
              </w:rPr>
            </w:pPr>
            <w:r w:rsidRPr="00EE0668">
              <w:rPr>
                <w:rFonts w:ascii="Times New Roman" w:eastAsia="Times New Roman" w:hAnsi="Times New Roman" w:cs="Times New Roman"/>
              </w:rPr>
              <w:t>1</w:t>
            </w:r>
          </w:p>
        </w:tc>
      </w:tr>
      <w:tr w:rsidR="00BA46FC" w:rsidRPr="00EE0668" w:rsidTr="00BA46FC">
        <w:trPr>
          <w:trHeight w:val="237"/>
        </w:trPr>
        <w:tc>
          <w:tcPr>
            <w:tcW w:w="6764" w:type="dxa"/>
            <w:shd w:val="clear" w:color="auto" w:fill="auto"/>
          </w:tcPr>
          <w:p w:rsidR="00BA46FC" w:rsidRPr="00EE0668" w:rsidRDefault="00BA46FC" w:rsidP="00BA46FC">
            <w:pPr>
              <w:contextualSpacing/>
              <w:rPr>
                <w:rFonts w:ascii="Times New Roman" w:eastAsia="Times New Roman" w:hAnsi="Times New Roman" w:cs="Times New Roman"/>
              </w:rPr>
            </w:pPr>
            <w:r w:rsidRPr="00EE0668">
              <w:rPr>
                <w:rFonts w:ascii="Times New Roman" w:eastAsia="Times New Roman" w:hAnsi="Times New Roman" w:cs="Times New Roman"/>
              </w:rPr>
              <w:t>Социальное</w:t>
            </w:r>
          </w:p>
        </w:tc>
        <w:tc>
          <w:tcPr>
            <w:tcW w:w="2595" w:type="dxa"/>
          </w:tcPr>
          <w:p w:rsidR="00BA46FC" w:rsidRPr="00EE0668" w:rsidRDefault="00BA46FC" w:rsidP="00BA46FC">
            <w:pPr>
              <w:spacing w:line="256" w:lineRule="auto"/>
              <w:jc w:val="center"/>
              <w:rPr>
                <w:rFonts w:ascii="Times New Roman" w:eastAsia="Times New Roman" w:hAnsi="Times New Roman" w:cs="Times New Roman"/>
              </w:rPr>
            </w:pPr>
            <w:r w:rsidRPr="00EE0668">
              <w:rPr>
                <w:rFonts w:ascii="Times New Roman" w:eastAsia="Times New Roman" w:hAnsi="Times New Roman" w:cs="Times New Roman"/>
              </w:rPr>
              <w:t>1</w:t>
            </w:r>
          </w:p>
        </w:tc>
      </w:tr>
      <w:tr w:rsidR="00BA46FC" w:rsidRPr="00EE0668" w:rsidTr="00BA46FC">
        <w:trPr>
          <w:trHeight w:val="237"/>
        </w:trPr>
        <w:tc>
          <w:tcPr>
            <w:tcW w:w="6764" w:type="dxa"/>
            <w:shd w:val="clear" w:color="auto" w:fill="auto"/>
          </w:tcPr>
          <w:p w:rsidR="00BA46FC" w:rsidRPr="00EE0668" w:rsidRDefault="00BA46FC" w:rsidP="00BA46FC">
            <w:pPr>
              <w:contextualSpacing/>
              <w:jc w:val="center"/>
              <w:rPr>
                <w:rFonts w:ascii="Times New Roman" w:eastAsia="Times New Roman" w:hAnsi="Times New Roman" w:cs="Times New Roman"/>
                <w:b/>
              </w:rPr>
            </w:pPr>
            <w:r w:rsidRPr="00EE0668">
              <w:rPr>
                <w:rFonts w:ascii="Times New Roman" w:eastAsia="Times New Roman" w:hAnsi="Times New Roman" w:cs="Times New Roman"/>
                <w:b/>
              </w:rPr>
              <w:t xml:space="preserve">                                                          Итого:</w:t>
            </w:r>
          </w:p>
        </w:tc>
        <w:tc>
          <w:tcPr>
            <w:tcW w:w="2595" w:type="dxa"/>
          </w:tcPr>
          <w:p w:rsidR="00BA46FC" w:rsidRPr="00EE0668" w:rsidRDefault="00BA46FC" w:rsidP="00BA46FC">
            <w:pPr>
              <w:contextualSpacing/>
              <w:jc w:val="center"/>
              <w:rPr>
                <w:rFonts w:ascii="Times New Roman" w:eastAsia="Times New Roman" w:hAnsi="Times New Roman" w:cs="Times New Roman"/>
              </w:rPr>
            </w:pPr>
            <w:r w:rsidRPr="00EE0668">
              <w:rPr>
                <w:rFonts w:ascii="Times New Roman" w:eastAsia="Times New Roman" w:hAnsi="Times New Roman" w:cs="Times New Roman"/>
              </w:rPr>
              <w:t>8</w:t>
            </w:r>
          </w:p>
        </w:tc>
      </w:tr>
    </w:tbl>
    <w:p w:rsidR="00BA46FC" w:rsidRPr="00EE0668" w:rsidRDefault="00BA46FC" w:rsidP="00BA46FC">
      <w:pPr>
        <w:spacing w:after="200" w:line="276" w:lineRule="auto"/>
        <w:rPr>
          <w:rFonts w:ascii="Times New Roman" w:hAnsi="Times New Roman" w:cs="Times New Roman"/>
        </w:rPr>
      </w:pPr>
    </w:p>
    <w:p w:rsidR="00BA46FC" w:rsidRPr="00EE0668" w:rsidRDefault="00BA46FC" w:rsidP="00BA46FC">
      <w:pPr>
        <w:spacing w:after="200" w:line="276" w:lineRule="auto"/>
        <w:rPr>
          <w:rFonts w:ascii="Times New Roman" w:hAnsi="Times New Roman" w:cs="Times New Roman"/>
        </w:rPr>
      </w:pPr>
      <w:r w:rsidRPr="00EE0668">
        <w:rPr>
          <w:rFonts w:ascii="Times New Roman" w:hAnsi="Times New Roman" w:cs="Times New Roman"/>
        </w:rPr>
        <w:t>Наименования модулей внеурочной деятельности выбраны с учетом   интересов обучающихся, возможностей образовательного учреждения, их содержание определено на основании анкетирования, проведённого среди родителей (законных представителей).</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3006"/>
        <w:gridCol w:w="3827"/>
      </w:tblGrid>
      <w:tr w:rsidR="00BA46FC" w:rsidRPr="00EE0668" w:rsidTr="00BA46FC">
        <w:trPr>
          <w:trHeight w:val="962"/>
        </w:trPr>
        <w:tc>
          <w:tcPr>
            <w:tcW w:w="2410" w:type="dxa"/>
            <w:tcBorders>
              <w:top w:val="single" w:sz="4" w:space="0" w:color="auto"/>
              <w:left w:val="single" w:sz="4" w:space="0" w:color="auto"/>
              <w:bottom w:val="single" w:sz="4" w:space="0" w:color="auto"/>
              <w:right w:val="single" w:sz="4" w:space="0" w:color="auto"/>
            </w:tcBorders>
          </w:tcPr>
          <w:p w:rsidR="00BA46FC" w:rsidRPr="00EE0668" w:rsidRDefault="00BA46FC" w:rsidP="00BA46FC">
            <w:pPr>
              <w:spacing w:line="256" w:lineRule="auto"/>
              <w:jc w:val="center"/>
              <w:rPr>
                <w:rFonts w:ascii="Times New Roman" w:hAnsi="Times New Roman" w:cs="Times New Roman"/>
              </w:rPr>
            </w:pPr>
            <w:r w:rsidRPr="00EE0668">
              <w:rPr>
                <w:rFonts w:ascii="Times New Roman" w:hAnsi="Times New Roman" w:cs="Times New Roman"/>
                <w:b/>
                <w:bCs/>
              </w:rPr>
              <w:t>Направление внеурочной деятельности</w:t>
            </w:r>
          </w:p>
        </w:tc>
        <w:tc>
          <w:tcPr>
            <w:tcW w:w="3006" w:type="dxa"/>
            <w:tcBorders>
              <w:top w:val="single" w:sz="4" w:space="0" w:color="auto"/>
              <w:left w:val="single" w:sz="4" w:space="0" w:color="auto"/>
              <w:bottom w:val="single" w:sz="4" w:space="0" w:color="auto"/>
              <w:right w:val="single" w:sz="4" w:space="0" w:color="auto"/>
            </w:tcBorders>
          </w:tcPr>
          <w:p w:rsidR="00BA46FC" w:rsidRPr="00EE0668" w:rsidRDefault="00BA46FC" w:rsidP="00BA46FC">
            <w:pPr>
              <w:spacing w:line="256" w:lineRule="auto"/>
              <w:jc w:val="center"/>
              <w:rPr>
                <w:rFonts w:ascii="Times New Roman" w:hAnsi="Times New Roman" w:cs="Times New Roman"/>
                <w:b/>
                <w:bCs/>
              </w:rPr>
            </w:pPr>
            <w:r w:rsidRPr="00EE0668">
              <w:rPr>
                <w:rFonts w:ascii="Times New Roman" w:hAnsi="Times New Roman" w:cs="Times New Roman"/>
                <w:b/>
                <w:bCs/>
              </w:rPr>
              <w:t>Наименование</w:t>
            </w:r>
          </w:p>
          <w:p w:rsidR="00BA46FC" w:rsidRPr="00EE0668" w:rsidRDefault="00BA46FC" w:rsidP="00BA46FC">
            <w:pPr>
              <w:spacing w:line="256" w:lineRule="auto"/>
              <w:jc w:val="center"/>
              <w:rPr>
                <w:rFonts w:ascii="Times New Roman" w:hAnsi="Times New Roman" w:cs="Times New Roman"/>
              </w:rPr>
            </w:pPr>
            <w:r w:rsidRPr="00EE0668">
              <w:rPr>
                <w:rFonts w:ascii="Times New Roman" w:hAnsi="Times New Roman" w:cs="Times New Roman"/>
                <w:b/>
                <w:bCs/>
              </w:rPr>
              <w:t>модулей</w:t>
            </w:r>
          </w:p>
        </w:tc>
        <w:tc>
          <w:tcPr>
            <w:tcW w:w="3827" w:type="dxa"/>
            <w:tcBorders>
              <w:top w:val="single" w:sz="4" w:space="0" w:color="auto"/>
              <w:left w:val="single" w:sz="4" w:space="0" w:color="auto"/>
              <w:bottom w:val="single" w:sz="4" w:space="0" w:color="auto"/>
              <w:right w:val="single" w:sz="4" w:space="0" w:color="auto"/>
            </w:tcBorders>
          </w:tcPr>
          <w:p w:rsidR="00BA46FC" w:rsidRPr="00EE0668" w:rsidRDefault="00BA46FC" w:rsidP="00BA46FC">
            <w:pPr>
              <w:spacing w:line="256" w:lineRule="auto"/>
              <w:jc w:val="center"/>
              <w:rPr>
                <w:rFonts w:ascii="Times New Roman" w:hAnsi="Times New Roman" w:cs="Times New Roman"/>
                <w:b/>
                <w:bCs/>
              </w:rPr>
            </w:pPr>
            <w:r w:rsidRPr="00EE0668">
              <w:rPr>
                <w:rFonts w:ascii="Times New Roman" w:hAnsi="Times New Roman" w:cs="Times New Roman"/>
                <w:b/>
                <w:bCs/>
              </w:rPr>
              <w:t>Формы работы</w:t>
            </w:r>
          </w:p>
        </w:tc>
      </w:tr>
      <w:tr w:rsidR="00BA46FC" w:rsidRPr="00EE0668" w:rsidTr="00BA46FC">
        <w:trPr>
          <w:trHeight w:val="1576"/>
        </w:trPr>
        <w:tc>
          <w:tcPr>
            <w:tcW w:w="2410" w:type="dxa"/>
            <w:tcBorders>
              <w:top w:val="single" w:sz="4" w:space="0" w:color="auto"/>
              <w:left w:val="single" w:sz="4" w:space="0" w:color="auto"/>
              <w:right w:val="single" w:sz="4" w:space="0" w:color="auto"/>
            </w:tcBorders>
          </w:tcPr>
          <w:p w:rsidR="00BA46FC" w:rsidRPr="00EE0668" w:rsidRDefault="00BA46FC" w:rsidP="00BA46FC">
            <w:pPr>
              <w:spacing w:line="256" w:lineRule="auto"/>
              <w:rPr>
                <w:rFonts w:ascii="Times New Roman" w:hAnsi="Times New Roman" w:cs="Times New Roman"/>
              </w:rPr>
            </w:pPr>
            <w:r w:rsidRPr="00EE0668">
              <w:rPr>
                <w:rFonts w:ascii="Times New Roman" w:hAnsi="Times New Roman" w:cs="Times New Roman"/>
              </w:rPr>
              <w:t>Физкультурно-спортивное и  оздоровительное</w:t>
            </w:r>
            <w:r w:rsidRPr="00EE0668">
              <w:rPr>
                <w:rFonts w:ascii="Times New Roman" w:hAnsi="Times New Roman" w:cs="Times New Roman"/>
                <w:bCs/>
                <w:iCs/>
              </w:rPr>
              <w:t xml:space="preserve"> </w:t>
            </w:r>
          </w:p>
        </w:tc>
        <w:tc>
          <w:tcPr>
            <w:tcW w:w="3006" w:type="dxa"/>
            <w:tcBorders>
              <w:top w:val="single" w:sz="4" w:space="0" w:color="auto"/>
              <w:left w:val="single" w:sz="4" w:space="0" w:color="auto"/>
              <w:right w:val="single" w:sz="4" w:space="0" w:color="auto"/>
            </w:tcBorders>
          </w:tcPr>
          <w:p w:rsidR="00BA46FC" w:rsidRPr="00EE0668" w:rsidRDefault="00BA46FC" w:rsidP="00BA46FC">
            <w:pPr>
              <w:spacing w:line="256" w:lineRule="auto"/>
              <w:rPr>
                <w:rFonts w:ascii="Times New Roman" w:hAnsi="Times New Roman" w:cs="Times New Roman"/>
              </w:rPr>
            </w:pPr>
            <w:r w:rsidRPr="00EE0668">
              <w:rPr>
                <w:rFonts w:ascii="Times New Roman" w:hAnsi="Times New Roman" w:cs="Times New Roman"/>
              </w:rPr>
              <w:t>«Радуга здоровья»</w:t>
            </w:r>
          </w:p>
        </w:tc>
        <w:tc>
          <w:tcPr>
            <w:tcW w:w="3827" w:type="dxa"/>
            <w:tcBorders>
              <w:top w:val="single" w:sz="4" w:space="0" w:color="auto"/>
              <w:left w:val="single" w:sz="4" w:space="0" w:color="auto"/>
              <w:right w:val="single" w:sz="4" w:space="0" w:color="auto"/>
            </w:tcBorders>
          </w:tcPr>
          <w:p w:rsidR="00BA46FC" w:rsidRPr="00EE0668" w:rsidRDefault="00BA46FC" w:rsidP="00BA46FC">
            <w:pPr>
              <w:spacing w:line="256" w:lineRule="auto"/>
              <w:rPr>
                <w:rFonts w:ascii="Times New Roman" w:hAnsi="Times New Roman" w:cs="Times New Roman"/>
              </w:rPr>
            </w:pPr>
            <w:r w:rsidRPr="00EE0668">
              <w:rPr>
                <w:rFonts w:ascii="Times New Roman" w:hAnsi="Times New Roman" w:cs="Times New Roman"/>
              </w:rPr>
              <w:t>спортивные состязания, игры, общеразвивающие упражнения, спортивные конкурсы, мероприятия ЗОЖ</w:t>
            </w:r>
          </w:p>
        </w:tc>
      </w:tr>
      <w:tr w:rsidR="00BA46FC" w:rsidRPr="00EE0668" w:rsidTr="00BA46FC">
        <w:trPr>
          <w:trHeight w:val="1292"/>
        </w:trPr>
        <w:tc>
          <w:tcPr>
            <w:tcW w:w="2410" w:type="dxa"/>
            <w:tcBorders>
              <w:top w:val="single" w:sz="4" w:space="0" w:color="auto"/>
              <w:left w:val="single" w:sz="4" w:space="0" w:color="auto"/>
              <w:right w:val="single" w:sz="4" w:space="0" w:color="auto"/>
            </w:tcBorders>
          </w:tcPr>
          <w:p w:rsidR="00BA46FC" w:rsidRPr="00EE0668" w:rsidRDefault="00BA46FC" w:rsidP="00BA46FC">
            <w:pPr>
              <w:spacing w:line="256" w:lineRule="auto"/>
              <w:rPr>
                <w:rFonts w:ascii="Times New Roman" w:hAnsi="Times New Roman" w:cs="Times New Roman"/>
              </w:rPr>
            </w:pPr>
            <w:r w:rsidRPr="00EE0668">
              <w:rPr>
                <w:rFonts w:ascii="Times New Roman" w:hAnsi="Times New Roman" w:cs="Times New Roman"/>
              </w:rPr>
              <w:t xml:space="preserve">духовно-нравственное  </w:t>
            </w:r>
          </w:p>
        </w:tc>
        <w:tc>
          <w:tcPr>
            <w:tcW w:w="3006" w:type="dxa"/>
            <w:tcBorders>
              <w:top w:val="single" w:sz="4" w:space="0" w:color="auto"/>
              <w:left w:val="single" w:sz="4" w:space="0" w:color="auto"/>
              <w:right w:val="single" w:sz="4" w:space="0" w:color="auto"/>
            </w:tcBorders>
          </w:tcPr>
          <w:p w:rsidR="00BA46FC" w:rsidRPr="00EE0668" w:rsidRDefault="00BA46FC" w:rsidP="00BA46FC">
            <w:pPr>
              <w:spacing w:line="256" w:lineRule="auto"/>
              <w:rPr>
                <w:rFonts w:ascii="Times New Roman" w:hAnsi="Times New Roman" w:cs="Times New Roman"/>
              </w:rPr>
            </w:pPr>
            <w:r w:rsidRPr="00EE0668">
              <w:rPr>
                <w:rFonts w:ascii="Times New Roman" w:hAnsi="Times New Roman" w:cs="Times New Roman"/>
              </w:rPr>
              <w:t>«Я в современном мире»</w:t>
            </w:r>
          </w:p>
        </w:tc>
        <w:tc>
          <w:tcPr>
            <w:tcW w:w="3827" w:type="dxa"/>
            <w:tcBorders>
              <w:top w:val="single" w:sz="4" w:space="0" w:color="auto"/>
              <w:left w:val="single" w:sz="4" w:space="0" w:color="auto"/>
              <w:right w:val="single" w:sz="4" w:space="0" w:color="auto"/>
            </w:tcBorders>
          </w:tcPr>
          <w:p w:rsidR="00BA46FC" w:rsidRPr="00EE0668" w:rsidRDefault="00BA46FC" w:rsidP="00BA46FC">
            <w:pPr>
              <w:spacing w:line="256" w:lineRule="auto"/>
              <w:rPr>
                <w:rFonts w:ascii="Times New Roman" w:hAnsi="Times New Roman" w:cs="Times New Roman"/>
              </w:rPr>
            </w:pPr>
            <w:r w:rsidRPr="00EE0668">
              <w:rPr>
                <w:rFonts w:ascii="Times New Roman" w:hAnsi="Times New Roman" w:cs="Times New Roman"/>
              </w:rPr>
              <w:t>викторины, конкурсы, олимпиады, предметные недели, экскурсии, интеллектуальные игры</w:t>
            </w:r>
          </w:p>
        </w:tc>
      </w:tr>
      <w:tr w:rsidR="00BA46FC" w:rsidRPr="00EE0668" w:rsidTr="00BA46FC">
        <w:trPr>
          <w:trHeight w:val="273"/>
        </w:trPr>
        <w:tc>
          <w:tcPr>
            <w:tcW w:w="2410" w:type="dxa"/>
            <w:tcBorders>
              <w:top w:val="single" w:sz="4" w:space="0" w:color="auto"/>
              <w:left w:val="single" w:sz="4" w:space="0" w:color="auto"/>
              <w:right w:val="single" w:sz="4" w:space="0" w:color="auto"/>
            </w:tcBorders>
          </w:tcPr>
          <w:p w:rsidR="00BA46FC" w:rsidRPr="00EE0668" w:rsidRDefault="00BA46FC" w:rsidP="00BA46FC">
            <w:pPr>
              <w:spacing w:line="256" w:lineRule="auto"/>
              <w:rPr>
                <w:rFonts w:ascii="Times New Roman" w:hAnsi="Times New Roman" w:cs="Times New Roman"/>
              </w:rPr>
            </w:pPr>
            <w:r w:rsidRPr="00EE0668">
              <w:rPr>
                <w:rFonts w:ascii="Times New Roman" w:hAnsi="Times New Roman" w:cs="Times New Roman"/>
                <w:bCs/>
                <w:iCs/>
              </w:rPr>
              <w:t xml:space="preserve">Общеинтеллектуальное </w:t>
            </w:r>
          </w:p>
        </w:tc>
        <w:tc>
          <w:tcPr>
            <w:tcW w:w="3006" w:type="dxa"/>
            <w:tcBorders>
              <w:top w:val="single" w:sz="4" w:space="0" w:color="auto"/>
              <w:left w:val="single" w:sz="4" w:space="0" w:color="auto"/>
              <w:right w:val="single" w:sz="4" w:space="0" w:color="auto"/>
            </w:tcBorders>
          </w:tcPr>
          <w:p w:rsidR="00BA46FC" w:rsidRPr="00EE0668" w:rsidRDefault="00BA46FC" w:rsidP="00BA46FC">
            <w:pPr>
              <w:spacing w:line="256" w:lineRule="auto"/>
              <w:rPr>
                <w:rFonts w:ascii="Times New Roman" w:hAnsi="Times New Roman" w:cs="Times New Roman"/>
              </w:rPr>
            </w:pPr>
            <w:r w:rsidRPr="00EE0668">
              <w:rPr>
                <w:rFonts w:ascii="Times New Roman" w:hAnsi="Times New Roman" w:cs="Times New Roman"/>
              </w:rPr>
              <w:t>спецкурсы по истории, обществознанию, биологии, физике</w:t>
            </w:r>
          </w:p>
        </w:tc>
        <w:tc>
          <w:tcPr>
            <w:tcW w:w="3827" w:type="dxa"/>
            <w:tcBorders>
              <w:top w:val="single" w:sz="4" w:space="0" w:color="auto"/>
              <w:left w:val="single" w:sz="4" w:space="0" w:color="auto"/>
              <w:right w:val="single" w:sz="4" w:space="0" w:color="auto"/>
            </w:tcBorders>
          </w:tcPr>
          <w:p w:rsidR="00BA46FC" w:rsidRPr="00EE0668" w:rsidRDefault="00BA46FC" w:rsidP="00BA46FC">
            <w:pPr>
              <w:spacing w:line="256" w:lineRule="auto"/>
              <w:rPr>
                <w:rFonts w:ascii="Times New Roman" w:hAnsi="Times New Roman" w:cs="Times New Roman"/>
              </w:rPr>
            </w:pPr>
            <w:r w:rsidRPr="00EE0668">
              <w:rPr>
                <w:rFonts w:ascii="Times New Roman" w:hAnsi="Times New Roman" w:cs="Times New Roman"/>
              </w:rPr>
              <w:t>Выполнение индивидуальных проектов</w:t>
            </w:r>
          </w:p>
        </w:tc>
      </w:tr>
      <w:tr w:rsidR="00BA46FC" w:rsidRPr="00EE0668" w:rsidTr="00BA46FC">
        <w:trPr>
          <w:trHeight w:val="887"/>
        </w:trPr>
        <w:tc>
          <w:tcPr>
            <w:tcW w:w="2410" w:type="dxa"/>
            <w:tcBorders>
              <w:top w:val="single" w:sz="4" w:space="0" w:color="auto"/>
              <w:left w:val="single" w:sz="4" w:space="0" w:color="auto"/>
              <w:right w:val="single" w:sz="4" w:space="0" w:color="auto"/>
            </w:tcBorders>
          </w:tcPr>
          <w:p w:rsidR="00BA46FC" w:rsidRPr="00EE0668" w:rsidRDefault="00BA46FC" w:rsidP="00BA46FC">
            <w:pPr>
              <w:spacing w:line="256" w:lineRule="auto"/>
              <w:rPr>
                <w:rFonts w:ascii="Times New Roman" w:hAnsi="Times New Roman" w:cs="Times New Roman"/>
              </w:rPr>
            </w:pPr>
            <w:r w:rsidRPr="00EE0668">
              <w:rPr>
                <w:rFonts w:ascii="Times New Roman" w:hAnsi="Times New Roman" w:cs="Times New Roman"/>
                <w:bCs/>
                <w:iCs/>
              </w:rPr>
              <w:t>Общекультурное</w:t>
            </w:r>
          </w:p>
          <w:p w:rsidR="00BA46FC" w:rsidRPr="00EE0668" w:rsidRDefault="00BA46FC" w:rsidP="00BA46FC">
            <w:pPr>
              <w:spacing w:line="256" w:lineRule="auto"/>
              <w:rPr>
                <w:rFonts w:ascii="Times New Roman" w:hAnsi="Times New Roman" w:cs="Times New Roman"/>
                <w:bCs/>
                <w:iCs/>
              </w:rPr>
            </w:pPr>
          </w:p>
        </w:tc>
        <w:tc>
          <w:tcPr>
            <w:tcW w:w="3006" w:type="dxa"/>
            <w:tcBorders>
              <w:top w:val="single" w:sz="4" w:space="0" w:color="auto"/>
              <w:left w:val="single" w:sz="4" w:space="0" w:color="auto"/>
              <w:right w:val="single" w:sz="4" w:space="0" w:color="auto"/>
            </w:tcBorders>
          </w:tcPr>
          <w:p w:rsidR="00BA46FC" w:rsidRPr="00EE0668" w:rsidRDefault="00BA46FC" w:rsidP="00BA46FC">
            <w:pPr>
              <w:spacing w:line="256" w:lineRule="auto"/>
              <w:rPr>
                <w:rFonts w:ascii="Times New Roman" w:hAnsi="Times New Roman" w:cs="Times New Roman"/>
              </w:rPr>
            </w:pPr>
            <w:r w:rsidRPr="00EE0668">
              <w:rPr>
                <w:rFonts w:ascii="Times New Roman" w:hAnsi="Times New Roman" w:cs="Times New Roman"/>
              </w:rPr>
              <w:t>«Школьный калейдоскоп»</w:t>
            </w:r>
          </w:p>
        </w:tc>
        <w:tc>
          <w:tcPr>
            <w:tcW w:w="3827" w:type="dxa"/>
            <w:tcBorders>
              <w:top w:val="single" w:sz="4" w:space="0" w:color="auto"/>
              <w:left w:val="single" w:sz="4" w:space="0" w:color="auto"/>
              <w:right w:val="single" w:sz="4" w:space="0" w:color="auto"/>
            </w:tcBorders>
          </w:tcPr>
          <w:p w:rsidR="00BA46FC" w:rsidRPr="00EE0668" w:rsidRDefault="00BA46FC" w:rsidP="00BA46FC">
            <w:pPr>
              <w:spacing w:line="256" w:lineRule="auto"/>
              <w:rPr>
                <w:rFonts w:ascii="Times New Roman" w:hAnsi="Times New Roman" w:cs="Times New Roman"/>
              </w:rPr>
            </w:pPr>
            <w:r w:rsidRPr="00EE0668">
              <w:rPr>
                <w:rFonts w:ascii="Times New Roman" w:hAnsi="Times New Roman" w:cs="Times New Roman"/>
              </w:rPr>
              <w:t xml:space="preserve"> Воспитательные мероприятия,акции, выставки, концерты</w:t>
            </w:r>
          </w:p>
        </w:tc>
      </w:tr>
      <w:tr w:rsidR="00BA46FC" w:rsidRPr="00EE0668" w:rsidTr="00BA46FC">
        <w:trPr>
          <w:trHeight w:val="379"/>
        </w:trPr>
        <w:tc>
          <w:tcPr>
            <w:tcW w:w="2410" w:type="dxa"/>
            <w:tcBorders>
              <w:top w:val="single" w:sz="4" w:space="0" w:color="auto"/>
              <w:left w:val="single" w:sz="4" w:space="0" w:color="auto"/>
              <w:right w:val="single" w:sz="4" w:space="0" w:color="auto"/>
            </w:tcBorders>
          </w:tcPr>
          <w:p w:rsidR="00BA46FC" w:rsidRPr="00EE0668" w:rsidRDefault="00BA46FC" w:rsidP="00BA46FC">
            <w:pPr>
              <w:spacing w:line="256" w:lineRule="auto"/>
              <w:rPr>
                <w:rFonts w:ascii="Times New Roman" w:hAnsi="Times New Roman" w:cs="Times New Roman"/>
              </w:rPr>
            </w:pPr>
            <w:r w:rsidRPr="00EE0668">
              <w:rPr>
                <w:rFonts w:ascii="Times New Roman" w:hAnsi="Times New Roman" w:cs="Times New Roman"/>
              </w:rPr>
              <w:t>Социальное</w:t>
            </w:r>
          </w:p>
        </w:tc>
        <w:tc>
          <w:tcPr>
            <w:tcW w:w="3006" w:type="dxa"/>
            <w:tcBorders>
              <w:top w:val="single" w:sz="4" w:space="0" w:color="auto"/>
              <w:left w:val="single" w:sz="4" w:space="0" w:color="auto"/>
              <w:right w:val="single" w:sz="4" w:space="0" w:color="auto"/>
            </w:tcBorders>
          </w:tcPr>
          <w:p w:rsidR="00BA46FC" w:rsidRPr="00EE0668" w:rsidRDefault="00BA46FC" w:rsidP="00BA46FC">
            <w:pPr>
              <w:spacing w:line="256" w:lineRule="auto"/>
              <w:rPr>
                <w:rFonts w:ascii="Times New Roman" w:hAnsi="Times New Roman" w:cs="Times New Roman"/>
              </w:rPr>
            </w:pPr>
            <w:r w:rsidRPr="00EE0668">
              <w:rPr>
                <w:rFonts w:ascii="Times New Roman" w:hAnsi="Times New Roman" w:cs="Times New Roman"/>
              </w:rPr>
              <w:t>«Я и общество»</w:t>
            </w:r>
          </w:p>
        </w:tc>
        <w:tc>
          <w:tcPr>
            <w:tcW w:w="3827" w:type="dxa"/>
            <w:tcBorders>
              <w:top w:val="single" w:sz="4" w:space="0" w:color="auto"/>
              <w:left w:val="single" w:sz="4" w:space="0" w:color="auto"/>
              <w:right w:val="single" w:sz="4" w:space="0" w:color="auto"/>
            </w:tcBorders>
          </w:tcPr>
          <w:p w:rsidR="00BA46FC" w:rsidRPr="00EE0668" w:rsidRDefault="00BA46FC" w:rsidP="00BA46FC">
            <w:pPr>
              <w:spacing w:line="256" w:lineRule="auto"/>
              <w:rPr>
                <w:rFonts w:ascii="Times New Roman" w:hAnsi="Times New Roman" w:cs="Times New Roman"/>
              </w:rPr>
            </w:pPr>
            <w:r w:rsidRPr="00EE0668">
              <w:rPr>
                <w:rFonts w:ascii="Times New Roman" w:hAnsi="Times New Roman" w:cs="Times New Roman"/>
              </w:rPr>
              <w:t xml:space="preserve">Акции, трудовой десант, оказание помощи пожилым </w:t>
            </w:r>
          </w:p>
        </w:tc>
      </w:tr>
    </w:tbl>
    <w:p w:rsidR="00BA46FC" w:rsidRPr="00EE0668" w:rsidRDefault="00BA46FC" w:rsidP="00BA46FC">
      <w:pPr>
        <w:spacing w:line="256" w:lineRule="auto"/>
        <w:rPr>
          <w:rFonts w:ascii="Times New Roman" w:hAnsi="Times New Roman" w:cs="Times New Roman"/>
        </w:rPr>
      </w:pPr>
    </w:p>
    <w:p w:rsidR="00BA46FC" w:rsidRPr="00EE0668" w:rsidRDefault="00BA46FC" w:rsidP="00BA46FC">
      <w:pPr>
        <w:spacing w:after="200" w:line="276" w:lineRule="auto"/>
        <w:rPr>
          <w:rFonts w:ascii="Times New Roman" w:hAnsi="Times New Roman" w:cs="Times New Roman"/>
        </w:rPr>
      </w:pPr>
      <w:r w:rsidRPr="00EE0668">
        <w:rPr>
          <w:rFonts w:ascii="Times New Roman" w:hAnsi="Times New Roman" w:cs="Times New Roman"/>
        </w:rPr>
        <w:t>Распределение часов по направлениям представлено в таблице: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3"/>
        <w:gridCol w:w="2863"/>
        <w:gridCol w:w="1537"/>
        <w:gridCol w:w="2473"/>
      </w:tblGrid>
      <w:tr w:rsidR="00BA46FC" w:rsidRPr="00EE0668" w:rsidTr="00BA46FC">
        <w:trPr>
          <w:trHeight w:val="826"/>
        </w:trPr>
        <w:tc>
          <w:tcPr>
            <w:tcW w:w="2733" w:type="dxa"/>
          </w:tcPr>
          <w:p w:rsidR="00BA46FC" w:rsidRPr="00EE0668" w:rsidRDefault="00BA46FC" w:rsidP="00BA46FC">
            <w:pPr>
              <w:rPr>
                <w:rFonts w:ascii="Times New Roman" w:hAnsi="Times New Roman" w:cs="Times New Roman"/>
                <w:b/>
              </w:rPr>
            </w:pPr>
            <w:r w:rsidRPr="00EE0668">
              <w:rPr>
                <w:rFonts w:ascii="Times New Roman" w:hAnsi="Times New Roman" w:cs="Times New Roman"/>
                <w:b/>
              </w:rPr>
              <w:t>Направление внеурочной деятельности</w:t>
            </w:r>
          </w:p>
        </w:tc>
        <w:tc>
          <w:tcPr>
            <w:tcW w:w="2863" w:type="dxa"/>
          </w:tcPr>
          <w:p w:rsidR="00BA46FC" w:rsidRPr="00EE0668" w:rsidRDefault="00BA46FC" w:rsidP="00BA46FC">
            <w:pPr>
              <w:rPr>
                <w:rFonts w:ascii="Times New Roman" w:hAnsi="Times New Roman" w:cs="Times New Roman"/>
                <w:b/>
              </w:rPr>
            </w:pPr>
            <w:r w:rsidRPr="00EE0668">
              <w:rPr>
                <w:rFonts w:ascii="Times New Roman" w:hAnsi="Times New Roman" w:cs="Times New Roman"/>
                <w:b/>
              </w:rPr>
              <w:t>Наименование</w:t>
            </w:r>
          </w:p>
          <w:p w:rsidR="00BA46FC" w:rsidRPr="00EE0668" w:rsidRDefault="00BA46FC" w:rsidP="00BA46FC">
            <w:pPr>
              <w:rPr>
                <w:rFonts w:ascii="Times New Roman" w:hAnsi="Times New Roman" w:cs="Times New Roman"/>
                <w:b/>
              </w:rPr>
            </w:pPr>
            <w:r w:rsidRPr="00EE0668">
              <w:rPr>
                <w:rFonts w:ascii="Times New Roman" w:hAnsi="Times New Roman" w:cs="Times New Roman"/>
                <w:b/>
              </w:rPr>
              <w:t>модулей</w:t>
            </w:r>
          </w:p>
        </w:tc>
        <w:tc>
          <w:tcPr>
            <w:tcW w:w="1537" w:type="dxa"/>
          </w:tcPr>
          <w:p w:rsidR="00BA46FC" w:rsidRPr="00EE0668" w:rsidRDefault="00BA46FC" w:rsidP="00BA46FC">
            <w:pPr>
              <w:rPr>
                <w:rFonts w:ascii="Times New Roman" w:hAnsi="Times New Roman" w:cs="Times New Roman"/>
                <w:b/>
              </w:rPr>
            </w:pPr>
            <w:r w:rsidRPr="00EE0668">
              <w:rPr>
                <w:rFonts w:ascii="Times New Roman" w:hAnsi="Times New Roman" w:cs="Times New Roman"/>
                <w:b/>
              </w:rPr>
              <w:t>Количество</w:t>
            </w:r>
          </w:p>
          <w:p w:rsidR="00BA46FC" w:rsidRPr="00EE0668" w:rsidRDefault="00BA46FC" w:rsidP="00BA46FC">
            <w:pPr>
              <w:rPr>
                <w:rFonts w:ascii="Times New Roman" w:hAnsi="Times New Roman" w:cs="Times New Roman"/>
                <w:b/>
              </w:rPr>
            </w:pPr>
            <w:r w:rsidRPr="00EE0668">
              <w:rPr>
                <w:rFonts w:ascii="Times New Roman" w:hAnsi="Times New Roman" w:cs="Times New Roman"/>
                <w:b/>
              </w:rPr>
              <w:t>Часов/кол-во уч-ся</w:t>
            </w:r>
          </w:p>
        </w:tc>
        <w:tc>
          <w:tcPr>
            <w:tcW w:w="2473" w:type="dxa"/>
          </w:tcPr>
          <w:p w:rsidR="00BA46FC" w:rsidRPr="00EE0668" w:rsidRDefault="00BA46FC" w:rsidP="00BA46FC">
            <w:pPr>
              <w:rPr>
                <w:rFonts w:ascii="Times New Roman" w:hAnsi="Times New Roman" w:cs="Times New Roman"/>
                <w:b/>
              </w:rPr>
            </w:pPr>
            <w:r w:rsidRPr="00EE0668">
              <w:rPr>
                <w:rFonts w:ascii="Times New Roman" w:hAnsi="Times New Roman" w:cs="Times New Roman"/>
                <w:b/>
              </w:rPr>
              <w:t>Руководитель</w:t>
            </w:r>
          </w:p>
          <w:p w:rsidR="00BA46FC" w:rsidRPr="00EE0668" w:rsidRDefault="00BA46FC" w:rsidP="00BA46FC">
            <w:pPr>
              <w:rPr>
                <w:rFonts w:ascii="Times New Roman" w:hAnsi="Times New Roman" w:cs="Times New Roman"/>
                <w:b/>
              </w:rPr>
            </w:pPr>
            <w:r w:rsidRPr="00EE0668">
              <w:rPr>
                <w:rFonts w:ascii="Times New Roman" w:hAnsi="Times New Roman" w:cs="Times New Roman"/>
                <w:b/>
              </w:rPr>
              <w:t>кружка</w:t>
            </w:r>
          </w:p>
        </w:tc>
      </w:tr>
      <w:tr w:rsidR="00BA46FC" w:rsidRPr="00EE0668" w:rsidTr="00BA46FC">
        <w:trPr>
          <w:trHeight w:val="1154"/>
        </w:trPr>
        <w:tc>
          <w:tcPr>
            <w:tcW w:w="2733" w:type="dxa"/>
          </w:tcPr>
          <w:p w:rsidR="00BA46FC" w:rsidRPr="00EE0668" w:rsidRDefault="00BA46FC" w:rsidP="00BA46FC">
            <w:pPr>
              <w:spacing w:after="200" w:line="276" w:lineRule="auto"/>
              <w:rPr>
                <w:rFonts w:ascii="Times New Roman" w:hAnsi="Times New Roman" w:cs="Times New Roman"/>
              </w:rPr>
            </w:pPr>
            <w:r w:rsidRPr="00EE0668">
              <w:rPr>
                <w:rFonts w:ascii="Times New Roman" w:hAnsi="Times New Roman" w:cs="Times New Roman"/>
              </w:rPr>
              <w:t xml:space="preserve">Физкультурно-спортивное и оздоровительное </w:t>
            </w:r>
          </w:p>
        </w:tc>
        <w:tc>
          <w:tcPr>
            <w:tcW w:w="2863" w:type="dxa"/>
          </w:tcPr>
          <w:p w:rsidR="00BA46FC" w:rsidRPr="00EE0668" w:rsidRDefault="00BA46FC" w:rsidP="00BA46FC">
            <w:pPr>
              <w:spacing w:after="200" w:line="276" w:lineRule="auto"/>
              <w:rPr>
                <w:rFonts w:ascii="Times New Roman" w:hAnsi="Times New Roman" w:cs="Times New Roman"/>
              </w:rPr>
            </w:pPr>
            <w:r w:rsidRPr="00EE0668">
              <w:rPr>
                <w:rFonts w:ascii="Times New Roman" w:hAnsi="Times New Roman" w:cs="Times New Roman"/>
              </w:rPr>
              <w:t>«Радуга здоровья»</w:t>
            </w:r>
          </w:p>
        </w:tc>
        <w:tc>
          <w:tcPr>
            <w:tcW w:w="1537" w:type="dxa"/>
          </w:tcPr>
          <w:p w:rsidR="00BA46FC" w:rsidRPr="00EE0668" w:rsidRDefault="00BA46FC" w:rsidP="00BA46FC">
            <w:pPr>
              <w:spacing w:after="200" w:line="276" w:lineRule="auto"/>
              <w:jc w:val="center"/>
              <w:rPr>
                <w:rFonts w:ascii="Times New Roman" w:hAnsi="Times New Roman" w:cs="Times New Roman"/>
              </w:rPr>
            </w:pPr>
            <w:r w:rsidRPr="00EE0668">
              <w:rPr>
                <w:rFonts w:ascii="Times New Roman" w:hAnsi="Times New Roman" w:cs="Times New Roman"/>
              </w:rPr>
              <w:t>1/3</w:t>
            </w:r>
          </w:p>
        </w:tc>
        <w:tc>
          <w:tcPr>
            <w:tcW w:w="2473" w:type="dxa"/>
          </w:tcPr>
          <w:p w:rsidR="00BA46FC" w:rsidRPr="00EE0668" w:rsidRDefault="00BA46FC" w:rsidP="00BA46FC">
            <w:pPr>
              <w:spacing w:after="200" w:line="276" w:lineRule="auto"/>
              <w:rPr>
                <w:rFonts w:ascii="Times New Roman" w:hAnsi="Times New Roman" w:cs="Times New Roman"/>
              </w:rPr>
            </w:pPr>
            <w:r w:rsidRPr="00EE0668">
              <w:rPr>
                <w:rFonts w:ascii="Times New Roman" w:hAnsi="Times New Roman" w:cs="Times New Roman"/>
              </w:rPr>
              <w:t>Гаффарова Г.В. классный руководитель</w:t>
            </w:r>
          </w:p>
        </w:tc>
      </w:tr>
      <w:tr w:rsidR="00BA46FC" w:rsidRPr="00EE0668" w:rsidTr="00BA46FC">
        <w:trPr>
          <w:trHeight w:val="225"/>
        </w:trPr>
        <w:tc>
          <w:tcPr>
            <w:tcW w:w="2733" w:type="dxa"/>
            <w:vMerge w:val="restart"/>
          </w:tcPr>
          <w:p w:rsidR="00BA46FC" w:rsidRPr="00EE0668" w:rsidRDefault="00BA46FC" w:rsidP="00BA46FC">
            <w:pPr>
              <w:spacing w:after="200" w:line="276" w:lineRule="auto"/>
              <w:rPr>
                <w:rFonts w:ascii="Times New Roman" w:hAnsi="Times New Roman" w:cs="Times New Roman"/>
              </w:rPr>
            </w:pPr>
            <w:r w:rsidRPr="00EE0668">
              <w:rPr>
                <w:rFonts w:ascii="Times New Roman" w:hAnsi="Times New Roman" w:cs="Times New Roman"/>
              </w:rPr>
              <w:t>Общеинтеллектуальное</w:t>
            </w:r>
          </w:p>
        </w:tc>
        <w:tc>
          <w:tcPr>
            <w:tcW w:w="2863" w:type="dxa"/>
          </w:tcPr>
          <w:p w:rsidR="00BA46FC" w:rsidRPr="00EE0668" w:rsidRDefault="00BA46FC" w:rsidP="00BA46FC">
            <w:pPr>
              <w:rPr>
                <w:rFonts w:ascii="Times New Roman" w:hAnsi="Times New Roman" w:cs="Times New Roman"/>
              </w:rPr>
            </w:pPr>
            <w:r w:rsidRPr="00EE0668">
              <w:rPr>
                <w:rFonts w:ascii="Times New Roman" w:hAnsi="Times New Roman" w:cs="Times New Roman"/>
              </w:rPr>
              <w:t>спецкурс по физике</w:t>
            </w:r>
          </w:p>
        </w:tc>
        <w:tc>
          <w:tcPr>
            <w:tcW w:w="1537" w:type="dxa"/>
            <w:shd w:val="clear" w:color="auto" w:fill="auto"/>
          </w:tcPr>
          <w:p w:rsidR="00BA46FC" w:rsidRPr="00EE0668" w:rsidRDefault="00BA46FC" w:rsidP="00BA46FC">
            <w:pPr>
              <w:tabs>
                <w:tab w:val="left" w:pos="1910"/>
              </w:tabs>
              <w:jc w:val="center"/>
              <w:rPr>
                <w:rFonts w:ascii="Times New Roman" w:hAnsi="Times New Roman" w:cs="Times New Roman"/>
                <w:bCs/>
              </w:rPr>
            </w:pPr>
            <w:r w:rsidRPr="00EE0668">
              <w:rPr>
                <w:rFonts w:ascii="Times New Roman" w:hAnsi="Times New Roman" w:cs="Times New Roman"/>
                <w:bCs/>
              </w:rPr>
              <w:t>1/1</w:t>
            </w:r>
          </w:p>
        </w:tc>
        <w:tc>
          <w:tcPr>
            <w:tcW w:w="2473" w:type="dxa"/>
          </w:tcPr>
          <w:p w:rsidR="00BA46FC" w:rsidRPr="00EE0668" w:rsidRDefault="00BA46FC" w:rsidP="00BA46FC">
            <w:pPr>
              <w:spacing w:after="200" w:line="276" w:lineRule="auto"/>
              <w:rPr>
                <w:rFonts w:ascii="Times New Roman" w:hAnsi="Times New Roman" w:cs="Times New Roman"/>
              </w:rPr>
            </w:pPr>
            <w:r w:rsidRPr="00EE0668">
              <w:rPr>
                <w:rFonts w:ascii="Times New Roman" w:hAnsi="Times New Roman" w:cs="Times New Roman"/>
                <w:bCs/>
              </w:rPr>
              <w:t>Учитель физики Супрун А.П.</w:t>
            </w:r>
          </w:p>
        </w:tc>
      </w:tr>
      <w:tr w:rsidR="00BA46FC" w:rsidRPr="00EE0668" w:rsidTr="00BA46FC">
        <w:trPr>
          <w:trHeight w:val="285"/>
        </w:trPr>
        <w:tc>
          <w:tcPr>
            <w:tcW w:w="2733" w:type="dxa"/>
            <w:vMerge/>
          </w:tcPr>
          <w:p w:rsidR="00BA46FC" w:rsidRPr="00EE0668" w:rsidRDefault="00BA46FC" w:rsidP="00BA46FC">
            <w:pPr>
              <w:spacing w:after="200" w:line="276" w:lineRule="auto"/>
              <w:rPr>
                <w:rFonts w:ascii="Times New Roman" w:hAnsi="Times New Roman" w:cs="Times New Roman"/>
              </w:rPr>
            </w:pPr>
          </w:p>
        </w:tc>
        <w:tc>
          <w:tcPr>
            <w:tcW w:w="2863" w:type="dxa"/>
          </w:tcPr>
          <w:p w:rsidR="00BA46FC" w:rsidRPr="00EE0668" w:rsidRDefault="00BA46FC" w:rsidP="00BA46FC">
            <w:pPr>
              <w:rPr>
                <w:rFonts w:ascii="Times New Roman" w:hAnsi="Times New Roman" w:cs="Times New Roman"/>
              </w:rPr>
            </w:pPr>
            <w:r w:rsidRPr="00EE0668">
              <w:rPr>
                <w:rFonts w:ascii="Times New Roman" w:hAnsi="Times New Roman" w:cs="Times New Roman"/>
              </w:rPr>
              <w:t xml:space="preserve"> Спецкурс  по обществознанию</w:t>
            </w:r>
          </w:p>
        </w:tc>
        <w:tc>
          <w:tcPr>
            <w:tcW w:w="1537" w:type="dxa"/>
          </w:tcPr>
          <w:p w:rsidR="00BA46FC" w:rsidRPr="00EE0668" w:rsidRDefault="00BA46FC" w:rsidP="00BA46FC">
            <w:pPr>
              <w:spacing w:after="200" w:line="276" w:lineRule="auto"/>
              <w:jc w:val="center"/>
              <w:rPr>
                <w:rFonts w:ascii="Times New Roman" w:hAnsi="Times New Roman" w:cs="Times New Roman"/>
              </w:rPr>
            </w:pPr>
            <w:r w:rsidRPr="00EE0668">
              <w:rPr>
                <w:rFonts w:ascii="Times New Roman" w:hAnsi="Times New Roman" w:cs="Times New Roman"/>
              </w:rPr>
              <w:t>1/3</w:t>
            </w:r>
          </w:p>
        </w:tc>
        <w:tc>
          <w:tcPr>
            <w:tcW w:w="2473" w:type="dxa"/>
          </w:tcPr>
          <w:p w:rsidR="00BA46FC" w:rsidRPr="00EE0668" w:rsidRDefault="00BA46FC" w:rsidP="00BA46FC">
            <w:pPr>
              <w:spacing w:after="200" w:line="276" w:lineRule="auto"/>
              <w:rPr>
                <w:rFonts w:ascii="Times New Roman" w:hAnsi="Times New Roman" w:cs="Times New Roman"/>
              </w:rPr>
            </w:pPr>
            <w:r w:rsidRPr="00EE0668">
              <w:rPr>
                <w:rFonts w:ascii="Times New Roman" w:hAnsi="Times New Roman" w:cs="Times New Roman"/>
              </w:rPr>
              <w:t>Учитель обществознания Ведерникова С.Г.</w:t>
            </w:r>
          </w:p>
        </w:tc>
      </w:tr>
      <w:tr w:rsidR="00BA46FC" w:rsidRPr="00EE0668" w:rsidTr="00BA46FC">
        <w:trPr>
          <w:trHeight w:val="270"/>
        </w:trPr>
        <w:tc>
          <w:tcPr>
            <w:tcW w:w="2733" w:type="dxa"/>
            <w:vMerge/>
          </w:tcPr>
          <w:p w:rsidR="00BA46FC" w:rsidRPr="00EE0668" w:rsidRDefault="00BA46FC" w:rsidP="00BA46FC">
            <w:pPr>
              <w:spacing w:after="200" w:line="276" w:lineRule="auto"/>
              <w:rPr>
                <w:rFonts w:ascii="Times New Roman" w:hAnsi="Times New Roman" w:cs="Times New Roman"/>
              </w:rPr>
            </w:pPr>
          </w:p>
        </w:tc>
        <w:tc>
          <w:tcPr>
            <w:tcW w:w="2863" w:type="dxa"/>
          </w:tcPr>
          <w:p w:rsidR="00BA46FC" w:rsidRPr="00EE0668" w:rsidRDefault="00BA46FC" w:rsidP="00BA46FC">
            <w:pPr>
              <w:rPr>
                <w:rFonts w:ascii="Times New Roman" w:hAnsi="Times New Roman" w:cs="Times New Roman"/>
              </w:rPr>
            </w:pPr>
            <w:r w:rsidRPr="00EE0668">
              <w:rPr>
                <w:rFonts w:ascii="Times New Roman" w:hAnsi="Times New Roman" w:cs="Times New Roman"/>
              </w:rPr>
              <w:t>Спецкурс  по биологии</w:t>
            </w:r>
          </w:p>
        </w:tc>
        <w:tc>
          <w:tcPr>
            <w:tcW w:w="1537" w:type="dxa"/>
          </w:tcPr>
          <w:p w:rsidR="00BA46FC" w:rsidRPr="00EE0668" w:rsidRDefault="00BA46FC" w:rsidP="00BA46FC">
            <w:pPr>
              <w:spacing w:after="200" w:line="276" w:lineRule="auto"/>
              <w:jc w:val="center"/>
              <w:rPr>
                <w:rFonts w:ascii="Times New Roman" w:hAnsi="Times New Roman" w:cs="Times New Roman"/>
              </w:rPr>
            </w:pPr>
            <w:r w:rsidRPr="00EE0668">
              <w:rPr>
                <w:rFonts w:ascii="Times New Roman" w:hAnsi="Times New Roman" w:cs="Times New Roman"/>
              </w:rPr>
              <w:t>1/3</w:t>
            </w:r>
          </w:p>
        </w:tc>
        <w:tc>
          <w:tcPr>
            <w:tcW w:w="2473" w:type="dxa"/>
          </w:tcPr>
          <w:p w:rsidR="00BA46FC" w:rsidRPr="00EE0668" w:rsidRDefault="00BA46FC" w:rsidP="00BA46FC">
            <w:pPr>
              <w:spacing w:after="200" w:line="276" w:lineRule="auto"/>
              <w:rPr>
                <w:rFonts w:ascii="Times New Roman" w:hAnsi="Times New Roman" w:cs="Times New Roman"/>
              </w:rPr>
            </w:pPr>
            <w:r w:rsidRPr="00EE0668">
              <w:rPr>
                <w:rFonts w:ascii="Times New Roman" w:hAnsi="Times New Roman" w:cs="Times New Roman"/>
              </w:rPr>
              <w:t>Учитель биологии</w:t>
            </w:r>
          </w:p>
          <w:p w:rsidR="00BA46FC" w:rsidRPr="00EE0668" w:rsidRDefault="00BA46FC" w:rsidP="00BA46FC">
            <w:pPr>
              <w:spacing w:after="200" w:line="276" w:lineRule="auto"/>
              <w:rPr>
                <w:rFonts w:ascii="Times New Roman" w:hAnsi="Times New Roman" w:cs="Times New Roman"/>
              </w:rPr>
            </w:pPr>
            <w:r w:rsidRPr="00EE0668">
              <w:rPr>
                <w:rFonts w:ascii="Times New Roman" w:hAnsi="Times New Roman" w:cs="Times New Roman"/>
              </w:rPr>
              <w:t>Садыкова Х.Р.</w:t>
            </w:r>
          </w:p>
        </w:tc>
      </w:tr>
      <w:tr w:rsidR="00BA46FC" w:rsidRPr="00EE0668" w:rsidTr="00BA46FC">
        <w:trPr>
          <w:trHeight w:val="240"/>
        </w:trPr>
        <w:tc>
          <w:tcPr>
            <w:tcW w:w="2733" w:type="dxa"/>
            <w:vMerge/>
          </w:tcPr>
          <w:p w:rsidR="00BA46FC" w:rsidRPr="00EE0668" w:rsidRDefault="00BA46FC" w:rsidP="00BA46FC">
            <w:pPr>
              <w:spacing w:after="200" w:line="276" w:lineRule="auto"/>
              <w:rPr>
                <w:rFonts w:ascii="Times New Roman" w:hAnsi="Times New Roman" w:cs="Times New Roman"/>
              </w:rPr>
            </w:pPr>
          </w:p>
        </w:tc>
        <w:tc>
          <w:tcPr>
            <w:tcW w:w="2863" w:type="dxa"/>
          </w:tcPr>
          <w:p w:rsidR="00BA46FC" w:rsidRPr="00EE0668" w:rsidRDefault="00BA46FC" w:rsidP="00BA46FC">
            <w:pPr>
              <w:rPr>
                <w:rFonts w:ascii="Times New Roman" w:hAnsi="Times New Roman" w:cs="Times New Roman"/>
              </w:rPr>
            </w:pPr>
            <w:r w:rsidRPr="00EE0668">
              <w:rPr>
                <w:rFonts w:ascii="Times New Roman" w:hAnsi="Times New Roman" w:cs="Times New Roman"/>
              </w:rPr>
              <w:t>Спецкурс  по истории</w:t>
            </w:r>
          </w:p>
        </w:tc>
        <w:tc>
          <w:tcPr>
            <w:tcW w:w="1537" w:type="dxa"/>
          </w:tcPr>
          <w:p w:rsidR="00BA46FC" w:rsidRPr="00EE0668" w:rsidRDefault="00BA46FC" w:rsidP="00BA46FC">
            <w:pPr>
              <w:spacing w:after="200" w:line="276" w:lineRule="auto"/>
              <w:jc w:val="center"/>
              <w:rPr>
                <w:rFonts w:ascii="Times New Roman" w:hAnsi="Times New Roman" w:cs="Times New Roman"/>
              </w:rPr>
            </w:pPr>
            <w:r w:rsidRPr="00EE0668">
              <w:rPr>
                <w:rFonts w:ascii="Times New Roman" w:hAnsi="Times New Roman" w:cs="Times New Roman"/>
              </w:rPr>
              <w:t>1/1</w:t>
            </w:r>
          </w:p>
        </w:tc>
        <w:tc>
          <w:tcPr>
            <w:tcW w:w="2473" w:type="dxa"/>
          </w:tcPr>
          <w:p w:rsidR="00BA46FC" w:rsidRPr="00EE0668" w:rsidRDefault="00BA46FC" w:rsidP="00BA46FC">
            <w:pPr>
              <w:spacing w:after="200" w:line="276" w:lineRule="auto"/>
              <w:rPr>
                <w:rFonts w:ascii="Times New Roman" w:hAnsi="Times New Roman" w:cs="Times New Roman"/>
              </w:rPr>
            </w:pPr>
            <w:r w:rsidRPr="00EE0668">
              <w:rPr>
                <w:rFonts w:ascii="Times New Roman" w:hAnsi="Times New Roman" w:cs="Times New Roman"/>
              </w:rPr>
              <w:t>Учитель истории Ведерникова С.Г.</w:t>
            </w:r>
          </w:p>
        </w:tc>
      </w:tr>
      <w:tr w:rsidR="00BA46FC" w:rsidRPr="00EE0668" w:rsidTr="00BA46FC">
        <w:trPr>
          <w:trHeight w:val="429"/>
        </w:trPr>
        <w:tc>
          <w:tcPr>
            <w:tcW w:w="2733" w:type="dxa"/>
          </w:tcPr>
          <w:p w:rsidR="00BA46FC" w:rsidRPr="00EE0668" w:rsidRDefault="00BA46FC" w:rsidP="00BA46FC">
            <w:pPr>
              <w:spacing w:after="200" w:line="276" w:lineRule="auto"/>
              <w:rPr>
                <w:rFonts w:ascii="Times New Roman" w:hAnsi="Times New Roman" w:cs="Times New Roman"/>
              </w:rPr>
            </w:pPr>
            <w:r w:rsidRPr="00EE0668">
              <w:rPr>
                <w:rFonts w:ascii="Times New Roman" w:hAnsi="Times New Roman" w:cs="Times New Roman"/>
              </w:rPr>
              <w:t>Общекультурное</w:t>
            </w:r>
          </w:p>
        </w:tc>
        <w:tc>
          <w:tcPr>
            <w:tcW w:w="2863" w:type="dxa"/>
          </w:tcPr>
          <w:p w:rsidR="00BA46FC" w:rsidRPr="00EE0668" w:rsidRDefault="00BA46FC" w:rsidP="00BA46FC">
            <w:pPr>
              <w:rPr>
                <w:rFonts w:ascii="Times New Roman" w:hAnsi="Times New Roman" w:cs="Times New Roman"/>
              </w:rPr>
            </w:pPr>
            <w:r w:rsidRPr="00EE0668">
              <w:rPr>
                <w:rFonts w:ascii="Times New Roman" w:hAnsi="Times New Roman" w:cs="Times New Roman"/>
              </w:rPr>
              <w:t>«Школьный калейдоскоп»</w:t>
            </w:r>
          </w:p>
        </w:tc>
        <w:tc>
          <w:tcPr>
            <w:tcW w:w="1537" w:type="dxa"/>
          </w:tcPr>
          <w:p w:rsidR="00BA46FC" w:rsidRPr="00EE0668" w:rsidRDefault="00BA46FC" w:rsidP="00BA46FC">
            <w:pPr>
              <w:spacing w:after="200" w:line="276" w:lineRule="auto"/>
              <w:jc w:val="center"/>
              <w:rPr>
                <w:rFonts w:ascii="Times New Roman" w:hAnsi="Times New Roman" w:cs="Times New Roman"/>
              </w:rPr>
            </w:pPr>
            <w:r w:rsidRPr="00EE0668">
              <w:rPr>
                <w:rFonts w:ascii="Times New Roman" w:hAnsi="Times New Roman" w:cs="Times New Roman"/>
              </w:rPr>
              <w:t>1/7</w:t>
            </w:r>
          </w:p>
        </w:tc>
        <w:tc>
          <w:tcPr>
            <w:tcW w:w="2473" w:type="dxa"/>
          </w:tcPr>
          <w:p w:rsidR="00BA46FC" w:rsidRPr="00EE0668" w:rsidRDefault="00BA46FC" w:rsidP="00BA46FC">
            <w:pPr>
              <w:spacing w:after="200" w:line="276" w:lineRule="auto"/>
              <w:rPr>
                <w:rFonts w:ascii="Times New Roman" w:hAnsi="Times New Roman" w:cs="Times New Roman"/>
              </w:rPr>
            </w:pPr>
            <w:r w:rsidRPr="00EE0668">
              <w:rPr>
                <w:rFonts w:ascii="Times New Roman" w:hAnsi="Times New Roman" w:cs="Times New Roman"/>
                <w:bCs/>
              </w:rPr>
              <w:t xml:space="preserve">Кл. руководитель. </w:t>
            </w:r>
          </w:p>
        </w:tc>
      </w:tr>
      <w:tr w:rsidR="00BA46FC" w:rsidRPr="00EE0668" w:rsidTr="00BA46FC">
        <w:trPr>
          <w:trHeight w:val="558"/>
        </w:trPr>
        <w:tc>
          <w:tcPr>
            <w:tcW w:w="2733" w:type="dxa"/>
          </w:tcPr>
          <w:p w:rsidR="00BA46FC" w:rsidRPr="00EE0668" w:rsidRDefault="00BA46FC" w:rsidP="00BA46FC">
            <w:pPr>
              <w:spacing w:after="200" w:line="276" w:lineRule="auto"/>
              <w:rPr>
                <w:rFonts w:ascii="Times New Roman" w:hAnsi="Times New Roman" w:cs="Times New Roman"/>
              </w:rPr>
            </w:pPr>
            <w:r w:rsidRPr="00EE0668">
              <w:rPr>
                <w:rFonts w:ascii="Times New Roman" w:hAnsi="Times New Roman" w:cs="Times New Roman"/>
              </w:rPr>
              <w:t>Духовно-нравственное</w:t>
            </w:r>
          </w:p>
        </w:tc>
        <w:tc>
          <w:tcPr>
            <w:tcW w:w="2863" w:type="dxa"/>
            <w:tcBorders>
              <w:top w:val="single" w:sz="4" w:space="0" w:color="auto"/>
              <w:left w:val="single" w:sz="4" w:space="0" w:color="auto"/>
              <w:right w:val="single" w:sz="4" w:space="0" w:color="auto"/>
            </w:tcBorders>
          </w:tcPr>
          <w:p w:rsidR="00BA46FC" w:rsidRPr="00EE0668" w:rsidRDefault="00BA46FC" w:rsidP="00BA46FC">
            <w:pPr>
              <w:spacing w:line="256" w:lineRule="auto"/>
              <w:rPr>
                <w:rFonts w:ascii="Times New Roman" w:hAnsi="Times New Roman" w:cs="Times New Roman"/>
              </w:rPr>
            </w:pPr>
            <w:r w:rsidRPr="00EE0668">
              <w:rPr>
                <w:rFonts w:ascii="Times New Roman" w:hAnsi="Times New Roman" w:cs="Times New Roman"/>
              </w:rPr>
              <w:t>«Я в современном мире»</w:t>
            </w:r>
          </w:p>
        </w:tc>
        <w:tc>
          <w:tcPr>
            <w:tcW w:w="1537" w:type="dxa"/>
          </w:tcPr>
          <w:p w:rsidR="00BA46FC" w:rsidRPr="00EE0668" w:rsidRDefault="00BA46FC" w:rsidP="00BA46FC">
            <w:pPr>
              <w:spacing w:after="200" w:line="276" w:lineRule="auto"/>
              <w:jc w:val="center"/>
              <w:rPr>
                <w:rFonts w:ascii="Times New Roman" w:hAnsi="Times New Roman" w:cs="Times New Roman"/>
              </w:rPr>
            </w:pPr>
            <w:r w:rsidRPr="00EE0668">
              <w:rPr>
                <w:rFonts w:ascii="Times New Roman" w:hAnsi="Times New Roman" w:cs="Times New Roman"/>
              </w:rPr>
              <w:t>1/7</w:t>
            </w:r>
          </w:p>
        </w:tc>
        <w:tc>
          <w:tcPr>
            <w:tcW w:w="2473" w:type="dxa"/>
          </w:tcPr>
          <w:p w:rsidR="00BA46FC" w:rsidRPr="00EE0668" w:rsidRDefault="00BA46FC" w:rsidP="00BA46FC">
            <w:pPr>
              <w:spacing w:after="200" w:line="276" w:lineRule="auto"/>
              <w:rPr>
                <w:rFonts w:ascii="Times New Roman" w:hAnsi="Times New Roman" w:cs="Times New Roman"/>
              </w:rPr>
            </w:pPr>
            <w:r w:rsidRPr="00EE0668">
              <w:rPr>
                <w:rFonts w:ascii="Times New Roman" w:hAnsi="Times New Roman" w:cs="Times New Roman"/>
                <w:bCs/>
              </w:rPr>
              <w:t xml:space="preserve">Кл. руководитель. </w:t>
            </w:r>
          </w:p>
        </w:tc>
      </w:tr>
      <w:tr w:rsidR="00BA46FC" w:rsidRPr="00EE0668" w:rsidTr="00BA46FC">
        <w:trPr>
          <w:trHeight w:val="453"/>
        </w:trPr>
        <w:tc>
          <w:tcPr>
            <w:tcW w:w="2733" w:type="dxa"/>
          </w:tcPr>
          <w:p w:rsidR="00BA46FC" w:rsidRPr="00EE0668" w:rsidRDefault="00BA46FC" w:rsidP="00BA46FC">
            <w:pPr>
              <w:spacing w:after="200" w:line="276" w:lineRule="auto"/>
              <w:rPr>
                <w:rFonts w:ascii="Times New Roman" w:hAnsi="Times New Roman" w:cs="Times New Roman"/>
              </w:rPr>
            </w:pPr>
            <w:r w:rsidRPr="00EE0668">
              <w:rPr>
                <w:rFonts w:ascii="Times New Roman" w:hAnsi="Times New Roman" w:cs="Times New Roman"/>
              </w:rPr>
              <w:t>Социальное</w:t>
            </w:r>
          </w:p>
        </w:tc>
        <w:tc>
          <w:tcPr>
            <w:tcW w:w="2863" w:type="dxa"/>
          </w:tcPr>
          <w:p w:rsidR="00BA46FC" w:rsidRPr="00EE0668" w:rsidRDefault="00BA46FC" w:rsidP="00BA46FC">
            <w:pPr>
              <w:spacing w:after="200" w:line="276" w:lineRule="auto"/>
              <w:rPr>
                <w:rFonts w:ascii="Times New Roman" w:hAnsi="Times New Roman" w:cs="Times New Roman"/>
              </w:rPr>
            </w:pPr>
            <w:r w:rsidRPr="00EE0668">
              <w:rPr>
                <w:rFonts w:ascii="Times New Roman" w:hAnsi="Times New Roman" w:cs="Times New Roman"/>
              </w:rPr>
              <w:t>«Я и общество»</w:t>
            </w:r>
          </w:p>
        </w:tc>
        <w:tc>
          <w:tcPr>
            <w:tcW w:w="1537" w:type="dxa"/>
          </w:tcPr>
          <w:p w:rsidR="00BA46FC" w:rsidRPr="00EE0668" w:rsidRDefault="00BA46FC" w:rsidP="00BA46FC">
            <w:pPr>
              <w:spacing w:after="200" w:line="276" w:lineRule="auto"/>
              <w:jc w:val="center"/>
              <w:rPr>
                <w:rFonts w:ascii="Times New Roman" w:hAnsi="Times New Roman" w:cs="Times New Roman"/>
              </w:rPr>
            </w:pPr>
            <w:r w:rsidRPr="00EE0668">
              <w:rPr>
                <w:rFonts w:ascii="Times New Roman" w:hAnsi="Times New Roman" w:cs="Times New Roman"/>
              </w:rPr>
              <w:t>1/2</w:t>
            </w:r>
          </w:p>
        </w:tc>
        <w:tc>
          <w:tcPr>
            <w:tcW w:w="2473" w:type="dxa"/>
          </w:tcPr>
          <w:p w:rsidR="00BA46FC" w:rsidRPr="00EE0668" w:rsidRDefault="00BA46FC" w:rsidP="00BA46FC">
            <w:pPr>
              <w:spacing w:after="200" w:line="276" w:lineRule="auto"/>
              <w:rPr>
                <w:rFonts w:ascii="Times New Roman" w:hAnsi="Times New Roman" w:cs="Times New Roman"/>
              </w:rPr>
            </w:pPr>
            <w:r w:rsidRPr="00EE0668">
              <w:rPr>
                <w:rFonts w:ascii="Times New Roman" w:hAnsi="Times New Roman" w:cs="Times New Roman"/>
                <w:bCs/>
              </w:rPr>
              <w:t xml:space="preserve">Кл. руководитель. </w:t>
            </w:r>
          </w:p>
        </w:tc>
      </w:tr>
      <w:tr w:rsidR="00BA46FC" w:rsidRPr="00EE0668" w:rsidTr="00BA46FC">
        <w:trPr>
          <w:trHeight w:val="511"/>
        </w:trPr>
        <w:tc>
          <w:tcPr>
            <w:tcW w:w="5596" w:type="dxa"/>
            <w:gridSpan w:val="2"/>
          </w:tcPr>
          <w:p w:rsidR="00BA46FC" w:rsidRPr="00EE0668" w:rsidRDefault="00BA46FC" w:rsidP="00BA46FC">
            <w:pPr>
              <w:spacing w:after="200" w:line="276" w:lineRule="auto"/>
              <w:rPr>
                <w:rFonts w:ascii="Times New Roman" w:hAnsi="Times New Roman" w:cs="Times New Roman"/>
                <w:b/>
              </w:rPr>
            </w:pPr>
            <w:r w:rsidRPr="00EE0668">
              <w:rPr>
                <w:rFonts w:ascii="Times New Roman" w:hAnsi="Times New Roman" w:cs="Times New Roman"/>
                <w:b/>
              </w:rPr>
              <w:t>Максимальное количество часов на 1 обучающегося</w:t>
            </w:r>
          </w:p>
        </w:tc>
        <w:tc>
          <w:tcPr>
            <w:tcW w:w="1537" w:type="dxa"/>
          </w:tcPr>
          <w:p w:rsidR="00BA46FC" w:rsidRPr="00EE0668" w:rsidRDefault="00BA46FC" w:rsidP="00BA46FC">
            <w:pPr>
              <w:spacing w:after="200" w:line="276" w:lineRule="auto"/>
              <w:jc w:val="center"/>
              <w:rPr>
                <w:rFonts w:ascii="Times New Roman" w:hAnsi="Times New Roman" w:cs="Times New Roman"/>
              </w:rPr>
            </w:pPr>
            <w:r w:rsidRPr="00EE0668">
              <w:rPr>
                <w:rFonts w:ascii="Times New Roman" w:hAnsi="Times New Roman" w:cs="Times New Roman"/>
              </w:rPr>
              <w:t>8 часов</w:t>
            </w:r>
          </w:p>
        </w:tc>
        <w:tc>
          <w:tcPr>
            <w:tcW w:w="2473" w:type="dxa"/>
          </w:tcPr>
          <w:p w:rsidR="00BA46FC" w:rsidRPr="00EE0668" w:rsidRDefault="00BA46FC" w:rsidP="00BA46FC">
            <w:pPr>
              <w:spacing w:after="200" w:line="276" w:lineRule="auto"/>
              <w:rPr>
                <w:rFonts w:ascii="Times New Roman" w:hAnsi="Times New Roman" w:cs="Times New Roman"/>
              </w:rPr>
            </w:pPr>
          </w:p>
        </w:tc>
      </w:tr>
    </w:tbl>
    <w:p w:rsidR="00BA46FC" w:rsidRPr="00BA46FC" w:rsidRDefault="00BA46FC" w:rsidP="002D596A">
      <w:pPr>
        <w:ind w:left="0" w:firstLine="0"/>
        <w:rPr>
          <w:b/>
          <w:sz w:val="28"/>
          <w:szCs w:val="28"/>
        </w:rPr>
        <w:sectPr w:rsidR="00BA46FC" w:rsidRPr="00BA46FC">
          <w:pgSz w:w="11910" w:h="16840"/>
          <w:pgMar w:top="720" w:right="740" w:bottom="500" w:left="740" w:header="381" w:footer="315" w:gutter="0"/>
          <w:cols w:space="720"/>
          <w:noEndnote/>
        </w:sectPr>
      </w:pPr>
    </w:p>
    <w:p w:rsidR="002D596A" w:rsidRDefault="002D596A" w:rsidP="002D596A">
      <w:pPr>
        <w:spacing w:after="37" w:line="237" w:lineRule="auto"/>
        <w:ind w:left="777" w:right="-15" w:hanging="432"/>
        <w:jc w:val="left"/>
      </w:pPr>
      <w:r>
        <w:rPr>
          <w:b/>
          <w:sz w:val="26"/>
        </w:rPr>
        <w:t xml:space="preserve">3.2. Система условий реализации основной образовательной программы </w:t>
      </w:r>
    </w:p>
    <w:p w:rsidR="002D596A" w:rsidRDefault="002D596A" w:rsidP="002D596A">
      <w:pPr>
        <w:spacing w:after="0" w:line="240" w:lineRule="auto"/>
        <w:ind w:left="708" w:right="0" w:firstLine="0"/>
        <w:jc w:val="left"/>
      </w:pPr>
      <w:r>
        <w:t xml:space="preserve"> </w:t>
      </w:r>
    </w:p>
    <w:p w:rsidR="002D596A" w:rsidRDefault="002D596A" w:rsidP="002D596A">
      <w:pPr>
        <w:spacing w:after="173" w:line="243" w:lineRule="auto"/>
        <w:ind w:left="10" w:right="-15" w:hanging="10"/>
      </w:pPr>
    </w:p>
    <w:p w:rsidR="002D596A" w:rsidRDefault="002D596A" w:rsidP="002D596A">
      <w:pPr>
        <w:spacing w:after="42" w:line="240" w:lineRule="auto"/>
        <w:ind w:left="1209" w:right="0" w:hanging="504"/>
        <w:jc w:val="left"/>
      </w:pPr>
      <w:r>
        <w:rPr>
          <w:b/>
        </w:rPr>
        <w:t xml:space="preserve">3.2.1. Требования к кадровым условиям реализации основной образовательной программы </w:t>
      </w:r>
    </w:p>
    <w:p w:rsidR="002D596A" w:rsidRDefault="002D596A" w:rsidP="002D596A">
      <w:pPr>
        <w:spacing w:after="39" w:line="240" w:lineRule="auto"/>
        <w:ind w:left="708" w:right="0" w:firstLine="0"/>
        <w:jc w:val="left"/>
      </w:pPr>
      <w:r>
        <w:t xml:space="preserve"> </w:t>
      </w:r>
    </w:p>
    <w:p w:rsidR="002D596A" w:rsidRDefault="002D596A" w:rsidP="002D596A">
      <w:pPr>
        <w:ind w:right="294"/>
      </w:pPr>
      <w:r>
        <w:t xml:space="preserve">Интегративным результатом выполнения требований к условиям реализации основной образовательной программы образовательного учреждения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2D596A" w:rsidRDefault="002D596A" w:rsidP="002D596A">
      <w:r>
        <w:t xml:space="preserve">Созданные в образовательном учреждении, реализующем основную образовательную программу среднего общего образования, условия должны: </w:t>
      </w:r>
    </w:p>
    <w:p w:rsidR="002D596A" w:rsidRDefault="002D596A" w:rsidP="002D596A">
      <w:pPr>
        <w:numPr>
          <w:ilvl w:val="0"/>
          <w:numId w:val="180"/>
        </w:numPr>
      </w:pPr>
      <w:r>
        <w:t xml:space="preserve">соответствовать требованиям Стандарта; </w:t>
      </w:r>
    </w:p>
    <w:p w:rsidR="002D596A" w:rsidRDefault="002D596A" w:rsidP="002D596A">
      <w:pPr>
        <w:numPr>
          <w:ilvl w:val="0"/>
          <w:numId w:val="180"/>
        </w:numPr>
      </w:pPr>
      <w:r>
        <w:t xml:space="preserve">гарантировать сохранность и укрепление физического, психологического и социального здоровья обучающихся; </w:t>
      </w:r>
    </w:p>
    <w:p w:rsidR="002D596A" w:rsidRDefault="002D596A" w:rsidP="002D596A">
      <w:pPr>
        <w:numPr>
          <w:ilvl w:val="0"/>
          <w:numId w:val="180"/>
        </w:numPr>
      </w:pPr>
      <w:r>
        <w:t xml:space="preserve">обеспечивать реализацию основной образовательной программы образовательного учреждения и достижение планируемых результатов её освоения; </w:t>
      </w:r>
    </w:p>
    <w:p w:rsidR="002D596A" w:rsidRDefault="002D596A" w:rsidP="002D596A">
      <w:pPr>
        <w:numPr>
          <w:ilvl w:val="0"/>
          <w:numId w:val="180"/>
        </w:numPr>
      </w:pPr>
      <w:r>
        <w:t xml:space="preserve">учитывать особенности образовательного учреждения, его организационную структуру, запросы участников образовательного процесса; </w:t>
      </w:r>
    </w:p>
    <w:p w:rsidR="002D596A" w:rsidRDefault="002D596A" w:rsidP="002D596A">
      <w:pPr>
        <w:numPr>
          <w:ilvl w:val="0"/>
          <w:numId w:val="180"/>
        </w:numPr>
      </w:pPr>
      <w:r>
        <w:t xml:space="preserve">предоставлять возможность взаимодействия с социальными партнёрами, использования ресурсов социума. </w:t>
      </w:r>
    </w:p>
    <w:p w:rsidR="002D596A" w:rsidRDefault="002D596A" w:rsidP="002D596A">
      <w:r>
        <w:t xml:space="preserve">Раздел основной образовательной программы образовательного учреждения, характеризующий систему условий, должен содержать: </w:t>
      </w:r>
    </w:p>
    <w:p w:rsidR="002D596A" w:rsidRDefault="002D596A" w:rsidP="002D596A">
      <w:pPr>
        <w:numPr>
          <w:ilvl w:val="0"/>
          <w:numId w:val="180"/>
        </w:numPr>
      </w:pPr>
      <w:r>
        <w:t xml:space="preserve">описание кадровых, психолого-педагогических, финансовых, материальнотехнических, информационно-методических условий и ресурсов; </w:t>
      </w:r>
    </w:p>
    <w:p w:rsidR="002D596A" w:rsidRDefault="002D596A" w:rsidP="002D596A">
      <w:pPr>
        <w:numPr>
          <w:ilvl w:val="0"/>
          <w:numId w:val="180"/>
        </w:numPr>
      </w:pPr>
      <w:r>
        <w:t xml:space="preserve">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образовательного учреждения; </w:t>
      </w:r>
    </w:p>
    <w:p w:rsidR="002D596A" w:rsidRDefault="002D596A" w:rsidP="002D596A">
      <w:pPr>
        <w:numPr>
          <w:ilvl w:val="0"/>
          <w:numId w:val="180"/>
        </w:numPr>
      </w:pPr>
      <w:r>
        <w:t xml:space="preserve">механизмы достижения целевых ориентиров в системе условий; </w:t>
      </w:r>
    </w:p>
    <w:p w:rsidR="002D596A" w:rsidRDefault="002D596A" w:rsidP="002D596A">
      <w:pPr>
        <w:numPr>
          <w:ilvl w:val="0"/>
          <w:numId w:val="180"/>
        </w:numPr>
      </w:pPr>
      <w:r>
        <w:t xml:space="preserve">сетевой график (дорожную карту) по формированию необходимой системы условий; </w:t>
      </w:r>
    </w:p>
    <w:p w:rsidR="002D596A" w:rsidRDefault="002D596A" w:rsidP="002D596A">
      <w:pPr>
        <w:numPr>
          <w:ilvl w:val="0"/>
          <w:numId w:val="180"/>
        </w:numPr>
      </w:pPr>
      <w:r>
        <w:t xml:space="preserve">систему мониторинга и оценки условий. </w:t>
      </w:r>
    </w:p>
    <w:p w:rsidR="002D596A" w:rsidRDefault="002D596A" w:rsidP="002D596A">
      <w:pPr>
        <w:ind w:right="292"/>
      </w:pPr>
      <w:r>
        <w:t xml:space="preserve">Описание системы условий реализации основной образовательной программы образовательного учреждения должно базироваться на результатах проведённой в ходе разработки программы комплексной аналитико-обобщающей и прогностической работы, включающей: </w:t>
      </w:r>
    </w:p>
    <w:p w:rsidR="002D596A" w:rsidRDefault="002D596A" w:rsidP="002D596A">
      <w:pPr>
        <w:numPr>
          <w:ilvl w:val="0"/>
          <w:numId w:val="180"/>
        </w:numPr>
      </w:pPr>
      <w:r>
        <w:t xml:space="preserve">анализ имеющихся в образовательном учреждении условий и ресурсов реализации основной образовательной программы начального общего образования; </w:t>
      </w:r>
    </w:p>
    <w:p w:rsidR="002D596A" w:rsidRDefault="002D596A" w:rsidP="002D596A">
      <w:pPr>
        <w:numPr>
          <w:ilvl w:val="0"/>
          <w:numId w:val="180"/>
        </w:numPr>
      </w:pPr>
      <w:r>
        <w:t xml:space="preserve">установление степени их соответствия требованиям Стандарта, а также целям и задачам основной образовательной программы образовательного учреждения, сформированным с учётом потребностей всех участников </w:t>
      </w:r>
    </w:p>
    <w:p w:rsidR="002D596A" w:rsidRDefault="002D596A" w:rsidP="002D596A">
      <w:pPr>
        <w:ind w:firstLine="0"/>
      </w:pPr>
      <w:r>
        <w:t xml:space="preserve">образовательного процесса; </w:t>
      </w:r>
    </w:p>
    <w:p w:rsidR="002D596A" w:rsidRDefault="002D596A" w:rsidP="002D596A">
      <w:pPr>
        <w:numPr>
          <w:ilvl w:val="0"/>
          <w:numId w:val="180"/>
        </w:numPr>
      </w:pPr>
      <w:r>
        <w:t xml:space="preserve">выявление проблемных зон и установление необходимых изменений в имеющихся условиях для приведения их в соответствие с требованиями Стандарта; </w:t>
      </w:r>
    </w:p>
    <w:p w:rsidR="002D596A" w:rsidRDefault="002D596A" w:rsidP="002D596A">
      <w:pPr>
        <w:numPr>
          <w:ilvl w:val="0"/>
          <w:numId w:val="180"/>
        </w:numPr>
      </w:pPr>
      <w:r>
        <w:t xml:space="preserve">разработку с привлечением всех участников образовательного процесса и возможных партнёров механизмов достижения целевых ориентиров в системе условий; </w:t>
      </w:r>
    </w:p>
    <w:p w:rsidR="002D596A" w:rsidRDefault="002D596A" w:rsidP="002D596A">
      <w:pPr>
        <w:numPr>
          <w:ilvl w:val="0"/>
          <w:numId w:val="180"/>
        </w:numPr>
      </w:pPr>
      <w:r>
        <w:t xml:space="preserve">разработку сетевого графика (дорожной карты) создания необходимой системы условий; </w:t>
      </w:r>
    </w:p>
    <w:p w:rsidR="002D596A" w:rsidRDefault="002D596A" w:rsidP="002D596A">
      <w:pPr>
        <w:numPr>
          <w:ilvl w:val="0"/>
          <w:numId w:val="180"/>
        </w:numPr>
      </w:pPr>
      <w:r>
        <w:t xml:space="preserve">разработку механизмов мониторинга, оценки и коррекции реализации промежуточных этапов разработанного графика (дорожной карты). </w:t>
      </w:r>
    </w:p>
    <w:p w:rsidR="002D596A" w:rsidRDefault="002D596A" w:rsidP="002D596A">
      <w:pPr>
        <w:spacing w:after="42" w:line="240" w:lineRule="auto"/>
        <w:ind w:left="715" w:right="0" w:hanging="10"/>
        <w:jc w:val="left"/>
      </w:pPr>
      <w:r>
        <w:rPr>
          <w:b/>
        </w:rPr>
        <w:t xml:space="preserve">Кадровое обеспечение  </w:t>
      </w:r>
    </w:p>
    <w:p w:rsidR="002D596A" w:rsidRDefault="002D596A" w:rsidP="002D596A">
      <w:pPr>
        <w:ind w:right="297"/>
      </w:pPr>
      <w:r>
        <w:t xml:space="preserve">Образовательное учреждение укомплектовано кадрами, имеющими необходимую квалификацию для решения задач, определённых основной образовательной программой ОО ОД.  </w:t>
      </w:r>
    </w:p>
    <w:p w:rsidR="002D596A" w:rsidRDefault="002D596A" w:rsidP="002D596A">
      <w:pPr>
        <w:ind w:right="298"/>
      </w:pPr>
      <w: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w:t>
      </w:r>
    </w:p>
    <w:p w:rsidR="002D596A" w:rsidRDefault="002D596A" w:rsidP="002D596A">
      <w:pPr>
        <w:ind w:right="295"/>
      </w:pPr>
      <w:r>
        <w:t xml:space="preserve">ОО ОД укомплектовано учебно-вспомогательным персоналом, медицинским работником по соглашению с областной больницей №3, работниками пищеблока, на основании договора. </w:t>
      </w:r>
    </w:p>
    <w:p w:rsidR="002D596A" w:rsidRDefault="002D596A" w:rsidP="002D596A">
      <w:pPr>
        <w:spacing w:after="42" w:line="240" w:lineRule="auto"/>
        <w:ind w:left="0" w:right="0" w:firstLine="708"/>
        <w:jc w:val="left"/>
      </w:pPr>
      <w:r>
        <w:rPr>
          <w:b/>
        </w:rPr>
        <w:t xml:space="preserve">Кадровое обеспечение реализации основной образовательной программы основного общего образования </w:t>
      </w:r>
    </w:p>
    <w:p w:rsidR="002D596A" w:rsidRDefault="002D596A" w:rsidP="002D596A">
      <w:pPr>
        <w:spacing w:after="42" w:line="240" w:lineRule="auto"/>
        <w:ind w:left="715" w:right="0" w:hanging="10"/>
        <w:jc w:val="left"/>
      </w:pPr>
      <w:r>
        <w:rPr>
          <w:i/>
        </w:rPr>
        <w:t>Должность</w:t>
      </w:r>
      <w:r>
        <w:t xml:space="preserve">: </w:t>
      </w:r>
      <w:r>
        <w:rPr>
          <w:b/>
        </w:rPr>
        <w:t>руководитель образовательного учреждения</w:t>
      </w:r>
      <w:r>
        <w:t xml:space="preserve">.  </w:t>
      </w:r>
    </w:p>
    <w:p w:rsidR="002D596A" w:rsidRDefault="002D596A" w:rsidP="002D596A">
      <w:r>
        <w:rPr>
          <w:i/>
        </w:rPr>
        <w:t>Должностные обязанности</w:t>
      </w:r>
      <w:r>
        <w:t xml:space="preserve">: обеспечивает системную образовательную и административно-хозяйственную работу образовательного учреждения.  </w:t>
      </w:r>
    </w:p>
    <w:p w:rsidR="002D596A" w:rsidRDefault="002D596A" w:rsidP="002D596A">
      <w:pPr>
        <w:ind w:right="295"/>
      </w:pPr>
      <w:r>
        <w:rPr>
          <w:i/>
        </w:rPr>
        <w:t>Требования к уровню квалификации</w:t>
      </w:r>
      <w:r>
        <w:t xml:space="preserve">: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  </w:t>
      </w:r>
    </w:p>
    <w:p w:rsidR="002D596A" w:rsidRDefault="002D596A" w:rsidP="002D596A">
      <w:pPr>
        <w:spacing w:after="42" w:line="240" w:lineRule="auto"/>
        <w:ind w:left="715" w:right="0" w:hanging="10"/>
        <w:jc w:val="left"/>
      </w:pPr>
      <w:r>
        <w:rPr>
          <w:i/>
        </w:rPr>
        <w:t>Должность</w:t>
      </w:r>
      <w:r>
        <w:t xml:space="preserve">: </w:t>
      </w:r>
      <w:r>
        <w:rPr>
          <w:b/>
        </w:rPr>
        <w:t>заместитель руководителя</w:t>
      </w:r>
      <w:r>
        <w:t xml:space="preserve">.  </w:t>
      </w:r>
    </w:p>
    <w:p w:rsidR="002D596A" w:rsidRDefault="002D596A" w:rsidP="002D596A">
      <w:pPr>
        <w:ind w:right="298"/>
      </w:pPr>
      <w:r>
        <w:rPr>
          <w:i/>
        </w:rPr>
        <w:t>Должностные обязанности</w:t>
      </w:r>
      <w:r>
        <w:t xml:space="preserve">: координирует работу преподавателей,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качества образовательного процесса.  </w:t>
      </w:r>
    </w:p>
    <w:p w:rsidR="002D596A" w:rsidRDefault="002D596A" w:rsidP="002D596A">
      <w:pPr>
        <w:ind w:right="295"/>
      </w:pPr>
      <w:r>
        <w:rPr>
          <w:i/>
        </w:rPr>
        <w:t>Требования к уровню квалификации</w:t>
      </w:r>
      <w:r>
        <w:t xml:space="preserve">: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  </w:t>
      </w:r>
    </w:p>
    <w:p w:rsidR="002D596A" w:rsidRDefault="002D596A" w:rsidP="002D596A">
      <w:pPr>
        <w:spacing w:after="28" w:line="228" w:lineRule="auto"/>
        <w:ind w:left="708" w:right="0" w:firstLine="0"/>
      </w:pPr>
      <w:r>
        <w:rPr>
          <w:i/>
        </w:rPr>
        <w:t>Должность</w:t>
      </w:r>
      <w:r>
        <w:t xml:space="preserve">: </w:t>
      </w:r>
      <w:r>
        <w:rPr>
          <w:b/>
        </w:rPr>
        <w:t>учитель</w:t>
      </w:r>
      <w:r>
        <w:t xml:space="preserve">.  </w:t>
      </w:r>
    </w:p>
    <w:p w:rsidR="002D596A" w:rsidRDefault="002D596A" w:rsidP="002D596A">
      <w:pPr>
        <w:ind w:right="362"/>
      </w:pPr>
      <w:r>
        <w:rPr>
          <w:i/>
        </w:rPr>
        <w:t>Должностные обязанности</w:t>
      </w:r>
      <w:r>
        <w:t xml:space="preserve">: 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p w:rsidR="002D596A" w:rsidRDefault="002D596A" w:rsidP="002D596A">
      <w:pPr>
        <w:ind w:right="295"/>
      </w:pPr>
      <w:r>
        <w:rPr>
          <w:i/>
        </w:rPr>
        <w:t>Требования к уровню квалификации</w:t>
      </w:r>
      <w:r>
        <w:t xml:space="preserve">: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  </w:t>
      </w:r>
    </w:p>
    <w:p w:rsidR="002D596A" w:rsidRDefault="002D596A" w:rsidP="002D596A">
      <w:pPr>
        <w:spacing w:after="42" w:line="240" w:lineRule="auto"/>
        <w:ind w:left="715" w:right="0" w:hanging="10"/>
        <w:jc w:val="left"/>
      </w:pPr>
      <w:r>
        <w:rPr>
          <w:i/>
        </w:rPr>
        <w:t>Должность</w:t>
      </w:r>
      <w:r>
        <w:t xml:space="preserve">: </w:t>
      </w:r>
      <w:r>
        <w:rPr>
          <w:b/>
        </w:rPr>
        <w:t>социальный педагог</w:t>
      </w:r>
      <w:r>
        <w:t xml:space="preserve">.  </w:t>
      </w:r>
    </w:p>
    <w:p w:rsidR="002D596A" w:rsidRDefault="002D596A" w:rsidP="002D596A">
      <w:pPr>
        <w:ind w:right="360"/>
      </w:pPr>
      <w:r>
        <w:rPr>
          <w:i/>
        </w:rPr>
        <w:t>Должностные обязанности</w:t>
      </w:r>
      <w:r>
        <w:t xml:space="preserve">: 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  </w:t>
      </w:r>
    </w:p>
    <w:p w:rsidR="002D596A" w:rsidRDefault="002D596A" w:rsidP="002D596A">
      <w:pPr>
        <w:ind w:right="295"/>
      </w:pPr>
      <w:r>
        <w:rPr>
          <w:i/>
        </w:rPr>
        <w:t>Требования к уровню квалификации</w:t>
      </w:r>
      <w:r>
        <w:t xml:space="preserve">: 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  </w:t>
      </w:r>
    </w:p>
    <w:p w:rsidR="002D596A" w:rsidRDefault="002D596A" w:rsidP="002D596A">
      <w:pPr>
        <w:spacing w:after="42" w:line="240" w:lineRule="auto"/>
        <w:ind w:left="715" w:right="0" w:hanging="10"/>
        <w:jc w:val="left"/>
      </w:pPr>
      <w:r>
        <w:rPr>
          <w:i/>
        </w:rPr>
        <w:t>Должность</w:t>
      </w:r>
      <w:r>
        <w:t xml:space="preserve">: </w:t>
      </w:r>
      <w:r>
        <w:rPr>
          <w:b/>
        </w:rPr>
        <w:t>учитель-логопед</w:t>
      </w:r>
      <w:r>
        <w:t xml:space="preserve">.  </w:t>
      </w:r>
    </w:p>
    <w:p w:rsidR="002D596A" w:rsidRDefault="002D596A" w:rsidP="002D596A">
      <w:r>
        <w:rPr>
          <w:i/>
        </w:rPr>
        <w:t>Должностные обязанности</w:t>
      </w:r>
      <w:r>
        <w:t xml:space="preserve">: осуществляет работу, направленную на максимальную коррекцию недостатков в развитии обучающихся.  </w:t>
      </w:r>
    </w:p>
    <w:p w:rsidR="002D596A" w:rsidRDefault="002D596A" w:rsidP="002D596A">
      <w:pPr>
        <w:ind w:right="168"/>
      </w:pPr>
      <w:r>
        <w:rPr>
          <w:i/>
        </w:rPr>
        <w:t>Требования к уровню квалификации</w:t>
      </w:r>
      <w:r>
        <w:t xml:space="preserve">: высшее профессиональное образование в области дефектологии без предъявления требований к стажу работы.  </w:t>
      </w:r>
    </w:p>
    <w:p w:rsidR="002D596A" w:rsidRDefault="002D596A" w:rsidP="002D596A">
      <w:pPr>
        <w:spacing w:after="42" w:line="240" w:lineRule="auto"/>
        <w:ind w:left="715" w:right="0" w:hanging="10"/>
        <w:jc w:val="left"/>
      </w:pPr>
      <w:r>
        <w:rPr>
          <w:i/>
        </w:rPr>
        <w:t>Должность</w:t>
      </w:r>
      <w:r>
        <w:t xml:space="preserve">: </w:t>
      </w:r>
      <w:r>
        <w:rPr>
          <w:b/>
        </w:rPr>
        <w:t>педагог-психолог</w:t>
      </w:r>
      <w:r>
        <w:t xml:space="preserve">.  </w:t>
      </w:r>
    </w:p>
    <w:p w:rsidR="002D596A" w:rsidRDefault="002D596A" w:rsidP="002D596A">
      <w:pPr>
        <w:ind w:right="296"/>
      </w:pPr>
      <w:r>
        <w:rPr>
          <w:i/>
        </w:rPr>
        <w:t>Должностные обязанности</w:t>
      </w:r>
      <w:r>
        <w:t xml:space="preserve">: осуществляет профессиональную деятельность, направленную на сохранение психического, соматического и социального благополучия обучающихся.  </w:t>
      </w:r>
    </w:p>
    <w:p w:rsidR="002D596A" w:rsidRDefault="002D596A" w:rsidP="002D596A">
      <w:pPr>
        <w:ind w:right="295"/>
      </w:pPr>
      <w:r>
        <w:rPr>
          <w:i/>
        </w:rPr>
        <w:t>Требования к уровню квалификации</w:t>
      </w:r>
      <w:r>
        <w:t xml:space="preserve">: 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  </w:t>
      </w:r>
    </w:p>
    <w:p w:rsidR="002D596A" w:rsidRDefault="002D596A" w:rsidP="002D596A">
      <w:pPr>
        <w:spacing w:after="42" w:line="240" w:lineRule="auto"/>
        <w:ind w:left="715" w:right="0" w:hanging="10"/>
        <w:jc w:val="left"/>
      </w:pPr>
      <w:r>
        <w:rPr>
          <w:i/>
        </w:rPr>
        <w:t>Должность</w:t>
      </w:r>
      <w:r>
        <w:t xml:space="preserve">: </w:t>
      </w:r>
      <w:r>
        <w:rPr>
          <w:b/>
        </w:rPr>
        <w:t>библиотекарь</w:t>
      </w:r>
      <w:r>
        <w:t xml:space="preserve">.  </w:t>
      </w:r>
    </w:p>
    <w:p w:rsidR="002D596A" w:rsidRDefault="002D596A" w:rsidP="002D596A">
      <w:pPr>
        <w:ind w:right="357"/>
      </w:pPr>
      <w:r>
        <w:rPr>
          <w:i/>
        </w:rPr>
        <w:t>Должностные обязанности</w:t>
      </w:r>
      <w:r>
        <w:t xml:space="preserve">: 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  </w:t>
      </w:r>
    </w:p>
    <w:p w:rsidR="002D596A" w:rsidRDefault="002D596A" w:rsidP="002D596A">
      <w:r>
        <w:rPr>
          <w:i/>
        </w:rPr>
        <w:t>Требования к уровню квалификации</w:t>
      </w:r>
      <w:r>
        <w:t xml:space="preserve">: высшее или среднее профессиональное образование по специальности «Библиотечно-информационная деятельность». </w:t>
      </w:r>
    </w:p>
    <w:p w:rsidR="002D596A" w:rsidRDefault="002D596A" w:rsidP="002D596A">
      <w:pPr>
        <w:spacing w:after="42" w:line="240" w:lineRule="auto"/>
        <w:ind w:left="715" w:right="0" w:hanging="10"/>
        <w:jc w:val="left"/>
      </w:pPr>
      <w:r>
        <w:rPr>
          <w:i/>
        </w:rPr>
        <w:t>Должность</w:t>
      </w:r>
      <w:r>
        <w:t xml:space="preserve">: </w:t>
      </w:r>
      <w:r>
        <w:rPr>
          <w:b/>
        </w:rPr>
        <w:t>бухгалтер</w:t>
      </w:r>
      <w:r>
        <w:t xml:space="preserve">.  </w:t>
      </w:r>
    </w:p>
    <w:p w:rsidR="002D596A" w:rsidRDefault="002D596A" w:rsidP="002D596A">
      <w:r>
        <w:rPr>
          <w:i/>
        </w:rPr>
        <w:t>Должностные обязанности</w:t>
      </w:r>
      <w:r>
        <w:t xml:space="preserve">: выполняет работу по ведению бухгалтерского учёта имущества, обязательств и хозяйственных операций.  </w:t>
      </w:r>
    </w:p>
    <w:p w:rsidR="002D596A" w:rsidRDefault="002D596A" w:rsidP="002D596A">
      <w:pPr>
        <w:ind w:right="299"/>
      </w:pPr>
      <w:r>
        <w:rPr>
          <w:i/>
        </w:rPr>
        <w:t>Требования к уровню квалификации</w:t>
      </w:r>
      <w:r>
        <w:t xml:space="preserve">: бухгалтер II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  </w:t>
      </w:r>
    </w:p>
    <w:p w:rsidR="002D596A" w:rsidRDefault="002D596A" w:rsidP="002D596A">
      <w:pPr>
        <w:spacing w:after="42" w:line="240" w:lineRule="auto"/>
        <w:ind w:left="0" w:right="0" w:firstLine="708"/>
        <w:jc w:val="left"/>
      </w:pPr>
      <w:r>
        <w:rPr>
          <w:b/>
        </w:rPr>
        <w:t>Профессиональное развитие и повышение квалификации педагогических работников</w:t>
      </w:r>
      <w:r>
        <w:t xml:space="preserve"> </w:t>
      </w:r>
    </w:p>
    <w:p w:rsidR="002D596A" w:rsidRDefault="002D596A" w:rsidP="002D596A">
      <w:pPr>
        <w:ind w:right="300"/>
      </w:pPr>
      <w:r>
        <w:t>Основным условием формирования и наращивания необходимого и достаточного кадрового потенциала ОО ОД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r>
        <w:rPr>
          <w:b/>
        </w:rPr>
        <w:t>.</w:t>
      </w:r>
      <w:r>
        <w:t xml:space="preserve"> </w:t>
      </w:r>
    </w:p>
    <w:p w:rsidR="002D596A" w:rsidRDefault="002D596A" w:rsidP="002D596A">
      <w:pPr>
        <w:ind w:right="297"/>
      </w:pPr>
      <w:r>
        <w:t xml:space="preserve">Для достижения результатов основной образовательной программы в ходе её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rsidR="002D596A" w:rsidRDefault="002D596A" w:rsidP="002D596A">
      <w:pPr>
        <w:spacing w:line="297" w:lineRule="auto"/>
        <w:ind w:right="293" w:firstLine="0"/>
      </w:pPr>
      <w:r>
        <w:t xml:space="preserve"> </w:t>
      </w:r>
      <w:r>
        <w:rPr>
          <w:b/>
        </w:rPr>
        <w:t>Ожидаемый результат повышения квалификации</w:t>
      </w:r>
      <w:r>
        <w:t xml:space="preserve"> — профессиональная готовность работников образования к реализации Стандарта:  </w:t>
      </w:r>
    </w:p>
    <w:p w:rsidR="002D596A" w:rsidRDefault="002D596A" w:rsidP="002D596A">
      <w:pPr>
        <w:numPr>
          <w:ilvl w:val="0"/>
          <w:numId w:val="181"/>
        </w:numPr>
        <w:ind w:right="292" w:firstLine="0"/>
      </w:pPr>
      <w:r>
        <w:rPr>
          <w:b/>
        </w:rPr>
        <w:t>обеспечение</w:t>
      </w:r>
      <w:r>
        <w:t xml:space="preserve"> оптимального вхождения работников образования в систему ценностей современного образования;  </w:t>
      </w:r>
    </w:p>
    <w:p w:rsidR="002D596A" w:rsidRDefault="002D596A" w:rsidP="002D596A">
      <w:pPr>
        <w:numPr>
          <w:ilvl w:val="0"/>
          <w:numId w:val="181"/>
        </w:numPr>
        <w:ind w:right="292" w:firstLine="0"/>
      </w:pPr>
      <w:r>
        <w:rPr>
          <w:b/>
        </w:rPr>
        <w:t>принятие</w:t>
      </w:r>
      <w:r>
        <w:t xml:space="preserve"> идеологии Стандарта общего образования;  </w:t>
      </w:r>
    </w:p>
    <w:p w:rsidR="002D596A" w:rsidRDefault="002D596A" w:rsidP="002D596A">
      <w:pPr>
        <w:numPr>
          <w:ilvl w:val="0"/>
          <w:numId w:val="181"/>
        </w:numPr>
        <w:ind w:right="292" w:firstLine="0"/>
      </w:pPr>
      <w:r>
        <w:rPr>
          <w:b/>
        </w:rPr>
        <w:t>освоение</w:t>
      </w:r>
      <w: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2D596A" w:rsidRDefault="002D596A" w:rsidP="002D596A">
      <w:pPr>
        <w:numPr>
          <w:ilvl w:val="0"/>
          <w:numId w:val="181"/>
        </w:numPr>
        <w:ind w:right="292" w:firstLine="0"/>
      </w:pPr>
      <w:r>
        <w:rPr>
          <w:b/>
        </w:rPr>
        <w:t>овладение</w:t>
      </w:r>
      <w:r>
        <w:t xml:space="preserve"> учебно-методическими и информационно-методическими ресурсами, необходимыми для успешного решения задач Стандарта. Одним из условий готовности образовательного учреждения к введению Стандарта начального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Стандарта. </w:t>
      </w:r>
    </w:p>
    <w:p w:rsidR="002D596A" w:rsidRDefault="002D596A" w:rsidP="002D596A">
      <w:pPr>
        <w:spacing w:after="40" w:line="240" w:lineRule="auto"/>
        <w:ind w:left="0" w:right="0" w:firstLine="0"/>
        <w:jc w:val="center"/>
      </w:pPr>
      <w:r>
        <w:rPr>
          <w:sz w:val="22"/>
        </w:rPr>
        <w:t xml:space="preserve"> </w:t>
      </w:r>
    </w:p>
    <w:p w:rsidR="002D596A" w:rsidRDefault="002D596A" w:rsidP="002D596A">
      <w:pPr>
        <w:spacing w:after="24" w:line="237" w:lineRule="auto"/>
        <w:ind w:left="1318" w:right="-15" w:hanging="10"/>
        <w:jc w:val="center"/>
      </w:pPr>
      <w:r>
        <w:rPr>
          <w:b/>
        </w:rPr>
        <w:t xml:space="preserve">График повышения квалификации и аттестации учителей </w:t>
      </w:r>
    </w:p>
    <w:p w:rsidR="002D596A" w:rsidRDefault="002D596A" w:rsidP="002D596A">
      <w:pPr>
        <w:spacing w:after="33" w:line="240" w:lineRule="auto"/>
        <w:ind w:left="0" w:right="0" w:firstLine="0"/>
        <w:jc w:val="center"/>
      </w:pPr>
      <w:r>
        <w:rPr>
          <w:b/>
          <w:sz w:val="22"/>
        </w:rPr>
        <w:t xml:space="preserve"> </w:t>
      </w:r>
    </w:p>
    <w:p w:rsidR="002D596A" w:rsidRDefault="002D596A" w:rsidP="002D596A">
      <w:pPr>
        <w:spacing w:after="30" w:line="240" w:lineRule="auto"/>
        <w:ind w:left="236" w:right="-15" w:hanging="10"/>
        <w:jc w:val="left"/>
      </w:pPr>
      <w:r>
        <w:rPr>
          <w:b/>
          <w:sz w:val="22"/>
        </w:rPr>
        <w:t xml:space="preserve">Перспективный план курсовой подготовки педагогов МАОУ «Кутарбитская СОШ» </w:t>
      </w:r>
    </w:p>
    <w:p w:rsidR="002D596A" w:rsidRDefault="002D596A" w:rsidP="002D596A">
      <w:pPr>
        <w:spacing w:after="23" w:line="236" w:lineRule="auto"/>
        <w:ind w:left="10" w:right="-15" w:hanging="10"/>
        <w:jc w:val="center"/>
      </w:pPr>
      <w:r>
        <w:rPr>
          <w:b/>
          <w:sz w:val="22"/>
        </w:rPr>
        <w:t xml:space="preserve">2020-2021 учебный год </w:t>
      </w:r>
    </w:p>
    <w:tbl>
      <w:tblPr>
        <w:tblStyle w:val="20"/>
        <w:tblW w:w="8639" w:type="dxa"/>
        <w:tblLayout w:type="fixed"/>
        <w:tblLook w:val="04A0" w:firstRow="1" w:lastRow="0" w:firstColumn="1" w:lastColumn="0" w:noHBand="0" w:noVBand="1"/>
      </w:tblPr>
      <w:tblGrid>
        <w:gridCol w:w="561"/>
        <w:gridCol w:w="4443"/>
        <w:gridCol w:w="3635"/>
      </w:tblGrid>
      <w:tr w:rsidR="002D596A" w:rsidRPr="008F6649" w:rsidTr="00AE6B71">
        <w:tc>
          <w:tcPr>
            <w:tcW w:w="561"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hd w:val="clear" w:color="auto" w:fill="FFFFFF" w:themeFill="background1"/>
              <w:spacing w:after="0" w:line="36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№п/п</w:t>
            </w:r>
          </w:p>
        </w:tc>
        <w:tc>
          <w:tcPr>
            <w:tcW w:w="4443"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hd w:val="clear" w:color="auto" w:fill="FFFFFF" w:themeFill="background1"/>
              <w:spacing w:after="0" w:line="36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Фамилия, имя, отчество</w:t>
            </w:r>
          </w:p>
        </w:tc>
        <w:tc>
          <w:tcPr>
            <w:tcW w:w="3635"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hd w:val="clear" w:color="auto" w:fill="FFFFFF" w:themeFill="background1"/>
              <w:spacing w:after="0" w:line="36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Категория слушателей, предмет</w:t>
            </w:r>
          </w:p>
        </w:tc>
      </w:tr>
      <w:tr w:rsidR="002D596A" w:rsidRPr="008F6649" w:rsidTr="00AE6B71">
        <w:tc>
          <w:tcPr>
            <w:tcW w:w="561"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hd w:val="clear" w:color="auto" w:fill="FFFFFF" w:themeFill="background1"/>
              <w:spacing w:after="0" w:line="36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1</w:t>
            </w:r>
          </w:p>
        </w:tc>
        <w:tc>
          <w:tcPr>
            <w:tcW w:w="4443"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pacing w:after="0" w:line="24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Садыкова Халита Раимгуловна</w:t>
            </w:r>
          </w:p>
        </w:tc>
        <w:tc>
          <w:tcPr>
            <w:tcW w:w="3635"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pacing w:after="0" w:line="24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Биология</w:t>
            </w:r>
          </w:p>
        </w:tc>
      </w:tr>
      <w:tr w:rsidR="002D596A" w:rsidRPr="008F6649" w:rsidTr="00AE6B71">
        <w:tc>
          <w:tcPr>
            <w:tcW w:w="561"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hd w:val="clear" w:color="auto" w:fill="FFFFFF" w:themeFill="background1"/>
              <w:spacing w:after="0" w:line="36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2</w:t>
            </w:r>
          </w:p>
        </w:tc>
        <w:tc>
          <w:tcPr>
            <w:tcW w:w="4443"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pacing w:after="0" w:line="24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Тахтабаева Саита Сагитовна</w:t>
            </w:r>
          </w:p>
        </w:tc>
        <w:tc>
          <w:tcPr>
            <w:tcW w:w="3635"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pacing w:after="0" w:line="24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Начальные классы</w:t>
            </w:r>
          </w:p>
        </w:tc>
      </w:tr>
      <w:tr w:rsidR="002D596A" w:rsidRPr="008F6649" w:rsidTr="00AE6B71">
        <w:tc>
          <w:tcPr>
            <w:tcW w:w="561"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hd w:val="clear" w:color="auto" w:fill="FFFFFF" w:themeFill="background1"/>
              <w:spacing w:after="0" w:line="36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3</w:t>
            </w:r>
          </w:p>
        </w:tc>
        <w:tc>
          <w:tcPr>
            <w:tcW w:w="4443"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pacing w:after="0" w:line="24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Супрун Альбина Петровна</w:t>
            </w:r>
          </w:p>
        </w:tc>
        <w:tc>
          <w:tcPr>
            <w:tcW w:w="3635"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pacing w:after="0" w:line="24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Математика</w:t>
            </w:r>
          </w:p>
        </w:tc>
      </w:tr>
      <w:tr w:rsidR="002D596A" w:rsidRPr="008F6649" w:rsidTr="00AE6B71">
        <w:tc>
          <w:tcPr>
            <w:tcW w:w="561"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hd w:val="clear" w:color="auto" w:fill="FFFFFF" w:themeFill="background1"/>
              <w:spacing w:after="0" w:line="36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4</w:t>
            </w:r>
          </w:p>
        </w:tc>
        <w:tc>
          <w:tcPr>
            <w:tcW w:w="4443"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pacing w:after="0" w:line="24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Супрун Альбина Петровна</w:t>
            </w:r>
          </w:p>
        </w:tc>
        <w:tc>
          <w:tcPr>
            <w:tcW w:w="3635"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pacing w:after="0" w:line="24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Библиотекарь</w:t>
            </w:r>
          </w:p>
        </w:tc>
      </w:tr>
      <w:tr w:rsidR="002D596A" w:rsidRPr="008F6649" w:rsidTr="00AE6B71">
        <w:tc>
          <w:tcPr>
            <w:tcW w:w="561"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hd w:val="clear" w:color="auto" w:fill="FFFFFF" w:themeFill="background1"/>
              <w:spacing w:after="0" w:line="36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5</w:t>
            </w:r>
          </w:p>
        </w:tc>
        <w:tc>
          <w:tcPr>
            <w:tcW w:w="4443"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pacing w:after="0" w:line="24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Халилова Галия Харисовна</w:t>
            </w:r>
          </w:p>
        </w:tc>
        <w:tc>
          <w:tcPr>
            <w:tcW w:w="3635"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pacing w:after="0" w:line="24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Физика</w:t>
            </w:r>
          </w:p>
        </w:tc>
      </w:tr>
      <w:tr w:rsidR="002D596A" w:rsidRPr="008F6649" w:rsidTr="00AE6B71">
        <w:tc>
          <w:tcPr>
            <w:tcW w:w="561"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hd w:val="clear" w:color="auto" w:fill="FFFFFF" w:themeFill="background1"/>
              <w:spacing w:after="0" w:line="36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6</w:t>
            </w:r>
          </w:p>
        </w:tc>
        <w:tc>
          <w:tcPr>
            <w:tcW w:w="4443"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pacing w:after="0" w:line="24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Халилова Галия Харисовна</w:t>
            </w:r>
          </w:p>
        </w:tc>
        <w:tc>
          <w:tcPr>
            <w:tcW w:w="3635"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pacing w:after="0" w:line="24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Биология</w:t>
            </w:r>
          </w:p>
        </w:tc>
      </w:tr>
      <w:tr w:rsidR="002D596A" w:rsidRPr="008F6649" w:rsidTr="00AE6B71">
        <w:tc>
          <w:tcPr>
            <w:tcW w:w="561"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hd w:val="clear" w:color="auto" w:fill="FFFFFF" w:themeFill="background1"/>
              <w:spacing w:after="0" w:line="36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7</w:t>
            </w:r>
          </w:p>
        </w:tc>
        <w:tc>
          <w:tcPr>
            <w:tcW w:w="4443"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pacing w:after="0" w:line="24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Халилова Галия Харисовна</w:t>
            </w:r>
          </w:p>
        </w:tc>
        <w:tc>
          <w:tcPr>
            <w:tcW w:w="3635"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pacing w:after="0" w:line="24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Астрономия</w:t>
            </w:r>
          </w:p>
        </w:tc>
      </w:tr>
      <w:tr w:rsidR="002D596A" w:rsidRPr="008F6649" w:rsidTr="00AE6B71">
        <w:tc>
          <w:tcPr>
            <w:tcW w:w="561"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hd w:val="clear" w:color="auto" w:fill="FFFFFF" w:themeFill="background1"/>
              <w:spacing w:after="0" w:line="36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8</w:t>
            </w:r>
          </w:p>
        </w:tc>
        <w:tc>
          <w:tcPr>
            <w:tcW w:w="4443"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pacing w:after="0" w:line="24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Данилова Марина Валерьевна</w:t>
            </w:r>
          </w:p>
        </w:tc>
        <w:tc>
          <w:tcPr>
            <w:tcW w:w="3635"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pacing w:after="0" w:line="24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Изо</w:t>
            </w:r>
          </w:p>
        </w:tc>
      </w:tr>
      <w:tr w:rsidR="002D596A" w:rsidRPr="008F6649" w:rsidTr="00AE6B71">
        <w:tc>
          <w:tcPr>
            <w:tcW w:w="561"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hd w:val="clear" w:color="auto" w:fill="FFFFFF" w:themeFill="background1"/>
              <w:spacing w:after="0" w:line="36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9</w:t>
            </w:r>
          </w:p>
        </w:tc>
        <w:tc>
          <w:tcPr>
            <w:tcW w:w="4443"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pacing w:after="0" w:line="24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Данилова Марина Валерьевна</w:t>
            </w:r>
          </w:p>
        </w:tc>
        <w:tc>
          <w:tcPr>
            <w:tcW w:w="3635"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pacing w:after="0" w:line="24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Музыка</w:t>
            </w:r>
          </w:p>
        </w:tc>
      </w:tr>
      <w:tr w:rsidR="002D596A" w:rsidRPr="008F6649" w:rsidTr="00AE6B71">
        <w:tc>
          <w:tcPr>
            <w:tcW w:w="561"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hd w:val="clear" w:color="auto" w:fill="FFFFFF" w:themeFill="background1"/>
              <w:spacing w:after="0" w:line="36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10</w:t>
            </w:r>
          </w:p>
        </w:tc>
        <w:tc>
          <w:tcPr>
            <w:tcW w:w="4443"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pacing w:after="0" w:line="24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Данилова Марина Валерьевна</w:t>
            </w:r>
          </w:p>
        </w:tc>
        <w:tc>
          <w:tcPr>
            <w:tcW w:w="3635"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pacing w:after="0" w:line="24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Русский язык и литература</w:t>
            </w:r>
          </w:p>
        </w:tc>
      </w:tr>
      <w:tr w:rsidR="002D596A" w:rsidRPr="008F6649" w:rsidTr="00AE6B71">
        <w:tc>
          <w:tcPr>
            <w:tcW w:w="561"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hd w:val="clear" w:color="auto" w:fill="FFFFFF" w:themeFill="background1"/>
              <w:spacing w:after="0" w:line="36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11</w:t>
            </w:r>
          </w:p>
        </w:tc>
        <w:tc>
          <w:tcPr>
            <w:tcW w:w="4443"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pacing w:after="0" w:line="24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Смирных Элеонора Вольдемаровна</w:t>
            </w:r>
          </w:p>
        </w:tc>
        <w:tc>
          <w:tcPr>
            <w:tcW w:w="3635"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pacing w:after="0" w:line="24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Русский язык и литература</w:t>
            </w:r>
          </w:p>
        </w:tc>
      </w:tr>
      <w:tr w:rsidR="002D596A" w:rsidRPr="008F6649" w:rsidTr="00AE6B71">
        <w:tc>
          <w:tcPr>
            <w:tcW w:w="561"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hd w:val="clear" w:color="auto" w:fill="FFFFFF" w:themeFill="background1"/>
              <w:spacing w:after="0" w:line="36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12</w:t>
            </w:r>
          </w:p>
        </w:tc>
        <w:tc>
          <w:tcPr>
            <w:tcW w:w="4443"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pacing w:after="0" w:line="24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Гафурова Эмилия Булатовна</w:t>
            </w:r>
          </w:p>
        </w:tc>
        <w:tc>
          <w:tcPr>
            <w:tcW w:w="3635"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pacing w:after="0" w:line="24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История и обществознание</w:t>
            </w:r>
          </w:p>
        </w:tc>
      </w:tr>
      <w:tr w:rsidR="002D596A" w:rsidRPr="008F6649" w:rsidTr="00AE6B71">
        <w:tc>
          <w:tcPr>
            <w:tcW w:w="561"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hd w:val="clear" w:color="auto" w:fill="FFFFFF" w:themeFill="background1"/>
              <w:spacing w:after="0" w:line="36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13</w:t>
            </w:r>
          </w:p>
        </w:tc>
        <w:tc>
          <w:tcPr>
            <w:tcW w:w="4443"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pacing w:after="0" w:line="24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Данилова Марина Валерьевна</w:t>
            </w:r>
          </w:p>
        </w:tc>
        <w:tc>
          <w:tcPr>
            <w:tcW w:w="3635"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pacing w:after="0" w:line="24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Педагог-организатор</w:t>
            </w:r>
          </w:p>
        </w:tc>
      </w:tr>
      <w:tr w:rsidR="002D596A" w:rsidRPr="008F6649" w:rsidTr="00AE6B71">
        <w:tc>
          <w:tcPr>
            <w:tcW w:w="561"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hd w:val="clear" w:color="auto" w:fill="FFFFFF" w:themeFill="background1"/>
              <w:spacing w:after="0" w:line="36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14</w:t>
            </w:r>
          </w:p>
        </w:tc>
        <w:tc>
          <w:tcPr>
            <w:tcW w:w="4443"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pacing w:after="0" w:line="24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Латыпова Лилия Ильдусовна</w:t>
            </w:r>
          </w:p>
        </w:tc>
        <w:tc>
          <w:tcPr>
            <w:tcW w:w="3635"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pacing w:after="0" w:line="24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Технология</w:t>
            </w:r>
          </w:p>
        </w:tc>
      </w:tr>
      <w:tr w:rsidR="002D596A" w:rsidRPr="008F6649" w:rsidTr="00AE6B71">
        <w:tc>
          <w:tcPr>
            <w:tcW w:w="561"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hd w:val="clear" w:color="auto" w:fill="FFFFFF" w:themeFill="background1"/>
              <w:spacing w:after="0" w:line="36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15</w:t>
            </w:r>
          </w:p>
        </w:tc>
        <w:tc>
          <w:tcPr>
            <w:tcW w:w="4443"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pacing w:after="0" w:line="24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Рахимбакиева Сания Абдулханновна</w:t>
            </w:r>
          </w:p>
        </w:tc>
        <w:tc>
          <w:tcPr>
            <w:tcW w:w="3635"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pacing w:after="0" w:line="24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Физика</w:t>
            </w:r>
          </w:p>
        </w:tc>
      </w:tr>
      <w:tr w:rsidR="002D596A" w:rsidRPr="008F6649" w:rsidTr="00AE6B71">
        <w:tc>
          <w:tcPr>
            <w:tcW w:w="561"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hd w:val="clear" w:color="auto" w:fill="FFFFFF" w:themeFill="background1"/>
              <w:spacing w:after="0" w:line="36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16</w:t>
            </w:r>
          </w:p>
        </w:tc>
        <w:tc>
          <w:tcPr>
            <w:tcW w:w="4443"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pacing w:after="0" w:line="24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Рахимбакиева Сания Абдулханновна</w:t>
            </w:r>
          </w:p>
        </w:tc>
        <w:tc>
          <w:tcPr>
            <w:tcW w:w="3635"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pacing w:after="0" w:line="24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ОВЗ</w:t>
            </w:r>
          </w:p>
        </w:tc>
      </w:tr>
      <w:tr w:rsidR="002D596A" w:rsidRPr="008F6649" w:rsidTr="00AE6B71">
        <w:tc>
          <w:tcPr>
            <w:tcW w:w="561"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hd w:val="clear" w:color="auto" w:fill="FFFFFF" w:themeFill="background1"/>
              <w:spacing w:after="0" w:line="36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17</w:t>
            </w:r>
          </w:p>
        </w:tc>
        <w:tc>
          <w:tcPr>
            <w:tcW w:w="4443"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pacing w:after="0" w:line="24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Муратова Эмилия Хадиповна</w:t>
            </w:r>
          </w:p>
        </w:tc>
        <w:tc>
          <w:tcPr>
            <w:tcW w:w="3635"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pacing w:after="0" w:line="24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Немецкий язык</w:t>
            </w:r>
          </w:p>
        </w:tc>
      </w:tr>
      <w:tr w:rsidR="002D596A" w:rsidRPr="008F6649" w:rsidTr="00AE6B71">
        <w:tc>
          <w:tcPr>
            <w:tcW w:w="561"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hd w:val="clear" w:color="auto" w:fill="FFFFFF" w:themeFill="background1"/>
              <w:spacing w:after="0" w:line="36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18</w:t>
            </w:r>
          </w:p>
        </w:tc>
        <w:tc>
          <w:tcPr>
            <w:tcW w:w="4443"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pacing w:after="0" w:line="24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Муратова Эмилия Хадиповна</w:t>
            </w:r>
          </w:p>
        </w:tc>
        <w:tc>
          <w:tcPr>
            <w:tcW w:w="3635"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pacing w:after="0" w:line="24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ОВЗ</w:t>
            </w:r>
          </w:p>
        </w:tc>
      </w:tr>
      <w:tr w:rsidR="002D596A" w:rsidRPr="008F6649" w:rsidTr="00AE6B71">
        <w:tc>
          <w:tcPr>
            <w:tcW w:w="561"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hd w:val="clear" w:color="auto" w:fill="FFFFFF" w:themeFill="background1"/>
              <w:spacing w:after="0" w:line="36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19</w:t>
            </w:r>
          </w:p>
        </w:tc>
        <w:tc>
          <w:tcPr>
            <w:tcW w:w="4443"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pacing w:after="0" w:line="24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Булашева Наталья Владимировна</w:t>
            </w:r>
          </w:p>
        </w:tc>
        <w:tc>
          <w:tcPr>
            <w:tcW w:w="3635"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pacing w:after="0" w:line="24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ОВЗ</w:t>
            </w:r>
          </w:p>
        </w:tc>
      </w:tr>
      <w:tr w:rsidR="002D596A" w:rsidRPr="008F6649" w:rsidTr="00AE6B71">
        <w:tc>
          <w:tcPr>
            <w:tcW w:w="561"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hd w:val="clear" w:color="auto" w:fill="FFFFFF" w:themeFill="background1"/>
              <w:spacing w:after="0" w:line="36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20</w:t>
            </w:r>
          </w:p>
        </w:tc>
        <w:tc>
          <w:tcPr>
            <w:tcW w:w="4443"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pacing w:after="0" w:line="24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Садыкова Халита Раимгуловна</w:t>
            </w:r>
          </w:p>
        </w:tc>
        <w:tc>
          <w:tcPr>
            <w:tcW w:w="3635"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pacing w:after="0" w:line="24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ОВЗ</w:t>
            </w:r>
          </w:p>
        </w:tc>
      </w:tr>
      <w:tr w:rsidR="002D596A" w:rsidRPr="008F6649" w:rsidTr="00AE6B71">
        <w:tc>
          <w:tcPr>
            <w:tcW w:w="561"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hd w:val="clear" w:color="auto" w:fill="FFFFFF" w:themeFill="background1"/>
              <w:spacing w:after="0" w:line="36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21</w:t>
            </w:r>
          </w:p>
        </w:tc>
        <w:tc>
          <w:tcPr>
            <w:tcW w:w="4443"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pacing w:after="0" w:line="24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Валова Наталья Тимофеевна</w:t>
            </w:r>
          </w:p>
        </w:tc>
        <w:tc>
          <w:tcPr>
            <w:tcW w:w="3635"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pacing w:after="0" w:line="24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ОВЗ</w:t>
            </w:r>
          </w:p>
        </w:tc>
      </w:tr>
      <w:tr w:rsidR="002D596A" w:rsidRPr="008F6649" w:rsidTr="00AE6B71">
        <w:tc>
          <w:tcPr>
            <w:tcW w:w="561"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hd w:val="clear" w:color="auto" w:fill="FFFFFF" w:themeFill="background1"/>
              <w:spacing w:after="0" w:line="36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22</w:t>
            </w:r>
          </w:p>
        </w:tc>
        <w:tc>
          <w:tcPr>
            <w:tcW w:w="4443"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pacing w:after="0" w:line="24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Булашев Александр Иванович</w:t>
            </w:r>
          </w:p>
        </w:tc>
        <w:tc>
          <w:tcPr>
            <w:tcW w:w="3635"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pacing w:after="0" w:line="24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ОВЗ</w:t>
            </w:r>
          </w:p>
        </w:tc>
      </w:tr>
      <w:tr w:rsidR="002D596A" w:rsidRPr="008F6649" w:rsidTr="00AE6B71">
        <w:tc>
          <w:tcPr>
            <w:tcW w:w="561"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hd w:val="clear" w:color="auto" w:fill="FFFFFF" w:themeFill="background1"/>
              <w:spacing w:after="0" w:line="36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23</w:t>
            </w:r>
          </w:p>
        </w:tc>
        <w:tc>
          <w:tcPr>
            <w:tcW w:w="4443"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pacing w:after="0" w:line="24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Ишбулаева Ирина Анатольевна</w:t>
            </w:r>
          </w:p>
        </w:tc>
        <w:tc>
          <w:tcPr>
            <w:tcW w:w="3635"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pacing w:after="0" w:line="24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ОВЗ</w:t>
            </w:r>
          </w:p>
        </w:tc>
      </w:tr>
      <w:tr w:rsidR="002D596A" w:rsidRPr="008F6649" w:rsidTr="00AE6B71">
        <w:tc>
          <w:tcPr>
            <w:tcW w:w="561"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hd w:val="clear" w:color="auto" w:fill="FFFFFF" w:themeFill="background1"/>
              <w:spacing w:after="0" w:line="36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24</w:t>
            </w:r>
          </w:p>
        </w:tc>
        <w:tc>
          <w:tcPr>
            <w:tcW w:w="4443"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pacing w:after="0" w:line="24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Тахтабаева Саита Сагитовна</w:t>
            </w:r>
          </w:p>
        </w:tc>
        <w:tc>
          <w:tcPr>
            <w:tcW w:w="3635"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pacing w:after="0" w:line="24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ОВЗ</w:t>
            </w:r>
          </w:p>
        </w:tc>
      </w:tr>
      <w:tr w:rsidR="002D596A" w:rsidRPr="008F6649" w:rsidTr="00AE6B71">
        <w:tc>
          <w:tcPr>
            <w:tcW w:w="561"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hd w:val="clear" w:color="auto" w:fill="FFFFFF" w:themeFill="background1"/>
              <w:spacing w:after="0" w:line="36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25</w:t>
            </w:r>
          </w:p>
        </w:tc>
        <w:tc>
          <w:tcPr>
            <w:tcW w:w="4443"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pacing w:after="0" w:line="24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Супрун Альбина Петровна</w:t>
            </w:r>
          </w:p>
        </w:tc>
        <w:tc>
          <w:tcPr>
            <w:tcW w:w="3635"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pacing w:after="0" w:line="24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ОВЗ</w:t>
            </w:r>
          </w:p>
        </w:tc>
      </w:tr>
      <w:tr w:rsidR="002D596A" w:rsidRPr="008F6649" w:rsidTr="00AE6B71">
        <w:tc>
          <w:tcPr>
            <w:tcW w:w="561"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hd w:val="clear" w:color="auto" w:fill="FFFFFF" w:themeFill="background1"/>
              <w:spacing w:after="0" w:line="36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26</w:t>
            </w:r>
          </w:p>
        </w:tc>
        <w:tc>
          <w:tcPr>
            <w:tcW w:w="4443"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pacing w:after="0" w:line="24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Ниязова Юлия Рифхатовна</w:t>
            </w:r>
          </w:p>
        </w:tc>
        <w:tc>
          <w:tcPr>
            <w:tcW w:w="3635"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pacing w:after="0" w:line="24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ОВЗ</w:t>
            </w:r>
          </w:p>
        </w:tc>
      </w:tr>
      <w:tr w:rsidR="002D596A" w:rsidRPr="008F6649" w:rsidTr="00AE6B71">
        <w:tc>
          <w:tcPr>
            <w:tcW w:w="561"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hd w:val="clear" w:color="auto" w:fill="FFFFFF" w:themeFill="background1"/>
              <w:spacing w:after="0" w:line="36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27</w:t>
            </w:r>
          </w:p>
        </w:tc>
        <w:tc>
          <w:tcPr>
            <w:tcW w:w="4443"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pacing w:after="0" w:line="24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Халилова Галия Харисовна</w:t>
            </w:r>
          </w:p>
        </w:tc>
        <w:tc>
          <w:tcPr>
            <w:tcW w:w="3635"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pacing w:after="0" w:line="24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ОВЗ</w:t>
            </w:r>
          </w:p>
        </w:tc>
      </w:tr>
      <w:tr w:rsidR="002D596A" w:rsidRPr="008F6649" w:rsidTr="00AE6B71">
        <w:tc>
          <w:tcPr>
            <w:tcW w:w="561"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hd w:val="clear" w:color="auto" w:fill="FFFFFF" w:themeFill="background1"/>
              <w:spacing w:after="0" w:line="36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28</w:t>
            </w:r>
          </w:p>
        </w:tc>
        <w:tc>
          <w:tcPr>
            <w:tcW w:w="4443"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pacing w:after="0" w:line="24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Ослина Анастасия Андреевна</w:t>
            </w:r>
          </w:p>
        </w:tc>
        <w:tc>
          <w:tcPr>
            <w:tcW w:w="3635" w:type="dxa"/>
            <w:tcBorders>
              <w:top w:val="single" w:sz="4" w:space="0" w:color="auto"/>
              <w:left w:val="single" w:sz="4" w:space="0" w:color="auto"/>
              <w:bottom w:val="single" w:sz="4" w:space="0" w:color="auto"/>
              <w:right w:val="single" w:sz="4" w:space="0" w:color="auto"/>
            </w:tcBorders>
            <w:hideMark/>
          </w:tcPr>
          <w:p w:rsidR="002D596A" w:rsidRPr="008F6649" w:rsidRDefault="002D596A" w:rsidP="00AE6B71">
            <w:pPr>
              <w:spacing w:after="0" w:line="240" w:lineRule="auto"/>
              <w:ind w:left="0" w:right="0" w:firstLine="0"/>
              <w:jc w:val="left"/>
              <w:rPr>
                <w:rFonts w:ascii="Times New Roman" w:eastAsia="Times New Roman" w:hAnsi="Times New Roman" w:cs="Times New Roman"/>
                <w:color w:val="auto"/>
                <w:szCs w:val="24"/>
              </w:rPr>
            </w:pPr>
            <w:r w:rsidRPr="008F6649">
              <w:rPr>
                <w:rFonts w:ascii="Times New Roman" w:eastAsia="Times New Roman" w:hAnsi="Times New Roman" w:cs="Times New Roman"/>
                <w:color w:val="auto"/>
                <w:szCs w:val="24"/>
              </w:rPr>
              <w:t>ОВЗ</w:t>
            </w:r>
          </w:p>
        </w:tc>
      </w:tr>
    </w:tbl>
    <w:p w:rsidR="002D596A" w:rsidRDefault="002D596A" w:rsidP="002D596A">
      <w:pPr>
        <w:spacing w:after="32" w:line="240" w:lineRule="auto"/>
        <w:ind w:left="0" w:right="0" w:firstLine="0"/>
        <w:jc w:val="center"/>
      </w:pPr>
    </w:p>
    <w:p w:rsidR="002D596A" w:rsidRDefault="002D596A" w:rsidP="002D596A">
      <w:pPr>
        <w:spacing w:after="23" w:line="236" w:lineRule="auto"/>
        <w:ind w:left="10" w:right="-15" w:hanging="10"/>
        <w:jc w:val="center"/>
      </w:pPr>
      <w:r>
        <w:rPr>
          <w:b/>
          <w:sz w:val="22"/>
        </w:rPr>
        <w:t xml:space="preserve">Перспективный план аттестации педагогов МАОУ «Кутарбитская СОШ» </w:t>
      </w:r>
    </w:p>
    <w:p w:rsidR="002D596A" w:rsidRPr="00DE615F" w:rsidRDefault="002D596A" w:rsidP="002D596A">
      <w:pPr>
        <w:spacing w:after="0" w:line="237" w:lineRule="auto"/>
        <w:ind w:left="482" w:right="-15" w:hanging="10"/>
        <w:jc w:val="center"/>
      </w:pPr>
      <w:r>
        <w:rPr>
          <w:sz w:val="22"/>
        </w:rPr>
        <w:t>2020-2021 учебный год</w:t>
      </w:r>
    </w:p>
    <w:p w:rsidR="002D596A" w:rsidRPr="00DE615F" w:rsidRDefault="002D596A" w:rsidP="002D596A">
      <w:pPr>
        <w:spacing w:after="0" w:line="240" w:lineRule="auto"/>
        <w:ind w:left="0" w:right="0" w:firstLine="0"/>
        <w:jc w:val="left"/>
        <w:rPr>
          <w:rFonts w:ascii="Times New Roman" w:eastAsia="Times New Roman" w:hAnsi="Times New Roman" w:cs="Times New Roman"/>
          <w:b/>
          <w:color w:val="auto"/>
          <w:sz w:val="22"/>
          <w:lang w:eastAsia="en-US"/>
        </w:rPr>
      </w:pPr>
    </w:p>
    <w:tbl>
      <w:tblPr>
        <w:tblStyle w:val="13"/>
        <w:tblW w:w="10773" w:type="dxa"/>
        <w:tblInd w:w="-1139" w:type="dxa"/>
        <w:tblLayout w:type="fixed"/>
        <w:tblLook w:val="04A0" w:firstRow="1" w:lastRow="0" w:firstColumn="1" w:lastColumn="0" w:noHBand="0" w:noVBand="1"/>
      </w:tblPr>
      <w:tblGrid>
        <w:gridCol w:w="567"/>
        <w:gridCol w:w="2127"/>
        <w:gridCol w:w="2036"/>
        <w:gridCol w:w="1649"/>
        <w:gridCol w:w="1519"/>
        <w:gridCol w:w="1316"/>
        <w:gridCol w:w="1559"/>
      </w:tblGrid>
      <w:tr w:rsidR="002D596A" w:rsidRPr="00DE615F" w:rsidTr="00AE6B71">
        <w:tc>
          <w:tcPr>
            <w:tcW w:w="567" w:type="dxa"/>
          </w:tcPr>
          <w:p w:rsidR="002D596A" w:rsidRPr="00DE615F" w:rsidRDefault="002D596A" w:rsidP="00AE6B71">
            <w:pPr>
              <w:spacing w:after="0" w:line="240" w:lineRule="auto"/>
              <w:ind w:left="0" w:right="0" w:firstLine="0"/>
              <w:jc w:val="left"/>
              <w:rPr>
                <w:rFonts w:ascii="Times New Roman" w:eastAsia="Times New Roman" w:hAnsi="Times New Roman" w:cs="Times New Roman"/>
                <w:color w:val="auto"/>
                <w:sz w:val="22"/>
              </w:rPr>
            </w:pPr>
            <w:r w:rsidRPr="00DE615F">
              <w:rPr>
                <w:rFonts w:ascii="Times New Roman" w:eastAsia="Times New Roman" w:hAnsi="Times New Roman" w:cs="Times New Roman"/>
                <w:color w:val="auto"/>
                <w:sz w:val="22"/>
              </w:rPr>
              <w:t>№</w:t>
            </w:r>
          </w:p>
        </w:tc>
        <w:tc>
          <w:tcPr>
            <w:tcW w:w="2127" w:type="dxa"/>
          </w:tcPr>
          <w:p w:rsidR="002D596A" w:rsidRPr="00DE615F" w:rsidRDefault="002D596A" w:rsidP="00AE6B71">
            <w:pPr>
              <w:spacing w:after="0" w:line="240" w:lineRule="auto"/>
              <w:ind w:left="0" w:right="0" w:firstLine="0"/>
              <w:jc w:val="left"/>
              <w:rPr>
                <w:rFonts w:ascii="Times New Roman" w:eastAsia="Times New Roman" w:hAnsi="Times New Roman" w:cs="Times New Roman"/>
                <w:color w:val="auto"/>
                <w:sz w:val="22"/>
              </w:rPr>
            </w:pPr>
            <w:r w:rsidRPr="00DE615F">
              <w:rPr>
                <w:rFonts w:ascii="Times New Roman" w:eastAsia="Times New Roman" w:hAnsi="Times New Roman" w:cs="Times New Roman"/>
                <w:color w:val="auto"/>
                <w:sz w:val="22"/>
              </w:rPr>
              <w:t>Ф.И.О.работника</w:t>
            </w:r>
          </w:p>
        </w:tc>
        <w:tc>
          <w:tcPr>
            <w:tcW w:w="2036" w:type="dxa"/>
          </w:tcPr>
          <w:p w:rsidR="002D596A" w:rsidRPr="00DE615F" w:rsidRDefault="002D596A" w:rsidP="00AE6B71">
            <w:pPr>
              <w:spacing w:after="0" w:line="240" w:lineRule="auto"/>
              <w:ind w:left="0" w:right="0" w:firstLine="0"/>
              <w:jc w:val="left"/>
              <w:rPr>
                <w:rFonts w:ascii="Times New Roman" w:eastAsia="Times New Roman" w:hAnsi="Times New Roman" w:cs="Times New Roman"/>
                <w:color w:val="auto"/>
                <w:sz w:val="22"/>
              </w:rPr>
            </w:pPr>
            <w:r w:rsidRPr="00DE615F">
              <w:rPr>
                <w:rFonts w:ascii="Times New Roman" w:eastAsia="Times New Roman" w:hAnsi="Times New Roman" w:cs="Times New Roman"/>
                <w:color w:val="auto"/>
                <w:sz w:val="22"/>
              </w:rPr>
              <w:t>Должность</w:t>
            </w:r>
          </w:p>
        </w:tc>
        <w:tc>
          <w:tcPr>
            <w:tcW w:w="1649" w:type="dxa"/>
          </w:tcPr>
          <w:p w:rsidR="002D596A" w:rsidRPr="00DE615F" w:rsidRDefault="002D596A" w:rsidP="00AE6B71">
            <w:pPr>
              <w:spacing w:after="0" w:line="240" w:lineRule="auto"/>
              <w:ind w:left="0" w:right="0" w:firstLine="0"/>
              <w:jc w:val="left"/>
              <w:rPr>
                <w:rFonts w:ascii="Times New Roman" w:eastAsia="Times New Roman" w:hAnsi="Times New Roman" w:cs="Times New Roman"/>
                <w:color w:val="auto"/>
                <w:sz w:val="22"/>
              </w:rPr>
            </w:pPr>
            <w:r w:rsidRPr="00DE615F">
              <w:rPr>
                <w:rFonts w:ascii="Times New Roman" w:eastAsia="Times New Roman" w:hAnsi="Times New Roman" w:cs="Times New Roman"/>
                <w:color w:val="auto"/>
                <w:sz w:val="22"/>
              </w:rPr>
              <w:t>Месяц и год аттестации</w:t>
            </w:r>
          </w:p>
        </w:tc>
        <w:tc>
          <w:tcPr>
            <w:tcW w:w="1519" w:type="dxa"/>
          </w:tcPr>
          <w:p w:rsidR="002D596A" w:rsidRPr="00DE615F" w:rsidRDefault="002D596A" w:rsidP="00AE6B71">
            <w:pPr>
              <w:spacing w:after="0" w:line="240" w:lineRule="auto"/>
              <w:ind w:left="0" w:right="0" w:firstLine="0"/>
              <w:jc w:val="left"/>
              <w:rPr>
                <w:rFonts w:ascii="Times New Roman" w:eastAsia="Times New Roman" w:hAnsi="Times New Roman" w:cs="Times New Roman"/>
                <w:color w:val="auto"/>
                <w:sz w:val="22"/>
              </w:rPr>
            </w:pPr>
            <w:r w:rsidRPr="00DE615F">
              <w:rPr>
                <w:rFonts w:ascii="Times New Roman" w:eastAsia="Times New Roman" w:hAnsi="Times New Roman" w:cs="Times New Roman"/>
                <w:color w:val="auto"/>
                <w:sz w:val="22"/>
              </w:rPr>
              <w:t>Дата последней аттестации</w:t>
            </w:r>
          </w:p>
          <w:p w:rsidR="002D596A" w:rsidRPr="00DE615F" w:rsidRDefault="002D596A" w:rsidP="00AE6B71">
            <w:pPr>
              <w:spacing w:after="0" w:line="240" w:lineRule="auto"/>
              <w:ind w:left="0" w:right="0" w:firstLine="0"/>
              <w:jc w:val="left"/>
              <w:rPr>
                <w:rFonts w:ascii="Times New Roman" w:eastAsia="Times New Roman" w:hAnsi="Times New Roman" w:cs="Times New Roman"/>
                <w:color w:val="auto"/>
                <w:sz w:val="22"/>
              </w:rPr>
            </w:pPr>
            <w:r w:rsidRPr="00DE615F">
              <w:rPr>
                <w:rFonts w:ascii="Times New Roman" w:eastAsia="Times New Roman" w:hAnsi="Times New Roman" w:cs="Times New Roman"/>
                <w:color w:val="auto"/>
                <w:sz w:val="22"/>
              </w:rPr>
              <w:t>(число,год,месяц)</w:t>
            </w:r>
          </w:p>
        </w:tc>
        <w:tc>
          <w:tcPr>
            <w:tcW w:w="1316" w:type="dxa"/>
          </w:tcPr>
          <w:p w:rsidR="002D596A" w:rsidRPr="00DE615F" w:rsidRDefault="002D596A" w:rsidP="00AE6B71">
            <w:pPr>
              <w:spacing w:after="0" w:line="240" w:lineRule="auto"/>
              <w:ind w:left="0" w:right="0" w:firstLine="0"/>
              <w:jc w:val="left"/>
              <w:rPr>
                <w:rFonts w:ascii="Times New Roman" w:eastAsia="Times New Roman" w:hAnsi="Times New Roman" w:cs="Times New Roman"/>
                <w:color w:val="auto"/>
                <w:sz w:val="22"/>
              </w:rPr>
            </w:pPr>
            <w:r w:rsidRPr="00DE615F">
              <w:rPr>
                <w:rFonts w:ascii="Times New Roman" w:eastAsia="Times New Roman" w:hAnsi="Times New Roman" w:cs="Times New Roman"/>
                <w:color w:val="auto"/>
                <w:sz w:val="22"/>
              </w:rPr>
              <w:t>Категория, которая имеется</w:t>
            </w:r>
          </w:p>
        </w:tc>
        <w:tc>
          <w:tcPr>
            <w:tcW w:w="1559" w:type="dxa"/>
          </w:tcPr>
          <w:p w:rsidR="002D596A" w:rsidRPr="00DE615F" w:rsidRDefault="002D596A" w:rsidP="00AE6B71">
            <w:pPr>
              <w:spacing w:after="0" w:line="240" w:lineRule="auto"/>
              <w:ind w:left="0" w:right="0" w:firstLine="0"/>
              <w:jc w:val="left"/>
              <w:rPr>
                <w:rFonts w:ascii="Times New Roman" w:eastAsia="Times New Roman" w:hAnsi="Times New Roman" w:cs="Times New Roman"/>
                <w:color w:val="auto"/>
                <w:sz w:val="22"/>
              </w:rPr>
            </w:pPr>
            <w:r w:rsidRPr="00DE615F">
              <w:rPr>
                <w:rFonts w:ascii="Times New Roman" w:eastAsia="Times New Roman" w:hAnsi="Times New Roman" w:cs="Times New Roman"/>
                <w:color w:val="auto"/>
                <w:sz w:val="22"/>
              </w:rPr>
              <w:t>Категория, на которую аттестуется</w:t>
            </w:r>
          </w:p>
        </w:tc>
      </w:tr>
      <w:tr w:rsidR="002D596A" w:rsidRPr="00DE615F" w:rsidTr="00AE6B71">
        <w:tc>
          <w:tcPr>
            <w:tcW w:w="567" w:type="dxa"/>
          </w:tcPr>
          <w:p w:rsidR="002D596A" w:rsidRPr="00DE615F" w:rsidRDefault="002D596A" w:rsidP="00AE6B71">
            <w:pPr>
              <w:spacing w:after="0" w:line="240" w:lineRule="auto"/>
              <w:ind w:left="0" w:right="0" w:firstLine="0"/>
              <w:jc w:val="left"/>
              <w:rPr>
                <w:rFonts w:ascii="Times New Roman" w:eastAsia="Times New Roman" w:hAnsi="Times New Roman" w:cs="Times New Roman"/>
                <w:color w:val="auto"/>
                <w:sz w:val="22"/>
                <w:lang w:val="en-US"/>
              </w:rPr>
            </w:pPr>
            <w:r w:rsidRPr="00DE615F">
              <w:rPr>
                <w:rFonts w:ascii="Times New Roman" w:eastAsia="Times New Roman" w:hAnsi="Times New Roman" w:cs="Times New Roman"/>
                <w:color w:val="auto"/>
                <w:sz w:val="22"/>
                <w:lang w:val="en-US"/>
              </w:rPr>
              <w:t>1.</w:t>
            </w:r>
          </w:p>
        </w:tc>
        <w:tc>
          <w:tcPr>
            <w:tcW w:w="2127" w:type="dxa"/>
          </w:tcPr>
          <w:p w:rsidR="002D596A" w:rsidRPr="00DE615F" w:rsidRDefault="002D596A" w:rsidP="00AE6B71">
            <w:pPr>
              <w:spacing w:after="0" w:line="240" w:lineRule="auto"/>
              <w:ind w:left="0" w:right="0" w:firstLine="0"/>
              <w:jc w:val="left"/>
              <w:rPr>
                <w:rFonts w:ascii="Times New Roman" w:eastAsia="Times New Roman" w:hAnsi="Times New Roman" w:cs="Times New Roman"/>
                <w:color w:val="auto"/>
                <w:sz w:val="22"/>
                <w:lang w:val="en-US"/>
              </w:rPr>
            </w:pPr>
            <w:r w:rsidRPr="00DE615F">
              <w:rPr>
                <w:rFonts w:ascii="Times New Roman" w:eastAsia="Times New Roman" w:hAnsi="Times New Roman" w:cs="Times New Roman"/>
                <w:color w:val="auto"/>
                <w:sz w:val="22"/>
                <w:lang w:val="en-US"/>
              </w:rPr>
              <w:t>Поскребышев Владислав Павлович</w:t>
            </w:r>
          </w:p>
        </w:tc>
        <w:tc>
          <w:tcPr>
            <w:tcW w:w="2036" w:type="dxa"/>
          </w:tcPr>
          <w:p w:rsidR="002D596A" w:rsidRPr="00DE615F" w:rsidRDefault="002D596A" w:rsidP="00AE6B71">
            <w:pPr>
              <w:spacing w:after="0" w:line="240" w:lineRule="auto"/>
              <w:ind w:left="0" w:right="0" w:firstLine="0"/>
              <w:jc w:val="left"/>
              <w:rPr>
                <w:rFonts w:ascii="Times New Roman" w:eastAsia="Times New Roman" w:hAnsi="Times New Roman" w:cs="Times New Roman"/>
                <w:color w:val="auto"/>
                <w:sz w:val="22"/>
              </w:rPr>
            </w:pPr>
            <w:r w:rsidRPr="00DE615F">
              <w:rPr>
                <w:rFonts w:ascii="Times New Roman" w:eastAsia="Times New Roman" w:hAnsi="Times New Roman" w:cs="Times New Roman"/>
                <w:color w:val="auto"/>
                <w:sz w:val="22"/>
                <w:lang w:val="en-US"/>
              </w:rPr>
              <w:t>Учитель</w:t>
            </w:r>
            <w:r w:rsidRPr="00DE615F">
              <w:rPr>
                <w:rFonts w:ascii="Times New Roman" w:eastAsia="Times New Roman" w:hAnsi="Times New Roman" w:cs="Times New Roman"/>
                <w:color w:val="auto"/>
                <w:sz w:val="22"/>
              </w:rPr>
              <w:t xml:space="preserve"> </w:t>
            </w:r>
            <w:r w:rsidRPr="00DE615F">
              <w:rPr>
                <w:rFonts w:ascii="Times New Roman" w:eastAsia="Times New Roman" w:hAnsi="Times New Roman" w:cs="Times New Roman"/>
                <w:color w:val="auto"/>
                <w:sz w:val="22"/>
                <w:lang w:val="en-US"/>
              </w:rPr>
              <w:t xml:space="preserve"> </w:t>
            </w:r>
            <w:r w:rsidRPr="00DE615F">
              <w:rPr>
                <w:rFonts w:ascii="Times New Roman" w:eastAsia="Times New Roman" w:hAnsi="Times New Roman" w:cs="Times New Roman"/>
                <w:color w:val="auto"/>
                <w:sz w:val="22"/>
              </w:rPr>
              <w:t xml:space="preserve"> физической культуры</w:t>
            </w:r>
          </w:p>
        </w:tc>
        <w:tc>
          <w:tcPr>
            <w:tcW w:w="1649" w:type="dxa"/>
          </w:tcPr>
          <w:p w:rsidR="002D596A" w:rsidRPr="00DE615F" w:rsidRDefault="002D596A" w:rsidP="00AE6B71">
            <w:pPr>
              <w:spacing w:after="0" w:line="240" w:lineRule="auto"/>
              <w:ind w:left="0" w:right="0" w:firstLine="0"/>
              <w:jc w:val="left"/>
              <w:rPr>
                <w:rFonts w:ascii="Times New Roman" w:eastAsia="Times New Roman" w:hAnsi="Times New Roman" w:cs="Times New Roman"/>
                <w:color w:val="auto"/>
                <w:sz w:val="22"/>
              </w:rPr>
            </w:pPr>
            <w:r w:rsidRPr="00DE615F">
              <w:rPr>
                <w:rFonts w:ascii="Times New Roman" w:eastAsia="Times New Roman" w:hAnsi="Times New Roman" w:cs="Times New Roman"/>
                <w:color w:val="auto"/>
                <w:sz w:val="22"/>
              </w:rPr>
              <w:t>Сентябрь 2020г</w:t>
            </w:r>
          </w:p>
        </w:tc>
        <w:tc>
          <w:tcPr>
            <w:tcW w:w="1519" w:type="dxa"/>
          </w:tcPr>
          <w:p w:rsidR="002D596A" w:rsidRPr="00DE615F" w:rsidRDefault="002D596A" w:rsidP="00AE6B71">
            <w:pPr>
              <w:spacing w:after="0" w:line="240" w:lineRule="auto"/>
              <w:ind w:left="0" w:right="0" w:firstLine="0"/>
              <w:jc w:val="left"/>
              <w:rPr>
                <w:rFonts w:ascii="Times New Roman" w:eastAsia="Times New Roman" w:hAnsi="Times New Roman" w:cs="Times New Roman"/>
                <w:color w:val="auto"/>
                <w:sz w:val="22"/>
              </w:rPr>
            </w:pPr>
            <w:r w:rsidRPr="00DE615F">
              <w:rPr>
                <w:rFonts w:ascii="Times New Roman" w:eastAsia="Times New Roman" w:hAnsi="Times New Roman" w:cs="Times New Roman"/>
                <w:color w:val="auto"/>
                <w:sz w:val="22"/>
              </w:rPr>
              <w:t>-</w:t>
            </w:r>
          </w:p>
        </w:tc>
        <w:tc>
          <w:tcPr>
            <w:tcW w:w="1316" w:type="dxa"/>
          </w:tcPr>
          <w:p w:rsidR="002D596A" w:rsidRPr="00DE615F" w:rsidRDefault="002D596A" w:rsidP="00AE6B71">
            <w:pPr>
              <w:spacing w:after="0" w:line="240" w:lineRule="auto"/>
              <w:ind w:left="0" w:right="0" w:firstLine="0"/>
              <w:jc w:val="left"/>
              <w:rPr>
                <w:rFonts w:ascii="Times New Roman" w:eastAsia="Times New Roman" w:hAnsi="Times New Roman" w:cs="Times New Roman"/>
                <w:color w:val="auto"/>
                <w:sz w:val="22"/>
              </w:rPr>
            </w:pPr>
            <w:r w:rsidRPr="00DE615F">
              <w:rPr>
                <w:rFonts w:ascii="Times New Roman" w:eastAsia="Times New Roman" w:hAnsi="Times New Roman" w:cs="Times New Roman"/>
                <w:color w:val="auto"/>
                <w:sz w:val="22"/>
              </w:rPr>
              <w:t>б/к</w:t>
            </w:r>
          </w:p>
        </w:tc>
        <w:tc>
          <w:tcPr>
            <w:tcW w:w="1559" w:type="dxa"/>
          </w:tcPr>
          <w:p w:rsidR="002D596A" w:rsidRPr="00DE615F" w:rsidRDefault="002D596A" w:rsidP="00AE6B71">
            <w:pPr>
              <w:spacing w:after="0" w:line="240" w:lineRule="auto"/>
              <w:ind w:left="0" w:right="0" w:firstLine="0"/>
              <w:jc w:val="left"/>
              <w:rPr>
                <w:rFonts w:ascii="Times New Roman" w:eastAsia="Times New Roman" w:hAnsi="Times New Roman" w:cs="Times New Roman"/>
                <w:color w:val="auto"/>
                <w:sz w:val="22"/>
              </w:rPr>
            </w:pPr>
            <w:r w:rsidRPr="00DE615F">
              <w:rPr>
                <w:rFonts w:ascii="Times New Roman" w:eastAsia="Times New Roman" w:hAnsi="Times New Roman" w:cs="Times New Roman"/>
                <w:color w:val="auto"/>
                <w:sz w:val="22"/>
              </w:rPr>
              <w:t>Соответствие занимаемой должности</w:t>
            </w:r>
          </w:p>
        </w:tc>
      </w:tr>
      <w:tr w:rsidR="002D596A" w:rsidRPr="00DE615F" w:rsidTr="00AE6B71">
        <w:tc>
          <w:tcPr>
            <w:tcW w:w="567" w:type="dxa"/>
          </w:tcPr>
          <w:p w:rsidR="002D596A" w:rsidRPr="00DE615F" w:rsidRDefault="002D596A" w:rsidP="00AE6B71">
            <w:pPr>
              <w:spacing w:after="0" w:line="240" w:lineRule="auto"/>
              <w:ind w:left="0" w:right="0" w:firstLine="0"/>
              <w:jc w:val="left"/>
              <w:rPr>
                <w:rFonts w:ascii="Times New Roman" w:eastAsia="Times New Roman" w:hAnsi="Times New Roman" w:cs="Times New Roman"/>
                <w:color w:val="auto"/>
                <w:sz w:val="22"/>
                <w:lang w:val="en-US"/>
              </w:rPr>
            </w:pPr>
            <w:r w:rsidRPr="00DE615F">
              <w:rPr>
                <w:rFonts w:ascii="Times New Roman" w:eastAsia="Times New Roman" w:hAnsi="Times New Roman" w:cs="Times New Roman"/>
                <w:color w:val="auto"/>
                <w:sz w:val="22"/>
                <w:lang w:val="en-US"/>
              </w:rPr>
              <w:t>2.</w:t>
            </w:r>
          </w:p>
        </w:tc>
        <w:tc>
          <w:tcPr>
            <w:tcW w:w="2127" w:type="dxa"/>
          </w:tcPr>
          <w:p w:rsidR="002D596A" w:rsidRPr="00DE615F" w:rsidRDefault="002D596A" w:rsidP="00AE6B71">
            <w:pPr>
              <w:spacing w:after="0" w:line="240" w:lineRule="auto"/>
              <w:ind w:left="0" w:right="0" w:firstLine="0"/>
              <w:jc w:val="left"/>
              <w:rPr>
                <w:rFonts w:ascii="Times New Roman" w:eastAsia="Times New Roman" w:hAnsi="Times New Roman" w:cs="Times New Roman"/>
                <w:color w:val="auto"/>
                <w:sz w:val="22"/>
              </w:rPr>
            </w:pPr>
            <w:r w:rsidRPr="00DE615F">
              <w:rPr>
                <w:rFonts w:ascii="Times New Roman" w:eastAsia="Times New Roman" w:hAnsi="Times New Roman" w:cs="Times New Roman"/>
                <w:color w:val="auto"/>
                <w:sz w:val="22"/>
              </w:rPr>
              <w:t>Гафурова Эмилия Булатовна</w:t>
            </w:r>
          </w:p>
        </w:tc>
        <w:tc>
          <w:tcPr>
            <w:tcW w:w="2036" w:type="dxa"/>
          </w:tcPr>
          <w:p w:rsidR="002D596A" w:rsidRPr="00DE615F" w:rsidRDefault="002D596A" w:rsidP="00AE6B71">
            <w:pPr>
              <w:spacing w:after="0" w:line="240" w:lineRule="auto"/>
              <w:ind w:left="0" w:right="0" w:firstLine="0"/>
              <w:jc w:val="left"/>
              <w:rPr>
                <w:rFonts w:ascii="Times New Roman" w:eastAsia="Times New Roman" w:hAnsi="Times New Roman" w:cs="Times New Roman"/>
                <w:color w:val="auto"/>
                <w:sz w:val="22"/>
              </w:rPr>
            </w:pPr>
            <w:r w:rsidRPr="00DE615F">
              <w:rPr>
                <w:rFonts w:ascii="Times New Roman" w:eastAsia="Times New Roman" w:hAnsi="Times New Roman" w:cs="Times New Roman"/>
                <w:color w:val="auto"/>
                <w:sz w:val="22"/>
                <w:lang w:val="en-US"/>
              </w:rPr>
              <w:t xml:space="preserve">Учитель </w:t>
            </w:r>
            <w:r w:rsidRPr="00DE615F">
              <w:rPr>
                <w:rFonts w:ascii="Times New Roman" w:eastAsia="Times New Roman" w:hAnsi="Times New Roman" w:cs="Times New Roman"/>
                <w:color w:val="auto"/>
                <w:sz w:val="22"/>
              </w:rPr>
              <w:t xml:space="preserve">  истории и обществознания</w:t>
            </w:r>
          </w:p>
        </w:tc>
        <w:tc>
          <w:tcPr>
            <w:tcW w:w="1649" w:type="dxa"/>
          </w:tcPr>
          <w:p w:rsidR="002D596A" w:rsidRPr="00DE615F" w:rsidRDefault="002D596A" w:rsidP="00AE6B71">
            <w:pPr>
              <w:spacing w:after="0" w:line="240" w:lineRule="auto"/>
              <w:ind w:left="0" w:right="0" w:firstLine="0"/>
              <w:jc w:val="left"/>
              <w:rPr>
                <w:rFonts w:ascii="Times New Roman" w:eastAsia="Times New Roman" w:hAnsi="Times New Roman" w:cs="Times New Roman"/>
                <w:color w:val="auto"/>
                <w:sz w:val="22"/>
              </w:rPr>
            </w:pPr>
            <w:r w:rsidRPr="00DE615F">
              <w:rPr>
                <w:rFonts w:ascii="Times New Roman" w:eastAsia="Times New Roman" w:hAnsi="Times New Roman" w:cs="Times New Roman"/>
                <w:color w:val="auto"/>
                <w:sz w:val="22"/>
              </w:rPr>
              <w:t>Сентябрь 2020г</w:t>
            </w:r>
          </w:p>
        </w:tc>
        <w:tc>
          <w:tcPr>
            <w:tcW w:w="1519" w:type="dxa"/>
          </w:tcPr>
          <w:p w:rsidR="002D596A" w:rsidRPr="00DE615F" w:rsidRDefault="002D596A" w:rsidP="00AE6B71">
            <w:pPr>
              <w:spacing w:after="0" w:line="240" w:lineRule="auto"/>
              <w:ind w:left="0" w:right="0" w:firstLine="0"/>
              <w:jc w:val="left"/>
              <w:rPr>
                <w:rFonts w:ascii="Times New Roman" w:eastAsia="Times New Roman" w:hAnsi="Times New Roman" w:cs="Times New Roman"/>
                <w:color w:val="auto"/>
                <w:sz w:val="22"/>
              </w:rPr>
            </w:pPr>
            <w:r w:rsidRPr="00DE615F">
              <w:rPr>
                <w:rFonts w:ascii="Times New Roman" w:eastAsia="Times New Roman" w:hAnsi="Times New Roman" w:cs="Times New Roman"/>
                <w:color w:val="auto"/>
                <w:sz w:val="22"/>
              </w:rPr>
              <w:t>-</w:t>
            </w:r>
          </w:p>
        </w:tc>
        <w:tc>
          <w:tcPr>
            <w:tcW w:w="1316" w:type="dxa"/>
          </w:tcPr>
          <w:p w:rsidR="002D596A" w:rsidRPr="00DE615F" w:rsidRDefault="002D596A" w:rsidP="00AE6B71">
            <w:pPr>
              <w:spacing w:after="0" w:line="240" w:lineRule="auto"/>
              <w:ind w:left="0" w:right="0" w:firstLine="0"/>
              <w:jc w:val="left"/>
              <w:rPr>
                <w:rFonts w:ascii="Times New Roman" w:eastAsia="Times New Roman" w:hAnsi="Times New Roman" w:cs="Times New Roman"/>
                <w:color w:val="auto"/>
                <w:sz w:val="22"/>
              </w:rPr>
            </w:pPr>
            <w:r w:rsidRPr="00DE615F">
              <w:rPr>
                <w:rFonts w:ascii="Times New Roman" w:eastAsia="Times New Roman" w:hAnsi="Times New Roman" w:cs="Times New Roman"/>
                <w:color w:val="auto"/>
                <w:sz w:val="22"/>
              </w:rPr>
              <w:t>б/к</w:t>
            </w:r>
          </w:p>
        </w:tc>
        <w:tc>
          <w:tcPr>
            <w:tcW w:w="1559" w:type="dxa"/>
          </w:tcPr>
          <w:p w:rsidR="002D596A" w:rsidRPr="00DE615F" w:rsidRDefault="002D596A" w:rsidP="00AE6B71">
            <w:pPr>
              <w:spacing w:after="0" w:line="240" w:lineRule="auto"/>
              <w:ind w:left="0" w:right="0" w:firstLine="0"/>
              <w:jc w:val="left"/>
              <w:rPr>
                <w:rFonts w:ascii="Times New Roman" w:eastAsia="Times New Roman" w:hAnsi="Times New Roman" w:cs="Times New Roman"/>
                <w:color w:val="auto"/>
                <w:sz w:val="22"/>
              </w:rPr>
            </w:pPr>
            <w:r w:rsidRPr="00DE615F">
              <w:rPr>
                <w:rFonts w:ascii="Times New Roman" w:eastAsia="Times New Roman" w:hAnsi="Times New Roman" w:cs="Times New Roman"/>
                <w:color w:val="auto"/>
                <w:sz w:val="22"/>
              </w:rPr>
              <w:t>Соответствие занимаемой должности</w:t>
            </w:r>
          </w:p>
        </w:tc>
      </w:tr>
      <w:tr w:rsidR="002D596A" w:rsidRPr="00DE615F" w:rsidTr="00AE6B71">
        <w:tc>
          <w:tcPr>
            <w:tcW w:w="567" w:type="dxa"/>
          </w:tcPr>
          <w:p w:rsidR="002D596A" w:rsidRPr="00DE615F" w:rsidRDefault="002D596A" w:rsidP="00AE6B71">
            <w:pPr>
              <w:spacing w:after="0" w:line="240" w:lineRule="auto"/>
              <w:ind w:left="0" w:right="0" w:firstLine="0"/>
              <w:jc w:val="left"/>
              <w:rPr>
                <w:rFonts w:ascii="Times New Roman" w:eastAsia="Times New Roman" w:hAnsi="Times New Roman" w:cs="Times New Roman"/>
                <w:color w:val="auto"/>
                <w:sz w:val="22"/>
              </w:rPr>
            </w:pPr>
            <w:r w:rsidRPr="00DE615F">
              <w:rPr>
                <w:rFonts w:ascii="Times New Roman" w:eastAsia="Times New Roman" w:hAnsi="Times New Roman" w:cs="Times New Roman"/>
                <w:color w:val="auto"/>
                <w:sz w:val="22"/>
              </w:rPr>
              <w:t>3.</w:t>
            </w:r>
          </w:p>
        </w:tc>
        <w:tc>
          <w:tcPr>
            <w:tcW w:w="2127" w:type="dxa"/>
          </w:tcPr>
          <w:p w:rsidR="002D596A" w:rsidRPr="00DE615F" w:rsidRDefault="002D596A" w:rsidP="00AE6B71">
            <w:pPr>
              <w:spacing w:after="0" w:line="240" w:lineRule="auto"/>
              <w:ind w:left="0" w:right="0" w:firstLine="0"/>
              <w:jc w:val="left"/>
              <w:rPr>
                <w:rFonts w:ascii="Times New Roman" w:eastAsia="Times New Roman" w:hAnsi="Times New Roman" w:cs="Times New Roman"/>
                <w:color w:val="auto"/>
                <w:sz w:val="22"/>
              </w:rPr>
            </w:pPr>
            <w:r w:rsidRPr="00DE615F">
              <w:rPr>
                <w:rFonts w:ascii="Times New Roman" w:eastAsia="Times New Roman" w:hAnsi="Times New Roman" w:cs="Times New Roman"/>
                <w:color w:val="auto"/>
                <w:sz w:val="22"/>
              </w:rPr>
              <w:t>Хамитова Зульфия Сайнадулловна</w:t>
            </w:r>
          </w:p>
        </w:tc>
        <w:tc>
          <w:tcPr>
            <w:tcW w:w="2036" w:type="dxa"/>
          </w:tcPr>
          <w:p w:rsidR="002D596A" w:rsidRPr="00DE615F" w:rsidRDefault="002D596A" w:rsidP="00AE6B71">
            <w:pPr>
              <w:spacing w:after="0" w:line="240" w:lineRule="auto"/>
              <w:ind w:left="0" w:right="0" w:firstLine="0"/>
              <w:jc w:val="left"/>
              <w:rPr>
                <w:rFonts w:ascii="Times New Roman" w:eastAsia="Times New Roman" w:hAnsi="Times New Roman" w:cs="Times New Roman"/>
                <w:color w:val="auto"/>
                <w:sz w:val="22"/>
              </w:rPr>
            </w:pPr>
            <w:r w:rsidRPr="00DE615F">
              <w:rPr>
                <w:rFonts w:ascii="Times New Roman" w:eastAsia="Times New Roman" w:hAnsi="Times New Roman" w:cs="Times New Roman"/>
                <w:color w:val="auto"/>
                <w:sz w:val="22"/>
              </w:rPr>
              <w:t>Учитель иностранного языка</w:t>
            </w:r>
          </w:p>
        </w:tc>
        <w:tc>
          <w:tcPr>
            <w:tcW w:w="1649" w:type="dxa"/>
          </w:tcPr>
          <w:p w:rsidR="002D596A" w:rsidRPr="00DE615F" w:rsidRDefault="002D596A" w:rsidP="00AE6B71">
            <w:pPr>
              <w:spacing w:after="0" w:line="240" w:lineRule="auto"/>
              <w:ind w:left="0" w:right="0" w:firstLine="0"/>
              <w:jc w:val="left"/>
              <w:rPr>
                <w:rFonts w:ascii="Times New Roman" w:eastAsia="Times New Roman" w:hAnsi="Times New Roman" w:cs="Times New Roman"/>
                <w:color w:val="auto"/>
                <w:sz w:val="22"/>
              </w:rPr>
            </w:pPr>
            <w:r w:rsidRPr="00DE615F">
              <w:rPr>
                <w:rFonts w:ascii="Times New Roman" w:eastAsia="Times New Roman" w:hAnsi="Times New Roman" w:cs="Times New Roman"/>
                <w:color w:val="auto"/>
                <w:sz w:val="22"/>
              </w:rPr>
              <w:t>30.09.2021г</w:t>
            </w:r>
          </w:p>
        </w:tc>
        <w:tc>
          <w:tcPr>
            <w:tcW w:w="1519" w:type="dxa"/>
          </w:tcPr>
          <w:p w:rsidR="002D596A" w:rsidRPr="00DE615F" w:rsidRDefault="002D596A" w:rsidP="00AE6B71">
            <w:pPr>
              <w:spacing w:after="0" w:line="240" w:lineRule="auto"/>
              <w:ind w:left="0" w:right="0" w:firstLine="0"/>
              <w:jc w:val="left"/>
              <w:rPr>
                <w:rFonts w:ascii="Times New Roman" w:eastAsia="Times New Roman" w:hAnsi="Times New Roman" w:cs="Times New Roman"/>
                <w:color w:val="auto"/>
                <w:sz w:val="22"/>
                <w:lang w:val="en-US"/>
              </w:rPr>
            </w:pPr>
            <w:r w:rsidRPr="00DE615F">
              <w:rPr>
                <w:rFonts w:ascii="Times New Roman" w:eastAsia="Times New Roman" w:hAnsi="Times New Roman" w:cs="Times New Roman"/>
                <w:color w:val="auto"/>
                <w:sz w:val="22"/>
              </w:rPr>
              <w:t>30.09.2016г</w:t>
            </w:r>
          </w:p>
        </w:tc>
        <w:tc>
          <w:tcPr>
            <w:tcW w:w="1316" w:type="dxa"/>
          </w:tcPr>
          <w:p w:rsidR="002D596A" w:rsidRPr="00DE615F" w:rsidRDefault="002D596A" w:rsidP="00AE6B71">
            <w:pPr>
              <w:spacing w:after="0" w:line="240" w:lineRule="auto"/>
              <w:ind w:left="0" w:right="0" w:firstLine="0"/>
              <w:jc w:val="left"/>
              <w:rPr>
                <w:rFonts w:ascii="Times New Roman" w:eastAsia="Times New Roman" w:hAnsi="Times New Roman" w:cs="Times New Roman"/>
                <w:color w:val="auto"/>
                <w:sz w:val="22"/>
              </w:rPr>
            </w:pPr>
            <w:r w:rsidRPr="00DE615F">
              <w:rPr>
                <w:rFonts w:ascii="Times New Roman" w:eastAsia="Times New Roman" w:hAnsi="Times New Roman" w:cs="Times New Roman"/>
                <w:color w:val="auto"/>
                <w:sz w:val="22"/>
              </w:rPr>
              <w:t>высшая</w:t>
            </w:r>
          </w:p>
        </w:tc>
        <w:tc>
          <w:tcPr>
            <w:tcW w:w="1559" w:type="dxa"/>
          </w:tcPr>
          <w:p w:rsidR="002D596A" w:rsidRPr="00DE615F" w:rsidRDefault="002D596A" w:rsidP="00AE6B71">
            <w:pPr>
              <w:spacing w:after="0" w:line="240" w:lineRule="auto"/>
              <w:ind w:left="0" w:right="0" w:firstLine="0"/>
              <w:jc w:val="left"/>
              <w:rPr>
                <w:rFonts w:ascii="Times New Roman" w:eastAsia="Times New Roman" w:hAnsi="Times New Roman" w:cs="Times New Roman"/>
                <w:color w:val="auto"/>
                <w:sz w:val="22"/>
              </w:rPr>
            </w:pPr>
            <w:r w:rsidRPr="00DE615F">
              <w:rPr>
                <w:rFonts w:ascii="Times New Roman" w:eastAsia="Times New Roman" w:hAnsi="Times New Roman" w:cs="Times New Roman"/>
                <w:color w:val="auto"/>
                <w:sz w:val="22"/>
              </w:rPr>
              <w:t>высшая</w:t>
            </w:r>
          </w:p>
        </w:tc>
      </w:tr>
      <w:tr w:rsidR="002D596A" w:rsidRPr="00DE615F" w:rsidTr="00AE6B71">
        <w:tc>
          <w:tcPr>
            <w:tcW w:w="567" w:type="dxa"/>
          </w:tcPr>
          <w:p w:rsidR="002D596A" w:rsidRPr="00DE615F" w:rsidRDefault="002D596A" w:rsidP="00AE6B71">
            <w:pPr>
              <w:spacing w:after="0" w:line="240" w:lineRule="auto"/>
              <w:ind w:left="0" w:right="0" w:firstLine="0"/>
              <w:jc w:val="left"/>
              <w:rPr>
                <w:rFonts w:ascii="Times New Roman" w:eastAsia="Times New Roman" w:hAnsi="Times New Roman" w:cs="Times New Roman"/>
                <w:color w:val="auto"/>
                <w:sz w:val="22"/>
              </w:rPr>
            </w:pPr>
            <w:r w:rsidRPr="00DE615F">
              <w:rPr>
                <w:rFonts w:ascii="Times New Roman" w:eastAsia="Times New Roman" w:hAnsi="Times New Roman" w:cs="Times New Roman"/>
                <w:color w:val="auto"/>
                <w:sz w:val="22"/>
              </w:rPr>
              <w:t>4.</w:t>
            </w:r>
          </w:p>
        </w:tc>
        <w:tc>
          <w:tcPr>
            <w:tcW w:w="2127" w:type="dxa"/>
          </w:tcPr>
          <w:p w:rsidR="002D596A" w:rsidRPr="00DE615F" w:rsidRDefault="002D596A" w:rsidP="00AE6B71">
            <w:pPr>
              <w:spacing w:after="0" w:line="240" w:lineRule="auto"/>
              <w:ind w:left="0" w:right="0" w:firstLine="0"/>
              <w:jc w:val="left"/>
              <w:rPr>
                <w:rFonts w:ascii="Times New Roman" w:eastAsia="Times New Roman" w:hAnsi="Times New Roman" w:cs="Times New Roman"/>
                <w:color w:val="auto"/>
                <w:sz w:val="22"/>
              </w:rPr>
            </w:pPr>
            <w:r w:rsidRPr="00DE615F">
              <w:rPr>
                <w:rFonts w:ascii="Times New Roman" w:eastAsia="Times New Roman" w:hAnsi="Times New Roman" w:cs="Times New Roman"/>
                <w:color w:val="auto"/>
                <w:sz w:val="22"/>
              </w:rPr>
              <w:t>Юлташева Эльвира Наркисовна</w:t>
            </w:r>
          </w:p>
        </w:tc>
        <w:tc>
          <w:tcPr>
            <w:tcW w:w="2036" w:type="dxa"/>
          </w:tcPr>
          <w:p w:rsidR="002D596A" w:rsidRPr="00DE615F" w:rsidRDefault="002D596A" w:rsidP="00AE6B71">
            <w:pPr>
              <w:spacing w:after="0" w:line="240" w:lineRule="auto"/>
              <w:ind w:left="0" w:right="0" w:firstLine="0"/>
              <w:jc w:val="left"/>
              <w:rPr>
                <w:rFonts w:ascii="Times New Roman" w:eastAsia="Times New Roman" w:hAnsi="Times New Roman" w:cs="Times New Roman"/>
                <w:color w:val="auto"/>
                <w:sz w:val="22"/>
              </w:rPr>
            </w:pPr>
            <w:r w:rsidRPr="00DE615F">
              <w:rPr>
                <w:rFonts w:ascii="Times New Roman" w:eastAsia="Times New Roman" w:hAnsi="Times New Roman" w:cs="Times New Roman"/>
                <w:color w:val="auto"/>
                <w:sz w:val="22"/>
              </w:rPr>
              <w:t>Учитель математики</w:t>
            </w:r>
          </w:p>
        </w:tc>
        <w:tc>
          <w:tcPr>
            <w:tcW w:w="1649" w:type="dxa"/>
          </w:tcPr>
          <w:p w:rsidR="002D596A" w:rsidRPr="00DE615F" w:rsidRDefault="002D596A" w:rsidP="00AE6B71">
            <w:pPr>
              <w:spacing w:after="0" w:line="240" w:lineRule="auto"/>
              <w:ind w:left="0" w:right="0" w:firstLine="0"/>
              <w:jc w:val="left"/>
              <w:rPr>
                <w:rFonts w:ascii="Times New Roman" w:eastAsia="Times New Roman" w:hAnsi="Times New Roman" w:cs="Times New Roman"/>
                <w:color w:val="auto"/>
                <w:sz w:val="22"/>
              </w:rPr>
            </w:pPr>
            <w:r w:rsidRPr="00DE615F">
              <w:rPr>
                <w:rFonts w:ascii="Times New Roman" w:eastAsia="Times New Roman" w:hAnsi="Times New Roman" w:cs="Times New Roman"/>
                <w:color w:val="auto"/>
                <w:sz w:val="22"/>
              </w:rPr>
              <w:t>25.03.2021г</w:t>
            </w:r>
          </w:p>
        </w:tc>
        <w:tc>
          <w:tcPr>
            <w:tcW w:w="1519" w:type="dxa"/>
          </w:tcPr>
          <w:p w:rsidR="002D596A" w:rsidRPr="00DE615F" w:rsidRDefault="002D596A" w:rsidP="00AE6B71">
            <w:pPr>
              <w:spacing w:after="0" w:line="240" w:lineRule="auto"/>
              <w:ind w:left="0" w:right="0" w:firstLine="0"/>
              <w:jc w:val="left"/>
              <w:rPr>
                <w:rFonts w:ascii="Times New Roman" w:eastAsia="Times New Roman" w:hAnsi="Times New Roman" w:cs="Times New Roman"/>
                <w:color w:val="auto"/>
                <w:sz w:val="22"/>
              </w:rPr>
            </w:pPr>
            <w:r w:rsidRPr="00DE615F">
              <w:rPr>
                <w:rFonts w:ascii="Times New Roman" w:eastAsia="Times New Roman" w:hAnsi="Times New Roman" w:cs="Times New Roman"/>
                <w:color w:val="auto"/>
                <w:sz w:val="22"/>
              </w:rPr>
              <w:t>25.03.2016г</w:t>
            </w:r>
          </w:p>
        </w:tc>
        <w:tc>
          <w:tcPr>
            <w:tcW w:w="1316" w:type="dxa"/>
          </w:tcPr>
          <w:p w:rsidR="002D596A" w:rsidRPr="00DE615F" w:rsidRDefault="002D596A" w:rsidP="00AE6B71">
            <w:pPr>
              <w:spacing w:after="0" w:line="240" w:lineRule="auto"/>
              <w:ind w:left="0" w:right="0" w:firstLine="0"/>
              <w:jc w:val="left"/>
              <w:rPr>
                <w:rFonts w:ascii="Times New Roman" w:eastAsia="Times New Roman" w:hAnsi="Times New Roman" w:cs="Times New Roman"/>
                <w:color w:val="auto"/>
                <w:sz w:val="22"/>
              </w:rPr>
            </w:pPr>
            <w:r w:rsidRPr="00DE615F">
              <w:rPr>
                <w:rFonts w:ascii="Times New Roman" w:eastAsia="Times New Roman" w:hAnsi="Times New Roman" w:cs="Times New Roman"/>
                <w:color w:val="auto"/>
                <w:sz w:val="22"/>
              </w:rPr>
              <w:t>первая</w:t>
            </w:r>
          </w:p>
        </w:tc>
        <w:tc>
          <w:tcPr>
            <w:tcW w:w="1559" w:type="dxa"/>
          </w:tcPr>
          <w:p w:rsidR="002D596A" w:rsidRPr="00DE615F" w:rsidRDefault="002D596A" w:rsidP="00AE6B71">
            <w:pPr>
              <w:spacing w:after="0" w:line="240" w:lineRule="auto"/>
              <w:ind w:left="0" w:right="0" w:firstLine="0"/>
              <w:jc w:val="left"/>
              <w:rPr>
                <w:rFonts w:ascii="Times New Roman" w:eastAsia="Times New Roman" w:hAnsi="Times New Roman" w:cs="Times New Roman"/>
                <w:color w:val="auto"/>
                <w:sz w:val="22"/>
              </w:rPr>
            </w:pPr>
            <w:r w:rsidRPr="00DE615F">
              <w:rPr>
                <w:rFonts w:ascii="Times New Roman" w:eastAsia="Times New Roman" w:hAnsi="Times New Roman" w:cs="Times New Roman"/>
                <w:color w:val="auto"/>
                <w:sz w:val="22"/>
              </w:rPr>
              <w:t>первая</w:t>
            </w:r>
          </w:p>
        </w:tc>
      </w:tr>
      <w:tr w:rsidR="002D596A" w:rsidRPr="00DE615F" w:rsidTr="00AE6B71">
        <w:tc>
          <w:tcPr>
            <w:tcW w:w="567" w:type="dxa"/>
          </w:tcPr>
          <w:p w:rsidR="002D596A" w:rsidRPr="00DE615F" w:rsidRDefault="002D596A" w:rsidP="00AE6B71">
            <w:pPr>
              <w:spacing w:after="0" w:line="240" w:lineRule="auto"/>
              <w:ind w:left="0" w:right="0" w:firstLine="0"/>
              <w:jc w:val="left"/>
              <w:rPr>
                <w:rFonts w:ascii="Times New Roman" w:eastAsia="Times New Roman" w:hAnsi="Times New Roman" w:cs="Times New Roman"/>
                <w:color w:val="auto"/>
                <w:sz w:val="22"/>
              </w:rPr>
            </w:pPr>
            <w:r w:rsidRPr="00DE615F">
              <w:rPr>
                <w:rFonts w:ascii="Times New Roman" w:eastAsia="Times New Roman" w:hAnsi="Times New Roman" w:cs="Times New Roman"/>
                <w:color w:val="auto"/>
                <w:sz w:val="22"/>
              </w:rPr>
              <w:t>5.</w:t>
            </w:r>
          </w:p>
        </w:tc>
        <w:tc>
          <w:tcPr>
            <w:tcW w:w="2127" w:type="dxa"/>
          </w:tcPr>
          <w:p w:rsidR="002D596A" w:rsidRPr="00DE615F" w:rsidRDefault="002D596A" w:rsidP="00AE6B71">
            <w:pPr>
              <w:spacing w:after="0" w:line="240" w:lineRule="auto"/>
              <w:ind w:left="0" w:right="0" w:firstLine="0"/>
              <w:jc w:val="left"/>
              <w:rPr>
                <w:rFonts w:ascii="Times New Roman" w:eastAsia="Times New Roman" w:hAnsi="Times New Roman" w:cs="Times New Roman"/>
                <w:color w:val="auto"/>
                <w:sz w:val="22"/>
              </w:rPr>
            </w:pPr>
            <w:r w:rsidRPr="00DE615F">
              <w:rPr>
                <w:rFonts w:ascii="Times New Roman" w:eastAsia="Times New Roman" w:hAnsi="Times New Roman" w:cs="Times New Roman"/>
                <w:color w:val="auto"/>
                <w:sz w:val="22"/>
              </w:rPr>
              <w:t>Рахимбакиева Сания Абдулханновна</w:t>
            </w:r>
          </w:p>
        </w:tc>
        <w:tc>
          <w:tcPr>
            <w:tcW w:w="2036" w:type="dxa"/>
          </w:tcPr>
          <w:p w:rsidR="002D596A" w:rsidRPr="00DE615F" w:rsidRDefault="002D596A" w:rsidP="00AE6B71">
            <w:pPr>
              <w:spacing w:after="0" w:line="240" w:lineRule="auto"/>
              <w:ind w:left="0" w:right="0" w:firstLine="0"/>
              <w:jc w:val="left"/>
              <w:rPr>
                <w:rFonts w:ascii="Times New Roman" w:eastAsia="Times New Roman" w:hAnsi="Times New Roman" w:cs="Times New Roman"/>
                <w:color w:val="auto"/>
                <w:sz w:val="22"/>
              </w:rPr>
            </w:pPr>
            <w:r w:rsidRPr="00DE615F">
              <w:rPr>
                <w:rFonts w:ascii="Times New Roman" w:eastAsia="Times New Roman" w:hAnsi="Times New Roman" w:cs="Times New Roman"/>
                <w:color w:val="auto"/>
                <w:sz w:val="22"/>
              </w:rPr>
              <w:t>Учитель биологии, химии,</w:t>
            </w:r>
          </w:p>
          <w:p w:rsidR="002D596A" w:rsidRPr="00DE615F" w:rsidRDefault="002D596A" w:rsidP="00AE6B71">
            <w:pPr>
              <w:spacing w:after="0" w:line="240" w:lineRule="auto"/>
              <w:ind w:left="0" w:right="0" w:firstLine="0"/>
              <w:jc w:val="left"/>
              <w:rPr>
                <w:rFonts w:ascii="Times New Roman" w:eastAsia="Times New Roman" w:hAnsi="Times New Roman" w:cs="Times New Roman"/>
                <w:color w:val="auto"/>
                <w:sz w:val="22"/>
              </w:rPr>
            </w:pPr>
            <w:r w:rsidRPr="00DE615F">
              <w:rPr>
                <w:rFonts w:ascii="Times New Roman" w:eastAsia="Times New Roman" w:hAnsi="Times New Roman" w:cs="Times New Roman"/>
                <w:color w:val="auto"/>
                <w:sz w:val="22"/>
              </w:rPr>
              <w:t>физики</w:t>
            </w:r>
          </w:p>
        </w:tc>
        <w:tc>
          <w:tcPr>
            <w:tcW w:w="1649" w:type="dxa"/>
          </w:tcPr>
          <w:p w:rsidR="002D596A" w:rsidRPr="00DE615F" w:rsidRDefault="002D596A" w:rsidP="00AE6B71">
            <w:pPr>
              <w:spacing w:after="0" w:line="240" w:lineRule="auto"/>
              <w:ind w:left="0" w:right="0" w:firstLine="0"/>
              <w:jc w:val="left"/>
              <w:rPr>
                <w:rFonts w:ascii="Times New Roman" w:eastAsia="Times New Roman" w:hAnsi="Times New Roman" w:cs="Times New Roman"/>
                <w:color w:val="auto"/>
                <w:sz w:val="22"/>
              </w:rPr>
            </w:pPr>
            <w:r w:rsidRPr="00DE615F">
              <w:rPr>
                <w:rFonts w:ascii="Times New Roman" w:eastAsia="Times New Roman" w:hAnsi="Times New Roman" w:cs="Times New Roman"/>
                <w:color w:val="auto"/>
                <w:sz w:val="22"/>
              </w:rPr>
              <w:t>25.03.2021г</w:t>
            </w:r>
          </w:p>
        </w:tc>
        <w:tc>
          <w:tcPr>
            <w:tcW w:w="1519" w:type="dxa"/>
          </w:tcPr>
          <w:p w:rsidR="002D596A" w:rsidRPr="00DE615F" w:rsidRDefault="002D596A" w:rsidP="00AE6B71">
            <w:pPr>
              <w:spacing w:after="0" w:line="240" w:lineRule="auto"/>
              <w:ind w:left="0" w:right="0" w:firstLine="0"/>
              <w:jc w:val="left"/>
              <w:rPr>
                <w:rFonts w:ascii="Times New Roman" w:eastAsia="Times New Roman" w:hAnsi="Times New Roman" w:cs="Times New Roman"/>
                <w:color w:val="auto"/>
                <w:sz w:val="22"/>
              </w:rPr>
            </w:pPr>
            <w:r w:rsidRPr="00DE615F">
              <w:rPr>
                <w:rFonts w:ascii="Times New Roman" w:eastAsia="Times New Roman" w:hAnsi="Times New Roman" w:cs="Times New Roman"/>
                <w:color w:val="auto"/>
                <w:sz w:val="22"/>
              </w:rPr>
              <w:t>25.03.2016г</w:t>
            </w:r>
          </w:p>
        </w:tc>
        <w:tc>
          <w:tcPr>
            <w:tcW w:w="1316" w:type="dxa"/>
          </w:tcPr>
          <w:p w:rsidR="002D596A" w:rsidRPr="00DE615F" w:rsidRDefault="002D596A" w:rsidP="00AE6B71">
            <w:pPr>
              <w:spacing w:after="0" w:line="240" w:lineRule="auto"/>
              <w:ind w:left="0" w:right="0" w:firstLine="0"/>
              <w:jc w:val="left"/>
              <w:rPr>
                <w:rFonts w:ascii="Times New Roman" w:eastAsia="Times New Roman" w:hAnsi="Times New Roman" w:cs="Times New Roman"/>
                <w:color w:val="auto"/>
                <w:sz w:val="22"/>
              </w:rPr>
            </w:pPr>
            <w:r w:rsidRPr="00DE615F">
              <w:rPr>
                <w:rFonts w:ascii="Times New Roman" w:eastAsia="Times New Roman" w:hAnsi="Times New Roman" w:cs="Times New Roman"/>
                <w:color w:val="auto"/>
                <w:sz w:val="22"/>
              </w:rPr>
              <w:t>первая</w:t>
            </w:r>
          </w:p>
        </w:tc>
        <w:tc>
          <w:tcPr>
            <w:tcW w:w="1559" w:type="dxa"/>
          </w:tcPr>
          <w:p w:rsidR="002D596A" w:rsidRPr="00DE615F" w:rsidRDefault="002D596A" w:rsidP="00AE6B71">
            <w:pPr>
              <w:spacing w:after="0" w:line="240" w:lineRule="auto"/>
              <w:ind w:left="0" w:right="0" w:firstLine="0"/>
              <w:jc w:val="left"/>
              <w:rPr>
                <w:rFonts w:ascii="Times New Roman" w:eastAsia="Times New Roman" w:hAnsi="Times New Roman" w:cs="Times New Roman"/>
                <w:color w:val="auto"/>
                <w:sz w:val="22"/>
              </w:rPr>
            </w:pPr>
            <w:r w:rsidRPr="00DE615F">
              <w:rPr>
                <w:rFonts w:ascii="Times New Roman" w:eastAsia="Times New Roman" w:hAnsi="Times New Roman" w:cs="Times New Roman"/>
                <w:color w:val="auto"/>
                <w:sz w:val="22"/>
              </w:rPr>
              <w:t>первая</w:t>
            </w:r>
          </w:p>
        </w:tc>
      </w:tr>
      <w:tr w:rsidR="002D596A" w:rsidRPr="00DE615F" w:rsidTr="00AE6B71">
        <w:tc>
          <w:tcPr>
            <w:tcW w:w="567" w:type="dxa"/>
          </w:tcPr>
          <w:p w:rsidR="002D596A" w:rsidRPr="00DE615F" w:rsidRDefault="002D596A" w:rsidP="00AE6B71">
            <w:pPr>
              <w:spacing w:after="0" w:line="240" w:lineRule="auto"/>
              <w:ind w:left="0" w:right="0" w:firstLine="0"/>
              <w:jc w:val="left"/>
              <w:rPr>
                <w:rFonts w:ascii="Times New Roman" w:eastAsia="Times New Roman" w:hAnsi="Times New Roman" w:cs="Times New Roman"/>
                <w:color w:val="auto"/>
                <w:sz w:val="22"/>
              </w:rPr>
            </w:pPr>
            <w:r w:rsidRPr="00DE615F">
              <w:rPr>
                <w:rFonts w:ascii="Times New Roman" w:eastAsia="Times New Roman" w:hAnsi="Times New Roman" w:cs="Times New Roman"/>
                <w:color w:val="auto"/>
                <w:sz w:val="22"/>
              </w:rPr>
              <w:t>6.</w:t>
            </w:r>
          </w:p>
        </w:tc>
        <w:tc>
          <w:tcPr>
            <w:tcW w:w="2127" w:type="dxa"/>
          </w:tcPr>
          <w:p w:rsidR="002D596A" w:rsidRPr="00DE615F" w:rsidRDefault="002D596A" w:rsidP="00AE6B71">
            <w:pPr>
              <w:spacing w:after="0" w:line="240" w:lineRule="auto"/>
              <w:ind w:left="0" w:right="0" w:firstLine="0"/>
              <w:jc w:val="left"/>
              <w:rPr>
                <w:rFonts w:ascii="Times New Roman" w:eastAsia="Times New Roman" w:hAnsi="Times New Roman" w:cs="Times New Roman"/>
                <w:color w:val="auto"/>
                <w:sz w:val="22"/>
              </w:rPr>
            </w:pPr>
            <w:r w:rsidRPr="00DE615F">
              <w:rPr>
                <w:rFonts w:ascii="Times New Roman" w:eastAsia="Times New Roman" w:hAnsi="Times New Roman" w:cs="Times New Roman"/>
                <w:color w:val="auto"/>
                <w:sz w:val="22"/>
              </w:rPr>
              <w:t>Ниязова Юлия Рифхатовна</w:t>
            </w:r>
          </w:p>
        </w:tc>
        <w:tc>
          <w:tcPr>
            <w:tcW w:w="2036" w:type="dxa"/>
          </w:tcPr>
          <w:p w:rsidR="002D596A" w:rsidRPr="00DE615F" w:rsidRDefault="002D596A" w:rsidP="00AE6B71">
            <w:pPr>
              <w:spacing w:after="0" w:line="240" w:lineRule="auto"/>
              <w:ind w:left="0" w:right="0" w:firstLine="0"/>
              <w:jc w:val="left"/>
              <w:rPr>
                <w:rFonts w:ascii="Times New Roman" w:eastAsia="Times New Roman" w:hAnsi="Times New Roman" w:cs="Times New Roman"/>
                <w:color w:val="auto"/>
                <w:sz w:val="22"/>
              </w:rPr>
            </w:pPr>
            <w:r w:rsidRPr="00DE615F">
              <w:rPr>
                <w:rFonts w:ascii="Times New Roman" w:eastAsia="Times New Roman" w:hAnsi="Times New Roman" w:cs="Times New Roman"/>
                <w:color w:val="auto"/>
                <w:sz w:val="22"/>
              </w:rPr>
              <w:t>Учитель математики</w:t>
            </w:r>
          </w:p>
        </w:tc>
        <w:tc>
          <w:tcPr>
            <w:tcW w:w="1649" w:type="dxa"/>
          </w:tcPr>
          <w:p w:rsidR="002D596A" w:rsidRPr="00DE615F" w:rsidRDefault="002D596A" w:rsidP="00AE6B71">
            <w:pPr>
              <w:spacing w:after="0" w:line="240" w:lineRule="auto"/>
              <w:ind w:left="0" w:right="0" w:firstLine="0"/>
              <w:jc w:val="left"/>
              <w:rPr>
                <w:rFonts w:ascii="Times New Roman" w:eastAsia="Times New Roman" w:hAnsi="Times New Roman" w:cs="Times New Roman"/>
                <w:color w:val="auto"/>
                <w:sz w:val="22"/>
              </w:rPr>
            </w:pPr>
            <w:r w:rsidRPr="00DE615F">
              <w:rPr>
                <w:rFonts w:ascii="Times New Roman" w:eastAsia="Times New Roman" w:hAnsi="Times New Roman" w:cs="Times New Roman"/>
                <w:color w:val="auto"/>
                <w:sz w:val="22"/>
              </w:rPr>
              <w:t xml:space="preserve">          2021г</w:t>
            </w:r>
          </w:p>
        </w:tc>
        <w:tc>
          <w:tcPr>
            <w:tcW w:w="1519" w:type="dxa"/>
          </w:tcPr>
          <w:p w:rsidR="002D596A" w:rsidRPr="00DE615F" w:rsidRDefault="002D596A" w:rsidP="00AE6B71">
            <w:pPr>
              <w:spacing w:after="0" w:line="240" w:lineRule="auto"/>
              <w:ind w:left="0" w:right="0" w:firstLine="0"/>
              <w:jc w:val="left"/>
              <w:rPr>
                <w:rFonts w:ascii="Times New Roman" w:eastAsia="Times New Roman" w:hAnsi="Times New Roman" w:cs="Times New Roman"/>
                <w:color w:val="auto"/>
                <w:sz w:val="22"/>
              </w:rPr>
            </w:pPr>
            <w:r w:rsidRPr="00DE615F">
              <w:rPr>
                <w:rFonts w:ascii="Times New Roman" w:eastAsia="Times New Roman" w:hAnsi="Times New Roman" w:cs="Times New Roman"/>
                <w:color w:val="auto"/>
                <w:sz w:val="22"/>
              </w:rPr>
              <w:t xml:space="preserve">          2016г</w:t>
            </w:r>
          </w:p>
        </w:tc>
        <w:tc>
          <w:tcPr>
            <w:tcW w:w="1316" w:type="dxa"/>
          </w:tcPr>
          <w:p w:rsidR="002D596A" w:rsidRPr="00DE615F" w:rsidRDefault="002D596A" w:rsidP="00AE6B71">
            <w:pPr>
              <w:spacing w:after="0" w:line="240" w:lineRule="auto"/>
              <w:ind w:left="0" w:right="0" w:firstLine="0"/>
              <w:jc w:val="left"/>
              <w:rPr>
                <w:rFonts w:ascii="Times New Roman" w:eastAsia="Times New Roman" w:hAnsi="Times New Roman" w:cs="Times New Roman"/>
                <w:color w:val="auto"/>
                <w:sz w:val="22"/>
              </w:rPr>
            </w:pPr>
            <w:r w:rsidRPr="00DE615F">
              <w:rPr>
                <w:rFonts w:ascii="Times New Roman" w:eastAsia="Times New Roman" w:hAnsi="Times New Roman" w:cs="Times New Roman"/>
                <w:color w:val="auto"/>
                <w:sz w:val="22"/>
              </w:rPr>
              <w:t>первая</w:t>
            </w:r>
          </w:p>
        </w:tc>
        <w:tc>
          <w:tcPr>
            <w:tcW w:w="1559" w:type="dxa"/>
          </w:tcPr>
          <w:p w:rsidR="002D596A" w:rsidRPr="00DE615F" w:rsidRDefault="002D596A" w:rsidP="00AE6B71">
            <w:pPr>
              <w:spacing w:after="0" w:line="240" w:lineRule="auto"/>
              <w:ind w:left="0" w:right="0" w:firstLine="0"/>
              <w:jc w:val="left"/>
              <w:rPr>
                <w:rFonts w:ascii="Times New Roman" w:eastAsia="Times New Roman" w:hAnsi="Times New Roman" w:cs="Times New Roman"/>
                <w:color w:val="auto"/>
                <w:sz w:val="22"/>
              </w:rPr>
            </w:pPr>
            <w:r w:rsidRPr="00DE615F">
              <w:rPr>
                <w:rFonts w:ascii="Times New Roman" w:eastAsia="Times New Roman" w:hAnsi="Times New Roman" w:cs="Times New Roman"/>
                <w:color w:val="auto"/>
                <w:sz w:val="22"/>
              </w:rPr>
              <w:t>первая</w:t>
            </w:r>
          </w:p>
        </w:tc>
      </w:tr>
      <w:tr w:rsidR="002D596A" w:rsidRPr="00DE615F" w:rsidTr="00AE6B71">
        <w:tc>
          <w:tcPr>
            <w:tcW w:w="567" w:type="dxa"/>
          </w:tcPr>
          <w:p w:rsidR="002D596A" w:rsidRPr="00DE615F" w:rsidRDefault="002D596A" w:rsidP="00AE6B71">
            <w:pPr>
              <w:spacing w:after="0" w:line="240" w:lineRule="auto"/>
              <w:ind w:left="0" w:right="0" w:firstLine="0"/>
              <w:jc w:val="left"/>
              <w:rPr>
                <w:rFonts w:ascii="Times New Roman" w:eastAsia="Times New Roman" w:hAnsi="Times New Roman" w:cs="Times New Roman"/>
                <w:color w:val="auto"/>
                <w:sz w:val="22"/>
              </w:rPr>
            </w:pPr>
            <w:r w:rsidRPr="00DE615F">
              <w:rPr>
                <w:rFonts w:ascii="Times New Roman" w:eastAsia="Times New Roman" w:hAnsi="Times New Roman" w:cs="Times New Roman"/>
                <w:color w:val="auto"/>
                <w:sz w:val="22"/>
              </w:rPr>
              <w:t>7.</w:t>
            </w:r>
          </w:p>
        </w:tc>
        <w:tc>
          <w:tcPr>
            <w:tcW w:w="2127" w:type="dxa"/>
          </w:tcPr>
          <w:p w:rsidR="002D596A" w:rsidRPr="00DE615F" w:rsidRDefault="002D596A" w:rsidP="00AE6B71">
            <w:pPr>
              <w:spacing w:after="0" w:line="240" w:lineRule="auto"/>
              <w:ind w:left="0" w:right="0" w:firstLine="0"/>
              <w:jc w:val="left"/>
              <w:rPr>
                <w:rFonts w:ascii="Times New Roman" w:eastAsia="Times New Roman" w:hAnsi="Times New Roman" w:cs="Times New Roman"/>
                <w:color w:val="auto"/>
                <w:sz w:val="22"/>
              </w:rPr>
            </w:pPr>
            <w:r w:rsidRPr="00DE615F">
              <w:rPr>
                <w:rFonts w:ascii="Times New Roman" w:eastAsia="Times New Roman" w:hAnsi="Times New Roman" w:cs="Times New Roman"/>
                <w:color w:val="auto"/>
                <w:sz w:val="22"/>
              </w:rPr>
              <w:t>Багишева Наталья Петровна</w:t>
            </w:r>
          </w:p>
        </w:tc>
        <w:tc>
          <w:tcPr>
            <w:tcW w:w="2036" w:type="dxa"/>
          </w:tcPr>
          <w:p w:rsidR="002D596A" w:rsidRPr="00DE615F" w:rsidRDefault="002D596A" w:rsidP="00AE6B71">
            <w:pPr>
              <w:spacing w:after="0" w:line="240" w:lineRule="auto"/>
              <w:ind w:left="0" w:right="0" w:firstLine="0"/>
              <w:jc w:val="left"/>
              <w:rPr>
                <w:rFonts w:ascii="Times New Roman" w:eastAsia="Times New Roman" w:hAnsi="Times New Roman" w:cs="Times New Roman"/>
                <w:color w:val="auto"/>
                <w:sz w:val="22"/>
              </w:rPr>
            </w:pPr>
            <w:r w:rsidRPr="00DE615F">
              <w:rPr>
                <w:rFonts w:ascii="Times New Roman" w:eastAsia="Times New Roman" w:hAnsi="Times New Roman" w:cs="Times New Roman"/>
                <w:color w:val="auto"/>
                <w:sz w:val="22"/>
              </w:rPr>
              <w:t>Учитель начальных классов</w:t>
            </w:r>
          </w:p>
        </w:tc>
        <w:tc>
          <w:tcPr>
            <w:tcW w:w="1649" w:type="dxa"/>
          </w:tcPr>
          <w:p w:rsidR="002D596A" w:rsidRPr="00DE615F" w:rsidRDefault="002D596A" w:rsidP="00AE6B71">
            <w:pPr>
              <w:spacing w:after="0" w:line="240" w:lineRule="auto"/>
              <w:ind w:left="0" w:right="0" w:firstLine="0"/>
              <w:jc w:val="left"/>
              <w:rPr>
                <w:rFonts w:ascii="Times New Roman" w:eastAsia="Times New Roman" w:hAnsi="Times New Roman" w:cs="Times New Roman"/>
                <w:color w:val="auto"/>
                <w:sz w:val="22"/>
              </w:rPr>
            </w:pPr>
            <w:r w:rsidRPr="00DE615F">
              <w:rPr>
                <w:rFonts w:ascii="Times New Roman" w:eastAsia="Times New Roman" w:hAnsi="Times New Roman" w:cs="Times New Roman"/>
                <w:color w:val="auto"/>
                <w:sz w:val="22"/>
              </w:rPr>
              <w:t xml:space="preserve">          2021г</w:t>
            </w:r>
          </w:p>
        </w:tc>
        <w:tc>
          <w:tcPr>
            <w:tcW w:w="1519" w:type="dxa"/>
          </w:tcPr>
          <w:p w:rsidR="002D596A" w:rsidRPr="00DE615F" w:rsidRDefault="002D596A" w:rsidP="00AE6B71">
            <w:pPr>
              <w:spacing w:after="0" w:line="240" w:lineRule="auto"/>
              <w:ind w:left="0" w:right="0" w:firstLine="0"/>
              <w:jc w:val="left"/>
              <w:rPr>
                <w:rFonts w:ascii="Times New Roman" w:eastAsia="Times New Roman" w:hAnsi="Times New Roman" w:cs="Times New Roman"/>
                <w:color w:val="auto"/>
                <w:sz w:val="22"/>
              </w:rPr>
            </w:pPr>
            <w:r w:rsidRPr="00DE615F">
              <w:rPr>
                <w:rFonts w:ascii="Times New Roman" w:eastAsia="Times New Roman" w:hAnsi="Times New Roman" w:cs="Times New Roman"/>
                <w:color w:val="auto"/>
                <w:sz w:val="22"/>
              </w:rPr>
              <w:t xml:space="preserve">         2016г</w:t>
            </w:r>
          </w:p>
        </w:tc>
        <w:tc>
          <w:tcPr>
            <w:tcW w:w="1316" w:type="dxa"/>
          </w:tcPr>
          <w:p w:rsidR="002D596A" w:rsidRPr="00DE615F" w:rsidRDefault="002D596A" w:rsidP="00AE6B71">
            <w:pPr>
              <w:spacing w:after="0" w:line="240" w:lineRule="auto"/>
              <w:ind w:left="0" w:right="0" w:firstLine="0"/>
              <w:jc w:val="left"/>
              <w:rPr>
                <w:rFonts w:ascii="Times New Roman" w:eastAsia="Times New Roman" w:hAnsi="Times New Roman" w:cs="Times New Roman"/>
                <w:color w:val="auto"/>
                <w:sz w:val="22"/>
              </w:rPr>
            </w:pPr>
            <w:r w:rsidRPr="00DE615F">
              <w:rPr>
                <w:rFonts w:ascii="Times New Roman" w:eastAsia="Times New Roman" w:hAnsi="Times New Roman" w:cs="Times New Roman"/>
                <w:color w:val="auto"/>
                <w:sz w:val="22"/>
              </w:rPr>
              <w:t>первая</w:t>
            </w:r>
          </w:p>
        </w:tc>
        <w:tc>
          <w:tcPr>
            <w:tcW w:w="1559" w:type="dxa"/>
          </w:tcPr>
          <w:p w:rsidR="002D596A" w:rsidRPr="00DE615F" w:rsidRDefault="002D596A" w:rsidP="00AE6B71">
            <w:pPr>
              <w:spacing w:after="0" w:line="240" w:lineRule="auto"/>
              <w:ind w:left="0" w:right="0" w:firstLine="0"/>
              <w:jc w:val="left"/>
              <w:rPr>
                <w:rFonts w:ascii="Times New Roman" w:eastAsia="Times New Roman" w:hAnsi="Times New Roman" w:cs="Times New Roman"/>
                <w:color w:val="auto"/>
                <w:sz w:val="22"/>
              </w:rPr>
            </w:pPr>
            <w:r w:rsidRPr="00DE615F">
              <w:rPr>
                <w:rFonts w:ascii="Times New Roman" w:eastAsia="Times New Roman" w:hAnsi="Times New Roman" w:cs="Times New Roman"/>
                <w:color w:val="auto"/>
                <w:sz w:val="22"/>
              </w:rPr>
              <w:t>первая</w:t>
            </w:r>
          </w:p>
        </w:tc>
      </w:tr>
    </w:tbl>
    <w:p w:rsidR="002D596A" w:rsidRDefault="002D596A" w:rsidP="002D596A">
      <w:pPr>
        <w:spacing w:after="0" w:line="240" w:lineRule="auto"/>
        <w:ind w:left="0" w:right="0" w:firstLine="0"/>
        <w:jc w:val="center"/>
      </w:pPr>
    </w:p>
    <w:p w:rsidR="002D596A" w:rsidRDefault="002D596A" w:rsidP="002D596A">
      <w:pPr>
        <w:spacing w:after="0" w:line="240" w:lineRule="auto"/>
        <w:ind w:left="0" w:right="0" w:firstLine="0"/>
        <w:jc w:val="center"/>
        <w:rPr>
          <w:b/>
          <w:sz w:val="28"/>
        </w:rPr>
      </w:pPr>
    </w:p>
    <w:p w:rsidR="002D596A" w:rsidRDefault="002D596A" w:rsidP="002D596A">
      <w:pPr>
        <w:spacing w:after="0" w:line="240" w:lineRule="auto"/>
        <w:ind w:left="0" w:right="0" w:firstLine="0"/>
        <w:jc w:val="center"/>
        <w:rPr>
          <w:b/>
          <w:sz w:val="28"/>
        </w:rPr>
      </w:pPr>
    </w:p>
    <w:p w:rsidR="002D596A" w:rsidRDefault="002D596A" w:rsidP="002D596A">
      <w:pPr>
        <w:spacing w:after="0" w:line="240" w:lineRule="auto"/>
        <w:ind w:left="0" w:right="0" w:firstLine="0"/>
        <w:jc w:val="center"/>
        <w:rPr>
          <w:b/>
          <w:sz w:val="28"/>
        </w:rPr>
      </w:pPr>
    </w:p>
    <w:p w:rsidR="002D596A" w:rsidRDefault="002D596A" w:rsidP="002D596A">
      <w:pPr>
        <w:spacing w:after="0" w:line="240" w:lineRule="auto"/>
        <w:ind w:left="0" w:right="0" w:firstLine="0"/>
        <w:jc w:val="center"/>
        <w:rPr>
          <w:b/>
          <w:sz w:val="28"/>
        </w:rPr>
      </w:pPr>
    </w:p>
    <w:p w:rsidR="002D596A" w:rsidRDefault="002D596A" w:rsidP="002D596A">
      <w:pPr>
        <w:spacing w:after="0" w:line="240" w:lineRule="auto"/>
        <w:ind w:left="0" w:right="0" w:firstLine="0"/>
        <w:jc w:val="center"/>
      </w:pPr>
      <w:r>
        <w:rPr>
          <w:b/>
          <w:sz w:val="28"/>
        </w:rPr>
        <w:t xml:space="preserve"> </w:t>
      </w:r>
    </w:p>
    <w:p w:rsidR="002D596A" w:rsidRDefault="002D596A" w:rsidP="002D596A">
      <w:pPr>
        <w:spacing w:after="46" w:line="240" w:lineRule="auto"/>
        <w:ind w:left="0" w:right="0" w:firstLine="0"/>
        <w:jc w:val="center"/>
      </w:pPr>
      <w:r>
        <w:rPr>
          <w:b/>
          <w:sz w:val="28"/>
        </w:rPr>
        <w:t xml:space="preserve"> </w:t>
      </w:r>
    </w:p>
    <w:p w:rsidR="002D596A" w:rsidRDefault="002D596A" w:rsidP="002D596A">
      <w:pPr>
        <w:spacing w:after="35" w:line="240" w:lineRule="auto"/>
        <w:ind w:left="0" w:right="0" w:firstLine="0"/>
        <w:jc w:val="left"/>
      </w:pPr>
    </w:p>
    <w:p w:rsidR="002D596A" w:rsidRDefault="002D596A" w:rsidP="002D596A">
      <w:pPr>
        <w:spacing w:after="42" w:line="240" w:lineRule="auto"/>
        <w:ind w:left="1209" w:right="0" w:hanging="504"/>
        <w:jc w:val="left"/>
      </w:pPr>
      <w:r>
        <w:rPr>
          <w:b/>
        </w:rPr>
        <w:t xml:space="preserve">3.2.2. Психолого-педагогические условия реализации основной образовательной программы </w:t>
      </w:r>
    </w:p>
    <w:p w:rsidR="002D596A" w:rsidRDefault="002D596A" w:rsidP="002D596A">
      <w:pPr>
        <w:ind w:right="294"/>
      </w:pPr>
      <w:r>
        <w:t xml:space="preserve">Интегративным результатом выполнения требований к условиям реализации основной образовательной программы образовательного учреждения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2D596A" w:rsidRDefault="002D596A" w:rsidP="002D596A">
      <w:pPr>
        <w:spacing w:after="187"/>
        <w:ind w:right="292"/>
      </w:pPr>
      <w:r>
        <w:t xml:space="preserve">Реализации образовательной программы способствует Служба сопровождения (педагог-психолог, учителя-предметники, классные руководители), работа которой направлена на сохранение физического и психического здоровья </w:t>
      </w:r>
    </w:p>
    <w:p w:rsidR="002D596A" w:rsidRDefault="002D596A" w:rsidP="002D596A">
      <w:pPr>
        <w:ind w:firstLine="0"/>
      </w:pPr>
      <w:r>
        <w:t xml:space="preserve">всех участников образовательных отношений, а также на развитие обучающихся. Психолого-педагогическое сопровождение обучающихся включает: </w:t>
      </w:r>
    </w:p>
    <w:p w:rsidR="002D596A" w:rsidRDefault="002D596A" w:rsidP="002D596A">
      <w:pPr>
        <w:numPr>
          <w:ilvl w:val="0"/>
          <w:numId w:val="182"/>
        </w:numPr>
        <w:ind w:right="299" w:hanging="360"/>
      </w:pPr>
      <w:r>
        <w:t xml:space="preserve">индивидуальную диагностику развития познавательных и предметных умений обучающихся; </w:t>
      </w:r>
    </w:p>
    <w:p w:rsidR="002D596A" w:rsidRDefault="002D596A" w:rsidP="002D596A">
      <w:pPr>
        <w:numPr>
          <w:ilvl w:val="0"/>
          <w:numId w:val="182"/>
        </w:numPr>
        <w:ind w:right="299" w:hanging="360"/>
      </w:pPr>
      <w:r>
        <w:t xml:space="preserve">психолого-педагогические консультации для обучающихся и родителей, </w:t>
      </w:r>
    </w:p>
    <w:p w:rsidR="002D596A" w:rsidRDefault="002D596A" w:rsidP="002D596A">
      <w:pPr>
        <w:numPr>
          <w:ilvl w:val="0"/>
          <w:numId w:val="182"/>
        </w:numPr>
        <w:ind w:right="299" w:hanging="360"/>
      </w:pPr>
      <w:r>
        <w:t xml:space="preserve">организацию индивидуального сопровождения обучающихся, имеющих проблемы в обучении, учителем, педагогом-психологом, классным руководителем, администрацией. </w:t>
      </w:r>
    </w:p>
    <w:p w:rsidR="002D596A" w:rsidRDefault="002D596A" w:rsidP="002D596A">
      <w:pPr>
        <w:numPr>
          <w:ilvl w:val="0"/>
          <w:numId w:val="182"/>
        </w:numPr>
        <w:ind w:right="299" w:hanging="360"/>
      </w:pPr>
      <w:r>
        <w:t xml:space="preserve">для поддержки обучающихся (по необходимости) организуются дополнительные (групповые и индивидуальные) занятия по предметам основного цикла, консультации, поддерживающие обучающихся в трудных и проблемных ситуациях. </w:t>
      </w:r>
    </w:p>
    <w:p w:rsidR="002D596A" w:rsidRDefault="002D596A" w:rsidP="002D596A">
      <w:pPr>
        <w:ind w:left="360" w:right="359" w:firstLine="360"/>
      </w:pPr>
      <w:r>
        <w:t xml:space="preserve">Таким образом, психолого-педагогические условия реализации основной образовательной программы основного общего образования в МАОУ «Прииртышская СОШ» обеспечивают: </w:t>
      </w:r>
    </w:p>
    <w:p w:rsidR="002D596A" w:rsidRDefault="002D596A" w:rsidP="002D596A">
      <w:pPr>
        <w:numPr>
          <w:ilvl w:val="0"/>
          <w:numId w:val="183"/>
        </w:numPr>
        <w:ind w:right="293" w:hanging="360"/>
      </w:pPr>
      <w:r>
        <w:t xml:space="preserve">преемственность содержания и форм организации образовательной деятельности, обеспечивающих реализацию основных образовательных программ </w:t>
      </w:r>
    </w:p>
    <w:p w:rsidR="002D596A" w:rsidRDefault="002D596A" w:rsidP="002D596A">
      <w:pPr>
        <w:ind w:left="720" w:firstLine="0"/>
      </w:pPr>
      <w:r>
        <w:t xml:space="preserve">начального образования и основного общего образования; </w:t>
      </w:r>
    </w:p>
    <w:p w:rsidR="002D596A" w:rsidRDefault="002D596A" w:rsidP="002D596A">
      <w:pPr>
        <w:numPr>
          <w:ilvl w:val="0"/>
          <w:numId w:val="183"/>
        </w:numPr>
        <w:ind w:right="293" w:hanging="360"/>
      </w:pPr>
      <w:r>
        <w:t xml:space="preserve">учет специфики возрастного психофизического развития обучающихся; </w:t>
      </w:r>
    </w:p>
    <w:p w:rsidR="002D596A" w:rsidRDefault="002D596A" w:rsidP="002D596A">
      <w:pPr>
        <w:numPr>
          <w:ilvl w:val="0"/>
          <w:numId w:val="183"/>
        </w:numPr>
        <w:ind w:right="293" w:hanging="360"/>
      </w:pPr>
      <w:r>
        <w:t xml:space="preserve">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 </w:t>
      </w:r>
    </w:p>
    <w:p w:rsidR="002D596A" w:rsidRDefault="002D596A" w:rsidP="002D596A">
      <w:pPr>
        <w:numPr>
          <w:ilvl w:val="0"/>
          <w:numId w:val="183"/>
        </w:numPr>
        <w:ind w:right="293" w:hanging="360"/>
      </w:pPr>
      <w:r>
        <w:t>вариативность направлений психолого-педагогического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r>
        <w:rPr>
          <w:b/>
          <w:sz w:val="37"/>
          <w:vertAlign w:val="superscript"/>
        </w:rPr>
        <w:t xml:space="preserve"> </w:t>
      </w:r>
      <w:r>
        <w:rPr>
          <w:b/>
          <w:sz w:val="37"/>
          <w:vertAlign w:val="superscript"/>
        </w:rPr>
        <w:tab/>
      </w:r>
      <w:r>
        <w:t xml:space="preserve"> </w:t>
      </w:r>
    </w:p>
    <w:p w:rsidR="002D596A" w:rsidRDefault="002D596A" w:rsidP="002D596A">
      <w:pPr>
        <w:numPr>
          <w:ilvl w:val="0"/>
          <w:numId w:val="183"/>
        </w:numPr>
        <w:ind w:right="293" w:hanging="360"/>
      </w:pPr>
      <w:r>
        <w:t xml:space="preserve">диверсификацию уровней психолого-педагогического сопровождения (индивидуальный, групповой, уровень класса, уровень ОО); </w:t>
      </w:r>
    </w:p>
    <w:p w:rsidR="002D596A" w:rsidRDefault="002D596A" w:rsidP="002D596A">
      <w:pPr>
        <w:numPr>
          <w:ilvl w:val="0"/>
          <w:numId w:val="183"/>
        </w:numPr>
        <w:ind w:right="293" w:hanging="360"/>
      </w:pPr>
      <w:r>
        <w:t xml:space="preserve">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 </w:t>
      </w:r>
    </w:p>
    <w:p w:rsidR="002D596A" w:rsidRDefault="002D596A" w:rsidP="002D596A">
      <w:pPr>
        <w:spacing w:after="38" w:line="240" w:lineRule="auto"/>
        <w:ind w:left="0" w:right="0" w:firstLine="0"/>
        <w:jc w:val="center"/>
      </w:pPr>
      <w:r>
        <w:rPr>
          <w:b/>
        </w:rPr>
        <w:t xml:space="preserve"> </w:t>
      </w:r>
    </w:p>
    <w:p w:rsidR="002D596A" w:rsidRDefault="002D596A" w:rsidP="002D596A">
      <w:pPr>
        <w:spacing w:after="42" w:line="240" w:lineRule="auto"/>
        <w:ind w:left="475" w:right="0" w:firstLine="845"/>
        <w:jc w:val="left"/>
      </w:pPr>
      <w:r>
        <w:rPr>
          <w:b/>
        </w:rPr>
        <w:t xml:space="preserve">Модель психолого-педагогического сопровождения участников  образовательных отношений на этапе основного общего образования </w:t>
      </w:r>
    </w:p>
    <w:p w:rsidR="002D596A" w:rsidRDefault="002D596A" w:rsidP="002D596A">
      <w:pPr>
        <w:spacing w:after="0" w:line="240" w:lineRule="auto"/>
        <w:ind w:left="2059" w:right="0" w:firstLine="0"/>
        <w:jc w:val="left"/>
      </w:pPr>
      <w:r>
        <w:rPr>
          <w:b/>
          <w:u w:val="single" w:color="000000"/>
        </w:rPr>
        <w:t>Уровни психолого-педагогического сопровождения</w:t>
      </w:r>
      <w:r>
        <w:rPr>
          <w:b/>
        </w:rPr>
        <w:t xml:space="preserve"> </w:t>
      </w:r>
    </w:p>
    <w:p w:rsidR="002D596A" w:rsidRDefault="002D596A" w:rsidP="002D596A">
      <w:pPr>
        <w:spacing w:after="0" w:line="240" w:lineRule="auto"/>
        <w:ind w:left="0" w:right="0" w:firstLine="0"/>
        <w:jc w:val="left"/>
      </w:pPr>
      <w:r>
        <w:rPr>
          <w:rFonts w:ascii="Calibri" w:eastAsia="Calibri" w:hAnsi="Calibri" w:cs="Calibri"/>
          <w:noProof/>
          <w:sz w:val="22"/>
        </w:rPr>
        <mc:AlternateContent>
          <mc:Choice Requires="wpg">
            <w:drawing>
              <wp:inline distT="0" distB="0" distL="0" distR="0" wp14:anchorId="70054B86" wp14:editId="162F43C6">
                <wp:extent cx="6255461" cy="1462278"/>
                <wp:effectExtent l="0" t="0" r="0" b="0"/>
                <wp:docPr id="4" name="Group 677397"/>
                <wp:cNvGraphicFramePr/>
                <a:graphic xmlns:a="http://schemas.openxmlformats.org/drawingml/2006/main">
                  <a:graphicData uri="http://schemas.microsoft.com/office/word/2010/wordprocessingGroup">
                    <wpg:wgp>
                      <wpg:cNvGrpSpPr/>
                      <wpg:grpSpPr>
                        <a:xfrm>
                          <a:off x="0" y="0"/>
                          <a:ext cx="6255461" cy="1462278"/>
                          <a:chOff x="0" y="0"/>
                          <a:chExt cx="6255461" cy="1462278"/>
                        </a:xfrm>
                      </wpg:grpSpPr>
                      <wps:wsp>
                        <wps:cNvPr id="5" name="Rectangle 109215"/>
                        <wps:cNvSpPr/>
                        <wps:spPr>
                          <a:xfrm>
                            <a:off x="3287852" y="0"/>
                            <a:ext cx="56314" cy="226002"/>
                          </a:xfrm>
                          <a:prstGeom prst="rect">
                            <a:avLst/>
                          </a:prstGeom>
                          <a:ln>
                            <a:noFill/>
                          </a:ln>
                        </wps:spPr>
                        <wps:txbx>
                          <w:txbxContent>
                            <w:p w:rsidR="002D596A" w:rsidRDefault="002D596A" w:rsidP="002D596A">
                              <w:pPr>
                                <w:spacing w:after="0" w:line="276" w:lineRule="auto"/>
                                <w:ind w:left="0" w:right="0" w:firstLine="0"/>
                                <w:jc w:val="left"/>
                              </w:pPr>
                              <w:r>
                                <w:rPr>
                                  <w:b/>
                                </w:rPr>
                                <w:t xml:space="preserve"> </w:t>
                              </w:r>
                            </w:p>
                          </w:txbxContent>
                        </wps:txbx>
                        <wps:bodyPr horzOverflow="overflow" lIns="0" tIns="0" rIns="0" bIns="0" rtlCol="0">
                          <a:noAutofit/>
                        </wps:bodyPr>
                      </wps:wsp>
                      <wps:wsp>
                        <wps:cNvPr id="6" name="Rectangle 109216"/>
                        <wps:cNvSpPr/>
                        <wps:spPr>
                          <a:xfrm>
                            <a:off x="5850077" y="376428"/>
                            <a:ext cx="56314" cy="226002"/>
                          </a:xfrm>
                          <a:prstGeom prst="rect">
                            <a:avLst/>
                          </a:prstGeom>
                          <a:ln>
                            <a:noFill/>
                          </a:ln>
                        </wps:spPr>
                        <wps:txbx>
                          <w:txbxContent>
                            <w:p w:rsidR="002D596A" w:rsidRDefault="002D596A" w:rsidP="002D596A">
                              <w:pPr>
                                <w:spacing w:after="0" w:line="276" w:lineRule="auto"/>
                                <w:ind w:left="0" w:right="0" w:firstLine="0"/>
                                <w:jc w:val="left"/>
                              </w:pPr>
                              <w:r>
                                <w:rPr>
                                  <w:b/>
                                </w:rPr>
                                <w:t xml:space="preserve"> </w:t>
                              </w:r>
                            </w:p>
                          </w:txbxContent>
                        </wps:txbx>
                        <wps:bodyPr horzOverflow="overflow" lIns="0" tIns="0" rIns="0" bIns="0" rtlCol="0">
                          <a:noAutofit/>
                        </wps:bodyPr>
                      </wps:wsp>
                      <wps:wsp>
                        <wps:cNvPr id="7" name="Rectangle 109219"/>
                        <wps:cNvSpPr/>
                        <wps:spPr>
                          <a:xfrm>
                            <a:off x="97536" y="551227"/>
                            <a:ext cx="1744773" cy="190519"/>
                          </a:xfrm>
                          <a:prstGeom prst="rect">
                            <a:avLst/>
                          </a:prstGeom>
                          <a:ln>
                            <a:noFill/>
                          </a:ln>
                        </wps:spPr>
                        <wps:txbx>
                          <w:txbxContent>
                            <w:p w:rsidR="002D596A" w:rsidRDefault="002D596A" w:rsidP="002D596A">
                              <w:pPr>
                                <w:spacing w:after="0" w:line="276" w:lineRule="auto"/>
                                <w:ind w:left="0" w:right="0" w:firstLine="0"/>
                                <w:jc w:val="left"/>
                              </w:pPr>
                              <w:r>
                                <w:rPr>
                                  <w:b/>
                                </w:rPr>
                                <w:t>Индивидуальное</w:t>
                              </w:r>
                            </w:p>
                          </w:txbxContent>
                        </wps:txbx>
                        <wps:bodyPr horzOverflow="overflow" lIns="0" tIns="0" rIns="0" bIns="0" rtlCol="0">
                          <a:noAutofit/>
                        </wps:bodyPr>
                      </wps:wsp>
                      <wps:wsp>
                        <wps:cNvPr id="8" name="Rectangle 109220"/>
                        <wps:cNvSpPr/>
                        <wps:spPr>
                          <a:xfrm>
                            <a:off x="1412697" y="524256"/>
                            <a:ext cx="56314" cy="226002"/>
                          </a:xfrm>
                          <a:prstGeom prst="rect">
                            <a:avLst/>
                          </a:prstGeom>
                          <a:ln>
                            <a:noFill/>
                          </a:ln>
                        </wps:spPr>
                        <wps:txbx>
                          <w:txbxContent>
                            <w:p w:rsidR="002D596A" w:rsidRDefault="002D596A" w:rsidP="002D596A">
                              <w:pPr>
                                <w:spacing w:after="0" w:line="276" w:lineRule="auto"/>
                                <w:ind w:left="0" w:right="0" w:firstLine="0"/>
                                <w:jc w:val="left"/>
                              </w:pPr>
                              <w:r>
                                <w:rPr>
                                  <w:b/>
                                </w:rPr>
                                <w:t xml:space="preserve"> </w:t>
                              </w:r>
                            </w:p>
                          </w:txbxContent>
                        </wps:txbx>
                        <wps:bodyPr horzOverflow="overflow" lIns="0" tIns="0" rIns="0" bIns="0" rtlCol="0">
                          <a:noAutofit/>
                        </wps:bodyPr>
                      </wps:wsp>
                      <wps:wsp>
                        <wps:cNvPr id="9" name="Rectangle 109223"/>
                        <wps:cNvSpPr/>
                        <wps:spPr>
                          <a:xfrm>
                            <a:off x="1870278" y="551227"/>
                            <a:ext cx="1084808" cy="190519"/>
                          </a:xfrm>
                          <a:prstGeom prst="rect">
                            <a:avLst/>
                          </a:prstGeom>
                          <a:ln>
                            <a:noFill/>
                          </a:ln>
                        </wps:spPr>
                        <wps:txbx>
                          <w:txbxContent>
                            <w:p w:rsidR="002D596A" w:rsidRDefault="002D596A" w:rsidP="002D596A">
                              <w:pPr>
                                <w:spacing w:after="0" w:line="276" w:lineRule="auto"/>
                                <w:ind w:left="0" w:right="0" w:firstLine="0"/>
                                <w:jc w:val="left"/>
                              </w:pPr>
                              <w:r>
                                <w:rPr>
                                  <w:b/>
                                </w:rPr>
                                <w:t>Групповое</w:t>
                              </w:r>
                            </w:p>
                          </w:txbxContent>
                        </wps:txbx>
                        <wps:bodyPr horzOverflow="overflow" lIns="0" tIns="0" rIns="0" bIns="0" rtlCol="0">
                          <a:noAutofit/>
                        </wps:bodyPr>
                      </wps:wsp>
                      <wps:wsp>
                        <wps:cNvPr id="10" name="Rectangle 109224"/>
                        <wps:cNvSpPr/>
                        <wps:spPr>
                          <a:xfrm>
                            <a:off x="2688666" y="524256"/>
                            <a:ext cx="56314" cy="226002"/>
                          </a:xfrm>
                          <a:prstGeom prst="rect">
                            <a:avLst/>
                          </a:prstGeom>
                          <a:ln>
                            <a:noFill/>
                          </a:ln>
                        </wps:spPr>
                        <wps:txbx>
                          <w:txbxContent>
                            <w:p w:rsidR="002D596A" w:rsidRDefault="002D596A" w:rsidP="002D596A">
                              <w:pPr>
                                <w:spacing w:after="0" w:line="276" w:lineRule="auto"/>
                                <w:ind w:left="0" w:right="0" w:firstLine="0"/>
                                <w:jc w:val="left"/>
                              </w:pPr>
                              <w:r>
                                <w:rPr>
                                  <w:b/>
                                </w:rPr>
                                <w:t xml:space="preserve"> </w:t>
                              </w:r>
                            </w:p>
                          </w:txbxContent>
                        </wps:txbx>
                        <wps:bodyPr horzOverflow="overflow" lIns="0" tIns="0" rIns="0" bIns="0" rtlCol="0">
                          <a:noAutofit/>
                        </wps:bodyPr>
                      </wps:wsp>
                      <wps:wsp>
                        <wps:cNvPr id="11" name="Rectangle 109227"/>
                        <wps:cNvSpPr/>
                        <wps:spPr>
                          <a:xfrm>
                            <a:off x="3159837" y="551227"/>
                            <a:ext cx="1781055" cy="190519"/>
                          </a:xfrm>
                          <a:prstGeom prst="rect">
                            <a:avLst/>
                          </a:prstGeom>
                          <a:ln>
                            <a:noFill/>
                          </a:ln>
                        </wps:spPr>
                        <wps:txbx>
                          <w:txbxContent>
                            <w:p w:rsidR="002D596A" w:rsidRDefault="002D596A" w:rsidP="002D596A">
                              <w:pPr>
                                <w:spacing w:after="0" w:line="276" w:lineRule="auto"/>
                                <w:ind w:left="0" w:right="0" w:firstLine="0"/>
                                <w:jc w:val="left"/>
                              </w:pPr>
                              <w:r>
                                <w:rPr>
                                  <w:b/>
                                </w:rPr>
                                <w:t>На уровне класса</w:t>
                              </w:r>
                            </w:p>
                          </w:txbxContent>
                        </wps:txbx>
                        <wps:bodyPr horzOverflow="overflow" lIns="0" tIns="0" rIns="0" bIns="0" rtlCol="0">
                          <a:noAutofit/>
                        </wps:bodyPr>
                      </wps:wsp>
                      <wps:wsp>
                        <wps:cNvPr id="12" name="Rectangle 109228"/>
                        <wps:cNvSpPr/>
                        <wps:spPr>
                          <a:xfrm>
                            <a:off x="4502480" y="524256"/>
                            <a:ext cx="56314" cy="226002"/>
                          </a:xfrm>
                          <a:prstGeom prst="rect">
                            <a:avLst/>
                          </a:prstGeom>
                          <a:ln>
                            <a:noFill/>
                          </a:ln>
                        </wps:spPr>
                        <wps:txbx>
                          <w:txbxContent>
                            <w:p w:rsidR="002D596A" w:rsidRDefault="002D596A" w:rsidP="002D596A">
                              <w:pPr>
                                <w:spacing w:after="0" w:line="276" w:lineRule="auto"/>
                                <w:ind w:left="0" w:right="0" w:firstLine="0"/>
                                <w:jc w:val="left"/>
                              </w:pPr>
                              <w:r>
                                <w:rPr>
                                  <w:b/>
                                </w:rPr>
                                <w:t xml:space="preserve"> </w:t>
                              </w:r>
                            </w:p>
                          </w:txbxContent>
                        </wps:txbx>
                        <wps:bodyPr horzOverflow="overflow" lIns="0" tIns="0" rIns="0" bIns="0" rtlCol="0">
                          <a:noAutofit/>
                        </wps:bodyPr>
                      </wps:wsp>
                      <wps:wsp>
                        <wps:cNvPr id="13" name="Rectangle 109231"/>
                        <wps:cNvSpPr/>
                        <wps:spPr>
                          <a:xfrm>
                            <a:off x="4781373" y="551227"/>
                            <a:ext cx="1797067" cy="190519"/>
                          </a:xfrm>
                          <a:prstGeom prst="rect">
                            <a:avLst/>
                          </a:prstGeom>
                          <a:ln>
                            <a:noFill/>
                          </a:ln>
                        </wps:spPr>
                        <wps:txbx>
                          <w:txbxContent>
                            <w:p w:rsidR="002D596A" w:rsidRDefault="002D596A" w:rsidP="002D596A">
                              <w:pPr>
                                <w:spacing w:after="0" w:line="276" w:lineRule="auto"/>
                                <w:ind w:left="0" w:right="0" w:firstLine="0"/>
                                <w:jc w:val="left"/>
                              </w:pPr>
                              <w:r>
                                <w:rPr>
                                  <w:b/>
                                </w:rPr>
                                <w:t>На уровне школы</w:t>
                              </w:r>
                            </w:p>
                          </w:txbxContent>
                        </wps:txbx>
                        <wps:bodyPr horzOverflow="overflow" lIns="0" tIns="0" rIns="0" bIns="0" rtlCol="0">
                          <a:noAutofit/>
                        </wps:bodyPr>
                      </wps:wsp>
                      <wps:wsp>
                        <wps:cNvPr id="14" name="Rectangle 109232"/>
                        <wps:cNvSpPr/>
                        <wps:spPr>
                          <a:xfrm>
                            <a:off x="6135065" y="524256"/>
                            <a:ext cx="56314" cy="226002"/>
                          </a:xfrm>
                          <a:prstGeom prst="rect">
                            <a:avLst/>
                          </a:prstGeom>
                          <a:ln>
                            <a:noFill/>
                          </a:ln>
                        </wps:spPr>
                        <wps:txbx>
                          <w:txbxContent>
                            <w:p w:rsidR="002D596A" w:rsidRDefault="002D596A" w:rsidP="002D596A">
                              <w:pPr>
                                <w:spacing w:after="0" w:line="276" w:lineRule="auto"/>
                                <w:ind w:left="0" w:right="0" w:firstLine="0"/>
                                <w:jc w:val="left"/>
                              </w:pPr>
                              <w:r>
                                <w:rPr>
                                  <w:b/>
                                </w:rPr>
                                <w:t xml:space="preserve"> </w:t>
                              </w:r>
                            </w:p>
                          </w:txbxContent>
                        </wps:txbx>
                        <wps:bodyPr horzOverflow="overflow" lIns="0" tIns="0" rIns="0" bIns="0" rtlCol="0">
                          <a:noAutofit/>
                        </wps:bodyPr>
                      </wps:wsp>
                      <wps:wsp>
                        <wps:cNvPr id="15" name="Shape 725858"/>
                        <wps:cNvSpPr/>
                        <wps:spPr>
                          <a:xfrm>
                            <a:off x="0" y="51435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6" name="Shape 725859"/>
                        <wps:cNvSpPr/>
                        <wps:spPr>
                          <a:xfrm>
                            <a:off x="0" y="51435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7" name="Shape 725860"/>
                        <wps:cNvSpPr/>
                        <wps:spPr>
                          <a:xfrm>
                            <a:off x="6096" y="514350"/>
                            <a:ext cx="1512062" cy="9144"/>
                          </a:xfrm>
                          <a:custGeom>
                            <a:avLst/>
                            <a:gdLst/>
                            <a:ahLst/>
                            <a:cxnLst/>
                            <a:rect l="0" t="0" r="0" b="0"/>
                            <a:pathLst>
                              <a:path w="1512062" h="9144">
                                <a:moveTo>
                                  <a:pt x="0" y="0"/>
                                </a:moveTo>
                                <a:lnTo>
                                  <a:pt x="1512062" y="0"/>
                                </a:lnTo>
                                <a:lnTo>
                                  <a:pt x="1512062" y="9144"/>
                                </a:lnTo>
                                <a:lnTo>
                                  <a:pt x="0" y="9144"/>
                                </a:lnTo>
                                <a:lnTo>
                                  <a:pt x="0" y="0"/>
                                </a:lnTo>
                              </a:path>
                            </a:pathLst>
                          </a:custGeom>
                          <a:solidFill>
                            <a:srgbClr val="000000"/>
                          </a:solidFill>
                          <a:ln w="0" cap="flat">
                            <a:noFill/>
                            <a:miter lim="127000"/>
                          </a:ln>
                          <a:effectLst/>
                        </wps:spPr>
                        <wps:bodyPr/>
                      </wps:wsp>
                      <wps:wsp>
                        <wps:cNvPr id="18" name="Shape 725861"/>
                        <wps:cNvSpPr/>
                        <wps:spPr>
                          <a:xfrm>
                            <a:off x="1518234" y="51435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9" name="Shape 725862"/>
                        <wps:cNvSpPr/>
                        <wps:spPr>
                          <a:xfrm>
                            <a:off x="1524330" y="514350"/>
                            <a:ext cx="1511808" cy="9144"/>
                          </a:xfrm>
                          <a:custGeom>
                            <a:avLst/>
                            <a:gdLst/>
                            <a:ahLst/>
                            <a:cxnLst/>
                            <a:rect l="0" t="0" r="0" b="0"/>
                            <a:pathLst>
                              <a:path w="1511808" h="9144">
                                <a:moveTo>
                                  <a:pt x="0" y="0"/>
                                </a:moveTo>
                                <a:lnTo>
                                  <a:pt x="1511808" y="0"/>
                                </a:lnTo>
                                <a:lnTo>
                                  <a:pt x="1511808" y="9144"/>
                                </a:lnTo>
                                <a:lnTo>
                                  <a:pt x="0" y="9144"/>
                                </a:lnTo>
                                <a:lnTo>
                                  <a:pt x="0" y="0"/>
                                </a:lnTo>
                              </a:path>
                            </a:pathLst>
                          </a:custGeom>
                          <a:solidFill>
                            <a:srgbClr val="000000"/>
                          </a:solidFill>
                          <a:ln w="0" cap="flat">
                            <a:noFill/>
                            <a:miter lim="127000"/>
                          </a:ln>
                          <a:effectLst/>
                        </wps:spPr>
                        <wps:bodyPr/>
                      </wps:wsp>
                      <wps:wsp>
                        <wps:cNvPr id="20" name="Shape 725863"/>
                        <wps:cNvSpPr/>
                        <wps:spPr>
                          <a:xfrm>
                            <a:off x="3036138" y="51435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21" name="Shape 725864"/>
                        <wps:cNvSpPr/>
                        <wps:spPr>
                          <a:xfrm>
                            <a:off x="3042234" y="514350"/>
                            <a:ext cx="1615694" cy="9144"/>
                          </a:xfrm>
                          <a:custGeom>
                            <a:avLst/>
                            <a:gdLst/>
                            <a:ahLst/>
                            <a:cxnLst/>
                            <a:rect l="0" t="0" r="0" b="0"/>
                            <a:pathLst>
                              <a:path w="1615694" h="9144">
                                <a:moveTo>
                                  <a:pt x="0" y="0"/>
                                </a:moveTo>
                                <a:lnTo>
                                  <a:pt x="1615694" y="0"/>
                                </a:lnTo>
                                <a:lnTo>
                                  <a:pt x="1615694" y="9144"/>
                                </a:lnTo>
                                <a:lnTo>
                                  <a:pt x="0" y="9144"/>
                                </a:lnTo>
                                <a:lnTo>
                                  <a:pt x="0" y="0"/>
                                </a:lnTo>
                              </a:path>
                            </a:pathLst>
                          </a:custGeom>
                          <a:solidFill>
                            <a:srgbClr val="000000"/>
                          </a:solidFill>
                          <a:ln w="0" cap="flat">
                            <a:noFill/>
                            <a:miter lim="127000"/>
                          </a:ln>
                          <a:effectLst/>
                        </wps:spPr>
                        <wps:bodyPr/>
                      </wps:wsp>
                      <wps:wsp>
                        <wps:cNvPr id="22" name="Shape 725865"/>
                        <wps:cNvSpPr/>
                        <wps:spPr>
                          <a:xfrm>
                            <a:off x="4657928" y="51435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23" name="Shape 725866"/>
                        <wps:cNvSpPr/>
                        <wps:spPr>
                          <a:xfrm>
                            <a:off x="4664024" y="514350"/>
                            <a:ext cx="1585214" cy="9144"/>
                          </a:xfrm>
                          <a:custGeom>
                            <a:avLst/>
                            <a:gdLst/>
                            <a:ahLst/>
                            <a:cxnLst/>
                            <a:rect l="0" t="0" r="0" b="0"/>
                            <a:pathLst>
                              <a:path w="1585214" h="9144">
                                <a:moveTo>
                                  <a:pt x="0" y="0"/>
                                </a:moveTo>
                                <a:lnTo>
                                  <a:pt x="1585214" y="0"/>
                                </a:lnTo>
                                <a:lnTo>
                                  <a:pt x="1585214" y="9144"/>
                                </a:lnTo>
                                <a:lnTo>
                                  <a:pt x="0" y="9144"/>
                                </a:lnTo>
                                <a:lnTo>
                                  <a:pt x="0" y="0"/>
                                </a:lnTo>
                              </a:path>
                            </a:pathLst>
                          </a:custGeom>
                          <a:solidFill>
                            <a:srgbClr val="000000"/>
                          </a:solidFill>
                          <a:ln w="0" cap="flat">
                            <a:noFill/>
                            <a:miter lim="127000"/>
                          </a:ln>
                          <a:effectLst/>
                        </wps:spPr>
                        <wps:bodyPr/>
                      </wps:wsp>
                      <wps:wsp>
                        <wps:cNvPr id="24" name="Shape 725867"/>
                        <wps:cNvSpPr/>
                        <wps:spPr>
                          <a:xfrm>
                            <a:off x="6249365" y="51435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25" name="Shape 725868"/>
                        <wps:cNvSpPr/>
                        <wps:spPr>
                          <a:xfrm>
                            <a:off x="6249365" y="51435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26" name="Shape 725869"/>
                        <wps:cNvSpPr/>
                        <wps:spPr>
                          <a:xfrm>
                            <a:off x="0" y="520446"/>
                            <a:ext cx="9144" cy="762000"/>
                          </a:xfrm>
                          <a:custGeom>
                            <a:avLst/>
                            <a:gdLst/>
                            <a:ahLst/>
                            <a:cxnLst/>
                            <a:rect l="0" t="0" r="0" b="0"/>
                            <a:pathLst>
                              <a:path w="9144" h="762000">
                                <a:moveTo>
                                  <a:pt x="0" y="0"/>
                                </a:moveTo>
                                <a:lnTo>
                                  <a:pt x="9144" y="0"/>
                                </a:lnTo>
                                <a:lnTo>
                                  <a:pt x="9144" y="762000"/>
                                </a:lnTo>
                                <a:lnTo>
                                  <a:pt x="0" y="762000"/>
                                </a:lnTo>
                                <a:lnTo>
                                  <a:pt x="0" y="0"/>
                                </a:lnTo>
                              </a:path>
                            </a:pathLst>
                          </a:custGeom>
                          <a:solidFill>
                            <a:srgbClr val="000000"/>
                          </a:solidFill>
                          <a:ln w="0" cap="flat">
                            <a:noFill/>
                            <a:miter lim="127000"/>
                          </a:ln>
                          <a:effectLst/>
                        </wps:spPr>
                        <wps:bodyPr/>
                      </wps:wsp>
                      <wps:wsp>
                        <wps:cNvPr id="27" name="Shape 725870"/>
                        <wps:cNvSpPr/>
                        <wps:spPr>
                          <a:xfrm>
                            <a:off x="0" y="128244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28" name="Shape 725871"/>
                        <wps:cNvSpPr/>
                        <wps:spPr>
                          <a:xfrm>
                            <a:off x="0" y="128244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29" name="Shape 725872"/>
                        <wps:cNvSpPr/>
                        <wps:spPr>
                          <a:xfrm>
                            <a:off x="6096" y="1282446"/>
                            <a:ext cx="1512062" cy="9144"/>
                          </a:xfrm>
                          <a:custGeom>
                            <a:avLst/>
                            <a:gdLst/>
                            <a:ahLst/>
                            <a:cxnLst/>
                            <a:rect l="0" t="0" r="0" b="0"/>
                            <a:pathLst>
                              <a:path w="1512062" h="9144">
                                <a:moveTo>
                                  <a:pt x="0" y="0"/>
                                </a:moveTo>
                                <a:lnTo>
                                  <a:pt x="1512062" y="0"/>
                                </a:lnTo>
                                <a:lnTo>
                                  <a:pt x="1512062" y="9144"/>
                                </a:lnTo>
                                <a:lnTo>
                                  <a:pt x="0" y="9144"/>
                                </a:lnTo>
                                <a:lnTo>
                                  <a:pt x="0" y="0"/>
                                </a:lnTo>
                              </a:path>
                            </a:pathLst>
                          </a:custGeom>
                          <a:solidFill>
                            <a:srgbClr val="000000"/>
                          </a:solidFill>
                          <a:ln w="0" cap="flat">
                            <a:noFill/>
                            <a:miter lim="127000"/>
                          </a:ln>
                          <a:effectLst/>
                        </wps:spPr>
                        <wps:bodyPr/>
                      </wps:wsp>
                      <wps:wsp>
                        <wps:cNvPr id="30" name="Shape 725873"/>
                        <wps:cNvSpPr/>
                        <wps:spPr>
                          <a:xfrm>
                            <a:off x="1518234" y="520446"/>
                            <a:ext cx="9144" cy="762000"/>
                          </a:xfrm>
                          <a:custGeom>
                            <a:avLst/>
                            <a:gdLst/>
                            <a:ahLst/>
                            <a:cxnLst/>
                            <a:rect l="0" t="0" r="0" b="0"/>
                            <a:pathLst>
                              <a:path w="9144" h="762000">
                                <a:moveTo>
                                  <a:pt x="0" y="0"/>
                                </a:moveTo>
                                <a:lnTo>
                                  <a:pt x="9144" y="0"/>
                                </a:lnTo>
                                <a:lnTo>
                                  <a:pt x="9144" y="762000"/>
                                </a:lnTo>
                                <a:lnTo>
                                  <a:pt x="0" y="762000"/>
                                </a:lnTo>
                                <a:lnTo>
                                  <a:pt x="0" y="0"/>
                                </a:lnTo>
                              </a:path>
                            </a:pathLst>
                          </a:custGeom>
                          <a:solidFill>
                            <a:srgbClr val="000000"/>
                          </a:solidFill>
                          <a:ln w="0" cap="flat">
                            <a:noFill/>
                            <a:miter lim="127000"/>
                          </a:ln>
                          <a:effectLst/>
                        </wps:spPr>
                        <wps:bodyPr/>
                      </wps:wsp>
                      <wps:wsp>
                        <wps:cNvPr id="31" name="Shape 725874"/>
                        <wps:cNvSpPr/>
                        <wps:spPr>
                          <a:xfrm>
                            <a:off x="1518234" y="128244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09568" name="Shape 725875"/>
                        <wps:cNvSpPr/>
                        <wps:spPr>
                          <a:xfrm>
                            <a:off x="1524330" y="1282446"/>
                            <a:ext cx="1511808" cy="9144"/>
                          </a:xfrm>
                          <a:custGeom>
                            <a:avLst/>
                            <a:gdLst/>
                            <a:ahLst/>
                            <a:cxnLst/>
                            <a:rect l="0" t="0" r="0" b="0"/>
                            <a:pathLst>
                              <a:path w="1511808" h="9144">
                                <a:moveTo>
                                  <a:pt x="0" y="0"/>
                                </a:moveTo>
                                <a:lnTo>
                                  <a:pt x="1511808" y="0"/>
                                </a:lnTo>
                                <a:lnTo>
                                  <a:pt x="1511808" y="9144"/>
                                </a:lnTo>
                                <a:lnTo>
                                  <a:pt x="0" y="9144"/>
                                </a:lnTo>
                                <a:lnTo>
                                  <a:pt x="0" y="0"/>
                                </a:lnTo>
                              </a:path>
                            </a:pathLst>
                          </a:custGeom>
                          <a:solidFill>
                            <a:srgbClr val="000000"/>
                          </a:solidFill>
                          <a:ln w="0" cap="flat">
                            <a:noFill/>
                            <a:miter lim="127000"/>
                          </a:ln>
                          <a:effectLst/>
                        </wps:spPr>
                        <wps:bodyPr/>
                      </wps:wsp>
                      <wps:wsp>
                        <wps:cNvPr id="109569" name="Shape 725876"/>
                        <wps:cNvSpPr/>
                        <wps:spPr>
                          <a:xfrm>
                            <a:off x="3036138" y="520446"/>
                            <a:ext cx="9144" cy="762000"/>
                          </a:xfrm>
                          <a:custGeom>
                            <a:avLst/>
                            <a:gdLst/>
                            <a:ahLst/>
                            <a:cxnLst/>
                            <a:rect l="0" t="0" r="0" b="0"/>
                            <a:pathLst>
                              <a:path w="9144" h="762000">
                                <a:moveTo>
                                  <a:pt x="0" y="0"/>
                                </a:moveTo>
                                <a:lnTo>
                                  <a:pt x="9144" y="0"/>
                                </a:lnTo>
                                <a:lnTo>
                                  <a:pt x="9144" y="762000"/>
                                </a:lnTo>
                                <a:lnTo>
                                  <a:pt x="0" y="762000"/>
                                </a:lnTo>
                                <a:lnTo>
                                  <a:pt x="0" y="0"/>
                                </a:lnTo>
                              </a:path>
                            </a:pathLst>
                          </a:custGeom>
                          <a:solidFill>
                            <a:srgbClr val="000000"/>
                          </a:solidFill>
                          <a:ln w="0" cap="flat">
                            <a:noFill/>
                            <a:miter lim="127000"/>
                          </a:ln>
                          <a:effectLst/>
                        </wps:spPr>
                        <wps:bodyPr/>
                      </wps:wsp>
                      <wps:wsp>
                        <wps:cNvPr id="109570" name="Shape 725877"/>
                        <wps:cNvSpPr/>
                        <wps:spPr>
                          <a:xfrm>
                            <a:off x="3036138" y="128244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09571" name="Shape 725878"/>
                        <wps:cNvSpPr/>
                        <wps:spPr>
                          <a:xfrm>
                            <a:off x="3042234" y="1282446"/>
                            <a:ext cx="1615694" cy="9144"/>
                          </a:xfrm>
                          <a:custGeom>
                            <a:avLst/>
                            <a:gdLst/>
                            <a:ahLst/>
                            <a:cxnLst/>
                            <a:rect l="0" t="0" r="0" b="0"/>
                            <a:pathLst>
                              <a:path w="1615694" h="9144">
                                <a:moveTo>
                                  <a:pt x="0" y="0"/>
                                </a:moveTo>
                                <a:lnTo>
                                  <a:pt x="1615694" y="0"/>
                                </a:lnTo>
                                <a:lnTo>
                                  <a:pt x="1615694" y="9144"/>
                                </a:lnTo>
                                <a:lnTo>
                                  <a:pt x="0" y="9144"/>
                                </a:lnTo>
                                <a:lnTo>
                                  <a:pt x="0" y="0"/>
                                </a:lnTo>
                              </a:path>
                            </a:pathLst>
                          </a:custGeom>
                          <a:solidFill>
                            <a:srgbClr val="000000"/>
                          </a:solidFill>
                          <a:ln w="0" cap="flat">
                            <a:noFill/>
                            <a:miter lim="127000"/>
                          </a:ln>
                          <a:effectLst/>
                        </wps:spPr>
                        <wps:bodyPr/>
                      </wps:wsp>
                      <wps:wsp>
                        <wps:cNvPr id="109572" name="Shape 725879"/>
                        <wps:cNvSpPr/>
                        <wps:spPr>
                          <a:xfrm>
                            <a:off x="4657928" y="520446"/>
                            <a:ext cx="9144" cy="762000"/>
                          </a:xfrm>
                          <a:custGeom>
                            <a:avLst/>
                            <a:gdLst/>
                            <a:ahLst/>
                            <a:cxnLst/>
                            <a:rect l="0" t="0" r="0" b="0"/>
                            <a:pathLst>
                              <a:path w="9144" h="762000">
                                <a:moveTo>
                                  <a:pt x="0" y="0"/>
                                </a:moveTo>
                                <a:lnTo>
                                  <a:pt x="9144" y="0"/>
                                </a:lnTo>
                                <a:lnTo>
                                  <a:pt x="9144" y="762000"/>
                                </a:lnTo>
                                <a:lnTo>
                                  <a:pt x="0" y="762000"/>
                                </a:lnTo>
                                <a:lnTo>
                                  <a:pt x="0" y="0"/>
                                </a:lnTo>
                              </a:path>
                            </a:pathLst>
                          </a:custGeom>
                          <a:solidFill>
                            <a:srgbClr val="000000"/>
                          </a:solidFill>
                          <a:ln w="0" cap="flat">
                            <a:noFill/>
                            <a:miter lim="127000"/>
                          </a:ln>
                          <a:effectLst/>
                        </wps:spPr>
                        <wps:bodyPr/>
                      </wps:wsp>
                      <wps:wsp>
                        <wps:cNvPr id="109573" name="Shape 725880"/>
                        <wps:cNvSpPr/>
                        <wps:spPr>
                          <a:xfrm>
                            <a:off x="4657928" y="128244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09574" name="Shape 725881"/>
                        <wps:cNvSpPr/>
                        <wps:spPr>
                          <a:xfrm>
                            <a:off x="4664024" y="1282446"/>
                            <a:ext cx="1585214" cy="9144"/>
                          </a:xfrm>
                          <a:custGeom>
                            <a:avLst/>
                            <a:gdLst/>
                            <a:ahLst/>
                            <a:cxnLst/>
                            <a:rect l="0" t="0" r="0" b="0"/>
                            <a:pathLst>
                              <a:path w="1585214" h="9144">
                                <a:moveTo>
                                  <a:pt x="0" y="0"/>
                                </a:moveTo>
                                <a:lnTo>
                                  <a:pt x="1585214" y="0"/>
                                </a:lnTo>
                                <a:lnTo>
                                  <a:pt x="1585214" y="9144"/>
                                </a:lnTo>
                                <a:lnTo>
                                  <a:pt x="0" y="9144"/>
                                </a:lnTo>
                                <a:lnTo>
                                  <a:pt x="0" y="0"/>
                                </a:lnTo>
                              </a:path>
                            </a:pathLst>
                          </a:custGeom>
                          <a:solidFill>
                            <a:srgbClr val="000000"/>
                          </a:solidFill>
                          <a:ln w="0" cap="flat">
                            <a:noFill/>
                            <a:miter lim="127000"/>
                          </a:ln>
                          <a:effectLst/>
                        </wps:spPr>
                        <wps:bodyPr/>
                      </wps:wsp>
                      <wps:wsp>
                        <wps:cNvPr id="109575" name="Shape 725882"/>
                        <wps:cNvSpPr/>
                        <wps:spPr>
                          <a:xfrm>
                            <a:off x="6249365" y="520446"/>
                            <a:ext cx="9144" cy="762000"/>
                          </a:xfrm>
                          <a:custGeom>
                            <a:avLst/>
                            <a:gdLst/>
                            <a:ahLst/>
                            <a:cxnLst/>
                            <a:rect l="0" t="0" r="0" b="0"/>
                            <a:pathLst>
                              <a:path w="9144" h="762000">
                                <a:moveTo>
                                  <a:pt x="0" y="0"/>
                                </a:moveTo>
                                <a:lnTo>
                                  <a:pt x="9144" y="0"/>
                                </a:lnTo>
                                <a:lnTo>
                                  <a:pt x="9144" y="762000"/>
                                </a:lnTo>
                                <a:lnTo>
                                  <a:pt x="0" y="762000"/>
                                </a:lnTo>
                                <a:lnTo>
                                  <a:pt x="0" y="0"/>
                                </a:lnTo>
                              </a:path>
                            </a:pathLst>
                          </a:custGeom>
                          <a:solidFill>
                            <a:srgbClr val="000000"/>
                          </a:solidFill>
                          <a:ln w="0" cap="flat">
                            <a:noFill/>
                            <a:miter lim="127000"/>
                          </a:ln>
                          <a:effectLst/>
                        </wps:spPr>
                        <wps:bodyPr/>
                      </wps:wsp>
                      <wps:wsp>
                        <wps:cNvPr id="109576" name="Shape 725883"/>
                        <wps:cNvSpPr/>
                        <wps:spPr>
                          <a:xfrm>
                            <a:off x="6249365" y="128244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09577" name="Shape 725884"/>
                        <wps:cNvSpPr/>
                        <wps:spPr>
                          <a:xfrm>
                            <a:off x="6249365" y="128244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09578" name="Rectangle 109260"/>
                        <wps:cNvSpPr/>
                        <wps:spPr>
                          <a:xfrm>
                            <a:off x="3287852" y="1292352"/>
                            <a:ext cx="56314" cy="226002"/>
                          </a:xfrm>
                          <a:prstGeom prst="rect">
                            <a:avLst/>
                          </a:prstGeom>
                          <a:ln>
                            <a:noFill/>
                          </a:ln>
                        </wps:spPr>
                        <wps:txbx>
                          <w:txbxContent>
                            <w:p w:rsidR="002D596A" w:rsidRDefault="002D596A" w:rsidP="002D596A">
                              <w:pPr>
                                <w:spacing w:after="0" w:line="276" w:lineRule="auto"/>
                                <w:ind w:left="0" w:right="0" w:firstLine="0"/>
                                <w:jc w:val="left"/>
                              </w:pPr>
                              <w:r>
                                <w:rPr>
                                  <w:b/>
                                </w:rPr>
                                <w:t xml:space="preserve"> </w:t>
                              </w:r>
                            </w:p>
                          </w:txbxContent>
                        </wps:txbx>
                        <wps:bodyPr horzOverflow="overflow" lIns="0" tIns="0" rIns="0" bIns="0" rtlCol="0">
                          <a:noAutofit/>
                        </wps:bodyPr>
                      </wps:wsp>
                      <pic:pic xmlns:pic="http://schemas.openxmlformats.org/drawingml/2006/picture">
                        <pic:nvPicPr>
                          <pic:cNvPr id="109579" name="Picture 109266"/>
                          <pic:cNvPicPr/>
                        </pic:nvPicPr>
                        <pic:blipFill>
                          <a:blip r:embed="rId44"/>
                          <a:stretch>
                            <a:fillRect/>
                          </a:stretch>
                        </pic:blipFill>
                        <pic:spPr>
                          <a:xfrm>
                            <a:off x="754964" y="180975"/>
                            <a:ext cx="21336" cy="24384"/>
                          </a:xfrm>
                          <a:prstGeom prst="rect">
                            <a:avLst/>
                          </a:prstGeom>
                        </pic:spPr>
                      </pic:pic>
                      <wps:wsp>
                        <wps:cNvPr id="109580" name="Shape 109267"/>
                        <wps:cNvSpPr/>
                        <wps:spPr>
                          <a:xfrm>
                            <a:off x="798398" y="190978"/>
                            <a:ext cx="3429" cy="5490"/>
                          </a:xfrm>
                          <a:custGeom>
                            <a:avLst/>
                            <a:gdLst/>
                            <a:ahLst/>
                            <a:cxnLst/>
                            <a:rect l="0" t="0" r="0" b="0"/>
                            <a:pathLst>
                              <a:path w="3429" h="5490">
                                <a:moveTo>
                                  <a:pt x="3429" y="0"/>
                                </a:moveTo>
                                <a:lnTo>
                                  <a:pt x="3429" y="1173"/>
                                </a:lnTo>
                                <a:lnTo>
                                  <a:pt x="2794" y="1300"/>
                                </a:lnTo>
                                <a:cubicBezTo>
                                  <a:pt x="2413" y="1427"/>
                                  <a:pt x="2159" y="1553"/>
                                  <a:pt x="1905" y="1808"/>
                                </a:cubicBezTo>
                                <a:cubicBezTo>
                                  <a:pt x="1651" y="2062"/>
                                  <a:pt x="1524" y="2315"/>
                                  <a:pt x="1524" y="2824"/>
                                </a:cubicBezTo>
                                <a:cubicBezTo>
                                  <a:pt x="1524" y="3204"/>
                                  <a:pt x="1651" y="3586"/>
                                  <a:pt x="1905" y="3839"/>
                                </a:cubicBezTo>
                                <a:cubicBezTo>
                                  <a:pt x="2159" y="4094"/>
                                  <a:pt x="2540" y="4221"/>
                                  <a:pt x="3048" y="4221"/>
                                </a:cubicBezTo>
                                <a:lnTo>
                                  <a:pt x="3429" y="4145"/>
                                </a:lnTo>
                                <a:lnTo>
                                  <a:pt x="3429" y="5379"/>
                                </a:lnTo>
                                <a:lnTo>
                                  <a:pt x="2540" y="5490"/>
                                </a:lnTo>
                                <a:cubicBezTo>
                                  <a:pt x="2286" y="5490"/>
                                  <a:pt x="1905" y="5490"/>
                                  <a:pt x="1651" y="5363"/>
                                </a:cubicBezTo>
                                <a:cubicBezTo>
                                  <a:pt x="1270" y="5237"/>
                                  <a:pt x="1016" y="4983"/>
                                  <a:pt x="762" y="4728"/>
                                </a:cubicBezTo>
                                <a:cubicBezTo>
                                  <a:pt x="508" y="4602"/>
                                  <a:pt x="381" y="4221"/>
                                  <a:pt x="254" y="3966"/>
                                </a:cubicBezTo>
                                <a:cubicBezTo>
                                  <a:pt x="127" y="3586"/>
                                  <a:pt x="0" y="3204"/>
                                  <a:pt x="0" y="2824"/>
                                </a:cubicBezTo>
                                <a:cubicBezTo>
                                  <a:pt x="0" y="2315"/>
                                  <a:pt x="127" y="1808"/>
                                  <a:pt x="381" y="1427"/>
                                </a:cubicBezTo>
                                <a:cubicBezTo>
                                  <a:pt x="635" y="1046"/>
                                  <a:pt x="1016" y="664"/>
                                  <a:pt x="1524" y="411"/>
                                </a:cubicBezTo>
                                <a:cubicBezTo>
                                  <a:pt x="2032" y="284"/>
                                  <a:pt x="2540" y="29"/>
                                  <a:pt x="3175" y="29"/>
                                </a:cubicBezTo>
                                <a:lnTo>
                                  <a:pt x="3429" y="0"/>
                                </a:lnTo>
                                <a:close/>
                              </a:path>
                            </a:pathLst>
                          </a:custGeom>
                          <a:solidFill>
                            <a:srgbClr val="000000"/>
                          </a:solidFill>
                          <a:ln w="0" cap="flat">
                            <a:noFill/>
                            <a:miter lim="127000"/>
                          </a:ln>
                          <a:effectLst/>
                        </wps:spPr>
                        <wps:bodyPr/>
                      </wps:wsp>
                      <wps:wsp>
                        <wps:cNvPr id="109581" name="Shape 109268"/>
                        <wps:cNvSpPr/>
                        <wps:spPr>
                          <a:xfrm>
                            <a:off x="799160" y="187706"/>
                            <a:ext cx="2667" cy="1905"/>
                          </a:xfrm>
                          <a:custGeom>
                            <a:avLst/>
                            <a:gdLst/>
                            <a:ahLst/>
                            <a:cxnLst/>
                            <a:rect l="0" t="0" r="0" b="0"/>
                            <a:pathLst>
                              <a:path w="2667" h="1905">
                                <a:moveTo>
                                  <a:pt x="2540" y="0"/>
                                </a:moveTo>
                                <a:lnTo>
                                  <a:pt x="2667" y="12"/>
                                </a:lnTo>
                                <a:lnTo>
                                  <a:pt x="2667" y="1291"/>
                                </a:lnTo>
                                <a:lnTo>
                                  <a:pt x="2540" y="1270"/>
                                </a:lnTo>
                                <a:cubicBezTo>
                                  <a:pt x="2159" y="1270"/>
                                  <a:pt x="1778" y="1270"/>
                                  <a:pt x="1397" y="1397"/>
                                </a:cubicBezTo>
                                <a:cubicBezTo>
                                  <a:pt x="889" y="1524"/>
                                  <a:pt x="508" y="1650"/>
                                  <a:pt x="0" y="1905"/>
                                </a:cubicBezTo>
                                <a:lnTo>
                                  <a:pt x="0" y="381"/>
                                </a:lnTo>
                                <a:cubicBezTo>
                                  <a:pt x="254" y="381"/>
                                  <a:pt x="635" y="253"/>
                                  <a:pt x="1143" y="126"/>
                                </a:cubicBezTo>
                                <a:cubicBezTo>
                                  <a:pt x="1524" y="126"/>
                                  <a:pt x="2032" y="0"/>
                                  <a:pt x="2540" y="0"/>
                                </a:cubicBezTo>
                                <a:close/>
                              </a:path>
                            </a:pathLst>
                          </a:custGeom>
                          <a:solidFill>
                            <a:srgbClr val="000000"/>
                          </a:solidFill>
                          <a:ln w="0" cap="flat">
                            <a:noFill/>
                            <a:miter lim="127000"/>
                          </a:ln>
                          <a:effectLst/>
                        </wps:spPr>
                        <wps:bodyPr/>
                      </wps:wsp>
                      <wps:wsp>
                        <wps:cNvPr id="109582" name="Shape 109269"/>
                        <wps:cNvSpPr/>
                        <wps:spPr>
                          <a:xfrm>
                            <a:off x="788746" y="185165"/>
                            <a:ext cx="7874" cy="11050"/>
                          </a:xfrm>
                          <a:custGeom>
                            <a:avLst/>
                            <a:gdLst/>
                            <a:ahLst/>
                            <a:cxnLst/>
                            <a:rect l="0" t="0" r="0" b="0"/>
                            <a:pathLst>
                              <a:path w="7874" h="11050">
                                <a:moveTo>
                                  <a:pt x="0" y="0"/>
                                </a:moveTo>
                                <a:lnTo>
                                  <a:pt x="1524" y="0"/>
                                </a:lnTo>
                                <a:lnTo>
                                  <a:pt x="1524" y="3049"/>
                                </a:lnTo>
                                <a:cubicBezTo>
                                  <a:pt x="1524" y="3556"/>
                                  <a:pt x="1524" y="3938"/>
                                  <a:pt x="1524" y="4191"/>
                                </a:cubicBezTo>
                                <a:cubicBezTo>
                                  <a:pt x="1524" y="4445"/>
                                  <a:pt x="1651" y="4700"/>
                                  <a:pt x="1778" y="4953"/>
                                </a:cubicBezTo>
                                <a:cubicBezTo>
                                  <a:pt x="1905" y="5207"/>
                                  <a:pt x="2159" y="5335"/>
                                  <a:pt x="2413" y="5462"/>
                                </a:cubicBezTo>
                                <a:cubicBezTo>
                                  <a:pt x="2794" y="5589"/>
                                  <a:pt x="3175" y="5589"/>
                                  <a:pt x="3556" y="5589"/>
                                </a:cubicBezTo>
                                <a:cubicBezTo>
                                  <a:pt x="4064" y="5589"/>
                                  <a:pt x="4445" y="5589"/>
                                  <a:pt x="4953" y="5462"/>
                                </a:cubicBezTo>
                                <a:cubicBezTo>
                                  <a:pt x="5588" y="5462"/>
                                  <a:pt x="5969" y="5335"/>
                                  <a:pt x="6350" y="5080"/>
                                </a:cubicBezTo>
                                <a:lnTo>
                                  <a:pt x="6350" y="0"/>
                                </a:lnTo>
                                <a:lnTo>
                                  <a:pt x="7874" y="0"/>
                                </a:lnTo>
                                <a:lnTo>
                                  <a:pt x="7874" y="11050"/>
                                </a:lnTo>
                                <a:lnTo>
                                  <a:pt x="6350" y="11050"/>
                                </a:lnTo>
                                <a:lnTo>
                                  <a:pt x="6350" y="6350"/>
                                </a:lnTo>
                                <a:cubicBezTo>
                                  <a:pt x="5842" y="6604"/>
                                  <a:pt x="5207" y="6731"/>
                                  <a:pt x="4826" y="6858"/>
                                </a:cubicBezTo>
                                <a:cubicBezTo>
                                  <a:pt x="4318" y="6986"/>
                                  <a:pt x="3810" y="6986"/>
                                  <a:pt x="3302" y="6986"/>
                                </a:cubicBezTo>
                                <a:cubicBezTo>
                                  <a:pt x="2794" y="6986"/>
                                  <a:pt x="2413" y="6986"/>
                                  <a:pt x="2032" y="6858"/>
                                </a:cubicBezTo>
                                <a:cubicBezTo>
                                  <a:pt x="1524" y="6731"/>
                                  <a:pt x="1270" y="6477"/>
                                  <a:pt x="889" y="6224"/>
                                </a:cubicBezTo>
                                <a:cubicBezTo>
                                  <a:pt x="635" y="5969"/>
                                  <a:pt x="381" y="5716"/>
                                  <a:pt x="254" y="5207"/>
                                </a:cubicBezTo>
                                <a:cubicBezTo>
                                  <a:pt x="127" y="4826"/>
                                  <a:pt x="0" y="4318"/>
                                  <a:pt x="0" y="3811"/>
                                </a:cubicBezTo>
                                <a:lnTo>
                                  <a:pt x="0" y="0"/>
                                </a:lnTo>
                                <a:close/>
                              </a:path>
                            </a:pathLst>
                          </a:custGeom>
                          <a:solidFill>
                            <a:srgbClr val="000000"/>
                          </a:solidFill>
                          <a:ln w="0" cap="flat">
                            <a:noFill/>
                            <a:miter lim="127000"/>
                          </a:ln>
                          <a:effectLst/>
                        </wps:spPr>
                        <wps:bodyPr/>
                      </wps:wsp>
                      <wps:wsp>
                        <wps:cNvPr id="109583" name="Shape 109270"/>
                        <wps:cNvSpPr/>
                        <wps:spPr>
                          <a:xfrm>
                            <a:off x="821893" y="187960"/>
                            <a:ext cx="3112" cy="8255"/>
                          </a:xfrm>
                          <a:custGeom>
                            <a:avLst/>
                            <a:gdLst/>
                            <a:ahLst/>
                            <a:cxnLst/>
                            <a:rect l="0" t="0" r="0" b="0"/>
                            <a:pathLst>
                              <a:path w="3112" h="8255">
                                <a:moveTo>
                                  <a:pt x="0" y="0"/>
                                </a:moveTo>
                                <a:lnTo>
                                  <a:pt x="1397" y="0"/>
                                </a:lnTo>
                                <a:lnTo>
                                  <a:pt x="1397" y="3175"/>
                                </a:lnTo>
                                <a:lnTo>
                                  <a:pt x="2921" y="3175"/>
                                </a:lnTo>
                                <a:lnTo>
                                  <a:pt x="3112" y="3192"/>
                                </a:lnTo>
                                <a:lnTo>
                                  <a:pt x="3112" y="4396"/>
                                </a:lnTo>
                                <a:lnTo>
                                  <a:pt x="2413" y="4318"/>
                                </a:lnTo>
                                <a:lnTo>
                                  <a:pt x="1397" y="4318"/>
                                </a:lnTo>
                                <a:lnTo>
                                  <a:pt x="1397" y="7239"/>
                                </a:lnTo>
                                <a:lnTo>
                                  <a:pt x="2413" y="7239"/>
                                </a:lnTo>
                                <a:lnTo>
                                  <a:pt x="3112" y="7162"/>
                                </a:lnTo>
                                <a:lnTo>
                                  <a:pt x="3112" y="8238"/>
                                </a:lnTo>
                                <a:lnTo>
                                  <a:pt x="2921" y="8255"/>
                                </a:lnTo>
                                <a:lnTo>
                                  <a:pt x="0" y="8255"/>
                                </a:lnTo>
                                <a:lnTo>
                                  <a:pt x="0" y="0"/>
                                </a:lnTo>
                                <a:close/>
                              </a:path>
                            </a:pathLst>
                          </a:custGeom>
                          <a:solidFill>
                            <a:srgbClr val="000000"/>
                          </a:solidFill>
                          <a:ln w="0" cap="flat">
                            <a:noFill/>
                            <a:miter lim="127000"/>
                          </a:ln>
                          <a:effectLst/>
                        </wps:spPr>
                        <wps:bodyPr/>
                      </wps:wsp>
                      <wps:wsp>
                        <wps:cNvPr id="109584" name="Shape 109271"/>
                        <wps:cNvSpPr/>
                        <wps:spPr>
                          <a:xfrm>
                            <a:off x="813511" y="187960"/>
                            <a:ext cx="7112" cy="8255"/>
                          </a:xfrm>
                          <a:custGeom>
                            <a:avLst/>
                            <a:gdLst/>
                            <a:ahLst/>
                            <a:cxnLst/>
                            <a:rect l="0" t="0" r="0" b="0"/>
                            <a:pathLst>
                              <a:path w="7112" h="8255">
                                <a:moveTo>
                                  <a:pt x="0" y="0"/>
                                </a:moveTo>
                                <a:lnTo>
                                  <a:pt x="7112" y="0"/>
                                </a:lnTo>
                                <a:lnTo>
                                  <a:pt x="7112" y="1270"/>
                                </a:lnTo>
                                <a:lnTo>
                                  <a:pt x="4191" y="1270"/>
                                </a:lnTo>
                                <a:lnTo>
                                  <a:pt x="4191" y="8255"/>
                                </a:lnTo>
                                <a:lnTo>
                                  <a:pt x="2794" y="8255"/>
                                </a:lnTo>
                                <a:lnTo>
                                  <a:pt x="2794" y="1270"/>
                                </a:lnTo>
                                <a:lnTo>
                                  <a:pt x="0" y="1270"/>
                                </a:lnTo>
                                <a:lnTo>
                                  <a:pt x="0" y="0"/>
                                </a:lnTo>
                                <a:close/>
                              </a:path>
                            </a:pathLst>
                          </a:custGeom>
                          <a:solidFill>
                            <a:srgbClr val="000000"/>
                          </a:solidFill>
                          <a:ln w="0" cap="flat">
                            <a:noFill/>
                            <a:miter lim="127000"/>
                          </a:ln>
                          <a:effectLst/>
                        </wps:spPr>
                        <wps:bodyPr/>
                      </wps:wsp>
                      <wps:wsp>
                        <wps:cNvPr id="109585" name="Shape 109272"/>
                        <wps:cNvSpPr/>
                        <wps:spPr>
                          <a:xfrm>
                            <a:off x="801827" y="187718"/>
                            <a:ext cx="3302" cy="8639"/>
                          </a:xfrm>
                          <a:custGeom>
                            <a:avLst/>
                            <a:gdLst/>
                            <a:ahLst/>
                            <a:cxnLst/>
                            <a:rect l="0" t="0" r="0" b="0"/>
                            <a:pathLst>
                              <a:path w="3302" h="8639">
                                <a:moveTo>
                                  <a:pt x="0" y="0"/>
                                </a:moveTo>
                                <a:lnTo>
                                  <a:pt x="1270" y="115"/>
                                </a:lnTo>
                                <a:cubicBezTo>
                                  <a:pt x="1651" y="242"/>
                                  <a:pt x="2032" y="369"/>
                                  <a:pt x="2286" y="622"/>
                                </a:cubicBezTo>
                                <a:cubicBezTo>
                                  <a:pt x="2667" y="877"/>
                                  <a:pt x="2921" y="1131"/>
                                  <a:pt x="3048" y="1512"/>
                                </a:cubicBezTo>
                                <a:cubicBezTo>
                                  <a:pt x="3175" y="1893"/>
                                  <a:pt x="3302" y="2274"/>
                                  <a:pt x="3302" y="2909"/>
                                </a:cubicBezTo>
                                <a:lnTo>
                                  <a:pt x="3302" y="8497"/>
                                </a:lnTo>
                                <a:lnTo>
                                  <a:pt x="1905" y="8497"/>
                                </a:lnTo>
                                <a:lnTo>
                                  <a:pt x="1905" y="7608"/>
                                </a:lnTo>
                                <a:cubicBezTo>
                                  <a:pt x="1778" y="7735"/>
                                  <a:pt x="1524" y="7862"/>
                                  <a:pt x="1397" y="7989"/>
                                </a:cubicBezTo>
                                <a:cubicBezTo>
                                  <a:pt x="1143" y="8116"/>
                                  <a:pt x="1016" y="8243"/>
                                  <a:pt x="889" y="8370"/>
                                </a:cubicBezTo>
                                <a:cubicBezTo>
                                  <a:pt x="635" y="8497"/>
                                  <a:pt x="381" y="8624"/>
                                  <a:pt x="127" y="8624"/>
                                </a:cubicBezTo>
                                <a:lnTo>
                                  <a:pt x="0" y="8639"/>
                                </a:lnTo>
                                <a:lnTo>
                                  <a:pt x="0" y="7405"/>
                                </a:lnTo>
                                <a:lnTo>
                                  <a:pt x="889" y="7227"/>
                                </a:lnTo>
                                <a:cubicBezTo>
                                  <a:pt x="1143" y="6972"/>
                                  <a:pt x="1524" y="6719"/>
                                  <a:pt x="1905" y="6465"/>
                                </a:cubicBezTo>
                                <a:lnTo>
                                  <a:pt x="1905" y="4179"/>
                                </a:lnTo>
                                <a:cubicBezTo>
                                  <a:pt x="1524" y="4179"/>
                                  <a:pt x="1143" y="4306"/>
                                  <a:pt x="635" y="4306"/>
                                </a:cubicBezTo>
                                <a:lnTo>
                                  <a:pt x="0" y="4433"/>
                                </a:lnTo>
                                <a:lnTo>
                                  <a:pt x="0" y="3260"/>
                                </a:lnTo>
                                <a:lnTo>
                                  <a:pt x="1905" y="3036"/>
                                </a:lnTo>
                                <a:lnTo>
                                  <a:pt x="1905" y="2782"/>
                                </a:lnTo>
                                <a:cubicBezTo>
                                  <a:pt x="1905" y="2528"/>
                                  <a:pt x="1778" y="2274"/>
                                  <a:pt x="1651" y="2020"/>
                                </a:cubicBezTo>
                                <a:cubicBezTo>
                                  <a:pt x="1651" y="1766"/>
                                  <a:pt x="1524" y="1639"/>
                                  <a:pt x="1270" y="1512"/>
                                </a:cubicBezTo>
                                <a:cubicBezTo>
                                  <a:pt x="1143" y="1385"/>
                                  <a:pt x="889" y="1385"/>
                                  <a:pt x="635" y="1385"/>
                                </a:cubicBezTo>
                                <a:lnTo>
                                  <a:pt x="0" y="1279"/>
                                </a:lnTo>
                                <a:lnTo>
                                  <a:pt x="0" y="0"/>
                                </a:lnTo>
                                <a:close/>
                              </a:path>
                            </a:pathLst>
                          </a:custGeom>
                          <a:solidFill>
                            <a:srgbClr val="000000"/>
                          </a:solidFill>
                          <a:ln w="0" cap="flat">
                            <a:noFill/>
                            <a:miter lim="127000"/>
                          </a:ln>
                          <a:effectLst/>
                        </wps:spPr>
                        <wps:bodyPr/>
                      </wps:wsp>
                      <wps:wsp>
                        <wps:cNvPr id="109586" name="Shape 109273"/>
                        <wps:cNvSpPr/>
                        <wps:spPr>
                          <a:xfrm>
                            <a:off x="806653" y="187706"/>
                            <a:ext cx="6350" cy="8762"/>
                          </a:xfrm>
                          <a:custGeom>
                            <a:avLst/>
                            <a:gdLst/>
                            <a:ahLst/>
                            <a:cxnLst/>
                            <a:rect l="0" t="0" r="0" b="0"/>
                            <a:pathLst>
                              <a:path w="6350" h="8762">
                                <a:moveTo>
                                  <a:pt x="3937" y="0"/>
                                </a:moveTo>
                                <a:cubicBezTo>
                                  <a:pt x="4318" y="0"/>
                                  <a:pt x="4826" y="126"/>
                                  <a:pt x="5207" y="253"/>
                                </a:cubicBezTo>
                                <a:cubicBezTo>
                                  <a:pt x="5715" y="381"/>
                                  <a:pt x="6096" y="508"/>
                                  <a:pt x="6350" y="634"/>
                                </a:cubicBezTo>
                                <a:lnTo>
                                  <a:pt x="6350" y="2285"/>
                                </a:lnTo>
                                <a:cubicBezTo>
                                  <a:pt x="6223" y="2159"/>
                                  <a:pt x="6096" y="2032"/>
                                  <a:pt x="5969" y="2032"/>
                                </a:cubicBezTo>
                                <a:cubicBezTo>
                                  <a:pt x="5715" y="1905"/>
                                  <a:pt x="5588" y="1777"/>
                                  <a:pt x="5334" y="1650"/>
                                </a:cubicBezTo>
                                <a:cubicBezTo>
                                  <a:pt x="5207" y="1524"/>
                                  <a:pt x="4953" y="1397"/>
                                  <a:pt x="4699" y="1397"/>
                                </a:cubicBezTo>
                                <a:cubicBezTo>
                                  <a:pt x="4445" y="1270"/>
                                  <a:pt x="4191" y="1270"/>
                                  <a:pt x="3937" y="1270"/>
                                </a:cubicBezTo>
                                <a:cubicBezTo>
                                  <a:pt x="3175" y="1270"/>
                                  <a:pt x="2540" y="1524"/>
                                  <a:pt x="2159" y="2032"/>
                                </a:cubicBezTo>
                                <a:cubicBezTo>
                                  <a:pt x="1778" y="2667"/>
                                  <a:pt x="1524" y="3428"/>
                                  <a:pt x="1524" y="4445"/>
                                </a:cubicBezTo>
                                <a:cubicBezTo>
                                  <a:pt x="1524" y="5334"/>
                                  <a:pt x="1651" y="6096"/>
                                  <a:pt x="2159" y="6731"/>
                                </a:cubicBezTo>
                                <a:cubicBezTo>
                                  <a:pt x="2540" y="7238"/>
                                  <a:pt x="3175" y="7493"/>
                                  <a:pt x="3937" y="7493"/>
                                </a:cubicBezTo>
                                <a:cubicBezTo>
                                  <a:pt x="4318" y="7493"/>
                                  <a:pt x="4826" y="7493"/>
                                  <a:pt x="5207" y="7238"/>
                                </a:cubicBezTo>
                                <a:cubicBezTo>
                                  <a:pt x="5588" y="7111"/>
                                  <a:pt x="5969" y="6858"/>
                                  <a:pt x="6350" y="6476"/>
                                </a:cubicBezTo>
                                <a:lnTo>
                                  <a:pt x="6350" y="8127"/>
                                </a:lnTo>
                                <a:cubicBezTo>
                                  <a:pt x="6223" y="8127"/>
                                  <a:pt x="6096" y="8255"/>
                                  <a:pt x="5842" y="8382"/>
                                </a:cubicBezTo>
                                <a:cubicBezTo>
                                  <a:pt x="5588" y="8382"/>
                                  <a:pt x="5461" y="8509"/>
                                  <a:pt x="5334" y="8509"/>
                                </a:cubicBezTo>
                                <a:cubicBezTo>
                                  <a:pt x="5080" y="8635"/>
                                  <a:pt x="4826" y="8635"/>
                                  <a:pt x="4699" y="8635"/>
                                </a:cubicBezTo>
                                <a:cubicBezTo>
                                  <a:pt x="4445" y="8762"/>
                                  <a:pt x="4191" y="8762"/>
                                  <a:pt x="3937" y="8762"/>
                                </a:cubicBezTo>
                                <a:cubicBezTo>
                                  <a:pt x="3302" y="8762"/>
                                  <a:pt x="2794" y="8635"/>
                                  <a:pt x="2413" y="8509"/>
                                </a:cubicBezTo>
                                <a:cubicBezTo>
                                  <a:pt x="1905" y="8255"/>
                                  <a:pt x="1524" y="8000"/>
                                  <a:pt x="1143" y="7620"/>
                                </a:cubicBezTo>
                                <a:cubicBezTo>
                                  <a:pt x="762" y="7365"/>
                                  <a:pt x="508" y="6858"/>
                                  <a:pt x="381" y="6350"/>
                                </a:cubicBezTo>
                                <a:cubicBezTo>
                                  <a:pt x="127" y="5842"/>
                                  <a:pt x="0" y="5207"/>
                                  <a:pt x="0" y="4445"/>
                                </a:cubicBezTo>
                                <a:cubicBezTo>
                                  <a:pt x="0" y="3683"/>
                                  <a:pt x="127" y="3048"/>
                                  <a:pt x="381" y="2539"/>
                                </a:cubicBezTo>
                                <a:cubicBezTo>
                                  <a:pt x="508" y="2032"/>
                                  <a:pt x="762" y="1524"/>
                                  <a:pt x="1143" y="1143"/>
                                </a:cubicBezTo>
                                <a:cubicBezTo>
                                  <a:pt x="1397" y="761"/>
                                  <a:pt x="1905" y="508"/>
                                  <a:pt x="2286" y="381"/>
                                </a:cubicBezTo>
                                <a:cubicBezTo>
                                  <a:pt x="2794" y="126"/>
                                  <a:pt x="3302" y="0"/>
                                  <a:pt x="3937" y="0"/>
                                </a:cubicBezTo>
                                <a:close/>
                              </a:path>
                            </a:pathLst>
                          </a:custGeom>
                          <a:solidFill>
                            <a:srgbClr val="000000"/>
                          </a:solidFill>
                          <a:ln w="0" cap="flat">
                            <a:noFill/>
                            <a:miter lim="127000"/>
                          </a:ln>
                          <a:effectLst/>
                        </wps:spPr>
                        <wps:bodyPr/>
                      </wps:wsp>
                      <wps:wsp>
                        <wps:cNvPr id="109587" name="Shape 109274"/>
                        <wps:cNvSpPr/>
                        <wps:spPr>
                          <a:xfrm>
                            <a:off x="825005" y="191152"/>
                            <a:ext cx="3111" cy="5046"/>
                          </a:xfrm>
                          <a:custGeom>
                            <a:avLst/>
                            <a:gdLst/>
                            <a:ahLst/>
                            <a:cxnLst/>
                            <a:rect l="0" t="0" r="0" b="0"/>
                            <a:pathLst>
                              <a:path w="3111" h="5046">
                                <a:moveTo>
                                  <a:pt x="0" y="0"/>
                                </a:moveTo>
                                <a:lnTo>
                                  <a:pt x="1206" y="110"/>
                                </a:lnTo>
                                <a:cubicBezTo>
                                  <a:pt x="1587" y="237"/>
                                  <a:pt x="1968" y="364"/>
                                  <a:pt x="2222" y="618"/>
                                </a:cubicBezTo>
                                <a:cubicBezTo>
                                  <a:pt x="2603" y="872"/>
                                  <a:pt x="2730" y="1126"/>
                                  <a:pt x="2857" y="1380"/>
                                </a:cubicBezTo>
                                <a:cubicBezTo>
                                  <a:pt x="3111" y="1761"/>
                                  <a:pt x="3111" y="2142"/>
                                  <a:pt x="3111" y="2523"/>
                                </a:cubicBezTo>
                                <a:cubicBezTo>
                                  <a:pt x="3111" y="2904"/>
                                  <a:pt x="3111" y="3285"/>
                                  <a:pt x="2857" y="3666"/>
                                </a:cubicBezTo>
                                <a:cubicBezTo>
                                  <a:pt x="2730" y="3920"/>
                                  <a:pt x="2476" y="4174"/>
                                  <a:pt x="2222" y="4428"/>
                                </a:cubicBezTo>
                                <a:cubicBezTo>
                                  <a:pt x="1968" y="4682"/>
                                  <a:pt x="1587" y="4809"/>
                                  <a:pt x="1206" y="4936"/>
                                </a:cubicBezTo>
                                <a:lnTo>
                                  <a:pt x="0" y="5046"/>
                                </a:lnTo>
                                <a:lnTo>
                                  <a:pt x="0" y="3970"/>
                                </a:lnTo>
                                <a:lnTo>
                                  <a:pt x="444" y="3920"/>
                                </a:lnTo>
                                <a:cubicBezTo>
                                  <a:pt x="698" y="3920"/>
                                  <a:pt x="952" y="3793"/>
                                  <a:pt x="1079" y="3666"/>
                                </a:cubicBezTo>
                                <a:cubicBezTo>
                                  <a:pt x="1333" y="3539"/>
                                  <a:pt x="1460" y="3412"/>
                                  <a:pt x="1587" y="3285"/>
                                </a:cubicBezTo>
                                <a:cubicBezTo>
                                  <a:pt x="1587" y="3031"/>
                                  <a:pt x="1714" y="2777"/>
                                  <a:pt x="1714" y="2523"/>
                                </a:cubicBezTo>
                                <a:cubicBezTo>
                                  <a:pt x="1714" y="2269"/>
                                  <a:pt x="1587" y="2142"/>
                                  <a:pt x="1587" y="1888"/>
                                </a:cubicBezTo>
                                <a:cubicBezTo>
                                  <a:pt x="1460" y="1761"/>
                                  <a:pt x="1333" y="1507"/>
                                  <a:pt x="1079" y="1380"/>
                                </a:cubicBezTo>
                                <a:cubicBezTo>
                                  <a:pt x="952" y="1253"/>
                                  <a:pt x="698" y="1253"/>
                                  <a:pt x="444" y="1253"/>
                                </a:cubicBezTo>
                                <a:lnTo>
                                  <a:pt x="0" y="1204"/>
                                </a:lnTo>
                                <a:lnTo>
                                  <a:pt x="0" y="0"/>
                                </a:lnTo>
                                <a:close/>
                              </a:path>
                            </a:pathLst>
                          </a:custGeom>
                          <a:solidFill>
                            <a:srgbClr val="000000"/>
                          </a:solidFill>
                          <a:ln w="0" cap="flat">
                            <a:noFill/>
                            <a:miter lim="127000"/>
                          </a:ln>
                          <a:effectLst/>
                        </wps:spPr>
                        <wps:bodyPr/>
                      </wps:wsp>
                      <wps:wsp>
                        <wps:cNvPr id="109591" name="Shape 109275"/>
                        <wps:cNvSpPr/>
                        <wps:spPr>
                          <a:xfrm>
                            <a:off x="834593" y="187827"/>
                            <a:ext cx="3493" cy="11563"/>
                          </a:xfrm>
                          <a:custGeom>
                            <a:avLst/>
                            <a:gdLst/>
                            <a:ahLst/>
                            <a:cxnLst/>
                            <a:rect l="0" t="0" r="0" b="0"/>
                            <a:pathLst>
                              <a:path w="3493" h="11563">
                                <a:moveTo>
                                  <a:pt x="3493" y="0"/>
                                </a:moveTo>
                                <a:lnTo>
                                  <a:pt x="3493" y="1290"/>
                                </a:lnTo>
                                <a:lnTo>
                                  <a:pt x="2413" y="1529"/>
                                </a:lnTo>
                                <a:cubicBezTo>
                                  <a:pt x="2032" y="1656"/>
                                  <a:pt x="1778" y="1911"/>
                                  <a:pt x="1397" y="2164"/>
                                </a:cubicBezTo>
                                <a:lnTo>
                                  <a:pt x="1397" y="6863"/>
                                </a:lnTo>
                                <a:cubicBezTo>
                                  <a:pt x="1778" y="7117"/>
                                  <a:pt x="2032" y="7117"/>
                                  <a:pt x="2413" y="7245"/>
                                </a:cubicBezTo>
                                <a:cubicBezTo>
                                  <a:pt x="2667" y="7245"/>
                                  <a:pt x="2921" y="7372"/>
                                  <a:pt x="3302" y="7372"/>
                                </a:cubicBezTo>
                                <a:lnTo>
                                  <a:pt x="3493" y="7269"/>
                                </a:lnTo>
                                <a:lnTo>
                                  <a:pt x="3493" y="8610"/>
                                </a:lnTo>
                                <a:lnTo>
                                  <a:pt x="3429" y="8641"/>
                                </a:lnTo>
                                <a:cubicBezTo>
                                  <a:pt x="3048" y="8641"/>
                                  <a:pt x="2667" y="8514"/>
                                  <a:pt x="2413" y="8514"/>
                                </a:cubicBezTo>
                                <a:cubicBezTo>
                                  <a:pt x="2032" y="8388"/>
                                  <a:pt x="1778" y="8261"/>
                                  <a:pt x="1397" y="8006"/>
                                </a:cubicBezTo>
                                <a:lnTo>
                                  <a:pt x="1397" y="11563"/>
                                </a:lnTo>
                                <a:lnTo>
                                  <a:pt x="0" y="11563"/>
                                </a:lnTo>
                                <a:lnTo>
                                  <a:pt x="0" y="133"/>
                                </a:lnTo>
                                <a:lnTo>
                                  <a:pt x="1397" y="133"/>
                                </a:lnTo>
                                <a:lnTo>
                                  <a:pt x="1397" y="1022"/>
                                </a:lnTo>
                                <a:cubicBezTo>
                                  <a:pt x="1778" y="640"/>
                                  <a:pt x="2159" y="387"/>
                                  <a:pt x="2540" y="260"/>
                                </a:cubicBezTo>
                                <a:lnTo>
                                  <a:pt x="3493" y="0"/>
                                </a:lnTo>
                                <a:close/>
                              </a:path>
                            </a:pathLst>
                          </a:custGeom>
                          <a:solidFill>
                            <a:srgbClr val="000000"/>
                          </a:solidFill>
                          <a:ln w="0" cap="flat">
                            <a:noFill/>
                            <a:miter lim="127000"/>
                          </a:ln>
                          <a:effectLst/>
                        </wps:spPr>
                        <wps:bodyPr/>
                      </wps:wsp>
                      <wps:wsp>
                        <wps:cNvPr id="109592" name="Shape 109276"/>
                        <wps:cNvSpPr/>
                        <wps:spPr>
                          <a:xfrm>
                            <a:off x="883234" y="190984"/>
                            <a:ext cx="3365" cy="5485"/>
                          </a:xfrm>
                          <a:custGeom>
                            <a:avLst/>
                            <a:gdLst/>
                            <a:ahLst/>
                            <a:cxnLst/>
                            <a:rect l="0" t="0" r="0" b="0"/>
                            <a:pathLst>
                              <a:path w="3365" h="5485">
                                <a:moveTo>
                                  <a:pt x="3365" y="0"/>
                                </a:moveTo>
                                <a:lnTo>
                                  <a:pt x="3365" y="1167"/>
                                </a:lnTo>
                                <a:lnTo>
                                  <a:pt x="2794" y="1294"/>
                                </a:lnTo>
                                <a:cubicBezTo>
                                  <a:pt x="2413" y="1422"/>
                                  <a:pt x="2032" y="1548"/>
                                  <a:pt x="1905" y="1802"/>
                                </a:cubicBezTo>
                                <a:cubicBezTo>
                                  <a:pt x="1651" y="2056"/>
                                  <a:pt x="1524" y="2310"/>
                                  <a:pt x="1524" y="2818"/>
                                </a:cubicBezTo>
                                <a:cubicBezTo>
                                  <a:pt x="1524" y="3199"/>
                                  <a:pt x="1651" y="3580"/>
                                  <a:pt x="1905" y="3834"/>
                                </a:cubicBezTo>
                                <a:cubicBezTo>
                                  <a:pt x="2159" y="4088"/>
                                  <a:pt x="2540" y="4215"/>
                                  <a:pt x="3048" y="4215"/>
                                </a:cubicBezTo>
                                <a:lnTo>
                                  <a:pt x="3365" y="4152"/>
                                </a:lnTo>
                                <a:lnTo>
                                  <a:pt x="3365" y="5382"/>
                                </a:lnTo>
                                <a:lnTo>
                                  <a:pt x="2540" y="5485"/>
                                </a:lnTo>
                                <a:cubicBezTo>
                                  <a:pt x="2159" y="5485"/>
                                  <a:pt x="1905" y="5485"/>
                                  <a:pt x="1524" y="5358"/>
                                </a:cubicBezTo>
                                <a:cubicBezTo>
                                  <a:pt x="1270" y="5231"/>
                                  <a:pt x="1016" y="4977"/>
                                  <a:pt x="762" y="4723"/>
                                </a:cubicBezTo>
                                <a:cubicBezTo>
                                  <a:pt x="508" y="4597"/>
                                  <a:pt x="381" y="4215"/>
                                  <a:pt x="254" y="3961"/>
                                </a:cubicBezTo>
                                <a:cubicBezTo>
                                  <a:pt x="127" y="3580"/>
                                  <a:pt x="0" y="3199"/>
                                  <a:pt x="0" y="2818"/>
                                </a:cubicBezTo>
                                <a:cubicBezTo>
                                  <a:pt x="0" y="2310"/>
                                  <a:pt x="127" y="1802"/>
                                  <a:pt x="381" y="1422"/>
                                </a:cubicBezTo>
                                <a:cubicBezTo>
                                  <a:pt x="635" y="1040"/>
                                  <a:pt x="1016" y="659"/>
                                  <a:pt x="1524" y="405"/>
                                </a:cubicBezTo>
                                <a:cubicBezTo>
                                  <a:pt x="2032" y="278"/>
                                  <a:pt x="2540" y="24"/>
                                  <a:pt x="3175" y="24"/>
                                </a:cubicBezTo>
                                <a:lnTo>
                                  <a:pt x="3365" y="0"/>
                                </a:lnTo>
                                <a:close/>
                              </a:path>
                            </a:pathLst>
                          </a:custGeom>
                          <a:solidFill>
                            <a:srgbClr val="000000"/>
                          </a:solidFill>
                          <a:ln w="0" cap="flat">
                            <a:noFill/>
                            <a:miter lim="127000"/>
                          </a:ln>
                          <a:effectLst/>
                        </wps:spPr>
                        <wps:bodyPr/>
                      </wps:wsp>
                      <wps:wsp>
                        <wps:cNvPr id="109599" name="Shape 109277"/>
                        <wps:cNvSpPr/>
                        <wps:spPr>
                          <a:xfrm>
                            <a:off x="875995" y="187960"/>
                            <a:ext cx="6731" cy="8255"/>
                          </a:xfrm>
                          <a:custGeom>
                            <a:avLst/>
                            <a:gdLst/>
                            <a:ahLst/>
                            <a:cxnLst/>
                            <a:rect l="0" t="0" r="0" b="0"/>
                            <a:pathLst>
                              <a:path w="6731" h="8255">
                                <a:moveTo>
                                  <a:pt x="0" y="0"/>
                                </a:moveTo>
                                <a:lnTo>
                                  <a:pt x="1397" y="0"/>
                                </a:lnTo>
                                <a:lnTo>
                                  <a:pt x="1397" y="3556"/>
                                </a:lnTo>
                                <a:cubicBezTo>
                                  <a:pt x="1778" y="3556"/>
                                  <a:pt x="2159" y="3556"/>
                                  <a:pt x="2413" y="3429"/>
                                </a:cubicBezTo>
                                <a:cubicBezTo>
                                  <a:pt x="2667" y="3175"/>
                                  <a:pt x="2794" y="2922"/>
                                  <a:pt x="3048" y="2540"/>
                                </a:cubicBezTo>
                                <a:cubicBezTo>
                                  <a:pt x="3048" y="2413"/>
                                  <a:pt x="3175" y="2286"/>
                                  <a:pt x="3175" y="2032"/>
                                </a:cubicBezTo>
                                <a:cubicBezTo>
                                  <a:pt x="3302" y="1905"/>
                                  <a:pt x="3302" y="1778"/>
                                  <a:pt x="3302" y="1651"/>
                                </a:cubicBezTo>
                                <a:cubicBezTo>
                                  <a:pt x="3556" y="1016"/>
                                  <a:pt x="3937" y="635"/>
                                  <a:pt x="4318" y="381"/>
                                </a:cubicBezTo>
                                <a:cubicBezTo>
                                  <a:pt x="4699" y="127"/>
                                  <a:pt x="5207" y="0"/>
                                  <a:pt x="5715" y="0"/>
                                </a:cubicBezTo>
                                <a:lnTo>
                                  <a:pt x="6096" y="0"/>
                                </a:lnTo>
                                <a:lnTo>
                                  <a:pt x="6096" y="1143"/>
                                </a:lnTo>
                                <a:lnTo>
                                  <a:pt x="5842" y="1143"/>
                                </a:lnTo>
                                <a:cubicBezTo>
                                  <a:pt x="5461" y="1143"/>
                                  <a:pt x="5207" y="1270"/>
                                  <a:pt x="4953" y="1397"/>
                                </a:cubicBezTo>
                                <a:cubicBezTo>
                                  <a:pt x="4699" y="1651"/>
                                  <a:pt x="4572" y="1905"/>
                                  <a:pt x="4445" y="2286"/>
                                </a:cubicBezTo>
                                <a:cubicBezTo>
                                  <a:pt x="4318" y="2794"/>
                                  <a:pt x="4191" y="3048"/>
                                  <a:pt x="3937" y="3302"/>
                                </a:cubicBezTo>
                                <a:cubicBezTo>
                                  <a:pt x="3810" y="3556"/>
                                  <a:pt x="3556" y="3810"/>
                                  <a:pt x="3302" y="3937"/>
                                </a:cubicBezTo>
                                <a:lnTo>
                                  <a:pt x="6731" y="8255"/>
                                </a:lnTo>
                                <a:lnTo>
                                  <a:pt x="4953" y="8255"/>
                                </a:lnTo>
                                <a:lnTo>
                                  <a:pt x="2159" y="4445"/>
                                </a:lnTo>
                                <a:lnTo>
                                  <a:pt x="1397" y="4445"/>
                                </a:lnTo>
                                <a:lnTo>
                                  <a:pt x="1397" y="8255"/>
                                </a:lnTo>
                                <a:lnTo>
                                  <a:pt x="0" y="8255"/>
                                </a:lnTo>
                                <a:lnTo>
                                  <a:pt x="0" y="0"/>
                                </a:lnTo>
                                <a:close/>
                              </a:path>
                            </a:pathLst>
                          </a:custGeom>
                          <a:solidFill>
                            <a:srgbClr val="000000"/>
                          </a:solidFill>
                          <a:ln w="0" cap="flat">
                            <a:noFill/>
                            <a:miter lim="127000"/>
                          </a:ln>
                          <a:effectLst/>
                        </wps:spPr>
                        <wps:bodyPr/>
                      </wps:wsp>
                      <wps:wsp>
                        <wps:cNvPr id="89056" name="Shape 109278"/>
                        <wps:cNvSpPr/>
                        <wps:spPr>
                          <a:xfrm>
                            <a:off x="867232" y="187960"/>
                            <a:ext cx="6477" cy="8255"/>
                          </a:xfrm>
                          <a:custGeom>
                            <a:avLst/>
                            <a:gdLst/>
                            <a:ahLst/>
                            <a:cxnLst/>
                            <a:rect l="0" t="0" r="0" b="0"/>
                            <a:pathLst>
                              <a:path w="6477" h="8255">
                                <a:moveTo>
                                  <a:pt x="0" y="0"/>
                                </a:moveTo>
                                <a:lnTo>
                                  <a:pt x="1397" y="0"/>
                                </a:lnTo>
                                <a:lnTo>
                                  <a:pt x="1397" y="3302"/>
                                </a:lnTo>
                                <a:lnTo>
                                  <a:pt x="5080" y="3302"/>
                                </a:lnTo>
                                <a:lnTo>
                                  <a:pt x="5080" y="0"/>
                                </a:lnTo>
                                <a:lnTo>
                                  <a:pt x="6477" y="0"/>
                                </a:lnTo>
                                <a:lnTo>
                                  <a:pt x="6477" y="8255"/>
                                </a:lnTo>
                                <a:lnTo>
                                  <a:pt x="5080" y="8255"/>
                                </a:lnTo>
                                <a:lnTo>
                                  <a:pt x="5080" y="4572"/>
                                </a:lnTo>
                                <a:lnTo>
                                  <a:pt x="1397" y="4572"/>
                                </a:lnTo>
                                <a:lnTo>
                                  <a:pt x="1397" y="8255"/>
                                </a:lnTo>
                                <a:lnTo>
                                  <a:pt x="0" y="8255"/>
                                </a:lnTo>
                                <a:lnTo>
                                  <a:pt x="0" y="0"/>
                                </a:lnTo>
                                <a:close/>
                              </a:path>
                            </a:pathLst>
                          </a:custGeom>
                          <a:solidFill>
                            <a:srgbClr val="000000"/>
                          </a:solidFill>
                          <a:ln w="0" cap="flat">
                            <a:noFill/>
                            <a:miter lim="127000"/>
                          </a:ln>
                          <a:effectLst/>
                        </wps:spPr>
                        <wps:bodyPr/>
                      </wps:wsp>
                      <wps:wsp>
                        <wps:cNvPr id="89057" name="Shape 109279"/>
                        <wps:cNvSpPr/>
                        <wps:spPr>
                          <a:xfrm>
                            <a:off x="858342" y="187960"/>
                            <a:ext cx="7620" cy="11430"/>
                          </a:xfrm>
                          <a:custGeom>
                            <a:avLst/>
                            <a:gdLst/>
                            <a:ahLst/>
                            <a:cxnLst/>
                            <a:rect l="0" t="0" r="0" b="0"/>
                            <a:pathLst>
                              <a:path w="7620" h="11430">
                                <a:moveTo>
                                  <a:pt x="0" y="0"/>
                                </a:moveTo>
                                <a:lnTo>
                                  <a:pt x="1524" y="0"/>
                                </a:lnTo>
                                <a:lnTo>
                                  <a:pt x="3810" y="6097"/>
                                </a:lnTo>
                                <a:lnTo>
                                  <a:pt x="6096" y="0"/>
                                </a:lnTo>
                                <a:lnTo>
                                  <a:pt x="7620" y="0"/>
                                </a:lnTo>
                                <a:lnTo>
                                  <a:pt x="3048" y="11430"/>
                                </a:lnTo>
                                <a:lnTo>
                                  <a:pt x="1651" y="11430"/>
                                </a:lnTo>
                                <a:lnTo>
                                  <a:pt x="3048" y="7874"/>
                                </a:lnTo>
                                <a:lnTo>
                                  <a:pt x="0" y="0"/>
                                </a:lnTo>
                                <a:close/>
                              </a:path>
                            </a:pathLst>
                          </a:custGeom>
                          <a:solidFill>
                            <a:srgbClr val="000000"/>
                          </a:solidFill>
                          <a:ln w="0" cap="flat">
                            <a:noFill/>
                            <a:miter lim="127000"/>
                          </a:ln>
                          <a:effectLst/>
                        </wps:spPr>
                        <wps:bodyPr/>
                      </wps:wsp>
                      <wps:wsp>
                        <wps:cNvPr id="89058" name="Shape 109280"/>
                        <wps:cNvSpPr/>
                        <wps:spPr>
                          <a:xfrm>
                            <a:off x="843229" y="187960"/>
                            <a:ext cx="6604" cy="8255"/>
                          </a:xfrm>
                          <a:custGeom>
                            <a:avLst/>
                            <a:gdLst/>
                            <a:ahLst/>
                            <a:cxnLst/>
                            <a:rect l="0" t="0" r="0" b="0"/>
                            <a:pathLst>
                              <a:path w="6604" h="8255">
                                <a:moveTo>
                                  <a:pt x="0" y="0"/>
                                </a:moveTo>
                                <a:lnTo>
                                  <a:pt x="1397" y="0"/>
                                </a:lnTo>
                                <a:lnTo>
                                  <a:pt x="1397" y="6097"/>
                                </a:lnTo>
                                <a:lnTo>
                                  <a:pt x="5334" y="0"/>
                                </a:lnTo>
                                <a:lnTo>
                                  <a:pt x="6604" y="0"/>
                                </a:lnTo>
                                <a:lnTo>
                                  <a:pt x="6604" y="8255"/>
                                </a:lnTo>
                                <a:lnTo>
                                  <a:pt x="5207" y="8255"/>
                                </a:lnTo>
                                <a:lnTo>
                                  <a:pt x="5207" y="2159"/>
                                </a:lnTo>
                                <a:lnTo>
                                  <a:pt x="1270" y="8255"/>
                                </a:lnTo>
                                <a:lnTo>
                                  <a:pt x="0" y="8255"/>
                                </a:lnTo>
                                <a:lnTo>
                                  <a:pt x="0" y="0"/>
                                </a:lnTo>
                                <a:close/>
                              </a:path>
                            </a:pathLst>
                          </a:custGeom>
                          <a:solidFill>
                            <a:srgbClr val="000000"/>
                          </a:solidFill>
                          <a:ln w="0" cap="flat">
                            <a:noFill/>
                            <a:miter lim="127000"/>
                          </a:ln>
                          <a:effectLst/>
                        </wps:spPr>
                        <wps:bodyPr/>
                      </wps:wsp>
                      <wps:wsp>
                        <wps:cNvPr id="89063" name="Shape 109281"/>
                        <wps:cNvSpPr/>
                        <wps:spPr>
                          <a:xfrm>
                            <a:off x="883996" y="187706"/>
                            <a:ext cx="2604" cy="1905"/>
                          </a:xfrm>
                          <a:custGeom>
                            <a:avLst/>
                            <a:gdLst/>
                            <a:ahLst/>
                            <a:cxnLst/>
                            <a:rect l="0" t="0" r="0" b="0"/>
                            <a:pathLst>
                              <a:path w="2604" h="1905">
                                <a:moveTo>
                                  <a:pt x="2540" y="0"/>
                                </a:moveTo>
                                <a:lnTo>
                                  <a:pt x="2604" y="5"/>
                                </a:lnTo>
                                <a:lnTo>
                                  <a:pt x="2604" y="1281"/>
                                </a:lnTo>
                                <a:lnTo>
                                  <a:pt x="2540" y="1270"/>
                                </a:lnTo>
                                <a:cubicBezTo>
                                  <a:pt x="2159" y="1270"/>
                                  <a:pt x="1778" y="1270"/>
                                  <a:pt x="1397" y="1397"/>
                                </a:cubicBezTo>
                                <a:cubicBezTo>
                                  <a:pt x="889" y="1524"/>
                                  <a:pt x="508" y="1650"/>
                                  <a:pt x="0" y="1905"/>
                                </a:cubicBezTo>
                                <a:lnTo>
                                  <a:pt x="0" y="381"/>
                                </a:lnTo>
                                <a:cubicBezTo>
                                  <a:pt x="254" y="381"/>
                                  <a:pt x="635" y="253"/>
                                  <a:pt x="1016" y="126"/>
                                </a:cubicBezTo>
                                <a:cubicBezTo>
                                  <a:pt x="1524" y="126"/>
                                  <a:pt x="2032" y="0"/>
                                  <a:pt x="2540" y="0"/>
                                </a:cubicBezTo>
                                <a:close/>
                              </a:path>
                            </a:pathLst>
                          </a:custGeom>
                          <a:solidFill>
                            <a:srgbClr val="000000"/>
                          </a:solidFill>
                          <a:ln w="0" cap="flat">
                            <a:noFill/>
                            <a:miter lim="127000"/>
                          </a:ln>
                          <a:effectLst/>
                        </wps:spPr>
                        <wps:bodyPr/>
                      </wps:wsp>
                      <wps:wsp>
                        <wps:cNvPr id="89065" name="Shape 109282"/>
                        <wps:cNvSpPr/>
                        <wps:spPr>
                          <a:xfrm>
                            <a:off x="851611" y="187706"/>
                            <a:ext cx="6223" cy="8762"/>
                          </a:xfrm>
                          <a:custGeom>
                            <a:avLst/>
                            <a:gdLst/>
                            <a:ahLst/>
                            <a:cxnLst/>
                            <a:rect l="0" t="0" r="0" b="0"/>
                            <a:pathLst>
                              <a:path w="6223" h="8762">
                                <a:moveTo>
                                  <a:pt x="3810" y="0"/>
                                </a:moveTo>
                                <a:cubicBezTo>
                                  <a:pt x="4318" y="0"/>
                                  <a:pt x="4699" y="126"/>
                                  <a:pt x="5080" y="253"/>
                                </a:cubicBezTo>
                                <a:cubicBezTo>
                                  <a:pt x="5588" y="381"/>
                                  <a:pt x="5969" y="508"/>
                                  <a:pt x="6223" y="634"/>
                                </a:cubicBezTo>
                                <a:lnTo>
                                  <a:pt x="6223" y="2285"/>
                                </a:lnTo>
                                <a:cubicBezTo>
                                  <a:pt x="6096" y="2159"/>
                                  <a:pt x="5969" y="2032"/>
                                  <a:pt x="5842" y="2032"/>
                                </a:cubicBezTo>
                                <a:cubicBezTo>
                                  <a:pt x="5715" y="1905"/>
                                  <a:pt x="5461" y="1777"/>
                                  <a:pt x="5207" y="1650"/>
                                </a:cubicBezTo>
                                <a:cubicBezTo>
                                  <a:pt x="5080" y="1524"/>
                                  <a:pt x="4826" y="1397"/>
                                  <a:pt x="4572" y="1397"/>
                                </a:cubicBezTo>
                                <a:cubicBezTo>
                                  <a:pt x="4318" y="1270"/>
                                  <a:pt x="4064" y="1270"/>
                                  <a:pt x="3810" y="1270"/>
                                </a:cubicBezTo>
                                <a:cubicBezTo>
                                  <a:pt x="3048" y="1270"/>
                                  <a:pt x="2540" y="1524"/>
                                  <a:pt x="2032" y="2032"/>
                                </a:cubicBezTo>
                                <a:cubicBezTo>
                                  <a:pt x="1651" y="2667"/>
                                  <a:pt x="1397" y="3428"/>
                                  <a:pt x="1397" y="4445"/>
                                </a:cubicBezTo>
                                <a:cubicBezTo>
                                  <a:pt x="1397" y="5334"/>
                                  <a:pt x="1651" y="6096"/>
                                  <a:pt x="2032" y="6731"/>
                                </a:cubicBezTo>
                                <a:cubicBezTo>
                                  <a:pt x="2413" y="7238"/>
                                  <a:pt x="3048" y="7493"/>
                                  <a:pt x="3810" y="7493"/>
                                </a:cubicBezTo>
                                <a:cubicBezTo>
                                  <a:pt x="4318" y="7493"/>
                                  <a:pt x="4699" y="7493"/>
                                  <a:pt x="5080" y="7238"/>
                                </a:cubicBezTo>
                                <a:cubicBezTo>
                                  <a:pt x="5461" y="7111"/>
                                  <a:pt x="5842" y="6858"/>
                                  <a:pt x="6223" y="6476"/>
                                </a:cubicBezTo>
                                <a:lnTo>
                                  <a:pt x="6223" y="8127"/>
                                </a:lnTo>
                                <a:cubicBezTo>
                                  <a:pt x="6096" y="8127"/>
                                  <a:pt x="5969" y="8255"/>
                                  <a:pt x="5715" y="8382"/>
                                </a:cubicBezTo>
                                <a:cubicBezTo>
                                  <a:pt x="5588" y="8382"/>
                                  <a:pt x="5334" y="8509"/>
                                  <a:pt x="5207" y="8509"/>
                                </a:cubicBezTo>
                                <a:cubicBezTo>
                                  <a:pt x="4953" y="8635"/>
                                  <a:pt x="4699" y="8635"/>
                                  <a:pt x="4572" y="8635"/>
                                </a:cubicBezTo>
                                <a:cubicBezTo>
                                  <a:pt x="4318" y="8762"/>
                                  <a:pt x="4064" y="8762"/>
                                  <a:pt x="3810" y="8762"/>
                                </a:cubicBezTo>
                                <a:cubicBezTo>
                                  <a:pt x="3302" y="8762"/>
                                  <a:pt x="2667" y="8635"/>
                                  <a:pt x="2286" y="8509"/>
                                </a:cubicBezTo>
                                <a:cubicBezTo>
                                  <a:pt x="1778" y="8255"/>
                                  <a:pt x="1397" y="8000"/>
                                  <a:pt x="1016" y="7620"/>
                                </a:cubicBezTo>
                                <a:cubicBezTo>
                                  <a:pt x="635" y="7365"/>
                                  <a:pt x="381" y="6858"/>
                                  <a:pt x="254" y="6350"/>
                                </a:cubicBezTo>
                                <a:cubicBezTo>
                                  <a:pt x="0" y="5842"/>
                                  <a:pt x="0" y="5207"/>
                                  <a:pt x="0" y="4445"/>
                                </a:cubicBezTo>
                                <a:cubicBezTo>
                                  <a:pt x="0" y="3683"/>
                                  <a:pt x="0" y="3048"/>
                                  <a:pt x="254" y="2539"/>
                                </a:cubicBezTo>
                                <a:cubicBezTo>
                                  <a:pt x="381" y="2032"/>
                                  <a:pt x="635" y="1524"/>
                                  <a:pt x="1016" y="1143"/>
                                </a:cubicBezTo>
                                <a:cubicBezTo>
                                  <a:pt x="1397" y="761"/>
                                  <a:pt x="1778" y="508"/>
                                  <a:pt x="2286" y="381"/>
                                </a:cubicBezTo>
                                <a:cubicBezTo>
                                  <a:pt x="2794" y="126"/>
                                  <a:pt x="3302" y="0"/>
                                  <a:pt x="3810" y="0"/>
                                </a:cubicBezTo>
                                <a:close/>
                              </a:path>
                            </a:pathLst>
                          </a:custGeom>
                          <a:solidFill>
                            <a:srgbClr val="000000"/>
                          </a:solidFill>
                          <a:ln w="0" cap="flat">
                            <a:noFill/>
                            <a:miter lim="127000"/>
                          </a:ln>
                          <a:effectLst/>
                        </wps:spPr>
                        <wps:bodyPr/>
                      </wps:wsp>
                      <wps:wsp>
                        <wps:cNvPr id="89067" name="Shape 109283"/>
                        <wps:cNvSpPr/>
                        <wps:spPr>
                          <a:xfrm>
                            <a:off x="838086" y="187706"/>
                            <a:ext cx="3492" cy="8730"/>
                          </a:xfrm>
                          <a:custGeom>
                            <a:avLst/>
                            <a:gdLst/>
                            <a:ahLst/>
                            <a:cxnLst/>
                            <a:rect l="0" t="0" r="0" b="0"/>
                            <a:pathLst>
                              <a:path w="3492" h="8730">
                                <a:moveTo>
                                  <a:pt x="444" y="0"/>
                                </a:moveTo>
                                <a:cubicBezTo>
                                  <a:pt x="1460" y="0"/>
                                  <a:pt x="2095" y="381"/>
                                  <a:pt x="2730" y="1143"/>
                                </a:cubicBezTo>
                                <a:cubicBezTo>
                                  <a:pt x="3238" y="1905"/>
                                  <a:pt x="3492" y="2921"/>
                                  <a:pt x="3492" y="4190"/>
                                </a:cubicBezTo>
                                <a:cubicBezTo>
                                  <a:pt x="3492" y="5587"/>
                                  <a:pt x="3111" y="6603"/>
                                  <a:pt x="2476" y="7493"/>
                                </a:cubicBezTo>
                                <a:lnTo>
                                  <a:pt x="0" y="8730"/>
                                </a:lnTo>
                                <a:lnTo>
                                  <a:pt x="0" y="7390"/>
                                </a:lnTo>
                                <a:lnTo>
                                  <a:pt x="1460" y="6603"/>
                                </a:lnTo>
                                <a:cubicBezTo>
                                  <a:pt x="1841" y="6096"/>
                                  <a:pt x="2095" y="5334"/>
                                  <a:pt x="2095" y="4318"/>
                                </a:cubicBezTo>
                                <a:cubicBezTo>
                                  <a:pt x="2095" y="3428"/>
                                  <a:pt x="1841" y="2667"/>
                                  <a:pt x="1587" y="2159"/>
                                </a:cubicBezTo>
                                <a:cubicBezTo>
                                  <a:pt x="1333" y="1650"/>
                                  <a:pt x="825" y="1397"/>
                                  <a:pt x="63" y="1397"/>
                                </a:cubicBezTo>
                                <a:lnTo>
                                  <a:pt x="0" y="1411"/>
                                </a:lnTo>
                                <a:lnTo>
                                  <a:pt x="0" y="121"/>
                                </a:lnTo>
                                <a:lnTo>
                                  <a:pt x="444" y="0"/>
                                </a:lnTo>
                                <a:close/>
                              </a:path>
                            </a:pathLst>
                          </a:custGeom>
                          <a:solidFill>
                            <a:srgbClr val="000000"/>
                          </a:solidFill>
                          <a:ln w="0" cap="flat">
                            <a:noFill/>
                            <a:miter lim="127000"/>
                          </a:ln>
                          <a:effectLst/>
                        </wps:spPr>
                        <wps:bodyPr/>
                      </wps:wsp>
                      <wps:wsp>
                        <wps:cNvPr id="89069" name="Shape 109284"/>
                        <wps:cNvSpPr/>
                        <wps:spPr>
                          <a:xfrm>
                            <a:off x="917016" y="187960"/>
                            <a:ext cx="3873" cy="10287"/>
                          </a:xfrm>
                          <a:custGeom>
                            <a:avLst/>
                            <a:gdLst/>
                            <a:ahLst/>
                            <a:cxnLst/>
                            <a:rect l="0" t="0" r="0" b="0"/>
                            <a:pathLst>
                              <a:path w="3873" h="10287">
                                <a:moveTo>
                                  <a:pt x="2159" y="0"/>
                                </a:moveTo>
                                <a:lnTo>
                                  <a:pt x="3873" y="0"/>
                                </a:lnTo>
                                <a:lnTo>
                                  <a:pt x="3873" y="1143"/>
                                </a:lnTo>
                                <a:lnTo>
                                  <a:pt x="3429" y="1143"/>
                                </a:lnTo>
                                <a:cubicBezTo>
                                  <a:pt x="3429" y="2413"/>
                                  <a:pt x="3302" y="3556"/>
                                  <a:pt x="2921" y="4572"/>
                                </a:cubicBezTo>
                                <a:cubicBezTo>
                                  <a:pt x="2667" y="5588"/>
                                  <a:pt x="2413" y="6477"/>
                                  <a:pt x="1905" y="7112"/>
                                </a:cubicBezTo>
                                <a:lnTo>
                                  <a:pt x="3873" y="7112"/>
                                </a:lnTo>
                                <a:lnTo>
                                  <a:pt x="3873" y="8255"/>
                                </a:lnTo>
                                <a:lnTo>
                                  <a:pt x="1270" y="8255"/>
                                </a:lnTo>
                                <a:lnTo>
                                  <a:pt x="1270" y="10287"/>
                                </a:lnTo>
                                <a:lnTo>
                                  <a:pt x="0" y="10287"/>
                                </a:lnTo>
                                <a:lnTo>
                                  <a:pt x="0" y="7112"/>
                                </a:lnTo>
                                <a:lnTo>
                                  <a:pt x="508" y="7112"/>
                                </a:lnTo>
                                <a:cubicBezTo>
                                  <a:pt x="1016" y="6350"/>
                                  <a:pt x="1397" y="5334"/>
                                  <a:pt x="1778" y="4064"/>
                                </a:cubicBezTo>
                                <a:cubicBezTo>
                                  <a:pt x="2032" y="2794"/>
                                  <a:pt x="2159" y="1524"/>
                                  <a:pt x="2159" y="0"/>
                                </a:cubicBezTo>
                                <a:close/>
                              </a:path>
                            </a:pathLst>
                          </a:custGeom>
                          <a:solidFill>
                            <a:srgbClr val="000000"/>
                          </a:solidFill>
                          <a:ln w="0" cap="flat">
                            <a:noFill/>
                            <a:miter lim="127000"/>
                          </a:ln>
                          <a:effectLst/>
                        </wps:spPr>
                        <wps:bodyPr/>
                      </wps:wsp>
                      <wps:wsp>
                        <wps:cNvPr id="89071" name="Shape 109285"/>
                        <wps:cNvSpPr/>
                        <wps:spPr>
                          <a:xfrm>
                            <a:off x="909142" y="187960"/>
                            <a:ext cx="6604" cy="8255"/>
                          </a:xfrm>
                          <a:custGeom>
                            <a:avLst/>
                            <a:gdLst/>
                            <a:ahLst/>
                            <a:cxnLst/>
                            <a:rect l="0" t="0" r="0" b="0"/>
                            <a:pathLst>
                              <a:path w="6604" h="8255">
                                <a:moveTo>
                                  <a:pt x="0" y="0"/>
                                </a:moveTo>
                                <a:lnTo>
                                  <a:pt x="1397" y="0"/>
                                </a:lnTo>
                                <a:lnTo>
                                  <a:pt x="1397" y="6097"/>
                                </a:lnTo>
                                <a:lnTo>
                                  <a:pt x="5207" y="0"/>
                                </a:lnTo>
                                <a:lnTo>
                                  <a:pt x="6604" y="0"/>
                                </a:lnTo>
                                <a:lnTo>
                                  <a:pt x="6604" y="8255"/>
                                </a:lnTo>
                                <a:lnTo>
                                  <a:pt x="5207" y="8255"/>
                                </a:lnTo>
                                <a:lnTo>
                                  <a:pt x="5207" y="2159"/>
                                </a:lnTo>
                                <a:lnTo>
                                  <a:pt x="1270" y="8255"/>
                                </a:lnTo>
                                <a:lnTo>
                                  <a:pt x="0" y="8255"/>
                                </a:lnTo>
                                <a:lnTo>
                                  <a:pt x="0" y="0"/>
                                </a:lnTo>
                                <a:close/>
                              </a:path>
                            </a:pathLst>
                          </a:custGeom>
                          <a:solidFill>
                            <a:srgbClr val="000000"/>
                          </a:solidFill>
                          <a:ln w="0" cap="flat">
                            <a:noFill/>
                            <a:miter lim="127000"/>
                          </a:ln>
                          <a:effectLst/>
                        </wps:spPr>
                        <wps:bodyPr/>
                      </wps:wsp>
                      <wps:wsp>
                        <wps:cNvPr id="89073" name="Shape 109286"/>
                        <wps:cNvSpPr/>
                        <wps:spPr>
                          <a:xfrm>
                            <a:off x="886600" y="187712"/>
                            <a:ext cx="3238" cy="8654"/>
                          </a:xfrm>
                          <a:custGeom>
                            <a:avLst/>
                            <a:gdLst/>
                            <a:ahLst/>
                            <a:cxnLst/>
                            <a:rect l="0" t="0" r="0" b="0"/>
                            <a:pathLst>
                              <a:path w="3238" h="8654">
                                <a:moveTo>
                                  <a:pt x="0" y="0"/>
                                </a:moveTo>
                                <a:lnTo>
                                  <a:pt x="1333" y="121"/>
                                </a:lnTo>
                                <a:cubicBezTo>
                                  <a:pt x="1714" y="248"/>
                                  <a:pt x="2095" y="375"/>
                                  <a:pt x="2349" y="629"/>
                                </a:cubicBezTo>
                                <a:cubicBezTo>
                                  <a:pt x="2730" y="883"/>
                                  <a:pt x="2857" y="1137"/>
                                  <a:pt x="3111" y="1519"/>
                                </a:cubicBezTo>
                                <a:cubicBezTo>
                                  <a:pt x="3238" y="1899"/>
                                  <a:pt x="3238" y="2280"/>
                                  <a:pt x="3238" y="2915"/>
                                </a:cubicBezTo>
                                <a:lnTo>
                                  <a:pt x="3238" y="8503"/>
                                </a:lnTo>
                                <a:lnTo>
                                  <a:pt x="1842" y="8503"/>
                                </a:lnTo>
                                <a:lnTo>
                                  <a:pt x="1842" y="7614"/>
                                </a:lnTo>
                                <a:cubicBezTo>
                                  <a:pt x="1842" y="7741"/>
                                  <a:pt x="1588" y="7869"/>
                                  <a:pt x="1460" y="7995"/>
                                </a:cubicBezTo>
                                <a:cubicBezTo>
                                  <a:pt x="1207" y="8122"/>
                                  <a:pt x="1079" y="8249"/>
                                  <a:pt x="826" y="8376"/>
                                </a:cubicBezTo>
                                <a:cubicBezTo>
                                  <a:pt x="698" y="8503"/>
                                  <a:pt x="445" y="8630"/>
                                  <a:pt x="190" y="8630"/>
                                </a:cubicBezTo>
                                <a:lnTo>
                                  <a:pt x="0" y="8654"/>
                                </a:lnTo>
                                <a:lnTo>
                                  <a:pt x="0" y="7424"/>
                                </a:lnTo>
                                <a:lnTo>
                                  <a:pt x="952" y="7233"/>
                                </a:lnTo>
                                <a:cubicBezTo>
                                  <a:pt x="1207" y="6979"/>
                                  <a:pt x="1588" y="6725"/>
                                  <a:pt x="1842" y="6471"/>
                                </a:cubicBezTo>
                                <a:lnTo>
                                  <a:pt x="1842" y="4185"/>
                                </a:lnTo>
                                <a:cubicBezTo>
                                  <a:pt x="1588" y="4185"/>
                                  <a:pt x="1079" y="4312"/>
                                  <a:pt x="571" y="4312"/>
                                </a:cubicBezTo>
                                <a:lnTo>
                                  <a:pt x="0" y="4439"/>
                                </a:lnTo>
                                <a:lnTo>
                                  <a:pt x="0" y="3272"/>
                                </a:lnTo>
                                <a:lnTo>
                                  <a:pt x="1842" y="3042"/>
                                </a:lnTo>
                                <a:lnTo>
                                  <a:pt x="1842" y="2788"/>
                                </a:lnTo>
                                <a:cubicBezTo>
                                  <a:pt x="1842" y="2534"/>
                                  <a:pt x="1842" y="2280"/>
                                  <a:pt x="1714" y="2026"/>
                                </a:cubicBezTo>
                                <a:cubicBezTo>
                                  <a:pt x="1588" y="1772"/>
                                  <a:pt x="1460" y="1645"/>
                                  <a:pt x="1333" y="1519"/>
                                </a:cubicBezTo>
                                <a:cubicBezTo>
                                  <a:pt x="1207" y="1391"/>
                                  <a:pt x="952" y="1391"/>
                                  <a:pt x="698" y="1391"/>
                                </a:cubicBezTo>
                                <a:lnTo>
                                  <a:pt x="0" y="1275"/>
                                </a:lnTo>
                                <a:lnTo>
                                  <a:pt x="0" y="0"/>
                                </a:lnTo>
                                <a:close/>
                              </a:path>
                            </a:pathLst>
                          </a:custGeom>
                          <a:solidFill>
                            <a:srgbClr val="000000"/>
                          </a:solidFill>
                          <a:ln w="0" cap="flat">
                            <a:noFill/>
                            <a:miter lim="127000"/>
                          </a:ln>
                          <a:effectLst/>
                        </wps:spPr>
                        <wps:bodyPr/>
                      </wps:wsp>
                      <wps:wsp>
                        <wps:cNvPr id="89075" name="Shape 109287"/>
                        <wps:cNvSpPr/>
                        <wps:spPr>
                          <a:xfrm>
                            <a:off x="896442" y="187706"/>
                            <a:ext cx="6350" cy="8762"/>
                          </a:xfrm>
                          <a:custGeom>
                            <a:avLst/>
                            <a:gdLst/>
                            <a:ahLst/>
                            <a:cxnLst/>
                            <a:rect l="0" t="0" r="0" b="0"/>
                            <a:pathLst>
                              <a:path w="6350" h="8762">
                                <a:moveTo>
                                  <a:pt x="3810" y="0"/>
                                </a:moveTo>
                                <a:cubicBezTo>
                                  <a:pt x="4318" y="0"/>
                                  <a:pt x="4699" y="126"/>
                                  <a:pt x="5207" y="253"/>
                                </a:cubicBezTo>
                                <a:cubicBezTo>
                                  <a:pt x="5588" y="381"/>
                                  <a:pt x="5969" y="508"/>
                                  <a:pt x="6350" y="634"/>
                                </a:cubicBezTo>
                                <a:lnTo>
                                  <a:pt x="6350" y="2285"/>
                                </a:lnTo>
                                <a:lnTo>
                                  <a:pt x="6223" y="2285"/>
                                </a:lnTo>
                                <a:cubicBezTo>
                                  <a:pt x="6096" y="2159"/>
                                  <a:pt x="5969" y="2032"/>
                                  <a:pt x="5842" y="2032"/>
                                </a:cubicBezTo>
                                <a:cubicBezTo>
                                  <a:pt x="5715" y="1905"/>
                                  <a:pt x="5461" y="1777"/>
                                  <a:pt x="5334" y="1650"/>
                                </a:cubicBezTo>
                                <a:cubicBezTo>
                                  <a:pt x="5080" y="1524"/>
                                  <a:pt x="4826" y="1397"/>
                                  <a:pt x="4572" y="1397"/>
                                </a:cubicBezTo>
                                <a:cubicBezTo>
                                  <a:pt x="4318" y="1270"/>
                                  <a:pt x="4064" y="1270"/>
                                  <a:pt x="3810" y="1270"/>
                                </a:cubicBezTo>
                                <a:cubicBezTo>
                                  <a:pt x="3048" y="1270"/>
                                  <a:pt x="2540" y="1524"/>
                                  <a:pt x="2032" y="2032"/>
                                </a:cubicBezTo>
                                <a:cubicBezTo>
                                  <a:pt x="1651" y="2667"/>
                                  <a:pt x="1397" y="3428"/>
                                  <a:pt x="1397" y="4445"/>
                                </a:cubicBezTo>
                                <a:cubicBezTo>
                                  <a:pt x="1397" y="5334"/>
                                  <a:pt x="1651" y="6096"/>
                                  <a:pt x="2032" y="6731"/>
                                </a:cubicBezTo>
                                <a:cubicBezTo>
                                  <a:pt x="2540" y="7238"/>
                                  <a:pt x="3048" y="7493"/>
                                  <a:pt x="3810" y="7493"/>
                                </a:cubicBezTo>
                                <a:cubicBezTo>
                                  <a:pt x="4318" y="7493"/>
                                  <a:pt x="4699" y="7493"/>
                                  <a:pt x="5080" y="7238"/>
                                </a:cubicBezTo>
                                <a:cubicBezTo>
                                  <a:pt x="5588" y="7111"/>
                                  <a:pt x="5969" y="6858"/>
                                  <a:pt x="6223" y="6476"/>
                                </a:cubicBezTo>
                                <a:lnTo>
                                  <a:pt x="6350" y="6476"/>
                                </a:lnTo>
                                <a:lnTo>
                                  <a:pt x="6350" y="8127"/>
                                </a:lnTo>
                                <a:cubicBezTo>
                                  <a:pt x="6223" y="8127"/>
                                  <a:pt x="5969" y="8255"/>
                                  <a:pt x="5842" y="8382"/>
                                </a:cubicBezTo>
                                <a:cubicBezTo>
                                  <a:pt x="5588" y="8382"/>
                                  <a:pt x="5334" y="8509"/>
                                  <a:pt x="5207" y="8509"/>
                                </a:cubicBezTo>
                                <a:cubicBezTo>
                                  <a:pt x="4953" y="8635"/>
                                  <a:pt x="4826" y="8635"/>
                                  <a:pt x="4572" y="8635"/>
                                </a:cubicBezTo>
                                <a:cubicBezTo>
                                  <a:pt x="4445" y="8762"/>
                                  <a:pt x="4191" y="8762"/>
                                  <a:pt x="3810" y="8762"/>
                                </a:cubicBezTo>
                                <a:cubicBezTo>
                                  <a:pt x="3302" y="8762"/>
                                  <a:pt x="2794" y="8635"/>
                                  <a:pt x="2286" y="8509"/>
                                </a:cubicBezTo>
                                <a:cubicBezTo>
                                  <a:pt x="1778" y="8255"/>
                                  <a:pt x="1397" y="8000"/>
                                  <a:pt x="1016" y="7620"/>
                                </a:cubicBezTo>
                                <a:cubicBezTo>
                                  <a:pt x="762" y="7365"/>
                                  <a:pt x="508" y="6858"/>
                                  <a:pt x="254" y="6350"/>
                                </a:cubicBezTo>
                                <a:cubicBezTo>
                                  <a:pt x="127" y="5842"/>
                                  <a:pt x="0" y="5207"/>
                                  <a:pt x="0" y="4445"/>
                                </a:cubicBezTo>
                                <a:cubicBezTo>
                                  <a:pt x="0" y="3683"/>
                                  <a:pt x="127" y="3048"/>
                                  <a:pt x="254" y="2539"/>
                                </a:cubicBezTo>
                                <a:cubicBezTo>
                                  <a:pt x="508" y="2032"/>
                                  <a:pt x="762" y="1524"/>
                                  <a:pt x="1016" y="1143"/>
                                </a:cubicBezTo>
                                <a:cubicBezTo>
                                  <a:pt x="1397" y="761"/>
                                  <a:pt x="1778" y="508"/>
                                  <a:pt x="2286" y="381"/>
                                </a:cubicBezTo>
                                <a:cubicBezTo>
                                  <a:pt x="2794" y="126"/>
                                  <a:pt x="3302" y="0"/>
                                  <a:pt x="3810" y="0"/>
                                </a:cubicBezTo>
                                <a:close/>
                              </a:path>
                            </a:pathLst>
                          </a:custGeom>
                          <a:solidFill>
                            <a:srgbClr val="000000"/>
                          </a:solidFill>
                          <a:ln w="0" cap="flat">
                            <a:noFill/>
                            <a:miter lim="127000"/>
                          </a:ln>
                          <a:effectLst/>
                        </wps:spPr>
                        <wps:bodyPr/>
                      </wps:wsp>
                      <wps:wsp>
                        <wps:cNvPr id="89077" name="Shape 109288"/>
                        <wps:cNvSpPr/>
                        <wps:spPr>
                          <a:xfrm>
                            <a:off x="920890" y="187960"/>
                            <a:ext cx="4255" cy="10287"/>
                          </a:xfrm>
                          <a:custGeom>
                            <a:avLst/>
                            <a:gdLst/>
                            <a:ahLst/>
                            <a:cxnLst/>
                            <a:rect l="0" t="0" r="0" b="0"/>
                            <a:pathLst>
                              <a:path w="4255" h="10287">
                                <a:moveTo>
                                  <a:pt x="0" y="0"/>
                                </a:moveTo>
                                <a:lnTo>
                                  <a:pt x="3365" y="0"/>
                                </a:lnTo>
                                <a:lnTo>
                                  <a:pt x="3365" y="7112"/>
                                </a:lnTo>
                                <a:lnTo>
                                  <a:pt x="4255" y="7112"/>
                                </a:lnTo>
                                <a:lnTo>
                                  <a:pt x="4255" y="10287"/>
                                </a:lnTo>
                                <a:lnTo>
                                  <a:pt x="2985" y="10287"/>
                                </a:lnTo>
                                <a:lnTo>
                                  <a:pt x="2985" y="8255"/>
                                </a:lnTo>
                                <a:lnTo>
                                  <a:pt x="0" y="8255"/>
                                </a:lnTo>
                                <a:lnTo>
                                  <a:pt x="0" y="7112"/>
                                </a:lnTo>
                                <a:lnTo>
                                  <a:pt x="1968" y="7112"/>
                                </a:lnTo>
                                <a:lnTo>
                                  <a:pt x="1968" y="1143"/>
                                </a:lnTo>
                                <a:lnTo>
                                  <a:pt x="0" y="1143"/>
                                </a:lnTo>
                                <a:lnTo>
                                  <a:pt x="0" y="0"/>
                                </a:lnTo>
                                <a:close/>
                              </a:path>
                            </a:pathLst>
                          </a:custGeom>
                          <a:solidFill>
                            <a:srgbClr val="000000"/>
                          </a:solidFill>
                          <a:ln w="0" cap="flat">
                            <a:noFill/>
                            <a:miter lim="127000"/>
                          </a:ln>
                          <a:effectLst/>
                        </wps:spPr>
                        <wps:bodyPr/>
                      </wps:wsp>
                      <wps:wsp>
                        <wps:cNvPr id="89079" name="Shape 109289"/>
                        <wps:cNvSpPr/>
                        <wps:spPr>
                          <a:xfrm>
                            <a:off x="926160" y="187793"/>
                            <a:ext cx="3620" cy="8461"/>
                          </a:xfrm>
                          <a:custGeom>
                            <a:avLst/>
                            <a:gdLst/>
                            <a:ahLst/>
                            <a:cxnLst/>
                            <a:rect l="0" t="0" r="0" b="0"/>
                            <a:pathLst>
                              <a:path w="3620" h="8461">
                                <a:moveTo>
                                  <a:pt x="3620" y="0"/>
                                </a:moveTo>
                                <a:lnTo>
                                  <a:pt x="3620" y="1103"/>
                                </a:lnTo>
                                <a:lnTo>
                                  <a:pt x="2794" y="1310"/>
                                </a:lnTo>
                                <a:cubicBezTo>
                                  <a:pt x="2540" y="1310"/>
                                  <a:pt x="2286" y="1563"/>
                                  <a:pt x="2159" y="1691"/>
                                </a:cubicBezTo>
                                <a:cubicBezTo>
                                  <a:pt x="1905" y="1945"/>
                                  <a:pt x="1778" y="2198"/>
                                  <a:pt x="1651" y="2453"/>
                                </a:cubicBezTo>
                                <a:cubicBezTo>
                                  <a:pt x="1524" y="2707"/>
                                  <a:pt x="1524" y="3088"/>
                                  <a:pt x="1397" y="3342"/>
                                </a:cubicBezTo>
                                <a:lnTo>
                                  <a:pt x="3620" y="3342"/>
                                </a:lnTo>
                                <a:lnTo>
                                  <a:pt x="3620" y="4485"/>
                                </a:lnTo>
                                <a:lnTo>
                                  <a:pt x="1397" y="4485"/>
                                </a:lnTo>
                                <a:cubicBezTo>
                                  <a:pt x="1397" y="5373"/>
                                  <a:pt x="1651" y="6136"/>
                                  <a:pt x="2159" y="6644"/>
                                </a:cubicBezTo>
                                <a:lnTo>
                                  <a:pt x="3620" y="7192"/>
                                </a:lnTo>
                                <a:lnTo>
                                  <a:pt x="3620" y="8461"/>
                                </a:lnTo>
                                <a:lnTo>
                                  <a:pt x="1143" y="7533"/>
                                </a:lnTo>
                                <a:cubicBezTo>
                                  <a:pt x="381" y="6771"/>
                                  <a:pt x="0" y="5755"/>
                                  <a:pt x="0" y="4358"/>
                                </a:cubicBezTo>
                                <a:cubicBezTo>
                                  <a:pt x="0" y="2961"/>
                                  <a:pt x="381" y="1945"/>
                                  <a:pt x="1016" y="1183"/>
                                </a:cubicBezTo>
                                <a:lnTo>
                                  <a:pt x="3620" y="0"/>
                                </a:lnTo>
                                <a:close/>
                              </a:path>
                            </a:pathLst>
                          </a:custGeom>
                          <a:solidFill>
                            <a:srgbClr val="000000"/>
                          </a:solidFill>
                          <a:ln w="0" cap="flat">
                            <a:noFill/>
                            <a:miter lim="127000"/>
                          </a:ln>
                          <a:effectLst/>
                        </wps:spPr>
                        <wps:bodyPr/>
                      </wps:wsp>
                      <wps:wsp>
                        <wps:cNvPr id="89081" name="Shape 109290"/>
                        <wps:cNvSpPr/>
                        <wps:spPr>
                          <a:xfrm>
                            <a:off x="929780" y="194183"/>
                            <a:ext cx="3365" cy="2286"/>
                          </a:xfrm>
                          <a:custGeom>
                            <a:avLst/>
                            <a:gdLst/>
                            <a:ahLst/>
                            <a:cxnLst/>
                            <a:rect l="0" t="0" r="0" b="0"/>
                            <a:pathLst>
                              <a:path w="3365" h="2286">
                                <a:moveTo>
                                  <a:pt x="3365" y="0"/>
                                </a:moveTo>
                                <a:lnTo>
                                  <a:pt x="3365" y="1524"/>
                                </a:lnTo>
                                <a:cubicBezTo>
                                  <a:pt x="3239" y="1651"/>
                                  <a:pt x="3112" y="1778"/>
                                  <a:pt x="2858" y="1778"/>
                                </a:cubicBezTo>
                                <a:cubicBezTo>
                                  <a:pt x="2604" y="1905"/>
                                  <a:pt x="2349" y="2032"/>
                                  <a:pt x="2096" y="2032"/>
                                </a:cubicBezTo>
                                <a:cubicBezTo>
                                  <a:pt x="1842" y="2159"/>
                                  <a:pt x="1588" y="2159"/>
                                  <a:pt x="1461" y="2159"/>
                                </a:cubicBezTo>
                                <a:cubicBezTo>
                                  <a:pt x="1207" y="2286"/>
                                  <a:pt x="952" y="2286"/>
                                  <a:pt x="571" y="2286"/>
                                </a:cubicBezTo>
                                <a:lnTo>
                                  <a:pt x="0" y="2072"/>
                                </a:lnTo>
                                <a:lnTo>
                                  <a:pt x="0" y="802"/>
                                </a:lnTo>
                                <a:lnTo>
                                  <a:pt x="571" y="1016"/>
                                </a:lnTo>
                                <a:cubicBezTo>
                                  <a:pt x="826" y="1016"/>
                                  <a:pt x="1207" y="1016"/>
                                  <a:pt x="1461" y="889"/>
                                </a:cubicBezTo>
                                <a:cubicBezTo>
                                  <a:pt x="1715" y="889"/>
                                  <a:pt x="1968" y="762"/>
                                  <a:pt x="2223" y="635"/>
                                </a:cubicBezTo>
                                <a:cubicBezTo>
                                  <a:pt x="2477" y="508"/>
                                  <a:pt x="2730" y="508"/>
                                  <a:pt x="2858" y="381"/>
                                </a:cubicBezTo>
                                <a:cubicBezTo>
                                  <a:pt x="3112" y="254"/>
                                  <a:pt x="3239" y="127"/>
                                  <a:pt x="3365" y="0"/>
                                </a:cubicBezTo>
                                <a:close/>
                              </a:path>
                            </a:pathLst>
                          </a:custGeom>
                          <a:solidFill>
                            <a:srgbClr val="000000"/>
                          </a:solidFill>
                          <a:ln w="0" cap="flat">
                            <a:noFill/>
                            <a:miter lim="127000"/>
                          </a:ln>
                          <a:effectLst/>
                        </wps:spPr>
                        <wps:bodyPr/>
                      </wps:wsp>
                      <wps:wsp>
                        <wps:cNvPr id="89083" name="Shape 109291"/>
                        <wps:cNvSpPr/>
                        <wps:spPr>
                          <a:xfrm>
                            <a:off x="951179" y="187960"/>
                            <a:ext cx="6604" cy="8255"/>
                          </a:xfrm>
                          <a:custGeom>
                            <a:avLst/>
                            <a:gdLst/>
                            <a:ahLst/>
                            <a:cxnLst/>
                            <a:rect l="0" t="0" r="0" b="0"/>
                            <a:pathLst>
                              <a:path w="6604" h="8255">
                                <a:moveTo>
                                  <a:pt x="0" y="0"/>
                                </a:moveTo>
                                <a:lnTo>
                                  <a:pt x="1397" y="0"/>
                                </a:lnTo>
                                <a:lnTo>
                                  <a:pt x="1397" y="6097"/>
                                </a:lnTo>
                                <a:lnTo>
                                  <a:pt x="5207" y="0"/>
                                </a:lnTo>
                                <a:lnTo>
                                  <a:pt x="6604" y="0"/>
                                </a:lnTo>
                                <a:lnTo>
                                  <a:pt x="6604" y="8255"/>
                                </a:lnTo>
                                <a:lnTo>
                                  <a:pt x="5207" y="8255"/>
                                </a:lnTo>
                                <a:lnTo>
                                  <a:pt x="5207" y="2159"/>
                                </a:lnTo>
                                <a:lnTo>
                                  <a:pt x="1270" y="8255"/>
                                </a:lnTo>
                                <a:lnTo>
                                  <a:pt x="0" y="8255"/>
                                </a:lnTo>
                                <a:lnTo>
                                  <a:pt x="0" y="0"/>
                                </a:lnTo>
                                <a:close/>
                              </a:path>
                            </a:pathLst>
                          </a:custGeom>
                          <a:solidFill>
                            <a:srgbClr val="000000"/>
                          </a:solidFill>
                          <a:ln w="0" cap="flat">
                            <a:noFill/>
                            <a:miter lim="127000"/>
                          </a:ln>
                          <a:effectLst/>
                        </wps:spPr>
                        <wps:bodyPr/>
                      </wps:wsp>
                      <wps:wsp>
                        <wps:cNvPr id="109609" name="Shape 109292"/>
                        <wps:cNvSpPr/>
                        <wps:spPr>
                          <a:xfrm>
                            <a:off x="942924" y="187960"/>
                            <a:ext cx="6985" cy="8255"/>
                          </a:xfrm>
                          <a:custGeom>
                            <a:avLst/>
                            <a:gdLst/>
                            <a:ahLst/>
                            <a:cxnLst/>
                            <a:rect l="0" t="0" r="0" b="0"/>
                            <a:pathLst>
                              <a:path w="6985" h="8255">
                                <a:moveTo>
                                  <a:pt x="0" y="0"/>
                                </a:moveTo>
                                <a:lnTo>
                                  <a:pt x="6985" y="0"/>
                                </a:lnTo>
                                <a:lnTo>
                                  <a:pt x="6985" y="1270"/>
                                </a:lnTo>
                                <a:lnTo>
                                  <a:pt x="4191" y="1270"/>
                                </a:lnTo>
                                <a:lnTo>
                                  <a:pt x="4191" y="8255"/>
                                </a:lnTo>
                                <a:lnTo>
                                  <a:pt x="2794" y="8255"/>
                                </a:lnTo>
                                <a:lnTo>
                                  <a:pt x="2794" y="1270"/>
                                </a:lnTo>
                                <a:lnTo>
                                  <a:pt x="0" y="1270"/>
                                </a:lnTo>
                                <a:lnTo>
                                  <a:pt x="0" y="0"/>
                                </a:lnTo>
                                <a:close/>
                              </a:path>
                            </a:pathLst>
                          </a:custGeom>
                          <a:solidFill>
                            <a:srgbClr val="000000"/>
                          </a:solidFill>
                          <a:ln w="0" cap="flat">
                            <a:noFill/>
                            <a:miter lim="127000"/>
                          </a:ln>
                          <a:effectLst/>
                        </wps:spPr>
                        <wps:bodyPr/>
                      </wps:wsp>
                      <wps:wsp>
                        <wps:cNvPr id="109613" name="Shape 109293"/>
                        <wps:cNvSpPr/>
                        <wps:spPr>
                          <a:xfrm>
                            <a:off x="935050" y="187960"/>
                            <a:ext cx="6477" cy="8255"/>
                          </a:xfrm>
                          <a:custGeom>
                            <a:avLst/>
                            <a:gdLst/>
                            <a:ahLst/>
                            <a:cxnLst/>
                            <a:rect l="0" t="0" r="0" b="0"/>
                            <a:pathLst>
                              <a:path w="6477" h="8255">
                                <a:moveTo>
                                  <a:pt x="0" y="0"/>
                                </a:moveTo>
                                <a:lnTo>
                                  <a:pt x="1397" y="0"/>
                                </a:lnTo>
                                <a:lnTo>
                                  <a:pt x="1397" y="3302"/>
                                </a:lnTo>
                                <a:lnTo>
                                  <a:pt x="5080" y="3302"/>
                                </a:lnTo>
                                <a:lnTo>
                                  <a:pt x="5080" y="0"/>
                                </a:lnTo>
                                <a:lnTo>
                                  <a:pt x="6477" y="0"/>
                                </a:lnTo>
                                <a:lnTo>
                                  <a:pt x="6477" y="8255"/>
                                </a:lnTo>
                                <a:lnTo>
                                  <a:pt x="5080" y="8255"/>
                                </a:lnTo>
                                <a:lnTo>
                                  <a:pt x="5080" y="4572"/>
                                </a:lnTo>
                                <a:lnTo>
                                  <a:pt x="1397" y="4572"/>
                                </a:lnTo>
                                <a:lnTo>
                                  <a:pt x="1397" y="8255"/>
                                </a:lnTo>
                                <a:lnTo>
                                  <a:pt x="0" y="8255"/>
                                </a:lnTo>
                                <a:lnTo>
                                  <a:pt x="0" y="0"/>
                                </a:lnTo>
                                <a:close/>
                              </a:path>
                            </a:pathLst>
                          </a:custGeom>
                          <a:solidFill>
                            <a:srgbClr val="000000"/>
                          </a:solidFill>
                          <a:ln w="0" cap="flat">
                            <a:noFill/>
                            <a:miter lim="127000"/>
                          </a:ln>
                          <a:effectLst/>
                        </wps:spPr>
                        <wps:bodyPr/>
                      </wps:wsp>
                      <wps:wsp>
                        <wps:cNvPr id="109614" name="Shape 109294"/>
                        <wps:cNvSpPr/>
                        <wps:spPr>
                          <a:xfrm>
                            <a:off x="959434" y="187727"/>
                            <a:ext cx="3111" cy="8582"/>
                          </a:xfrm>
                          <a:custGeom>
                            <a:avLst/>
                            <a:gdLst/>
                            <a:ahLst/>
                            <a:cxnLst/>
                            <a:rect l="0" t="0" r="0" b="0"/>
                            <a:pathLst>
                              <a:path w="3111" h="8582">
                                <a:moveTo>
                                  <a:pt x="3111" y="0"/>
                                </a:moveTo>
                                <a:lnTo>
                                  <a:pt x="3111" y="1471"/>
                                </a:lnTo>
                                <a:lnTo>
                                  <a:pt x="2032" y="2011"/>
                                </a:lnTo>
                                <a:cubicBezTo>
                                  <a:pt x="1651" y="2518"/>
                                  <a:pt x="1524" y="3280"/>
                                  <a:pt x="1524" y="4297"/>
                                </a:cubicBezTo>
                                <a:cubicBezTo>
                                  <a:pt x="1524" y="5313"/>
                                  <a:pt x="1651" y="6075"/>
                                  <a:pt x="2032" y="6583"/>
                                </a:cubicBezTo>
                                <a:lnTo>
                                  <a:pt x="3111" y="7269"/>
                                </a:lnTo>
                                <a:lnTo>
                                  <a:pt x="3111" y="8582"/>
                                </a:lnTo>
                                <a:lnTo>
                                  <a:pt x="889" y="7472"/>
                                </a:lnTo>
                                <a:cubicBezTo>
                                  <a:pt x="254" y="6710"/>
                                  <a:pt x="0" y="5693"/>
                                  <a:pt x="0" y="4424"/>
                                </a:cubicBezTo>
                                <a:cubicBezTo>
                                  <a:pt x="0" y="3662"/>
                                  <a:pt x="127" y="3027"/>
                                  <a:pt x="254" y="2518"/>
                                </a:cubicBezTo>
                                <a:cubicBezTo>
                                  <a:pt x="508" y="2011"/>
                                  <a:pt x="762" y="1503"/>
                                  <a:pt x="1016" y="1122"/>
                                </a:cubicBezTo>
                                <a:cubicBezTo>
                                  <a:pt x="1270" y="740"/>
                                  <a:pt x="1651" y="487"/>
                                  <a:pt x="2032" y="360"/>
                                </a:cubicBezTo>
                                <a:lnTo>
                                  <a:pt x="3111" y="0"/>
                                </a:lnTo>
                                <a:close/>
                              </a:path>
                            </a:pathLst>
                          </a:custGeom>
                          <a:solidFill>
                            <a:srgbClr val="000000"/>
                          </a:solidFill>
                          <a:ln w="0" cap="flat">
                            <a:noFill/>
                            <a:miter lim="127000"/>
                          </a:ln>
                          <a:effectLst/>
                        </wps:spPr>
                        <wps:bodyPr/>
                      </wps:wsp>
                      <wps:wsp>
                        <wps:cNvPr id="109623" name="Shape 109295"/>
                        <wps:cNvSpPr/>
                        <wps:spPr>
                          <a:xfrm>
                            <a:off x="929780" y="187706"/>
                            <a:ext cx="3620" cy="4572"/>
                          </a:xfrm>
                          <a:custGeom>
                            <a:avLst/>
                            <a:gdLst/>
                            <a:ahLst/>
                            <a:cxnLst/>
                            <a:rect l="0" t="0" r="0" b="0"/>
                            <a:pathLst>
                              <a:path w="3620" h="4572">
                                <a:moveTo>
                                  <a:pt x="190" y="0"/>
                                </a:moveTo>
                                <a:cubicBezTo>
                                  <a:pt x="699" y="0"/>
                                  <a:pt x="1207" y="126"/>
                                  <a:pt x="1588" y="253"/>
                                </a:cubicBezTo>
                                <a:cubicBezTo>
                                  <a:pt x="1968" y="381"/>
                                  <a:pt x="2349" y="634"/>
                                  <a:pt x="2604" y="888"/>
                                </a:cubicBezTo>
                                <a:cubicBezTo>
                                  <a:pt x="2985" y="1270"/>
                                  <a:pt x="3239" y="1650"/>
                                  <a:pt x="3365" y="2159"/>
                                </a:cubicBezTo>
                                <a:cubicBezTo>
                                  <a:pt x="3493" y="2539"/>
                                  <a:pt x="3620" y="3175"/>
                                  <a:pt x="3620" y="3809"/>
                                </a:cubicBezTo>
                                <a:lnTo>
                                  <a:pt x="3620" y="4572"/>
                                </a:lnTo>
                                <a:lnTo>
                                  <a:pt x="0" y="4572"/>
                                </a:lnTo>
                                <a:lnTo>
                                  <a:pt x="0" y="3428"/>
                                </a:lnTo>
                                <a:lnTo>
                                  <a:pt x="2223" y="3428"/>
                                </a:lnTo>
                                <a:cubicBezTo>
                                  <a:pt x="2223" y="3048"/>
                                  <a:pt x="2096" y="2794"/>
                                  <a:pt x="2096" y="2539"/>
                                </a:cubicBezTo>
                                <a:cubicBezTo>
                                  <a:pt x="1968" y="2285"/>
                                  <a:pt x="1842" y="2032"/>
                                  <a:pt x="1715" y="1777"/>
                                </a:cubicBezTo>
                                <a:cubicBezTo>
                                  <a:pt x="1588" y="1650"/>
                                  <a:pt x="1333" y="1397"/>
                                  <a:pt x="1080" y="1270"/>
                                </a:cubicBezTo>
                                <a:cubicBezTo>
                                  <a:pt x="826" y="1270"/>
                                  <a:pt x="571" y="1143"/>
                                  <a:pt x="190" y="1143"/>
                                </a:cubicBezTo>
                                <a:lnTo>
                                  <a:pt x="0" y="1190"/>
                                </a:lnTo>
                                <a:lnTo>
                                  <a:pt x="0" y="87"/>
                                </a:lnTo>
                                <a:lnTo>
                                  <a:pt x="190" y="0"/>
                                </a:lnTo>
                                <a:close/>
                              </a:path>
                            </a:pathLst>
                          </a:custGeom>
                          <a:solidFill>
                            <a:srgbClr val="000000"/>
                          </a:solidFill>
                          <a:ln w="0" cap="flat">
                            <a:noFill/>
                            <a:miter lim="127000"/>
                          </a:ln>
                          <a:effectLst/>
                        </wps:spPr>
                        <wps:bodyPr/>
                      </wps:wsp>
                      <wps:wsp>
                        <wps:cNvPr id="719072" name="Shape 109296"/>
                        <wps:cNvSpPr/>
                        <wps:spPr>
                          <a:xfrm>
                            <a:off x="962546" y="184658"/>
                            <a:ext cx="4572" cy="14732"/>
                          </a:xfrm>
                          <a:custGeom>
                            <a:avLst/>
                            <a:gdLst/>
                            <a:ahLst/>
                            <a:cxnLst/>
                            <a:rect l="0" t="0" r="0" b="0"/>
                            <a:pathLst>
                              <a:path w="4572" h="14732">
                                <a:moveTo>
                                  <a:pt x="1588" y="0"/>
                                </a:moveTo>
                                <a:lnTo>
                                  <a:pt x="2985" y="0"/>
                                </a:lnTo>
                                <a:lnTo>
                                  <a:pt x="2985" y="3556"/>
                                </a:lnTo>
                                <a:cubicBezTo>
                                  <a:pt x="3111" y="3429"/>
                                  <a:pt x="3365" y="3302"/>
                                  <a:pt x="3746" y="3302"/>
                                </a:cubicBezTo>
                                <a:cubicBezTo>
                                  <a:pt x="4001" y="3175"/>
                                  <a:pt x="4255" y="3049"/>
                                  <a:pt x="4508" y="3049"/>
                                </a:cubicBezTo>
                                <a:lnTo>
                                  <a:pt x="4572" y="3080"/>
                                </a:lnTo>
                                <a:lnTo>
                                  <a:pt x="4572" y="4491"/>
                                </a:lnTo>
                                <a:lnTo>
                                  <a:pt x="4255" y="4318"/>
                                </a:lnTo>
                                <a:cubicBezTo>
                                  <a:pt x="4001" y="4318"/>
                                  <a:pt x="3746" y="4318"/>
                                  <a:pt x="3620" y="4445"/>
                                </a:cubicBezTo>
                                <a:cubicBezTo>
                                  <a:pt x="3365" y="4445"/>
                                  <a:pt x="3111" y="4573"/>
                                  <a:pt x="2985" y="4573"/>
                                </a:cubicBezTo>
                                <a:lnTo>
                                  <a:pt x="2985" y="10160"/>
                                </a:lnTo>
                                <a:cubicBezTo>
                                  <a:pt x="3111" y="10287"/>
                                  <a:pt x="3365" y="10414"/>
                                  <a:pt x="3492" y="10414"/>
                                </a:cubicBezTo>
                                <a:cubicBezTo>
                                  <a:pt x="3620" y="10541"/>
                                  <a:pt x="3874" y="10541"/>
                                  <a:pt x="4127" y="10541"/>
                                </a:cubicBezTo>
                                <a:lnTo>
                                  <a:pt x="4572" y="10319"/>
                                </a:lnTo>
                                <a:lnTo>
                                  <a:pt x="4572" y="11642"/>
                                </a:lnTo>
                                <a:lnTo>
                                  <a:pt x="4382" y="11684"/>
                                </a:lnTo>
                                <a:cubicBezTo>
                                  <a:pt x="4001" y="11684"/>
                                  <a:pt x="3746" y="11684"/>
                                  <a:pt x="3492" y="11557"/>
                                </a:cubicBezTo>
                                <a:cubicBezTo>
                                  <a:pt x="3365" y="11430"/>
                                  <a:pt x="3111" y="11303"/>
                                  <a:pt x="2985" y="11176"/>
                                </a:cubicBezTo>
                                <a:lnTo>
                                  <a:pt x="2985" y="14732"/>
                                </a:lnTo>
                                <a:lnTo>
                                  <a:pt x="1588" y="14732"/>
                                </a:lnTo>
                                <a:lnTo>
                                  <a:pt x="1588" y="11176"/>
                                </a:lnTo>
                                <a:cubicBezTo>
                                  <a:pt x="1207" y="11430"/>
                                  <a:pt x="1080" y="11557"/>
                                  <a:pt x="826" y="11557"/>
                                </a:cubicBezTo>
                                <a:cubicBezTo>
                                  <a:pt x="699" y="11684"/>
                                  <a:pt x="445" y="11684"/>
                                  <a:pt x="64" y="11684"/>
                                </a:cubicBezTo>
                                <a:lnTo>
                                  <a:pt x="0" y="11652"/>
                                </a:lnTo>
                                <a:lnTo>
                                  <a:pt x="0" y="10339"/>
                                </a:lnTo>
                                <a:lnTo>
                                  <a:pt x="317" y="10541"/>
                                </a:lnTo>
                                <a:cubicBezTo>
                                  <a:pt x="571" y="10541"/>
                                  <a:pt x="826" y="10541"/>
                                  <a:pt x="952" y="10414"/>
                                </a:cubicBezTo>
                                <a:cubicBezTo>
                                  <a:pt x="1207" y="10287"/>
                                  <a:pt x="1333" y="10287"/>
                                  <a:pt x="1588" y="10160"/>
                                </a:cubicBezTo>
                                <a:lnTo>
                                  <a:pt x="1588" y="4573"/>
                                </a:lnTo>
                                <a:cubicBezTo>
                                  <a:pt x="1333" y="4573"/>
                                  <a:pt x="1207" y="4445"/>
                                  <a:pt x="1080" y="4445"/>
                                </a:cubicBezTo>
                                <a:cubicBezTo>
                                  <a:pt x="826" y="4318"/>
                                  <a:pt x="699" y="4318"/>
                                  <a:pt x="445" y="4318"/>
                                </a:cubicBezTo>
                                <a:lnTo>
                                  <a:pt x="0" y="4541"/>
                                </a:lnTo>
                                <a:lnTo>
                                  <a:pt x="0" y="3070"/>
                                </a:lnTo>
                                <a:lnTo>
                                  <a:pt x="64" y="3049"/>
                                </a:lnTo>
                                <a:cubicBezTo>
                                  <a:pt x="445" y="3049"/>
                                  <a:pt x="699" y="3175"/>
                                  <a:pt x="952" y="3302"/>
                                </a:cubicBezTo>
                                <a:cubicBezTo>
                                  <a:pt x="1207" y="3302"/>
                                  <a:pt x="1333" y="3429"/>
                                  <a:pt x="1588" y="3556"/>
                                </a:cubicBezTo>
                                <a:lnTo>
                                  <a:pt x="1588" y="0"/>
                                </a:lnTo>
                                <a:close/>
                              </a:path>
                            </a:pathLst>
                          </a:custGeom>
                          <a:solidFill>
                            <a:srgbClr val="000000"/>
                          </a:solidFill>
                          <a:ln w="0" cap="flat">
                            <a:noFill/>
                            <a:miter lim="127000"/>
                          </a:ln>
                          <a:effectLst/>
                        </wps:spPr>
                        <wps:bodyPr/>
                      </wps:wsp>
                      <wps:wsp>
                        <wps:cNvPr id="719074" name="Shape 109297"/>
                        <wps:cNvSpPr/>
                        <wps:spPr>
                          <a:xfrm>
                            <a:off x="988009" y="190984"/>
                            <a:ext cx="3365" cy="5485"/>
                          </a:xfrm>
                          <a:custGeom>
                            <a:avLst/>
                            <a:gdLst/>
                            <a:ahLst/>
                            <a:cxnLst/>
                            <a:rect l="0" t="0" r="0" b="0"/>
                            <a:pathLst>
                              <a:path w="3365" h="5485">
                                <a:moveTo>
                                  <a:pt x="3365" y="0"/>
                                </a:moveTo>
                                <a:lnTo>
                                  <a:pt x="3365" y="1167"/>
                                </a:lnTo>
                                <a:lnTo>
                                  <a:pt x="2794" y="1294"/>
                                </a:lnTo>
                                <a:cubicBezTo>
                                  <a:pt x="2413" y="1422"/>
                                  <a:pt x="2032" y="1548"/>
                                  <a:pt x="1778" y="1802"/>
                                </a:cubicBezTo>
                                <a:cubicBezTo>
                                  <a:pt x="1651" y="2056"/>
                                  <a:pt x="1524" y="2310"/>
                                  <a:pt x="1524" y="2818"/>
                                </a:cubicBezTo>
                                <a:cubicBezTo>
                                  <a:pt x="1524" y="3199"/>
                                  <a:pt x="1651" y="3580"/>
                                  <a:pt x="1905" y="3834"/>
                                </a:cubicBezTo>
                                <a:cubicBezTo>
                                  <a:pt x="2159" y="4088"/>
                                  <a:pt x="2540" y="4215"/>
                                  <a:pt x="3048" y="4215"/>
                                </a:cubicBezTo>
                                <a:lnTo>
                                  <a:pt x="3365" y="4145"/>
                                </a:lnTo>
                                <a:lnTo>
                                  <a:pt x="3365" y="5382"/>
                                </a:lnTo>
                                <a:lnTo>
                                  <a:pt x="2540" y="5485"/>
                                </a:lnTo>
                                <a:cubicBezTo>
                                  <a:pt x="2159" y="5485"/>
                                  <a:pt x="1905" y="5485"/>
                                  <a:pt x="1524" y="5358"/>
                                </a:cubicBezTo>
                                <a:cubicBezTo>
                                  <a:pt x="1270" y="5231"/>
                                  <a:pt x="1016" y="4977"/>
                                  <a:pt x="762" y="4723"/>
                                </a:cubicBezTo>
                                <a:cubicBezTo>
                                  <a:pt x="508" y="4597"/>
                                  <a:pt x="381" y="4215"/>
                                  <a:pt x="254" y="3961"/>
                                </a:cubicBezTo>
                                <a:cubicBezTo>
                                  <a:pt x="127" y="3580"/>
                                  <a:pt x="0" y="3199"/>
                                  <a:pt x="0" y="2818"/>
                                </a:cubicBezTo>
                                <a:cubicBezTo>
                                  <a:pt x="0" y="2310"/>
                                  <a:pt x="127" y="1802"/>
                                  <a:pt x="381" y="1422"/>
                                </a:cubicBezTo>
                                <a:cubicBezTo>
                                  <a:pt x="635" y="1040"/>
                                  <a:pt x="1016" y="659"/>
                                  <a:pt x="1524" y="405"/>
                                </a:cubicBezTo>
                                <a:cubicBezTo>
                                  <a:pt x="2032" y="278"/>
                                  <a:pt x="2540" y="24"/>
                                  <a:pt x="3175" y="24"/>
                                </a:cubicBezTo>
                                <a:lnTo>
                                  <a:pt x="3365" y="0"/>
                                </a:lnTo>
                                <a:close/>
                              </a:path>
                            </a:pathLst>
                          </a:custGeom>
                          <a:solidFill>
                            <a:srgbClr val="000000"/>
                          </a:solidFill>
                          <a:ln w="0" cap="flat">
                            <a:noFill/>
                            <a:miter lim="127000"/>
                          </a:ln>
                          <a:effectLst/>
                        </wps:spPr>
                        <wps:bodyPr/>
                      </wps:wsp>
                      <wps:wsp>
                        <wps:cNvPr id="719075" name="Shape 109298"/>
                        <wps:cNvSpPr/>
                        <wps:spPr>
                          <a:xfrm>
                            <a:off x="980770" y="187960"/>
                            <a:ext cx="6731" cy="8255"/>
                          </a:xfrm>
                          <a:custGeom>
                            <a:avLst/>
                            <a:gdLst/>
                            <a:ahLst/>
                            <a:cxnLst/>
                            <a:rect l="0" t="0" r="0" b="0"/>
                            <a:pathLst>
                              <a:path w="6731" h="8255">
                                <a:moveTo>
                                  <a:pt x="0" y="0"/>
                                </a:moveTo>
                                <a:lnTo>
                                  <a:pt x="1397" y="0"/>
                                </a:lnTo>
                                <a:lnTo>
                                  <a:pt x="1397" y="3556"/>
                                </a:lnTo>
                                <a:cubicBezTo>
                                  <a:pt x="1778" y="3556"/>
                                  <a:pt x="2159" y="3556"/>
                                  <a:pt x="2413" y="3429"/>
                                </a:cubicBezTo>
                                <a:cubicBezTo>
                                  <a:pt x="2667" y="3175"/>
                                  <a:pt x="2794" y="2922"/>
                                  <a:pt x="3048" y="2540"/>
                                </a:cubicBezTo>
                                <a:cubicBezTo>
                                  <a:pt x="3048" y="2413"/>
                                  <a:pt x="3175" y="2286"/>
                                  <a:pt x="3175" y="2032"/>
                                </a:cubicBezTo>
                                <a:cubicBezTo>
                                  <a:pt x="3302" y="1905"/>
                                  <a:pt x="3302" y="1778"/>
                                  <a:pt x="3302" y="1651"/>
                                </a:cubicBezTo>
                                <a:cubicBezTo>
                                  <a:pt x="3556" y="1016"/>
                                  <a:pt x="3810" y="635"/>
                                  <a:pt x="4318" y="381"/>
                                </a:cubicBezTo>
                                <a:cubicBezTo>
                                  <a:pt x="4699" y="127"/>
                                  <a:pt x="5207" y="0"/>
                                  <a:pt x="5715" y="0"/>
                                </a:cubicBezTo>
                                <a:lnTo>
                                  <a:pt x="6096" y="0"/>
                                </a:lnTo>
                                <a:lnTo>
                                  <a:pt x="6096" y="1143"/>
                                </a:lnTo>
                                <a:lnTo>
                                  <a:pt x="5842" y="1143"/>
                                </a:lnTo>
                                <a:cubicBezTo>
                                  <a:pt x="5461" y="1143"/>
                                  <a:pt x="5080" y="1270"/>
                                  <a:pt x="4953" y="1397"/>
                                </a:cubicBezTo>
                                <a:cubicBezTo>
                                  <a:pt x="4699" y="1651"/>
                                  <a:pt x="4572" y="1905"/>
                                  <a:pt x="4445" y="2286"/>
                                </a:cubicBezTo>
                                <a:cubicBezTo>
                                  <a:pt x="4318" y="2794"/>
                                  <a:pt x="4191" y="3048"/>
                                  <a:pt x="3937" y="3302"/>
                                </a:cubicBezTo>
                                <a:cubicBezTo>
                                  <a:pt x="3810" y="3556"/>
                                  <a:pt x="3556" y="3810"/>
                                  <a:pt x="3302" y="3937"/>
                                </a:cubicBezTo>
                                <a:lnTo>
                                  <a:pt x="6731" y="8255"/>
                                </a:lnTo>
                                <a:lnTo>
                                  <a:pt x="4953" y="8255"/>
                                </a:lnTo>
                                <a:lnTo>
                                  <a:pt x="2159" y="4445"/>
                                </a:lnTo>
                                <a:lnTo>
                                  <a:pt x="1397" y="4445"/>
                                </a:lnTo>
                                <a:lnTo>
                                  <a:pt x="1397" y="8255"/>
                                </a:lnTo>
                                <a:lnTo>
                                  <a:pt x="0" y="8255"/>
                                </a:lnTo>
                                <a:lnTo>
                                  <a:pt x="0" y="0"/>
                                </a:lnTo>
                                <a:close/>
                              </a:path>
                            </a:pathLst>
                          </a:custGeom>
                          <a:solidFill>
                            <a:srgbClr val="000000"/>
                          </a:solidFill>
                          <a:ln w="0" cap="flat">
                            <a:noFill/>
                            <a:miter lim="127000"/>
                          </a:ln>
                          <a:effectLst/>
                        </wps:spPr>
                        <wps:bodyPr/>
                      </wps:wsp>
                      <wps:wsp>
                        <wps:cNvPr id="719076" name="Shape 109299"/>
                        <wps:cNvSpPr/>
                        <wps:spPr>
                          <a:xfrm>
                            <a:off x="972007" y="187960"/>
                            <a:ext cx="6477" cy="8255"/>
                          </a:xfrm>
                          <a:custGeom>
                            <a:avLst/>
                            <a:gdLst/>
                            <a:ahLst/>
                            <a:cxnLst/>
                            <a:rect l="0" t="0" r="0" b="0"/>
                            <a:pathLst>
                              <a:path w="6477" h="8255">
                                <a:moveTo>
                                  <a:pt x="0" y="0"/>
                                </a:moveTo>
                                <a:lnTo>
                                  <a:pt x="1270" y="0"/>
                                </a:lnTo>
                                <a:lnTo>
                                  <a:pt x="1270" y="6097"/>
                                </a:lnTo>
                                <a:lnTo>
                                  <a:pt x="5207" y="0"/>
                                </a:lnTo>
                                <a:lnTo>
                                  <a:pt x="6477" y="0"/>
                                </a:lnTo>
                                <a:lnTo>
                                  <a:pt x="6477" y="8255"/>
                                </a:lnTo>
                                <a:lnTo>
                                  <a:pt x="5080" y="8255"/>
                                </a:lnTo>
                                <a:lnTo>
                                  <a:pt x="5080" y="2159"/>
                                </a:lnTo>
                                <a:lnTo>
                                  <a:pt x="1270" y="8255"/>
                                </a:lnTo>
                                <a:lnTo>
                                  <a:pt x="0" y="8255"/>
                                </a:lnTo>
                                <a:lnTo>
                                  <a:pt x="0" y="0"/>
                                </a:lnTo>
                                <a:close/>
                              </a:path>
                            </a:pathLst>
                          </a:custGeom>
                          <a:solidFill>
                            <a:srgbClr val="000000"/>
                          </a:solidFill>
                          <a:ln w="0" cap="flat">
                            <a:noFill/>
                            <a:miter lim="127000"/>
                          </a:ln>
                          <a:effectLst/>
                        </wps:spPr>
                        <wps:bodyPr/>
                      </wps:wsp>
                      <wps:wsp>
                        <wps:cNvPr id="719077" name="Shape 109300"/>
                        <wps:cNvSpPr/>
                        <wps:spPr>
                          <a:xfrm>
                            <a:off x="967118" y="187738"/>
                            <a:ext cx="2985" cy="8561"/>
                          </a:xfrm>
                          <a:custGeom>
                            <a:avLst/>
                            <a:gdLst/>
                            <a:ahLst/>
                            <a:cxnLst/>
                            <a:rect l="0" t="0" r="0" b="0"/>
                            <a:pathLst>
                              <a:path w="2985" h="8561">
                                <a:moveTo>
                                  <a:pt x="0" y="0"/>
                                </a:moveTo>
                                <a:lnTo>
                                  <a:pt x="2223" y="1111"/>
                                </a:lnTo>
                                <a:cubicBezTo>
                                  <a:pt x="2730" y="1873"/>
                                  <a:pt x="2985" y="2889"/>
                                  <a:pt x="2985" y="4159"/>
                                </a:cubicBezTo>
                                <a:cubicBezTo>
                                  <a:pt x="2985" y="4921"/>
                                  <a:pt x="2858" y="5555"/>
                                  <a:pt x="2730" y="6064"/>
                                </a:cubicBezTo>
                                <a:cubicBezTo>
                                  <a:pt x="2604" y="6699"/>
                                  <a:pt x="2349" y="7207"/>
                                  <a:pt x="1968" y="7461"/>
                                </a:cubicBezTo>
                                <a:cubicBezTo>
                                  <a:pt x="1714" y="7842"/>
                                  <a:pt x="1333" y="8223"/>
                                  <a:pt x="952" y="8350"/>
                                </a:cubicBezTo>
                                <a:lnTo>
                                  <a:pt x="0" y="8561"/>
                                </a:lnTo>
                                <a:lnTo>
                                  <a:pt x="0" y="7238"/>
                                </a:lnTo>
                                <a:lnTo>
                                  <a:pt x="1080" y="6699"/>
                                </a:lnTo>
                                <a:cubicBezTo>
                                  <a:pt x="1333" y="6064"/>
                                  <a:pt x="1588" y="5302"/>
                                  <a:pt x="1588" y="4286"/>
                                </a:cubicBezTo>
                                <a:cubicBezTo>
                                  <a:pt x="1588" y="3397"/>
                                  <a:pt x="1461" y="2635"/>
                                  <a:pt x="1080" y="2000"/>
                                </a:cubicBezTo>
                                <a:lnTo>
                                  <a:pt x="0" y="1411"/>
                                </a:lnTo>
                                <a:lnTo>
                                  <a:pt x="0" y="0"/>
                                </a:lnTo>
                                <a:close/>
                              </a:path>
                            </a:pathLst>
                          </a:custGeom>
                          <a:solidFill>
                            <a:srgbClr val="000000"/>
                          </a:solidFill>
                          <a:ln w="0" cap="flat">
                            <a:noFill/>
                            <a:miter lim="127000"/>
                          </a:ln>
                          <a:effectLst/>
                        </wps:spPr>
                        <wps:bodyPr/>
                      </wps:wsp>
                      <wps:wsp>
                        <wps:cNvPr id="719078" name="Shape 109301"/>
                        <wps:cNvSpPr/>
                        <wps:spPr>
                          <a:xfrm>
                            <a:off x="988771" y="187706"/>
                            <a:ext cx="2604" cy="1905"/>
                          </a:xfrm>
                          <a:custGeom>
                            <a:avLst/>
                            <a:gdLst/>
                            <a:ahLst/>
                            <a:cxnLst/>
                            <a:rect l="0" t="0" r="0" b="0"/>
                            <a:pathLst>
                              <a:path w="2604" h="1905">
                                <a:moveTo>
                                  <a:pt x="2540" y="0"/>
                                </a:moveTo>
                                <a:lnTo>
                                  <a:pt x="2604" y="5"/>
                                </a:lnTo>
                                <a:lnTo>
                                  <a:pt x="2604" y="1297"/>
                                </a:lnTo>
                                <a:lnTo>
                                  <a:pt x="2413" y="1270"/>
                                </a:lnTo>
                                <a:cubicBezTo>
                                  <a:pt x="2159" y="1270"/>
                                  <a:pt x="1778" y="1270"/>
                                  <a:pt x="1397" y="1397"/>
                                </a:cubicBezTo>
                                <a:cubicBezTo>
                                  <a:pt x="889" y="1524"/>
                                  <a:pt x="508" y="1650"/>
                                  <a:pt x="0" y="1905"/>
                                </a:cubicBezTo>
                                <a:lnTo>
                                  <a:pt x="0" y="381"/>
                                </a:lnTo>
                                <a:cubicBezTo>
                                  <a:pt x="254" y="381"/>
                                  <a:pt x="635" y="253"/>
                                  <a:pt x="1016" y="126"/>
                                </a:cubicBezTo>
                                <a:cubicBezTo>
                                  <a:pt x="1524" y="126"/>
                                  <a:pt x="2032" y="0"/>
                                  <a:pt x="2540" y="0"/>
                                </a:cubicBezTo>
                                <a:close/>
                              </a:path>
                            </a:pathLst>
                          </a:custGeom>
                          <a:solidFill>
                            <a:srgbClr val="000000"/>
                          </a:solidFill>
                          <a:ln w="0" cap="flat">
                            <a:noFill/>
                            <a:miter lim="127000"/>
                          </a:ln>
                          <a:effectLst/>
                        </wps:spPr>
                        <wps:bodyPr/>
                      </wps:wsp>
                      <wps:wsp>
                        <wps:cNvPr id="719079" name="Shape 109302"/>
                        <wps:cNvSpPr/>
                        <wps:spPr>
                          <a:xfrm>
                            <a:off x="995883" y="187960"/>
                            <a:ext cx="6985" cy="8255"/>
                          </a:xfrm>
                          <a:custGeom>
                            <a:avLst/>
                            <a:gdLst/>
                            <a:ahLst/>
                            <a:cxnLst/>
                            <a:rect l="0" t="0" r="0" b="0"/>
                            <a:pathLst>
                              <a:path w="6985" h="8255">
                                <a:moveTo>
                                  <a:pt x="0" y="0"/>
                                </a:moveTo>
                                <a:lnTo>
                                  <a:pt x="6985" y="0"/>
                                </a:lnTo>
                                <a:lnTo>
                                  <a:pt x="6985" y="1270"/>
                                </a:lnTo>
                                <a:lnTo>
                                  <a:pt x="4191" y="1270"/>
                                </a:lnTo>
                                <a:lnTo>
                                  <a:pt x="4191" y="8255"/>
                                </a:lnTo>
                                <a:lnTo>
                                  <a:pt x="2794" y="8255"/>
                                </a:lnTo>
                                <a:lnTo>
                                  <a:pt x="2794" y="1270"/>
                                </a:lnTo>
                                <a:lnTo>
                                  <a:pt x="0" y="1270"/>
                                </a:lnTo>
                                <a:lnTo>
                                  <a:pt x="0" y="0"/>
                                </a:lnTo>
                                <a:close/>
                              </a:path>
                            </a:pathLst>
                          </a:custGeom>
                          <a:solidFill>
                            <a:srgbClr val="000000"/>
                          </a:solidFill>
                          <a:ln w="0" cap="flat">
                            <a:noFill/>
                            <a:miter lim="127000"/>
                          </a:ln>
                          <a:effectLst/>
                        </wps:spPr>
                        <wps:bodyPr/>
                      </wps:wsp>
                      <wps:wsp>
                        <wps:cNvPr id="719080" name="Shape 109303"/>
                        <wps:cNvSpPr/>
                        <wps:spPr>
                          <a:xfrm>
                            <a:off x="991375" y="187712"/>
                            <a:ext cx="3238" cy="8654"/>
                          </a:xfrm>
                          <a:custGeom>
                            <a:avLst/>
                            <a:gdLst/>
                            <a:ahLst/>
                            <a:cxnLst/>
                            <a:rect l="0" t="0" r="0" b="0"/>
                            <a:pathLst>
                              <a:path w="3238" h="8654">
                                <a:moveTo>
                                  <a:pt x="0" y="0"/>
                                </a:moveTo>
                                <a:lnTo>
                                  <a:pt x="1333" y="121"/>
                                </a:lnTo>
                                <a:cubicBezTo>
                                  <a:pt x="1714" y="248"/>
                                  <a:pt x="2095" y="375"/>
                                  <a:pt x="2349" y="629"/>
                                </a:cubicBezTo>
                                <a:cubicBezTo>
                                  <a:pt x="2730" y="883"/>
                                  <a:pt x="2857" y="1137"/>
                                  <a:pt x="3111" y="1519"/>
                                </a:cubicBezTo>
                                <a:cubicBezTo>
                                  <a:pt x="3238" y="1899"/>
                                  <a:pt x="3238" y="2280"/>
                                  <a:pt x="3238" y="2915"/>
                                </a:cubicBezTo>
                                <a:lnTo>
                                  <a:pt x="3238" y="8503"/>
                                </a:lnTo>
                                <a:lnTo>
                                  <a:pt x="1842" y="8503"/>
                                </a:lnTo>
                                <a:lnTo>
                                  <a:pt x="1842" y="7614"/>
                                </a:lnTo>
                                <a:cubicBezTo>
                                  <a:pt x="1714" y="7741"/>
                                  <a:pt x="1588" y="7869"/>
                                  <a:pt x="1460" y="7995"/>
                                </a:cubicBezTo>
                                <a:cubicBezTo>
                                  <a:pt x="1207" y="8122"/>
                                  <a:pt x="1079" y="8249"/>
                                  <a:pt x="826" y="8376"/>
                                </a:cubicBezTo>
                                <a:cubicBezTo>
                                  <a:pt x="571" y="8503"/>
                                  <a:pt x="445" y="8630"/>
                                  <a:pt x="190" y="8630"/>
                                </a:cubicBezTo>
                                <a:lnTo>
                                  <a:pt x="0" y="8654"/>
                                </a:lnTo>
                                <a:lnTo>
                                  <a:pt x="0" y="7417"/>
                                </a:lnTo>
                                <a:lnTo>
                                  <a:pt x="826" y="7233"/>
                                </a:lnTo>
                                <a:cubicBezTo>
                                  <a:pt x="1207" y="6979"/>
                                  <a:pt x="1588" y="6725"/>
                                  <a:pt x="1842" y="6471"/>
                                </a:cubicBezTo>
                                <a:lnTo>
                                  <a:pt x="1842" y="4185"/>
                                </a:lnTo>
                                <a:cubicBezTo>
                                  <a:pt x="1588" y="4185"/>
                                  <a:pt x="1079" y="4312"/>
                                  <a:pt x="571" y="4312"/>
                                </a:cubicBezTo>
                                <a:lnTo>
                                  <a:pt x="0" y="4439"/>
                                </a:lnTo>
                                <a:lnTo>
                                  <a:pt x="0" y="3272"/>
                                </a:lnTo>
                                <a:lnTo>
                                  <a:pt x="1842" y="3042"/>
                                </a:lnTo>
                                <a:lnTo>
                                  <a:pt x="1842" y="2788"/>
                                </a:lnTo>
                                <a:cubicBezTo>
                                  <a:pt x="1842" y="2534"/>
                                  <a:pt x="1842" y="2280"/>
                                  <a:pt x="1714" y="2026"/>
                                </a:cubicBezTo>
                                <a:cubicBezTo>
                                  <a:pt x="1588" y="1772"/>
                                  <a:pt x="1460" y="1645"/>
                                  <a:pt x="1333" y="1519"/>
                                </a:cubicBezTo>
                                <a:cubicBezTo>
                                  <a:pt x="1207" y="1391"/>
                                  <a:pt x="952" y="1391"/>
                                  <a:pt x="698" y="1391"/>
                                </a:cubicBezTo>
                                <a:lnTo>
                                  <a:pt x="0" y="1291"/>
                                </a:lnTo>
                                <a:lnTo>
                                  <a:pt x="0" y="0"/>
                                </a:lnTo>
                                <a:close/>
                              </a:path>
                            </a:pathLst>
                          </a:custGeom>
                          <a:solidFill>
                            <a:srgbClr val="000000"/>
                          </a:solidFill>
                          <a:ln w="0" cap="flat">
                            <a:noFill/>
                            <a:miter lim="127000"/>
                          </a:ln>
                          <a:effectLst/>
                        </wps:spPr>
                        <wps:bodyPr/>
                      </wps:wsp>
                      <wps:wsp>
                        <wps:cNvPr id="719081" name="Shape 109304"/>
                        <wps:cNvSpPr/>
                        <wps:spPr>
                          <a:xfrm>
                            <a:off x="1003630" y="187706"/>
                            <a:ext cx="3683" cy="8762"/>
                          </a:xfrm>
                          <a:custGeom>
                            <a:avLst/>
                            <a:gdLst/>
                            <a:ahLst/>
                            <a:cxnLst/>
                            <a:rect l="0" t="0" r="0" b="0"/>
                            <a:pathLst>
                              <a:path w="3683" h="8762">
                                <a:moveTo>
                                  <a:pt x="3683" y="0"/>
                                </a:moveTo>
                                <a:lnTo>
                                  <a:pt x="3683" y="1270"/>
                                </a:lnTo>
                                <a:cubicBezTo>
                                  <a:pt x="2921" y="1270"/>
                                  <a:pt x="2413" y="1524"/>
                                  <a:pt x="2032" y="2032"/>
                                </a:cubicBezTo>
                                <a:cubicBezTo>
                                  <a:pt x="1651" y="2539"/>
                                  <a:pt x="1397" y="3301"/>
                                  <a:pt x="1397" y="4445"/>
                                </a:cubicBezTo>
                                <a:cubicBezTo>
                                  <a:pt x="1397" y="5460"/>
                                  <a:pt x="1651" y="6223"/>
                                  <a:pt x="2032" y="6731"/>
                                </a:cubicBezTo>
                                <a:cubicBezTo>
                                  <a:pt x="2413" y="7365"/>
                                  <a:pt x="2921" y="7620"/>
                                  <a:pt x="3683" y="7620"/>
                                </a:cubicBezTo>
                                <a:lnTo>
                                  <a:pt x="3683" y="8762"/>
                                </a:lnTo>
                                <a:cubicBezTo>
                                  <a:pt x="2540" y="8762"/>
                                  <a:pt x="1651" y="8382"/>
                                  <a:pt x="1016" y="7620"/>
                                </a:cubicBezTo>
                                <a:cubicBezTo>
                                  <a:pt x="254" y="6858"/>
                                  <a:pt x="0" y="5714"/>
                                  <a:pt x="0" y="4445"/>
                                </a:cubicBezTo>
                                <a:cubicBezTo>
                                  <a:pt x="0" y="3048"/>
                                  <a:pt x="254" y="1905"/>
                                  <a:pt x="1016" y="1143"/>
                                </a:cubicBezTo>
                                <a:cubicBezTo>
                                  <a:pt x="1651" y="381"/>
                                  <a:pt x="2540" y="0"/>
                                  <a:pt x="3683" y="0"/>
                                </a:cubicBezTo>
                                <a:close/>
                              </a:path>
                            </a:pathLst>
                          </a:custGeom>
                          <a:solidFill>
                            <a:srgbClr val="000000"/>
                          </a:solidFill>
                          <a:ln w="0" cap="flat">
                            <a:noFill/>
                            <a:miter lim="127000"/>
                          </a:ln>
                          <a:effectLst/>
                        </wps:spPr>
                        <wps:bodyPr/>
                      </wps:wsp>
                      <wps:wsp>
                        <wps:cNvPr id="719082" name="Shape 109305"/>
                        <wps:cNvSpPr/>
                        <wps:spPr>
                          <a:xfrm>
                            <a:off x="1012647" y="187862"/>
                            <a:ext cx="3492" cy="11528"/>
                          </a:xfrm>
                          <a:custGeom>
                            <a:avLst/>
                            <a:gdLst/>
                            <a:ahLst/>
                            <a:cxnLst/>
                            <a:rect l="0" t="0" r="0" b="0"/>
                            <a:pathLst>
                              <a:path w="3492" h="11528">
                                <a:moveTo>
                                  <a:pt x="3492" y="0"/>
                                </a:moveTo>
                                <a:lnTo>
                                  <a:pt x="3492" y="1283"/>
                                </a:lnTo>
                                <a:lnTo>
                                  <a:pt x="2540" y="1494"/>
                                </a:lnTo>
                                <a:cubicBezTo>
                                  <a:pt x="2159" y="1622"/>
                                  <a:pt x="1778" y="1876"/>
                                  <a:pt x="1397" y="2129"/>
                                </a:cubicBezTo>
                                <a:lnTo>
                                  <a:pt x="1397" y="6828"/>
                                </a:lnTo>
                                <a:cubicBezTo>
                                  <a:pt x="1778" y="7083"/>
                                  <a:pt x="2159" y="7083"/>
                                  <a:pt x="2413" y="7210"/>
                                </a:cubicBezTo>
                                <a:cubicBezTo>
                                  <a:pt x="2667" y="7210"/>
                                  <a:pt x="2921" y="7337"/>
                                  <a:pt x="3302" y="7337"/>
                                </a:cubicBezTo>
                                <a:lnTo>
                                  <a:pt x="3492" y="7234"/>
                                </a:lnTo>
                                <a:lnTo>
                                  <a:pt x="3492" y="8599"/>
                                </a:lnTo>
                                <a:lnTo>
                                  <a:pt x="2413" y="8479"/>
                                </a:lnTo>
                                <a:cubicBezTo>
                                  <a:pt x="2159" y="8353"/>
                                  <a:pt x="1778" y="8226"/>
                                  <a:pt x="1397" y="7972"/>
                                </a:cubicBezTo>
                                <a:lnTo>
                                  <a:pt x="1397" y="11528"/>
                                </a:lnTo>
                                <a:lnTo>
                                  <a:pt x="0" y="11528"/>
                                </a:lnTo>
                                <a:lnTo>
                                  <a:pt x="0" y="98"/>
                                </a:lnTo>
                                <a:lnTo>
                                  <a:pt x="1397" y="98"/>
                                </a:lnTo>
                                <a:lnTo>
                                  <a:pt x="1397" y="987"/>
                                </a:lnTo>
                                <a:cubicBezTo>
                                  <a:pt x="1778" y="605"/>
                                  <a:pt x="2159" y="352"/>
                                  <a:pt x="2667" y="225"/>
                                </a:cubicBezTo>
                                <a:lnTo>
                                  <a:pt x="3492" y="0"/>
                                </a:lnTo>
                                <a:close/>
                              </a:path>
                            </a:pathLst>
                          </a:custGeom>
                          <a:solidFill>
                            <a:srgbClr val="000000"/>
                          </a:solidFill>
                          <a:ln w="0" cap="flat">
                            <a:noFill/>
                            <a:miter lim="127000"/>
                          </a:ln>
                          <a:effectLst/>
                        </wps:spPr>
                        <wps:bodyPr/>
                      </wps:wsp>
                      <wps:wsp>
                        <wps:cNvPr id="719083" name="Shape 109306"/>
                        <wps:cNvSpPr/>
                        <wps:spPr>
                          <a:xfrm>
                            <a:off x="1007313" y="187706"/>
                            <a:ext cx="3683" cy="8762"/>
                          </a:xfrm>
                          <a:custGeom>
                            <a:avLst/>
                            <a:gdLst/>
                            <a:ahLst/>
                            <a:cxnLst/>
                            <a:rect l="0" t="0" r="0" b="0"/>
                            <a:pathLst>
                              <a:path w="3683" h="8762">
                                <a:moveTo>
                                  <a:pt x="0" y="0"/>
                                </a:moveTo>
                                <a:cubicBezTo>
                                  <a:pt x="1143" y="0"/>
                                  <a:pt x="2032" y="381"/>
                                  <a:pt x="2667" y="1143"/>
                                </a:cubicBezTo>
                                <a:cubicBezTo>
                                  <a:pt x="3429" y="1905"/>
                                  <a:pt x="3683" y="3048"/>
                                  <a:pt x="3683" y="4445"/>
                                </a:cubicBezTo>
                                <a:cubicBezTo>
                                  <a:pt x="3683" y="5842"/>
                                  <a:pt x="3429" y="6858"/>
                                  <a:pt x="2667" y="7620"/>
                                </a:cubicBezTo>
                                <a:cubicBezTo>
                                  <a:pt x="2032" y="8382"/>
                                  <a:pt x="1143" y="8762"/>
                                  <a:pt x="0" y="8762"/>
                                </a:cubicBezTo>
                                <a:lnTo>
                                  <a:pt x="0" y="7620"/>
                                </a:lnTo>
                                <a:cubicBezTo>
                                  <a:pt x="762" y="7620"/>
                                  <a:pt x="1270" y="7365"/>
                                  <a:pt x="1651" y="6731"/>
                                </a:cubicBezTo>
                                <a:cubicBezTo>
                                  <a:pt x="2032" y="6223"/>
                                  <a:pt x="2286" y="5460"/>
                                  <a:pt x="2286" y="4445"/>
                                </a:cubicBezTo>
                                <a:cubicBezTo>
                                  <a:pt x="2286" y="3301"/>
                                  <a:pt x="2032" y="2539"/>
                                  <a:pt x="1651" y="2032"/>
                                </a:cubicBezTo>
                                <a:cubicBezTo>
                                  <a:pt x="1270" y="1524"/>
                                  <a:pt x="762" y="1270"/>
                                  <a:pt x="0" y="1270"/>
                                </a:cubicBezTo>
                                <a:lnTo>
                                  <a:pt x="0" y="0"/>
                                </a:lnTo>
                                <a:close/>
                              </a:path>
                            </a:pathLst>
                          </a:custGeom>
                          <a:solidFill>
                            <a:srgbClr val="000000"/>
                          </a:solidFill>
                          <a:ln w="0" cap="flat">
                            <a:noFill/>
                            <a:miter lim="127000"/>
                          </a:ln>
                          <a:effectLst/>
                        </wps:spPr>
                        <wps:bodyPr/>
                      </wps:wsp>
                      <wps:wsp>
                        <wps:cNvPr id="719084" name="Shape 109307"/>
                        <wps:cNvSpPr/>
                        <wps:spPr>
                          <a:xfrm>
                            <a:off x="1020775" y="187706"/>
                            <a:ext cx="3746" cy="8762"/>
                          </a:xfrm>
                          <a:custGeom>
                            <a:avLst/>
                            <a:gdLst/>
                            <a:ahLst/>
                            <a:cxnLst/>
                            <a:rect l="0" t="0" r="0" b="0"/>
                            <a:pathLst>
                              <a:path w="3746" h="8762">
                                <a:moveTo>
                                  <a:pt x="3683" y="0"/>
                                </a:moveTo>
                                <a:lnTo>
                                  <a:pt x="3746" y="26"/>
                                </a:lnTo>
                                <a:lnTo>
                                  <a:pt x="3746" y="1297"/>
                                </a:lnTo>
                                <a:lnTo>
                                  <a:pt x="3683" y="1270"/>
                                </a:lnTo>
                                <a:cubicBezTo>
                                  <a:pt x="3048" y="1270"/>
                                  <a:pt x="2413" y="1524"/>
                                  <a:pt x="2032" y="2032"/>
                                </a:cubicBezTo>
                                <a:cubicBezTo>
                                  <a:pt x="1651" y="2539"/>
                                  <a:pt x="1524" y="3301"/>
                                  <a:pt x="1524" y="4445"/>
                                </a:cubicBezTo>
                                <a:cubicBezTo>
                                  <a:pt x="1524" y="5460"/>
                                  <a:pt x="1651" y="6223"/>
                                  <a:pt x="2032" y="6731"/>
                                </a:cubicBezTo>
                                <a:cubicBezTo>
                                  <a:pt x="2413" y="7365"/>
                                  <a:pt x="3048" y="7620"/>
                                  <a:pt x="3683" y="7620"/>
                                </a:cubicBezTo>
                                <a:lnTo>
                                  <a:pt x="3746" y="7588"/>
                                </a:lnTo>
                                <a:lnTo>
                                  <a:pt x="3746" y="8736"/>
                                </a:lnTo>
                                <a:lnTo>
                                  <a:pt x="3683" y="8762"/>
                                </a:lnTo>
                                <a:cubicBezTo>
                                  <a:pt x="2540" y="8762"/>
                                  <a:pt x="1651" y="8382"/>
                                  <a:pt x="1016" y="7620"/>
                                </a:cubicBezTo>
                                <a:cubicBezTo>
                                  <a:pt x="381" y="6858"/>
                                  <a:pt x="0" y="5714"/>
                                  <a:pt x="0" y="4445"/>
                                </a:cubicBezTo>
                                <a:cubicBezTo>
                                  <a:pt x="0" y="3048"/>
                                  <a:pt x="381" y="1905"/>
                                  <a:pt x="1016" y="1143"/>
                                </a:cubicBezTo>
                                <a:cubicBezTo>
                                  <a:pt x="1778" y="381"/>
                                  <a:pt x="2667" y="0"/>
                                  <a:pt x="3683" y="0"/>
                                </a:cubicBezTo>
                                <a:close/>
                              </a:path>
                            </a:pathLst>
                          </a:custGeom>
                          <a:solidFill>
                            <a:srgbClr val="000000"/>
                          </a:solidFill>
                          <a:ln w="0" cap="flat">
                            <a:noFill/>
                            <a:miter lim="127000"/>
                          </a:ln>
                          <a:effectLst/>
                        </wps:spPr>
                        <wps:bodyPr/>
                      </wps:wsp>
                      <wps:wsp>
                        <wps:cNvPr id="719085" name="Shape 109308"/>
                        <wps:cNvSpPr/>
                        <wps:spPr>
                          <a:xfrm>
                            <a:off x="1016140" y="187706"/>
                            <a:ext cx="3492" cy="8762"/>
                          </a:xfrm>
                          <a:custGeom>
                            <a:avLst/>
                            <a:gdLst/>
                            <a:ahLst/>
                            <a:cxnLst/>
                            <a:rect l="0" t="0" r="0" b="0"/>
                            <a:pathLst>
                              <a:path w="3492" h="8762">
                                <a:moveTo>
                                  <a:pt x="571" y="0"/>
                                </a:moveTo>
                                <a:cubicBezTo>
                                  <a:pt x="1461" y="0"/>
                                  <a:pt x="2223" y="381"/>
                                  <a:pt x="2730" y="1143"/>
                                </a:cubicBezTo>
                                <a:cubicBezTo>
                                  <a:pt x="3239" y="1905"/>
                                  <a:pt x="3492" y="2921"/>
                                  <a:pt x="3492" y="4190"/>
                                </a:cubicBezTo>
                                <a:cubicBezTo>
                                  <a:pt x="3492" y="5587"/>
                                  <a:pt x="3239" y="6603"/>
                                  <a:pt x="2604" y="7493"/>
                                </a:cubicBezTo>
                                <a:cubicBezTo>
                                  <a:pt x="1842" y="8255"/>
                                  <a:pt x="1080" y="8762"/>
                                  <a:pt x="64" y="8762"/>
                                </a:cubicBezTo>
                                <a:lnTo>
                                  <a:pt x="0" y="8755"/>
                                </a:lnTo>
                                <a:lnTo>
                                  <a:pt x="0" y="7390"/>
                                </a:lnTo>
                                <a:lnTo>
                                  <a:pt x="1461" y="6603"/>
                                </a:lnTo>
                                <a:cubicBezTo>
                                  <a:pt x="1842" y="6096"/>
                                  <a:pt x="2095" y="5334"/>
                                  <a:pt x="2095" y="4318"/>
                                </a:cubicBezTo>
                                <a:cubicBezTo>
                                  <a:pt x="2095" y="3428"/>
                                  <a:pt x="1968" y="2667"/>
                                  <a:pt x="1588" y="2159"/>
                                </a:cubicBezTo>
                                <a:cubicBezTo>
                                  <a:pt x="1333" y="1650"/>
                                  <a:pt x="826" y="1397"/>
                                  <a:pt x="190" y="1397"/>
                                </a:cubicBezTo>
                                <a:lnTo>
                                  <a:pt x="0" y="1439"/>
                                </a:lnTo>
                                <a:lnTo>
                                  <a:pt x="0" y="156"/>
                                </a:lnTo>
                                <a:lnTo>
                                  <a:pt x="571" y="0"/>
                                </a:lnTo>
                                <a:close/>
                              </a:path>
                            </a:pathLst>
                          </a:custGeom>
                          <a:solidFill>
                            <a:srgbClr val="000000"/>
                          </a:solidFill>
                          <a:ln w="0" cap="flat">
                            <a:noFill/>
                            <a:miter lim="127000"/>
                          </a:ln>
                          <a:effectLst/>
                        </wps:spPr>
                        <wps:bodyPr/>
                      </wps:wsp>
                      <wps:wsp>
                        <wps:cNvPr id="719086" name="Shape 109309"/>
                        <wps:cNvSpPr/>
                        <wps:spPr>
                          <a:xfrm>
                            <a:off x="1029919" y="187960"/>
                            <a:ext cx="7747" cy="8255"/>
                          </a:xfrm>
                          <a:custGeom>
                            <a:avLst/>
                            <a:gdLst/>
                            <a:ahLst/>
                            <a:cxnLst/>
                            <a:rect l="0" t="0" r="0" b="0"/>
                            <a:pathLst>
                              <a:path w="7747" h="8255">
                                <a:moveTo>
                                  <a:pt x="0" y="0"/>
                                </a:moveTo>
                                <a:lnTo>
                                  <a:pt x="1651" y="0"/>
                                </a:lnTo>
                                <a:lnTo>
                                  <a:pt x="3810" y="4572"/>
                                </a:lnTo>
                                <a:lnTo>
                                  <a:pt x="5969" y="0"/>
                                </a:lnTo>
                                <a:lnTo>
                                  <a:pt x="7747" y="0"/>
                                </a:lnTo>
                                <a:lnTo>
                                  <a:pt x="7747" y="8255"/>
                                </a:lnTo>
                                <a:lnTo>
                                  <a:pt x="6350" y="8255"/>
                                </a:lnTo>
                                <a:lnTo>
                                  <a:pt x="6350" y="1778"/>
                                </a:lnTo>
                                <a:lnTo>
                                  <a:pt x="4318" y="5969"/>
                                </a:lnTo>
                                <a:lnTo>
                                  <a:pt x="3302" y="5969"/>
                                </a:lnTo>
                                <a:lnTo>
                                  <a:pt x="1270" y="1778"/>
                                </a:lnTo>
                                <a:lnTo>
                                  <a:pt x="1270" y="8255"/>
                                </a:lnTo>
                                <a:lnTo>
                                  <a:pt x="0" y="8255"/>
                                </a:lnTo>
                                <a:lnTo>
                                  <a:pt x="0" y="0"/>
                                </a:lnTo>
                                <a:close/>
                              </a:path>
                            </a:pathLst>
                          </a:custGeom>
                          <a:solidFill>
                            <a:srgbClr val="000000"/>
                          </a:solidFill>
                          <a:ln w="0" cap="flat">
                            <a:noFill/>
                            <a:miter lim="127000"/>
                          </a:ln>
                          <a:effectLst/>
                        </wps:spPr>
                        <wps:bodyPr/>
                      </wps:wsp>
                      <wps:wsp>
                        <wps:cNvPr id="719087" name="Shape 109310"/>
                        <wps:cNvSpPr/>
                        <wps:spPr>
                          <a:xfrm>
                            <a:off x="1024522" y="187733"/>
                            <a:ext cx="3746" cy="8710"/>
                          </a:xfrm>
                          <a:custGeom>
                            <a:avLst/>
                            <a:gdLst/>
                            <a:ahLst/>
                            <a:cxnLst/>
                            <a:rect l="0" t="0" r="0" b="0"/>
                            <a:pathLst>
                              <a:path w="3746" h="8710">
                                <a:moveTo>
                                  <a:pt x="0" y="0"/>
                                </a:moveTo>
                                <a:lnTo>
                                  <a:pt x="2730" y="1116"/>
                                </a:lnTo>
                                <a:cubicBezTo>
                                  <a:pt x="3365" y="1878"/>
                                  <a:pt x="3746" y="3022"/>
                                  <a:pt x="3746" y="4418"/>
                                </a:cubicBezTo>
                                <a:cubicBezTo>
                                  <a:pt x="3746" y="5815"/>
                                  <a:pt x="3365" y="6831"/>
                                  <a:pt x="2730" y="7593"/>
                                </a:cubicBezTo>
                                <a:lnTo>
                                  <a:pt x="0" y="8710"/>
                                </a:lnTo>
                                <a:lnTo>
                                  <a:pt x="0" y="7562"/>
                                </a:lnTo>
                                <a:lnTo>
                                  <a:pt x="1714" y="6704"/>
                                </a:lnTo>
                                <a:cubicBezTo>
                                  <a:pt x="2095" y="6197"/>
                                  <a:pt x="2223" y="5434"/>
                                  <a:pt x="2223" y="4418"/>
                                </a:cubicBezTo>
                                <a:cubicBezTo>
                                  <a:pt x="2223" y="3275"/>
                                  <a:pt x="2095" y="2513"/>
                                  <a:pt x="1714" y="2005"/>
                                </a:cubicBezTo>
                                <a:lnTo>
                                  <a:pt x="0" y="1270"/>
                                </a:lnTo>
                                <a:lnTo>
                                  <a:pt x="0" y="0"/>
                                </a:lnTo>
                                <a:close/>
                              </a:path>
                            </a:pathLst>
                          </a:custGeom>
                          <a:solidFill>
                            <a:srgbClr val="000000"/>
                          </a:solidFill>
                          <a:ln w="0" cap="flat">
                            <a:noFill/>
                            <a:miter lim="127000"/>
                          </a:ln>
                          <a:effectLst/>
                        </wps:spPr>
                        <wps:bodyPr/>
                      </wps:wsp>
                      <wps:wsp>
                        <wps:cNvPr id="719088" name="Shape 109311"/>
                        <wps:cNvSpPr/>
                        <wps:spPr>
                          <a:xfrm>
                            <a:off x="1044270" y="187706"/>
                            <a:ext cx="3683" cy="8762"/>
                          </a:xfrm>
                          <a:custGeom>
                            <a:avLst/>
                            <a:gdLst/>
                            <a:ahLst/>
                            <a:cxnLst/>
                            <a:rect l="0" t="0" r="0" b="0"/>
                            <a:pathLst>
                              <a:path w="3683" h="8762">
                                <a:moveTo>
                                  <a:pt x="3683" y="0"/>
                                </a:moveTo>
                                <a:lnTo>
                                  <a:pt x="3683" y="1270"/>
                                </a:lnTo>
                                <a:cubicBezTo>
                                  <a:pt x="2921" y="1270"/>
                                  <a:pt x="2413" y="1524"/>
                                  <a:pt x="2032" y="2032"/>
                                </a:cubicBezTo>
                                <a:cubicBezTo>
                                  <a:pt x="1651" y="2539"/>
                                  <a:pt x="1397" y="3301"/>
                                  <a:pt x="1397" y="4445"/>
                                </a:cubicBezTo>
                                <a:cubicBezTo>
                                  <a:pt x="1397" y="5460"/>
                                  <a:pt x="1651" y="6223"/>
                                  <a:pt x="2032" y="6731"/>
                                </a:cubicBezTo>
                                <a:cubicBezTo>
                                  <a:pt x="2413" y="7365"/>
                                  <a:pt x="2921" y="7620"/>
                                  <a:pt x="3683" y="7620"/>
                                </a:cubicBezTo>
                                <a:lnTo>
                                  <a:pt x="3683" y="8762"/>
                                </a:lnTo>
                                <a:cubicBezTo>
                                  <a:pt x="2540" y="8762"/>
                                  <a:pt x="1651" y="8382"/>
                                  <a:pt x="1016" y="7620"/>
                                </a:cubicBezTo>
                                <a:cubicBezTo>
                                  <a:pt x="254" y="6858"/>
                                  <a:pt x="0" y="5714"/>
                                  <a:pt x="0" y="4445"/>
                                </a:cubicBezTo>
                                <a:cubicBezTo>
                                  <a:pt x="0" y="3048"/>
                                  <a:pt x="254" y="1905"/>
                                  <a:pt x="1016" y="1143"/>
                                </a:cubicBezTo>
                                <a:cubicBezTo>
                                  <a:pt x="1651" y="381"/>
                                  <a:pt x="2540" y="0"/>
                                  <a:pt x="3683" y="0"/>
                                </a:cubicBezTo>
                                <a:close/>
                              </a:path>
                            </a:pathLst>
                          </a:custGeom>
                          <a:solidFill>
                            <a:srgbClr val="000000"/>
                          </a:solidFill>
                          <a:ln w="0" cap="flat">
                            <a:noFill/>
                            <a:miter lim="127000"/>
                          </a:ln>
                          <a:effectLst/>
                        </wps:spPr>
                        <wps:bodyPr/>
                      </wps:wsp>
                      <wps:wsp>
                        <wps:cNvPr id="719089" name="Shape 109312"/>
                        <wps:cNvSpPr/>
                        <wps:spPr>
                          <a:xfrm>
                            <a:off x="1060653" y="187960"/>
                            <a:ext cx="6604" cy="8255"/>
                          </a:xfrm>
                          <a:custGeom>
                            <a:avLst/>
                            <a:gdLst/>
                            <a:ahLst/>
                            <a:cxnLst/>
                            <a:rect l="0" t="0" r="0" b="0"/>
                            <a:pathLst>
                              <a:path w="6604" h="8255">
                                <a:moveTo>
                                  <a:pt x="0" y="0"/>
                                </a:moveTo>
                                <a:lnTo>
                                  <a:pt x="1397" y="0"/>
                                </a:lnTo>
                                <a:lnTo>
                                  <a:pt x="1397" y="3302"/>
                                </a:lnTo>
                                <a:lnTo>
                                  <a:pt x="5207" y="3302"/>
                                </a:lnTo>
                                <a:lnTo>
                                  <a:pt x="5207" y="0"/>
                                </a:lnTo>
                                <a:lnTo>
                                  <a:pt x="6604" y="0"/>
                                </a:lnTo>
                                <a:lnTo>
                                  <a:pt x="6604" y="8255"/>
                                </a:lnTo>
                                <a:lnTo>
                                  <a:pt x="5207" y="8255"/>
                                </a:lnTo>
                                <a:lnTo>
                                  <a:pt x="5207" y="4572"/>
                                </a:lnTo>
                                <a:lnTo>
                                  <a:pt x="1397" y="4572"/>
                                </a:lnTo>
                                <a:lnTo>
                                  <a:pt x="1397" y="8255"/>
                                </a:lnTo>
                                <a:lnTo>
                                  <a:pt x="0" y="8255"/>
                                </a:lnTo>
                                <a:lnTo>
                                  <a:pt x="0" y="0"/>
                                </a:lnTo>
                                <a:close/>
                              </a:path>
                            </a:pathLst>
                          </a:custGeom>
                          <a:solidFill>
                            <a:srgbClr val="000000"/>
                          </a:solidFill>
                          <a:ln w="0" cap="flat">
                            <a:noFill/>
                            <a:miter lim="127000"/>
                          </a:ln>
                          <a:effectLst/>
                        </wps:spPr>
                        <wps:bodyPr/>
                      </wps:wsp>
                      <wps:wsp>
                        <wps:cNvPr id="719090" name="Shape 109313"/>
                        <wps:cNvSpPr/>
                        <wps:spPr>
                          <a:xfrm>
                            <a:off x="1052398" y="187960"/>
                            <a:ext cx="6985" cy="8255"/>
                          </a:xfrm>
                          <a:custGeom>
                            <a:avLst/>
                            <a:gdLst/>
                            <a:ahLst/>
                            <a:cxnLst/>
                            <a:rect l="0" t="0" r="0" b="0"/>
                            <a:pathLst>
                              <a:path w="6985" h="8255">
                                <a:moveTo>
                                  <a:pt x="0" y="0"/>
                                </a:moveTo>
                                <a:lnTo>
                                  <a:pt x="6985" y="0"/>
                                </a:lnTo>
                                <a:lnTo>
                                  <a:pt x="6985" y="1270"/>
                                </a:lnTo>
                                <a:lnTo>
                                  <a:pt x="4191" y="1270"/>
                                </a:lnTo>
                                <a:lnTo>
                                  <a:pt x="4191" y="8255"/>
                                </a:lnTo>
                                <a:lnTo>
                                  <a:pt x="2794" y="8255"/>
                                </a:lnTo>
                                <a:lnTo>
                                  <a:pt x="2794" y="1270"/>
                                </a:lnTo>
                                <a:lnTo>
                                  <a:pt x="0" y="1270"/>
                                </a:lnTo>
                                <a:lnTo>
                                  <a:pt x="0" y="0"/>
                                </a:lnTo>
                                <a:close/>
                              </a:path>
                            </a:pathLst>
                          </a:custGeom>
                          <a:solidFill>
                            <a:srgbClr val="000000"/>
                          </a:solidFill>
                          <a:ln w="0" cap="flat">
                            <a:noFill/>
                            <a:miter lim="127000"/>
                          </a:ln>
                          <a:effectLst/>
                        </wps:spPr>
                        <wps:bodyPr/>
                      </wps:wsp>
                      <wps:wsp>
                        <wps:cNvPr id="719091" name="Shape 109314"/>
                        <wps:cNvSpPr/>
                        <wps:spPr>
                          <a:xfrm>
                            <a:off x="1068908" y="187733"/>
                            <a:ext cx="3746" cy="8710"/>
                          </a:xfrm>
                          <a:custGeom>
                            <a:avLst/>
                            <a:gdLst/>
                            <a:ahLst/>
                            <a:cxnLst/>
                            <a:rect l="0" t="0" r="0" b="0"/>
                            <a:pathLst>
                              <a:path w="3746" h="8710">
                                <a:moveTo>
                                  <a:pt x="3746" y="0"/>
                                </a:moveTo>
                                <a:lnTo>
                                  <a:pt x="3746" y="1270"/>
                                </a:lnTo>
                                <a:lnTo>
                                  <a:pt x="2032" y="2005"/>
                                </a:lnTo>
                                <a:cubicBezTo>
                                  <a:pt x="1651" y="2513"/>
                                  <a:pt x="1524" y="3275"/>
                                  <a:pt x="1524" y="4418"/>
                                </a:cubicBezTo>
                                <a:cubicBezTo>
                                  <a:pt x="1524" y="5434"/>
                                  <a:pt x="1651" y="6197"/>
                                  <a:pt x="2032" y="6704"/>
                                </a:cubicBezTo>
                                <a:lnTo>
                                  <a:pt x="3746" y="7562"/>
                                </a:lnTo>
                                <a:lnTo>
                                  <a:pt x="3746" y="8710"/>
                                </a:lnTo>
                                <a:lnTo>
                                  <a:pt x="1016" y="7593"/>
                                </a:lnTo>
                                <a:cubicBezTo>
                                  <a:pt x="381" y="6831"/>
                                  <a:pt x="0" y="5688"/>
                                  <a:pt x="0" y="4418"/>
                                </a:cubicBezTo>
                                <a:cubicBezTo>
                                  <a:pt x="0" y="3022"/>
                                  <a:pt x="381" y="1878"/>
                                  <a:pt x="1016" y="1116"/>
                                </a:cubicBezTo>
                                <a:lnTo>
                                  <a:pt x="3746" y="0"/>
                                </a:lnTo>
                                <a:close/>
                              </a:path>
                            </a:pathLst>
                          </a:custGeom>
                          <a:solidFill>
                            <a:srgbClr val="000000"/>
                          </a:solidFill>
                          <a:ln w="0" cap="flat">
                            <a:noFill/>
                            <a:miter lim="127000"/>
                          </a:ln>
                          <a:effectLst/>
                        </wps:spPr>
                        <wps:bodyPr/>
                      </wps:wsp>
                      <wps:wsp>
                        <wps:cNvPr id="719092" name="Shape 109315"/>
                        <wps:cNvSpPr/>
                        <wps:spPr>
                          <a:xfrm>
                            <a:off x="1047953" y="187706"/>
                            <a:ext cx="3683" cy="8762"/>
                          </a:xfrm>
                          <a:custGeom>
                            <a:avLst/>
                            <a:gdLst/>
                            <a:ahLst/>
                            <a:cxnLst/>
                            <a:rect l="0" t="0" r="0" b="0"/>
                            <a:pathLst>
                              <a:path w="3683" h="8762">
                                <a:moveTo>
                                  <a:pt x="0" y="0"/>
                                </a:moveTo>
                                <a:cubicBezTo>
                                  <a:pt x="1143" y="0"/>
                                  <a:pt x="2032" y="381"/>
                                  <a:pt x="2667" y="1143"/>
                                </a:cubicBezTo>
                                <a:cubicBezTo>
                                  <a:pt x="3429" y="1905"/>
                                  <a:pt x="3683" y="3048"/>
                                  <a:pt x="3683" y="4445"/>
                                </a:cubicBezTo>
                                <a:cubicBezTo>
                                  <a:pt x="3683" y="5842"/>
                                  <a:pt x="3429" y="6858"/>
                                  <a:pt x="2667" y="7620"/>
                                </a:cubicBezTo>
                                <a:cubicBezTo>
                                  <a:pt x="2032" y="8382"/>
                                  <a:pt x="1143" y="8762"/>
                                  <a:pt x="0" y="8762"/>
                                </a:cubicBezTo>
                                <a:lnTo>
                                  <a:pt x="0" y="7620"/>
                                </a:lnTo>
                                <a:cubicBezTo>
                                  <a:pt x="762" y="7620"/>
                                  <a:pt x="1270" y="7365"/>
                                  <a:pt x="1651" y="6731"/>
                                </a:cubicBezTo>
                                <a:cubicBezTo>
                                  <a:pt x="2032" y="6223"/>
                                  <a:pt x="2286" y="5460"/>
                                  <a:pt x="2286" y="4445"/>
                                </a:cubicBezTo>
                                <a:cubicBezTo>
                                  <a:pt x="2286" y="3301"/>
                                  <a:pt x="2032" y="2539"/>
                                  <a:pt x="1651" y="2032"/>
                                </a:cubicBezTo>
                                <a:cubicBezTo>
                                  <a:pt x="1270" y="1524"/>
                                  <a:pt x="762" y="1270"/>
                                  <a:pt x="0" y="1270"/>
                                </a:cubicBezTo>
                                <a:lnTo>
                                  <a:pt x="0" y="0"/>
                                </a:lnTo>
                                <a:close/>
                              </a:path>
                            </a:pathLst>
                          </a:custGeom>
                          <a:solidFill>
                            <a:srgbClr val="000000"/>
                          </a:solidFill>
                          <a:ln w="0" cap="flat">
                            <a:noFill/>
                            <a:miter lim="127000"/>
                          </a:ln>
                          <a:effectLst/>
                        </wps:spPr>
                        <wps:bodyPr/>
                      </wps:wsp>
                      <wps:wsp>
                        <wps:cNvPr id="719093" name="Shape 109316"/>
                        <wps:cNvSpPr/>
                        <wps:spPr>
                          <a:xfrm>
                            <a:off x="1078052" y="187960"/>
                            <a:ext cx="9779" cy="8255"/>
                          </a:xfrm>
                          <a:custGeom>
                            <a:avLst/>
                            <a:gdLst/>
                            <a:ahLst/>
                            <a:cxnLst/>
                            <a:rect l="0" t="0" r="0" b="0"/>
                            <a:pathLst>
                              <a:path w="9779" h="8255">
                                <a:moveTo>
                                  <a:pt x="0" y="0"/>
                                </a:moveTo>
                                <a:lnTo>
                                  <a:pt x="1397" y="0"/>
                                </a:lnTo>
                                <a:lnTo>
                                  <a:pt x="1397" y="7112"/>
                                </a:lnTo>
                                <a:lnTo>
                                  <a:pt x="4191" y="7112"/>
                                </a:lnTo>
                                <a:lnTo>
                                  <a:pt x="4191" y="0"/>
                                </a:lnTo>
                                <a:lnTo>
                                  <a:pt x="5588" y="0"/>
                                </a:lnTo>
                                <a:lnTo>
                                  <a:pt x="5588" y="7112"/>
                                </a:lnTo>
                                <a:lnTo>
                                  <a:pt x="8382" y="7112"/>
                                </a:lnTo>
                                <a:lnTo>
                                  <a:pt x="8382" y="0"/>
                                </a:lnTo>
                                <a:lnTo>
                                  <a:pt x="9779" y="0"/>
                                </a:lnTo>
                                <a:lnTo>
                                  <a:pt x="9779" y="8255"/>
                                </a:lnTo>
                                <a:lnTo>
                                  <a:pt x="0" y="8255"/>
                                </a:lnTo>
                                <a:lnTo>
                                  <a:pt x="0" y="0"/>
                                </a:lnTo>
                                <a:close/>
                              </a:path>
                            </a:pathLst>
                          </a:custGeom>
                          <a:solidFill>
                            <a:srgbClr val="000000"/>
                          </a:solidFill>
                          <a:ln w="0" cap="flat">
                            <a:noFill/>
                            <a:miter lim="127000"/>
                          </a:ln>
                          <a:effectLst/>
                        </wps:spPr>
                        <wps:bodyPr/>
                      </wps:wsp>
                      <wps:wsp>
                        <wps:cNvPr id="719094" name="Shape 109317"/>
                        <wps:cNvSpPr/>
                        <wps:spPr>
                          <a:xfrm>
                            <a:off x="1089736" y="187822"/>
                            <a:ext cx="3556" cy="8418"/>
                          </a:xfrm>
                          <a:custGeom>
                            <a:avLst/>
                            <a:gdLst/>
                            <a:ahLst/>
                            <a:cxnLst/>
                            <a:rect l="0" t="0" r="0" b="0"/>
                            <a:pathLst>
                              <a:path w="3556" h="8418">
                                <a:moveTo>
                                  <a:pt x="3556" y="0"/>
                                </a:moveTo>
                                <a:lnTo>
                                  <a:pt x="3556" y="1064"/>
                                </a:lnTo>
                                <a:lnTo>
                                  <a:pt x="2794" y="1281"/>
                                </a:lnTo>
                                <a:cubicBezTo>
                                  <a:pt x="2540" y="1281"/>
                                  <a:pt x="2286" y="1535"/>
                                  <a:pt x="2032" y="1662"/>
                                </a:cubicBezTo>
                                <a:cubicBezTo>
                                  <a:pt x="1905" y="1916"/>
                                  <a:pt x="1651" y="2170"/>
                                  <a:pt x="1524" y="2424"/>
                                </a:cubicBezTo>
                                <a:cubicBezTo>
                                  <a:pt x="1524" y="2678"/>
                                  <a:pt x="1397" y="3060"/>
                                  <a:pt x="1397" y="3313"/>
                                </a:cubicBezTo>
                                <a:lnTo>
                                  <a:pt x="3556" y="3313"/>
                                </a:lnTo>
                                <a:lnTo>
                                  <a:pt x="3556" y="4456"/>
                                </a:lnTo>
                                <a:lnTo>
                                  <a:pt x="1397" y="4456"/>
                                </a:lnTo>
                                <a:cubicBezTo>
                                  <a:pt x="1397" y="5345"/>
                                  <a:pt x="1651" y="6107"/>
                                  <a:pt x="2159" y="6615"/>
                                </a:cubicBezTo>
                                <a:lnTo>
                                  <a:pt x="3556" y="7174"/>
                                </a:lnTo>
                                <a:lnTo>
                                  <a:pt x="3556" y="8418"/>
                                </a:lnTo>
                                <a:lnTo>
                                  <a:pt x="1016" y="7504"/>
                                </a:lnTo>
                                <a:cubicBezTo>
                                  <a:pt x="381" y="6742"/>
                                  <a:pt x="0" y="5726"/>
                                  <a:pt x="0" y="4329"/>
                                </a:cubicBezTo>
                                <a:cubicBezTo>
                                  <a:pt x="0" y="2932"/>
                                  <a:pt x="254" y="1916"/>
                                  <a:pt x="1016" y="1154"/>
                                </a:cubicBezTo>
                                <a:lnTo>
                                  <a:pt x="3556" y="0"/>
                                </a:lnTo>
                                <a:close/>
                              </a:path>
                            </a:pathLst>
                          </a:custGeom>
                          <a:solidFill>
                            <a:srgbClr val="000000"/>
                          </a:solidFill>
                          <a:ln w="0" cap="flat">
                            <a:noFill/>
                            <a:miter lim="127000"/>
                          </a:ln>
                          <a:effectLst/>
                        </wps:spPr>
                        <wps:bodyPr/>
                      </wps:wsp>
                      <wps:wsp>
                        <wps:cNvPr id="719095" name="Shape 109318"/>
                        <wps:cNvSpPr/>
                        <wps:spPr>
                          <a:xfrm>
                            <a:off x="1072655" y="187706"/>
                            <a:ext cx="3746" cy="8762"/>
                          </a:xfrm>
                          <a:custGeom>
                            <a:avLst/>
                            <a:gdLst/>
                            <a:ahLst/>
                            <a:cxnLst/>
                            <a:rect l="0" t="0" r="0" b="0"/>
                            <a:pathLst>
                              <a:path w="3746" h="8762">
                                <a:moveTo>
                                  <a:pt x="64" y="0"/>
                                </a:moveTo>
                                <a:cubicBezTo>
                                  <a:pt x="1080" y="0"/>
                                  <a:pt x="1968" y="381"/>
                                  <a:pt x="2730" y="1143"/>
                                </a:cubicBezTo>
                                <a:cubicBezTo>
                                  <a:pt x="3365" y="1905"/>
                                  <a:pt x="3746" y="3048"/>
                                  <a:pt x="3746" y="4445"/>
                                </a:cubicBezTo>
                                <a:cubicBezTo>
                                  <a:pt x="3746" y="5842"/>
                                  <a:pt x="3365" y="6858"/>
                                  <a:pt x="2730" y="7620"/>
                                </a:cubicBezTo>
                                <a:cubicBezTo>
                                  <a:pt x="1968" y="8382"/>
                                  <a:pt x="1080" y="8762"/>
                                  <a:pt x="64" y="8762"/>
                                </a:cubicBezTo>
                                <a:lnTo>
                                  <a:pt x="0" y="8736"/>
                                </a:lnTo>
                                <a:lnTo>
                                  <a:pt x="0" y="7588"/>
                                </a:lnTo>
                                <a:lnTo>
                                  <a:pt x="64" y="7620"/>
                                </a:lnTo>
                                <a:cubicBezTo>
                                  <a:pt x="699" y="7620"/>
                                  <a:pt x="1333" y="7365"/>
                                  <a:pt x="1715" y="6731"/>
                                </a:cubicBezTo>
                                <a:cubicBezTo>
                                  <a:pt x="2096" y="6223"/>
                                  <a:pt x="2223" y="5460"/>
                                  <a:pt x="2223" y="4445"/>
                                </a:cubicBezTo>
                                <a:cubicBezTo>
                                  <a:pt x="2223" y="3301"/>
                                  <a:pt x="2096" y="2539"/>
                                  <a:pt x="1715" y="2032"/>
                                </a:cubicBezTo>
                                <a:cubicBezTo>
                                  <a:pt x="1333" y="1524"/>
                                  <a:pt x="699" y="1270"/>
                                  <a:pt x="64" y="1270"/>
                                </a:cubicBezTo>
                                <a:lnTo>
                                  <a:pt x="0" y="1297"/>
                                </a:lnTo>
                                <a:lnTo>
                                  <a:pt x="0" y="26"/>
                                </a:lnTo>
                                <a:lnTo>
                                  <a:pt x="64" y="0"/>
                                </a:lnTo>
                                <a:close/>
                              </a:path>
                            </a:pathLst>
                          </a:custGeom>
                          <a:solidFill>
                            <a:srgbClr val="000000"/>
                          </a:solidFill>
                          <a:ln w="0" cap="flat">
                            <a:noFill/>
                            <a:miter lim="127000"/>
                          </a:ln>
                          <a:effectLst/>
                        </wps:spPr>
                        <wps:bodyPr/>
                      </wps:wsp>
                      <wps:wsp>
                        <wps:cNvPr id="719096" name="Shape 109319"/>
                        <wps:cNvSpPr/>
                        <wps:spPr>
                          <a:xfrm>
                            <a:off x="1093292" y="194183"/>
                            <a:ext cx="3429" cy="2286"/>
                          </a:xfrm>
                          <a:custGeom>
                            <a:avLst/>
                            <a:gdLst/>
                            <a:ahLst/>
                            <a:cxnLst/>
                            <a:rect l="0" t="0" r="0" b="0"/>
                            <a:pathLst>
                              <a:path w="3429" h="2286">
                                <a:moveTo>
                                  <a:pt x="3302" y="0"/>
                                </a:moveTo>
                                <a:lnTo>
                                  <a:pt x="3429" y="0"/>
                                </a:lnTo>
                                <a:lnTo>
                                  <a:pt x="3429" y="1524"/>
                                </a:lnTo>
                                <a:cubicBezTo>
                                  <a:pt x="3302" y="1651"/>
                                  <a:pt x="3048" y="1778"/>
                                  <a:pt x="2794" y="1778"/>
                                </a:cubicBezTo>
                                <a:cubicBezTo>
                                  <a:pt x="2540" y="1905"/>
                                  <a:pt x="2286" y="2032"/>
                                  <a:pt x="2159" y="2032"/>
                                </a:cubicBezTo>
                                <a:cubicBezTo>
                                  <a:pt x="1905" y="2159"/>
                                  <a:pt x="1651" y="2159"/>
                                  <a:pt x="1397" y="2159"/>
                                </a:cubicBezTo>
                                <a:cubicBezTo>
                                  <a:pt x="1143" y="2286"/>
                                  <a:pt x="889" y="2286"/>
                                  <a:pt x="635" y="2286"/>
                                </a:cubicBezTo>
                                <a:lnTo>
                                  <a:pt x="0" y="2057"/>
                                </a:lnTo>
                                <a:lnTo>
                                  <a:pt x="0" y="813"/>
                                </a:lnTo>
                                <a:lnTo>
                                  <a:pt x="508" y="1016"/>
                                </a:lnTo>
                                <a:cubicBezTo>
                                  <a:pt x="889" y="1016"/>
                                  <a:pt x="1143" y="1016"/>
                                  <a:pt x="1524" y="889"/>
                                </a:cubicBezTo>
                                <a:cubicBezTo>
                                  <a:pt x="1778" y="889"/>
                                  <a:pt x="2032" y="762"/>
                                  <a:pt x="2286" y="635"/>
                                </a:cubicBezTo>
                                <a:cubicBezTo>
                                  <a:pt x="2540" y="508"/>
                                  <a:pt x="2794" y="508"/>
                                  <a:pt x="2921" y="381"/>
                                </a:cubicBezTo>
                                <a:cubicBezTo>
                                  <a:pt x="3048" y="254"/>
                                  <a:pt x="3175" y="127"/>
                                  <a:pt x="3302" y="0"/>
                                </a:cubicBezTo>
                                <a:close/>
                              </a:path>
                            </a:pathLst>
                          </a:custGeom>
                          <a:solidFill>
                            <a:srgbClr val="000000"/>
                          </a:solidFill>
                          <a:ln w="0" cap="flat">
                            <a:noFill/>
                            <a:miter lim="127000"/>
                          </a:ln>
                          <a:effectLst/>
                        </wps:spPr>
                        <wps:bodyPr/>
                      </wps:wsp>
                      <wps:wsp>
                        <wps:cNvPr id="719097" name="Shape 109320"/>
                        <wps:cNvSpPr/>
                        <wps:spPr>
                          <a:xfrm>
                            <a:off x="1115390" y="187966"/>
                            <a:ext cx="3746" cy="8249"/>
                          </a:xfrm>
                          <a:custGeom>
                            <a:avLst/>
                            <a:gdLst/>
                            <a:ahLst/>
                            <a:cxnLst/>
                            <a:rect l="0" t="0" r="0" b="0"/>
                            <a:pathLst>
                              <a:path w="3746" h="8249">
                                <a:moveTo>
                                  <a:pt x="3746" y="0"/>
                                </a:moveTo>
                                <a:lnTo>
                                  <a:pt x="3746" y="1137"/>
                                </a:lnTo>
                                <a:lnTo>
                                  <a:pt x="3175" y="1137"/>
                                </a:lnTo>
                                <a:cubicBezTo>
                                  <a:pt x="2921" y="1137"/>
                                  <a:pt x="2794" y="1264"/>
                                  <a:pt x="2667" y="1391"/>
                                </a:cubicBezTo>
                                <a:cubicBezTo>
                                  <a:pt x="2413" y="1518"/>
                                  <a:pt x="2286" y="1645"/>
                                  <a:pt x="2159" y="1772"/>
                                </a:cubicBezTo>
                                <a:cubicBezTo>
                                  <a:pt x="2159" y="2025"/>
                                  <a:pt x="2032" y="2153"/>
                                  <a:pt x="2032" y="2407"/>
                                </a:cubicBezTo>
                                <a:cubicBezTo>
                                  <a:pt x="2032" y="2661"/>
                                  <a:pt x="2159" y="2915"/>
                                  <a:pt x="2159" y="3042"/>
                                </a:cubicBezTo>
                                <a:cubicBezTo>
                                  <a:pt x="2286" y="3169"/>
                                  <a:pt x="2286" y="3423"/>
                                  <a:pt x="2540" y="3549"/>
                                </a:cubicBezTo>
                                <a:cubicBezTo>
                                  <a:pt x="2667" y="3677"/>
                                  <a:pt x="2921" y="3804"/>
                                  <a:pt x="3175" y="3804"/>
                                </a:cubicBezTo>
                                <a:lnTo>
                                  <a:pt x="3746" y="3899"/>
                                </a:lnTo>
                                <a:lnTo>
                                  <a:pt x="3746" y="5381"/>
                                </a:lnTo>
                                <a:lnTo>
                                  <a:pt x="1651" y="8249"/>
                                </a:lnTo>
                                <a:lnTo>
                                  <a:pt x="0" y="8249"/>
                                </a:lnTo>
                                <a:lnTo>
                                  <a:pt x="2667" y="4820"/>
                                </a:lnTo>
                                <a:cubicBezTo>
                                  <a:pt x="1905" y="4693"/>
                                  <a:pt x="1397" y="4312"/>
                                  <a:pt x="1143" y="3931"/>
                                </a:cubicBezTo>
                                <a:cubicBezTo>
                                  <a:pt x="762" y="3549"/>
                                  <a:pt x="635" y="3042"/>
                                  <a:pt x="635" y="2407"/>
                                </a:cubicBezTo>
                                <a:cubicBezTo>
                                  <a:pt x="635" y="1899"/>
                                  <a:pt x="762" y="1518"/>
                                  <a:pt x="889" y="1264"/>
                                </a:cubicBezTo>
                                <a:cubicBezTo>
                                  <a:pt x="1143" y="1010"/>
                                  <a:pt x="1397" y="756"/>
                                  <a:pt x="1651" y="502"/>
                                </a:cubicBezTo>
                                <a:cubicBezTo>
                                  <a:pt x="1905" y="374"/>
                                  <a:pt x="2159" y="248"/>
                                  <a:pt x="2540" y="121"/>
                                </a:cubicBezTo>
                                <a:lnTo>
                                  <a:pt x="3746" y="0"/>
                                </a:lnTo>
                                <a:close/>
                              </a:path>
                            </a:pathLst>
                          </a:custGeom>
                          <a:solidFill>
                            <a:srgbClr val="000000"/>
                          </a:solidFill>
                          <a:ln w="0" cap="flat">
                            <a:noFill/>
                            <a:miter lim="127000"/>
                          </a:ln>
                          <a:effectLst/>
                        </wps:spPr>
                        <wps:bodyPr/>
                      </wps:wsp>
                      <wps:wsp>
                        <wps:cNvPr id="719098" name="Shape 109321"/>
                        <wps:cNvSpPr/>
                        <wps:spPr>
                          <a:xfrm>
                            <a:off x="1107389" y="187960"/>
                            <a:ext cx="6477" cy="8255"/>
                          </a:xfrm>
                          <a:custGeom>
                            <a:avLst/>
                            <a:gdLst/>
                            <a:ahLst/>
                            <a:cxnLst/>
                            <a:rect l="0" t="0" r="0" b="0"/>
                            <a:pathLst>
                              <a:path w="6477" h="8255">
                                <a:moveTo>
                                  <a:pt x="0" y="0"/>
                                </a:moveTo>
                                <a:lnTo>
                                  <a:pt x="1397" y="0"/>
                                </a:lnTo>
                                <a:lnTo>
                                  <a:pt x="1397" y="6097"/>
                                </a:lnTo>
                                <a:lnTo>
                                  <a:pt x="5207" y="0"/>
                                </a:lnTo>
                                <a:lnTo>
                                  <a:pt x="6477" y="0"/>
                                </a:lnTo>
                                <a:lnTo>
                                  <a:pt x="6477" y="8255"/>
                                </a:lnTo>
                                <a:lnTo>
                                  <a:pt x="5207" y="8255"/>
                                </a:lnTo>
                                <a:lnTo>
                                  <a:pt x="5207" y="2159"/>
                                </a:lnTo>
                                <a:lnTo>
                                  <a:pt x="1270" y="8255"/>
                                </a:lnTo>
                                <a:lnTo>
                                  <a:pt x="0" y="8255"/>
                                </a:lnTo>
                                <a:lnTo>
                                  <a:pt x="0" y="0"/>
                                </a:lnTo>
                                <a:close/>
                              </a:path>
                            </a:pathLst>
                          </a:custGeom>
                          <a:solidFill>
                            <a:srgbClr val="000000"/>
                          </a:solidFill>
                          <a:ln w="0" cap="flat">
                            <a:noFill/>
                            <a:miter lim="127000"/>
                          </a:ln>
                          <a:effectLst/>
                        </wps:spPr>
                        <wps:bodyPr/>
                      </wps:wsp>
                      <wps:wsp>
                        <wps:cNvPr id="719099" name="Shape 109322"/>
                        <wps:cNvSpPr/>
                        <wps:spPr>
                          <a:xfrm>
                            <a:off x="1098499" y="187960"/>
                            <a:ext cx="6604" cy="8255"/>
                          </a:xfrm>
                          <a:custGeom>
                            <a:avLst/>
                            <a:gdLst/>
                            <a:ahLst/>
                            <a:cxnLst/>
                            <a:rect l="0" t="0" r="0" b="0"/>
                            <a:pathLst>
                              <a:path w="6604" h="8255">
                                <a:moveTo>
                                  <a:pt x="0" y="0"/>
                                </a:moveTo>
                                <a:lnTo>
                                  <a:pt x="1397" y="0"/>
                                </a:lnTo>
                                <a:lnTo>
                                  <a:pt x="1397" y="3302"/>
                                </a:lnTo>
                                <a:lnTo>
                                  <a:pt x="5207" y="3302"/>
                                </a:lnTo>
                                <a:lnTo>
                                  <a:pt x="5207" y="0"/>
                                </a:lnTo>
                                <a:lnTo>
                                  <a:pt x="6604" y="0"/>
                                </a:lnTo>
                                <a:lnTo>
                                  <a:pt x="6604" y="8255"/>
                                </a:lnTo>
                                <a:lnTo>
                                  <a:pt x="5207" y="8255"/>
                                </a:lnTo>
                                <a:lnTo>
                                  <a:pt x="5207" y="4572"/>
                                </a:lnTo>
                                <a:lnTo>
                                  <a:pt x="1397" y="4572"/>
                                </a:lnTo>
                                <a:lnTo>
                                  <a:pt x="1397" y="8255"/>
                                </a:lnTo>
                                <a:lnTo>
                                  <a:pt x="0" y="8255"/>
                                </a:lnTo>
                                <a:lnTo>
                                  <a:pt x="0" y="0"/>
                                </a:lnTo>
                                <a:close/>
                              </a:path>
                            </a:pathLst>
                          </a:custGeom>
                          <a:solidFill>
                            <a:srgbClr val="000000"/>
                          </a:solidFill>
                          <a:ln w="0" cap="flat">
                            <a:noFill/>
                            <a:miter lim="127000"/>
                          </a:ln>
                          <a:effectLst/>
                        </wps:spPr>
                        <wps:bodyPr/>
                      </wps:wsp>
                      <wps:wsp>
                        <wps:cNvPr id="719100" name="Shape 109323"/>
                        <wps:cNvSpPr/>
                        <wps:spPr>
                          <a:xfrm>
                            <a:off x="1093292" y="187706"/>
                            <a:ext cx="3556" cy="4572"/>
                          </a:xfrm>
                          <a:custGeom>
                            <a:avLst/>
                            <a:gdLst/>
                            <a:ahLst/>
                            <a:cxnLst/>
                            <a:rect l="0" t="0" r="0" b="0"/>
                            <a:pathLst>
                              <a:path w="3556" h="4572">
                                <a:moveTo>
                                  <a:pt x="254" y="0"/>
                                </a:moveTo>
                                <a:cubicBezTo>
                                  <a:pt x="762" y="0"/>
                                  <a:pt x="1270" y="126"/>
                                  <a:pt x="1651" y="253"/>
                                </a:cubicBezTo>
                                <a:cubicBezTo>
                                  <a:pt x="2032" y="381"/>
                                  <a:pt x="2413" y="634"/>
                                  <a:pt x="2667" y="888"/>
                                </a:cubicBezTo>
                                <a:cubicBezTo>
                                  <a:pt x="2921" y="1270"/>
                                  <a:pt x="3175" y="1650"/>
                                  <a:pt x="3302" y="2159"/>
                                </a:cubicBezTo>
                                <a:cubicBezTo>
                                  <a:pt x="3556" y="2539"/>
                                  <a:pt x="3556" y="3175"/>
                                  <a:pt x="3556" y="3809"/>
                                </a:cubicBezTo>
                                <a:lnTo>
                                  <a:pt x="3556" y="4572"/>
                                </a:lnTo>
                                <a:lnTo>
                                  <a:pt x="0" y="4572"/>
                                </a:lnTo>
                                <a:lnTo>
                                  <a:pt x="0" y="3428"/>
                                </a:lnTo>
                                <a:lnTo>
                                  <a:pt x="2159" y="3428"/>
                                </a:lnTo>
                                <a:cubicBezTo>
                                  <a:pt x="2159" y="3048"/>
                                  <a:pt x="2159" y="2794"/>
                                  <a:pt x="2032" y="2539"/>
                                </a:cubicBezTo>
                                <a:cubicBezTo>
                                  <a:pt x="2032" y="2285"/>
                                  <a:pt x="1905" y="2032"/>
                                  <a:pt x="1778" y="1777"/>
                                </a:cubicBezTo>
                                <a:cubicBezTo>
                                  <a:pt x="1524" y="1650"/>
                                  <a:pt x="1397" y="1397"/>
                                  <a:pt x="1143" y="1270"/>
                                </a:cubicBezTo>
                                <a:cubicBezTo>
                                  <a:pt x="889" y="1270"/>
                                  <a:pt x="508" y="1143"/>
                                  <a:pt x="127" y="1143"/>
                                </a:cubicBezTo>
                                <a:lnTo>
                                  <a:pt x="0" y="1179"/>
                                </a:lnTo>
                                <a:lnTo>
                                  <a:pt x="0" y="115"/>
                                </a:lnTo>
                                <a:lnTo>
                                  <a:pt x="254" y="0"/>
                                </a:lnTo>
                                <a:close/>
                              </a:path>
                            </a:pathLst>
                          </a:custGeom>
                          <a:solidFill>
                            <a:srgbClr val="000000"/>
                          </a:solidFill>
                          <a:ln w="0" cap="flat">
                            <a:noFill/>
                            <a:miter lim="127000"/>
                          </a:ln>
                          <a:effectLst/>
                        </wps:spPr>
                        <wps:bodyPr/>
                      </wps:wsp>
                      <wps:wsp>
                        <wps:cNvPr id="719101" name="Shape 109324"/>
                        <wps:cNvSpPr/>
                        <wps:spPr>
                          <a:xfrm>
                            <a:off x="1129360" y="187960"/>
                            <a:ext cx="4445" cy="8255"/>
                          </a:xfrm>
                          <a:custGeom>
                            <a:avLst/>
                            <a:gdLst/>
                            <a:ahLst/>
                            <a:cxnLst/>
                            <a:rect l="0" t="0" r="0" b="0"/>
                            <a:pathLst>
                              <a:path w="4445" h="8255">
                                <a:moveTo>
                                  <a:pt x="0" y="0"/>
                                </a:moveTo>
                                <a:lnTo>
                                  <a:pt x="1397" y="0"/>
                                </a:lnTo>
                                <a:lnTo>
                                  <a:pt x="1397" y="1270"/>
                                </a:lnTo>
                                <a:cubicBezTo>
                                  <a:pt x="1905" y="762"/>
                                  <a:pt x="2413" y="508"/>
                                  <a:pt x="2794" y="254"/>
                                </a:cubicBezTo>
                                <a:cubicBezTo>
                                  <a:pt x="3175" y="127"/>
                                  <a:pt x="3556" y="0"/>
                                  <a:pt x="3937" y="0"/>
                                </a:cubicBezTo>
                                <a:cubicBezTo>
                                  <a:pt x="4064" y="0"/>
                                  <a:pt x="4064" y="0"/>
                                  <a:pt x="4191" y="0"/>
                                </a:cubicBezTo>
                                <a:cubicBezTo>
                                  <a:pt x="4318" y="0"/>
                                  <a:pt x="4318" y="0"/>
                                  <a:pt x="4445" y="0"/>
                                </a:cubicBezTo>
                                <a:lnTo>
                                  <a:pt x="4445" y="1524"/>
                                </a:lnTo>
                                <a:lnTo>
                                  <a:pt x="4318" y="1524"/>
                                </a:lnTo>
                                <a:cubicBezTo>
                                  <a:pt x="4318" y="1524"/>
                                  <a:pt x="4191" y="1397"/>
                                  <a:pt x="4064" y="1397"/>
                                </a:cubicBezTo>
                                <a:cubicBezTo>
                                  <a:pt x="3937" y="1397"/>
                                  <a:pt x="3810" y="1397"/>
                                  <a:pt x="3556" y="1397"/>
                                </a:cubicBezTo>
                                <a:cubicBezTo>
                                  <a:pt x="3175" y="1397"/>
                                  <a:pt x="2921" y="1524"/>
                                  <a:pt x="2540" y="1651"/>
                                </a:cubicBezTo>
                                <a:cubicBezTo>
                                  <a:pt x="2159" y="1778"/>
                                  <a:pt x="1778" y="2032"/>
                                  <a:pt x="1397" y="2413"/>
                                </a:cubicBezTo>
                                <a:lnTo>
                                  <a:pt x="1397" y="8255"/>
                                </a:lnTo>
                                <a:lnTo>
                                  <a:pt x="0" y="8255"/>
                                </a:lnTo>
                                <a:lnTo>
                                  <a:pt x="0" y="0"/>
                                </a:lnTo>
                                <a:close/>
                              </a:path>
                            </a:pathLst>
                          </a:custGeom>
                          <a:solidFill>
                            <a:srgbClr val="000000"/>
                          </a:solidFill>
                          <a:ln w="0" cap="flat">
                            <a:noFill/>
                            <a:miter lim="127000"/>
                          </a:ln>
                          <a:effectLst/>
                        </wps:spPr>
                        <wps:bodyPr/>
                      </wps:wsp>
                      <wps:wsp>
                        <wps:cNvPr id="719102" name="Shape 109325"/>
                        <wps:cNvSpPr/>
                        <wps:spPr>
                          <a:xfrm>
                            <a:off x="1119137" y="187960"/>
                            <a:ext cx="3111" cy="8255"/>
                          </a:xfrm>
                          <a:custGeom>
                            <a:avLst/>
                            <a:gdLst/>
                            <a:ahLst/>
                            <a:cxnLst/>
                            <a:rect l="0" t="0" r="0" b="0"/>
                            <a:pathLst>
                              <a:path w="3111" h="8255">
                                <a:moveTo>
                                  <a:pt x="64" y="0"/>
                                </a:moveTo>
                                <a:lnTo>
                                  <a:pt x="3111" y="0"/>
                                </a:lnTo>
                                <a:lnTo>
                                  <a:pt x="3111" y="8255"/>
                                </a:lnTo>
                                <a:lnTo>
                                  <a:pt x="1714" y="8255"/>
                                </a:lnTo>
                                <a:lnTo>
                                  <a:pt x="1714" y="4953"/>
                                </a:lnTo>
                                <a:lnTo>
                                  <a:pt x="317" y="4953"/>
                                </a:lnTo>
                                <a:lnTo>
                                  <a:pt x="0" y="5387"/>
                                </a:lnTo>
                                <a:lnTo>
                                  <a:pt x="0" y="3905"/>
                                </a:lnTo>
                                <a:lnTo>
                                  <a:pt x="190" y="3937"/>
                                </a:lnTo>
                                <a:lnTo>
                                  <a:pt x="1714" y="3937"/>
                                </a:lnTo>
                                <a:lnTo>
                                  <a:pt x="1714" y="1143"/>
                                </a:lnTo>
                                <a:lnTo>
                                  <a:pt x="190" y="1143"/>
                                </a:lnTo>
                                <a:lnTo>
                                  <a:pt x="0" y="1143"/>
                                </a:lnTo>
                                <a:lnTo>
                                  <a:pt x="0" y="6"/>
                                </a:lnTo>
                                <a:lnTo>
                                  <a:pt x="64" y="0"/>
                                </a:lnTo>
                                <a:close/>
                              </a:path>
                            </a:pathLst>
                          </a:custGeom>
                          <a:solidFill>
                            <a:srgbClr val="000000"/>
                          </a:solidFill>
                          <a:ln w="0" cap="flat">
                            <a:noFill/>
                            <a:miter lim="127000"/>
                          </a:ln>
                          <a:effectLst/>
                        </wps:spPr>
                        <wps:bodyPr/>
                      </wps:wsp>
                      <wps:wsp>
                        <wps:cNvPr id="719103" name="Shape 109326"/>
                        <wps:cNvSpPr/>
                        <wps:spPr>
                          <a:xfrm>
                            <a:off x="1140282" y="187706"/>
                            <a:ext cx="3556" cy="8762"/>
                          </a:xfrm>
                          <a:custGeom>
                            <a:avLst/>
                            <a:gdLst/>
                            <a:ahLst/>
                            <a:cxnLst/>
                            <a:rect l="0" t="0" r="0" b="0"/>
                            <a:pathLst>
                              <a:path w="3556" h="8762">
                                <a:moveTo>
                                  <a:pt x="3556" y="0"/>
                                </a:moveTo>
                                <a:lnTo>
                                  <a:pt x="3556" y="1407"/>
                                </a:lnTo>
                                <a:lnTo>
                                  <a:pt x="2159" y="2159"/>
                                </a:lnTo>
                                <a:cubicBezTo>
                                  <a:pt x="1651" y="2667"/>
                                  <a:pt x="1524" y="3428"/>
                                  <a:pt x="1524" y="4445"/>
                                </a:cubicBezTo>
                                <a:cubicBezTo>
                                  <a:pt x="1524" y="5460"/>
                                  <a:pt x="1651" y="6096"/>
                                  <a:pt x="1905" y="6731"/>
                                </a:cubicBezTo>
                                <a:cubicBezTo>
                                  <a:pt x="2286" y="7238"/>
                                  <a:pt x="2794" y="7493"/>
                                  <a:pt x="3429" y="7493"/>
                                </a:cubicBezTo>
                                <a:lnTo>
                                  <a:pt x="3556" y="7465"/>
                                </a:lnTo>
                                <a:lnTo>
                                  <a:pt x="3556" y="8762"/>
                                </a:lnTo>
                                <a:lnTo>
                                  <a:pt x="3175" y="8762"/>
                                </a:lnTo>
                                <a:cubicBezTo>
                                  <a:pt x="2667" y="8762"/>
                                  <a:pt x="2286" y="8635"/>
                                  <a:pt x="1905" y="8509"/>
                                </a:cubicBezTo>
                                <a:cubicBezTo>
                                  <a:pt x="1524" y="8255"/>
                                  <a:pt x="1143" y="8000"/>
                                  <a:pt x="889" y="7620"/>
                                </a:cubicBezTo>
                                <a:cubicBezTo>
                                  <a:pt x="635" y="7365"/>
                                  <a:pt x="381" y="6858"/>
                                  <a:pt x="254" y="6350"/>
                                </a:cubicBezTo>
                                <a:cubicBezTo>
                                  <a:pt x="127" y="5842"/>
                                  <a:pt x="0" y="5207"/>
                                  <a:pt x="0" y="4445"/>
                                </a:cubicBezTo>
                                <a:cubicBezTo>
                                  <a:pt x="0" y="3683"/>
                                  <a:pt x="127" y="3048"/>
                                  <a:pt x="381" y="2539"/>
                                </a:cubicBezTo>
                                <a:cubicBezTo>
                                  <a:pt x="508" y="2032"/>
                                  <a:pt x="762" y="1524"/>
                                  <a:pt x="1143" y="1143"/>
                                </a:cubicBezTo>
                                <a:cubicBezTo>
                                  <a:pt x="1397" y="761"/>
                                  <a:pt x="1778" y="508"/>
                                  <a:pt x="2159" y="381"/>
                                </a:cubicBezTo>
                                <a:cubicBezTo>
                                  <a:pt x="2667" y="126"/>
                                  <a:pt x="3048" y="0"/>
                                  <a:pt x="3556" y="0"/>
                                </a:cubicBezTo>
                                <a:close/>
                              </a:path>
                            </a:pathLst>
                          </a:custGeom>
                          <a:solidFill>
                            <a:srgbClr val="000000"/>
                          </a:solidFill>
                          <a:ln w="0" cap="flat">
                            <a:noFill/>
                            <a:miter lim="127000"/>
                          </a:ln>
                          <a:effectLst/>
                        </wps:spPr>
                        <wps:bodyPr/>
                      </wps:wsp>
                      <wps:wsp>
                        <wps:cNvPr id="89089" name="Shape 109327"/>
                        <wps:cNvSpPr/>
                        <wps:spPr>
                          <a:xfrm>
                            <a:off x="1134694" y="185165"/>
                            <a:ext cx="4318" cy="11050"/>
                          </a:xfrm>
                          <a:custGeom>
                            <a:avLst/>
                            <a:gdLst/>
                            <a:ahLst/>
                            <a:cxnLst/>
                            <a:rect l="0" t="0" r="0" b="0"/>
                            <a:pathLst>
                              <a:path w="4318" h="11050">
                                <a:moveTo>
                                  <a:pt x="0" y="0"/>
                                </a:moveTo>
                                <a:lnTo>
                                  <a:pt x="4318" y="0"/>
                                </a:lnTo>
                                <a:lnTo>
                                  <a:pt x="4318" y="1143"/>
                                </a:lnTo>
                                <a:lnTo>
                                  <a:pt x="2921" y="1143"/>
                                </a:lnTo>
                                <a:lnTo>
                                  <a:pt x="2921" y="9906"/>
                                </a:lnTo>
                                <a:lnTo>
                                  <a:pt x="4318" y="9906"/>
                                </a:lnTo>
                                <a:lnTo>
                                  <a:pt x="4318" y="11050"/>
                                </a:lnTo>
                                <a:lnTo>
                                  <a:pt x="0" y="11050"/>
                                </a:lnTo>
                                <a:lnTo>
                                  <a:pt x="0" y="9906"/>
                                </a:lnTo>
                                <a:lnTo>
                                  <a:pt x="1397" y="9906"/>
                                </a:lnTo>
                                <a:lnTo>
                                  <a:pt x="1397" y="1143"/>
                                </a:lnTo>
                                <a:lnTo>
                                  <a:pt x="0" y="1143"/>
                                </a:lnTo>
                                <a:lnTo>
                                  <a:pt x="0" y="0"/>
                                </a:lnTo>
                                <a:close/>
                              </a:path>
                            </a:pathLst>
                          </a:custGeom>
                          <a:solidFill>
                            <a:srgbClr val="000000"/>
                          </a:solidFill>
                          <a:ln w="0" cap="flat">
                            <a:noFill/>
                            <a:miter lim="127000"/>
                          </a:ln>
                          <a:effectLst/>
                        </wps:spPr>
                        <wps:bodyPr/>
                      </wps:wsp>
                      <wps:wsp>
                        <wps:cNvPr id="109633" name="Shape 109328"/>
                        <wps:cNvSpPr/>
                        <wps:spPr>
                          <a:xfrm>
                            <a:off x="1148918" y="187437"/>
                            <a:ext cx="2985" cy="4968"/>
                          </a:xfrm>
                          <a:custGeom>
                            <a:avLst/>
                            <a:gdLst/>
                            <a:ahLst/>
                            <a:cxnLst/>
                            <a:rect l="0" t="0" r="0" b="0"/>
                            <a:pathLst>
                              <a:path w="2985" h="4968">
                                <a:moveTo>
                                  <a:pt x="2985" y="0"/>
                                </a:moveTo>
                                <a:lnTo>
                                  <a:pt x="2985" y="1666"/>
                                </a:lnTo>
                                <a:lnTo>
                                  <a:pt x="1143" y="3825"/>
                                </a:lnTo>
                                <a:lnTo>
                                  <a:pt x="2985" y="3825"/>
                                </a:lnTo>
                                <a:lnTo>
                                  <a:pt x="2985" y="4968"/>
                                </a:lnTo>
                                <a:lnTo>
                                  <a:pt x="0" y="4968"/>
                                </a:lnTo>
                                <a:lnTo>
                                  <a:pt x="0" y="3444"/>
                                </a:lnTo>
                                <a:lnTo>
                                  <a:pt x="2985" y="0"/>
                                </a:lnTo>
                                <a:close/>
                              </a:path>
                            </a:pathLst>
                          </a:custGeom>
                          <a:solidFill>
                            <a:srgbClr val="000000"/>
                          </a:solidFill>
                          <a:ln w="0" cap="flat">
                            <a:noFill/>
                            <a:miter lim="127000"/>
                          </a:ln>
                          <a:effectLst/>
                        </wps:spPr>
                        <wps:bodyPr/>
                      </wps:wsp>
                      <wps:wsp>
                        <wps:cNvPr id="109634" name="Shape 109329"/>
                        <wps:cNvSpPr/>
                        <wps:spPr>
                          <a:xfrm>
                            <a:off x="1143838" y="184658"/>
                            <a:ext cx="3429" cy="11811"/>
                          </a:xfrm>
                          <a:custGeom>
                            <a:avLst/>
                            <a:gdLst/>
                            <a:ahLst/>
                            <a:cxnLst/>
                            <a:rect l="0" t="0" r="0" b="0"/>
                            <a:pathLst>
                              <a:path w="3429" h="11811">
                                <a:moveTo>
                                  <a:pt x="2032" y="0"/>
                                </a:moveTo>
                                <a:lnTo>
                                  <a:pt x="3429" y="0"/>
                                </a:lnTo>
                                <a:lnTo>
                                  <a:pt x="3429" y="11557"/>
                                </a:lnTo>
                                <a:lnTo>
                                  <a:pt x="2032" y="11557"/>
                                </a:lnTo>
                                <a:lnTo>
                                  <a:pt x="2032" y="10795"/>
                                </a:lnTo>
                                <a:cubicBezTo>
                                  <a:pt x="1905" y="10923"/>
                                  <a:pt x="1651" y="11049"/>
                                  <a:pt x="1524" y="11176"/>
                                </a:cubicBezTo>
                                <a:cubicBezTo>
                                  <a:pt x="1397" y="11303"/>
                                  <a:pt x="1143" y="11430"/>
                                  <a:pt x="889" y="11557"/>
                                </a:cubicBezTo>
                                <a:cubicBezTo>
                                  <a:pt x="762" y="11684"/>
                                  <a:pt x="508" y="11684"/>
                                  <a:pt x="381" y="11811"/>
                                </a:cubicBezTo>
                                <a:lnTo>
                                  <a:pt x="0" y="11811"/>
                                </a:lnTo>
                                <a:lnTo>
                                  <a:pt x="0" y="10513"/>
                                </a:lnTo>
                                <a:lnTo>
                                  <a:pt x="1016" y="10287"/>
                                </a:lnTo>
                                <a:cubicBezTo>
                                  <a:pt x="1397" y="10033"/>
                                  <a:pt x="1778" y="9906"/>
                                  <a:pt x="2032" y="9525"/>
                                </a:cubicBezTo>
                                <a:lnTo>
                                  <a:pt x="2032" y="4826"/>
                                </a:lnTo>
                                <a:cubicBezTo>
                                  <a:pt x="1778" y="4573"/>
                                  <a:pt x="1397" y="4445"/>
                                  <a:pt x="1143" y="4445"/>
                                </a:cubicBezTo>
                                <a:cubicBezTo>
                                  <a:pt x="889" y="4318"/>
                                  <a:pt x="508" y="4318"/>
                                  <a:pt x="254" y="4318"/>
                                </a:cubicBezTo>
                                <a:lnTo>
                                  <a:pt x="0" y="4456"/>
                                </a:lnTo>
                                <a:lnTo>
                                  <a:pt x="0" y="3049"/>
                                </a:lnTo>
                                <a:cubicBezTo>
                                  <a:pt x="381" y="3049"/>
                                  <a:pt x="762" y="3049"/>
                                  <a:pt x="1143" y="3175"/>
                                </a:cubicBezTo>
                                <a:cubicBezTo>
                                  <a:pt x="1397" y="3302"/>
                                  <a:pt x="1778" y="3429"/>
                                  <a:pt x="2032" y="3683"/>
                                </a:cubicBezTo>
                                <a:lnTo>
                                  <a:pt x="2032" y="0"/>
                                </a:lnTo>
                                <a:close/>
                              </a:path>
                            </a:pathLst>
                          </a:custGeom>
                          <a:solidFill>
                            <a:srgbClr val="000000"/>
                          </a:solidFill>
                          <a:ln w="0" cap="flat">
                            <a:noFill/>
                            <a:miter lim="127000"/>
                          </a:ln>
                          <a:effectLst/>
                        </wps:spPr>
                        <wps:bodyPr/>
                      </wps:wsp>
                      <wps:wsp>
                        <wps:cNvPr id="109637" name="Shape 109330"/>
                        <wps:cNvSpPr/>
                        <wps:spPr>
                          <a:xfrm>
                            <a:off x="1158570" y="194663"/>
                            <a:ext cx="2730" cy="1806"/>
                          </a:xfrm>
                          <a:custGeom>
                            <a:avLst/>
                            <a:gdLst/>
                            <a:ahLst/>
                            <a:cxnLst/>
                            <a:rect l="0" t="0" r="0" b="0"/>
                            <a:pathLst>
                              <a:path w="2730" h="1806">
                                <a:moveTo>
                                  <a:pt x="2730" y="0"/>
                                </a:moveTo>
                                <a:lnTo>
                                  <a:pt x="2730" y="1482"/>
                                </a:lnTo>
                                <a:lnTo>
                                  <a:pt x="1270" y="1806"/>
                                </a:lnTo>
                                <a:cubicBezTo>
                                  <a:pt x="1143" y="1806"/>
                                  <a:pt x="889" y="1806"/>
                                  <a:pt x="635" y="1806"/>
                                </a:cubicBezTo>
                                <a:cubicBezTo>
                                  <a:pt x="381" y="1806"/>
                                  <a:pt x="254" y="1679"/>
                                  <a:pt x="0" y="1679"/>
                                </a:cubicBezTo>
                                <a:lnTo>
                                  <a:pt x="0" y="282"/>
                                </a:lnTo>
                                <a:lnTo>
                                  <a:pt x="127" y="282"/>
                                </a:lnTo>
                                <a:cubicBezTo>
                                  <a:pt x="254" y="282"/>
                                  <a:pt x="381" y="409"/>
                                  <a:pt x="635" y="409"/>
                                </a:cubicBezTo>
                                <a:cubicBezTo>
                                  <a:pt x="889" y="536"/>
                                  <a:pt x="1270" y="536"/>
                                  <a:pt x="1524" y="536"/>
                                </a:cubicBezTo>
                                <a:lnTo>
                                  <a:pt x="2730" y="0"/>
                                </a:lnTo>
                                <a:close/>
                              </a:path>
                            </a:pathLst>
                          </a:custGeom>
                          <a:solidFill>
                            <a:srgbClr val="000000"/>
                          </a:solidFill>
                          <a:ln w="0" cap="flat">
                            <a:noFill/>
                            <a:miter lim="127000"/>
                          </a:ln>
                          <a:effectLst/>
                        </wps:spPr>
                        <wps:bodyPr/>
                      </wps:wsp>
                      <wps:wsp>
                        <wps:cNvPr id="109643" name="Shape 109331"/>
                        <wps:cNvSpPr/>
                        <wps:spPr>
                          <a:xfrm>
                            <a:off x="1151903" y="185165"/>
                            <a:ext cx="4635" cy="11050"/>
                          </a:xfrm>
                          <a:custGeom>
                            <a:avLst/>
                            <a:gdLst/>
                            <a:ahLst/>
                            <a:cxnLst/>
                            <a:rect l="0" t="0" r="0" b="0"/>
                            <a:pathLst>
                              <a:path w="4635" h="11050">
                                <a:moveTo>
                                  <a:pt x="1968" y="0"/>
                                </a:moveTo>
                                <a:lnTo>
                                  <a:pt x="3239" y="0"/>
                                </a:lnTo>
                                <a:lnTo>
                                  <a:pt x="3239" y="6097"/>
                                </a:lnTo>
                                <a:lnTo>
                                  <a:pt x="4635" y="6097"/>
                                </a:lnTo>
                                <a:lnTo>
                                  <a:pt x="4635" y="7240"/>
                                </a:lnTo>
                                <a:lnTo>
                                  <a:pt x="3239" y="7240"/>
                                </a:lnTo>
                                <a:lnTo>
                                  <a:pt x="3239" y="11050"/>
                                </a:lnTo>
                                <a:lnTo>
                                  <a:pt x="1842" y="11050"/>
                                </a:lnTo>
                                <a:lnTo>
                                  <a:pt x="1842" y="7240"/>
                                </a:lnTo>
                                <a:lnTo>
                                  <a:pt x="0" y="7240"/>
                                </a:lnTo>
                                <a:lnTo>
                                  <a:pt x="0" y="6097"/>
                                </a:lnTo>
                                <a:lnTo>
                                  <a:pt x="1842" y="6097"/>
                                </a:lnTo>
                                <a:lnTo>
                                  <a:pt x="1842" y="1778"/>
                                </a:lnTo>
                                <a:lnTo>
                                  <a:pt x="0" y="3938"/>
                                </a:lnTo>
                                <a:lnTo>
                                  <a:pt x="0" y="2272"/>
                                </a:lnTo>
                                <a:lnTo>
                                  <a:pt x="1968" y="0"/>
                                </a:lnTo>
                                <a:close/>
                              </a:path>
                            </a:pathLst>
                          </a:custGeom>
                          <a:solidFill>
                            <a:srgbClr val="000000"/>
                          </a:solidFill>
                          <a:ln w="0" cap="flat">
                            <a:noFill/>
                            <a:miter lim="127000"/>
                          </a:ln>
                          <a:effectLst/>
                        </wps:spPr>
                        <wps:bodyPr/>
                      </wps:wsp>
                      <wps:wsp>
                        <wps:cNvPr id="109648" name="Shape 109332"/>
                        <wps:cNvSpPr/>
                        <wps:spPr>
                          <a:xfrm>
                            <a:off x="1157681" y="184912"/>
                            <a:ext cx="3619" cy="7366"/>
                          </a:xfrm>
                          <a:custGeom>
                            <a:avLst/>
                            <a:gdLst/>
                            <a:ahLst/>
                            <a:cxnLst/>
                            <a:rect l="0" t="0" r="0" b="0"/>
                            <a:pathLst>
                              <a:path w="3619" h="7366">
                                <a:moveTo>
                                  <a:pt x="3429" y="0"/>
                                </a:moveTo>
                                <a:lnTo>
                                  <a:pt x="3619" y="35"/>
                                </a:lnTo>
                                <a:lnTo>
                                  <a:pt x="3619" y="1301"/>
                                </a:lnTo>
                                <a:lnTo>
                                  <a:pt x="3429" y="1270"/>
                                </a:lnTo>
                                <a:cubicBezTo>
                                  <a:pt x="2921" y="1270"/>
                                  <a:pt x="2413" y="1524"/>
                                  <a:pt x="2032" y="1905"/>
                                </a:cubicBezTo>
                                <a:cubicBezTo>
                                  <a:pt x="1651" y="2286"/>
                                  <a:pt x="1524" y="2921"/>
                                  <a:pt x="1524" y="3810"/>
                                </a:cubicBezTo>
                                <a:cubicBezTo>
                                  <a:pt x="1524" y="4318"/>
                                  <a:pt x="1524" y="4699"/>
                                  <a:pt x="1651" y="4953"/>
                                </a:cubicBezTo>
                                <a:cubicBezTo>
                                  <a:pt x="1778" y="5207"/>
                                  <a:pt x="1905" y="5588"/>
                                  <a:pt x="2286" y="5715"/>
                                </a:cubicBezTo>
                                <a:cubicBezTo>
                                  <a:pt x="2413" y="5842"/>
                                  <a:pt x="2667" y="5969"/>
                                  <a:pt x="2921" y="6096"/>
                                </a:cubicBezTo>
                                <a:lnTo>
                                  <a:pt x="3619" y="6096"/>
                                </a:lnTo>
                                <a:lnTo>
                                  <a:pt x="3619" y="7296"/>
                                </a:lnTo>
                                <a:lnTo>
                                  <a:pt x="3302" y="7366"/>
                                </a:lnTo>
                                <a:cubicBezTo>
                                  <a:pt x="2921" y="7366"/>
                                  <a:pt x="2540" y="7366"/>
                                  <a:pt x="2159" y="7239"/>
                                </a:cubicBezTo>
                                <a:cubicBezTo>
                                  <a:pt x="1905" y="7112"/>
                                  <a:pt x="1524" y="6985"/>
                                  <a:pt x="1143" y="6731"/>
                                </a:cubicBezTo>
                                <a:cubicBezTo>
                                  <a:pt x="762" y="6350"/>
                                  <a:pt x="508" y="5969"/>
                                  <a:pt x="254" y="5588"/>
                                </a:cubicBezTo>
                                <a:cubicBezTo>
                                  <a:pt x="127" y="5080"/>
                                  <a:pt x="0" y="4572"/>
                                  <a:pt x="0" y="3810"/>
                                </a:cubicBezTo>
                                <a:cubicBezTo>
                                  <a:pt x="0" y="3302"/>
                                  <a:pt x="0" y="2794"/>
                                  <a:pt x="254" y="2286"/>
                                </a:cubicBezTo>
                                <a:cubicBezTo>
                                  <a:pt x="381" y="1778"/>
                                  <a:pt x="635" y="1397"/>
                                  <a:pt x="1016" y="1143"/>
                                </a:cubicBezTo>
                                <a:cubicBezTo>
                                  <a:pt x="1270" y="762"/>
                                  <a:pt x="1651" y="508"/>
                                  <a:pt x="2159" y="381"/>
                                </a:cubicBezTo>
                                <a:cubicBezTo>
                                  <a:pt x="2540" y="127"/>
                                  <a:pt x="3048" y="0"/>
                                  <a:pt x="3429" y="0"/>
                                </a:cubicBezTo>
                                <a:close/>
                              </a:path>
                            </a:pathLst>
                          </a:custGeom>
                          <a:solidFill>
                            <a:srgbClr val="000000"/>
                          </a:solidFill>
                          <a:ln w="0" cap="flat">
                            <a:noFill/>
                            <a:miter lim="127000"/>
                          </a:ln>
                          <a:effectLst/>
                        </wps:spPr>
                        <wps:bodyPr/>
                      </wps:wsp>
                      <wps:wsp>
                        <wps:cNvPr id="109654" name="Shape 109333"/>
                        <wps:cNvSpPr/>
                        <wps:spPr>
                          <a:xfrm>
                            <a:off x="1171651" y="187960"/>
                            <a:ext cx="6604" cy="8255"/>
                          </a:xfrm>
                          <a:custGeom>
                            <a:avLst/>
                            <a:gdLst/>
                            <a:ahLst/>
                            <a:cxnLst/>
                            <a:rect l="0" t="0" r="0" b="0"/>
                            <a:pathLst>
                              <a:path w="6604" h="8255">
                                <a:moveTo>
                                  <a:pt x="0" y="0"/>
                                </a:moveTo>
                                <a:lnTo>
                                  <a:pt x="1397" y="0"/>
                                </a:lnTo>
                                <a:lnTo>
                                  <a:pt x="1397" y="3302"/>
                                </a:lnTo>
                                <a:lnTo>
                                  <a:pt x="5207" y="3302"/>
                                </a:lnTo>
                                <a:lnTo>
                                  <a:pt x="5207" y="0"/>
                                </a:lnTo>
                                <a:lnTo>
                                  <a:pt x="6604" y="0"/>
                                </a:lnTo>
                                <a:lnTo>
                                  <a:pt x="6604" y="8255"/>
                                </a:lnTo>
                                <a:lnTo>
                                  <a:pt x="5207" y="8255"/>
                                </a:lnTo>
                                <a:lnTo>
                                  <a:pt x="5207" y="4572"/>
                                </a:lnTo>
                                <a:lnTo>
                                  <a:pt x="1397" y="4572"/>
                                </a:lnTo>
                                <a:lnTo>
                                  <a:pt x="1397" y="8255"/>
                                </a:lnTo>
                                <a:lnTo>
                                  <a:pt x="0" y="8255"/>
                                </a:lnTo>
                                <a:lnTo>
                                  <a:pt x="0" y="0"/>
                                </a:lnTo>
                                <a:close/>
                              </a:path>
                            </a:pathLst>
                          </a:custGeom>
                          <a:solidFill>
                            <a:srgbClr val="000000"/>
                          </a:solidFill>
                          <a:ln w="0" cap="flat">
                            <a:noFill/>
                            <a:miter lim="127000"/>
                          </a:ln>
                          <a:effectLst/>
                        </wps:spPr>
                        <wps:bodyPr/>
                      </wps:wsp>
                      <wps:wsp>
                        <wps:cNvPr id="109659" name="Shape 109334"/>
                        <wps:cNvSpPr/>
                        <wps:spPr>
                          <a:xfrm>
                            <a:off x="1179906" y="187793"/>
                            <a:ext cx="3619" cy="8461"/>
                          </a:xfrm>
                          <a:custGeom>
                            <a:avLst/>
                            <a:gdLst/>
                            <a:ahLst/>
                            <a:cxnLst/>
                            <a:rect l="0" t="0" r="0" b="0"/>
                            <a:pathLst>
                              <a:path w="3619" h="8461">
                                <a:moveTo>
                                  <a:pt x="3619" y="0"/>
                                </a:moveTo>
                                <a:lnTo>
                                  <a:pt x="3619" y="1104"/>
                                </a:lnTo>
                                <a:lnTo>
                                  <a:pt x="2794" y="1310"/>
                                </a:lnTo>
                                <a:cubicBezTo>
                                  <a:pt x="2540" y="1310"/>
                                  <a:pt x="2286" y="1563"/>
                                  <a:pt x="2159" y="1691"/>
                                </a:cubicBezTo>
                                <a:cubicBezTo>
                                  <a:pt x="1905" y="1945"/>
                                  <a:pt x="1778" y="2198"/>
                                  <a:pt x="1651" y="2453"/>
                                </a:cubicBezTo>
                                <a:cubicBezTo>
                                  <a:pt x="1524" y="2707"/>
                                  <a:pt x="1397" y="3088"/>
                                  <a:pt x="1397" y="3342"/>
                                </a:cubicBezTo>
                                <a:lnTo>
                                  <a:pt x="3619" y="3342"/>
                                </a:lnTo>
                                <a:lnTo>
                                  <a:pt x="3619" y="4485"/>
                                </a:lnTo>
                                <a:lnTo>
                                  <a:pt x="1397" y="4485"/>
                                </a:lnTo>
                                <a:cubicBezTo>
                                  <a:pt x="1397" y="5373"/>
                                  <a:pt x="1651" y="6136"/>
                                  <a:pt x="2159" y="6644"/>
                                </a:cubicBezTo>
                                <a:lnTo>
                                  <a:pt x="3619" y="7191"/>
                                </a:lnTo>
                                <a:lnTo>
                                  <a:pt x="3619" y="8461"/>
                                </a:lnTo>
                                <a:lnTo>
                                  <a:pt x="1143" y="7533"/>
                                </a:lnTo>
                                <a:cubicBezTo>
                                  <a:pt x="381" y="6771"/>
                                  <a:pt x="0" y="5755"/>
                                  <a:pt x="0" y="4358"/>
                                </a:cubicBezTo>
                                <a:cubicBezTo>
                                  <a:pt x="0" y="2961"/>
                                  <a:pt x="381" y="1945"/>
                                  <a:pt x="1016" y="1183"/>
                                </a:cubicBezTo>
                                <a:lnTo>
                                  <a:pt x="3619" y="0"/>
                                </a:lnTo>
                                <a:close/>
                              </a:path>
                            </a:pathLst>
                          </a:custGeom>
                          <a:solidFill>
                            <a:srgbClr val="000000"/>
                          </a:solidFill>
                          <a:ln w="0" cap="flat">
                            <a:noFill/>
                            <a:miter lim="127000"/>
                          </a:ln>
                          <a:effectLst/>
                        </wps:spPr>
                        <wps:bodyPr/>
                      </wps:wsp>
                      <wps:wsp>
                        <wps:cNvPr id="89136" name="Shape 109335"/>
                        <wps:cNvSpPr/>
                        <wps:spPr>
                          <a:xfrm>
                            <a:off x="1161301" y="184947"/>
                            <a:ext cx="3493" cy="11198"/>
                          </a:xfrm>
                          <a:custGeom>
                            <a:avLst/>
                            <a:gdLst/>
                            <a:ahLst/>
                            <a:cxnLst/>
                            <a:rect l="0" t="0" r="0" b="0"/>
                            <a:pathLst>
                              <a:path w="3493" h="11198">
                                <a:moveTo>
                                  <a:pt x="0" y="0"/>
                                </a:moveTo>
                                <a:lnTo>
                                  <a:pt x="1207" y="219"/>
                                </a:lnTo>
                                <a:cubicBezTo>
                                  <a:pt x="1715" y="473"/>
                                  <a:pt x="1969" y="727"/>
                                  <a:pt x="2350" y="981"/>
                                </a:cubicBezTo>
                                <a:cubicBezTo>
                                  <a:pt x="2731" y="1362"/>
                                  <a:pt x="2985" y="1997"/>
                                  <a:pt x="3239" y="2632"/>
                                </a:cubicBezTo>
                                <a:cubicBezTo>
                                  <a:pt x="3366" y="3267"/>
                                  <a:pt x="3493" y="4156"/>
                                  <a:pt x="3493" y="5045"/>
                                </a:cubicBezTo>
                                <a:cubicBezTo>
                                  <a:pt x="3493" y="6061"/>
                                  <a:pt x="3366" y="6950"/>
                                  <a:pt x="3239" y="7712"/>
                                </a:cubicBezTo>
                                <a:cubicBezTo>
                                  <a:pt x="2985" y="8474"/>
                                  <a:pt x="2731" y="9236"/>
                                  <a:pt x="2350" y="9744"/>
                                </a:cubicBezTo>
                                <a:cubicBezTo>
                                  <a:pt x="1842" y="10379"/>
                                  <a:pt x="1334" y="10760"/>
                                  <a:pt x="826" y="11014"/>
                                </a:cubicBezTo>
                                <a:lnTo>
                                  <a:pt x="0" y="11198"/>
                                </a:lnTo>
                                <a:lnTo>
                                  <a:pt x="0" y="9716"/>
                                </a:lnTo>
                                <a:lnTo>
                                  <a:pt x="1080" y="9236"/>
                                </a:lnTo>
                                <a:cubicBezTo>
                                  <a:pt x="1588" y="8601"/>
                                  <a:pt x="1969" y="7712"/>
                                  <a:pt x="1969" y="6569"/>
                                </a:cubicBezTo>
                                <a:cubicBezTo>
                                  <a:pt x="1588" y="6823"/>
                                  <a:pt x="1207" y="6950"/>
                                  <a:pt x="826" y="7077"/>
                                </a:cubicBezTo>
                                <a:lnTo>
                                  <a:pt x="0" y="7261"/>
                                </a:lnTo>
                                <a:lnTo>
                                  <a:pt x="0" y="6061"/>
                                </a:lnTo>
                                <a:lnTo>
                                  <a:pt x="64" y="6061"/>
                                </a:lnTo>
                                <a:cubicBezTo>
                                  <a:pt x="318" y="6061"/>
                                  <a:pt x="699" y="6061"/>
                                  <a:pt x="1080" y="5935"/>
                                </a:cubicBezTo>
                                <a:cubicBezTo>
                                  <a:pt x="1461" y="5807"/>
                                  <a:pt x="1715" y="5680"/>
                                  <a:pt x="1969" y="5426"/>
                                </a:cubicBezTo>
                                <a:cubicBezTo>
                                  <a:pt x="1969" y="5426"/>
                                  <a:pt x="1969" y="5299"/>
                                  <a:pt x="1969" y="5172"/>
                                </a:cubicBezTo>
                                <a:cubicBezTo>
                                  <a:pt x="1969" y="5045"/>
                                  <a:pt x="2096" y="4918"/>
                                  <a:pt x="2096" y="4791"/>
                                </a:cubicBezTo>
                                <a:cubicBezTo>
                                  <a:pt x="2096" y="4029"/>
                                  <a:pt x="1969" y="3394"/>
                                  <a:pt x="1842" y="2886"/>
                                </a:cubicBezTo>
                                <a:cubicBezTo>
                                  <a:pt x="1715" y="2505"/>
                                  <a:pt x="1461" y="2124"/>
                                  <a:pt x="1207" y="1870"/>
                                </a:cubicBezTo>
                                <a:cubicBezTo>
                                  <a:pt x="1080" y="1616"/>
                                  <a:pt x="826" y="1489"/>
                                  <a:pt x="572" y="1362"/>
                                </a:cubicBezTo>
                                <a:lnTo>
                                  <a:pt x="0" y="1267"/>
                                </a:lnTo>
                                <a:lnTo>
                                  <a:pt x="0" y="0"/>
                                </a:lnTo>
                                <a:close/>
                              </a:path>
                            </a:pathLst>
                          </a:custGeom>
                          <a:solidFill>
                            <a:srgbClr val="000000"/>
                          </a:solidFill>
                          <a:ln w="0" cap="flat">
                            <a:noFill/>
                            <a:miter lim="127000"/>
                          </a:ln>
                          <a:effectLst/>
                        </wps:spPr>
                        <wps:bodyPr/>
                      </wps:wsp>
                      <wps:wsp>
                        <wps:cNvPr id="89137" name="Shape 109336"/>
                        <wps:cNvSpPr/>
                        <wps:spPr>
                          <a:xfrm>
                            <a:off x="1183526" y="194183"/>
                            <a:ext cx="3366" cy="2286"/>
                          </a:xfrm>
                          <a:custGeom>
                            <a:avLst/>
                            <a:gdLst/>
                            <a:ahLst/>
                            <a:cxnLst/>
                            <a:rect l="0" t="0" r="0" b="0"/>
                            <a:pathLst>
                              <a:path w="3366" h="2286">
                                <a:moveTo>
                                  <a:pt x="3366" y="0"/>
                                </a:moveTo>
                                <a:lnTo>
                                  <a:pt x="3366" y="1524"/>
                                </a:lnTo>
                                <a:cubicBezTo>
                                  <a:pt x="3239" y="1651"/>
                                  <a:pt x="2985" y="1778"/>
                                  <a:pt x="2731" y="1778"/>
                                </a:cubicBezTo>
                                <a:cubicBezTo>
                                  <a:pt x="2604" y="1905"/>
                                  <a:pt x="2350" y="2032"/>
                                  <a:pt x="2096" y="2032"/>
                                </a:cubicBezTo>
                                <a:cubicBezTo>
                                  <a:pt x="1842" y="2159"/>
                                  <a:pt x="1588" y="2159"/>
                                  <a:pt x="1334" y="2159"/>
                                </a:cubicBezTo>
                                <a:cubicBezTo>
                                  <a:pt x="1207" y="2286"/>
                                  <a:pt x="953" y="2286"/>
                                  <a:pt x="572" y="2286"/>
                                </a:cubicBezTo>
                                <a:lnTo>
                                  <a:pt x="0" y="2072"/>
                                </a:lnTo>
                                <a:lnTo>
                                  <a:pt x="0" y="802"/>
                                </a:lnTo>
                                <a:lnTo>
                                  <a:pt x="572" y="1016"/>
                                </a:lnTo>
                                <a:cubicBezTo>
                                  <a:pt x="826" y="1016"/>
                                  <a:pt x="1207" y="1016"/>
                                  <a:pt x="1461" y="889"/>
                                </a:cubicBezTo>
                                <a:cubicBezTo>
                                  <a:pt x="1715" y="889"/>
                                  <a:pt x="1969" y="762"/>
                                  <a:pt x="2223" y="635"/>
                                </a:cubicBezTo>
                                <a:cubicBezTo>
                                  <a:pt x="2477" y="508"/>
                                  <a:pt x="2731" y="508"/>
                                  <a:pt x="2858" y="381"/>
                                </a:cubicBezTo>
                                <a:cubicBezTo>
                                  <a:pt x="3112" y="254"/>
                                  <a:pt x="3239" y="127"/>
                                  <a:pt x="3366" y="0"/>
                                </a:cubicBezTo>
                                <a:close/>
                              </a:path>
                            </a:pathLst>
                          </a:custGeom>
                          <a:solidFill>
                            <a:srgbClr val="000000"/>
                          </a:solidFill>
                          <a:ln w="0" cap="flat">
                            <a:noFill/>
                            <a:miter lim="127000"/>
                          </a:ln>
                          <a:effectLst/>
                        </wps:spPr>
                        <wps:bodyPr/>
                      </wps:wsp>
                      <wps:wsp>
                        <wps:cNvPr id="89138" name="Shape 109337"/>
                        <wps:cNvSpPr/>
                        <wps:spPr>
                          <a:xfrm>
                            <a:off x="1201877" y="190984"/>
                            <a:ext cx="3365" cy="5485"/>
                          </a:xfrm>
                          <a:custGeom>
                            <a:avLst/>
                            <a:gdLst/>
                            <a:ahLst/>
                            <a:cxnLst/>
                            <a:rect l="0" t="0" r="0" b="0"/>
                            <a:pathLst>
                              <a:path w="3365" h="5485">
                                <a:moveTo>
                                  <a:pt x="3365" y="0"/>
                                </a:moveTo>
                                <a:lnTo>
                                  <a:pt x="3365" y="1167"/>
                                </a:lnTo>
                                <a:lnTo>
                                  <a:pt x="2794" y="1294"/>
                                </a:lnTo>
                                <a:cubicBezTo>
                                  <a:pt x="2413" y="1422"/>
                                  <a:pt x="2032" y="1548"/>
                                  <a:pt x="1778" y="1802"/>
                                </a:cubicBezTo>
                                <a:cubicBezTo>
                                  <a:pt x="1524" y="2056"/>
                                  <a:pt x="1524" y="2310"/>
                                  <a:pt x="1524" y="2818"/>
                                </a:cubicBezTo>
                                <a:cubicBezTo>
                                  <a:pt x="1524" y="3199"/>
                                  <a:pt x="1651" y="3580"/>
                                  <a:pt x="1905" y="3834"/>
                                </a:cubicBezTo>
                                <a:cubicBezTo>
                                  <a:pt x="2159" y="4088"/>
                                  <a:pt x="2540" y="4215"/>
                                  <a:pt x="3048" y="4215"/>
                                </a:cubicBezTo>
                                <a:lnTo>
                                  <a:pt x="3365" y="4145"/>
                                </a:lnTo>
                                <a:lnTo>
                                  <a:pt x="3365" y="5382"/>
                                </a:lnTo>
                                <a:lnTo>
                                  <a:pt x="2540" y="5485"/>
                                </a:lnTo>
                                <a:cubicBezTo>
                                  <a:pt x="2159" y="5485"/>
                                  <a:pt x="1905" y="5485"/>
                                  <a:pt x="1524" y="5358"/>
                                </a:cubicBezTo>
                                <a:cubicBezTo>
                                  <a:pt x="1270" y="5231"/>
                                  <a:pt x="1016" y="4977"/>
                                  <a:pt x="762" y="4723"/>
                                </a:cubicBezTo>
                                <a:cubicBezTo>
                                  <a:pt x="508" y="4597"/>
                                  <a:pt x="381" y="4215"/>
                                  <a:pt x="254" y="3961"/>
                                </a:cubicBezTo>
                                <a:cubicBezTo>
                                  <a:pt x="127" y="3580"/>
                                  <a:pt x="0" y="3199"/>
                                  <a:pt x="0" y="2818"/>
                                </a:cubicBezTo>
                                <a:cubicBezTo>
                                  <a:pt x="0" y="2310"/>
                                  <a:pt x="127" y="1802"/>
                                  <a:pt x="381" y="1422"/>
                                </a:cubicBezTo>
                                <a:cubicBezTo>
                                  <a:pt x="635" y="1040"/>
                                  <a:pt x="1016" y="659"/>
                                  <a:pt x="1524" y="405"/>
                                </a:cubicBezTo>
                                <a:cubicBezTo>
                                  <a:pt x="2032" y="278"/>
                                  <a:pt x="2540" y="24"/>
                                  <a:pt x="3175" y="24"/>
                                </a:cubicBezTo>
                                <a:lnTo>
                                  <a:pt x="3365" y="0"/>
                                </a:lnTo>
                                <a:close/>
                              </a:path>
                            </a:pathLst>
                          </a:custGeom>
                          <a:solidFill>
                            <a:srgbClr val="000000"/>
                          </a:solidFill>
                          <a:ln w="0" cap="flat">
                            <a:noFill/>
                            <a:miter lim="127000"/>
                          </a:ln>
                          <a:effectLst/>
                        </wps:spPr>
                        <wps:bodyPr/>
                      </wps:wsp>
                      <wps:wsp>
                        <wps:cNvPr id="89139" name="Shape 109338"/>
                        <wps:cNvSpPr/>
                        <wps:spPr>
                          <a:xfrm>
                            <a:off x="1193622" y="187960"/>
                            <a:ext cx="6604" cy="8255"/>
                          </a:xfrm>
                          <a:custGeom>
                            <a:avLst/>
                            <a:gdLst/>
                            <a:ahLst/>
                            <a:cxnLst/>
                            <a:rect l="0" t="0" r="0" b="0"/>
                            <a:pathLst>
                              <a:path w="6604" h="8255">
                                <a:moveTo>
                                  <a:pt x="0" y="0"/>
                                </a:moveTo>
                                <a:lnTo>
                                  <a:pt x="1397" y="0"/>
                                </a:lnTo>
                                <a:lnTo>
                                  <a:pt x="1397" y="3302"/>
                                </a:lnTo>
                                <a:lnTo>
                                  <a:pt x="5207" y="3302"/>
                                </a:lnTo>
                                <a:lnTo>
                                  <a:pt x="5207" y="0"/>
                                </a:lnTo>
                                <a:lnTo>
                                  <a:pt x="6604" y="0"/>
                                </a:lnTo>
                                <a:lnTo>
                                  <a:pt x="6604" y="8255"/>
                                </a:lnTo>
                                <a:lnTo>
                                  <a:pt x="5207" y="8255"/>
                                </a:lnTo>
                                <a:lnTo>
                                  <a:pt x="5207" y="4572"/>
                                </a:lnTo>
                                <a:lnTo>
                                  <a:pt x="1397" y="4572"/>
                                </a:lnTo>
                                <a:lnTo>
                                  <a:pt x="1397" y="8255"/>
                                </a:lnTo>
                                <a:lnTo>
                                  <a:pt x="0" y="8255"/>
                                </a:lnTo>
                                <a:lnTo>
                                  <a:pt x="0" y="0"/>
                                </a:lnTo>
                                <a:close/>
                              </a:path>
                            </a:pathLst>
                          </a:custGeom>
                          <a:solidFill>
                            <a:srgbClr val="000000"/>
                          </a:solidFill>
                          <a:ln w="0" cap="flat">
                            <a:noFill/>
                            <a:miter lim="127000"/>
                          </a:ln>
                          <a:effectLst/>
                        </wps:spPr>
                        <wps:bodyPr/>
                      </wps:wsp>
                      <wps:wsp>
                        <wps:cNvPr id="89140" name="Shape 109339"/>
                        <wps:cNvSpPr/>
                        <wps:spPr>
                          <a:xfrm>
                            <a:off x="1202512" y="187706"/>
                            <a:ext cx="2730" cy="1905"/>
                          </a:xfrm>
                          <a:custGeom>
                            <a:avLst/>
                            <a:gdLst/>
                            <a:ahLst/>
                            <a:cxnLst/>
                            <a:rect l="0" t="0" r="0" b="0"/>
                            <a:pathLst>
                              <a:path w="2730" h="1905">
                                <a:moveTo>
                                  <a:pt x="2540" y="0"/>
                                </a:moveTo>
                                <a:lnTo>
                                  <a:pt x="2730" y="16"/>
                                </a:lnTo>
                                <a:lnTo>
                                  <a:pt x="2730" y="1297"/>
                                </a:lnTo>
                                <a:lnTo>
                                  <a:pt x="2540" y="1270"/>
                                </a:lnTo>
                                <a:cubicBezTo>
                                  <a:pt x="2286" y="1270"/>
                                  <a:pt x="1905" y="1270"/>
                                  <a:pt x="1397" y="1397"/>
                                </a:cubicBezTo>
                                <a:cubicBezTo>
                                  <a:pt x="1016" y="1524"/>
                                  <a:pt x="635" y="1650"/>
                                  <a:pt x="127" y="1905"/>
                                </a:cubicBezTo>
                                <a:lnTo>
                                  <a:pt x="0" y="1905"/>
                                </a:lnTo>
                                <a:lnTo>
                                  <a:pt x="0" y="381"/>
                                </a:lnTo>
                                <a:cubicBezTo>
                                  <a:pt x="381" y="381"/>
                                  <a:pt x="635" y="253"/>
                                  <a:pt x="1143" y="126"/>
                                </a:cubicBezTo>
                                <a:cubicBezTo>
                                  <a:pt x="1651" y="126"/>
                                  <a:pt x="2159" y="0"/>
                                  <a:pt x="2540" y="0"/>
                                </a:cubicBezTo>
                                <a:close/>
                              </a:path>
                            </a:pathLst>
                          </a:custGeom>
                          <a:solidFill>
                            <a:srgbClr val="000000"/>
                          </a:solidFill>
                          <a:ln w="0" cap="flat">
                            <a:noFill/>
                            <a:miter lim="127000"/>
                          </a:ln>
                          <a:effectLst/>
                        </wps:spPr>
                        <wps:bodyPr/>
                      </wps:wsp>
                      <wps:wsp>
                        <wps:cNvPr id="89141" name="Shape 109340"/>
                        <wps:cNvSpPr/>
                        <wps:spPr>
                          <a:xfrm>
                            <a:off x="1183526" y="187706"/>
                            <a:ext cx="3493" cy="4572"/>
                          </a:xfrm>
                          <a:custGeom>
                            <a:avLst/>
                            <a:gdLst/>
                            <a:ahLst/>
                            <a:cxnLst/>
                            <a:rect l="0" t="0" r="0" b="0"/>
                            <a:pathLst>
                              <a:path w="3493" h="4572">
                                <a:moveTo>
                                  <a:pt x="191" y="0"/>
                                </a:moveTo>
                                <a:cubicBezTo>
                                  <a:pt x="699" y="0"/>
                                  <a:pt x="1207" y="126"/>
                                  <a:pt x="1588" y="253"/>
                                </a:cubicBezTo>
                                <a:cubicBezTo>
                                  <a:pt x="1969" y="381"/>
                                  <a:pt x="2350" y="634"/>
                                  <a:pt x="2604" y="888"/>
                                </a:cubicBezTo>
                                <a:cubicBezTo>
                                  <a:pt x="2985" y="1270"/>
                                  <a:pt x="3112" y="1650"/>
                                  <a:pt x="3366" y="2159"/>
                                </a:cubicBezTo>
                                <a:cubicBezTo>
                                  <a:pt x="3493" y="2539"/>
                                  <a:pt x="3493" y="3175"/>
                                  <a:pt x="3493" y="3809"/>
                                </a:cubicBezTo>
                                <a:lnTo>
                                  <a:pt x="3493" y="4572"/>
                                </a:lnTo>
                                <a:lnTo>
                                  <a:pt x="0" y="4572"/>
                                </a:lnTo>
                                <a:lnTo>
                                  <a:pt x="0" y="3428"/>
                                </a:lnTo>
                                <a:lnTo>
                                  <a:pt x="2223" y="3428"/>
                                </a:lnTo>
                                <a:cubicBezTo>
                                  <a:pt x="2223" y="3048"/>
                                  <a:pt x="2096" y="2794"/>
                                  <a:pt x="2096" y="2539"/>
                                </a:cubicBezTo>
                                <a:cubicBezTo>
                                  <a:pt x="1969" y="2285"/>
                                  <a:pt x="1842" y="2032"/>
                                  <a:pt x="1715" y="1777"/>
                                </a:cubicBezTo>
                                <a:cubicBezTo>
                                  <a:pt x="1588" y="1650"/>
                                  <a:pt x="1334" y="1397"/>
                                  <a:pt x="1080" y="1270"/>
                                </a:cubicBezTo>
                                <a:cubicBezTo>
                                  <a:pt x="826" y="1270"/>
                                  <a:pt x="572" y="1143"/>
                                  <a:pt x="191" y="1143"/>
                                </a:cubicBezTo>
                                <a:lnTo>
                                  <a:pt x="0" y="1191"/>
                                </a:lnTo>
                                <a:lnTo>
                                  <a:pt x="0" y="87"/>
                                </a:lnTo>
                                <a:lnTo>
                                  <a:pt x="191" y="0"/>
                                </a:lnTo>
                                <a:close/>
                              </a:path>
                            </a:pathLst>
                          </a:custGeom>
                          <a:solidFill>
                            <a:srgbClr val="000000"/>
                          </a:solidFill>
                          <a:ln w="0" cap="flat">
                            <a:noFill/>
                            <a:miter lim="127000"/>
                          </a:ln>
                          <a:effectLst/>
                        </wps:spPr>
                        <wps:bodyPr/>
                      </wps:wsp>
                      <wps:wsp>
                        <wps:cNvPr id="89142" name="Shape 109341"/>
                        <wps:cNvSpPr/>
                        <wps:spPr>
                          <a:xfrm>
                            <a:off x="1218641" y="187960"/>
                            <a:ext cx="3873" cy="10287"/>
                          </a:xfrm>
                          <a:custGeom>
                            <a:avLst/>
                            <a:gdLst/>
                            <a:ahLst/>
                            <a:cxnLst/>
                            <a:rect l="0" t="0" r="0" b="0"/>
                            <a:pathLst>
                              <a:path w="3873" h="10287">
                                <a:moveTo>
                                  <a:pt x="2159" y="0"/>
                                </a:moveTo>
                                <a:lnTo>
                                  <a:pt x="3873" y="0"/>
                                </a:lnTo>
                                <a:lnTo>
                                  <a:pt x="3873" y="1143"/>
                                </a:lnTo>
                                <a:lnTo>
                                  <a:pt x="3429" y="1143"/>
                                </a:lnTo>
                                <a:cubicBezTo>
                                  <a:pt x="3429" y="2413"/>
                                  <a:pt x="3175" y="3556"/>
                                  <a:pt x="2921" y="4572"/>
                                </a:cubicBezTo>
                                <a:cubicBezTo>
                                  <a:pt x="2667" y="5588"/>
                                  <a:pt x="2286" y="6477"/>
                                  <a:pt x="1905" y="7112"/>
                                </a:cubicBezTo>
                                <a:lnTo>
                                  <a:pt x="3873" y="7112"/>
                                </a:lnTo>
                                <a:lnTo>
                                  <a:pt x="3873" y="8255"/>
                                </a:lnTo>
                                <a:lnTo>
                                  <a:pt x="1270" y="8255"/>
                                </a:lnTo>
                                <a:lnTo>
                                  <a:pt x="1270" y="10287"/>
                                </a:lnTo>
                                <a:lnTo>
                                  <a:pt x="0" y="10287"/>
                                </a:lnTo>
                                <a:lnTo>
                                  <a:pt x="0" y="7112"/>
                                </a:lnTo>
                                <a:lnTo>
                                  <a:pt x="508" y="7112"/>
                                </a:lnTo>
                                <a:cubicBezTo>
                                  <a:pt x="1016" y="6350"/>
                                  <a:pt x="1397" y="5334"/>
                                  <a:pt x="1651" y="4064"/>
                                </a:cubicBezTo>
                                <a:cubicBezTo>
                                  <a:pt x="2032" y="2794"/>
                                  <a:pt x="2159" y="1524"/>
                                  <a:pt x="2159" y="0"/>
                                </a:cubicBezTo>
                                <a:close/>
                              </a:path>
                            </a:pathLst>
                          </a:custGeom>
                          <a:solidFill>
                            <a:srgbClr val="000000"/>
                          </a:solidFill>
                          <a:ln w="0" cap="flat">
                            <a:noFill/>
                            <a:miter lim="127000"/>
                          </a:ln>
                          <a:effectLst/>
                        </wps:spPr>
                        <wps:bodyPr/>
                      </wps:wsp>
                      <wps:wsp>
                        <wps:cNvPr id="89143" name="Shape 109342"/>
                        <wps:cNvSpPr/>
                        <wps:spPr>
                          <a:xfrm>
                            <a:off x="1210767" y="187960"/>
                            <a:ext cx="6477" cy="8255"/>
                          </a:xfrm>
                          <a:custGeom>
                            <a:avLst/>
                            <a:gdLst/>
                            <a:ahLst/>
                            <a:cxnLst/>
                            <a:rect l="0" t="0" r="0" b="0"/>
                            <a:pathLst>
                              <a:path w="6477" h="8255">
                                <a:moveTo>
                                  <a:pt x="0" y="0"/>
                                </a:moveTo>
                                <a:lnTo>
                                  <a:pt x="1270" y="0"/>
                                </a:lnTo>
                                <a:lnTo>
                                  <a:pt x="1270" y="6097"/>
                                </a:lnTo>
                                <a:lnTo>
                                  <a:pt x="5207" y="0"/>
                                </a:lnTo>
                                <a:lnTo>
                                  <a:pt x="6477" y="0"/>
                                </a:lnTo>
                                <a:lnTo>
                                  <a:pt x="6477" y="8255"/>
                                </a:lnTo>
                                <a:lnTo>
                                  <a:pt x="5080" y="8255"/>
                                </a:lnTo>
                                <a:lnTo>
                                  <a:pt x="5080" y="2159"/>
                                </a:lnTo>
                                <a:lnTo>
                                  <a:pt x="1270" y="8255"/>
                                </a:lnTo>
                                <a:lnTo>
                                  <a:pt x="0" y="8255"/>
                                </a:lnTo>
                                <a:lnTo>
                                  <a:pt x="0" y="0"/>
                                </a:lnTo>
                                <a:close/>
                              </a:path>
                            </a:pathLst>
                          </a:custGeom>
                          <a:solidFill>
                            <a:srgbClr val="000000"/>
                          </a:solidFill>
                          <a:ln w="0" cap="flat">
                            <a:noFill/>
                            <a:miter lim="127000"/>
                          </a:ln>
                          <a:effectLst/>
                        </wps:spPr>
                        <wps:bodyPr/>
                      </wps:wsp>
                      <wps:wsp>
                        <wps:cNvPr id="89144" name="Shape 109343"/>
                        <wps:cNvSpPr/>
                        <wps:spPr>
                          <a:xfrm>
                            <a:off x="1205243" y="187722"/>
                            <a:ext cx="3239" cy="8644"/>
                          </a:xfrm>
                          <a:custGeom>
                            <a:avLst/>
                            <a:gdLst/>
                            <a:ahLst/>
                            <a:cxnLst/>
                            <a:rect l="0" t="0" r="0" b="0"/>
                            <a:pathLst>
                              <a:path w="3239" h="8644">
                                <a:moveTo>
                                  <a:pt x="0" y="0"/>
                                </a:moveTo>
                                <a:lnTo>
                                  <a:pt x="1333" y="111"/>
                                </a:lnTo>
                                <a:cubicBezTo>
                                  <a:pt x="1714" y="238"/>
                                  <a:pt x="2095" y="365"/>
                                  <a:pt x="2349" y="619"/>
                                </a:cubicBezTo>
                                <a:cubicBezTo>
                                  <a:pt x="2730" y="873"/>
                                  <a:pt x="2858" y="1127"/>
                                  <a:pt x="2985" y="1508"/>
                                </a:cubicBezTo>
                                <a:cubicBezTo>
                                  <a:pt x="3239" y="1889"/>
                                  <a:pt x="3239" y="2270"/>
                                  <a:pt x="3239" y="2905"/>
                                </a:cubicBezTo>
                                <a:lnTo>
                                  <a:pt x="3239" y="8493"/>
                                </a:lnTo>
                                <a:lnTo>
                                  <a:pt x="1842" y="8493"/>
                                </a:lnTo>
                                <a:lnTo>
                                  <a:pt x="1842" y="7604"/>
                                </a:lnTo>
                                <a:cubicBezTo>
                                  <a:pt x="1714" y="7731"/>
                                  <a:pt x="1588" y="7858"/>
                                  <a:pt x="1461" y="7985"/>
                                </a:cubicBezTo>
                                <a:cubicBezTo>
                                  <a:pt x="1207" y="8112"/>
                                  <a:pt x="1080" y="8239"/>
                                  <a:pt x="826" y="8366"/>
                                </a:cubicBezTo>
                                <a:cubicBezTo>
                                  <a:pt x="571" y="8493"/>
                                  <a:pt x="317" y="8620"/>
                                  <a:pt x="190" y="8620"/>
                                </a:cubicBezTo>
                                <a:lnTo>
                                  <a:pt x="0" y="8644"/>
                                </a:lnTo>
                                <a:lnTo>
                                  <a:pt x="0" y="7407"/>
                                </a:lnTo>
                                <a:lnTo>
                                  <a:pt x="826" y="7223"/>
                                </a:lnTo>
                                <a:cubicBezTo>
                                  <a:pt x="1207" y="6969"/>
                                  <a:pt x="1588" y="6715"/>
                                  <a:pt x="1842" y="6461"/>
                                </a:cubicBezTo>
                                <a:lnTo>
                                  <a:pt x="1842" y="4175"/>
                                </a:lnTo>
                                <a:cubicBezTo>
                                  <a:pt x="1588" y="4175"/>
                                  <a:pt x="1080" y="4302"/>
                                  <a:pt x="571" y="4302"/>
                                </a:cubicBezTo>
                                <a:lnTo>
                                  <a:pt x="0" y="4429"/>
                                </a:lnTo>
                                <a:lnTo>
                                  <a:pt x="0" y="3262"/>
                                </a:lnTo>
                                <a:lnTo>
                                  <a:pt x="1842" y="3032"/>
                                </a:lnTo>
                                <a:lnTo>
                                  <a:pt x="1842" y="2778"/>
                                </a:lnTo>
                                <a:cubicBezTo>
                                  <a:pt x="1842" y="2524"/>
                                  <a:pt x="1842" y="2270"/>
                                  <a:pt x="1714" y="2016"/>
                                </a:cubicBezTo>
                                <a:cubicBezTo>
                                  <a:pt x="1588" y="1762"/>
                                  <a:pt x="1461" y="1635"/>
                                  <a:pt x="1333" y="1508"/>
                                </a:cubicBezTo>
                                <a:cubicBezTo>
                                  <a:pt x="1080" y="1381"/>
                                  <a:pt x="952" y="1381"/>
                                  <a:pt x="699" y="1381"/>
                                </a:cubicBezTo>
                                <a:lnTo>
                                  <a:pt x="0" y="1281"/>
                                </a:lnTo>
                                <a:lnTo>
                                  <a:pt x="0" y="0"/>
                                </a:lnTo>
                                <a:close/>
                              </a:path>
                            </a:pathLst>
                          </a:custGeom>
                          <a:solidFill>
                            <a:srgbClr val="000000"/>
                          </a:solidFill>
                          <a:ln w="0" cap="flat">
                            <a:noFill/>
                            <a:miter lim="127000"/>
                          </a:ln>
                          <a:effectLst/>
                        </wps:spPr>
                        <wps:bodyPr/>
                      </wps:wsp>
                      <wps:wsp>
                        <wps:cNvPr id="89145" name="Shape 109344"/>
                        <wps:cNvSpPr/>
                        <wps:spPr>
                          <a:xfrm>
                            <a:off x="1211783" y="184150"/>
                            <a:ext cx="4826" cy="2794"/>
                          </a:xfrm>
                          <a:custGeom>
                            <a:avLst/>
                            <a:gdLst/>
                            <a:ahLst/>
                            <a:cxnLst/>
                            <a:rect l="0" t="0" r="0" b="0"/>
                            <a:pathLst>
                              <a:path w="4826" h="2794">
                                <a:moveTo>
                                  <a:pt x="0" y="0"/>
                                </a:moveTo>
                                <a:lnTo>
                                  <a:pt x="1143" y="0"/>
                                </a:lnTo>
                                <a:cubicBezTo>
                                  <a:pt x="1143" y="635"/>
                                  <a:pt x="1270" y="1143"/>
                                  <a:pt x="1524" y="1397"/>
                                </a:cubicBezTo>
                                <a:cubicBezTo>
                                  <a:pt x="1651" y="1651"/>
                                  <a:pt x="2032" y="1778"/>
                                  <a:pt x="2413" y="1778"/>
                                </a:cubicBezTo>
                                <a:cubicBezTo>
                                  <a:pt x="2794" y="1778"/>
                                  <a:pt x="3175" y="1651"/>
                                  <a:pt x="3302" y="1397"/>
                                </a:cubicBezTo>
                                <a:cubicBezTo>
                                  <a:pt x="3556" y="1143"/>
                                  <a:pt x="3683" y="635"/>
                                  <a:pt x="3683" y="0"/>
                                </a:cubicBezTo>
                                <a:lnTo>
                                  <a:pt x="4826" y="0"/>
                                </a:lnTo>
                                <a:cubicBezTo>
                                  <a:pt x="4826" y="381"/>
                                  <a:pt x="4826" y="762"/>
                                  <a:pt x="4699" y="1143"/>
                                </a:cubicBezTo>
                                <a:cubicBezTo>
                                  <a:pt x="4572" y="1397"/>
                                  <a:pt x="4445" y="1778"/>
                                  <a:pt x="4318" y="2032"/>
                                </a:cubicBezTo>
                                <a:cubicBezTo>
                                  <a:pt x="4064" y="2286"/>
                                  <a:pt x="3810" y="2413"/>
                                  <a:pt x="3556" y="2540"/>
                                </a:cubicBezTo>
                                <a:cubicBezTo>
                                  <a:pt x="3175" y="2667"/>
                                  <a:pt x="2921" y="2794"/>
                                  <a:pt x="2413" y="2794"/>
                                </a:cubicBezTo>
                                <a:cubicBezTo>
                                  <a:pt x="2032" y="2794"/>
                                  <a:pt x="1651" y="2667"/>
                                  <a:pt x="1397" y="2540"/>
                                </a:cubicBezTo>
                                <a:cubicBezTo>
                                  <a:pt x="1016" y="2413"/>
                                  <a:pt x="762" y="2286"/>
                                  <a:pt x="635" y="2032"/>
                                </a:cubicBezTo>
                                <a:cubicBezTo>
                                  <a:pt x="381" y="1778"/>
                                  <a:pt x="254" y="1397"/>
                                  <a:pt x="127" y="1143"/>
                                </a:cubicBezTo>
                                <a:cubicBezTo>
                                  <a:pt x="0" y="762"/>
                                  <a:pt x="0" y="381"/>
                                  <a:pt x="0" y="0"/>
                                </a:cubicBezTo>
                                <a:close/>
                              </a:path>
                            </a:pathLst>
                          </a:custGeom>
                          <a:solidFill>
                            <a:srgbClr val="000000"/>
                          </a:solidFill>
                          <a:ln w="0" cap="flat">
                            <a:noFill/>
                            <a:miter lim="127000"/>
                          </a:ln>
                          <a:effectLst/>
                        </wps:spPr>
                        <wps:bodyPr/>
                      </wps:wsp>
                      <wps:wsp>
                        <wps:cNvPr id="89146" name="Shape 109345"/>
                        <wps:cNvSpPr/>
                        <wps:spPr>
                          <a:xfrm>
                            <a:off x="1222515" y="187960"/>
                            <a:ext cx="4127" cy="10287"/>
                          </a:xfrm>
                          <a:custGeom>
                            <a:avLst/>
                            <a:gdLst/>
                            <a:ahLst/>
                            <a:cxnLst/>
                            <a:rect l="0" t="0" r="0" b="0"/>
                            <a:pathLst>
                              <a:path w="4127" h="10287">
                                <a:moveTo>
                                  <a:pt x="0" y="0"/>
                                </a:moveTo>
                                <a:lnTo>
                                  <a:pt x="3365" y="0"/>
                                </a:lnTo>
                                <a:lnTo>
                                  <a:pt x="3365" y="7112"/>
                                </a:lnTo>
                                <a:lnTo>
                                  <a:pt x="4127" y="7112"/>
                                </a:lnTo>
                                <a:lnTo>
                                  <a:pt x="4127" y="10287"/>
                                </a:lnTo>
                                <a:lnTo>
                                  <a:pt x="2858" y="10287"/>
                                </a:lnTo>
                                <a:lnTo>
                                  <a:pt x="2858" y="8255"/>
                                </a:lnTo>
                                <a:lnTo>
                                  <a:pt x="0" y="8255"/>
                                </a:lnTo>
                                <a:lnTo>
                                  <a:pt x="0" y="7112"/>
                                </a:lnTo>
                                <a:lnTo>
                                  <a:pt x="1968" y="7112"/>
                                </a:lnTo>
                                <a:lnTo>
                                  <a:pt x="1968" y="1143"/>
                                </a:lnTo>
                                <a:lnTo>
                                  <a:pt x="0" y="1143"/>
                                </a:lnTo>
                                <a:lnTo>
                                  <a:pt x="0" y="0"/>
                                </a:lnTo>
                                <a:close/>
                              </a:path>
                            </a:pathLst>
                          </a:custGeom>
                          <a:solidFill>
                            <a:srgbClr val="000000"/>
                          </a:solidFill>
                          <a:ln w="0" cap="flat">
                            <a:noFill/>
                            <a:miter lim="127000"/>
                          </a:ln>
                          <a:effectLst/>
                        </wps:spPr>
                        <wps:bodyPr/>
                      </wps:wsp>
                      <wps:wsp>
                        <wps:cNvPr id="89147" name="Shape 109346"/>
                        <wps:cNvSpPr/>
                        <wps:spPr>
                          <a:xfrm>
                            <a:off x="1227785" y="187793"/>
                            <a:ext cx="3620" cy="8470"/>
                          </a:xfrm>
                          <a:custGeom>
                            <a:avLst/>
                            <a:gdLst/>
                            <a:ahLst/>
                            <a:cxnLst/>
                            <a:rect l="0" t="0" r="0" b="0"/>
                            <a:pathLst>
                              <a:path w="3620" h="8470">
                                <a:moveTo>
                                  <a:pt x="3620" y="0"/>
                                </a:moveTo>
                                <a:lnTo>
                                  <a:pt x="3620" y="1074"/>
                                </a:lnTo>
                                <a:lnTo>
                                  <a:pt x="2794" y="1310"/>
                                </a:lnTo>
                                <a:cubicBezTo>
                                  <a:pt x="2540" y="1310"/>
                                  <a:pt x="2286" y="1563"/>
                                  <a:pt x="2032" y="1691"/>
                                </a:cubicBezTo>
                                <a:cubicBezTo>
                                  <a:pt x="1905" y="1945"/>
                                  <a:pt x="1651" y="2198"/>
                                  <a:pt x="1651" y="2453"/>
                                </a:cubicBezTo>
                                <a:cubicBezTo>
                                  <a:pt x="1524" y="2707"/>
                                  <a:pt x="1397" y="3088"/>
                                  <a:pt x="1397" y="3342"/>
                                </a:cubicBezTo>
                                <a:lnTo>
                                  <a:pt x="3620" y="3342"/>
                                </a:lnTo>
                                <a:lnTo>
                                  <a:pt x="3620" y="4485"/>
                                </a:lnTo>
                                <a:lnTo>
                                  <a:pt x="1397" y="4485"/>
                                </a:lnTo>
                                <a:cubicBezTo>
                                  <a:pt x="1397" y="5373"/>
                                  <a:pt x="1651" y="6136"/>
                                  <a:pt x="2159" y="6644"/>
                                </a:cubicBezTo>
                                <a:lnTo>
                                  <a:pt x="3620" y="7192"/>
                                </a:lnTo>
                                <a:lnTo>
                                  <a:pt x="3620" y="8470"/>
                                </a:lnTo>
                                <a:lnTo>
                                  <a:pt x="1016" y="7533"/>
                                </a:lnTo>
                                <a:cubicBezTo>
                                  <a:pt x="381" y="6771"/>
                                  <a:pt x="0" y="5755"/>
                                  <a:pt x="0" y="4358"/>
                                </a:cubicBezTo>
                                <a:cubicBezTo>
                                  <a:pt x="0" y="2961"/>
                                  <a:pt x="381" y="1945"/>
                                  <a:pt x="1016" y="1183"/>
                                </a:cubicBezTo>
                                <a:lnTo>
                                  <a:pt x="3620" y="0"/>
                                </a:lnTo>
                                <a:close/>
                              </a:path>
                            </a:pathLst>
                          </a:custGeom>
                          <a:solidFill>
                            <a:srgbClr val="000000"/>
                          </a:solidFill>
                          <a:ln w="0" cap="flat">
                            <a:noFill/>
                            <a:miter lim="127000"/>
                          </a:ln>
                          <a:effectLst/>
                        </wps:spPr>
                        <wps:bodyPr/>
                      </wps:wsp>
                      <wps:wsp>
                        <wps:cNvPr id="89148" name="Shape 109347"/>
                        <wps:cNvSpPr/>
                        <wps:spPr>
                          <a:xfrm>
                            <a:off x="1231405" y="194183"/>
                            <a:ext cx="3365" cy="2286"/>
                          </a:xfrm>
                          <a:custGeom>
                            <a:avLst/>
                            <a:gdLst/>
                            <a:ahLst/>
                            <a:cxnLst/>
                            <a:rect l="0" t="0" r="0" b="0"/>
                            <a:pathLst>
                              <a:path w="3365" h="2286">
                                <a:moveTo>
                                  <a:pt x="3239" y="0"/>
                                </a:moveTo>
                                <a:lnTo>
                                  <a:pt x="3365" y="0"/>
                                </a:lnTo>
                                <a:lnTo>
                                  <a:pt x="3365" y="1524"/>
                                </a:lnTo>
                                <a:cubicBezTo>
                                  <a:pt x="3239" y="1651"/>
                                  <a:pt x="2985" y="1778"/>
                                  <a:pt x="2730" y="1778"/>
                                </a:cubicBezTo>
                                <a:cubicBezTo>
                                  <a:pt x="2477" y="1905"/>
                                  <a:pt x="2349" y="2032"/>
                                  <a:pt x="2096" y="2032"/>
                                </a:cubicBezTo>
                                <a:cubicBezTo>
                                  <a:pt x="1842" y="2159"/>
                                  <a:pt x="1588" y="2159"/>
                                  <a:pt x="1333" y="2159"/>
                                </a:cubicBezTo>
                                <a:cubicBezTo>
                                  <a:pt x="1080" y="2286"/>
                                  <a:pt x="826" y="2286"/>
                                  <a:pt x="571" y="2286"/>
                                </a:cubicBezTo>
                                <a:lnTo>
                                  <a:pt x="0" y="2080"/>
                                </a:lnTo>
                                <a:lnTo>
                                  <a:pt x="0" y="802"/>
                                </a:lnTo>
                                <a:lnTo>
                                  <a:pt x="571" y="1016"/>
                                </a:lnTo>
                                <a:cubicBezTo>
                                  <a:pt x="826" y="1016"/>
                                  <a:pt x="1080" y="1016"/>
                                  <a:pt x="1461" y="889"/>
                                </a:cubicBezTo>
                                <a:cubicBezTo>
                                  <a:pt x="1715" y="889"/>
                                  <a:pt x="1968" y="762"/>
                                  <a:pt x="2223" y="635"/>
                                </a:cubicBezTo>
                                <a:cubicBezTo>
                                  <a:pt x="2477" y="508"/>
                                  <a:pt x="2730" y="508"/>
                                  <a:pt x="2858" y="381"/>
                                </a:cubicBezTo>
                                <a:cubicBezTo>
                                  <a:pt x="2985" y="254"/>
                                  <a:pt x="3112" y="127"/>
                                  <a:pt x="3239" y="0"/>
                                </a:cubicBezTo>
                                <a:close/>
                              </a:path>
                            </a:pathLst>
                          </a:custGeom>
                          <a:solidFill>
                            <a:srgbClr val="000000"/>
                          </a:solidFill>
                          <a:ln w="0" cap="flat">
                            <a:noFill/>
                            <a:miter lim="127000"/>
                          </a:ln>
                          <a:effectLst/>
                        </wps:spPr>
                        <wps:bodyPr/>
                      </wps:wsp>
                      <wps:wsp>
                        <wps:cNvPr id="89149" name="Shape 109348"/>
                        <wps:cNvSpPr/>
                        <wps:spPr>
                          <a:xfrm>
                            <a:off x="1244803" y="190984"/>
                            <a:ext cx="3365" cy="5485"/>
                          </a:xfrm>
                          <a:custGeom>
                            <a:avLst/>
                            <a:gdLst/>
                            <a:ahLst/>
                            <a:cxnLst/>
                            <a:rect l="0" t="0" r="0" b="0"/>
                            <a:pathLst>
                              <a:path w="3365" h="5485">
                                <a:moveTo>
                                  <a:pt x="3365" y="0"/>
                                </a:moveTo>
                                <a:lnTo>
                                  <a:pt x="3365" y="1180"/>
                                </a:lnTo>
                                <a:lnTo>
                                  <a:pt x="2794" y="1294"/>
                                </a:lnTo>
                                <a:cubicBezTo>
                                  <a:pt x="2413" y="1422"/>
                                  <a:pt x="2032" y="1548"/>
                                  <a:pt x="1905" y="1802"/>
                                </a:cubicBezTo>
                                <a:cubicBezTo>
                                  <a:pt x="1651" y="2056"/>
                                  <a:pt x="1524" y="2310"/>
                                  <a:pt x="1524" y="2818"/>
                                </a:cubicBezTo>
                                <a:cubicBezTo>
                                  <a:pt x="1524" y="3199"/>
                                  <a:pt x="1651" y="3580"/>
                                  <a:pt x="1905" y="3834"/>
                                </a:cubicBezTo>
                                <a:cubicBezTo>
                                  <a:pt x="2159" y="4088"/>
                                  <a:pt x="2540" y="4215"/>
                                  <a:pt x="3048" y="4215"/>
                                </a:cubicBezTo>
                                <a:lnTo>
                                  <a:pt x="3365" y="4152"/>
                                </a:lnTo>
                                <a:lnTo>
                                  <a:pt x="3365" y="5382"/>
                                </a:lnTo>
                                <a:lnTo>
                                  <a:pt x="2540" y="5485"/>
                                </a:lnTo>
                                <a:cubicBezTo>
                                  <a:pt x="2159" y="5485"/>
                                  <a:pt x="1905" y="5485"/>
                                  <a:pt x="1524" y="5358"/>
                                </a:cubicBezTo>
                                <a:cubicBezTo>
                                  <a:pt x="1270" y="5231"/>
                                  <a:pt x="1016" y="4977"/>
                                  <a:pt x="762" y="4723"/>
                                </a:cubicBezTo>
                                <a:cubicBezTo>
                                  <a:pt x="508" y="4597"/>
                                  <a:pt x="381" y="4215"/>
                                  <a:pt x="254" y="3961"/>
                                </a:cubicBezTo>
                                <a:cubicBezTo>
                                  <a:pt x="127" y="3580"/>
                                  <a:pt x="0" y="3199"/>
                                  <a:pt x="0" y="2818"/>
                                </a:cubicBezTo>
                                <a:cubicBezTo>
                                  <a:pt x="0" y="2310"/>
                                  <a:pt x="127" y="1802"/>
                                  <a:pt x="381" y="1422"/>
                                </a:cubicBezTo>
                                <a:cubicBezTo>
                                  <a:pt x="635" y="1040"/>
                                  <a:pt x="1016" y="659"/>
                                  <a:pt x="1524" y="405"/>
                                </a:cubicBezTo>
                                <a:cubicBezTo>
                                  <a:pt x="2032" y="278"/>
                                  <a:pt x="2540" y="24"/>
                                  <a:pt x="3175" y="24"/>
                                </a:cubicBezTo>
                                <a:lnTo>
                                  <a:pt x="3365" y="0"/>
                                </a:lnTo>
                                <a:close/>
                              </a:path>
                            </a:pathLst>
                          </a:custGeom>
                          <a:solidFill>
                            <a:srgbClr val="000000"/>
                          </a:solidFill>
                          <a:ln w="0" cap="flat">
                            <a:noFill/>
                            <a:miter lim="127000"/>
                          </a:ln>
                          <a:effectLst/>
                        </wps:spPr>
                        <wps:bodyPr/>
                      </wps:wsp>
                      <wps:wsp>
                        <wps:cNvPr id="89150" name="Shape 109349"/>
                        <wps:cNvSpPr/>
                        <wps:spPr>
                          <a:xfrm>
                            <a:off x="1236548" y="187960"/>
                            <a:ext cx="6604" cy="8255"/>
                          </a:xfrm>
                          <a:custGeom>
                            <a:avLst/>
                            <a:gdLst/>
                            <a:ahLst/>
                            <a:cxnLst/>
                            <a:rect l="0" t="0" r="0" b="0"/>
                            <a:pathLst>
                              <a:path w="6604" h="8255">
                                <a:moveTo>
                                  <a:pt x="0" y="0"/>
                                </a:moveTo>
                                <a:lnTo>
                                  <a:pt x="1397" y="0"/>
                                </a:lnTo>
                                <a:lnTo>
                                  <a:pt x="1397" y="3302"/>
                                </a:lnTo>
                                <a:lnTo>
                                  <a:pt x="5207" y="3302"/>
                                </a:lnTo>
                                <a:lnTo>
                                  <a:pt x="5207" y="0"/>
                                </a:lnTo>
                                <a:lnTo>
                                  <a:pt x="6604" y="0"/>
                                </a:lnTo>
                                <a:lnTo>
                                  <a:pt x="6604" y="8255"/>
                                </a:lnTo>
                                <a:lnTo>
                                  <a:pt x="5207" y="8255"/>
                                </a:lnTo>
                                <a:lnTo>
                                  <a:pt x="5207" y="4572"/>
                                </a:lnTo>
                                <a:lnTo>
                                  <a:pt x="1397" y="4572"/>
                                </a:lnTo>
                                <a:lnTo>
                                  <a:pt x="1397" y="8255"/>
                                </a:lnTo>
                                <a:lnTo>
                                  <a:pt x="0" y="8255"/>
                                </a:lnTo>
                                <a:lnTo>
                                  <a:pt x="0" y="0"/>
                                </a:lnTo>
                                <a:close/>
                              </a:path>
                            </a:pathLst>
                          </a:custGeom>
                          <a:solidFill>
                            <a:srgbClr val="000000"/>
                          </a:solidFill>
                          <a:ln w="0" cap="flat">
                            <a:noFill/>
                            <a:miter lim="127000"/>
                          </a:ln>
                          <a:effectLst/>
                        </wps:spPr>
                        <wps:bodyPr/>
                      </wps:wsp>
                      <wps:wsp>
                        <wps:cNvPr id="89151" name="Shape 109350"/>
                        <wps:cNvSpPr/>
                        <wps:spPr>
                          <a:xfrm>
                            <a:off x="1245565" y="187706"/>
                            <a:ext cx="2603" cy="1905"/>
                          </a:xfrm>
                          <a:custGeom>
                            <a:avLst/>
                            <a:gdLst/>
                            <a:ahLst/>
                            <a:cxnLst/>
                            <a:rect l="0" t="0" r="0" b="0"/>
                            <a:pathLst>
                              <a:path w="2603" h="1905">
                                <a:moveTo>
                                  <a:pt x="2540" y="0"/>
                                </a:moveTo>
                                <a:lnTo>
                                  <a:pt x="2603" y="5"/>
                                </a:lnTo>
                                <a:lnTo>
                                  <a:pt x="2603" y="1281"/>
                                </a:lnTo>
                                <a:lnTo>
                                  <a:pt x="2540" y="1270"/>
                                </a:lnTo>
                                <a:cubicBezTo>
                                  <a:pt x="2159" y="1270"/>
                                  <a:pt x="1778" y="1270"/>
                                  <a:pt x="1397" y="1397"/>
                                </a:cubicBezTo>
                                <a:cubicBezTo>
                                  <a:pt x="889" y="1524"/>
                                  <a:pt x="508" y="1650"/>
                                  <a:pt x="0" y="1905"/>
                                </a:cubicBezTo>
                                <a:lnTo>
                                  <a:pt x="0" y="381"/>
                                </a:lnTo>
                                <a:cubicBezTo>
                                  <a:pt x="254" y="381"/>
                                  <a:pt x="635" y="253"/>
                                  <a:pt x="1016" y="126"/>
                                </a:cubicBezTo>
                                <a:cubicBezTo>
                                  <a:pt x="1524" y="126"/>
                                  <a:pt x="2032" y="0"/>
                                  <a:pt x="2540" y="0"/>
                                </a:cubicBezTo>
                                <a:close/>
                              </a:path>
                            </a:pathLst>
                          </a:custGeom>
                          <a:solidFill>
                            <a:srgbClr val="000000"/>
                          </a:solidFill>
                          <a:ln w="0" cap="flat">
                            <a:noFill/>
                            <a:miter lim="127000"/>
                          </a:ln>
                          <a:effectLst/>
                        </wps:spPr>
                        <wps:bodyPr/>
                      </wps:wsp>
                      <wps:wsp>
                        <wps:cNvPr id="719136" name="Shape 109351"/>
                        <wps:cNvSpPr/>
                        <wps:spPr>
                          <a:xfrm>
                            <a:off x="1231405" y="187706"/>
                            <a:ext cx="3493" cy="4572"/>
                          </a:xfrm>
                          <a:custGeom>
                            <a:avLst/>
                            <a:gdLst/>
                            <a:ahLst/>
                            <a:cxnLst/>
                            <a:rect l="0" t="0" r="0" b="0"/>
                            <a:pathLst>
                              <a:path w="3493" h="4572">
                                <a:moveTo>
                                  <a:pt x="190" y="0"/>
                                </a:moveTo>
                                <a:cubicBezTo>
                                  <a:pt x="699" y="0"/>
                                  <a:pt x="1207" y="126"/>
                                  <a:pt x="1588" y="253"/>
                                </a:cubicBezTo>
                                <a:cubicBezTo>
                                  <a:pt x="1968" y="381"/>
                                  <a:pt x="2349" y="634"/>
                                  <a:pt x="2604" y="888"/>
                                </a:cubicBezTo>
                                <a:cubicBezTo>
                                  <a:pt x="2858" y="1270"/>
                                  <a:pt x="3112" y="1650"/>
                                  <a:pt x="3239" y="2159"/>
                                </a:cubicBezTo>
                                <a:cubicBezTo>
                                  <a:pt x="3493" y="2539"/>
                                  <a:pt x="3493" y="3175"/>
                                  <a:pt x="3493" y="3809"/>
                                </a:cubicBezTo>
                                <a:lnTo>
                                  <a:pt x="3493" y="4572"/>
                                </a:lnTo>
                                <a:lnTo>
                                  <a:pt x="0" y="4572"/>
                                </a:lnTo>
                                <a:lnTo>
                                  <a:pt x="0" y="3428"/>
                                </a:lnTo>
                                <a:lnTo>
                                  <a:pt x="2223" y="3428"/>
                                </a:lnTo>
                                <a:cubicBezTo>
                                  <a:pt x="2096" y="3048"/>
                                  <a:pt x="2096" y="2794"/>
                                  <a:pt x="1968" y="2539"/>
                                </a:cubicBezTo>
                                <a:cubicBezTo>
                                  <a:pt x="1968" y="2285"/>
                                  <a:pt x="1842" y="2032"/>
                                  <a:pt x="1715" y="1777"/>
                                </a:cubicBezTo>
                                <a:cubicBezTo>
                                  <a:pt x="1461" y="1650"/>
                                  <a:pt x="1333" y="1397"/>
                                  <a:pt x="1080" y="1270"/>
                                </a:cubicBezTo>
                                <a:cubicBezTo>
                                  <a:pt x="826" y="1270"/>
                                  <a:pt x="445" y="1143"/>
                                  <a:pt x="64" y="1143"/>
                                </a:cubicBezTo>
                                <a:lnTo>
                                  <a:pt x="0" y="1160"/>
                                </a:lnTo>
                                <a:lnTo>
                                  <a:pt x="0" y="87"/>
                                </a:lnTo>
                                <a:lnTo>
                                  <a:pt x="190" y="0"/>
                                </a:lnTo>
                                <a:close/>
                              </a:path>
                            </a:pathLst>
                          </a:custGeom>
                          <a:solidFill>
                            <a:srgbClr val="000000"/>
                          </a:solidFill>
                          <a:ln w="0" cap="flat">
                            <a:noFill/>
                            <a:miter lim="127000"/>
                          </a:ln>
                          <a:effectLst/>
                        </wps:spPr>
                        <wps:bodyPr/>
                      </wps:wsp>
                      <wps:wsp>
                        <wps:cNvPr id="719137" name="Shape 109352"/>
                        <wps:cNvSpPr/>
                        <wps:spPr>
                          <a:xfrm>
                            <a:off x="1258519" y="187960"/>
                            <a:ext cx="3238" cy="8255"/>
                          </a:xfrm>
                          <a:custGeom>
                            <a:avLst/>
                            <a:gdLst/>
                            <a:ahLst/>
                            <a:cxnLst/>
                            <a:rect l="0" t="0" r="0" b="0"/>
                            <a:pathLst>
                              <a:path w="3238" h="8255">
                                <a:moveTo>
                                  <a:pt x="0" y="0"/>
                                </a:moveTo>
                                <a:lnTo>
                                  <a:pt x="3048" y="0"/>
                                </a:lnTo>
                                <a:lnTo>
                                  <a:pt x="3238" y="0"/>
                                </a:lnTo>
                                <a:lnTo>
                                  <a:pt x="3238" y="1143"/>
                                </a:lnTo>
                                <a:lnTo>
                                  <a:pt x="2794" y="1143"/>
                                </a:lnTo>
                                <a:lnTo>
                                  <a:pt x="1397" y="1143"/>
                                </a:lnTo>
                                <a:lnTo>
                                  <a:pt x="1397" y="3429"/>
                                </a:lnTo>
                                <a:lnTo>
                                  <a:pt x="3048" y="3429"/>
                                </a:lnTo>
                                <a:lnTo>
                                  <a:pt x="3238" y="3397"/>
                                </a:lnTo>
                                <a:lnTo>
                                  <a:pt x="3238" y="4445"/>
                                </a:lnTo>
                                <a:lnTo>
                                  <a:pt x="3048" y="4445"/>
                                </a:lnTo>
                                <a:lnTo>
                                  <a:pt x="1397" y="4445"/>
                                </a:lnTo>
                                <a:lnTo>
                                  <a:pt x="1397" y="7239"/>
                                </a:lnTo>
                                <a:lnTo>
                                  <a:pt x="2667" y="7239"/>
                                </a:lnTo>
                                <a:lnTo>
                                  <a:pt x="3238" y="7176"/>
                                </a:lnTo>
                                <a:lnTo>
                                  <a:pt x="3238" y="8255"/>
                                </a:lnTo>
                                <a:lnTo>
                                  <a:pt x="0" y="8255"/>
                                </a:lnTo>
                                <a:lnTo>
                                  <a:pt x="0" y="0"/>
                                </a:lnTo>
                                <a:close/>
                              </a:path>
                            </a:pathLst>
                          </a:custGeom>
                          <a:solidFill>
                            <a:srgbClr val="000000"/>
                          </a:solidFill>
                          <a:ln w="0" cap="flat">
                            <a:noFill/>
                            <a:miter lim="127000"/>
                          </a:ln>
                          <a:effectLst/>
                        </wps:spPr>
                        <wps:bodyPr/>
                      </wps:wsp>
                      <wps:wsp>
                        <wps:cNvPr id="719139" name="Shape 109353"/>
                        <wps:cNvSpPr/>
                        <wps:spPr>
                          <a:xfrm>
                            <a:off x="1248169" y="187712"/>
                            <a:ext cx="3239" cy="8654"/>
                          </a:xfrm>
                          <a:custGeom>
                            <a:avLst/>
                            <a:gdLst/>
                            <a:ahLst/>
                            <a:cxnLst/>
                            <a:rect l="0" t="0" r="0" b="0"/>
                            <a:pathLst>
                              <a:path w="3239" h="8654">
                                <a:moveTo>
                                  <a:pt x="0" y="0"/>
                                </a:moveTo>
                                <a:lnTo>
                                  <a:pt x="1334" y="121"/>
                                </a:lnTo>
                                <a:cubicBezTo>
                                  <a:pt x="1715" y="248"/>
                                  <a:pt x="2096" y="375"/>
                                  <a:pt x="2350" y="629"/>
                                </a:cubicBezTo>
                                <a:cubicBezTo>
                                  <a:pt x="2731" y="883"/>
                                  <a:pt x="2858" y="1137"/>
                                  <a:pt x="3112" y="1519"/>
                                </a:cubicBezTo>
                                <a:cubicBezTo>
                                  <a:pt x="3239" y="1899"/>
                                  <a:pt x="3239" y="2280"/>
                                  <a:pt x="3239" y="2915"/>
                                </a:cubicBezTo>
                                <a:lnTo>
                                  <a:pt x="3239" y="8503"/>
                                </a:lnTo>
                                <a:lnTo>
                                  <a:pt x="1842" y="8503"/>
                                </a:lnTo>
                                <a:lnTo>
                                  <a:pt x="1842" y="7614"/>
                                </a:lnTo>
                                <a:cubicBezTo>
                                  <a:pt x="1842" y="7741"/>
                                  <a:pt x="1588" y="7869"/>
                                  <a:pt x="1461" y="7995"/>
                                </a:cubicBezTo>
                                <a:cubicBezTo>
                                  <a:pt x="1207" y="8122"/>
                                  <a:pt x="1080" y="8249"/>
                                  <a:pt x="826" y="8376"/>
                                </a:cubicBezTo>
                                <a:cubicBezTo>
                                  <a:pt x="699" y="8503"/>
                                  <a:pt x="445" y="8630"/>
                                  <a:pt x="191" y="8630"/>
                                </a:cubicBezTo>
                                <a:lnTo>
                                  <a:pt x="0" y="8654"/>
                                </a:lnTo>
                                <a:lnTo>
                                  <a:pt x="0" y="7424"/>
                                </a:lnTo>
                                <a:lnTo>
                                  <a:pt x="953" y="7233"/>
                                </a:lnTo>
                                <a:cubicBezTo>
                                  <a:pt x="1207" y="6979"/>
                                  <a:pt x="1588" y="6725"/>
                                  <a:pt x="1842" y="6471"/>
                                </a:cubicBezTo>
                                <a:lnTo>
                                  <a:pt x="1842" y="4185"/>
                                </a:lnTo>
                                <a:cubicBezTo>
                                  <a:pt x="1588" y="4185"/>
                                  <a:pt x="1207" y="4312"/>
                                  <a:pt x="699" y="4312"/>
                                </a:cubicBezTo>
                                <a:lnTo>
                                  <a:pt x="0" y="4452"/>
                                </a:lnTo>
                                <a:lnTo>
                                  <a:pt x="0" y="3272"/>
                                </a:lnTo>
                                <a:lnTo>
                                  <a:pt x="1842" y="3042"/>
                                </a:lnTo>
                                <a:lnTo>
                                  <a:pt x="1842" y="2788"/>
                                </a:lnTo>
                                <a:cubicBezTo>
                                  <a:pt x="1842" y="2534"/>
                                  <a:pt x="1842" y="2280"/>
                                  <a:pt x="1715" y="2026"/>
                                </a:cubicBezTo>
                                <a:cubicBezTo>
                                  <a:pt x="1588" y="1772"/>
                                  <a:pt x="1461" y="1645"/>
                                  <a:pt x="1334" y="1519"/>
                                </a:cubicBezTo>
                                <a:cubicBezTo>
                                  <a:pt x="1207" y="1391"/>
                                  <a:pt x="953" y="1391"/>
                                  <a:pt x="699" y="1391"/>
                                </a:cubicBezTo>
                                <a:lnTo>
                                  <a:pt x="0" y="1275"/>
                                </a:lnTo>
                                <a:lnTo>
                                  <a:pt x="0" y="0"/>
                                </a:lnTo>
                                <a:close/>
                              </a:path>
                            </a:pathLst>
                          </a:custGeom>
                          <a:solidFill>
                            <a:srgbClr val="000000"/>
                          </a:solidFill>
                          <a:ln w="0" cap="flat">
                            <a:noFill/>
                            <a:miter lim="127000"/>
                          </a:ln>
                          <a:effectLst/>
                        </wps:spPr>
                        <wps:bodyPr/>
                      </wps:wsp>
                      <wps:wsp>
                        <wps:cNvPr id="719140" name="Shape 109354"/>
                        <wps:cNvSpPr/>
                        <wps:spPr>
                          <a:xfrm>
                            <a:off x="1261758" y="187960"/>
                            <a:ext cx="3365" cy="8255"/>
                          </a:xfrm>
                          <a:custGeom>
                            <a:avLst/>
                            <a:gdLst/>
                            <a:ahLst/>
                            <a:cxnLst/>
                            <a:rect l="0" t="0" r="0" b="0"/>
                            <a:pathLst>
                              <a:path w="3365" h="8255">
                                <a:moveTo>
                                  <a:pt x="0" y="0"/>
                                </a:moveTo>
                                <a:lnTo>
                                  <a:pt x="1207" y="0"/>
                                </a:lnTo>
                                <a:cubicBezTo>
                                  <a:pt x="1461" y="127"/>
                                  <a:pt x="1715" y="127"/>
                                  <a:pt x="2096" y="381"/>
                                </a:cubicBezTo>
                                <a:cubicBezTo>
                                  <a:pt x="2349" y="508"/>
                                  <a:pt x="2604" y="762"/>
                                  <a:pt x="2730" y="1016"/>
                                </a:cubicBezTo>
                                <a:cubicBezTo>
                                  <a:pt x="2858" y="1270"/>
                                  <a:pt x="2858" y="1524"/>
                                  <a:pt x="2858" y="1905"/>
                                </a:cubicBezTo>
                                <a:cubicBezTo>
                                  <a:pt x="2858" y="2286"/>
                                  <a:pt x="2730" y="2667"/>
                                  <a:pt x="2604" y="2922"/>
                                </a:cubicBezTo>
                                <a:cubicBezTo>
                                  <a:pt x="2349" y="3302"/>
                                  <a:pt x="2096" y="3556"/>
                                  <a:pt x="1715" y="3683"/>
                                </a:cubicBezTo>
                                <a:lnTo>
                                  <a:pt x="1715" y="3810"/>
                                </a:lnTo>
                                <a:cubicBezTo>
                                  <a:pt x="2223" y="3810"/>
                                  <a:pt x="2604" y="4064"/>
                                  <a:pt x="2858" y="4445"/>
                                </a:cubicBezTo>
                                <a:cubicBezTo>
                                  <a:pt x="3112" y="4826"/>
                                  <a:pt x="3365" y="5207"/>
                                  <a:pt x="3365" y="5842"/>
                                </a:cubicBezTo>
                                <a:cubicBezTo>
                                  <a:pt x="3365" y="6223"/>
                                  <a:pt x="3239" y="6604"/>
                                  <a:pt x="3112" y="6858"/>
                                </a:cubicBezTo>
                                <a:cubicBezTo>
                                  <a:pt x="2985" y="7112"/>
                                  <a:pt x="2730" y="7366"/>
                                  <a:pt x="2477" y="7620"/>
                                </a:cubicBezTo>
                                <a:cubicBezTo>
                                  <a:pt x="2096" y="7874"/>
                                  <a:pt x="1715" y="8128"/>
                                  <a:pt x="1461" y="8128"/>
                                </a:cubicBezTo>
                                <a:cubicBezTo>
                                  <a:pt x="1080" y="8255"/>
                                  <a:pt x="571" y="8255"/>
                                  <a:pt x="64" y="8255"/>
                                </a:cubicBezTo>
                                <a:lnTo>
                                  <a:pt x="0" y="8255"/>
                                </a:lnTo>
                                <a:lnTo>
                                  <a:pt x="0" y="7176"/>
                                </a:lnTo>
                                <a:lnTo>
                                  <a:pt x="571" y="7112"/>
                                </a:lnTo>
                                <a:cubicBezTo>
                                  <a:pt x="826" y="7112"/>
                                  <a:pt x="1080" y="6985"/>
                                  <a:pt x="1334" y="6858"/>
                                </a:cubicBezTo>
                                <a:cubicBezTo>
                                  <a:pt x="1461" y="6731"/>
                                  <a:pt x="1588" y="6604"/>
                                  <a:pt x="1715" y="6477"/>
                                </a:cubicBezTo>
                                <a:cubicBezTo>
                                  <a:pt x="1842" y="6223"/>
                                  <a:pt x="1842" y="6097"/>
                                  <a:pt x="1842" y="5842"/>
                                </a:cubicBezTo>
                                <a:cubicBezTo>
                                  <a:pt x="1842" y="5461"/>
                                  <a:pt x="1842" y="5334"/>
                                  <a:pt x="1715" y="5080"/>
                                </a:cubicBezTo>
                                <a:cubicBezTo>
                                  <a:pt x="1715" y="4953"/>
                                  <a:pt x="1461" y="4826"/>
                                  <a:pt x="1207" y="4699"/>
                                </a:cubicBezTo>
                                <a:cubicBezTo>
                                  <a:pt x="1080" y="4572"/>
                                  <a:pt x="826" y="4572"/>
                                  <a:pt x="699" y="4445"/>
                                </a:cubicBezTo>
                                <a:lnTo>
                                  <a:pt x="0" y="4445"/>
                                </a:lnTo>
                                <a:lnTo>
                                  <a:pt x="0" y="3397"/>
                                </a:lnTo>
                                <a:lnTo>
                                  <a:pt x="571" y="3302"/>
                                </a:lnTo>
                                <a:cubicBezTo>
                                  <a:pt x="699" y="3302"/>
                                  <a:pt x="826" y="3175"/>
                                  <a:pt x="952" y="3175"/>
                                </a:cubicBezTo>
                                <a:cubicBezTo>
                                  <a:pt x="1207" y="3048"/>
                                  <a:pt x="1334" y="2922"/>
                                  <a:pt x="1334" y="2667"/>
                                </a:cubicBezTo>
                                <a:cubicBezTo>
                                  <a:pt x="1461" y="2540"/>
                                  <a:pt x="1461" y="2413"/>
                                  <a:pt x="1461" y="2159"/>
                                </a:cubicBezTo>
                                <a:cubicBezTo>
                                  <a:pt x="1461" y="1905"/>
                                  <a:pt x="1461" y="1778"/>
                                  <a:pt x="1334" y="1651"/>
                                </a:cubicBezTo>
                                <a:cubicBezTo>
                                  <a:pt x="1334" y="1524"/>
                                  <a:pt x="1207" y="1397"/>
                                  <a:pt x="1080" y="1270"/>
                                </a:cubicBezTo>
                                <a:cubicBezTo>
                                  <a:pt x="826" y="1143"/>
                                  <a:pt x="699" y="1143"/>
                                  <a:pt x="445" y="1143"/>
                                </a:cubicBezTo>
                                <a:lnTo>
                                  <a:pt x="0" y="1143"/>
                                </a:lnTo>
                                <a:lnTo>
                                  <a:pt x="0" y="0"/>
                                </a:lnTo>
                                <a:close/>
                              </a:path>
                            </a:pathLst>
                          </a:custGeom>
                          <a:solidFill>
                            <a:srgbClr val="000000"/>
                          </a:solidFill>
                          <a:ln w="0" cap="flat">
                            <a:noFill/>
                            <a:miter lim="127000"/>
                          </a:ln>
                          <a:effectLst/>
                        </wps:spPr>
                        <wps:bodyPr/>
                      </wps:wsp>
                      <wps:wsp>
                        <wps:cNvPr id="719141" name="Shape 109355"/>
                        <wps:cNvSpPr/>
                        <wps:spPr>
                          <a:xfrm>
                            <a:off x="1271092" y="187764"/>
                            <a:ext cx="3112" cy="8546"/>
                          </a:xfrm>
                          <a:custGeom>
                            <a:avLst/>
                            <a:gdLst/>
                            <a:ahLst/>
                            <a:cxnLst/>
                            <a:rect l="0" t="0" r="0" b="0"/>
                            <a:pathLst>
                              <a:path w="3112" h="8546">
                                <a:moveTo>
                                  <a:pt x="3112" y="0"/>
                                </a:moveTo>
                                <a:lnTo>
                                  <a:pt x="3112" y="1435"/>
                                </a:lnTo>
                                <a:lnTo>
                                  <a:pt x="2032" y="1974"/>
                                </a:lnTo>
                                <a:cubicBezTo>
                                  <a:pt x="1651" y="2482"/>
                                  <a:pt x="1524" y="3244"/>
                                  <a:pt x="1524" y="4260"/>
                                </a:cubicBezTo>
                                <a:cubicBezTo>
                                  <a:pt x="1524" y="5276"/>
                                  <a:pt x="1651" y="6038"/>
                                  <a:pt x="2032" y="6546"/>
                                </a:cubicBezTo>
                                <a:lnTo>
                                  <a:pt x="3112" y="7233"/>
                                </a:lnTo>
                                <a:lnTo>
                                  <a:pt x="3112" y="8546"/>
                                </a:lnTo>
                                <a:lnTo>
                                  <a:pt x="889" y="7435"/>
                                </a:lnTo>
                                <a:cubicBezTo>
                                  <a:pt x="381" y="6673"/>
                                  <a:pt x="0" y="5657"/>
                                  <a:pt x="0" y="4387"/>
                                </a:cubicBezTo>
                                <a:cubicBezTo>
                                  <a:pt x="0" y="3625"/>
                                  <a:pt x="127" y="2991"/>
                                  <a:pt x="381" y="2482"/>
                                </a:cubicBezTo>
                                <a:cubicBezTo>
                                  <a:pt x="508" y="1974"/>
                                  <a:pt x="762" y="1467"/>
                                  <a:pt x="1016" y="1085"/>
                                </a:cubicBezTo>
                                <a:cubicBezTo>
                                  <a:pt x="1397" y="704"/>
                                  <a:pt x="1651" y="450"/>
                                  <a:pt x="2032" y="323"/>
                                </a:cubicBezTo>
                                <a:lnTo>
                                  <a:pt x="3112" y="0"/>
                                </a:lnTo>
                                <a:close/>
                              </a:path>
                            </a:pathLst>
                          </a:custGeom>
                          <a:solidFill>
                            <a:srgbClr val="000000"/>
                          </a:solidFill>
                          <a:ln w="0" cap="flat">
                            <a:noFill/>
                            <a:miter lim="127000"/>
                          </a:ln>
                          <a:effectLst/>
                        </wps:spPr>
                        <wps:bodyPr/>
                      </wps:wsp>
                      <wps:wsp>
                        <wps:cNvPr id="719142" name="Shape 109356"/>
                        <wps:cNvSpPr/>
                        <wps:spPr>
                          <a:xfrm>
                            <a:off x="1274204" y="184658"/>
                            <a:ext cx="4572" cy="14732"/>
                          </a:xfrm>
                          <a:custGeom>
                            <a:avLst/>
                            <a:gdLst/>
                            <a:ahLst/>
                            <a:cxnLst/>
                            <a:rect l="0" t="0" r="0" b="0"/>
                            <a:pathLst>
                              <a:path w="4572" h="14732">
                                <a:moveTo>
                                  <a:pt x="1588" y="0"/>
                                </a:moveTo>
                                <a:lnTo>
                                  <a:pt x="2984" y="0"/>
                                </a:lnTo>
                                <a:lnTo>
                                  <a:pt x="2984" y="3556"/>
                                </a:lnTo>
                                <a:cubicBezTo>
                                  <a:pt x="3238" y="3429"/>
                                  <a:pt x="3492" y="3302"/>
                                  <a:pt x="3746" y="3302"/>
                                </a:cubicBezTo>
                                <a:lnTo>
                                  <a:pt x="4572" y="3066"/>
                                </a:lnTo>
                                <a:lnTo>
                                  <a:pt x="4572" y="4491"/>
                                </a:lnTo>
                                <a:lnTo>
                                  <a:pt x="4254" y="4318"/>
                                </a:lnTo>
                                <a:cubicBezTo>
                                  <a:pt x="4000" y="4318"/>
                                  <a:pt x="3746" y="4318"/>
                                  <a:pt x="3619" y="4445"/>
                                </a:cubicBezTo>
                                <a:cubicBezTo>
                                  <a:pt x="3365" y="4445"/>
                                  <a:pt x="3238" y="4573"/>
                                  <a:pt x="2984" y="4573"/>
                                </a:cubicBezTo>
                                <a:lnTo>
                                  <a:pt x="2984" y="10160"/>
                                </a:lnTo>
                                <a:cubicBezTo>
                                  <a:pt x="3238" y="10287"/>
                                  <a:pt x="3365" y="10414"/>
                                  <a:pt x="3492" y="10414"/>
                                </a:cubicBezTo>
                                <a:cubicBezTo>
                                  <a:pt x="3619" y="10541"/>
                                  <a:pt x="3873" y="10541"/>
                                  <a:pt x="4127" y="10541"/>
                                </a:cubicBezTo>
                                <a:lnTo>
                                  <a:pt x="4572" y="10319"/>
                                </a:lnTo>
                                <a:lnTo>
                                  <a:pt x="4572" y="11642"/>
                                </a:lnTo>
                                <a:lnTo>
                                  <a:pt x="4381" y="11684"/>
                                </a:lnTo>
                                <a:cubicBezTo>
                                  <a:pt x="4127" y="11684"/>
                                  <a:pt x="3746" y="11684"/>
                                  <a:pt x="3619" y="11557"/>
                                </a:cubicBezTo>
                                <a:cubicBezTo>
                                  <a:pt x="3365" y="11430"/>
                                  <a:pt x="3111" y="11303"/>
                                  <a:pt x="2984" y="11176"/>
                                </a:cubicBezTo>
                                <a:lnTo>
                                  <a:pt x="2984" y="14732"/>
                                </a:lnTo>
                                <a:lnTo>
                                  <a:pt x="1588" y="14732"/>
                                </a:lnTo>
                                <a:lnTo>
                                  <a:pt x="1588" y="11176"/>
                                </a:lnTo>
                                <a:cubicBezTo>
                                  <a:pt x="1333" y="11430"/>
                                  <a:pt x="1079" y="11557"/>
                                  <a:pt x="825" y="11557"/>
                                </a:cubicBezTo>
                                <a:cubicBezTo>
                                  <a:pt x="698" y="11684"/>
                                  <a:pt x="444" y="11684"/>
                                  <a:pt x="63" y="11684"/>
                                </a:cubicBezTo>
                                <a:lnTo>
                                  <a:pt x="0" y="11652"/>
                                </a:lnTo>
                                <a:lnTo>
                                  <a:pt x="0" y="10339"/>
                                </a:lnTo>
                                <a:lnTo>
                                  <a:pt x="317" y="10541"/>
                                </a:lnTo>
                                <a:cubicBezTo>
                                  <a:pt x="571" y="10541"/>
                                  <a:pt x="825" y="10541"/>
                                  <a:pt x="952" y="10414"/>
                                </a:cubicBezTo>
                                <a:cubicBezTo>
                                  <a:pt x="1206" y="10287"/>
                                  <a:pt x="1333" y="10287"/>
                                  <a:pt x="1588" y="10160"/>
                                </a:cubicBezTo>
                                <a:lnTo>
                                  <a:pt x="1588" y="4573"/>
                                </a:lnTo>
                                <a:cubicBezTo>
                                  <a:pt x="1460" y="4573"/>
                                  <a:pt x="1206" y="4445"/>
                                  <a:pt x="1079" y="4445"/>
                                </a:cubicBezTo>
                                <a:cubicBezTo>
                                  <a:pt x="825" y="4318"/>
                                  <a:pt x="698" y="4318"/>
                                  <a:pt x="444" y="4318"/>
                                </a:cubicBezTo>
                                <a:lnTo>
                                  <a:pt x="0" y="4541"/>
                                </a:lnTo>
                                <a:lnTo>
                                  <a:pt x="0" y="3106"/>
                                </a:lnTo>
                                <a:lnTo>
                                  <a:pt x="190" y="3049"/>
                                </a:lnTo>
                                <a:cubicBezTo>
                                  <a:pt x="444" y="3049"/>
                                  <a:pt x="698" y="3175"/>
                                  <a:pt x="952" y="3302"/>
                                </a:cubicBezTo>
                                <a:cubicBezTo>
                                  <a:pt x="1206" y="3302"/>
                                  <a:pt x="1333" y="3429"/>
                                  <a:pt x="1588" y="3556"/>
                                </a:cubicBezTo>
                                <a:lnTo>
                                  <a:pt x="1588" y="0"/>
                                </a:lnTo>
                                <a:close/>
                              </a:path>
                            </a:pathLst>
                          </a:custGeom>
                          <a:solidFill>
                            <a:srgbClr val="000000"/>
                          </a:solidFill>
                          <a:ln w="0" cap="flat">
                            <a:noFill/>
                            <a:miter lim="127000"/>
                          </a:ln>
                          <a:effectLst/>
                        </wps:spPr>
                        <wps:bodyPr/>
                      </wps:wsp>
                      <wps:wsp>
                        <wps:cNvPr id="719143" name="Shape 109357"/>
                        <wps:cNvSpPr/>
                        <wps:spPr>
                          <a:xfrm>
                            <a:off x="1283030" y="190992"/>
                            <a:ext cx="3302" cy="5476"/>
                          </a:xfrm>
                          <a:custGeom>
                            <a:avLst/>
                            <a:gdLst/>
                            <a:ahLst/>
                            <a:cxnLst/>
                            <a:rect l="0" t="0" r="0" b="0"/>
                            <a:pathLst>
                              <a:path w="3302" h="5476">
                                <a:moveTo>
                                  <a:pt x="3302" y="0"/>
                                </a:moveTo>
                                <a:lnTo>
                                  <a:pt x="3302" y="1173"/>
                                </a:lnTo>
                                <a:lnTo>
                                  <a:pt x="2794" y="1286"/>
                                </a:lnTo>
                                <a:cubicBezTo>
                                  <a:pt x="2413" y="1413"/>
                                  <a:pt x="2032" y="1539"/>
                                  <a:pt x="1778" y="1794"/>
                                </a:cubicBezTo>
                                <a:cubicBezTo>
                                  <a:pt x="1524" y="2048"/>
                                  <a:pt x="1397" y="2301"/>
                                  <a:pt x="1397" y="2810"/>
                                </a:cubicBezTo>
                                <a:cubicBezTo>
                                  <a:pt x="1397" y="3191"/>
                                  <a:pt x="1651" y="3572"/>
                                  <a:pt x="1905" y="3825"/>
                                </a:cubicBezTo>
                                <a:cubicBezTo>
                                  <a:pt x="2159" y="4080"/>
                                  <a:pt x="2540" y="4207"/>
                                  <a:pt x="3048" y="4207"/>
                                </a:cubicBezTo>
                                <a:lnTo>
                                  <a:pt x="3302" y="4150"/>
                                </a:lnTo>
                                <a:lnTo>
                                  <a:pt x="3302" y="5381"/>
                                </a:lnTo>
                                <a:lnTo>
                                  <a:pt x="2540" y="5476"/>
                                </a:lnTo>
                                <a:cubicBezTo>
                                  <a:pt x="2159" y="5476"/>
                                  <a:pt x="1905" y="5476"/>
                                  <a:pt x="1524" y="5349"/>
                                </a:cubicBezTo>
                                <a:cubicBezTo>
                                  <a:pt x="1270" y="5223"/>
                                  <a:pt x="1016" y="4969"/>
                                  <a:pt x="762" y="4714"/>
                                </a:cubicBezTo>
                                <a:cubicBezTo>
                                  <a:pt x="508" y="4588"/>
                                  <a:pt x="381" y="4207"/>
                                  <a:pt x="254" y="3952"/>
                                </a:cubicBezTo>
                                <a:cubicBezTo>
                                  <a:pt x="127" y="3572"/>
                                  <a:pt x="0" y="3191"/>
                                  <a:pt x="0" y="2810"/>
                                </a:cubicBezTo>
                                <a:cubicBezTo>
                                  <a:pt x="0" y="2301"/>
                                  <a:pt x="127" y="1794"/>
                                  <a:pt x="381" y="1413"/>
                                </a:cubicBezTo>
                                <a:cubicBezTo>
                                  <a:pt x="635" y="1032"/>
                                  <a:pt x="1016" y="650"/>
                                  <a:pt x="1524" y="397"/>
                                </a:cubicBezTo>
                                <a:cubicBezTo>
                                  <a:pt x="2032" y="270"/>
                                  <a:pt x="2540" y="16"/>
                                  <a:pt x="3175" y="16"/>
                                </a:cubicBezTo>
                                <a:lnTo>
                                  <a:pt x="3302" y="0"/>
                                </a:lnTo>
                                <a:close/>
                              </a:path>
                            </a:pathLst>
                          </a:custGeom>
                          <a:solidFill>
                            <a:srgbClr val="000000"/>
                          </a:solidFill>
                          <a:ln w="0" cap="flat">
                            <a:noFill/>
                            <a:miter lim="127000"/>
                          </a:ln>
                          <a:effectLst/>
                        </wps:spPr>
                        <wps:bodyPr/>
                      </wps:wsp>
                      <wps:wsp>
                        <wps:cNvPr id="719144" name="Shape 109358"/>
                        <wps:cNvSpPr/>
                        <wps:spPr>
                          <a:xfrm>
                            <a:off x="1283665" y="187706"/>
                            <a:ext cx="2667" cy="1905"/>
                          </a:xfrm>
                          <a:custGeom>
                            <a:avLst/>
                            <a:gdLst/>
                            <a:ahLst/>
                            <a:cxnLst/>
                            <a:rect l="0" t="0" r="0" b="0"/>
                            <a:pathLst>
                              <a:path w="2667" h="1905">
                                <a:moveTo>
                                  <a:pt x="2540" y="0"/>
                                </a:moveTo>
                                <a:lnTo>
                                  <a:pt x="2667" y="11"/>
                                </a:lnTo>
                                <a:lnTo>
                                  <a:pt x="2667" y="1288"/>
                                </a:lnTo>
                                <a:lnTo>
                                  <a:pt x="2540" y="1270"/>
                                </a:lnTo>
                                <a:cubicBezTo>
                                  <a:pt x="2286" y="1270"/>
                                  <a:pt x="1905" y="1270"/>
                                  <a:pt x="1397" y="1397"/>
                                </a:cubicBezTo>
                                <a:cubicBezTo>
                                  <a:pt x="1016" y="1524"/>
                                  <a:pt x="635" y="1650"/>
                                  <a:pt x="127" y="1905"/>
                                </a:cubicBezTo>
                                <a:lnTo>
                                  <a:pt x="0" y="1905"/>
                                </a:lnTo>
                                <a:lnTo>
                                  <a:pt x="0" y="381"/>
                                </a:lnTo>
                                <a:cubicBezTo>
                                  <a:pt x="254" y="381"/>
                                  <a:pt x="635" y="253"/>
                                  <a:pt x="1143" y="126"/>
                                </a:cubicBezTo>
                                <a:cubicBezTo>
                                  <a:pt x="1651" y="126"/>
                                  <a:pt x="2159" y="0"/>
                                  <a:pt x="2540" y="0"/>
                                </a:cubicBezTo>
                                <a:close/>
                              </a:path>
                            </a:pathLst>
                          </a:custGeom>
                          <a:solidFill>
                            <a:srgbClr val="000000"/>
                          </a:solidFill>
                          <a:ln w="0" cap="flat">
                            <a:noFill/>
                            <a:miter lim="127000"/>
                          </a:ln>
                          <a:effectLst/>
                        </wps:spPr>
                        <wps:bodyPr/>
                      </wps:wsp>
                      <wps:wsp>
                        <wps:cNvPr id="719145" name="Shape 109359"/>
                        <wps:cNvSpPr/>
                        <wps:spPr>
                          <a:xfrm>
                            <a:off x="1278776" y="187706"/>
                            <a:ext cx="2985" cy="8593"/>
                          </a:xfrm>
                          <a:custGeom>
                            <a:avLst/>
                            <a:gdLst/>
                            <a:ahLst/>
                            <a:cxnLst/>
                            <a:rect l="0" t="0" r="0" b="0"/>
                            <a:pathLst>
                              <a:path w="2985" h="8593">
                                <a:moveTo>
                                  <a:pt x="64" y="0"/>
                                </a:moveTo>
                                <a:cubicBezTo>
                                  <a:pt x="953" y="0"/>
                                  <a:pt x="1715" y="381"/>
                                  <a:pt x="2223" y="1143"/>
                                </a:cubicBezTo>
                                <a:cubicBezTo>
                                  <a:pt x="2731" y="1905"/>
                                  <a:pt x="2985" y="2921"/>
                                  <a:pt x="2985" y="4190"/>
                                </a:cubicBezTo>
                                <a:cubicBezTo>
                                  <a:pt x="2985" y="4952"/>
                                  <a:pt x="2985" y="5587"/>
                                  <a:pt x="2731" y="6096"/>
                                </a:cubicBezTo>
                                <a:cubicBezTo>
                                  <a:pt x="2604" y="6731"/>
                                  <a:pt x="2350" y="7238"/>
                                  <a:pt x="2096" y="7493"/>
                                </a:cubicBezTo>
                                <a:cubicBezTo>
                                  <a:pt x="1715" y="7874"/>
                                  <a:pt x="1334" y="8255"/>
                                  <a:pt x="953" y="8382"/>
                                </a:cubicBezTo>
                                <a:lnTo>
                                  <a:pt x="0" y="8593"/>
                                </a:lnTo>
                                <a:lnTo>
                                  <a:pt x="0" y="7270"/>
                                </a:lnTo>
                                <a:lnTo>
                                  <a:pt x="1080" y="6731"/>
                                </a:lnTo>
                                <a:cubicBezTo>
                                  <a:pt x="1461" y="6096"/>
                                  <a:pt x="1588" y="5334"/>
                                  <a:pt x="1588" y="4318"/>
                                </a:cubicBezTo>
                                <a:cubicBezTo>
                                  <a:pt x="1588" y="3428"/>
                                  <a:pt x="1461" y="2667"/>
                                  <a:pt x="1080" y="2032"/>
                                </a:cubicBezTo>
                                <a:lnTo>
                                  <a:pt x="0" y="1443"/>
                                </a:lnTo>
                                <a:lnTo>
                                  <a:pt x="0" y="18"/>
                                </a:lnTo>
                                <a:lnTo>
                                  <a:pt x="64" y="0"/>
                                </a:lnTo>
                                <a:close/>
                              </a:path>
                            </a:pathLst>
                          </a:custGeom>
                          <a:solidFill>
                            <a:srgbClr val="000000"/>
                          </a:solidFill>
                          <a:ln w="0" cap="flat">
                            <a:noFill/>
                            <a:miter lim="127000"/>
                          </a:ln>
                          <a:effectLst/>
                        </wps:spPr>
                        <wps:bodyPr/>
                      </wps:wsp>
                      <wps:wsp>
                        <wps:cNvPr id="719146" name="Shape 109360"/>
                        <wps:cNvSpPr/>
                        <wps:spPr>
                          <a:xfrm>
                            <a:off x="1299794" y="187960"/>
                            <a:ext cx="7366" cy="8255"/>
                          </a:xfrm>
                          <a:custGeom>
                            <a:avLst/>
                            <a:gdLst/>
                            <a:ahLst/>
                            <a:cxnLst/>
                            <a:rect l="0" t="0" r="0" b="0"/>
                            <a:pathLst>
                              <a:path w="7366" h="8255">
                                <a:moveTo>
                                  <a:pt x="1905" y="0"/>
                                </a:moveTo>
                                <a:lnTo>
                                  <a:pt x="7366" y="0"/>
                                </a:lnTo>
                                <a:lnTo>
                                  <a:pt x="7366" y="8255"/>
                                </a:lnTo>
                                <a:lnTo>
                                  <a:pt x="5969" y="8255"/>
                                </a:lnTo>
                                <a:lnTo>
                                  <a:pt x="5969" y="1143"/>
                                </a:lnTo>
                                <a:lnTo>
                                  <a:pt x="3048" y="1143"/>
                                </a:lnTo>
                                <a:cubicBezTo>
                                  <a:pt x="3048" y="1524"/>
                                  <a:pt x="3048" y="2032"/>
                                  <a:pt x="3048" y="2413"/>
                                </a:cubicBezTo>
                                <a:cubicBezTo>
                                  <a:pt x="3048" y="2794"/>
                                  <a:pt x="3048" y="3048"/>
                                  <a:pt x="3048" y="3429"/>
                                </a:cubicBezTo>
                                <a:cubicBezTo>
                                  <a:pt x="2921" y="4191"/>
                                  <a:pt x="2921" y="4826"/>
                                  <a:pt x="2794" y="5334"/>
                                </a:cubicBezTo>
                                <a:cubicBezTo>
                                  <a:pt x="2794" y="5842"/>
                                  <a:pt x="2667" y="6350"/>
                                  <a:pt x="2540" y="6604"/>
                                </a:cubicBezTo>
                                <a:cubicBezTo>
                                  <a:pt x="2413" y="6985"/>
                                  <a:pt x="2413" y="7239"/>
                                  <a:pt x="2286" y="7366"/>
                                </a:cubicBezTo>
                                <a:cubicBezTo>
                                  <a:pt x="2032" y="7493"/>
                                  <a:pt x="1905" y="7747"/>
                                  <a:pt x="1778" y="7874"/>
                                </a:cubicBezTo>
                                <a:cubicBezTo>
                                  <a:pt x="1651" y="8001"/>
                                  <a:pt x="1397" y="8128"/>
                                  <a:pt x="1270" y="8255"/>
                                </a:cubicBezTo>
                                <a:cubicBezTo>
                                  <a:pt x="1016" y="8255"/>
                                  <a:pt x="889" y="8255"/>
                                  <a:pt x="635" y="8255"/>
                                </a:cubicBezTo>
                                <a:cubicBezTo>
                                  <a:pt x="508" y="8255"/>
                                  <a:pt x="381" y="8255"/>
                                  <a:pt x="254" y="8255"/>
                                </a:cubicBezTo>
                                <a:cubicBezTo>
                                  <a:pt x="127" y="8255"/>
                                  <a:pt x="127" y="8255"/>
                                  <a:pt x="0" y="8255"/>
                                </a:cubicBezTo>
                                <a:lnTo>
                                  <a:pt x="0" y="7112"/>
                                </a:lnTo>
                                <a:lnTo>
                                  <a:pt x="127" y="7112"/>
                                </a:lnTo>
                                <a:cubicBezTo>
                                  <a:pt x="127" y="7112"/>
                                  <a:pt x="127" y="7112"/>
                                  <a:pt x="254" y="7112"/>
                                </a:cubicBezTo>
                                <a:cubicBezTo>
                                  <a:pt x="254" y="7112"/>
                                  <a:pt x="254" y="7112"/>
                                  <a:pt x="381" y="7112"/>
                                </a:cubicBezTo>
                                <a:cubicBezTo>
                                  <a:pt x="508" y="7112"/>
                                  <a:pt x="508" y="7112"/>
                                  <a:pt x="635" y="6985"/>
                                </a:cubicBezTo>
                                <a:cubicBezTo>
                                  <a:pt x="762" y="6985"/>
                                  <a:pt x="889" y="6985"/>
                                  <a:pt x="1016" y="6858"/>
                                </a:cubicBezTo>
                                <a:cubicBezTo>
                                  <a:pt x="1270" y="6604"/>
                                  <a:pt x="1397" y="6223"/>
                                  <a:pt x="1524" y="5588"/>
                                </a:cubicBezTo>
                                <a:cubicBezTo>
                                  <a:pt x="1651" y="4953"/>
                                  <a:pt x="1778" y="4064"/>
                                  <a:pt x="1778" y="3048"/>
                                </a:cubicBezTo>
                                <a:cubicBezTo>
                                  <a:pt x="1778" y="2667"/>
                                  <a:pt x="1778" y="2159"/>
                                  <a:pt x="1778" y="1524"/>
                                </a:cubicBezTo>
                                <a:cubicBezTo>
                                  <a:pt x="1905" y="1016"/>
                                  <a:pt x="1905" y="508"/>
                                  <a:pt x="1905" y="0"/>
                                </a:cubicBezTo>
                                <a:close/>
                              </a:path>
                            </a:pathLst>
                          </a:custGeom>
                          <a:solidFill>
                            <a:srgbClr val="000000"/>
                          </a:solidFill>
                          <a:ln w="0" cap="flat">
                            <a:noFill/>
                            <a:miter lim="127000"/>
                          </a:ln>
                          <a:effectLst/>
                        </wps:spPr>
                        <wps:bodyPr/>
                      </wps:wsp>
                      <wps:wsp>
                        <wps:cNvPr id="719147" name="Shape 109361"/>
                        <wps:cNvSpPr/>
                        <wps:spPr>
                          <a:xfrm>
                            <a:off x="1291920" y="187960"/>
                            <a:ext cx="6477" cy="8255"/>
                          </a:xfrm>
                          <a:custGeom>
                            <a:avLst/>
                            <a:gdLst/>
                            <a:ahLst/>
                            <a:cxnLst/>
                            <a:rect l="0" t="0" r="0" b="0"/>
                            <a:pathLst>
                              <a:path w="6477" h="8255">
                                <a:moveTo>
                                  <a:pt x="0" y="0"/>
                                </a:moveTo>
                                <a:lnTo>
                                  <a:pt x="1270" y="0"/>
                                </a:lnTo>
                                <a:lnTo>
                                  <a:pt x="1270" y="6097"/>
                                </a:lnTo>
                                <a:lnTo>
                                  <a:pt x="5207" y="0"/>
                                </a:lnTo>
                                <a:lnTo>
                                  <a:pt x="6477" y="0"/>
                                </a:lnTo>
                                <a:lnTo>
                                  <a:pt x="6477" y="8255"/>
                                </a:lnTo>
                                <a:lnTo>
                                  <a:pt x="5080" y="8255"/>
                                </a:lnTo>
                                <a:lnTo>
                                  <a:pt x="5080" y="2159"/>
                                </a:lnTo>
                                <a:lnTo>
                                  <a:pt x="1270" y="8255"/>
                                </a:lnTo>
                                <a:lnTo>
                                  <a:pt x="0" y="8255"/>
                                </a:lnTo>
                                <a:lnTo>
                                  <a:pt x="0" y="0"/>
                                </a:lnTo>
                                <a:close/>
                              </a:path>
                            </a:pathLst>
                          </a:custGeom>
                          <a:solidFill>
                            <a:srgbClr val="000000"/>
                          </a:solidFill>
                          <a:ln w="0" cap="flat">
                            <a:noFill/>
                            <a:miter lim="127000"/>
                          </a:ln>
                          <a:effectLst/>
                        </wps:spPr>
                        <wps:bodyPr/>
                      </wps:wsp>
                      <wps:wsp>
                        <wps:cNvPr id="719148" name="Shape 109362"/>
                        <wps:cNvSpPr/>
                        <wps:spPr>
                          <a:xfrm>
                            <a:off x="1308811" y="187822"/>
                            <a:ext cx="3683" cy="8456"/>
                          </a:xfrm>
                          <a:custGeom>
                            <a:avLst/>
                            <a:gdLst/>
                            <a:ahLst/>
                            <a:cxnLst/>
                            <a:rect l="0" t="0" r="0" b="0"/>
                            <a:pathLst>
                              <a:path w="3683" h="8456">
                                <a:moveTo>
                                  <a:pt x="3683" y="0"/>
                                </a:moveTo>
                                <a:lnTo>
                                  <a:pt x="3683" y="1064"/>
                                </a:lnTo>
                                <a:lnTo>
                                  <a:pt x="2921" y="1281"/>
                                </a:lnTo>
                                <a:cubicBezTo>
                                  <a:pt x="2540" y="1281"/>
                                  <a:pt x="2413" y="1535"/>
                                  <a:pt x="2159" y="1662"/>
                                </a:cubicBezTo>
                                <a:cubicBezTo>
                                  <a:pt x="1905" y="1916"/>
                                  <a:pt x="1778" y="2170"/>
                                  <a:pt x="1651" y="2424"/>
                                </a:cubicBezTo>
                                <a:cubicBezTo>
                                  <a:pt x="1524" y="2678"/>
                                  <a:pt x="1524" y="3060"/>
                                  <a:pt x="1524" y="3313"/>
                                </a:cubicBezTo>
                                <a:lnTo>
                                  <a:pt x="3683" y="3313"/>
                                </a:lnTo>
                                <a:lnTo>
                                  <a:pt x="3683" y="4456"/>
                                </a:lnTo>
                                <a:lnTo>
                                  <a:pt x="1524" y="4456"/>
                                </a:lnTo>
                                <a:cubicBezTo>
                                  <a:pt x="1524" y="5345"/>
                                  <a:pt x="1651" y="6107"/>
                                  <a:pt x="2159" y="6615"/>
                                </a:cubicBezTo>
                                <a:lnTo>
                                  <a:pt x="3683" y="7186"/>
                                </a:lnTo>
                                <a:lnTo>
                                  <a:pt x="3683" y="8456"/>
                                </a:lnTo>
                                <a:lnTo>
                                  <a:pt x="1143" y="7504"/>
                                </a:lnTo>
                                <a:cubicBezTo>
                                  <a:pt x="381" y="6742"/>
                                  <a:pt x="0" y="5726"/>
                                  <a:pt x="0" y="4329"/>
                                </a:cubicBezTo>
                                <a:cubicBezTo>
                                  <a:pt x="0" y="2932"/>
                                  <a:pt x="381" y="1916"/>
                                  <a:pt x="1143" y="1154"/>
                                </a:cubicBezTo>
                                <a:lnTo>
                                  <a:pt x="3683" y="0"/>
                                </a:lnTo>
                                <a:close/>
                              </a:path>
                            </a:pathLst>
                          </a:custGeom>
                          <a:solidFill>
                            <a:srgbClr val="000000"/>
                          </a:solidFill>
                          <a:ln w="0" cap="flat">
                            <a:noFill/>
                            <a:miter lim="127000"/>
                          </a:ln>
                          <a:effectLst/>
                        </wps:spPr>
                        <wps:bodyPr/>
                      </wps:wsp>
                      <wps:wsp>
                        <wps:cNvPr id="719149" name="Shape 109363"/>
                        <wps:cNvSpPr/>
                        <wps:spPr>
                          <a:xfrm>
                            <a:off x="1286332" y="187717"/>
                            <a:ext cx="3302" cy="8656"/>
                          </a:xfrm>
                          <a:custGeom>
                            <a:avLst/>
                            <a:gdLst/>
                            <a:ahLst/>
                            <a:cxnLst/>
                            <a:rect l="0" t="0" r="0" b="0"/>
                            <a:pathLst>
                              <a:path w="3302" h="8656">
                                <a:moveTo>
                                  <a:pt x="0" y="0"/>
                                </a:moveTo>
                                <a:lnTo>
                                  <a:pt x="1397" y="115"/>
                                </a:lnTo>
                                <a:cubicBezTo>
                                  <a:pt x="1778" y="243"/>
                                  <a:pt x="2159" y="370"/>
                                  <a:pt x="2413" y="623"/>
                                </a:cubicBezTo>
                                <a:cubicBezTo>
                                  <a:pt x="2794" y="877"/>
                                  <a:pt x="2921" y="1132"/>
                                  <a:pt x="3048" y="1513"/>
                                </a:cubicBezTo>
                                <a:cubicBezTo>
                                  <a:pt x="3302" y="1894"/>
                                  <a:pt x="3302" y="2274"/>
                                  <a:pt x="3302" y="2910"/>
                                </a:cubicBezTo>
                                <a:lnTo>
                                  <a:pt x="3302" y="8498"/>
                                </a:lnTo>
                                <a:lnTo>
                                  <a:pt x="1905" y="8498"/>
                                </a:lnTo>
                                <a:lnTo>
                                  <a:pt x="1905" y="7609"/>
                                </a:lnTo>
                                <a:cubicBezTo>
                                  <a:pt x="1778" y="7736"/>
                                  <a:pt x="1651" y="7863"/>
                                  <a:pt x="1524" y="7989"/>
                                </a:cubicBezTo>
                                <a:cubicBezTo>
                                  <a:pt x="1270" y="8117"/>
                                  <a:pt x="1143" y="8244"/>
                                  <a:pt x="889" y="8371"/>
                                </a:cubicBezTo>
                                <a:cubicBezTo>
                                  <a:pt x="635" y="8498"/>
                                  <a:pt x="381" y="8624"/>
                                  <a:pt x="254" y="8624"/>
                                </a:cubicBezTo>
                                <a:lnTo>
                                  <a:pt x="0" y="8656"/>
                                </a:lnTo>
                                <a:lnTo>
                                  <a:pt x="0" y="7425"/>
                                </a:lnTo>
                                <a:lnTo>
                                  <a:pt x="889" y="7227"/>
                                </a:lnTo>
                                <a:cubicBezTo>
                                  <a:pt x="1270" y="6973"/>
                                  <a:pt x="1651" y="6720"/>
                                  <a:pt x="1905" y="6465"/>
                                </a:cubicBezTo>
                                <a:lnTo>
                                  <a:pt x="1905" y="4180"/>
                                </a:lnTo>
                                <a:cubicBezTo>
                                  <a:pt x="1651" y="4180"/>
                                  <a:pt x="1143" y="4307"/>
                                  <a:pt x="635" y="4307"/>
                                </a:cubicBezTo>
                                <a:lnTo>
                                  <a:pt x="0" y="4448"/>
                                </a:lnTo>
                                <a:lnTo>
                                  <a:pt x="0" y="3275"/>
                                </a:lnTo>
                                <a:lnTo>
                                  <a:pt x="1905" y="3037"/>
                                </a:lnTo>
                                <a:lnTo>
                                  <a:pt x="1905" y="2783"/>
                                </a:lnTo>
                                <a:cubicBezTo>
                                  <a:pt x="1905" y="2529"/>
                                  <a:pt x="1905" y="2274"/>
                                  <a:pt x="1778" y="2021"/>
                                </a:cubicBezTo>
                                <a:cubicBezTo>
                                  <a:pt x="1651" y="1767"/>
                                  <a:pt x="1524" y="1639"/>
                                  <a:pt x="1397" y="1513"/>
                                </a:cubicBezTo>
                                <a:cubicBezTo>
                                  <a:pt x="1143" y="1386"/>
                                  <a:pt x="1016" y="1386"/>
                                  <a:pt x="762" y="1386"/>
                                </a:cubicBezTo>
                                <a:lnTo>
                                  <a:pt x="0" y="1277"/>
                                </a:lnTo>
                                <a:lnTo>
                                  <a:pt x="0" y="0"/>
                                </a:lnTo>
                                <a:close/>
                              </a:path>
                            </a:pathLst>
                          </a:custGeom>
                          <a:solidFill>
                            <a:srgbClr val="000000"/>
                          </a:solidFill>
                          <a:ln w="0" cap="flat">
                            <a:noFill/>
                            <a:miter lim="127000"/>
                          </a:ln>
                          <a:effectLst/>
                        </wps:spPr>
                        <wps:bodyPr/>
                      </wps:wsp>
                      <wps:wsp>
                        <wps:cNvPr id="719150" name="Shape 109364"/>
                        <wps:cNvSpPr/>
                        <wps:spPr>
                          <a:xfrm>
                            <a:off x="1292936" y="184150"/>
                            <a:ext cx="4826" cy="2794"/>
                          </a:xfrm>
                          <a:custGeom>
                            <a:avLst/>
                            <a:gdLst/>
                            <a:ahLst/>
                            <a:cxnLst/>
                            <a:rect l="0" t="0" r="0" b="0"/>
                            <a:pathLst>
                              <a:path w="4826" h="2794">
                                <a:moveTo>
                                  <a:pt x="0" y="0"/>
                                </a:moveTo>
                                <a:lnTo>
                                  <a:pt x="1143" y="0"/>
                                </a:lnTo>
                                <a:cubicBezTo>
                                  <a:pt x="1143" y="635"/>
                                  <a:pt x="1270" y="1143"/>
                                  <a:pt x="1524" y="1397"/>
                                </a:cubicBezTo>
                                <a:cubicBezTo>
                                  <a:pt x="1651" y="1651"/>
                                  <a:pt x="2032" y="1778"/>
                                  <a:pt x="2413" y="1778"/>
                                </a:cubicBezTo>
                                <a:cubicBezTo>
                                  <a:pt x="2794" y="1778"/>
                                  <a:pt x="3175" y="1651"/>
                                  <a:pt x="3302" y="1397"/>
                                </a:cubicBezTo>
                                <a:cubicBezTo>
                                  <a:pt x="3556" y="1143"/>
                                  <a:pt x="3683" y="635"/>
                                  <a:pt x="3683" y="0"/>
                                </a:cubicBezTo>
                                <a:lnTo>
                                  <a:pt x="4826" y="0"/>
                                </a:lnTo>
                                <a:cubicBezTo>
                                  <a:pt x="4826" y="381"/>
                                  <a:pt x="4826" y="762"/>
                                  <a:pt x="4699" y="1143"/>
                                </a:cubicBezTo>
                                <a:cubicBezTo>
                                  <a:pt x="4572" y="1397"/>
                                  <a:pt x="4445" y="1778"/>
                                  <a:pt x="4318" y="2032"/>
                                </a:cubicBezTo>
                                <a:cubicBezTo>
                                  <a:pt x="4064" y="2286"/>
                                  <a:pt x="3810" y="2413"/>
                                  <a:pt x="3556" y="2540"/>
                                </a:cubicBezTo>
                                <a:cubicBezTo>
                                  <a:pt x="3175" y="2667"/>
                                  <a:pt x="2921" y="2794"/>
                                  <a:pt x="2413" y="2794"/>
                                </a:cubicBezTo>
                                <a:cubicBezTo>
                                  <a:pt x="2032" y="2794"/>
                                  <a:pt x="1651" y="2667"/>
                                  <a:pt x="1397" y="2540"/>
                                </a:cubicBezTo>
                                <a:cubicBezTo>
                                  <a:pt x="1016" y="2413"/>
                                  <a:pt x="762" y="2286"/>
                                  <a:pt x="635" y="2032"/>
                                </a:cubicBezTo>
                                <a:cubicBezTo>
                                  <a:pt x="381" y="1778"/>
                                  <a:pt x="254" y="1397"/>
                                  <a:pt x="127" y="1143"/>
                                </a:cubicBezTo>
                                <a:cubicBezTo>
                                  <a:pt x="0" y="762"/>
                                  <a:pt x="0" y="381"/>
                                  <a:pt x="0" y="0"/>
                                </a:cubicBezTo>
                                <a:close/>
                              </a:path>
                            </a:pathLst>
                          </a:custGeom>
                          <a:solidFill>
                            <a:srgbClr val="000000"/>
                          </a:solidFill>
                          <a:ln w="0" cap="flat">
                            <a:noFill/>
                            <a:miter lim="127000"/>
                          </a:ln>
                          <a:effectLst/>
                        </wps:spPr>
                        <wps:bodyPr/>
                      </wps:wsp>
                      <wps:wsp>
                        <wps:cNvPr id="719151" name="Shape 725885"/>
                        <wps:cNvSpPr/>
                        <wps:spPr>
                          <a:xfrm>
                            <a:off x="1318082" y="194183"/>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19152" name="Shape 109366"/>
                        <wps:cNvSpPr/>
                        <wps:spPr>
                          <a:xfrm>
                            <a:off x="1312494" y="194183"/>
                            <a:ext cx="3429" cy="2286"/>
                          </a:xfrm>
                          <a:custGeom>
                            <a:avLst/>
                            <a:gdLst/>
                            <a:ahLst/>
                            <a:cxnLst/>
                            <a:rect l="0" t="0" r="0" b="0"/>
                            <a:pathLst>
                              <a:path w="3429" h="2286">
                                <a:moveTo>
                                  <a:pt x="3302" y="0"/>
                                </a:moveTo>
                                <a:lnTo>
                                  <a:pt x="3429" y="0"/>
                                </a:lnTo>
                                <a:lnTo>
                                  <a:pt x="3429" y="1524"/>
                                </a:lnTo>
                                <a:cubicBezTo>
                                  <a:pt x="3175" y="1651"/>
                                  <a:pt x="3048" y="1778"/>
                                  <a:pt x="2794" y="1778"/>
                                </a:cubicBezTo>
                                <a:cubicBezTo>
                                  <a:pt x="2540" y="1905"/>
                                  <a:pt x="2286" y="2032"/>
                                  <a:pt x="2159" y="2032"/>
                                </a:cubicBezTo>
                                <a:cubicBezTo>
                                  <a:pt x="1905" y="2159"/>
                                  <a:pt x="1651" y="2159"/>
                                  <a:pt x="1397" y="2159"/>
                                </a:cubicBezTo>
                                <a:cubicBezTo>
                                  <a:pt x="1143" y="2286"/>
                                  <a:pt x="889" y="2286"/>
                                  <a:pt x="508" y="2286"/>
                                </a:cubicBezTo>
                                <a:lnTo>
                                  <a:pt x="0" y="2095"/>
                                </a:lnTo>
                                <a:lnTo>
                                  <a:pt x="0" y="826"/>
                                </a:lnTo>
                                <a:lnTo>
                                  <a:pt x="508" y="1016"/>
                                </a:lnTo>
                                <a:cubicBezTo>
                                  <a:pt x="889" y="1016"/>
                                  <a:pt x="1143" y="1016"/>
                                  <a:pt x="1397" y="889"/>
                                </a:cubicBezTo>
                                <a:cubicBezTo>
                                  <a:pt x="1778" y="889"/>
                                  <a:pt x="2032" y="762"/>
                                  <a:pt x="2286" y="635"/>
                                </a:cubicBezTo>
                                <a:cubicBezTo>
                                  <a:pt x="2540" y="508"/>
                                  <a:pt x="2667" y="508"/>
                                  <a:pt x="2921" y="381"/>
                                </a:cubicBezTo>
                                <a:cubicBezTo>
                                  <a:pt x="3048" y="254"/>
                                  <a:pt x="3175" y="127"/>
                                  <a:pt x="3302" y="0"/>
                                </a:cubicBezTo>
                                <a:close/>
                              </a:path>
                            </a:pathLst>
                          </a:custGeom>
                          <a:solidFill>
                            <a:srgbClr val="000000"/>
                          </a:solidFill>
                          <a:ln w="0" cap="flat">
                            <a:noFill/>
                            <a:miter lim="127000"/>
                          </a:ln>
                          <a:effectLst/>
                        </wps:spPr>
                        <wps:bodyPr/>
                      </wps:wsp>
                      <wps:wsp>
                        <wps:cNvPr id="719153" name="Shape 109367"/>
                        <wps:cNvSpPr/>
                        <wps:spPr>
                          <a:xfrm>
                            <a:off x="1312494" y="187706"/>
                            <a:ext cx="3556" cy="4572"/>
                          </a:xfrm>
                          <a:custGeom>
                            <a:avLst/>
                            <a:gdLst/>
                            <a:ahLst/>
                            <a:cxnLst/>
                            <a:rect l="0" t="0" r="0" b="0"/>
                            <a:pathLst>
                              <a:path w="3556" h="4572">
                                <a:moveTo>
                                  <a:pt x="254" y="0"/>
                                </a:moveTo>
                                <a:cubicBezTo>
                                  <a:pt x="762" y="0"/>
                                  <a:pt x="1143" y="126"/>
                                  <a:pt x="1524" y="253"/>
                                </a:cubicBezTo>
                                <a:cubicBezTo>
                                  <a:pt x="2032" y="381"/>
                                  <a:pt x="2286" y="634"/>
                                  <a:pt x="2667" y="888"/>
                                </a:cubicBezTo>
                                <a:cubicBezTo>
                                  <a:pt x="2921" y="1270"/>
                                  <a:pt x="3175" y="1650"/>
                                  <a:pt x="3302" y="2159"/>
                                </a:cubicBezTo>
                                <a:cubicBezTo>
                                  <a:pt x="3429" y="2539"/>
                                  <a:pt x="3556" y="3175"/>
                                  <a:pt x="3556" y="3809"/>
                                </a:cubicBezTo>
                                <a:lnTo>
                                  <a:pt x="3556" y="4572"/>
                                </a:lnTo>
                                <a:lnTo>
                                  <a:pt x="0" y="4572"/>
                                </a:lnTo>
                                <a:lnTo>
                                  <a:pt x="0" y="3428"/>
                                </a:lnTo>
                                <a:lnTo>
                                  <a:pt x="2159" y="3428"/>
                                </a:lnTo>
                                <a:cubicBezTo>
                                  <a:pt x="2159" y="3048"/>
                                  <a:pt x="2159" y="2794"/>
                                  <a:pt x="2032" y="2539"/>
                                </a:cubicBezTo>
                                <a:cubicBezTo>
                                  <a:pt x="1905" y="2285"/>
                                  <a:pt x="1905" y="2032"/>
                                  <a:pt x="1651" y="1777"/>
                                </a:cubicBezTo>
                                <a:cubicBezTo>
                                  <a:pt x="1524" y="1650"/>
                                  <a:pt x="1270" y="1397"/>
                                  <a:pt x="1016" y="1270"/>
                                </a:cubicBezTo>
                                <a:cubicBezTo>
                                  <a:pt x="762" y="1270"/>
                                  <a:pt x="508" y="1143"/>
                                  <a:pt x="127" y="1143"/>
                                </a:cubicBezTo>
                                <a:lnTo>
                                  <a:pt x="0" y="1179"/>
                                </a:lnTo>
                                <a:lnTo>
                                  <a:pt x="0" y="115"/>
                                </a:lnTo>
                                <a:lnTo>
                                  <a:pt x="254" y="0"/>
                                </a:lnTo>
                                <a:close/>
                              </a:path>
                            </a:pathLst>
                          </a:custGeom>
                          <a:solidFill>
                            <a:srgbClr val="000000"/>
                          </a:solidFill>
                          <a:ln w="0" cap="flat">
                            <a:noFill/>
                            <a:miter lim="127000"/>
                          </a:ln>
                          <a:effectLst/>
                        </wps:spPr>
                        <wps:bodyPr/>
                      </wps:wsp>
                      <wps:wsp>
                        <wps:cNvPr id="719154" name="Shape 109368"/>
                        <wps:cNvSpPr/>
                        <wps:spPr>
                          <a:xfrm>
                            <a:off x="745058" y="171069"/>
                            <a:ext cx="5094351" cy="0"/>
                          </a:xfrm>
                          <a:custGeom>
                            <a:avLst/>
                            <a:gdLst/>
                            <a:ahLst/>
                            <a:cxnLst/>
                            <a:rect l="0" t="0" r="0" b="0"/>
                            <a:pathLst>
                              <a:path w="5094351">
                                <a:moveTo>
                                  <a:pt x="0" y="0"/>
                                </a:moveTo>
                                <a:lnTo>
                                  <a:pt x="5094351" y="0"/>
                                </a:lnTo>
                              </a:path>
                            </a:pathLst>
                          </a:custGeom>
                          <a:noFill/>
                          <a:ln w="1778" cap="flat" cmpd="sng" algn="ctr">
                            <a:solidFill>
                              <a:srgbClr val="000000"/>
                            </a:solidFill>
                            <a:prstDash val="solid"/>
                            <a:miter lim="127000"/>
                          </a:ln>
                          <a:effectLst/>
                        </wps:spPr>
                        <wps:bodyPr/>
                      </wps:wsp>
                      <wps:wsp>
                        <wps:cNvPr id="719155" name="Shape 109369"/>
                        <wps:cNvSpPr/>
                        <wps:spPr>
                          <a:xfrm>
                            <a:off x="745058" y="171069"/>
                            <a:ext cx="0" cy="341376"/>
                          </a:xfrm>
                          <a:custGeom>
                            <a:avLst/>
                            <a:gdLst/>
                            <a:ahLst/>
                            <a:cxnLst/>
                            <a:rect l="0" t="0" r="0" b="0"/>
                            <a:pathLst>
                              <a:path h="341376">
                                <a:moveTo>
                                  <a:pt x="0" y="0"/>
                                </a:moveTo>
                                <a:lnTo>
                                  <a:pt x="0" y="341376"/>
                                </a:lnTo>
                              </a:path>
                            </a:pathLst>
                          </a:custGeom>
                          <a:noFill/>
                          <a:ln w="1778" cap="flat" cmpd="sng" algn="ctr">
                            <a:solidFill>
                              <a:srgbClr val="000000"/>
                            </a:solidFill>
                            <a:prstDash val="solid"/>
                            <a:miter lim="127000"/>
                          </a:ln>
                          <a:effectLst/>
                        </wps:spPr>
                        <wps:bodyPr/>
                      </wps:wsp>
                      <wps:wsp>
                        <wps:cNvPr id="719156" name="Shape 109370"/>
                        <wps:cNvSpPr/>
                        <wps:spPr>
                          <a:xfrm>
                            <a:off x="745058" y="512445"/>
                            <a:ext cx="5094351" cy="0"/>
                          </a:xfrm>
                          <a:custGeom>
                            <a:avLst/>
                            <a:gdLst/>
                            <a:ahLst/>
                            <a:cxnLst/>
                            <a:rect l="0" t="0" r="0" b="0"/>
                            <a:pathLst>
                              <a:path w="5094351">
                                <a:moveTo>
                                  <a:pt x="0" y="0"/>
                                </a:moveTo>
                                <a:lnTo>
                                  <a:pt x="5094351" y="0"/>
                                </a:lnTo>
                              </a:path>
                            </a:pathLst>
                          </a:custGeom>
                          <a:noFill/>
                          <a:ln w="1778" cap="flat" cmpd="sng" algn="ctr">
                            <a:solidFill>
                              <a:srgbClr val="000000"/>
                            </a:solidFill>
                            <a:prstDash val="solid"/>
                            <a:miter lim="127000"/>
                          </a:ln>
                          <a:effectLst/>
                        </wps:spPr>
                        <wps:bodyPr/>
                      </wps:wsp>
                      <wps:wsp>
                        <wps:cNvPr id="719157" name="Shape 109371"/>
                        <wps:cNvSpPr/>
                        <wps:spPr>
                          <a:xfrm>
                            <a:off x="5839409" y="171069"/>
                            <a:ext cx="0" cy="341376"/>
                          </a:xfrm>
                          <a:custGeom>
                            <a:avLst/>
                            <a:gdLst/>
                            <a:ahLst/>
                            <a:cxnLst/>
                            <a:rect l="0" t="0" r="0" b="0"/>
                            <a:pathLst>
                              <a:path h="341376">
                                <a:moveTo>
                                  <a:pt x="0" y="341376"/>
                                </a:moveTo>
                                <a:lnTo>
                                  <a:pt x="0" y="0"/>
                                </a:lnTo>
                              </a:path>
                            </a:pathLst>
                          </a:custGeom>
                          <a:noFill/>
                          <a:ln w="1778" cap="flat" cmpd="sng" algn="ctr">
                            <a:solidFill>
                              <a:srgbClr val="000000"/>
                            </a:solidFill>
                            <a:prstDash val="solid"/>
                            <a:miter lim="127000"/>
                          </a:ln>
                          <a:effectLst/>
                        </wps:spPr>
                        <wps:bodyPr/>
                      </wps:wsp>
                    </wpg:wgp>
                  </a:graphicData>
                </a:graphic>
              </wp:inline>
            </w:drawing>
          </mc:Choice>
          <mc:Fallback xmlns:w15="http://schemas.microsoft.com/office/word/2012/wordml">
            <w:pict>
              <v:group w14:anchorId="70054B86" id="Group 677397" o:spid="_x0000_s1670" style="width:492.55pt;height:115.15pt;mso-position-horizontal-relative:char;mso-position-vertical-relative:line" coordsize="62554,146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">
                <v:rect id="Rectangle 109215" o:spid="_x0000_s1671" style="position:absolute;left:3287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WwsIA&#10;AADaAAAADwAAAGRycy9kb3ducmV2LnhtbESPS4vCQBCE74L/YWhhbzpRc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5bCwgAAANoAAAAPAAAAAAAAAAAAAAAAAJgCAABkcnMvZG93&#10;bnJldi54bWxQSwUGAAAAAAQABAD1AAAAhwMAAAAA&#10;" filled="f" stroked="f">
                  <v:textbox inset="0,0,0,0">
                    <w:txbxContent>
                      <w:p w:rsidR="002D596A" w:rsidRDefault="002D596A" w:rsidP="002D596A">
                        <w:pPr>
                          <w:spacing w:after="0" w:line="276" w:lineRule="auto"/>
                          <w:ind w:left="0" w:right="0" w:firstLine="0"/>
                          <w:jc w:val="left"/>
                        </w:pPr>
                        <w:r>
                          <w:rPr>
                            <w:b/>
                          </w:rPr>
                          <w:t xml:space="preserve"> </w:t>
                        </w:r>
                      </w:p>
                    </w:txbxContent>
                  </v:textbox>
                </v:rect>
                <v:rect id="Rectangle 109216" o:spid="_x0000_s1672" style="position:absolute;left:58500;top:376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2D596A" w:rsidRDefault="002D596A" w:rsidP="002D596A">
                        <w:pPr>
                          <w:spacing w:after="0" w:line="276" w:lineRule="auto"/>
                          <w:ind w:left="0" w:right="0" w:firstLine="0"/>
                          <w:jc w:val="left"/>
                        </w:pPr>
                        <w:r>
                          <w:rPr>
                            <w:b/>
                          </w:rPr>
                          <w:t xml:space="preserve"> </w:t>
                        </w:r>
                      </w:p>
                    </w:txbxContent>
                  </v:textbox>
                </v:rect>
                <v:rect id="Rectangle 109219" o:spid="_x0000_s1673" style="position:absolute;left:975;top:5512;width:1744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2D596A" w:rsidRDefault="002D596A" w:rsidP="002D596A">
                        <w:pPr>
                          <w:spacing w:after="0" w:line="276" w:lineRule="auto"/>
                          <w:ind w:left="0" w:right="0" w:firstLine="0"/>
                          <w:jc w:val="left"/>
                        </w:pPr>
                        <w:r>
                          <w:rPr>
                            <w:b/>
                          </w:rPr>
                          <w:t>Индивидуальное</w:t>
                        </w:r>
                      </w:p>
                    </w:txbxContent>
                  </v:textbox>
                </v:rect>
                <v:rect id="Rectangle 109220" o:spid="_x0000_s1674" style="position:absolute;left:14126;top:5242;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2D596A" w:rsidRDefault="002D596A" w:rsidP="002D596A">
                        <w:pPr>
                          <w:spacing w:after="0" w:line="276" w:lineRule="auto"/>
                          <w:ind w:left="0" w:right="0" w:firstLine="0"/>
                          <w:jc w:val="left"/>
                        </w:pPr>
                        <w:r>
                          <w:rPr>
                            <w:b/>
                          </w:rPr>
                          <w:t xml:space="preserve"> </w:t>
                        </w:r>
                      </w:p>
                    </w:txbxContent>
                  </v:textbox>
                </v:rect>
                <v:rect id="Rectangle 109223" o:spid="_x0000_s1675" style="position:absolute;left:18702;top:5512;width:1084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2D596A" w:rsidRDefault="002D596A" w:rsidP="002D596A">
                        <w:pPr>
                          <w:spacing w:after="0" w:line="276" w:lineRule="auto"/>
                          <w:ind w:left="0" w:right="0" w:firstLine="0"/>
                          <w:jc w:val="left"/>
                        </w:pPr>
                        <w:r>
                          <w:rPr>
                            <w:b/>
                          </w:rPr>
                          <w:t>Групповое</w:t>
                        </w:r>
                      </w:p>
                    </w:txbxContent>
                  </v:textbox>
                </v:rect>
                <v:rect id="Rectangle 109224" o:spid="_x0000_s1676" style="position:absolute;left:26886;top:524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2D596A" w:rsidRDefault="002D596A" w:rsidP="002D596A">
                        <w:pPr>
                          <w:spacing w:after="0" w:line="276" w:lineRule="auto"/>
                          <w:ind w:left="0" w:right="0" w:firstLine="0"/>
                          <w:jc w:val="left"/>
                        </w:pPr>
                        <w:r>
                          <w:rPr>
                            <w:b/>
                          </w:rPr>
                          <w:t xml:space="preserve"> </w:t>
                        </w:r>
                      </w:p>
                    </w:txbxContent>
                  </v:textbox>
                </v:rect>
                <v:rect id="Rectangle 109227" o:spid="_x0000_s1677" style="position:absolute;left:31598;top:5512;width:1781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2D596A" w:rsidRDefault="002D596A" w:rsidP="002D596A">
                        <w:pPr>
                          <w:spacing w:after="0" w:line="276" w:lineRule="auto"/>
                          <w:ind w:left="0" w:right="0" w:firstLine="0"/>
                          <w:jc w:val="left"/>
                        </w:pPr>
                        <w:r>
                          <w:rPr>
                            <w:b/>
                          </w:rPr>
                          <w:t>На уровне класса</w:t>
                        </w:r>
                      </w:p>
                    </w:txbxContent>
                  </v:textbox>
                </v:rect>
                <v:rect id="Rectangle 109228" o:spid="_x0000_s1678" style="position:absolute;left:45024;top:524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2D596A" w:rsidRDefault="002D596A" w:rsidP="002D596A">
                        <w:pPr>
                          <w:spacing w:after="0" w:line="276" w:lineRule="auto"/>
                          <w:ind w:left="0" w:right="0" w:firstLine="0"/>
                          <w:jc w:val="left"/>
                        </w:pPr>
                        <w:r>
                          <w:rPr>
                            <w:b/>
                          </w:rPr>
                          <w:t xml:space="preserve"> </w:t>
                        </w:r>
                      </w:p>
                    </w:txbxContent>
                  </v:textbox>
                </v:rect>
                <v:rect id="Rectangle 109231" o:spid="_x0000_s1679" style="position:absolute;left:47813;top:5512;width:17971;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2D596A" w:rsidRDefault="002D596A" w:rsidP="002D596A">
                        <w:pPr>
                          <w:spacing w:after="0" w:line="276" w:lineRule="auto"/>
                          <w:ind w:left="0" w:right="0" w:firstLine="0"/>
                          <w:jc w:val="left"/>
                        </w:pPr>
                        <w:r>
                          <w:rPr>
                            <w:b/>
                          </w:rPr>
                          <w:t>На уровне школы</w:t>
                        </w:r>
                      </w:p>
                    </w:txbxContent>
                  </v:textbox>
                </v:rect>
                <v:rect id="Rectangle 109232" o:spid="_x0000_s1680" style="position:absolute;left:61350;top:524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2D596A" w:rsidRDefault="002D596A" w:rsidP="002D596A">
                        <w:pPr>
                          <w:spacing w:after="0" w:line="276" w:lineRule="auto"/>
                          <w:ind w:left="0" w:right="0" w:firstLine="0"/>
                          <w:jc w:val="left"/>
                        </w:pPr>
                        <w:r>
                          <w:rPr>
                            <w:b/>
                          </w:rPr>
                          <w:t xml:space="preserve"> </w:t>
                        </w:r>
                      </w:p>
                    </w:txbxContent>
                  </v:textbox>
                </v:rect>
                <v:shape id="Shape 725858" o:spid="_x0000_s1681" style="position:absolute;top:514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RBHcIA&#10;AADbAAAADwAAAGRycy9kb3ducmV2LnhtbERPS2vCQBC+F/wPywi9NRulD4muooVCKAht9OBxzI5J&#10;MDsbd1eT/vuuUOhtPr7nLFaDacWNnG8sK5gkKQji0uqGKwX73cfTDIQPyBpby6TghzyslqOHBWba&#10;9vxNtyJUIoawz1BBHUKXSenLmgz6xHbEkTtZZzBE6CqpHfYx3LRymqav0mDDsaHGjt5rKs/F1Sjo&#10;LpU7XLze8PH69fnGaU7D9lmpx/GwnoMINIR/8Z8713H+C9x/iQ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9EEdwgAAANsAAAAPAAAAAAAAAAAAAAAAAJgCAABkcnMvZG93&#10;bnJldi54bWxQSwUGAAAAAAQABAD1AAAAhwMAAAAA&#10;" path="m,l9144,r,9144l,9144,,e" fillcolor="black" stroked="f" strokeweight="0">
                  <v:stroke miterlimit="83231f" joinstyle="miter"/>
                  <v:path arrowok="t" textboxrect="0,0,9144,9144"/>
                </v:shape>
                <v:shape id="Shape 725859" o:spid="_x0000_s1682" style="position:absolute;top:514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fasEA&#10;AADbAAAADwAAAGRycy9kb3ducmV2LnhtbERPTWvCQBC9F/wPywje6kYpqURXUaEgQqFNPXgcs2MS&#10;zM7G3TVJ/323UOhtHu9zVpvBNKIj52vLCmbTBARxYXXNpYLT19vzAoQPyBoby6Tgmzxs1qOnFWba&#10;9vxJXR5KEUPYZ6igCqHNpPRFRQb91LbEkbtaZzBE6EqpHfYx3DRyniSpNFhzbKiwpX1FxS1/GAXt&#10;vXTnu9c7vjw+jq+cHGh4f1FqMh62SxCBhvAv/nMfdJyfwu8v8QC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m32rBAAAA2wAAAA8AAAAAAAAAAAAAAAAAmAIAAGRycy9kb3du&#10;cmV2LnhtbFBLBQYAAAAABAAEAPUAAACGAwAAAAA=&#10;" path="m,l9144,r,9144l,9144,,e" fillcolor="black" stroked="f" strokeweight="0">
                  <v:stroke miterlimit="83231f" joinstyle="miter"/>
                  <v:path arrowok="t" textboxrect="0,0,9144,9144"/>
                </v:shape>
                <v:shape id="Shape 725860" o:spid="_x0000_s1683" style="position:absolute;left:60;top:5143;width:15121;height:91;visibility:visible;mso-wrap-style:square;v-text-anchor:top" coordsize="15120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ceasAA&#10;AADbAAAADwAAAGRycy9kb3ducmV2LnhtbERP24rCMBB9F/yHMMK+iKYuYm01iuguCPvi7QOGZkyL&#10;zaQ0Ubt/vxGEfZvDuc5y3dlaPKj1lWMFk3ECgrhwumKj4HL+Hs1B+ICssXZMCn7Jw3rV7y0x1+7J&#10;R3qcghExhH2OCsoQmlxKX5Rk0Y9dQxy5q2sthghbI3WLzxhua/mZJDNpseLYUGJD25KK2+luFUw5&#10;zcxw5529ZTi8ZtmX+TkkSn0Mus0CRKAu/Ivf7r2O81N4/RIPk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9ceasAAAADbAAAADwAAAAAAAAAAAAAAAACYAgAAZHJzL2Rvd25y&#10;ZXYueG1sUEsFBgAAAAAEAAQA9QAAAIUDAAAAAA==&#10;" path="m,l1512062,r,9144l,9144,,e" fillcolor="black" stroked="f" strokeweight="0">
                  <v:stroke miterlimit="83231f" joinstyle="miter"/>
                  <v:path arrowok="t" textboxrect="0,0,1512062,9144"/>
                </v:shape>
                <v:shape id="Shape 725861" o:spid="_x0000_s1684" style="position:absolute;left:15182;top:514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ug8QA&#10;AADbAAAADwAAAGRycy9kb3ducmV2LnhtbESPT2vCQBDF70K/wzKF3nRTKVWia2gLgggF//TQ45id&#10;JqHZ2WR31fjtnUOhtxnem/d+sywG16oLhdh4NvA8yUARl942XBn4Oq7Hc1AxIVtsPZOBG0UoVg+j&#10;JebWX3lPl0OqlIRwzNFAnVKXax3LmhzGie+IRfvxwWGSNVTaBrxKuGv1NMtetcOGpaHGjj5qKn8P&#10;Z2eg66vw3Uf7zqfzbjvjbEPD54sxT4/D2wJUoiH9m/+uN1bwBVZ+kQH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17oPEAAAA2wAAAA8AAAAAAAAAAAAAAAAAmAIAAGRycy9k&#10;b3ducmV2LnhtbFBLBQYAAAAABAAEAPUAAACJAwAAAAA=&#10;" path="m,l9144,r,9144l,9144,,e" fillcolor="black" stroked="f" strokeweight="0">
                  <v:stroke miterlimit="83231f" joinstyle="miter"/>
                  <v:path arrowok="t" textboxrect="0,0,9144,9144"/>
                </v:shape>
                <v:shape id="Shape 725862" o:spid="_x0000_s1685" style="position:absolute;left:15243;top:5143;width:15118;height:91;visibility:visible;mso-wrap-style:square;v-text-anchor:top" coordsize="15118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Gp8EA&#10;AADbAAAADwAAAGRycy9kb3ducmV2LnhtbERPTYvCMBC9L/gfwgje1tQ96FqNIoKwF8HtCnocm7Et&#10;bSYlibb6683Cwt7m8T5nue5NI+7kfGVZwWScgCDOra64UHD82b1/gvABWWNjmRQ8yMN6NXhbYqpt&#10;x990z0IhYgj7FBWUIbSplD4vyaAf25Y4clfrDIYIXSG1wy6Gm0Z+JMlUGqw4NpTY0rakvM5uRsH5&#10;UO2f7rTH2zTr6ll9nm2f4aLUaNhvFiAC9eFf/Of+0nH+HH5/iQ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2BqfBAAAA2wAAAA8AAAAAAAAAAAAAAAAAmAIAAGRycy9kb3du&#10;cmV2LnhtbFBLBQYAAAAABAAEAPUAAACGAwAAAAA=&#10;" path="m,l1511808,r,9144l,9144,,e" fillcolor="black" stroked="f" strokeweight="0">
                  <v:stroke miterlimit="83231f" joinstyle="miter"/>
                  <v:path arrowok="t" textboxrect="0,0,1511808,9144"/>
                </v:shape>
                <v:shape id="Shape 725863" o:spid="_x0000_s1686" style="position:absolute;left:30361;top:514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oOMAA&#10;AADbAAAADwAAAGRycy9kb3ducmV2LnhtbERPz2vCMBS+D/wfwhN2W1PLcNIZZQqCCIKrHnZ8a97a&#10;sualJqnW/94cBI8f3+/5cjCtuJDzjWUFkyQFQVxa3XCl4HTcvM1A+ICssbVMCm7kYbkYvcwx1/bK&#10;33QpQiViCPscFdQhdLmUvqzJoE9sRxy5P+sMhghdJbXDaww3rczSdCoNNhwbauxoXVP5X/RGQXeu&#10;3M/Z6xX/9ofdB6dbGvbvSr2Oh69PEIGG8BQ/3FutIIvr45f4A+Ti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8oOMAAAADbAAAADwAAAAAAAAAAAAAAAACYAgAAZHJzL2Rvd25y&#10;ZXYueG1sUEsFBgAAAAAEAAQA9QAAAIUDAAAAAA==&#10;" path="m,l9144,r,9144l,9144,,e" fillcolor="black" stroked="f" strokeweight="0">
                  <v:stroke miterlimit="83231f" joinstyle="miter"/>
                  <v:path arrowok="t" textboxrect="0,0,9144,9144"/>
                </v:shape>
                <v:shape id="Shape 725864" o:spid="_x0000_s1687" style="position:absolute;left:30422;top:5143;width:16157;height:91;visibility:visible;mso-wrap-style:square;v-text-anchor:top" coordsize="16156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ooMQA&#10;AADbAAAADwAAAGRycy9kb3ducmV2LnhtbESPQYvCMBSE78L+h/AEL7KmiohUo+iqoBfBKAveHs3b&#10;tmzzUpqo9d9vFgSPw8x8w8yXra3EnRpfOlYwHCQgiDNnSs4VXM67zykIH5ANVo5JwZM8LBcfnTmm&#10;xj34RHcdchEh7FNUUIRQp1L6rCCLfuBq4uj9uMZiiLLJpWnwEeG2kqMkmUiLJceFAmv6Kij71Ter&#10;YKNJjw+b7eTMenr87u/Wl8N1rVSv265mIAK14R1+tfdGwWgI/1/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EaKDEAAAA2wAAAA8AAAAAAAAAAAAAAAAAmAIAAGRycy9k&#10;b3ducmV2LnhtbFBLBQYAAAAABAAEAPUAAACJAwAAAAA=&#10;" path="m,l1615694,r,9144l,9144,,e" fillcolor="black" stroked="f" strokeweight="0">
                  <v:stroke miterlimit="83231f" joinstyle="miter"/>
                  <v:path arrowok="t" textboxrect="0,0,1615694,9144"/>
                </v:shape>
                <v:shape id="Shape 725865" o:spid="_x0000_s1688" style="position:absolute;left:46579;top:514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T1MIA&#10;AADbAAAADwAAAGRycy9kb3ducmV2LnhtbESPQYvCMBSE7wv+h/AEb2tqkV2pRlFBEGHBdT14fDbP&#10;tti81CRq/fdGEPY4zMw3zGTWmlrcyPnKsoJBPwFBnFtdcaFg/7f6HIHwAVljbZkUPMjDbNr5mGCm&#10;7Z1/6bYLhYgQ9hkqKENoMil9XpJB37cNcfRO1hkMUbpCaof3CDe1TJPkSxqsOC6U2NCypPy8uxoF&#10;zaVwh4vXCz5et5tvTtbU/gyV6nXb+RhEoDb8h9/ttVaQpvD6En+An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cRPUwgAAANsAAAAPAAAAAAAAAAAAAAAAAJgCAABkcnMvZG93&#10;bnJldi54bWxQSwUGAAAAAAQABAD1AAAAhwMAAAAA&#10;" path="m,l9144,r,9144l,9144,,e" fillcolor="black" stroked="f" strokeweight="0">
                  <v:stroke miterlimit="83231f" joinstyle="miter"/>
                  <v:path arrowok="t" textboxrect="0,0,9144,9144"/>
                </v:shape>
                <v:shape id="Shape 725866" o:spid="_x0000_s1689" style="position:absolute;left:46640;top:5143;width:15852;height:91;visibility:visible;mso-wrap-style:square;v-text-anchor:top" coordsize="158521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Rp28IA&#10;AADbAAAADwAAAGRycy9kb3ducmV2LnhtbESPQYvCMBSE74L/ITxhbzbRBZGuUURY8bKI1bLXR/Ns&#10;i81Lt4la//1GEDwOM/MNs1j1thE36nztWMMkUSCIC2dqLjWcjt/jOQgfkA02jknDgzyslsPBAlPj&#10;7nygWxZKESHsU9RQhdCmUvqiIos+cS1x9M6usxii7EppOrxHuG3kVKmZtFhzXKiwpU1FxSW7Wg17&#10;ko/LLt+7/G+rftbqd1Pns0zrj1G//gIRqA/v8Ku9Mxqmn/D8En+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GnbwgAAANsAAAAPAAAAAAAAAAAAAAAAAJgCAABkcnMvZG93&#10;bnJldi54bWxQSwUGAAAAAAQABAD1AAAAhwMAAAAA&#10;" path="m,l1585214,r,9144l,9144,,e" fillcolor="black" stroked="f" strokeweight="0">
                  <v:stroke miterlimit="83231f" joinstyle="miter"/>
                  <v:path arrowok="t" textboxrect="0,0,1585214,9144"/>
                </v:shape>
                <v:shape id="Shape 725867" o:spid="_x0000_s1690" style="position:absolute;left:62493;top:514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QuO8IA&#10;AADbAAAADwAAAGRycy9kb3ducmV2LnhtbESPQYvCMBSE74L/ITzBm00VUalGUUEQQVh1D3t8Nm/b&#10;ss1LTaLWf79ZWPA4zMw3zGLVmlo8yPnKsoJhkoIgzq2uuFDwedkNZiB8QNZYWyYFL/KwWnY7C8y0&#10;ffKJHudQiAhhn6GCMoQmk9LnJRn0iW2Io/dtncEQpSukdviMcFPLUZpOpMGK40KJDW1Lyn/Od6Og&#10;uRXu6+b1hq/3j8OU0z21x7FS/V67noMI1IZ3+L+91wpGY/j7En+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1C47wgAAANsAAAAPAAAAAAAAAAAAAAAAAJgCAABkcnMvZG93&#10;bnJldi54bWxQSwUGAAAAAAQABAD1AAAAhwMAAAAA&#10;" path="m,l9144,r,9144l,9144,,e" fillcolor="black" stroked="f" strokeweight="0">
                  <v:stroke miterlimit="83231f" joinstyle="miter"/>
                  <v:path arrowok="t" textboxrect="0,0,9144,9144"/>
                </v:shape>
                <v:shape id="Shape 725868" o:spid="_x0000_s1691" style="position:absolute;left:62493;top:514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iLoMQA&#10;AADbAAAADwAAAGRycy9kb3ducmV2LnhtbESPQWvCQBSE7wX/w/KE3pqNUtuSuooWCkEQatqDx2f2&#10;NQlm38bdNcZ/7wqFHoeZ+YaZLwfTip6cbywrmCQpCOLS6oYrBT/fn09vIHxA1thaJgVX8rBcjB7m&#10;mGl74R31RahEhLDPUEEdQpdJ6cuaDPrEdsTR+7XOYIjSVVI7vES4aeU0TV+kwYbjQo0dfdRUHouz&#10;UdCdKrc/eb3mw/lr88ppTsP2WanH8bB6BxFoCP/hv3auFUx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Yi6DEAAAA2wAAAA8AAAAAAAAAAAAAAAAAmAIAAGRycy9k&#10;b3ducmV2LnhtbFBLBQYAAAAABAAEAPUAAACJAwAAAAA=&#10;" path="m,l9144,r,9144l,9144,,e" fillcolor="black" stroked="f" strokeweight="0">
                  <v:stroke miterlimit="83231f" joinstyle="miter"/>
                  <v:path arrowok="t" textboxrect="0,0,9144,9144"/>
                </v:shape>
                <v:shape id="Shape 725869" o:spid="_x0000_s1692" style="position:absolute;top:5204;width:91;height:7620;visibility:visible;mso-wrap-style:square;v-text-anchor:top" coordsize="9144,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wAZcUA&#10;AADbAAAADwAAAGRycy9kb3ducmV2LnhtbESPT2sCMRTE70K/Q3hCL6LZ2qKyGsWWFos3/4B4e2ye&#10;2dXNy7KJ7vrtTaHgcZiZ3zCzRWtLcaPaF44VvA0SEMSZ0wUbBfvdT38CwgdkjaVjUnAnD4v5S2eG&#10;qXYNb+i2DUZECPsUFeQhVKmUPsvJoh+4ijh6J1dbDFHWRuoamwi3pRwmyUhaLDgu5FjRV07ZZXu1&#10;CsL9c7w27bf5OC/fJ5eDvDbHVU+p1267nIII1IZn+L/9qxUMR/D3Jf4A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ABlxQAAANsAAAAPAAAAAAAAAAAAAAAAAJgCAABkcnMv&#10;ZG93bnJldi54bWxQSwUGAAAAAAQABAD1AAAAigMAAAAA&#10;" path="m,l9144,r,762000l,762000,,e" fillcolor="black" stroked="f" strokeweight="0">
                  <v:stroke miterlimit="83231f" joinstyle="miter"/>
                  <v:path arrowok="t" textboxrect="0,0,9144,762000"/>
                </v:shape>
                <v:shape id="Shape 725870" o:spid="_x0000_s1693" style="position:absolute;top:1282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awTMMA&#10;AADbAAAADwAAAGRycy9kb3ducmV2LnhtbESPQWvCQBSE7wX/w/KE3uqmIkZiNlIFQQpCqz30+My+&#10;JqHZt3F3NfHfu4WCx2FmvmHy1WBacSXnG8sKXicJCOLS6oYrBV/H7csChA/IGlvLpOBGHlbF6CnH&#10;TNueP+l6CJWIEPYZKqhD6DIpfVmTQT+xHXH0fqwzGKJ0ldQO+wg3rZwmyVwabDgu1NjRpqby93Ax&#10;Crpz5b7PXq/5dPl4TznZ0bCfKfU8Ht6WIAIN4RH+b++0gmkKf1/iD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awTMMAAADbAAAADwAAAAAAAAAAAAAAAACYAgAAZHJzL2Rv&#10;d25yZXYueG1sUEsFBgAAAAAEAAQA9QAAAIgDAAAAAA==&#10;" path="m,l9144,r,9144l,9144,,e" fillcolor="black" stroked="f" strokeweight="0">
                  <v:stroke miterlimit="83231f" joinstyle="miter"/>
                  <v:path arrowok="t" textboxrect="0,0,9144,9144"/>
                </v:shape>
                <v:shape id="Shape 725871" o:spid="_x0000_s1694" style="position:absolute;top:1282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kkPsAA&#10;AADbAAAADwAAAGRycy9kb3ducmV2LnhtbERPz2vCMBS+D/wfwhN2W1PLcNIZZQqCCIKrHnZ8a97a&#10;sualJqnW/94cBI8f3+/5cjCtuJDzjWUFkyQFQVxa3XCl4HTcvM1A+ICssbVMCm7kYbkYvcwx1/bK&#10;33QpQiViCPscFdQhdLmUvqzJoE9sRxy5P+sMhghdJbXDaww3rczSdCoNNhwbauxoXVP5X/RGQXeu&#10;3M/Z6xX/9ofdB6dbGvbvSr2Oh69PEIGG8BQ/3FutIItj45f4A+Ti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ZkkPsAAAADbAAAADwAAAAAAAAAAAAAAAACYAgAAZHJzL2Rvd25y&#10;ZXYueG1sUEsFBgAAAAAEAAQA9QAAAIUDAAAAAA==&#10;" path="m,l9144,r,9144l,9144,,e" fillcolor="black" stroked="f" strokeweight="0">
                  <v:stroke miterlimit="83231f" joinstyle="miter"/>
                  <v:path arrowok="t" textboxrect="0,0,9144,9144"/>
                </v:shape>
                <v:shape id="Shape 725872" o:spid="_x0000_s1695" style="position:absolute;left:60;top:12824;width:15121;height:91;visibility:visible;mso-wrap-style:square;v-text-anchor:top" coordsize="15120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jlPsMA&#10;AADbAAAADwAAAGRycy9kb3ducmV2LnhtbESPUWvCMBSF3wf+h3CFvYimE9lMbZThNhjsRTt/wKW5&#10;pqXNTWmidv9+EQZ7PJxzvsMpdqPrxJWG0HjW8LTIQBBX3jRsNZy+P+ZrECEiG+w8k4YfCrDbTh4K&#10;zI2/8ZGuZbQiQTjkqKGOsc+lDFVNDsPC98TJO/vBYUxysNIMeEtw18lllj1Lhw2nhRp72tdUteXF&#10;aVjxi7Kzt+Bdq3B2Vurdfh0yrR+n4+sGRKQx/of/2p9Gw1LB/Uv6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jlPsMAAADbAAAADwAAAAAAAAAAAAAAAACYAgAAZHJzL2Rv&#10;d25yZXYueG1sUEsFBgAAAAAEAAQA9QAAAIgDAAAAAA==&#10;" path="m,l1512062,r,9144l,9144,,e" fillcolor="black" stroked="f" strokeweight="0">
                  <v:stroke miterlimit="83231f" joinstyle="miter"/>
                  <v:path arrowok="t" textboxrect="0,0,1512062,9144"/>
                </v:shape>
                <v:shape id="Shape 725873" o:spid="_x0000_s1696" style="position:absolute;left:15182;top:5204;width:91;height:7620;visibility:visible;mso-wrap-style:square;v-text-anchor:top" coordsize="9144,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CrV8IA&#10;AADbAAAADwAAAGRycy9kb3ducmV2LnhtbERPz2vCMBS+C/4P4Q12EU2d4qQaxY0NxZudMHZ7NM+0&#10;s3kpTbT1vzcHwePH93u57mwlrtT40rGC8SgBQZw7XbJRcPz5Hs5B+ICssXJMCm7kYb3q95aYatfy&#10;ga5ZMCKGsE9RQRFCnUrp84Is+pGriSN3co3FEGFjpG6wjeG2km9JMpMWS44NBdb0WVB+zi5WQbh9&#10;vO9N92Wm/5vJ/PwrL+3fdqDU60u3WYAI1IWn+OHeaQWTuD5+iT9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0KtXwgAAANsAAAAPAAAAAAAAAAAAAAAAAJgCAABkcnMvZG93&#10;bnJldi54bWxQSwUGAAAAAAQABAD1AAAAhwMAAAAA&#10;" path="m,l9144,r,762000l,762000,,e" fillcolor="black" stroked="f" strokeweight="0">
                  <v:stroke miterlimit="83231f" joinstyle="miter"/>
                  <v:path arrowok="t" textboxrect="0,0,9144,762000"/>
                </v:shape>
                <v:shape id="Shape 725874" o:spid="_x0000_s1697" style="position:absolute;left:15182;top:1282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obfsMA&#10;AADbAAAADwAAAGRycy9kb3ducmV2LnhtbESPT4vCMBTE7wt+h/AEb5qqyyrVKLqwIAvC+ufg8dk8&#10;22LzUpOo9dsbQdjjMDO/YabzxlTiRs6XlhX0ewkI4szqknMF+91PdwzCB2SNlWVS8CAP81nrY4qp&#10;tnfe0G0bchEh7FNUUIRQp1L6rCCDvmdr4uidrDMYonS51A7vEW4qOUiSL2mw5LhQYE3fBWXn7dUo&#10;qC+5O1y8XvLx+vc74mRFzfpTqU67WUxABGrCf/jdXmkFwz68vsQf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obfsMAAADbAAAADwAAAAAAAAAAAAAAAACYAgAAZHJzL2Rv&#10;d25yZXYueG1sUEsFBgAAAAAEAAQA9QAAAIgDAAAAAA==&#10;" path="m,l9144,r,9144l,9144,,e" fillcolor="black" stroked="f" strokeweight="0">
                  <v:stroke miterlimit="83231f" joinstyle="miter"/>
                  <v:path arrowok="t" textboxrect="0,0,9144,9144"/>
                </v:shape>
                <v:shape id="Shape 725875" o:spid="_x0000_s1698" style="position:absolute;left:15243;top:12824;width:15118;height:91;visibility:visible;mso-wrap-style:square;v-text-anchor:top" coordsize="15118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3+aMQA&#10;AADfAAAADwAAAGRycy9kb3ducmV2LnhtbERPTUvDQBC9C/6HZQRvdmPBtMZuSykIXgqaFuxxzI5J&#10;SHY27G6b2F/vHASPj/e92kyuVxcKsfVs4HGWgSKuvG25NnA8vD4sQcWEbLH3TAZ+KMJmfXuzwsL6&#10;kT/oUqZaSQjHAg00KQ2F1rFqyGGc+YFYuG8fHCaBodY24CjhrtfzLMu1w5alocGBdg1VXXl2Bk7v&#10;7f4aPvd4zsuxW3Snxe6avoy5v5u2L6ASTelf/Od+szI/e37KZbD8EQB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N/mjEAAAA3wAAAA8AAAAAAAAAAAAAAAAAmAIAAGRycy9k&#10;b3ducmV2LnhtbFBLBQYAAAAABAAEAPUAAACJAwAAAAA=&#10;" path="m,l1511808,r,9144l,9144,,e" fillcolor="black" stroked="f" strokeweight="0">
                  <v:stroke miterlimit="83231f" joinstyle="miter"/>
                  <v:path arrowok="t" textboxrect="0,0,1511808,9144"/>
                </v:shape>
                <v:shape id="Shape 725876" o:spid="_x0000_s1699" style="position:absolute;left:30361;top:5204;width:91;height:7620;visibility:visible;mso-wrap-style:square;v-text-anchor:top" coordsize="9144,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26FcUA&#10;AADfAAAADwAAAGRycy9kb3ducmV2LnhtbERPXWvCMBR9F/Yfwh3sZWjq5pxWo6hsOPY2HYhvl+aa&#10;Vpub0kRb//0iDHw8nO/pvLWluFDtC8cK+r0EBHHmdMFGwe/2szsC4QOyxtIxKbiSh/nsoTPFVLuG&#10;f+iyCUbEEPYpKshDqFIpfZaTRd9zFXHkDq62GCKsjdQ1NjHclvIlSYbSYsGxIceKVjllp83ZKgjX&#10;5fu3aT/M4Lh4HZ128tzs189KPT22iwmIQG24i//dXzrOT8ZvwzHc/kQA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HboVxQAAAN8AAAAPAAAAAAAAAAAAAAAAAJgCAABkcnMv&#10;ZG93bnJldi54bWxQSwUGAAAAAAQABAD1AAAAigMAAAAA&#10;" path="m,l9144,r,762000l,762000,,e" fillcolor="black" stroked="f" strokeweight="0">
                  <v:stroke miterlimit="83231f" joinstyle="miter"/>
                  <v:path arrowok="t" textboxrect="0,0,9144,762000"/>
                </v:shape>
                <v:shape id="Shape 725877" o:spid="_x0000_s1700" style="position:absolute;left:30361;top:1282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EsDMQA&#10;AADfAAAADwAAAGRycy9kb3ducmV2LnhtbERPTU8CMRC9m/gfmjHxJq0GBVYKURITQmKCyIHjuB12&#10;N2ynS1tg/ffMwcTjy/ueznvfqjPF1AS28DgwoIjL4BquLGy/Px7GoFJGdtgGJgu/lGA+u72ZYuHC&#10;hb/ovMmVkhBOBVqoc+4KrVNZk8c0CB2xcPsQPWaBsdIu4kXCfaufjHnRHhuWhho7WtRUHjYnb6E7&#10;VnF3TO6df07r1YjNkvrPobX3d/3bK6hMff4X/7mXTuabyfNIHsgfAa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xLAzEAAAA3wAAAA8AAAAAAAAAAAAAAAAAmAIAAGRycy9k&#10;b3ducmV2LnhtbFBLBQYAAAAABAAEAPUAAACJAwAAAAA=&#10;" path="m,l9144,r,9144l,9144,,e" fillcolor="black" stroked="f" strokeweight="0">
                  <v:stroke miterlimit="83231f" joinstyle="miter"/>
                  <v:path arrowok="t" textboxrect="0,0,9144,9144"/>
                </v:shape>
                <v:shape id="Shape 725878" o:spid="_x0000_s1701" style="position:absolute;left:30422;top:12824;width:16157;height:91;visibility:visible;mso-wrap-style:square;v-text-anchor:top" coordsize="16156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C0sUA&#10;AADfAAAADwAAAGRycy9kb3ducmV2LnhtbERPW2vCMBR+F/wP4Qh7EU0d89YZReeE+TIwiuDboTlr&#10;i81JaTLt/r0ZDPb48d0Xq9ZW4kaNLx0rGA0TEMSZMyXnCk7H3WAGwgdkg5VjUvBDHlbLbmeBqXF3&#10;PtBNh1zEEPYpKihCqFMpfVaQRT90NXHkvlxjMUTY5NI0eI/htpLPSTKRFkuODQXW9FZQdtXfVsFW&#10;k37Zb98nR9azz3N/tzntLxulnnrt+hVEoDb8i//cHybOT+bj6Qh+/0QA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ALSxQAAAN8AAAAPAAAAAAAAAAAAAAAAAJgCAABkcnMv&#10;ZG93bnJldi54bWxQSwUGAAAAAAQABAD1AAAAigMAAAAA&#10;" path="m,l1615694,r,9144l,9144,,e" fillcolor="black" stroked="f" strokeweight="0">
                  <v:stroke miterlimit="83231f" joinstyle="miter"/>
                  <v:path arrowok="t" textboxrect="0,0,1615694,9144"/>
                </v:shape>
                <v:shape id="Shape 725879" o:spid="_x0000_s1702" style="position:absolute;left:46579;top:5204;width:91;height:7620;visibility:visible;mso-wrap-style:square;v-text-anchor:top" coordsize="9144,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C+ucYA&#10;AADfAAAADwAAAGRycy9kb3ducmV2LnhtbERPW2vCMBR+H/gfwhnsZWg657x0RnFjw+GbFxDfDs0x&#10;rTYnpYm2/vtFGOzx47tP560txZVqXzhW8NJLQBBnThdsFOy2390xCB+QNZaOScGNPMxnnYcppto1&#10;vKbrJhgRQ9inqCAPoUql9FlOFn3PVcSRO7raYoiwNlLX2MRwW8p+kgylxYJjQ44VfeaUnTcXqyDc&#10;PkYr036ZwWnxOj7v5aU5LJ+VenpsF+8gArXhX/zn/tFxfjJ5G/Xh/icC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C+ucYAAADfAAAADwAAAAAAAAAAAAAAAACYAgAAZHJz&#10;L2Rvd25yZXYueG1sUEsFBgAAAAAEAAQA9QAAAIsDAAAAAA==&#10;" path="m,l9144,r,762000l,762000,,e" fillcolor="black" stroked="f" strokeweight="0">
                  <v:stroke miterlimit="83231f" joinstyle="miter"/>
                  <v:path arrowok="t" textboxrect="0,0,9144,762000"/>
                </v:shape>
                <v:shape id="Shape 725880" o:spid="_x0000_s1703" style="position:absolute;left:46579;top:1282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Oye8MA&#10;AADfAAAADwAAAGRycy9kb3ducmV2LnhtbERPy2oCMRTdC/5DuEJ3Nal9WEejqCCIILS2C5fXye3M&#10;4ORmTKJO/94UCi4P5z2ZtbYWF/Khcqzhqa9AEOfOVFxo+P5aPb6DCBHZYO2YNPxSgNm025lgZtyV&#10;P+myi4VIIRwy1FDG2GRShrwki6HvGuLE/ThvMSboC2k8XlO4reVAqTdpseLUUGJDy5Ly4+5sNTSn&#10;wu9PwSz4cP7YDFmtqd2+aP3Qa+djEJHaeBf/u9cmzVej1+Ez/P1JAO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Oye8MAAADfAAAADwAAAAAAAAAAAAAAAACYAgAAZHJzL2Rv&#10;d25yZXYueG1sUEsFBgAAAAAEAAQA9QAAAIgDAAAAAA==&#10;" path="m,l9144,r,9144l,9144,,e" fillcolor="black" stroked="f" strokeweight="0">
                  <v:stroke miterlimit="83231f" joinstyle="miter"/>
                  <v:path arrowok="t" textboxrect="0,0,9144,9144"/>
                </v:shape>
                <v:shape id="Shape 725881" o:spid="_x0000_s1704" style="position:absolute;left:46640;top:12824;width:15852;height:91;visibility:visible;mso-wrap-style:square;v-text-anchor:top" coordsize="158521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q7SMMA&#10;AADfAAAADwAAAGRycy9kb3ducmV2LnhtbERPW2vCMBR+H/gfwhn4psnEy+yMIoLDlyHWFV8PzVlb&#10;bE5qk2n992Yg7PHjuy9Wna3FlVpfOdbwNlQgiHNnKi40fB+3g3cQPiAbrB2Thjt5WC17LwtMjLvx&#10;ga5pKEQMYZ+ghjKEJpHS5yVZ9EPXEEfux7UWQ4RtIU2LtxhuazlSaiotVhwbSmxoU1J+Tn+thj3J&#10;+3mX7V12+VRfa3XaVNk01br/2q0/QATqwr/46d6ZOF/NJ7Mx/P2JA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q7SMMAAADfAAAADwAAAAAAAAAAAAAAAACYAgAAZHJzL2Rv&#10;d25yZXYueG1sUEsFBgAAAAAEAAQA9QAAAIgDAAAAAA==&#10;" path="m,l1585214,r,9144l,9144,,e" fillcolor="black" stroked="f" strokeweight="0">
                  <v:stroke miterlimit="83231f" joinstyle="miter"/>
                  <v:path arrowok="t" textboxrect="0,0,1585214,9144"/>
                </v:shape>
                <v:shape id="Shape 725882" o:spid="_x0000_s1705" style="position:absolute;left:62493;top:5204;width:92;height:7620;visibility:visible;mso-wrap-style:square;v-text-anchor:top" coordsize="9144,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kmzcUA&#10;AADfAAAADwAAAGRycy9kb3ducmV2LnhtbERPW2vCMBR+H/gfwhnsZWi6i7fOKG5sKL55AfHt0BzT&#10;anNSmmjrv18Gwh4/vvtk1tpSXKn2hWMFL70EBHHmdMFGwW770x2B8AFZY+mYFNzIw2zaeZhgql3D&#10;a7pughExhH2KCvIQqlRKn+Vk0fdcRRy5o6sthghrI3WNTQy3pXxNkoG0WHBsyLGir5yy8+ZiFYTb&#10;53Bl2m/zfpq/jc57eWkOi2elnh7b+QeIQG34F9/dSx3nJ+P+sA9/fyIA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SbNxQAAAN8AAAAPAAAAAAAAAAAAAAAAAJgCAABkcnMv&#10;ZG93bnJldi54bWxQSwUGAAAAAAQABAD1AAAAigMAAAAA&#10;" path="m,l9144,r,762000l,762000,,e" fillcolor="black" stroked="f" strokeweight="0">
                  <v:stroke miterlimit="83231f" joinstyle="miter"/>
                  <v:path arrowok="t" textboxrect="0,0,9144,762000"/>
                </v:shape>
                <v:shape id="Shape 725883" o:spid="_x0000_s1706" style="position:absolute;left:62493;top:1282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QR48MA&#10;AADfAAAADwAAAGRycy9kb3ducmV2LnhtbERPTWsCMRC9F/wPYYTeamKp2q5GaQuCFAS79eBxuhl3&#10;FzeTNYm6/fdGEHp8vO/ZorONOJMPtWMNw4ECQVw4U3OpYfuzfHoFESKywcYxafijAIt572GGmXEX&#10;/qZzHkuRQjhkqKGKsc2kDEVFFsPAtcSJ2ztvMSboS2k8XlK4beSzUmNpsebUUGFLnxUVh/xkNbTH&#10;0u+OwXzw72nzNWG1om79ovVjv3ufgojUxX/x3b0yab56G03GcPuTAM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QR48MAAADfAAAADwAAAAAAAAAAAAAAAACYAgAAZHJzL2Rv&#10;d25yZXYueG1sUEsFBgAAAAAEAAQA9QAAAIgDAAAAAA==&#10;" path="m,l9144,r,9144l,9144,,e" fillcolor="black" stroked="f" strokeweight="0">
                  <v:stroke miterlimit="83231f" joinstyle="miter"/>
                  <v:path arrowok="t" textboxrect="0,0,9144,9144"/>
                </v:shape>
                <v:shape id="Shape 725884" o:spid="_x0000_s1707" style="position:absolute;left:62493;top:1282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i0eMQA&#10;AADfAAAADwAAAGRycy9kb3ducmV2LnhtbERPy2oCMRTdC/2HcAvuNGmxjk6N0gqCFIT6WLi8ndzO&#10;DJ3cjEnU6d83gtDl4bxni8424kI+1I41PA0VCOLCmZpLDYf9ajABESKywcYxafilAIv5Q2+GuXFX&#10;3tJlF0uRQjjkqKGKsc2lDEVFFsPQtcSJ+3beYkzQl9J4vKZw28hnpcbSYs2pocKWlhUVP7uz1dCe&#10;Sn88BfPOX+fPj4zVmrrNSOv+Y/f2CiJSF//Fd/fapPlq+pJlcPuTA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YtHjEAAAA3wAAAA8AAAAAAAAAAAAAAAAAmAIAAGRycy9k&#10;b3ducmV2LnhtbFBLBQYAAAAABAAEAPUAAACJAwAAAAA=&#10;" path="m,l9144,r,9144l,9144,,e" fillcolor="black" stroked="f" strokeweight="0">
                  <v:stroke miterlimit="83231f" joinstyle="miter"/>
                  <v:path arrowok="t" textboxrect="0,0,9144,9144"/>
                </v:shape>
                <v:rect id="Rectangle 109260" o:spid="_x0000_s1708" style="position:absolute;left:32878;top:12923;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y+Z8QA&#10;AADfAAAADwAAAGRycy9kb3ducmV2LnhtbERPTWvCQBC9F/wPywje6sZCrUldRWxFj1ULtrchO01C&#10;s7Mhu5ror+8cCh4f73u+7F2tLtSGyrOByTgBRZx7W3Fh4PO4eZyBChHZYu2ZDFwpwHIxeJhjZn3H&#10;e7ocYqEkhEOGBsoYm0zrkJfkMIx9Qyzcj28dRoFtoW2LnYS7Wj8lyVQ7rFgaSmxoXVL+ezg7A9tZ&#10;s/ra+VtX1O/f29PHKX07ptGY0bBfvYKK1Me7+N+9szI/SZ9fZLD8EQB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8vmfEAAAA3wAAAA8AAAAAAAAAAAAAAAAAmAIAAGRycy9k&#10;b3ducmV2LnhtbFBLBQYAAAAABAAEAPUAAACJAwAAAAA=&#10;" filled="f" stroked="f">
                  <v:textbox inset="0,0,0,0">
                    <w:txbxContent>
                      <w:p w:rsidR="002D596A" w:rsidRDefault="002D596A" w:rsidP="002D596A">
                        <w:pPr>
                          <w:spacing w:after="0" w:line="276" w:lineRule="auto"/>
                          <w:ind w:left="0" w:right="0" w:firstLine="0"/>
                          <w:jc w:val="left"/>
                        </w:pPr>
                        <w:r>
                          <w:rPr>
                            <w:b/>
                          </w:rPr>
                          <w:t xml:space="preserve"> </w:t>
                        </w:r>
                      </w:p>
                    </w:txbxContent>
                  </v:textbox>
                </v:rect>
                <v:shape id="Picture 109266" o:spid="_x0000_s1709" type="#_x0000_t75" style="position:absolute;left:7549;top:1809;width:214;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UybzDAAAA3wAAAA8AAABkcnMvZG93bnJldi54bWxET01LAzEQvQv+hzAFbzZbUbvdNi1FEOtF&#10;tPXibZqMu8HNzLKJ2+2/N4Lg8fG+V5sxtGqgPnphA7NpAYrYivNcG3g/PF6XoGJCdtgKk4EzRdis&#10;Ly9WWDk58RsN+1SrHMKxQgNNSl2ldbQNBYxT6Ygz9yl9wJRhX2vX4ymHh1bfFMW9Dug5NzTY0UND&#10;9mv/HQyUu7OV4+uTDNvbF88fz1aCL425mozbJahEY/oX/7l3Ls8vFnfzBfz+yQD0+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dTJvMMAAADfAAAADwAAAAAAAAAAAAAAAACf&#10;AgAAZHJzL2Rvd25yZXYueG1sUEsFBgAAAAAEAAQA9wAAAI8DAAAAAA==&#10;">
                  <v:imagedata r:id="rId45" o:title=""/>
                </v:shape>
                <v:shape id="Shape 109267" o:spid="_x0000_s1710" style="position:absolute;left:7983;top:1909;width:35;height:55;visibility:visible;mso-wrap-style:square;v-text-anchor:top" coordsize="3429,5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eM78UA&#10;AADfAAAADwAAAGRycy9kb3ducmV2LnhtbERPTWvCQBC9F/oflil4091WWjR1FSkKpViwtoUeh+w0&#10;icnOhuxq0n/vHIQeH+97sRp8o87UxSqwhfuJAUWcB1dxYeHrczuegYoJ2WETmCz8UYTV8vZmgZkL&#10;PX/Q+ZAKJSEcM7RQptRmWse8JI9xElpi4X5D5zEJ7ArtOuwl3Df6wZgn7bFiaSixpZeS8vpw8hbW&#10;+28zPbp+V7SnvB42P/O3+vhu7ehuWD+DSjSkf/HV/epkvpk/zuSB/BEAe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R4zvxQAAAN8AAAAPAAAAAAAAAAAAAAAAAJgCAABkcnMv&#10;ZG93bnJldi54bWxQSwUGAAAAAAQABAD1AAAAigMAAAAA&#10;" path="m3429,r,1173l2794,1300v-381,127,-635,253,-889,508c1651,2062,1524,2315,1524,2824v,380,127,762,381,1015c2159,4094,2540,4221,3048,4221r381,-76l3429,5379r-889,111c2286,5490,1905,5490,1651,5363,1270,5237,1016,4983,762,4728,508,4602,381,4221,254,3966,127,3586,,3204,,2824,,2315,127,1808,381,1427,635,1046,1016,664,1524,411,2032,284,2540,29,3175,29l3429,xe" fillcolor="black" stroked="f" strokeweight="0">
                  <v:stroke miterlimit="83231f" joinstyle="miter"/>
                  <v:path arrowok="t" textboxrect="0,0,3429,5490"/>
                </v:shape>
                <v:shape id="Shape 109268" o:spid="_x0000_s1711" style="position:absolute;left:7991;top:1877;width:27;height:19;visibility:visible;mso-wrap-style:square;v-text-anchor:top" coordsize="2667,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kOb8QA&#10;AADfAAAADwAAAGRycy9kb3ducmV2LnhtbERPW2vCMBR+H/gfwhF8GZrqsHTVKLJL3as65h4PzbEt&#10;NielyTT++2Ug7PHjuy/XwbTiQr1rLCuYThIQxKXVDVcKPg/v4wyE88gaW8uk4EYO1qvBwxJzba+8&#10;o8veVyKGsMtRQe19l0vpypoMuontiCN3sr1BH2FfSd3jNYabVs6SJJUGG44NNXb0UlN53v8YBcfX&#10;7/D1mB6Lp7B9S7PDrZhrWSg1GobNAoSn4P/Fd/eHjvOT53k2hb8/EY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5Dm/EAAAA3wAAAA8AAAAAAAAAAAAAAAAAmAIAAGRycy9k&#10;b3ducmV2LnhtbFBLBQYAAAAABAAEAPUAAACJAwAAAAA=&#10;" path="m2540,r127,12l2667,1291r-127,-21c2159,1270,1778,1270,1397,1397,889,1524,508,1650,,1905l,381v254,,635,-128,1143,-255c1524,126,2032,,2540,xe" fillcolor="black" stroked="f" strokeweight="0">
                  <v:stroke miterlimit="83231f" joinstyle="miter"/>
                  <v:path arrowok="t" textboxrect="0,0,2667,1905"/>
                </v:shape>
                <v:shape id="Shape 109269" o:spid="_x0000_s1712" style="position:absolute;left:7887;top:1851;width:79;height:111;visibility:visible;mso-wrap-style:square;v-text-anchor:top" coordsize="7874,1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JkBcMA&#10;AADfAAAADwAAAGRycy9kb3ducmV2LnhtbERPTUsDMRC9C/0PYQrebNKCUrdNiy0qRbzYiudhM91d&#10;3EyWZHa7+uuNIHh8vO/1dvStGiimJrCF+cyAIi6Da7iy8H56ulmCSoLssA1MFr4owXYzuVpj4cKF&#10;32g4SqVyCKcCLdQiXaF1KmvymGahI87cOUSPkmGstIt4yeG+1Qtj7rTHhnNDjR3tayo/j7230Pdm&#10;9/HonofXLu4P3y/oUE5i7fV0fFiBEhrlX/znPrg839zfLhfw+ycD0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JkBcMAAADfAAAADwAAAAAAAAAAAAAAAACYAgAAZHJzL2Rv&#10;d25yZXYueG1sUEsFBgAAAAAEAAQA9QAAAIgDAAAAAA==&#10;" path="m,l1524,r,3049c1524,3556,1524,3938,1524,4191v,254,127,509,254,762c1905,5207,2159,5335,2413,5462v381,127,762,127,1143,127c4064,5589,4445,5589,4953,5462v635,,1016,-127,1397,-382l6350,,7874,r,11050l6350,11050r,-4700c5842,6604,5207,6731,4826,6858v-508,128,-1016,128,-1524,128c2794,6986,2413,6986,2032,6858,1524,6731,1270,6477,889,6224,635,5969,381,5716,254,5207,127,4826,,4318,,3811l,xe" fillcolor="black" stroked="f" strokeweight="0">
                  <v:stroke miterlimit="83231f" joinstyle="miter"/>
                  <v:path arrowok="t" textboxrect="0,0,7874,11050"/>
                </v:shape>
                <v:shape id="Shape 109270" o:spid="_x0000_s1713" style="position:absolute;left:8218;top:1879;width:32;height:83;visibility:visible;mso-wrap-style:square;v-text-anchor:top" coordsize="3112,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OCT8UA&#10;AADfAAAADwAAAGRycy9kb3ducmV2LnhtbERPXWvCMBR9F/wP4Qq+aerE6TpTEZm4wUTmuvdLc9eW&#10;Njelibb665fBYI+H873e9KYWV2pdaVnBbBqBIM6sLjlXkH7uJysQziNrrC2Tghs52CTDwRpjbTv+&#10;oOvZ5yKEsItRQeF9E0vpsoIMuqltiAP3bVuDPsA2l7rFLoSbWj5E0aM0WHJoKLChXUFZdb4YBV/Z&#10;/ng8pd2LTN8O9/u7my931UGp8ajfPoPw1Pt/8Z/7VYf50dNiNYffPwG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4JPxQAAAN8AAAAPAAAAAAAAAAAAAAAAAJgCAABkcnMv&#10;ZG93bnJldi54bWxQSwUGAAAAAAQABAD1AAAAigMAAAAA&#10;" path="m,l1397,r,3175l2921,3175r191,17l3112,4396r-699,-78l1397,4318r,2921l2413,7239r699,-77l3112,8238r-191,17l,8255,,xe" fillcolor="black" stroked="f" strokeweight="0">
                  <v:stroke miterlimit="83231f" joinstyle="miter"/>
                  <v:path arrowok="t" textboxrect="0,0,3112,8255"/>
                </v:shape>
                <v:shape id="Shape 109271" o:spid="_x0000_s1714" style="position:absolute;left:8135;top:1879;width:71;height:83;visibility:visible;mso-wrap-style:square;v-text-anchor:top" coordsize="7112,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1j/cQA&#10;AADfAAAADwAAAGRycy9kb3ducmV2LnhtbERPz0/CMBS+m/g/NM/EC5EOA2ZMCkET0SMOD+P2XJ/r&#10;4vo62wLzv7ckJB6/fL8Xq8F24kg+tI4VTMYZCOLa6ZYbBR+7l7scRIjIGjvHpOCXAqyW11cLLLQ7&#10;8Tsdy9iIFMKhQAUmxr6QMtSGLIax64kT9+W8xZigb6T2eErhtpP3WfYgLbacGgz29Gyo/i4PVsG2&#10;+zEx31cj7w7VbvNZVk+v5JS6vRnWjyAiDfFffHG/6TQ/m8/yKZz/JAB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tY/3EAAAA3wAAAA8AAAAAAAAAAAAAAAAAmAIAAGRycy9k&#10;b3ducmV2LnhtbFBLBQYAAAAABAAEAPUAAACJAwAAAAA=&#10;" path="m,l7112,r,1270l4191,1270r,6985l2794,8255r,-6985l,1270,,xe" fillcolor="black" stroked="f" strokeweight="0">
                  <v:stroke miterlimit="83231f" joinstyle="miter"/>
                  <v:path arrowok="t" textboxrect="0,0,7112,8255"/>
                </v:shape>
                <v:shape id="Shape 109272" o:spid="_x0000_s1715" style="position:absolute;left:8018;top:1877;width:33;height:86;visibility:visible;mso-wrap-style:square;v-text-anchor:top" coordsize="3302,8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KU98MA&#10;AADfAAAADwAAAGRycy9kb3ducmV2LnhtbERPS2sCMRC+F/ofwhR6KZq1YNXVKCIteJL6Ao/DZtxd&#10;3EyWZNTtv28KBY8f33u26FyjbhRi7dnAoJ+BIi68rbk0cNh/9cagoiBbbDyTgR+KsJg/P80wt/7O&#10;W7rtpFQphGOOBiqRNtc6FhU5jH3fEifu7INDSTCU2ga8p3DX6Pcs+9AOa04NFba0qqi47K7OwLI7&#10;+cNINt9h9bnZvh3LyVq8GPP60i2noIQ6eYj/3Wub5meT4XgIf38SAD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KU98MAAADfAAAADwAAAAAAAAAAAAAAAACYAgAAZHJzL2Rv&#10;d25yZXYueG1sUEsFBgAAAAAEAAQA9QAAAIgDAAAAAA==&#10;" path="m,l1270,115v381,127,762,254,1016,507c2667,877,2921,1131,3048,1512v127,381,254,762,254,1397l3302,8497r-1397,l1905,7608v-127,127,-381,254,-508,381c1143,8116,1016,8243,889,8370,635,8497,381,8624,127,8624l,8639,,7405,889,7227v254,-255,635,-508,1016,-762l1905,4179v-381,,-762,127,-1270,127l,4433,,3260,1905,3036r,-254c1905,2528,1778,2274,1651,2020v,-254,-127,-381,-381,-508c1143,1385,889,1385,635,1385l,1279,,xe" fillcolor="black" stroked="f" strokeweight="0">
                  <v:stroke miterlimit="83231f" joinstyle="miter"/>
                  <v:path arrowok="t" textboxrect="0,0,3302,8639"/>
                </v:shape>
                <v:shape id="Shape 109273" o:spid="_x0000_s1716" style="position:absolute;left:8066;top:1877;width:64;height:87;visibility:visible;mso-wrap-style:square;v-text-anchor:top" coordsize="6350,8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N/8MA&#10;AADfAAAADwAAAGRycy9kb3ducmV2LnhtbERPy2rCQBTdC/2H4Ra604mFhBgdpUhtu1Hwtb/N3Dxq&#10;5k7ITDX+vSMILg/nPVv0phFn6lxtWcF4FIEgzq2uuVRw2K+GKQjnkTU2lknBlRws5i+DGWbaXnhL&#10;550vRQhhl6GCyvs2k9LlFRl0I9sSB66wnUEfYFdK3eElhJtGvkdRIg3WHBoqbGlZUX7a/RsFuFmN&#10;kzReF1/F9+9fGR9Py6v9VOrttf+YgvDU+6f44f7RYX40idME7n8C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RN/8MAAADfAAAADwAAAAAAAAAAAAAAAACYAgAAZHJzL2Rv&#10;d25yZXYueG1sUEsFBgAAAAAEAAQA9QAAAIgDAAAAAA==&#10;" path="m3937,v381,,889,126,1270,253c5715,381,6096,508,6350,634r,1651c6223,2159,6096,2032,5969,2032,5715,1905,5588,1777,5334,1650,5207,1524,4953,1397,4699,1397,4445,1270,4191,1270,3937,1270v-762,,-1397,254,-1778,762c1778,2667,1524,3428,1524,4445v,889,127,1651,635,2286c2540,7238,3175,7493,3937,7493v381,,889,,1270,-255c5588,7111,5969,6858,6350,6476r,1651c6223,8127,6096,8255,5842,8382v-254,,-381,127,-508,127c5080,8635,4826,8635,4699,8635v-254,127,-508,127,-762,127c3302,8762,2794,8635,2413,8509,1905,8255,1524,8000,1143,7620,762,7365,508,6858,381,6350,127,5842,,5207,,4445,,3683,127,3048,381,2539,508,2032,762,1524,1143,1143,1397,761,1905,508,2286,381,2794,126,3302,,3937,xe" fillcolor="black" stroked="f" strokeweight="0">
                  <v:stroke miterlimit="83231f" joinstyle="miter"/>
                  <v:path arrowok="t" textboxrect="0,0,6350,8762"/>
                </v:shape>
                <v:shape id="Shape 109274" o:spid="_x0000_s1717" style="position:absolute;left:8250;top:1911;width:31;height:50;visibility:visible;mso-wrap-style:square;v-text-anchor:top" coordsize="3111,5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5KsUA&#10;AADfAAAADwAAAGRycy9kb3ducmV2LnhtbERPz2vCMBS+D/Y/hDfYZcxUZ6etRhmCOPCk7jBvj+bZ&#10;dGteShK1+++XwcDjx/d7vuxtKy7kQ+NYwXCQgSCunG64VvBxWD9PQYSIrLF1TAp+KMBycX83x1K7&#10;K+/oso+1SCEcSlRgYuxKKUNlyGIYuI44cSfnLcYEfS21x2sKt60cZdmrtNhwajDY0cpQ9b0/WwUj&#10;f/T5dmyKDX4OX8ZFfj5svp6Uenzo32YgIvXxJv53v+s0Pyvy6QT+/iQA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nkqxQAAAN8AAAAPAAAAAAAAAAAAAAAAAJgCAABkcnMv&#10;ZG93bnJldi54bWxQSwUGAAAAAAQABAD1AAAAigMAAAAA&#10;" path="m,l1206,110v381,127,762,254,1016,508c2603,872,2730,1126,2857,1380v254,381,254,762,254,1143c3111,2904,3111,3285,2857,3666v-127,254,-381,508,-635,762c1968,4682,1587,4809,1206,4936l,5046,,3970r444,-50c698,3920,952,3793,1079,3666v254,-127,381,-254,508,-381c1587,3031,1714,2777,1714,2523v,-254,-127,-381,-127,-635c1460,1761,1333,1507,1079,1380,952,1253,698,1253,444,1253l,1204,,xe" fillcolor="black" stroked="f" strokeweight="0">
                  <v:stroke miterlimit="83231f" joinstyle="miter"/>
                  <v:path arrowok="t" textboxrect="0,0,3111,5046"/>
                </v:shape>
                <v:shape id="Shape 109275" o:spid="_x0000_s1718" style="position:absolute;left:8345;top:1878;width:35;height:115;visibility:visible;mso-wrap-style:square;v-text-anchor:top" coordsize="3493,11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qYcMMA&#10;AADfAAAADwAAAGRycy9kb3ducmV2LnhtbERPTYvCMBC9C/6HMMLeNFXZRatRlhXZ1YOgFsXb0Ixt&#10;sZmUJmr990ZY8Ph439N5Y0pxo9oVlhX0exEI4tTqgjMFyX7ZHYFwHlljaZkUPMjBfNZuTTHW9s5b&#10;uu18JkIIuxgV5N5XsZQuzcmg69mKOHBnWxv0AdaZ1DXeQ7gp5SCKvqTBgkNDjhX95JRedlej4LQZ&#10;XRNcH44JyzX/bpvVohxWSn10mu8JCE+Nf4v/3X86zI/Gn+M+vP4EAH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qYcMMAAADfAAAADwAAAAAAAAAAAAAAAACYAgAAZHJzL2Rv&#10;d25yZXYueG1sUEsFBgAAAAAEAAQA9QAAAIgDAAAAAA==&#10;" path="m3493,r,1290l2413,1529v-381,127,-635,382,-1016,635l1397,6863v381,254,635,254,1016,382c2667,7245,2921,7372,3302,7372r191,-103l3493,8610r-64,31c3048,8641,2667,8514,2413,8514,2032,8388,1778,8261,1397,8006r,3557l,11563,,133r1397,l1397,1022c1778,640,2159,387,2540,260l3493,xe" fillcolor="black" stroked="f" strokeweight="0">
                  <v:stroke miterlimit="83231f" joinstyle="miter"/>
                  <v:path arrowok="t" textboxrect="0,0,3493,11563"/>
                </v:shape>
                <v:shape id="Shape 109276" o:spid="_x0000_s1719" style="position:absolute;left:8832;top:1909;width:33;height:55;visibility:visible;mso-wrap-style:square;v-text-anchor:top" coordsize="3365,5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UF88EA&#10;AADfAAAADwAAAGRycy9kb3ducmV2LnhtbERPy4rCMBTdD/gP4QruxtTKiFajqCCIzsLXB1ySa1ts&#10;bkoTtf69GRBmeTjv2aK1lXhQ40vHCgb9BASxdqbkXMHlvPkeg/AB2WDlmBS8yMNi3vmaYWbck4/0&#10;OIVcxBD2GSooQqgzKb0uyKLvu5o4clfXWAwRNrk0DT5juK1kmiQjabHk2FBgTeuC9O10twp2RuNh&#10;PbyOzvt6q71flb82fSnV67bLKYhAbfgXf9xbE+cnk59JCn9/IgA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FBfPBAAAA3wAAAA8AAAAAAAAAAAAAAAAAmAIAAGRycy9kb3du&#10;cmV2LnhtbFBLBQYAAAAABAAEAPUAAACGAwAAAAA=&#10;" path="m3365,r,1167l2794,1294v-381,128,-762,254,-889,508c1651,2056,1524,2310,1524,2818v,381,127,762,381,1016c2159,4088,2540,4215,3048,4215r317,-63l3365,5382r-825,103c2159,5485,1905,5485,1524,5358,1270,5231,1016,4977,762,4723,508,4597,381,4215,254,3961,127,3580,,3199,,2818,,2310,127,1802,381,1422,635,1040,1016,659,1524,405,2032,278,2540,24,3175,24l3365,xe" fillcolor="black" stroked="f" strokeweight="0">
                  <v:stroke miterlimit="83231f" joinstyle="miter"/>
                  <v:path arrowok="t" textboxrect="0,0,3365,5485"/>
                </v:shape>
                <v:shape id="Shape 109277" o:spid="_x0000_s1720" style="position:absolute;left:8759;top:1879;width:68;height:83;visibility:visible;mso-wrap-style:square;v-text-anchor:top" coordsize="6731,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7tfcMA&#10;AADfAAAADwAAAGRycy9kb3ducmV2LnhtbERPz2vCMBS+D/Y/hDfwNpMNVmw1igwHw52mHjw+mmdT&#10;bV5Kk2r875fBYMeP7/dilVwnrjSE1rOGl6kCQVx703Kj4bD/eJ6BCBHZYOeZNNwpwGr5+LDAyvgb&#10;f9N1FxuRQzhUqMHG2FdShtqSwzD1PXHmTn5wGDMcGmkGvOVw18lXpQrpsOXcYLGnd0v1ZTc6DdvN&#10;1p43qpiNX+cDH9ukijFdtJ48pfUcRKQU/8V/7k+T56vyrSzh908G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7tfcMAAADfAAAADwAAAAAAAAAAAAAAAACYAgAAZHJzL2Rv&#10;d25yZXYueG1sUEsFBgAAAAAEAAQA9QAAAIgDAAAAAA==&#10;" path="m,l1397,r,3556c1778,3556,2159,3556,2413,3429v254,-254,381,-507,635,-889c3048,2413,3175,2286,3175,2032v127,-127,127,-254,127,-381c3556,1016,3937,635,4318,381,4699,127,5207,,5715,r381,l6096,1143r-254,c5461,1143,5207,1270,4953,1397v-254,254,-381,508,-508,889c4318,2794,4191,3048,3937,3302v-127,254,-381,508,-635,635l6731,8255r-1778,l2159,4445r-762,l1397,8255,,8255,,xe" fillcolor="black" stroked="f" strokeweight="0">
                  <v:stroke miterlimit="83231f" joinstyle="miter"/>
                  <v:path arrowok="t" textboxrect="0,0,6731,8255"/>
                </v:shape>
                <v:shape id="Shape 109278" o:spid="_x0000_s1721" style="position:absolute;left:8672;top:1879;width:65;height:83;visibility:visible;mso-wrap-style:square;v-text-anchor:top" coordsize="6477,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hirsAA&#10;AADeAAAADwAAAGRycy9kb3ducmV2LnhtbESPzQrCMBCE74LvEFbwIpqqKFqbigiCFw/+PMDarG2x&#10;2ZQman17Iwgeh5n5hknWranEkxpXWlYwHkUgiDOrS84VXM674QKE88gaK8uk4E0O1mm3k2Cs7YuP&#10;9Dz5XAQIuxgVFN7XsZQuK8igG9maOHg32xj0QTa51A2+AtxUchJFc2mw5LBQYE3bgrL76WEUWKLB&#10;4XgmyRWzKa/TTW0xV6rfazcrEJ5a/w//2nutYLGMZnP43glXQKY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hirsAAAADeAAAADwAAAAAAAAAAAAAAAACYAgAAZHJzL2Rvd25y&#10;ZXYueG1sUEsFBgAAAAAEAAQA9QAAAIUDAAAAAA==&#10;" path="m,l1397,r,3302l5080,3302,5080,,6477,r,8255l5080,8255r,-3683l1397,4572r,3683l,8255,,xe" fillcolor="black" stroked="f" strokeweight="0">
                  <v:stroke miterlimit="83231f" joinstyle="miter"/>
                  <v:path arrowok="t" textboxrect="0,0,6477,8255"/>
                </v:shape>
                <v:shape id="Shape 109279" o:spid="_x0000_s1722" style="position:absolute;left:8583;top:1879;width:76;height:114;visibility:visible;mso-wrap-style:square;v-text-anchor:top" coordsize="762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WXXMUA&#10;AADeAAAADwAAAGRycy9kb3ducmV2LnhtbESPQWsCMRSE74L/IbxCb5ptsVa3RpFKwUMv2j3o7bF5&#10;7i5NXpZNjPHfN4VCj8PMfMOsNskaEWnwnWMFT9MCBHHtdMeNgurrY7IA4QOyRuOYFNzJw2Y9Hq2w&#10;1O7GB4rH0IgMYV+igjaEvpTS1y1Z9FPXE2fv4gaLIcuhkXrAW4ZbI5+LYi4tdpwXWuzpvaX6+3i1&#10;ClyMd0cmJpOq07XSu/35k2dKPT6k7RuIQCn8h//ae61gsSxeXuH3Tr4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pZdcxQAAAN4AAAAPAAAAAAAAAAAAAAAAAJgCAABkcnMv&#10;ZG93bnJldi54bWxQSwUGAAAAAAQABAD1AAAAigMAAAAA&#10;" path="m,l1524,,3810,6097,6096,,7620,,3048,11430r-1397,l3048,7874,,xe" fillcolor="black" stroked="f" strokeweight="0">
                  <v:stroke miterlimit="83231f" joinstyle="miter"/>
                  <v:path arrowok="t" textboxrect="0,0,7620,11430"/>
                </v:shape>
                <v:shape id="Shape 109280" o:spid="_x0000_s1723" style="position:absolute;left:8432;top:1879;width:66;height:83;visibility:visible;mso-wrap-style:square;v-text-anchor:top" coordsize="6604,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Bs+sIA&#10;AADeAAAADwAAAGRycy9kb3ducmV2LnhtbERPy4rCMBTdD/gP4QqzGTRVrGg1yjAgDIyb8bG/NNem&#10;2NzUJNb692YxMMvDea+3vW1ERz7UjhVMxhkI4tLpmisFp+NutAARIrLGxjEpeFKA7WbwtsZCuwf/&#10;UneIlUghHApUYGJsCylDachiGLuWOHEX5y3GBH0ltcdHCreNnGbZXFqsOTUYbOnLUHk93K2CdvZx&#10;8zNz/sndlCdlPHX7fC+Veh/2nysQkfr4L/5zf2sFi2WWp73pTro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Gz6wgAAAN4AAAAPAAAAAAAAAAAAAAAAAJgCAABkcnMvZG93&#10;bnJldi54bWxQSwUGAAAAAAQABAD1AAAAhwMAAAAA&#10;" path="m,l1397,r,6097l5334,,6604,r,8255l5207,8255r,-6096l1270,8255,,8255,,xe" fillcolor="black" stroked="f" strokeweight="0">
                  <v:stroke miterlimit="83231f" joinstyle="miter"/>
                  <v:path arrowok="t" textboxrect="0,0,6604,8255"/>
                </v:shape>
                <v:shape id="Shape 109281" o:spid="_x0000_s1724" style="position:absolute;left:8839;top:1877;width:27;height:19;visibility:visible;mso-wrap-style:square;v-text-anchor:top" coordsize="2604,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eXV8UA&#10;AADeAAAADwAAAGRycy9kb3ducmV2LnhtbESPQYvCMBSE74L/ITxhb5rqgmjXKCKICwvKtrrnR/Ns&#10;i81LaaJt/70RhD0OM/MNs9p0phIPalxpWcF0EoEgzqwuOVdwTvfjBQjnkTVWlklBTw426+FghbG2&#10;Lf/SI/G5CBB2MSoovK9jKV1WkEE3sTVx8K62MeiDbHKpG2wD3FRyFkVzabDksFBgTbuCsltyNwr+&#10;zj9tepmlu54O24O9nfrTMeuV+hh12y8Qnjr/H363v7WCxTKaf8LrTrgCcv0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h5dXxQAAAN4AAAAPAAAAAAAAAAAAAAAAAJgCAABkcnMv&#10;ZG93bnJldi54bWxQSwUGAAAAAAQABAD1AAAAigMAAAAA&#10;" path="m2540,r64,5l2604,1281r-64,-11c2159,1270,1778,1270,1397,1397,889,1524,508,1650,,1905l,381v254,,635,-128,1016,-255c1524,126,2032,,2540,xe" fillcolor="black" stroked="f" strokeweight="0">
                  <v:stroke miterlimit="83231f" joinstyle="miter"/>
                  <v:path arrowok="t" textboxrect="0,0,2604,1905"/>
                </v:shape>
                <v:shape id="Shape 109282" o:spid="_x0000_s1725" style="position:absolute;left:8516;top:1877;width:62;height:87;visibility:visible;mso-wrap-style:square;v-text-anchor:top" coordsize="6223,8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m8TcYA&#10;AADeAAAADwAAAGRycy9kb3ducmV2LnhtbESPS2vCQBSF9wX/w3CF7upEizFGRxGx4ELa+sD1JXNN&#10;gpk7ITNN4r93CoUuD+fxcZbr3lSipcaVlhWMRxEI4szqknMFl/PHWwLCeWSNlWVS8CAH69XgZYmp&#10;th0fqT35XIQRdikqKLyvUyldVpBBN7I1cfButjHog2xyqRvswrip5CSKYmmw5EAosKZtQdn99GMC&#10;pLsc8ln8+dX2u823fb9O/flaK/U67DcLEJ56/x/+a++1gmQexVP4vROugF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m8TcYAAADeAAAADwAAAAAAAAAAAAAAAACYAgAAZHJz&#10;L2Rvd25yZXYueG1sUEsFBgAAAAAEAAQA9QAAAIsDAAAAAA==&#10;" path="m3810,v508,,889,126,1270,253c5588,381,5969,508,6223,634r,1651c6096,2159,5969,2032,5842,2032,5715,1905,5461,1777,5207,1650,5080,1524,4826,1397,4572,1397,4318,1270,4064,1270,3810,1270v-762,,-1270,254,-1778,762c1651,2667,1397,3428,1397,4445v,889,254,1651,635,2286c2413,7238,3048,7493,3810,7493v508,,889,,1270,-255c5461,7111,5842,6858,6223,6476r,1651c6096,8127,5969,8255,5715,8382v-127,,-381,127,-508,127c4953,8635,4699,8635,4572,8635v-254,127,-508,127,-762,127c3302,8762,2667,8635,2286,8509,1778,8255,1397,8000,1016,7620,635,7365,381,6858,254,6350,,5842,,5207,,4445,,3683,,3048,254,2539,381,2032,635,1524,1016,1143,1397,761,1778,508,2286,381,2794,126,3302,,3810,xe" fillcolor="black" stroked="f" strokeweight="0">
                  <v:stroke miterlimit="83231f" joinstyle="miter"/>
                  <v:path arrowok="t" textboxrect="0,0,6223,8762"/>
                </v:shape>
                <v:shape id="Shape 109283" o:spid="_x0000_s1726" style="position:absolute;left:8380;top:1877;width:35;height:87;visibility:visible;mso-wrap-style:square;v-text-anchor:top" coordsize="3492,8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5Tz8cA&#10;AADeAAAADwAAAGRycy9kb3ducmV2LnhtbESPW4vCMBSE3xf2P4SzsG9ramG9VKNI9yboixf09dAc&#10;22JzUpKsdv+9WRB8HGbmG2Y670wjLuR8bVlBv5eAIC6srrlUsN99vY1A+ICssbFMCv7Iw3z2/DTF&#10;TNsrb+iyDaWIEPYZKqhCaDMpfVGRQd+zLXH0TtYZDFG6UmqH1wg3jUyTZCAN1hwXKmwpr6g4b3+N&#10;grX7Prz/pMVxP15+YLeRq89V7pR6fekWExCBuvAI39tLrWA0TgZD+L8Tr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eU8/HAAAA3gAAAA8AAAAAAAAAAAAAAAAAmAIAAGRy&#10;cy9kb3ducmV2LnhtbFBLBQYAAAAABAAEAPUAAACMAwAAAAA=&#10;" path="m444,c1460,,2095,381,2730,1143v508,762,762,1778,762,3047c3492,5587,3111,6603,2476,7493l,8730,,7390,1460,6603v381,-507,635,-1269,635,-2285c2095,3428,1841,2667,1587,2159,1333,1650,825,1397,63,1397l,1411,,121,444,xe" fillcolor="black" stroked="f" strokeweight="0">
                  <v:stroke miterlimit="83231f" joinstyle="miter"/>
                  <v:path arrowok="t" textboxrect="0,0,3492,8730"/>
                </v:shape>
                <v:shape id="Shape 109284" o:spid="_x0000_s1727" style="position:absolute;left:9170;top:1879;width:38;height:103;visibility:visible;mso-wrap-style:square;v-text-anchor:top" coordsize="3873,10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pze8cA&#10;AADeAAAADwAAAGRycy9kb3ducmV2LnhtbESPzWrDMBCE74W8g9hAbo2cHkzsRgltoJBeAk7aQ2+L&#10;tbGcWCtjqf7p01eFQo7DzHzDbHajbURPna8dK1gtExDEpdM1Vwo+zm+PaxA+IGtsHJOCiTzstrOH&#10;DebaDVxQfwqViBD2OSowIbS5lL40ZNEvXUscvYvrLIYou0rqDocIt418SpJUWqw5LhhsaW+ovJ2+&#10;rQL3ekv74nCdeJiO79nXZ8E/xii1mI8vzyACjeEe/m8ftIJ1lqQZ/N2JV0B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Kc3vHAAAA3gAAAA8AAAAAAAAAAAAAAAAAmAIAAGRy&#10;cy9kb3ducmV2LnhtbFBLBQYAAAAABAAEAPUAAACMAwAAAAA=&#10;" path="m2159,l3873,r,1143l3429,1143v,1270,-127,2413,-508,3429c2667,5588,2413,6477,1905,7112r1968,l3873,8255r-2603,l1270,10287,,10287,,7112r508,c1016,6350,1397,5334,1778,4064,2032,2794,2159,1524,2159,xe" fillcolor="black" stroked="f" strokeweight="0">
                  <v:stroke miterlimit="83231f" joinstyle="miter"/>
                  <v:path arrowok="t" textboxrect="0,0,3873,10287"/>
                </v:shape>
                <v:shape id="Shape 109285" o:spid="_x0000_s1728" style="position:absolute;left:9091;top:1879;width:66;height:83;visibility:visible;mso-wrap-style:square;v-text-anchor:top" coordsize="6604,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ZB8UA&#10;AADeAAAADwAAAGRycy9kb3ducmV2LnhtbESPQWsCMRSE70L/Q3hCL6VmV7TV1SilUBD0otX7Y/Pc&#10;LG5etkm6bv+9EQoeh5n5hlmue9uIjnyoHSvIRxkI4tLpmisFx++v1xmIEJE1No5JwR8FWK+eBkss&#10;tLvynrpDrESCcChQgYmxLaQMpSGLYeRa4uSdnbcYk/SV1B6vCW4bOc6yN2mx5rRgsKVPQ+Xl8GsV&#10;tJOXHz8xp+3UjTkv47HbTXdSqedh/7EAEamPj/B/e6MVzObZew73O+kK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X5kHxQAAAN4AAAAPAAAAAAAAAAAAAAAAAJgCAABkcnMv&#10;ZG93bnJldi54bWxQSwUGAAAAAAQABAD1AAAAigMAAAAA&#10;" path="m,l1397,r,6097l5207,,6604,r,8255l5207,8255r,-6096l1270,8255,,8255,,xe" fillcolor="black" stroked="f" strokeweight="0">
                  <v:stroke miterlimit="83231f" joinstyle="miter"/>
                  <v:path arrowok="t" textboxrect="0,0,6604,8255"/>
                </v:shape>
                <v:shape id="Shape 109286" o:spid="_x0000_s1729" style="position:absolute;left:8866;top:1877;width:32;height:86;visibility:visible;mso-wrap-style:square;v-text-anchor:top" coordsize="3238,8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rsYMcA&#10;AADeAAAADwAAAGRycy9kb3ducmV2LnhtbESPQUvDQBSE70L/w/IKXqTd1WKNsdsigiC9SFtp8fbI&#10;PpPQ7NuQfabJv3cFweMwM98wq83gG9VTF+vAFm7nBhRxEVzNpYWPw+ssAxUF2WETmCyMFGGznlyt&#10;MHfhwjvq91KqBOGYo4VKpM21jkVFHuM8tMTJ+wqdR0myK7Xr8JLgvtF3xiy1x5rTQoUtvVRUnPff&#10;3oI5Sjlm23M9LvqTbG8+23c63Vt7PR2en0AJDfIf/mu/OQvZo3lYwO+ddAX0+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q7GDHAAAA3gAAAA8AAAAAAAAAAAAAAAAAmAIAAGRy&#10;cy9kb3ducmV2LnhtbFBLBQYAAAAABAAEAPUAAACMAwAAAAA=&#10;" path="m,l1333,121v381,127,762,254,1016,508c2730,883,2857,1137,3111,1519v127,380,127,761,127,1396l3238,8503r-1396,l1842,7614v,127,-254,255,-382,381c1207,8122,1079,8249,826,8376,698,8503,445,8630,190,8630l,8654,,7424,952,7233v255,-254,636,-508,890,-762l1842,4185v-254,,-763,127,-1271,127l,4439,,3272,1842,3042r,-254c1842,2534,1842,2280,1714,2026,1588,1772,1460,1645,1333,1519,1207,1391,952,1391,698,1391l,1275,,xe" fillcolor="black" stroked="f" strokeweight="0">
                  <v:stroke miterlimit="83231f" joinstyle="miter"/>
                  <v:path arrowok="t" textboxrect="0,0,3238,8654"/>
                </v:shape>
                <v:shape id="Shape 109287" o:spid="_x0000_s1730" style="position:absolute;left:8964;top:1877;width:63;height:87;visibility:visible;mso-wrap-style:square;v-text-anchor:top" coordsize="6350,8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2bYscA&#10;AADeAAAADwAAAGRycy9kb3ducmV2LnhtbESPW2vCQBSE34X+h+UU+qYbC9E0dZUi9fKioNX30+zJ&#10;pWbPhuxW4793BcHHYWa+YSazztTiTK2rLCsYDiIQxJnVFRcKDj+LfgLCeWSNtWVScCUHs+lLb4Kp&#10;thfe0XnvCxEg7FJUUHrfpFK6rCSDbmAb4uDltjXog2wLqVu8BLip5XsUjaTBisNCiQ3NS8pO+3+j&#10;ALeL4SiJN/kyX/3+FfHxNL/ab6XeXruvTxCeOv8MP9prrSD5iMYx3O+EK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Nm2LHAAAA3gAAAA8AAAAAAAAAAAAAAAAAmAIAAGRy&#10;cy9kb3ducmV2LnhtbFBLBQYAAAAABAAEAPUAAACMAwAAAAA=&#10;" path="m3810,v508,,889,126,1397,253c5588,381,5969,508,6350,634r,1651l6223,2285c6096,2159,5969,2032,5842,2032,5715,1905,5461,1777,5334,1650,5080,1524,4826,1397,4572,1397,4318,1270,4064,1270,3810,1270v-762,,-1270,254,-1778,762c1651,2667,1397,3428,1397,4445v,889,254,1651,635,2286c2540,7238,3048,7493,3810,7493v508,,889,,1270,-255c5588,7111,5969,6858,6223,6476r127,l6350,8127v-127,,-381,128,-508,255c5588,8382,5334,8509,5207,8509v-254,126,-381,126,-635,126c4445,8762,4191,8762,3810,8762v-508,,-1016,-127,-1524,-253c1778,8255,1397,8000,1016,7620,762,7365,508,6858,254,6350,127,5842,,5207,,4445,,3683,127,3048,254,2539,508,2032,762,1524,1016,1143,1397,761,1778,508,2286,381,2794,126,3302,,3810,xe" fillcolor="black" stroked="f" strokeweight="0">
                  <v:stroke miterlimit="83231f" joinstyle="miter"/>
                  <v:path arrowok="t" textboxrect="0,0,6350,8762"/>
                </v:shape>
                <v:shape id="Shape 109288" o:spid="_x0000_s1731" style="position:absolute;left:9208;top:1879;width:43;height:103;visibility:visible;mso-wrap-style:square;v-text-anchor:top" coordsize="4255,10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Jw/ccA&#10;AADeAAAADwAAAGRycy9kb3ducmV2LnhtbESPwU7DMBBE70j8g7VI3KhdDk2a1q2gKLTi1pQLt1W8&#10;jSPidYhNG/r1NRISx9HMvNEs16PrxImG0HrWMJ0oEMS1Ny03Gt4P5UMOIkRkg51n0vBDAdar25sl&#10;FsafeU+nKjYiQTgUqMHG2BdShtqSwzDxPXHyjn5wGJMcGmkGPCe46+SjUjPpsOW0YLGnjaX6s/p2&#10;GlTMXz82M8ra7dv4XJb2ML18vWh9fzc+LUBEGuN/+K+9Mxryucoy+L2TroB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CcP3HAAAA3gAAAA8AAAAAAAAAAAAAAAAAmAIAAGRy&#10;cy9kb3ducmV2LnhtbFBLBQYAAAAABAAEAPUAAACMAwAAAAA=&#10;" path="m,l3365,r,7112l4255,7112r,3175l2985,10287r,-2032l,8255,,7112r1968,l1968,1143,,1143,,xe" fillcolor="black" stroked="f" strokeweight="0">
                  <v:stroke miterlimit="83231f" joinstyle="miter"/>
                  <v:path arrowok="t" textboxrect="0,0,4255,10287"/>
                </v:shape>
                <v:shape id="Shape 109289" o:spid="_x0000_s1732" style="position:absolute;left:9261;top:1877;width:36;height:85;visibility:visible;mso-wrap-style:square;v-text-anchor:top" coordsize="3620,8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Kb8UA&#10;AADeAAAADwAAAGRycy9kb3ducmV2LnhtbESPzWrDMBCE74G+g9hCb4ncHPLjRjEmJKTXuCb0uFhb&#10;y9RauZKSuH36qFDocZiZb5hNMdpeXMmHzrGC51kGgrhxuuNWQf12mK5AhIissXdMCr4pQLF9mGww&#10;1+7GJ7pWsRUJwiFHBSbGIZcyNIYshpkbiJP34bzFmKRvpfZ4S3Dby3mWLaTFjtOCwYF2hprP6mIV&#10;jGc37FvvY//zXnPlLqb8Op6UenocyxcQkcb4H/5rv2oFq3W2XMPvnXQF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YpvxQAAAN4AAAAPAAAAAAAAAAAAAAAAAJgCAABkcnMv&#10;ZG93bnJldi54bWxQSwUGAAAAAAQABAD1AAAAigMAAAAA&#10;" path="m3620,r,1103l2794,1310v-254,,-508,253,-635,381c1905,1945,1778,2198,1651,2453v-127,254,-127,635,-254,889l3620,3342r,1143l1397,4485v,888,254,1651,762,2159l3620,7192r,1269l1143,7533c381,6771,,5755,,4358,,2961,381,1945,1016,1183l3620,xe" fillcolor="black" stroked="f" strokeweight="0">
                  <v:stroke miterlimit="83231f" joinstyle="miter"/>
                  <v:path arrowok="t" textboxrect="0,0,3620,8461"/>
                </v:shape>
                <v:shape id="Shape 109290" o:spid="_x0000_s1733" style="position:absolute;left:9297;top:1941;width:34;height:23;visibility:visible;mso-wrap-style:square;v-text-anchor:top" coordsize="3365,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1O8UA&#10;AADeAAAADwAAAGRycy9kb3ducmV2LnhtbESPT4vCMBTE78J+h/AW9qZpe1hrNUpxEVzx4h88P5pn&#10;W7d5KU3U7rc3guBxmJnfMLNFbxpxo87VlhXEowgEcWF1zaWC42E1TEE4j6yxsUwK/snBYv4xmGGm&#10;7Z13dNv7UgQIuwwVVN63mZSuqMigG9mWOHhn2xn0QXal1B3eA9w0Momib2mw5rBQYUvLioq//dUo&#10;GJd8MJsfv17Gvyedc5Jc8u1Jqa/PPp+C8NT7d/jVXmsF6SRKY3jeCV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U7xQAAAN4AAAAPAAAAAAAAAAAAAAAAAJgCAABkcnMv&#10;ZG93bnJldi54bWxQSwUGAAAAAAQABAD1AAAAigMAAAAA&#10;" path="m3365,r,1524c3239,1651,3112,1778,2858,1778v-254,127,-509,254,-762,254c1842,2159,1588,2159,1461,2159v-254,127,-509,127,-890,127l,2072,,802r571,214c826,1016,1207,1016,1461,889v254,,507,-127,762,-254c2477,508,2730,508,2858,381,3112,254,3239,127,3365,xe" fillcolor="black" stroked="f" strokeweight="0">
                  <v:stroke miterlimit="83231f" joinstyle="miter"/>
                  <v:path arrowok="t" textboxrect="0,0,3365,2286"/>
                </v:shape>
                <v:shape id="Shape 109291" o:spid="_x0000_s1734" style="position:absolute;left:9511;top:1879;width:66;height:83;visibility:visible;mso-wrap-style:square;v-text-anchor:top" coordsize="6604,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TSzMYA&#10;AADeAAAADwAAAGRycy9kb3ducmV2LnhtbESPQWsCMRSE74X+h/AEL6VmtVq2W6MUoVDQi6u9Pzav&#10;m8XNyzZJ1+2/N4LgcZiZb5jlerCt6MmHxrGC6SQDQVw53XCt4Hj4fM5BhIissXVMCv4pwHr1+LDE&#10;Qrsz76kvYy0ShEOBCkyMXSFlqAxZDBPXESfvx3mLMUlfS+3xnOC2lbMse5UWG04LBjvaGKpO5Z9V&#10;0M2ffv3cfG8XbsbTKh773WInlRqPho93EJGGeA/f2l9aQf6W5S9wvZOugF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TSzMYAAADeAAAADwAAAAAAAAAAAAAAAACYAgAAZHJz&#10;L2Rvd25yZXYueG1sUEsFBgAAAAAEAAQA9QAAAIsDAAAAAA==&#10;" path="m,l1397,r,6097l5207,,6604,r,8255l5207,8255r,-6096l1270,8255,,8255,,xe" fillcolor="black" stroked="f" strokeweight="0">
                  <v:stroke miterlimit="83231f" joinstyle="miter"/>
                  <v:path arrowok="t" textboxrect="0,0,6604,8255"/>
                </v:shape>
                <v:shape id="Shape 109292" o:spid="_x0000_s1735" style="position:absolute;left:9429;top:1879;width:70;height:83;visibility:visible;mso-wrap-style:square;v-text-anchor:top" coordsize="6985,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1KbsIA&#10;AADfAAAADwAAAGRycy9kb3ducmV2LnhtbERPTUsDMRC9C/0PYQrebNIi63bbtBSpWLzZas/DZswu&#10;bibLZmzXf28EwePjfa+3Y+jUhYbURrYwnxlQxHV0LXsLb6enuxJUEmSHXWSy8E0JtpvJzRorF6/8&#10;SpejeJVDOFVooRHpK61T3VDANIs9ceY+4hBQMhy8dgNec3jo9MKYQgdsOTc02NNjQ/Xn8StY6B9e&#10;/LMUB79vzVn29135vvCltbfTcbcCJTTKv/jPfXB5vlkWZgm/fzIAv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7UpuwgAAAN8AAAAPAAAAAAAAAAAAAAAAAJgCAABkcnMvZG93&#10;bnJldi54bWxQSwUGAAAAAAQABAD1AAAAhwMAAAAA&#10;" path="m,l6985,r,1270l4191,1270r,6985l2794,8255r,-6985l,1270,,xe" fillcolor="black" stroked="f" strokeweight="0">
                  <v:stroke miterlimit="83231f" joinstyle="miter"/>
                  <v:path arrowok="t" textboxrect="0,0,6985,8255"/>
                </v:shape>
                <v:shape id="Shape 109293" o:spid="_x0000_s1736" style="position:absolute;left:9350;top:1879;width:65;height:83;visibility:visible;mso-wrap-style:square;v-text-anchor:top" coordsize="6477,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lx/L0A&#10;AADfAAAADwAAAGRycy9kb3ducmV2LnhtbERPSwrCMBDdC94hjOBGbKqCaG0qIghuXPg5wNiMbbGZ&#10;lCZqvb0RBJeP90/XnanFk1pXWVYwiWIQxLnVFRcKLufdeAHCeWSNtWVS8CYH66zfSzHR9sVHep58&#10;IUIIuwQVlN43iZQuL8mgi2xDHLibbQ36ANtC6hZfIdzUchrHc2mw4tBQYkPbkvL76WEUWKLR4Xgm&#10;yTWzqa6zTWOxUGo46DYrEJ46/xf/3Hsd5sfL+WQG3z8BgMw+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2lx/L0AAADfAAAADwAAAAAAAAAAAAAAAACYAgAAZHJzL2Rvd25yZXYu&#10;eG1sUEsFBgAAAAAEAAQA9QAAAIIDAAAAAA==&#10;" path="m,l1397,r,3302l5080,3302,5080,,6477,r,8255l5080,8255r,-3683l1397,4572r,3683l,8255,,xe" fillcolor="black" stroked="f" strokeweight="0">
                  <v:stroke miterlimit="83231f" joinstyle="miter"/>
                  <v:path arrowok="t" textboxrect="0,0,6477,8255"/>
                </v:shape>
                <v:shape id="Shape 109294" o:spid="_x0000_s1737" style="position:absolute;left:9594;top:1877;width:31;height:86;visibility:visible;mso-wrap-style:square;v-text-anchor:top" coordsize="3111,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ZjS8MA&#10;AADfAAAADwAAAGRycy9kb3ducmV2LnhtbERP3WrCMBS+F/YO4Qx2N1PHVmo1ihMH4sXEnwc4NMem&#10;2JyUJtpuT28EwcuP7386720trtT6yrGC0TABQVw4XXGp4Hj4ec9A+ICssXZMCv7Iw3z2Mphirl3H&#10;O7ruQyliCPscFZgQmlxKXxiy6IeuIY7cybUWQ4RtKXWLXQy3tfxIklRarDg2GGxoaag47y9WQXE4&#10;rd2X779X+j/dbjJzWXTmV6m3134xARGoD0/xw73WcX4yTkefcP8TAc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ZjS8MAAADfAAAADwAAAAAAAAAAAAAAAACYAgAAZHJzL2Rv&#10;d25yZXYueG1sUEsFBgAAAAAEAAQA9QAAAIgDAAAAAA==&#10;" path="m3111,r,1471l2032,2011v-381,507,-508,1269,-508,2286c1524,5313,1651,6075,2032,6583r1079,686l3111,8582,889,7472c254,6710,,5693,,4424,,3662,127,3027,254,2518,508,2011,762,1503,1016,1122,1270,740,1651,487,2032,360l3111,xe" fillcolor="black" stroked="f" strokeweight="0">
                  <v:stroke miterlimit="83231f" joinstyle="miter"/>
                  <v:path arrowok="t" textboxrect="0,0,3111,8582"/>
                </v:shape>
                <v:shape id="Shape 109295" o:spid="_x0000_s1738" style="position:absolute;left:9297;top:1877;width:37;height:45;visibility:visible;mso-wrap-style:square;v-text-anchor:top" coordsize="362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IBvMQA&#10;AADfAAAADwAAAGRycy9kb3ducmV2LnhtbERPXWvCMBR9H+w/hDvY20xVqLYzigrCnobWsedLc9d2&#10;a25iE7Xz1xtB8PFwvmeL3rTiRJ1vLCsYDhIQxKXVDVcKvvabtykIH5A1tpZJwT95WMyfn2aYa3vm&#10;HZ2KUIkYwj5HBXUILpfSlzUZ9APriCP3YzuDIcKukrrDcww3rRwlSSoNNhwbanS0rqn8K45GQXoc&#10;/haXyWX17bbOf2abcChXmVKvL/3yHUSgPjzEd/eHjvOTLB2N4fYnAp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yAbzEAAAA3wAAAA8AAAAAAAAAAAAAAAAAmAIAAGRycy9k&#10;b3ducmV2LnhtbFBLBQYAAAAABAAEAPUAAACJAwAAAAA=&#10;" path="m190,c699,,1207,126,1588,253v380,128,761,381,1016,635c2985,1270,3239,1650,3365,2159v128,380,255,1016,255,1650l3620,4572,,4572,,3428r2223,c2223,3048,2096,2794,2096,2539,1968,2285,1842,2032,1715,1777,1588,1650,1333,1397,1080,1270v-254,,-509,-127,-890,-127l,1190,,87,190,xe" fillcolor="black" stroked="f" strokeweight="0">
                  <v:stroke miterlimit="83231f" joinstyle="miter"/>
                  <v:path arrowok="t" textboxrect="0,0,3620,4572"/>
                </v:shape>
                <v:shape id="Shape 109296" o:spid="_x0000_s1739" style="position:absolute;left:9625;top:1846;width:46;height:147;visibility:visible;mso-wrap-style:square;v-text-anchor:top" coordsize="4572,14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474sQA&#10;AADfAAAADwAAAGRycy9kb3ducmV2LnhtbESPQYvCMBSE74L/ITzBmyZ60No1yqIUvXjQ3YPHR/O2&#10;Ldu8lCbW+u+NIHgcZuYbZr3tbS06an3lWMNsqkAQ585UXGj4/ckmCQgfkA3WjknDgzxsN8PBGlPj&#10;7nym7hIKESHsU9RQhtCkUvq8JIt+6hri6P251mKIsi2kafEe4baWc6UW0mLFcaHEhnYl5f+Xm9Vw&#10;zLpHdg606PjgnErqU7K/Gq3Ho/77C0SgPnzC7/bRaFjOVmo5h9ef+AXk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uO+LEAAAA3wAAAA8AAAAAAAAAAAAAAAAAmAIAAGRycy9k&#10;b3ducmV2LnhtbFBLBQYAAAAABAAEAPUAAACJAwAAAAA=&#10;" path="m1588,l2985,r,3556c3111,3429,3365,3302,3746,3302v255,-127,509,-253,762,-253l4572,3080r,1411l4255,4318v-254,,-509,,-635,127c3365,4445,3111,4573,2985,4573r,5587c3111,10287,3365,10414,3492,10414v128,127,382,127,635,127l4572,10319r,1323l4382,11684v-381,,-636,,-890,-127c3365,11430,3111,11303,2985,11176r,3556l1588,14732r,-3556c1207,11430,1080,11557,826,11557v-127,127,-381,127,-762,127l,11652,,10339r317,202c571,10541,826,10541,952,10414v255,-127,381,-127,636,-254l1588,4573v-255,,-381,-128,-508,-128c826,4318,699,4318,445,4318l,4541,,3070r64,-21c445,3049,699,3175,952,3302v255,,381,127,636,254l1588,xe" fillcolor="black" stroked="f" strokeweight="0">
                  <v:stroke miterlimit="83231f" joinstyle="miter"/>
                  <v:path arrowok="t" textboxrect="0,0,4572,14732"/>
                </v:shape>
                <v:shape id="Shape 109297" o:spid="_x0000_s1740" style="position:absolute;left:9880;top:1909;width:33;height:55;visibility:visible;mso-wrap-style:square;v-text-anchor:top" coordsize="3365,5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Qha8UA&#10;AADfAAAADwAAAGRycy9kb3ducmV2LnhtbESP3YrCMBSE7xd8h3AE7zRVF3+qUVRYkNUL/x7gkBzb&#10;YnNSmqj17TeCsJfDzHzDzJeNLcWDal84VtDvJSCItTMFZwou55/uBIQPyAZLx6TgRR6Wi9bXHFPj&#10;nnykxylkIkLYp6ggD6FKpfQ6J4u+5yri6F1dbTFEWWfS1PiMcFvKQZKMpMWC40KOFW1y0rfT3Sr4&#10;NRoPm+F1dN5VW+39utjbwUupTrtZzUAEasJ/+NPeGgXj/jQZf8P7T/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ZCFrxQAAAN8AAAAPAAAAAAAAAAAAAAAAAJgCAABkcnMv&#10;ZG93bnJldi54bWxQSwUGAAAAAAQABAD1AAAAigMAAAAA&#10;" path="m3365,r,1167l2794,1294v-381,128,-762,254,-1016,508c1651,2056,1524,2310,1524,2818v,381,127,762,381,1016c2159,4088,2540,4215,3048,4215r317,-70l3365,5382r-825,103c2159,5485,1905,5485,1524,5358,1270,5231,1016,4977,762,4723,508,4597,381,4215,254,3961,127,3580,,3199,,2818,,2310,127,1802,381,1422,635,1040,1016,659,1524,405,2032,278,2540,24,3175,24l3365,xe" fillcolor="black" stroked="f" strokeweight="0">
                  <v:stroke miterlimit="83231f" joinstyle="miter"/>
                  <v:path arrowok="t" textboxrect="0,0,3365,5485"/>
                </v:shape>
                <v:shape id="Shape 109298" o:spid="_x0000_s1741" style="position:absolute;left:9807;top:1879;width:68;height:83;visibility:visible;mso-wrap-style:square;v-text-anchor:top" coordsize="6731,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f+D8cA&#10;AADfAAAADwAAAGRycy9kb3ducmV2LnhtbESPQWsCMRSE74X+h/AK3mpiwVVXo5RiodhT1YPHx+a5&#10;Wd28LJuspv++KRR6HGbmG2a1Sa4VN+pD41nDZKxAEFfeNFxrOB7en+cgQkQ22HomDd8UYLN+fFhh&#10;afydv+i2j7XIEA4larAxdqWUobLkMIx9R5y9s+8dxiz7Wpoe7xnuWvmiVCEdNpwXLHb0Zqm67gen&#10;Ybfd2ctWFfPh83LkU5NUMaSr1qOn9LoEESnF//Bf+8NomE0WajaF3z/5C8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X/g/HAAAA3wAAAA8AAAAAAAAAAAAAAAAAmAIAAGRy&#10;cy9kb3ducmV2LnhtbFBLBQYAAAAABAAEAPUAAACMAwAAAAA=&#10;" path="m,l1397,r,3556c1778,3556,2159,3556,2413,3429v254,-254,381,-507,635,-889c3048,2413,3175,2286,3175,2032v127,-127,127,-254,127,-381c3556,1016,3810,635,4318,381,4699,127,5207,,5715,r381,l6096,1143r-254,c5461,1143,5080,1270,4953,1397v-254,254,-381,508,-508,889c4318,2794,4191,3048,3937,3302v-127,254,-381,508,-635,635l6731,8255r-1778,l2159,4445r-762,l1397,8255,,8255,,xe" fillcolor="black" stroked="f" strokeweight="0">
                  <v:stroke miterlimit="83231f" joinstyle="miter"/>
                  <v:path arrowok="t" textboxrect="0,0,6731,8255"/>
                </v:shape>
                <v:shape id="Shape 109299" o:spid="_x0000_s1742" style="position:absolute;left:9720;top:1879;width:64;height:83;visibility:visible;mso-wrap-style:square;v-text-anchor:top" coordsize="6477,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ypNcEA&#10;AADfAAAADwAAAGRycy9kb3ducmV2LnhtbESPzQrCMBCE74LvEFbwIpqq4E81LSIIXjz48wBrs7bF&#10;ZlOaqPXtjSB4HGbmG2adtqYST2pcaVnBeBSBIM6sLjlXcDnvhgsQziNrrCyTgjc5SJNuZ42xti8+&#10;0vPkcxEg7GJUUHhfx1K6rCCDbmRr4uDdbGPQB9nkUjf4CnBTyUkUzaTBksNCgTVtC8rup4dRYIkG&#10;h+OZJFfMprxON7XFXKl+r92sQHhq/T/8a++1gvl4Gc1n8P0TvoBM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sqTXBAAAA3wAAAA8AAAAAAAAAAAAAAAAAmAIAAGRycy9kb3du&#10;cmV2LnhtbFBLBQYAAAAABAAEAPUAAACGAwAAAAA=&#10;" path="m,l1270,r,6097l5207,,6477,r,8255l5080,8255r,-6096l1270,8255,,8255,,xe" fillcolor="black" stroked="f" strokeweight="0">
                  <v:stroke miterlimit="83231f" joinstyle="miter"/>
                  <v:path arrowok="t" textboxrect="0,0,6477,8255"/>
                </v:shape>
                <v:shape id="Shape 109300" o:spid="_x0000_s1743" style="position:absolute;left:9671;top:1877;width:30;height:85;visibility:visible;mso-wrap-style:square;v-text-anchor:top" coordsize="2985,8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Lg5cUA&#10;AADfAAAADwAAAGRycy9kb3ducmV2LnhtbESPy2rDMBBF94X+g5hCd43kLuLUjWzaQCCrQB6b7AZr&#10;aplaI2GpsfP3VaDQ5eU+DnfdzG4QVxpj71lDsVAgiFtveu40nE/blxWImJANDp5Jw40iNPXjwxor&#10;4yc+0PWYOpFHOFaowaYUKilja8lhXPhAnL0vPzpMWY6dNCNOedwN8lWppXTYcyZYDLSx1H4ff1yG&#10;TKfwuSwuhw3vVO9CWtm9b7V+fpo/3kEkmtN/+K+9MxrK4k2VJdz/5C8g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QuDlxQAAAN8AAAAPAAAAAAAAAAAAAAAAAJgCAABkcnMv&#10;ZG93bnJldi54bWxQSwUGAAAAAAQABAD1AAAAigMAAAAA&#10;" path="m,l2223,1111v507,762,762,1778,762,3048c2985,4921,2858,5555,2730,6064v-126,635,-381,1143,-762,1397c1714,7842,1333,8223,952,8350l,8561,,7238,1080,6699v253,-635,508,-1397,508,-2413c1588,3397,1461,2635,1080,2000l,1411,,xe" fillcolor="black" stroked="f" strokeweight="0">
                  <v:stroke miterlimit="83231f" joinstyle="miter"/>
                  <v:path arrowok="t" textboxrect="0,0,2985,8561"/>
                </v:shape>
                <v:shape id="Shape 109301" o:spid="_x0000_s1744" style="position:absolute;left:9887;top:1877;width:26;height:19;visibility:visible;mso-wrap-style:square;v-text-anchor:top" coordsize="2604,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2ah8UA&#10;AADfAAAADwAAAGRycy9kb3ducmV2LnhtbERPy0rDQBTdC/2H4Rbc2Um6MDZ2UkqgVBAsNtX1JXNN&#10;QjJ3Qmaax987C8Hl4bz3h9l0YqTBNZYVxJsIBHFpdcOVgltxenoB4Tyyxs4yKVjIwSFbPewx1Xbi&#10;TxqvvhIhhF2KCmrv+1RKV9Zk0G1sTxy4HzsY9AEOldQDTiHcdHIbRc/SYMOhocae8prK9no3Cr5v&#10;71PxtS3yhc7Hs20vy+WjXJR6XM/HVxCeZv8v/nO/aQVJvIuSMDj8CV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TZqHxQAAAN8AAAAPAAAAAAAAAAAAAAAAAJgCAABkcnMv&#10;ZG93bnJldi54bWxQSwUGAAAAAAQABAD1AAAAigMAAAAA&#10;" path="m2540,r64,5l2604,1297r-191,-27c2159,1270,1778,1270,1397,1397,889,1524,508,1650,,1905l,381v254,,635,-128,1016,-255c1524,126,2032,,2540,xe" fillcolor="black" stroked="f" strokeweight="0">
                  <v:stroke miterlimit="83231f" joinstyle="miter"/>
                  <v:path arrowok="t" textboxrect="0,0,2604,1905"/>
                </v:shape>
                <v:shape id="Shape 109302" o:spid="_x0000_s1745" style="position:absolute;left:9958;top:1879;width:70;height:83;visibility:visible;mso-wrap-style:square;v-text-anchor:top" coordsize="6985,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an4sYA&#10;AADfAAAADwAAAGRycy9kb3ducmV2LnhtbESPX0sDMRDE34V+h7AF32zSIr3r2bSIVCy+2T8+L5c1&#10;d3jZHJe1Pb+9EQQfh5n5DbPejqFTFxpSG9nCfGZAEdfRtewtnI7PdyWoJMgOu8hk4ZsSbDeTmzVW&#10;Ll75jS4H8SpDOFVooRHpK61T3VDANIs9cfY+4hBQshy8dgNeMzx0emHMUgdsOS802NNTQ/Xn4StY&#10;6ItX/yLLvd+15l129115XvjS2tvp+PgASmiU//Bfe+8sFPOVKVbw+yd/Ab3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an4sYAAADfAAAADwAAAAAAAAAAAAAAAACYAgAAZHJz&#10;L2Rvd25yZXYueG1sUEsFBgAAAAAEAAQA9QAAAIsDAAAAAA==&#10;" path="m,l6985,r,1270l4191,1270r,6985l2794,8255r,-6985l,1270,,xe" fillcolor="black" stroked="f" strokeweight="0">
                  <v:stroke miterlimit="83231f" joinstyle="miter"/>
                  <v:path arrowok="t" textboxrect="0,0,6985,8255"/>
                </v:shape>
                <v:shape id="Shape 109303" o:spid="_x0000_s1746" style="position:absolute;left:9913;top:1877;width:33;height:86;visibility:visible;mso-wrap-style:square;v-text-anchor:top" coordsize="3238,8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IFP8cA&#10;AADfAAAADwAAAGRycy9kb3ducmV2LnhtbESPTUvDQBCG74L/YRmhF2l3q2jT2G0RoVB6EatYvA3Z&#10;aRKanQ3ZaZr8e/cgeHx5v3hWm8E3qqcu1oEtzGcGFHERXM2lha/P7TQDFQXZYROYLIwUYbO+vVlh&#10;7sKVP6g/SKnSCMccLVQiba51LCryGGehJU7eKXQeJcmu1K7Daxr3jX4w5ll7rDk9VNjSW0XF+XDx&#10;Fsy3lGO2P9fjY3+U/f1P+07HJ2snd8PrCyihQf7Df+2ds7CYL02WCBJPYgG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SBT/HAAAA3wAAAA8AAAAAAAAAAAAAAAAAmAIAAGRy&#10;cy9kb3ducmV2LnhtbFBLBQYAAAAABAAEAPUAAACMAwAAAAA=&#10;" path="m,l1333,121v381,127,762,254,1016,508c2730,883,2857,1137,3111,1519v127,380,127,761,127,1396l3238,8503r-1396,l1842,7614v-128,127,-254,255,-382,381c1207,8122,1079,8249,826,8376,571,8503,445,8630,190,8630l,8654,,7417,826,7233v381,-254,762,-508,1016,-762l1842,4185v-254,,-763,127,-1271,127l,4439,,3272,1842,3042r,-254c1842,2534,1842,2280,1714,2026,1588,1772,1460,1645,1333,1519,1207,1391,952,1391,698,1391l,1291,,xe" fillcolor="black" stroked="f" strokeweight="0">
                  <v:stroke miterlimit="83231f" joinstyle="miter"/>
                  <v:path arrowok="t" textboxrect="0,0,3238,8654"/>
                </v:shape>
                <v:shape id="Shape 109304" o:spid="_x0000_s1747" style="position:absolute;left:10036;top:1877;width:37;height:87;visibility:visible;mso-wrap-style:square;v-text-anchor:top" coordsize="3683,8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V/Z8gA&#10;AADfAAAADwAAAGRycy9kb3ducmV2LnhtbESPT2sCMRTE70K/Q3gFb5pdkapbo/QPpVZaobaX3h6b&#10;1yR087JsUl2/vSkIPQ4z8xtmue59Iw7URRdYQTkuQBDXQTs2Cj4/nkZzEDEha2wCk4ITRVivrgZL&#10;rHQ48jsd9smIDOFYoQKbUltJGWtLHuM4tMTZ+w6dx5RlZ6Tu8JjhvpGToriRHh3nBYstPViqf/a/&#10;XsGj2dnp6+5twVvzHF6+Jid775xSw+v+7hZEoj79hy/tjVYwKxfFvIS/P/kLyNU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FX9nyAAAAN8AAAAPAAAAAAAAAAAAAAAAAJgCAABk&#10;cnMvZG93bnJldi54bWxQSwUGAAAAAAQABAD1AAAAjQMAAAAA&#10;" path="m3683,r,1270c2921,1270,2413,1524,2032,2032v-381,507,-635,1269,-635,2413c1397,5460,1651,6223,2032,6731v381,634,889,889,1651,889l3683,8762c2540,8762,1651,8382,1016,7620,254,6858,,5714,,4445,,3048,254,1905,1016,1143,1651,381,2540,,3683,xe" fillcolor="black" stroked="f" strokeweight="0">
                  <v:stroke miterlimit="83231f" joinstyle="miter"/>
                  <v:path arrowok="t" textboxrect="0,0,3683,8762"/>
                </v:shape>
                <v:shape id="Shape 109305" o:spid="_x0000_s1748" style="position:absolute;left:10126;top:1878;width:35;height:115;visibility:visible;mso-wrap-style:square;v-text-anchor:top" coordsize="3492,11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XGp8cA&#10;AADfAAAADwAAAGRycy9kb3ducmV2LnhtbESPQWsCMRSE70L/Q3hCb5rood1ujSKCUFpBXO2ht8fm&#10;uVncvCybdN3+e1MQPA4z8w2zWA2uET11ofasYTZVIIhLb2quNJyO20kGIkRkg41n0vBHAVbLp9EC&#10;c+OvfKC+iJVIEA45arAxtrmUobTkMEx9S5y8s+8cxiS7SpoOrwnuGjlX6kU6rDktWGxpY6m8FL9O&#10;w/eXPWf9/qdu1edlY04uFGa70/p5PKzfQUQa4iN8b38YDa+zN5XN4f9P+g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VxqfHAAAA3wAAAA8AAAAAAAAAAAAAAAAAmAIAAGRy&#10;cy9kb3ducmV2LnhtbFBLBQYAAAAABAAEAPUAAACMAwAAAAA=&#10;" path="m3492,r,1283l2540,1494v-381,128,-762,382,-1143,635l1397,6828v381,255,762,255,1016,382c2667,7210,2921,7337,3302,7337r190,-103l3492,8599,2413,8479c2159,8353,1778,8226,1397,7972r,3556l,11528,,98r1397,l1397,987c1778,605,2159,352,2667,225l3492,xe" fillcolor="black" stroked="f" strokeweight="0">
                  <v:stroke miterlimit="83231f" joinstyle="miter"/>
                  <v:path arrowok="t" textboxrect="0,0,3492,11528"/>
                </v:shape>
                <v:shape id="Shape 109306" o:spid="_x0000_s1749" style="position:absolute;left:10073;top:1877;width:36;height:87;visibility:visible;mso-wrap-style:square;v-text-anchor:top" coordsize="3683,8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tEi8kA&#10;AADfAAAADwAAAGRycy9kb3ducmV2LnhtbESPW2sCMRSE34X+h3AKvmlWLe26NUovSC+0gtqXvh02&#10;p0no5mTZpLr+e1Mo9HGYmW+Yxar3jThQF11gBZNxAYK4DtqxUfCxX49KEDEha2wCk4ITRVgtLwYL&#10;rHQ48pYOu2REhnCsUIFNqa2kjLUlj3EcWuLsfYXOY8qyM1J3eMxw38hpUVxLj47zgsWWHizV37sf&#10;r+DRbOzV2+Z9zq/mKbx8Tk/23jmlhpf93S2IRH36D/+1n7WCm8m8KGfw+yd/Abk8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4tEi8kAAADfAAAADwAAAAAAAAAAAAAAAACYAgAA&#10;ZHJzL2Rvd25yZXYueG1sUEsFBgAAAAAEAAQA9QAAAI4DAAAAAA==&#10;" path="m,c1143,,2032,381,2667,1143v762,762,1016,1905,1016,3302c3683,5842,3429,6858,2667,7620,2032,8382,1143,8762,,8762l,7620v762,,1270,-255,1651,-889c2032,6223,2286,5460,2286,4445v,-1144,-254,-1906,-635,-2413c1270,1524,762,1270,,1270l,xe" fillcolor="black" stroked="f" strokeweight="0">
                  <v:stroke miterlimit="83231f" joinstyle="miter"/>
                  <v:path arrowok="t" textboxrect="0,0,3683,8762"/>
                </v:shape>
                <v:shape id="Shape 109307" o:spid="_x0000_s1750" style="position:absolute;left:10207;top:1877;width:38;height:87;visibility:visible;mso-wrap-style:square;v-text-anchor:top" coordsize="3746,8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2KicgA&#10;AADfAAAADwAAAGRycy9kb3ducmV2LnhtbESPQWvCQBSE7wX/w/KE3uomItamrpJWCh6tDSm9vWZf&#10;k9Ds25hdTfz3riB4HGbmG2a5HkwjTtS52rKCeBKBIC6srrlUkH19PC1AOI+ssbFMCs7kYL0aPSwx&#10;0bbnTzrtfSkChF2CCirv20RKV1Rk0E1sSxy8P9sZ9EF2pdQd9gFuGjmNork0WHNYqLCl94qK//3R&#10;KPhNj/EmN7vscOi/06z4yadvaa7U43hIX0F4Gvw9fGtvtYLn+CVazOD6J3wBubo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zYqJyAAAAN8AAAAPAAAAAAAAAAAAAAAAAJgCAABk&#10;cnMvZG93bnJldi54bWxQSwUGAAAAAAQABAD1AAAAjQMAAAAA&#10;" path="m3683,r63,26l3746,1297r-63,-27c3048,1270,2413,1524,2032,2032v-381,507,-508,1269,-508,2413c1524,5460,1651,6223,2032,6731v381,634,1016,889,1651,889l3746,7588r,1148l3683,8762c2540,8762,1651,8382,1016,7620,381,6858,,5714,,4445,,3048,381,1905,1016,1143,1778,381,2667,,3683,xe" fillcolor="black" stroked="f" strokeweight="0">
                  <v:stroke miterlimit="83231f" joinstyle="miter"/>
                  <v:path arrowok="t" textboxrect="0,0,3746,8762"/>
                </v:shape>
                <v:shape id="Shape 109308" o:spid="_x0000_s1751" style="position:absolute;left:10161;top:1877;width:35;height:87;visibility:visible;mso-wrap-style:square;v-text-anchor:top" coordsize="3492,8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92YscA&#10;AADfAAAADwAAAGRycy9kb3ducmV2LnhtbESPQWvCQBSE70L/w/IKvenGQtVGVwktgSBEaFrw+sy+&#10;JqHZtyG7TeK/dwsFj8PMfMPsDpNpxUC9aywrWC4iEMSl1Q1XCr4+0/kGhPPIGlvLpOBKDg77h9kO&#10;Y21H/qCh8JUIEHYxKqi972IpXVmTQbewHXHwvm1v0AfZV1L3OAa4aeVzFK2kwYbDQo0dvdVU/hS/&#10;RsHZpMlFH63MTm6sLmWWvxdZrtTT45RsQXia/D383860gvXyNdq8wN+f8AXk/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fdmLHAAAA3wAAAA8AAAAAAAAAAAAAAAAAmAIAAGRy&#10;cy9kb3ducmV2LnhtbFBLBQYAAAAABAAEAPUAAACMAwAAAAA=&#10;" path="m571,v890,,1652,381,2159,1143c3239,1905,3492,2921,3492,4190v,1397,-253,2413,-888,3303c1842,8255,1080,8762,64,8762l,8755,,7390,1461,6603v381,-507,634,-1269,634,-2285c2095,3428,1968,2667,1588,2159,1333,1650,826,1397,190,1397l,1439,,156,571,xe" fillcolor="black" stroked="f" strokeweight="0">
                  <v:stroke miterlimit="83231f" joinstyle="miter"/>
                  <v:path arrowok="t" textboxrect="0,0,3492,8762"/>
                </v:shape>
                <v:shape id="Shape 109309" o:spid="_x0000_s1752" style="position:absolute;left:10299;top:1879;width:77;height:83;visibility:visible;mso-wrap-style:square;v-text-anchor:top" coordsize="7747,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GLJscA&#10;AADfAAAADwAAAGRycy9kb3ducmV2LnhtbESPQWsCMRSE74X+h/AKvdVED2q3RqmKIAiFVaHXx+a5&#10;u23ysiSpu/57Uyj0OMzMN8xiNTgrrhRi61nDeKRAEFfetFxrOJ92L3MQMSEbtJ5Jw40irJaPDwss&#10;jO+5pOsx1SJDOBaooUmpK6SMVUMO48h3xNm7+OAwZRlqaQL2Ge6snCg1lQ5bzgsNdrRpqPo+/jgN&#10;u7I/H+xaxVv7uf36CNZfytle6+en4f0NRKIh/Yf/2nujYTZ+VfMp/P7JX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BiybHAAAA3wAAAA8AAAAAAAAAAAAAAAAAmAIAAGRy&#10;cy9kb3ducmV2LnhtbFBLBQYAAAAABAAEAPUAAACMAwAAAAA=&#10;" path="m,l1651,,3810,4572,5969,,7747,r,8255l6350,8255r,-6477l4318,5969r-1016,l1270,1778r,6477l,8255,,xe" fillcolor="black" stroked="f" strokeweight="0">
                  <v:stroke miterlimit="83231f" joinstyle="miter"/>
                  <v:path arrowok="t" textboxrect="0,0,7747,8255"/>
                </v:shape>
                <v:shape id="Shape 109310" o:spid="_x0000_s1753" style="position:absolute;left:10245;top:1877;width:37;height:87;visibility:visible;mso-wrap-style:square;v-text-anchor:top" coordsize="3746,8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l3hMgA&#10;AADfAAAADwAAAGRycy9kb3ducmV2LnhtbESPQWsCMRSE7wX/Q3iCl1KzFtR1axQpKILFUmsLvT02&#10;z83i5mXZRF3/vSkIHoeZb4aZzltbiTM1vnSsYNBPQBDnTpdcKNh/L19SED4ga6wck4IreZjPOk9T&#10;zLS78Bedd6EQsYR9hgpMCHUmpc8NWfR9VxNH7+AaiyHKppC6wUsst5V8TZKRtFhyXDBY07uh/Lg7&#10;WQXj3+ditdn+fBhn0s+QV39Lsxgq1eu2izcQgdrwCN/ptY7cYJKkY/j/E7+An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XeEyAAAAN8AAAAPAAAAAAAAAAAAAAAAAJgCAABk&#10;cnMvZG93bnJldi54bWxQSwUGAAAAAAQABAD1AAAAjQMAAAAA&#10;" path="m,l2730,1116v635,762,1016,1906,1016,3302c3746,5815,3365,6831,2730,7593l,8710,,7562,1714,6704v381,-507,509,-1270,509,-2286c2223,3275,2095,2513,1714,2005l,1270,,xe" fillcolor="black" stroked="f" strokeweight="0">
                  <v:stroke miterlimit="83231f" joinstyle="miter"/>
                  <v:path arrowok="t" textboxrect="0,0,3746,8710"/>
                </v:shape>
                <v:shape id="Shape 109311" o:spid="_x0000_s1754" style="position:absolute;left:10442;top:1877;width:37;height:87;visibility:visible;mso-wrap-style:square;v-text-anchor:top" coordsize="3683,8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W+sUA&#10;AADfAAAADwAAAGRycy9kb3ducmV2LnhtbERPy2oCMRTdF/yHcAV3NaMUH1Oj2BbRllao7aa7y+Q2&#10;CU5uhknU8e+bhdDl4bwXq87X4kxtdIEVjIYFCOIqaMdGwffX5n4GIiZkjXVgUnClCKtl726BpQ4X&#10;/qTzIRmRQziWqMCm1JRSxsqSxzgMDXHmfkPrMWXYGqlbvORwX8txUUykR8e5wWJDz5aq4+HkFbyY&#10;vX1433/M+c1sw+vP+GqfnFNq0O/WjyASdelffHPvtILpaF7M8uD8J38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9b6xQAAAN8AAAAPAAAAAAAAAAAAAAAAAJgCAABkcnMv&#10;ZG93bnJldi54bWxQSwUGAAAAAAQABAD1AAAAigMAAAAA&#10;" path="m3683,r,1270c2921,1270,2413,1524,2032,2032v-381,507,-635,1269,-635,2413c1397,5460,1651,6223,2032,6731v381,634,889,889,1651,889l3683,8762c2540,8762,1651,8382,1016,7620,254,6858,,5714,,4445,,3048,254,1905,1016,1143,1651,381,2540,,3683,xe" fillcolor="black" stroked="f" strokeweight="0">
                  <v:stroke miterlimit="83231f" joinstyle="miter"/>
                  <v:path arrowok="t" textboxrect="0,0,3683,8762"/>
                </v:shape>
                <v:shape id="Shape 109312" o:spid="_x0000_s1755" style="position:absolute;left:10606;top:1879;width:66;height:83;visibility:visible;mso-wrap-style:square;v-text-anchor:top" coordsize="6604,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3zXMYA&#10;AADfAAAADwAAAGRycy9kb3ducmV2LnhtbESPQWsCMRSE7wX/Q3iCl1KzK1p1a5QiCAW9VO39sXnd&#10;LG5e1iRd13/fCIUeh5n5hlltetuIjnyoHSvIxxkI4tLpmisF59PuZQEiRGSNjWNScKcAm/XgaYWF&#10;djf+pO4YK5EgHApUYGJsCylDachiGLuWOHnfzluMSfpKao+3BLeNnGTZq7RYc1ow2NLWUHk5/lgF&#10;7fT56qfmaz9zE87LeO4Os4NUajTs399AROrjf/iv/aEVzPNltljC40/6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3zXMYAAADfAAAADwAAAAAAAAAAAAAAAACYAgAAZHJz&#10;L2Rvd25yZXYueG1sUEsFBgAAAAAEAAQA9QAAAIsDAAAAAA==&#10;" path="m,l1397,r,3302l5207,3302,5207,,6604,r,8255l5207,8255r,-3683l1397,4572r,3683l,8255,,xe" fillcolor="black" stroked="f" strokeweight="0">
                  <v:stroke miterlimit="83231f" joinstyle="miter"/>
                  <v:path arrowok="t" textboxrect="0,0,6604,8255"/>
                </v:shape>
                <v:shape id="Shape 109313" o:spid="_x0000_s1756" style="position:absolute;left:10523;top:1879;width:70;height:83;visibility:visible;mso-wrap-style:square;v-text-anchor:top" coordsize="6985,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DohcQA&#10;AADfAAAADwAAAGRycy9kb3ducmV2LnhtbESPTWsCMRCG74X+hzAFbzVRRNetUYooSm9V2/OwmWaX&#10;bibLZtTtv28OhR5f3i+e1WYIrbpRn5rIFiZjA4q4iq5hb+Fy3j8XoJIgO2wjk4UfSrBZPz6ssHTx&#10;zu90O4lXeYRTiRZqka7UOlU1BUzj2BFn7yv2ASXL3mvX4z2Ph1ZPjZnrgA3nhxo72tZUfZ+uwUK3&#10;ePMHmR/9rjGfspu1xcfUF9aOnobXF1BCg/yH/9pHZ2ExWZplJsg8mQX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w6IXEAAAA3wAAAA8AAAAAAAAAAAAAAAAAmAIAAGRycy9k&#10;b3ducmV2LnhtbFBLBQYAAAAABAAEAPUAAACJAwAAAAA=&#10;" path="m,l6985,r,1270l4191,1270r,6985l2794,8255r,-6985l,1270,,xe" fillcolor="black" stroked="f" strokeweight="0">
                  <v:stroke miterlimit="83231f" joinstyle="miter"/>
                  <v:path arrowok="t" textboxrect="0,0,6985,8255"/>
                </v:shape>
                <v:shape id="Shape 109314" o:spid="_x0000_s1757" style="position:absolute;left:10689;top:1877;width:37;height:87;visibility:visible;mso-wrap-style:square;v-text-anchor:top" coordsize="3746,8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XctsgA&#10;AADfAAAADwAAAGRycy9kb3ducmV2LnhtbESP3WoCMRSE74W+QzgFb0rNrlB/tkaRglJQWrQqeHfY&#10;nG6Wbk6WTdT17Y1Q8HKY+WaYyay1lThT40vHCtJeAoI4d7rkQsHuZ/E6AuEDssbKMSm4kofZ9Kkz&#10;wUy7C2/ovA2FiCXsM1RgQqgzKX1uyKLvuZo4er+usRiibAqpG7zEclvJfpIMpMWS44LBmj4M5X/b&#10;k1UwPLwUy9XXfm2cGX2HvDouzPxNqe5zO38HEagNj/A//akjl46TcQr3P/ELyO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Jdy2yAAAAN8AAAAPAAAAAAAAAAAAAAAAAJgCAABk&#10;cnMvZG93bnJldi54bWxQSwUGAAAAAAQABAD1AAAAjQMAAAAA&#10;" path="m3746,r,1270l2032,2005v-381,508,-508,1270,-508,2413c1524,5434,1651,6197,2032,6704r1714,858l3746,8710,1016,7593c381,6831,,5688,,4418,,3022,381,1878,1016,1116l3746,xe" fillcolor="black" stroked="f" strokeweight="0">
                  <v:stroke miterlimit="83231f" joinstyle="miter"/>
                  <v:path arrowok="t" textboxrect="0,0,3746,8710"/>
                </v:shape>
                <v:shape id="Shape 109315" o:spid="_x0000_s1758" style="position:absolute;left:10479;top:1877;width:37;height:87;visibility:visible;mso-wrap-style:square;v-text-anchor:top" coordsize="3683,8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53zcgA&#10;AADfAAAADwAAAGRycy9kb3ducmV2LnhtbESPT0sDMRTE74LfITyhtzbbpai7Ni22pfgHLVi9eHts&#10;nklw87JsYrv99kYoeBxm5jfMfDn4Vhyojy6wgumkAEHcBO3YKPh4345vQcSErLENTApOFGG5uLyY&#10;Y63Dkd/osE9GZAjHGhXYlLpaythY8hgnoSPO3lfoPaYseyN1j8cM960si+JaenScFyx2tLbUfO9/&#10;vIKN2dnZy+614mfzEJ4+y5NdOafU6Gq4vwORaEj/4XP7USu4mVZFVcLfn/w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HnfNyAAAAN8AAAAPAAAAAAAAAAAAAAAAAJgCAABk&#10;cnMvZG93bnJldi54bWxQSwUGAAAAAAQABAD1AAAAjQMAAAAA&#10;" path="m,c1143,,2032,381,2667,1143v762,762,1016,1905,1016,3302c3683,5842,3429,6858,2667,7620,2032,8382,1143,8762,,8762l,7620v762,,1270,-255,1651,-889c2032,6223,2286,5460,2286,4445v,-1144,-254,-1906,-635,-2413c1270,1524,762,1270,,1270l,xe" fillcolor="black" stroked="f" strokeweight="0">
                  <v:stroke miterlimit="83231f" joinstyle="miter"/>
                  <v:path arrowok="t" textboxrect="0,0,3683,8762"/>
                </v:shape>
                <v:shape id="Shape 109316" o:spid="_x0000_s1759" style="position:absolute;left:10780;top:1879;width:98;height:83;visibility:visible;mso-wrap-style:square;v-text-anchor:top" coordsize="9779,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Ar6MkA&#10;AADfAAAADwAAAGRycy9kb3ducmV2LnhtbESPQWvCQBSE7wX/w/IEb3VjC1qjq5RCoVJbaAxCbs/s&#10;MxvNvg3ZrcZ/3y0Uehxm5htmue5tIy7U+dqxgsk4AUFcOl1zpSDfvd4/gfABWWPjmBTcyMN6Nbhb&#10;Yqrdlb/okoVKRAj7FBWYENpUSl8asujHriWO3tF1FkOUXSV1h9cIt418SJKptFhzXDDY0ouh8px9&#10;WwXb3f5wK9z7Zvb5YU4ZF3khMVdqNOyfFyAC9eE//Nd+0wpmk3kyf4TfP/EL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AAr6MkAAADfAAAADwAAAAAAAAAAAAAAAACYAgAA&#10;ZHJzL2Rvd25yZXYueG1sUEsFBgAAAAAEAAQA9QAAAI4DAAAAAA==&#10;" path="m,l1397,r,7112l4191,7112,4191,,5588,r,7112l8382,7112,8382,,9779,r,8255l,8255,,xe" fillcolor="black" stroked="f" strokeweight="0">
                  <v:stroke miterlimit="83231f" joinstyle="miter"/>
                  <v:path arrowok="t" textboxrect="0,0,9779,8255"/>
                </v:shape>
                <v:shape id="Shape 109317" o:spid="_x0000_s1760" style="position:absolute;left:10897;top:1878;width:35;height:84;visibility:visible;mso-wrap-style:square;v-text-anchor:top" coordsize="3556,8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NVNMUA&#10;AADfAAAADwAAAGRycy9kb3ducmV2LnhtbESPQWvCQBSE70L/w/IKvekmRlqNrlIEQ6/a9v7IPrPR&#10;7Nuwu43pv+8KQo/DzHzDbHaj7cRAPrSOFeSzDARx7XTLjYKvz8N0CSJEZI2dY1LwSwF226fJBkvt&#10;bnyk4RQbkSAcSlRgYuxLKUNtyGKYuZ44eWfnLcYkfSO1x1uC207Os+xVWmw5LRjsaW+ovp5+rAK3&#10;LL4vVdX1nsxFzuviXOXFoNTL8/i+BhFpjP/hR/tDK3jLV9lqAfc/6Qv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1U0xQAAAN8AAAAPAAAAAAAAAAAAAAAAAJgCAABkcnMv&#10;ZG93bnJldi54bWxQSwUGAAAAAAQABAD1AAAAigMAAAAA&#10;" path="m3556,r,1064l2794,1281v-254,,-508,254,-762,381c1905,1916,1651,2170,1524,2424v,254,-127,636,-127,889l3556,3313r,1143l1397,4456v,889,254,1651,762,2159l3556,7174r,1244l1016,7504c381,6742,,5726,,4329,,2932,254,1916,1016,1154l3556,xe" fillcolor="black" stroked="f" strokeweight="0">
                  <v:stroke miterlimit="83231f" joinstyle="miter"/>
                  <v:path arrowok="t" textboxrect="0,0,3556,8418"/>
                </v:shape>
                <v:shape id="Shape 109318" o:spid="_x0000_s1761" style="position:absolute;left:10726;top:1877;width:38;height:87;visibility:visible;mso-wrap-style:square;v-text-anchor:top" coordsize="3746,8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i5z8gA&#10;AADfAAAADwAAAGRycy9kb3ducmV2LnhtbESPQWvCQBSE7wX/w/KE3uomgramrpJWCh6tDSm9vWZf&#10;k9Ds25hdTfz3riB4HGbmG2a5HkwjTtS52rKCeBKBIC6srrlUkH19PL2AcB5ZY2OZFJzJwXo1elhi&#10;om3Pn3Ta+1IECLsEFVTet4mUrqjIoJvYljh4f7Yz6IPsSqk77APcNHIaRXNpsOawUGFL7xUV//uj&#10;UfCbHuNNbnbZ4dB/p1nxk0/f0lypx/GQvoLwNPh7+NbeagXP8SJazOD6J3wBubo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WLnPyAAAAN8AAAAPAAAAAAAAAAAAAAAAAJgCAABk&#10;cnMvZG93bnJldi54bWxQSwUGAAAAAAQABAD1AAAAjQMAAAAA&#10;" path="m64,c1080,,1968,381,2730,1143v635,762,1016,1905,1016,3302c3746,5842,3365,6858,2730,7620,1968,8382,1080,8762,64,8762l,8736,,7588r64,32c699,7620,1333,7365,1715,6731v381,-508,508,-1271,508,-2286c2223,3301,2096,2539,1715,2032,1333,1524,699,1270,64,1270l,1297,,26,64,xe" fillcolor="black" stroked="f" strokeweight="0">
                  <v:stroke miterlimit="83231f" joinstyle="miter"/>
                  <v:path arrowok="t" textboxrect="0,0,3746,8762"/>
                </v:shape>
                <v:shape id="Shape 109319" o:spid="_x0000_s1762" style="position:absolute;left:10932;top:1941;width:35;height:23;visibility:visible;mso-wrap-style:square;v-text-anchor:top" coordsize="3429,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yzt8cA&#10;AADfAAAADwAAAGRycy9kb3ducmV2LnhtbESPT2sCMRTE70K/Q3iFXkQTLfhnNUopWL267sHjY/Pc&#10;Xbp5CZusbr99Uyh4HGbmN8x2P9hW3KkLjWMNs6kCQVw603ClobgcJisQISIbbB2Thh8KsN+9jLaY&#10;GffgM93zWIkE4ZChhjpGn0kZyposhqnzxMm7uc5iTLKrpOnwkeC2lXOlFtJiw2mhRk+fNZXfeW81&#10;vOcqHIt+Nf66hnnpx74vDsde67fX4WMDItIQn+H/9sloWM7War2Avz/pC8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cs7fHAAAA3wAAAA8AAAAAAAAAAAAAAAAAmAIAAGRy&#10;cy9kb3ducmV2LnhtbFBLBQYAAAAABAAEAPUAAACMAwAAAAA=&#10;" path="m3302,r127,l3429,1524v-127,127,-381,254,-635,254c2540,1905,2286,2032,2159,2032v-254,127,-508,127,-762,127c1143,2286,889,2286,635,2286l,2057,,813r508,203c889,1016,1143,1016,1524,889v254,,508,-127,762,-254c2540,508,2794,508,2921,381,3048,254,3175,127,3302,xe" fillcolor="black" stroked="f" strokeweight="0">
                  <v:stroke miterlimit="83231f" joinstyle="miter"/>
                  <v:path arrowok="t" textboxrect="0,0,3429,2286"/>
                </v:shape>
                <v:shape id="Shape 109320" o:spid="_x0000_s1763" style="position:absolute;left:11153;top:1879;width:38;height:83;visibility:visible;mso-wrap-style:square;v-text-anchor:top" coordsize="3746,8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MwjcgA&#10;AADfAAAADwAAAGRycy9kb3ducmV2LnhtbESPzWoCQRCE74G8w9ABL0Fn/SHqxlFCMCjkFOMDtDu9&#10;P7jTs9lpdePTO0Igx6KqvqIWq87V6kxtqDwbGA4SUMSZtxUXBvbfH/0ZqCDIFmvPZOCXAqyWjw8L&#10;TK2/8Bedd1KoCOGQooFSpEm1DllJDsPAN8TRy33rUKJsC21bvES4q/UoSV60w4rjQokNvZeUHXcn&#10;Z+Dzur7+PMtmchjnx43k2cmOR2RM76l7ewUl1Ml/+K+9tQamw3kyn8L9T/wCe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MzCNyAAAAN8AAAAPAAAAAAAAAAAAAAAAAJgCAABk&#10;cnMvZG93bnJldi54bWxQSwUGAAAAAAQABAD1AAAAjQMAAAAA&#10;" path="m3746,r,1137l3175,1137v-254,,-381,127,-508,254c2413,1518,2286,1645,2159,1772v,253,-127,381,-127,635c2032,2661,2159,2915,2159,3042v127,127,127,381,381,507c2667,3677,2921,3804,3175,3804r571,95l3746,5381,1651,8249,,8249,2667,4820c1905,4693,1397,4312,1143,3931,762,3549,635,3042,635,2407v,-508,127,-889,254,-1143c1143,1010,1397,756,1651,502,1905,374,2159,248,2540,121l3746,xe" fillcolor="black" stroked="f" strokeweight="0">
                  <v:stroke miterlimit="83231f" joinstyle="miter"/>
                  <v:path arrowok="t" textboxrect="0,0,3746,8249"/>
                </v:shape>
                <v:shape id="Shape 109321" o:spid="_x0000_s1764" style="position:absolute;left:11073;top:1879;width:65;height:83;visibility:visible;mso-wrap-style:square;v-text-anchor:top" coordsize="6477,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N+Jr4A&#10;AADfAAAADwAAAGRycy9kb3ducmV2LnhtbERPSwrCMBDdC94hjOBGNFXBT20qIghuXGg9wNiMbbGZ&#10;lCZqvb1ZCC4f759sO1OLF7WusqxgOolAEOdWV1wouGaH8QqE88gaa8uk4EMOtmm/l2Cs7ZvP9Lr4&#10;QoQQdjEqKL1vYildXpJBN7ENceDutjXoA2wLqVt8h3BTy1kULaTBikNDiQ3tS8ofl6dRYIlGp3NG&#10;kmtmU93mu8ZiodRw0O02IDx1/i/+uY9awXK6jtZhcPgTvoBM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9zfia+AAAA3wAAAA8AAAAAAAAAAAAAAAAAmAIAAGRycy9kb3ducmV2&#10;LnhtbFBLBQYAAAAABAAEAPUAAACDAwAAAAA=&#10;" path="m,l1397,r,6097l5207,,6477,r,8255l5207,8255r,-6096l1270,8255,,8255,,xe" fillcolor="black" stroked="f" strokeweight="0">
                  <v:stroke miterlimit="83231f" joinstyle="miter"/>
                  <v:path arrowok="t" textboxrect="0,0,6477,8255"/>
                </v:shape>
                <v:shape id="Shape 109322" o:spid="_x0000_s1765" style="position:absolute;left:10984;top:1879;width:67;height:83;visibility:visible;mso-wrap-style:square;v-text-anchor:top" coordsize="6604,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gccA&#10;AADfAAAADwAAAGRycy9kb3ducmV2LnhtbESPQWsCMRSE74X+h/AKXopmV7S6q1GKIBTqRav3x+a5&#10;Wbp52Sbpuv77plDocZiZb5j1drCt6MmHxrGCfJKBIK6cbrhWcP7Yj5cgQkTW2DomBXcKsN08Pqyx&#10;1O7GR+pPsRYJwqFEBSbGrpQyVIYshonriJN3dd5iTNLXUnu8Jbht5TTLXqTFhtOCwY52hqrP07dV&#10;0M2ev/zMXN7nbsp5Fc/9YX6QSo2ehtcViEhD/A//td+0gkVeZEUBv3/SF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kZYHHAAAA3wAAAA8AAAAAAAAAAAAAAAAAmAIAAGRy&#10;cy9kb3ducmV2LnhtbFBLBQYAAAAABAAEAPUAAACMAwAAAAA=&#10;" path="m,l1397,r,3302l5207,3302,5207,,6604,r,8255l5207,8255r,-3683l1397,4572r,3683l,8255,,xe" fillcolor="black" stroked="f" strokeweight="0">
                  <v:stroke miterlimit="83231f" joinstyle="miter"/>
                  <v:path arrowok="t" textboxrect="0,0,6604,8255"/>
                </v:shape>
                <v:shape id="Shape 109323" o:spid="_x0000_s1766" style="position:absolute;left:10932;top:1877;width:36;height:45;visibility:visible;mso-wrap-style:square;v-text-anchor:top" coordsize="3556,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NS0scA&#10;AADfAAAADwAAAGRycy9kb3ducmV2LnhtbESPTU/CQBCG7yb+h82YcJNtjYhUFiImGhLjQfTAcdId&#10;20J3tuwOtPDr3YOJxzfvV575cnCtOlGIjWcD+TgDRVx623Bl4Pvr9fYRVBRki61nMnCmCMvF9dUc&#10;C+t7/qTTRiqVRjgWaKAW6QqtY1mTwzj2HXHyfnxwKEmGStuAfRp3rb7LsgftsOH0UGNHLzWV+83R&#10;GXBlv3/PL3ob7g+rNzvdyWQnH8aMbobnJ1BCg/yH/9pra2Caz/IsESSexAJ6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zUtLHAAAA3wAAAA8AAAAAAAAAAAAAAAAAmAIAAGRy&#10;cy9kb3ducmV2LnhtbFBLBQYAAAAABAAEAPUAAACMAwAAAAA=&#10;" path="m254,c762,,1270,126,1651,253v381,128,762,381,1016,635c2921,1270,3175,1650,3302,2159v254,380,254,1016,254,1650l3556,4572,,4572,,3428r2159,c2159,3048,2159,2794,2032,2539v,-254,-127,-507,-254,-762c1524,1650,1397,1397,1143,1270,889,1270,508,1143,127,1143l,1179,,115,254,xe" fillcolor="black" stroked="f" strokeweight="0">
                  <v:stroke miterlimit="83231f" joinstyle="miter"/>
                  <v:path arrowok="t" textboxrect="0,0,3556,4572"/>
                </v:shape>
                <v:shape id="Shape 109324" o:spid="_x0000_s1767" style="position:absolute;left:11293;top:1879;width:45;height:83;visibility:visible;mso-wrap-style:square;v-text-anchor:top" coordsize="4445,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8b4cYA&#10;AADfAAAADwAAAGRycy9kb3ducmV2LnhtbESPzW7CMBCE70h9B2sr9QZOKpVCwEGIthLX8iOuS7xN&#10;0sTr1HYh8PR1JSSOo5n5RjNf9KYVJ3K+tqwgHSUgiAuray4V7LYfwwkIH5A1tpZJwYU8LPKHwRwz&#10;bc/8SadNKEWEsM9QQRVCl0npi4oM+pHtiKP3ZZ3BEKUrpXZ4jnDTyuckGUuDNceFCjtaVVQ0m1+j&#10;4CgP746+rz/760ugy1tnXNsYpZ4e++UMRKA+3MO39loreE2naZLC/5/4BW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8b4cYAAADfAAAADwAAAAAAAAAAAAAAAACYAgAAZHJz&#10;L2Rvd25yZXYueG1sUEsFBgAAAAAEAAQA9QAAAIsDAAAAAA==&#10;" path="m,l1397,r,1270c1905,762,2413,508,2794,254,3175,127,3556,,3937,v127,,127,,254,c4318,,4318,,4445,r,1524l4318,1524v,,-127,-127,-254,-127c3937,1397,3810,1397,3556,1397v-381,,-635,127,-1016,254c2159,1778,1778,2032,1397,2413r,5842l,8255,,xe" fillcolor="black" stroked="f" strokeweight="0">
                  <v:stroke miterlimit="83231f" joinstyle="miter"/>
                  <v:path arrowok="t" textboxrect="0,0,4445,8255"/>
                </v:shape>
                <v:shape id="Shape 109325" o:spid="_x0000_s1768" style="position:absolute;left:11191;top:1879;width:31;height:83;visibility:visible;mso-wrap-style:square;v-text-anchor:top" coordsize="3111,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JE08IA&#10;AADfAAAADwAAAGRycy9kb3ducmV2LnhtbERPzWrCQBC+F/oOyxR6q5t4aDVmI60oVLz49wBjdkyC&#10;mdmQXTV9+65Q6PH758vnA7fqRr1vnBhIRwkoktLZRioDx8PqbQLKBxSLrRMy8EMe5sXzU46ZdXfZ&#10;0W0fKhVLxGdooA6hy7T2ZU2MfuQ6kqidXc8YIuwrbXu8x3Ju9ThJ3jVjI3Ghxo4WNZWX/ZUNbJa8&#10;XR/WzLrxp2CrrzYyqTGvL8PnDFSgIfyb/9Lf1sBHOk2TMTz+xC+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wkTTwgAAAN8AAAAPAAAAAAAAAAAAAAAAAJgCAABkcnMvZG93&#10;bnJldi54bWxQSwUGAAAAAAQABAD1AAAAhwMAAAAA&#10;" path="m64,l3111,r,8255l1714,8255r,-3302l317,4953,,5387,,3905r190,32l1714,3937r,-2794l190,1143,,1143,,6,64,xe" fillcolor="black" stroked="f" strokeweight="0">
                  <v:stroke miterlimit="83231f" joinstyle="miter"/>
                  <v:path arrowok="t" textboxrect="0,0,3111,8255"/>
                </v:shape>
                <v:shape id="Shape 109326" o:spid="_x0000_s1769" style="position:absolute;left:11402;top:1877;width:36;height:87;visibility:visible;mso-wrap-style:square;v-text-anchor:top" coordsize="3556,8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flYcoA&#10;AADfAAAADwAAAGRycy9kb3ducmV2LnhtbESPT2vCQBTE7wW/w/IKveluFGybukopWv8cSmt66PGR&#10;fU2i2bchu2r007sFocdhZn7DTGadrcWRWl851pAMFAji3JmKCw3f2aL/BMIHZIO1Y9JwJg+zae9u&#10;gqlxJ/6i4zYUIkLYp6ihDKFJpfR5SRb9wDXE0ft1rcUQZVtI0+Ipwm0th0qNpcWK40KJDb2VlO+3&#10;B6uh/uHl3n5elpt1M9+t54vs411lWj/cd68vIAJ14T98a6+MhsfkOVEj+PsTv4CcX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GX5WHKAAAA3wAAAA8AAAAAAAAAAAAAAAAAmAIA&#10;AGRycy9kb3ducmV2LnhtbFBLBQYAAAAABAAEAPUAAACPAwAAAAA=&#10;" path="m3556,r,1407l2159,2159v-508,508,-635,1269,-635,2286c1524,5460,1651,6096,1905,6731v381,507,889,762,1524,762l3556,7465r,1297l3175,8762v-508,,-889,-127,-1270,-253c1524,8255,1143,8000,889,7620,635,7365,381,6858,254,6350,127,5842,,5207,,4445,,3683,127,3048,381,2539,508,2032,762,1524,1143,1143,1397,761,1778,508,2159,381,2667,126,3048,,3556,xe" fillcolor="black" stroked="f" strokeweight="0">
                  <v:stroke miterlimit="83231f" joinstyle="miter"/>
                  <v:path arrowok="t" textboxrect="0,0,3556,8762"/>
                </v:shape>
                <v:shape id="Shape 109327" o:spid="_x0000_s1770" style="position:absolute;left:11346;top:1851;width:44;height:111;visibility:visible;mso-wrap-style:square;v-text-anchor:top" coordsize="4318,1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8AesMA&#10;AADeAAAADwAAAGRycy9kb3ducmV2LnhtbESPwarCMBRE9w/8h3AFN6KpCo9ajSKC6OIttPoBl+ba&#10;FpOb0kStf28eCC6HmTnDLNedNeJBra8dK5iMExDEhdM1lwou590oBeEDskbjmBS8yMN61ftZYqbd&#10;k0/0yEMpIoR9hgqqEJpMSl9UZNGPXUMcvatrLYYo21LqFp8Rbo2cJsmvtFhzXKiwoW1FxS2/WwXH&#10;zf7Y4cENcZhL/eevxs5eRqlBv9ssQATqwjf8aR+0gnSepHP4vxOvgF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8AesMAAADeAAAADwAAAAAAAAAAAAAAAACYAgAAZHJzL2Rv&#10;d25yZXYueG1sUEsFBgAAAAAEAAQA9QAAAIgDAAAAAA==&#10;" path="m,l4318,r,1143l2921,1143r,8763l4318,9906r,1144l,11050,,9906r1397,l1397,1143,,1143,,xe" fillcolor="black" stroked="f" strokeweight="0">
                  <v:stroke miterlimit="83231f" joinstyle="miter"/>
                  <v:path arrowok="t" textboxrect="0,0,4318,11050"/>
                </v:shape>
                <v:shape id="Shape 109328" o:spid="_x0000_s1771" style="position:absolute;left:11489;top:1874;width:30;height:50;visibility:visible;mso-wrap-style:square;v-text-anchor:top" coordsize="2985,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vGOcMA&#10;AADfAAAADwAAAGRycy9kb3ducmV2LnhtbERP3WrCMBS+H/gO4Qy8m+kUdOtMi1YEYVdaH+CsOWvK&#10;kpPaRO3efhkMdvnx/a/L0VlxoyF0nhU8zzIQxI3XHbcKzvX+6QVEiMgarWdS8E0BymLysMZc+zsf&#10;6XaKrUghHHJUYGLscylDY8hhmPmeOHGffnAYExxaqQe8p3Bn5TzLltJhx6nBYE+VoebrdHUK7GUl&#10;a1v79w8zbo+Hlax2502l1PRx3LyBiDTGf/Gf+6DT/Ox1uVjA758E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vGOcMAAADfAAAADwAAAAAAAAAAAAAAAACYAgAAZHJzL2Rv&#10;d25yZXYueG1sUEsFBgAAAAAEAAQA9QAAAIgDAAAAAA==&#10;" path="m2985,r,1666l1143,3825r1842,l2985,4968,,4968,,3444,2985,xe" fillcolor="black" stroked="f" strokeweight="0">
                  <v:stroke miterlimit="83231f" joinstyle="miter"/>
                  <v:path arrowok="t" textboxrect="0,0,2985,4968"/>
                </v:shape>
                <v:shape id="Shape 109329" o:spid="_x0000_s1772" style="position:absolute;left:11438;top:1846;width:34;height:118;visibility:visible;mso-wrap-style:square;v-text-anchor:top" coordsize="3429,1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7IvMMA&#10;AADfAAAADwAAAGRycy9kb3ducmV2LnhtbERPXWvCMBR9H/gfwhV8GZrohmg1ShHFPQxGVcTHS3Nt&#10;i81NaaJ2/34ZDPZ4ON/LdWdr8aDWV441jEcKBHHuTMWFhtNxN5yB8AHZYO2YNHyTh/Wq97LExLgn&#10;Z/Q4hELEEPYJaihDaBIpfV6SRT9yDXHkrq61GCJsC2lafMZwW8uJUlNpseLYUGJDm5Ly2+FuNVxS&#10;t+G9+8y+smY7YVXY19SctR70u3QBIlAX/sV/7g8T56v59O0dfv9EAH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7IvMMAAADfAAAADwAAAAAAAAAAAAAAAACYAgAAZHJzL2Rv&#10;d25yZXYueG1sUEsFBgAAAAAEAAQA9QAAAIgDAAAAAA==&#10;" path="m2032,l3429,r,11557l2032,11557r,-762c1905,10923,1651,11049,1524,11176v-127,127,-381,254,-635,381c762,11684,508,11684,381,11811r-381,l,10513r1016,-226c1397,10033,1778,9906,2032,9525r,-4699c1778,4573,1397,4445,1143,4445,889,4318,508,4318,254,4318l,4456,,3049v381,,762,,1143,126c1397,3302,1778,3429,2032,3683l2032,xe" fillcolor="black" stroked="f" strokeweight="0">
                  <v:stroke miterlimit="83231f" joinstyle="miter"/>
                  <v:path arrowok="t" textboxrect="0,0,3429,11811"/>
                </v:shape>
                <v:shape id="Shape 109330" o:spid="_x0000_s1773" style="position:absolute;left:11585;top:1946;width:28;height:18;visibility:visible;mso-wrap-style:square;v-text-anchor:top" coordsize="2730,1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C58UA&#10;AADfAAAADwAAAGRycy9kb3ducmV2LnhtbERPy2rCQBTdF/yH4Qrd1YkWo0ZHEcXiogg+Fi6vmWsS&#10;zNyJmVFTv75TKLg8nPdk1phS3Kl2hWUF3U4Egji1uuBMwWG/+hiCcB5ZY2mZFPyQg9m09TbBRNsH&#10;b+m+85kIIewSVJB7XyVSujQng65jK+LAnW1t0AdYZ1LX+AjhppS9KIqlwYJDQ44VLXJKL7ubUVAO&#10;/KHoHk/95bW/eWbxd6+5pF9Kvbeb+RiEp8a/xP/utQ7zo1H8OYC/PwGA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ELnxQAAAN8AAAAPAAAAAAAAAAAAAAAAAJgCAABkcnMv&#10;ZG93bnJldi54bWxQSwUGAAAAAAQABAD1AAAAigMAAAAA&#10;" path="m2730,r,1482l1270,1806v-127,,-381,,-635,c381,1806,254,1679,,1679l,282r127,c254,282,381,409,635,409v254,127,635,127,889,127l2730,xe" fillcolor="black" stroked="f" strokeweight="0">
                  <v:stroke miterlimit="83231f" joinstyle="miter"/>
                  <v:path arrowok="t" textboxrect="0,0,2730,1806"/>
                </v:shape>
                <v:shape id="Shape 109331" o:spid="_x0000_s1774" style="position:absolute;left:11519;top:1851;width:46;height:111;visibility:visible;mso-wrap-style:square;v-text-anchor:top" coordsize="4635,1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slccIA&#10;AADfAAAADwAAAGRycy9kb3ducmV2LnhtbERP3WrCMBS+F/YO4Qx2p+k2LVobZQzGZIgw5wMcmtM2&#10;rDkpSbTd2xth4OXH919uR9uJC/lgHCt4nmUgiCunDTcKTj8f0yWIEJE1do5JwR8F2G4eJiUW2g38&#10;TZdjbEQK4VCggjbGvpAyVC1ZDDPXEyeudt5iTNA3UnscUrjt5EuW5dKi4dTQYk/vLVW/x7NVYMLn&#10;4SsaW+8XWu487gc/PzdKPT2Ob2sQkcZ4F/+7dzrNz1b5/BVufxIAu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yyVxwgAAAN8AAAAPAAAAAAAAAAAAAAAAAJgCAABkcnMvZG93&#10;bnJldi54bWxQSwUGAAAAAAQABAD1AAAAhwMAAAAA&#10;" path="m1968,l3239,r,6097l4635,6097r,1143l3239,7240r,3810l1842,11050r,-3810l,7240,,6097r1842,l1842,1778,,3938,,2272,1968,xe" fillcolor="black" stroked="f" strokeweight="0">
                  <v:stroke miterlimit="83231f" joinstyle="miter"/>
                  <v:path arrowok="t" textboxrect="0,0,4635,11050"/>
                </v:shape>
                <v:shape id="Shape 109332" o:spid="_x0000_s1775" style="position:absolute;left:11576;top:1849;width:37;height:73;visibility:visible;mso-wrap-style:square;v-text-anchor:top" coordsize="3619,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ToecYA&#10;AADfAAAADwAAAGRycy9kb3ducmV2LnhtbERPTWvCQBC9F/wPywi91Y22ikZXsS0FodBao3idZqdJ&#10;MDsbsqum/75zEHp8vO/FqnO1ulAbKs8GhoMEFHHubcWFgX329jAFFSKyxdozGfilAKtl726BqfVX&#10;/qLLLhZKQjikaKCMsUm1DnlJDsPAN8TC/fjWYRTYFtq2eJVwV+tRkky0w4qlocSGXkrKT7uzM/D4&#10;cVoPffP+fTwfxs+b12022n5mxtz3u/UcVKQu/otv7o2V+cls8iSD5Y8A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ToecYAAADfAAAADwAAAAAAAAAAAAAAAACYAgAAZHJz&#10;L2Rvd25yZXYueG1sUEsFBgAAAAAEAAQA9QAAAIsDAAAAAA==&#10;" path="m3429,r190,35l3619,1301r-190,-31c2921,1270,2413,1524,2032,1905v-381,381,-508,1016,-508,1905c1524,4318,1524,4699,1651,4953v127,254,254,635,635,762c2413,5842,2667,5969,2921,6096r698,l3619,7296r-317,70c2921,7366,2540,7366,2159,7239,1905,7112,1524,6985,1143,6731,762,6350,508,5969,254,5588,127,5080,,4572,,3810,,3302,,2794,254,2286,381,1778,635,1397,1016,1143,1270,762,1651,508,2159,381,2540,127,3048,,3429,xe" fillcolor="black" stroked="f" strokeweight="0">
                  <v:stroke miterlimit="83231f" joinstyle="miter"/>
                  <v:path arrowok="t" textboxrect="0,0,3619,7366"/>
                </v:shape>
                <v:shape id="Shape 109333" o:spid="_x0000_s1776" style="position:absolute;left:11716;top:1879;width:66;height:83;visibility:visible;mso-wrap-style:square;v-text-anchor:top" coordsize="6604,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HudMIA&#10;AADfAAAADwAAAGRycy9kb3ducmV2LnhtbERPXWvCMBR9F/Yfwh34IjNVWtk6o4ggCPoy594vzV1T&#10;1tzUJNb6781gsMfD+V6uB9uKnnxoHCuYTTMQxJXTDdcKzp+7l1cQISJrbB2TgjsFWK+eRksstbvx&#10;B/WnWIsUwqFEBSbGrpQyVIYshqnriBP37bzFmKCvpfZ4S+G2lfMsW0iLDacGgx1tDVU/p6tV0OWT&#10;i8/N16Fwc55V8dwfi6NUavw8bN5BRBriv/jPvddpfva2KHL4/ZMA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Me50wgAAAN8AAAAPAAAAAAAAAAAAAAAAAJgCAABkcnMvZG93&#10;bnJldi54bWxQSwUGAAAAAAQABAD1AAAAhwMAAAAA&#10;" path="m,l1397,r,3302l5207,3302,5207,,6604,r,8255l5207,8255r,-3683l1397,4572r,3683l,8255,,xe" fillcolor="black" stroked="f" strokeweight="0">
                  <v:stroke miterlimit="83231f" joinstyle="miter"/>
                  <v:path arrowok="t" textboxrect="0,0,6604,8255"/>
                </v:shape>
                <v:shape id="Shape 109334" o:spid="_x0000_s1777" style="position:absolute;left:11799;top:1877;width:36;height:85;visibility:visible;mso-wrap-style:square;v-text-anchor:top" coordsize="3619,8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JdcUA&#10;AADfAAAADwAAAGRycy9kb3ducmV2LnhtbERPXU/CMBR9J/E/NJeEN2mRSGRSCJoYfEGEYXy9Wa/b&#10;wno72zLmv7cmJjyenO/FqreN6MiH2rGGyViBIC6cqbnUcMxfbh9AhIhssHFMGn4owGp5M1hgZtyF&#10;99QdYilSCIcMNVQxtpmUoajIYhi7ljhxX85bjAn6UhqPlxRuG3mn1ExarDk1VNjSc0XF6XC2Gt6n&#10;m+36Q05Pm8/OP32rt3y7K3OtR8N+/QgiUh+v4n/3q0nz1Xx2P4e/Pwm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T0l1xQAAAN8AAAAPAAAAAAAAAAAAAAAAAJgCAABkcnMv&#10;ZG93bnJldi54bWxQSwUGAAAAAAQABAD1AAAAigMAAAAA&#10;" path="m3619,r,1104l2794,1310v-254,,-508,253,-635,381c1905,1945,1778,2198,1651,2453v-127,254,-254,635,-254,889l3619,3342r,1143l1397,4485v,888,254,1651,762,2159l3619,7191r,1270l1143,7533c381,6771,,5755,,4358,,2961,381,1945,1016,1183l3619,xe" fillcolor="black" stroked="f" strokeweight="0">
                  <v:stroke miterlimit="83231f" joinstyle="miter"/>
                  <v:path arrowok="t" textboxrect="0,0,3619,8461"/>
                </v:shape>
                <v:shape id="Shape 109335" o:spid="_x0000_s1778" style="position:absolute;left:11613;top:1849;width:34;height:112;visibility:visible;mso-wrap-style:square;v-text-anchor:top" coordsize="3493,11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lh78gA&#10;AADeAAAADwAAAGRycy9kb3ducmV2LnhtbESPQWvCQBSE74L/YXlCb7qxYrCpq5Si0ItFbaE9PrOv&#10;Sdrs25h91dhf3y0UPA4z8w0zX3auVidqQ+XZwHiUgCLOva24MPD6sh7OQAVBtlh7JgMXCrBc9Htz&#10;zKw/845OeylUhHDI0EAp0mRah7wkh2HkG+LoffjWoUTZFtq2eI5wV+vbJEm1w4rjQokNPZaUf+2/&#10;nQGZvm3TzfFA7z/Pl8/j6iCynm6MuRl0D/eghDq5hv/bT9bA7G48SeHvTrwCe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aWHvyAAAAN4AAAAPAAAAAAAAAAAAAAAAAJgCAABk&#10;cnMvZG93bnJldi54bWxQSwUGAAAAAAQABAD1AAAAjQMAAAAA&#10;" path="m,l1207,219v508,254,762,508,1143,762c2731,1362,2985,1997,3239,2632v127,635,254,1524,254,2413c3493,6061,3366,6950,3239,7712v-254,762,-508,1524,-889,2032c1842,10379,1334,10760,826,11014l,11198,,9716,1080,9236v508,-635,889,-1524,889,-2667c1588,6823,1207,6950,826,7077l,7261,,6061r64,c318,6061,699,6061,1080,5935v381,-128,635,-255,889,-509c1969,5426,1969,5299,1969,5172v,-127,127,-254,127,-381c2096,4029,1969,3394,1842,2886,1715,2505,1461,2124,1207,1870,1080,1616,826,1489,572,1362l,1267,,xe" fillcolor="black" stroked="f" strokeweight="0">
                  <v:stroke miterlimit="83231f" joinstyle="miter"/>
                  <v:path arrowok="t" textboxrect="0,0,3493,11198"/>
                </v:shape>
                <v:shape id="Shape 109336" o:spid="_x0000_s1779" style="position:absolute;left:11835;top:1941;width:33;height:23;visibility:visible;mso-wrap-style:square;v-text-anchor:top" coordsize="3366,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sNnsUA&#10;AADeAAAADwAAAGRycy9kb3ducmV2LnhtbESPQWvCQBSE70L/w/IK3nSjgqapq7SK6E0bS8+v2dck&#10;NPs27K4a/70rCB6HmfmGmS8704gzOV9bVjAaJiCIC6trLhV8HzeDFIQPyBoby6TgSh6Wi5feHDNt&#10;L/xF5zyUIkLYZ6igCqHNpPRFRQb90LbE0fuzzmCI0pVSO7xEuGnkOEmm0mDNcaHCllYVFf/5ySiw&#10;7ujz7vD7SfV1vT3In930tLdK9V+7j3cQgbrwDD/aO60gfRtNZnC/E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Sw2exQAAAN4AAAAPAAAAAAAAAAAAAAAAAJgCAABkcnMv&#10;ZG93bnJldi54bWxQSwUGAAAAAAQABAD1AAAAigMAAAAA&#10;" path="m3366,r,1524c3239,1651,2985,1778,2731,1778v-127,127,-381,254,-635,254c1842,2159,1588,2159,1334,2159v-127,127,-381,127,-762,127l,2072,,802r572,214c826,1016,1207,1016,1461,889v254,,508,-127,762,-254c2477,508,2731,508,2858,381,3112,254,3239,127,3366,xe" fillcolor="black" stroked="f" strokeweight="0">
                  <v:stroke miterlimit="83231f" joinstyle="miter"/>
                  <v:path arrowok="t" textboxrect="0,0,3366,2286"/>
                </v:shape>
                <v:shape id="Shape 109337" o:spid="_x0000_s1780" style="position:absolute;left:12018;top:1909;width:34;height:55;visibility:visible;mso-wrap-style:square;v-text-anchor:top" coordsize="3365,5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fkdL4A&#10;AADeAAAADwAAAGRycy9kb3ducmV2LnhtbERPSwrCMBDdC94hjOBOUxVEq1FUEERd+DvAkIxtsZmU&#10;Jmq9vVkILh/vP182thQvqn3hWMGgn4Ag1s4UnCm4Xbe9CQgfkA2WjknBhzwsF+3WHFPj3nym1yVk&#10;IoawT1FBHkKVSul1ThZ931XEkbu72mKIsM6kqfEdw20ph0kylhYLjg05VrTJST8uT6tgbzSeNqP7&#10;+Hqodtr7dXG0w49S3U6zmoEI1IS/+OfeGQWT6WAU98Y78QrIx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BH5HS+AAAA3gAAAA8AAAAAAAAAAAAAAAAAmAIAAGRycy9kb3ducmV2&#10;LnhtbFBLBQYAAAAABAAEAPUAAACDAwAAAAA=&#10;" path="m3365,r,1167l2794,1294v-381,128,-762,254,-1016,508c1524,2056,1524,2310,1524,2818v,381,127,762,381,1016c2159,4088,2540,4215,3048,4215r317,-70l3365,5382r-825,103c2159,5485,1905,5485,1524,5358,1270,5231,1016,4977,762,4723,508,4597,381,4215,254,3961,127,3580,,3199,,2818,,2310,127,1802,381,1422,635,1040,1016,659,1524,405,2032,278,2540,24,3175,24l3365,xe" fillcolor="black" stroked="f" strokeweight="0">
                  <v:stroke miterlimit="83231f" joinstyle="miter"/>
                  <v:path arrowok="t" textboxrect="0,0,3365,5485"/>
                </v:shape>
                <v:shape id="Shape 109338" o:spid="_x0000_s1781" style="position:absolute;left:11936;top:1879;width:66;height:83;visibility:visible;mso-wrap-style:square;v-text-anchor:top" coordsize="6604,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jXMYA&#10;AADeAAAADwAAAGRycy9kb3ducmV2LnhtbESPQWsCMRSE7wX/Q3iCl1Kza1V0a5QiFAp6qdr7Y/O6&#10;Wdy8rEm6bv+9EYQeh5n5hlltetuIjnyoHSvIxxkI4tLpmisFp+PHywJEiMgaG8ek4I8CbNaDpxUW&#10;2l35i7pDrESCcChQgYmxLaQMpSGLYexa4uT9OG8xJukrqT1eE9w2cpJlc2mx5rRgsKWtofJ8+LUK&#10;2unzxU/N927mJpyX8dTtZ3up1GjYv7+BiNTH//Cj/akVLJb56xLud9IV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IjXMYAAADeAAAADwAAAAAAAAAAAAAAAACYAgAAZHJz&#10;L2Rvd25yZXYueG1sUEsFBgAAAAAEAAQA9QAAAIsDAAAAAA==&#10;" path="m,l1397,r,3302l5207,3302,5207,,6604,r,8255l5207,8255r,-3683l1397,4572r,3683l,8255,,xe" fillcolor="black" stroked="f" strokeweight="0">
                  <v:stroke miterlimit="83231f" joinstyle="miter"/>
                  <v:path arrowok="t" textboxrect="0,0,6604,8255"/>
                </v:shape>
                <v:shape id="Shape 109339" o:spid="_x0000_s1782" style="position:absolute;left:12025;top:1877;width:27;height:19;visibility:visible;mso-wrap-style:square;v-text-anchor:top" coordsize="2730,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B7MYA&#10;AADeAAAADwAAAGRycy9kb3ducmV2LnhtbESPzYrCMBSF94LvEK7gTlMHR5xqFBlRRFEcZxYur821&#10;rTY3pYnaeXuzEFwezh/feFqbQtypcrllBb1uBII4sTrnVMHf76IzBOE8ssbCMin4JwfTSbMxxljb&#10;B//Q/eBTEUbYxagg876MpXRJRgZd15bEwTvbyqAPskqlrvARxk0hP6JoIA3mHB4yLOk7o+R6uBkF&#10;m3R52uvLdbn+PG5pvZv3B+VtpVS7Vc9GIDzV/h1+tVdawfCr1w8AASeggJ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B7MYAAADeAAAADwAAAAAAAAAAAAAAAACYAgAAZHJz&#10;L2Rvd25yZXYueG1sUEsFBgAAAAAEAAQA9QAAAIsDAAAAAA==&#10;" path="m2540,r190,16l2730,1297r-190,-27c2286,1270,1905,1270,1397,1397,1016,1524,635,1650,127,1905l,1905,,381v381,,635,-128,1143,-255c1651,126,2159,,2540,xe" fillcolor="black" stroked="f" strokeweight="0">
                  <v:stroke miterlimit="83231f" joinstyle="miter"/>
                  <v:path arrowok="t" textboxrect="0,0,2730,1905"/>
                </v:shape>
                <v:shape id="Shape 109340" o:spid="_x0000_s1783" style="position:absolute;left:11835;top:1877;width:35;height:45;visibility:visible;mso-wrap-style:square;v-text-anchor:top" coordsize="3493,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rlcQA&#10;AADeAAAADwAAAGRycy9kb3ducmV2LnhtbESPT2vCQBTE7wW/w/IEb3WTEkRjVhGhpadCrej1kX0m&#10;Idm3Ibv59+3dQqHHYWZ+w2THyTRioM5VlhXE6wgEcW51xYWC68/76xaE88gaG8ukYCYHx8PiJcNU&#10;25G/abj4QgQIuxQVlN63qZQuL8mgW9uWOHgP2xn0QXaF1B2OAW4a+RZFG2mw4rBQYkvnkvL60hsF&#10;SfyVz/VtMB99cpe86fWOJq3Uajmd9iA8Tf4//Nf+1Aq2uziJ4fdOuALy8A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1a5XEAAAA3gAAAA8AAAAAAAAAAAAAAAAAmAIAAGRycy9k&#10;b3ducmV2LnhtbFBLBQYAAAAABAAEAPUAAACJAwAAAAA=&#10;" path="m191,c699,,1207,126,1588,253v381,128,762,381,1016,635c2985,1270,3112,1650,3366,2159v127,380,127,1016,127,1650l3493,4572,,4572,,3428r2223,c2223,3048,2096,2794,2096,2539,1969,2285,1842,2032,1715,1777,1588,1650,1334,1397,1080,1270v-254,,-508,-127,-889,-127l,1191,,87,191,xe" fillcolor="black" stroked="f" strokeweight="0">
                  <v:stroke miterlimit="83231f" joinstyle="miter"/>
                  <v:path arrowok="t" textboxrect="0,0,3493,4572"/>
                </v:shape>
                <v:shape id="Shape 109341" o:spid="_x0000_s1784" style="position:absolute;left:12186;top:1879;width:39;height:103;visibility:visible;mso-wrap-style:square;v-text-anchor:top" coordsize="3873,10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qy98cA&#10;AADeAAAADwAAAGRycy9kb3ducmV2LnhtbESPzWsCMRTE7wX/h/CE3mpWKaKrUbRQsJfC+nHw9tg8&#10;N6ubl2WT7kf/+qZQ6HGYmd8w621vK9FS40vHCqaTBARx7nTJhYLz6f1lAcIHZI2VY1IwkIftZvS0&#10;xlS7jjNqj6EQEcI+RQUmhDqV0ueGLPqJq4mjd3ONxRBlU0jdYBfhtpKzJJlLiyXHBYM1vRnKH8cv&#10;q8DtH/M2O9wH7obPj+X1kvG3MUo9j/vdCkSgPvyH/9oHrWCxnL7O4PdOv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6svfHAAAA3gAAAA8AAAAAAAAAAAAAAAAAmAIAAGRy&#10;cy9kb3ducmV2LnhtbFBLBQYAAAAABAAEAPUAAACMAwAAAAA=&#10;" path="m2159,l3873,r,1143l3429,1143v,1270,-254,2413,-508,3429c2667,5588,2286,6477,1905,7112r1968,l3873,8255r-2603,l1270,10287,,10287,,7112r508,c1016,6350,1397,5334,1651,4064,2032,2794,2159,1524,2159,xe" fillcolor="black" stroked="f" strokeweight="0">
                  <v:stroke miterlimit="83231f" joinstyle="miter"/>
                  <v:path arrowok="t" textboxrect="0,0,3873,10287"/>
                </v:shape>
                <v:shape id="Shape 109342" o:spid="_x0000_s1785" style="position:absolute;left:12107;top:1879;width:65;height:83;visibility:visible;mso-wrap-style:square;v-text-anchor:top" coordsize="6477,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dYdsAA&#10;AADeAAAADwAAAGRycy9kb3ducmV2LnhtbESPzQrCMBCE74LvEFbwIpr6g2g1LSIIXjz48wBrs7bF&#10;ZlOaqPXtjSB4HGbmG2adtqYST2pcaVnBeBSBIM6sLjlXcDnvhgsQziNrrCyTgjc5SJNuZ42xti8+&#10;0vPkcxEg7GJUUHhfx1K6rCCDbmRr4uDdbGPQB9nkUjf4CnBTyUkUzaXBksNCgTVtC8rup4dRYIkG&#10;h+OZJFfMprxON7XFXKl+r92sQHhq/T/8a++1gsVyPJvC9064Aj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zdYdsAAAADeAAAADwAAAAAAAAAAAAAAAACYAgAAZHJzL2Rvd25y&#10;ZXYueG1sUEsFBgAAAAAEAAQA9QAAAIUDAAAAAA==&#10;" path="m,l1270,r,6097l5207,,6477,r,8255l5080,8255r,-6096l1270,8255,,8255,,xe" fillcolor="black" stroked="f" strokeweight="0">
                  <v:stroke miterlimit="83231f" joinstyle="miter"/>
                  <v:path arrowok="t" textboxrect="0,0,6477,8255"/>
                </v:shape>
                <v:shape id="Shape 109343" o:spid="_x0000_s1786" style="position:absolute;left:12052;top:1877;width:32;height:86;visibility:visible;mso-wrap-style:square;v-text-anchor:top" coordsize="3239,8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P7tMYA&#10;AADeAAAADwAAAGRycy9kb3ducmV2LnhtbESPQYvCMBSE74L/ITzBi6ypq2i3axRZEMTbquD10Tzb&#10;rs1LbaKt/nojLHgcZuYbZr5sTSluVLvCsoLRMAJBnFpdcKbgsF9/xCCcR9ZYWiYFd3KwXHQ7c0y0&#10;bfiXbjufiQBhl6CC3PsqkdKlORl0Q1sRB+9ka4M+yDqTusYmwE0pP6NoKg0WHBZyrOgnp/S8uxoF&#10;+zYePK7sZ9u/y/GSzcbcnNZHpfq9dvUNwlPr3+H/9kYriL9Gkwm87oQr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P7tMYAAADeAAAADwAAAAAAAAAAAAAAAACYAgAAZHJz&#10;L2Rvd25yZXYueG1sUEsFBgAAAAAEAAQA9QAAAIsDAAAAAA==&#10;" path="m,l1333,111v381,127,762,254,1016,508c2730,873,2858,1127,2985,1508v254,381,254,762,254,1397l3239,8493r-1397,l1842,7604v-128,127,-254,254,-381,381c1207,8112,1080,8239,826,8366,571,8493,317,8620,190,8620l,8644,,7407,826,7223v381,-254,762,-508,1016,-762l1842,4175v-254,,-762,127,-1271,127l,4429,,3262,1842,3032r,-254c1842,2524,1842,2270,1714,2016,1588,1762,1461,1635,1333,1508,1080,1381,952,1381,699,1381l,1281,,xe" fillcolor="black" stroked="f" strokeweight="0">
                  <v:stroke miterlimit="83231f" joinstyle="miter"/>
                  <v:path arrowok="t" textboxrect="0,0,3239,8644"/>
                </v:shape>
                <v:shape id="Shape 109344" o:spid="_x0000_s1787" style="position:absolute;left:12117;top:1841;width:49;height:28;visibility:visible;mso-wrap-style:square;v-text-anchor:top" coordsize="4826,2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Y/KcgA&#10;AADeAAAADwAAAGRycy9kb3ducmV2LnhtbESPUUvDQBCE34X+h2MFX8ReKipN7LWIYCk1Iq0BX5e7&#10;NQnN7YXc2sZ/3xMEH4eZ+YZZrEbfqSMNsQ1sYDbNQBHb4FquDVQfLzdzUFGQHXaBycAPRVgtJxcL&#10;LFw48Y6Oe6lVgnAs0EAj0hdaR9uQxzgNPXHyvsLgUZIcau0GPCW47/Rtlj1ojy2nhQZ7em7IHvbf&#10;3sC6etvZstra/HXznl+vnZTlpxhzdTk+PYISGuU//NfeOAPzfHZ3D7930hXQy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lj8pyAAAAN4AAAAPAAAAAAAAAAAAAAAAAJgCAABk&#10;cnMvZG93bnJldi54bWxQSwUGAAAAAAQABAD1AAAAjQMAAAAA&#10;" path="m,l1143,v,635,127,1143,381,1397c1651,1651,2032,1778,2413,1778v381,,762,-127,889,-381c3556,1143,3683,635,3683,l4826,v,381,,762,-127,1143c4572,1397,4445,1778,4318,2032v-254,254,-508,381,-762,508c3175,2667,2921,2794,2413,2794v-381,,-762,-127,-1016,-254c1016,2413,762,2286,635,2032,381,1778,254,1397,127,1143,,762,,381,,xe" fillcolor="black" stroked="f" strokeweight="0">
                  <v:stroke miterlimit="83231f" joinstyle="miter"/>
                  <v:path arrowok="t" textboxrect="0,0,4826,2794"/>
                </v:shape>
                <v:shape id="Shape 109345" o:spid="_x0000_s1788" style="position:absolute;left:12225;top:1879;width:41;height:103;visibility:visible;mso-wrap-style:square;v-text-anchor:top" coordsize="4127,10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3sncYA&#10;AADeAAAADwAAAGRycy9kb3ducmV2LnhtbESPQWvCQBSE7wX/w/IKvdWNUsWkrqKC0EIRjEKvj+wz&#10;G5t9G7JrjP/eLQgeh5n5hpkve1uLjlpfOVYwGiYgiAunKy4VHA/b9xkIH5A11o5JwY08LBeDlzlm&#10;2l15T10eShEh7DNUYEJoMil9YciiH7qGOHon11oMUbal1C1eI9zWcpwkU2mx4rhgsKGNoeIvv1gF&#10;E8nrLv091z/j4tjs1ia/ffNGqbfXfvUJIlAfnuFH+0srmKWjjyn834lX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3sncYAAADeAAAADwAAAAAAAAAAAAAAAACYAgAAZHJz&#10;L2Rvd25yZXYueG1sUEsFBgAAAAAEAAQA9QAAAIsDAAAAAA==&#10;" path="m,l3365,r,7112l4127,7112r,3175l2858,10287r,-2032l,8255,,7112r1968,l1968,1143,,1143,,xe" fillcolor="black" stroked="f" strokeweight="0">
                  <v:stroke miterlimit="83231f" joinstyle="miter"/>
                  <v:path arrowok="t" textboxrect="0,0,4127,10287"/>
                </v:shape>
                <v:shape id="Shape 109346" o:spid="_x0000_s1789" style="position:absolute;left:12277;top:1877;width:37;height:85;visibility:visible;mso-wrap-style:square;v-text-anchor:top" coordsize="3620,8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QBX8UA&#10;AADeAAAADwAAAGRycy9kb3ducmV2LnhtbESP0WoCMRRE3wv+Q7iCbzW70lZdjSJSsS9tcfUDLpvr&#10;bnBzsyRR179vCoU+DjNzhlmue9uKG/lgHCvIxxkI4sppw7WC03H3PAMRIrLG1jEpeFCA9WrwtMRC&#10;uzsf6FbGWiQIhwIVNDF2hZShashiGLuOOHln5y3GJH0ttcd7gttWTrLsTVo0nBYa7GjbUHUpr1bB&#10;lwnffsPB2+PrPj/LT/Ne5lulRsN+swARqY//4b/2h1Ywm+cvU/i9k6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AFfxQAAAN4AAAAPAAAAAAAAAAAAAAAAAJgCAABkcnMv&#10;ZG93bnJldi54bWxQSwUGAAAAAAQABAD1AAAAigMAAAAA&#10;" path="m3620,r,1074l2794,1310v-254,,-508,253,-762,381c1905,1945,1651,2198,1651,2453v-127,254,-254,635,-254,889l3620,3342r,1143l1397,4485v,888,254,1651,762,2159l3620,7192r,1278l1016,7533c381,6771,,5755,,4358,,2961,381,1945,1016,1183l3620,xe" fillcolor="black" stroked="f" strokeweight="0">
                  <v:stroke miterlimit="83231f" joinstyle="miter"/>
                  <v:path arrowok="t" textboxrect="0,0,3620,8470"/>
                </v:shape>
                <v:shape id="Shape 109347" o:spid="_x0000_s1790" style="position:absolute;left:12314;top:1941;width:33;height:23;visibility:visible;mso-wrap-style:square;v-text-anchor:top" coordsize="3365,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XpocMA&#10;AADeAAAADwAAAGRycy9kb3ducmV2LnhtbERPTWuDQBC9B/oflin0lqxKaazJRsRSSEsu0ZLz4E7U&#10;1p0Vd5vYf989BHJ8vO9tPptBXGhyvWUF8SoCQdxY3XOr4Kt+X6YgnEfWOFgmBX/kIN89LLaYaXvl&#10;I10q34oQwi5DBZ33Yyalazoy6FZ2JA7c2U4GfYBTK/WE1xBuBplE0Ys02HNo6HCksqPmp/o1CtYt&#10;1+bzze/L+OOkC06S7+JwUurpcS42IDzN/i6+ufdaQfoaP4e94U64AnL3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XpocMAAADeAAAADwAAAAAAAAAAAAAAAACYAgAAZHJzL2Rv&#10;d25yZXYueG1sUEsFBgAAAAAEAAQA9QAAAIgDAAAAAA==&#10;" path="m3239,r126,l3365,1524v-126,127,-380,254,-635,254c2477,1905,2349,2032,2096,2032v-254,127,-508,127,-763,127c1080,2286,826,2286,571,2286l,2080,,802r571,214c826,1016,1080,1016,1461,889v254,,507,-127,762,-254c2477,508,2730,508,2858,381,2985,254,3112,127,3239,xe" fillcolor="black" stroked="f" strokeweight="0">
                  <v:stroke miterlimit="83231f" joinstyle="miter"/>
                  <v:path arrowok="t" textboxrect="0,0,3365,2286"/>
                </v:shape>
                <v:shape id="Shape 109348" o:spid="_x0000_s1791" style="position:absolute;left:12448;top:1909;width:33;height:55;visibility:visible;mso-wrap-style:square;v-text-anchor:top" coordsize="3365,5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0yksUA&#10;AADeAAAADwAAAGRycy9kb3ducmV2LnhtbESP0YrCMBRE34X9h3AX9k1TuyJajbJbEER9cHU/4JJc&#10;22JzU5qo9e+NIPg4zMwZZr7sbC2u1PrKsYLhIAFBrJ2puFDwf1z1JyB8QDZYOyYFd/KwXHz05pgZ&#10;d+M/uh5CISKEfYYKyhCaTEqvS7LoB64hjt7JtRZDlG0hTYu3CLe1TJNkLC1WHBdKbCgvSZ8PF6tg&#10;YzTu8+/T+Lht1tr732pn07tSX5/dzwxEoC68w6/22iiYTIejKTzvxCs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TKSxQAAAN4AAAAPAAAAAAAAAAAAAAAAAJgCAABkcnMv&#10;ZG93bnJldi54bWxQSwUGAAAAAAQABAD1AAAAigMAAAAA&#10;" path="m3365,r,1180l2794,1294v-381,128,-762,254,-889,508c1651,2056,1524,2310,1524,2818v,381,127,762,381,1016c2159,4088,2540,4215,3048,4215r317,-63l3365,5382r-825,103c2159,5485,1905,5485,1524,5358,1270,5231,1016,4977,762,4723,508,4597,381,4215,254,3961,127,3580,,3199,,2818,,2310,127,1802,381,1422,635,1040,1016,659,1524,405,2032,278,2540,24,3175,24l3365,xe" fillcolor="black" stroked="f" strokeweight="0">
                  <v:stroke miterlimit="83231f" joinstyle="miter"/>
                  <v:path arrowok="t" textboxrect="0,0,3365,5485"/>
                </v:shape>
                <v:shape id="Shape 109349" o:spid="_x0000_s1792" style="position:absolute;left:12365;top:1879;width:66;height:83;visibility:visible;mso-wrap-style:square;v-text-anchor:top" coordsize="6604,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dvYcQA&#10;AADeAAAADwAAAGRycy9kb3ducmV2LnhtbESPXWvCMBSG7wf+h3CE3YyZVqy4zigiCAO9mR/3h+as&#10;KTYnNYm1+/fLhbDLl/eLZ7kebCt68qFxrCCfZCCIK6cbrhWcT7v3BYgQkTW2jknBLwVYr0YvSyy1&#10;e/A39cdYizTCoUQFJsaulDJUhiyGieuIk/fjvMWYpK+l9vhI47aV0yybS4sNpweDHW0NVdfj3Sro&#10;Zm83PzOXfeGmnFfx3B+Kg1TqdTxsPkFEGuJ/+Nn+0goWH3mRABJOQ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Hb2HEAAAA3gAAAA8AAAAAAAAAAAAAAAAAmAIAAGRycy9k&#10;b3ducmV2LnhtbFBLBQYAAAAABAAEAPUAAACJAwAAAAA=&#10;" path="m,l1397,r,3302l5207,3302,5207,,6604,r,8255l5207,8255r,-3683l1397,4572r,3683l,8255,,xe" fillcolor="black" stroked="f" strokeweight="0">
                  <v:stroke miterlimit="83231f" joinstyle="miter"/>
                  <v:path arrowok="t" textboxrect="0,0,6604,8255"/>
                </v:shape>
                <v:shape id="Shape 109350" o:spid="_x0000_s1793" style="position:absolute;left:12455;top:1877;width:26;height:19;visibility:visible;mso-wrap-style:square;v-text-anchor:top" coordsize="2603,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oB8YA&#10;AADeAAAADwAAAGRycy9kb3ducmV2LnhtbESPwU7DMBBE70j9B2uRuKDWCRJVGupWBRXBsSlw38RL&#10;HIjXwTZN+PsaCYnjaGbeaNbbyfbiRD50jhXkiwwEceN0x62C15fHeQEiRGSNvWNS8EMBtpvZxRpL&#10;7Uau6HSMrUgQDiUqMDEOpZShMWQxLNxAnLx35y3GJH0rtccxwW0vb7JsKS12nBYMDvRgqPk8flsF&#10;11U9NHtTF4evp/197c3hrfoYlbq6nHZ3ICJN8T/8137WCopVfpvD7510BeTm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KoB8YAAADeAAAADwAAAAAAAAAAAAAAAACYAgAAZHJz&#10;L2Rvd25yZXYueG1sUEsFBgAAAAAEAAQA9QAAAIsDAAAAAA==&#10;" path="m2540,r63,5l2603,1281r-63,-11c2159,1270,1778,1270,1397,1397,889,1524,508,1650,,1905l,381v254,,635,-128,1016,-255c1524,126,2032,,2540,xe" fillcolor="black" stroked="f" strokeweight="0">
                  <v:stroke miterlimit="83231f" joinstyle="miter"/>
                  <v:path arrowok="t" textboxrect="0,0,2603,1905"/>
                </v:shape>
                <v:shape id="Shape 109351" o:spid="_x0000_s1794" style="position:absolute;left:12314;top:1877;width:34;height:45;visibility:visible;mso-wrap-style:square;v-text-anchor:top" coordsize="3493,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jC9cYA&#10;AADfAAAADwAAAGRycy9kb3ducmV2LnhtbESPQWuDQBSE74H+h+UVektWW7HRugml0NBTIGlprg/3&#10;VSXuW3FXo/8+WwjkOMzMN0yxnUwrRupdY1lBvIpAEJdWN1wp+Pn+XK5BOI+ssbVMCmZysN08LArM&#10;tb3wgcajr0SAsMtRQe19l0vpypoMupXtiIP3Z3uDPsi+krrHS4CbVj5HUSoNNhwWauzoo6byfByM&#10;giTel/P5dzS7ITlJTged0aSVenqc3t9AeJr8PXxrf2kFr3EWv6Tw/yd8Ab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jC9cYAAADfAAAADwAAAAAAAAAAAAAAAACYAgAAZHJz&#10;L2Rvd25yZXYueG1sUEsFBgAAAAAEAAQA9QAAAIsDAAAAAA==&#10;" path="m190,c699,,1207,126,1588,253v380,128,761,381,1016,635c2858,1270,3112,1650,3239,2159v254,380,254,1016,254,1650l3493,4572,,4572,,3428r2223,c2096,3048,2096,2794,1968,2539v,-254,-126,-507,-253,-762c1461,1650,1333,1397,1080,1270,826,1270,445,1143,64,1143l,1160,,87,190,xe" fillcolor="black" stroked="f" strokeweight="0">
                  <v:stroke miterlimit="83231f" joinstyle="miter"/>
                  <v:path arrowok="t" textboxrect="0,0,3493,4572"/>
                </v:shape>
                <v:shape id="Shape 109352" o:spid="_x0000_s1795" style="position:absolute;left:12585;top:1879;width:32;height:83;visibility:visible;mso-wrap-style:square;v-text-anchor:top" coordsize="3238,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BwcYA&#10;AADfAAAADwAAAGRycy9kb3ducmV2LnhtbESPQWsCMRSE7wX/Q3hCbzW7FqquRpFCoZRe1LDnx+a5&#10;Wd28hE2q23/fFAo9DjPzDbPZja4XNxpi51lBOStAEDfedNwq0Ke3pyWImJAN9p5JwTdF2G0nDxus&#10;jL/zgW7H1IoM4VihAptSqKSMjSWHceYDcfbOfnCYshxaaQa8Z7jr5bwoXqTDjvOCxUCvlprr8csp&#10;OFzCSeta93StlzY0H/Wn5rlSj9NxvwaRaEz/4b/2u1GwKFfl8wJ+/+Qv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BwcYAAADfAAAADwAAAAAAAAAAAAAAAACYAgAAZHJz&#10;L2Rvd25yZXYueG1sUEsFBgAAAAAEAAQA9QAAAIsDAAAAAA==&#10;" path="m,l3048,r190,l3238,1143r-444,l1397,1143r,2286l3048,3429r190,-32l3238,4445r-190,l1397,4445r,2794l2667,7239r571,-63l3238,8255,,8255,,xe" fillcolor="black" stroked="f" strokeweight="0">
                  <v:stroke miterlimit="83231f" joinstyle="miter"/>
                  <v:path arrowok="t" textboxrect="0,0,3238,8255"/>
                </v:shape>
                <v:shape id="Shape 109353" o:spid="_x0000_s1796" style="position:absolute;left:12481;top:1877;width:33;height:86;visibility:visible;mso-wrap-style:square;v-text-anchor:top" coordsize="3239,8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z+VMsA&#10;AADfAAAADwAAAGRycy9kb3ducmV2LnhtbESPQUvDQBSE70L/w/KEXordpIratNsiKdpCRWKr2OMz&#10;+5oEs29Ddm3iv3eFgsdhZr5h5sve1OJErassK4jHEQji3OqKCwVv+8erexDOI2usLZOCH3KwXAwu&#10;5pho2/ErnXa+EAHCLkEFpfdNIqXLSzLoxrYhDt7RtgZ9kG0hdYtdgJtaTqLoVhqsOCyU2FBaUv61&#10;+zYKstH7+jN7MbR+3k5ob1c36cfTQanhZf8wA+Gp9//hc3ujFdzF0/h6Cn9/wheQi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BbP5UywAAAN8AAAAPAAAAAAAAAAAAAAAAAJgC&#10;AABkcnMvZG93bnJldi54bWxQSwUGAAAAAAQABAD1AAAAkAMAAAAA&#10;" path="m,l1334,121v381,127,762,254,1016,508c2731,883,2858,1137,3112,1519v127,380,127,761,127,1396l3239,8503r-1397,l1842,7614v,127,-254,255,-381,381c1207,8122,1080,8249,826,8376,699,8503,445,8630,191,8630l,8654,,7424,953,7233v254,-254,635,-508,889,-762l1842,4185v-254,,-635,127,-1143,127l,4452,,3272,1842,3042r,-254c1842,2534,1842,2280,1715,2026,1588,1772,1461,1645,1334,1519,1207,1391,953,1391,699,1391l,1275,,xe" fillcolor="black" stroked="f" strokeweight="0">
                  <v:stroke miterlimit="83231f" joinstyle="miter"/>
                  <v:path arrowok="t" textboxrect="0,0,3239,8654"/>
                </v:shape>
                <v:shape id="Shape 109354" o:spid="_x0000_s1797" style="position:absolute;left:12617;top:1879;width:34;height:83;visibility:visible;mso-wrap-style:square;v-text-anchor:top" coordsize="3365,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0DHsIA&#10;AADfAAAADwAAAGRycy9kb3ducmV2LnhtbESPzYrCMBSF9wO+Q7iCuzHtoDNajSKCUMGNjg9wSa5p&#10;sbmpTUbr25uFMMvD+eNbrnvXiDt1ofasIB9nIIi1NzVbBeff3ecMRIjIBhvPpOBJAdarwccSC+Mf&#10;fKT7KVqRRjgUqKCKsS2kDLoih2HsW+LkXXznMCbZWWk6fKRx18ivLPuWDmtODxW2tK1IX09/TsGB&#10;nvl8X5aETt8usZ9ar71VajTsNwsQkfr4H363S6PgJ5/nk0SQeBIL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TQMewgAAAN8AAAAPAAAAAAAAAAAAAAAAAJgCAABkcnMvZG93&#10;bnJldi54bWxQSwUGAAAAAAQABAD1AAAAhwMAAAAA&#10;" path="m,l1207,v254,127,508,127,889,381c2349,508,2604,762,2730,1016v128,254,128,508,128,889c2858,2286,2730,2667,2604,2922v-255,380,-508,634,-889,761l1715,3810v508,,889,254,1143,635c3112,4826,3365,5207,3365,5842v,381,-126,762,-253,1016c2985,7112,2730,7366,2477,7620v-381,254,-762,508,-1016,508c1080,8255,571,8255,64,8255r-64,l,7176r571,-64c826,7112,1080,6985,1334,6858v127,-127,254,-254,381,-381c1842,6223,1842,6097,1842,5842v,-381,,-508,-127,-762c1715,4953,1461,4826,1207,4699,1080,4572,826,4572,699,4445l,4445,,3397r571,-95c699,3302,826,3175,952,3175v255,-127,382,-253,382,-508c1461,2540,1461,2413,1461,2159v,-254,,-381,-127,-508c1334,1524,1207,1397,1080,1270,826,1143,699,1143,445,1143l,1143,,xe" fillcolor="black" stroked="f" strokeweight="0">
                  <v:stroke miterlimit="83231f" joinstyle="miter"/>
                  <v:path arrowok="t" textboxrect="0,0,3365,8255"/>
                </v:shape>
                <v:shape id="Shape 109355" o:spid="_x0000_s1798" style="position:absolute;left:12710;top:1877;width:32;height:86;visibility:visible;mso-wrap-style:square;v-text-anchor:top" coordsize="3112,8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R3vscA&#10;AADfAAAADwAAAGRycy9kb3ducmV2LnhtbESPQWvCQBSE7wX/w/KE3uomRbRGVymFFqEQ0Spen9ln&#10;Nph9G7Krxn/fFQSPw8x8w8wWna3FhVpfOVaQDhIQxIXTFZcKtn/fbx8gfEDWWDsmBTfysJj3XmaY&#10;aXflNV02oRQRwj5DBSaEJpPSF4Ys+oFriKN3dK3FEGVbSt3iNcJtLd+TZCQtVhwXDDb0Zag4bc5W&#10;wWp0OyyZ9+68K4Z1+Mnz9a/JlXrtd59TEIG68Aw/2kutYJxO0mEK9z/xC8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0d77HAAAA3wAAAA8AAAAAAAAAAAAAAAAAmAIAAGRy&#10;cy9kb3ducmV2LnhtbFBLBQYAAAAABAAEAPUAAACMAwAAAAA=&#10;" path="m3112,r,1435l2032,1974v-381,508,-508,1270,-508,2286c1524,5276,1651,6038,2032,6546r1080,687l3112,8546,889,7435c381,6673,,5657,,4387,,3625,127,2991,381,2482,508,1974,762,1467,1016,1085,1397,704,1651,450,2032,323l3112,xe" fillcolor="black" stroked="f" strokeweight="0">
                  <v:stroke miterlimit="83231f" joinstyle="miter"/>
                  <v:path arrowok="t" textboxrect="0,0,3112,8546"/>
                </v:shape>
                <v:shape id="Shape 109356" o:spid="_x0000_s1799" style="position:absolute;left:12742;top:1846;width:45;height:147;visibility:visible;mso-wrap-style:square;v-text-anchor:top" coordsize="4572,14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P+wsYA&#10;AADfAAAADwAAAGRycy9kb3ducmV2LnhtbESPQWuDQBSE74X8h+UVequrIaTWuAmhQeolh6Q99Phw&#10;X1TqvhV3a/TfZwOBHoeZ+YbJd5PpxEiDay0rSKIYBHFldcu1gu+v4jUF4Tyyxs4yKZjJwW67eMox&#10;0/bKJxrPvhYBwi5DBY33fSalqxoy6CLbEwfvYgeDPsihlnrAa4CbTi7jeC0NthwWGuzpo6Hq9/xn&#10;FJTFOBcnT+uRP62N0+6YHn60Ui/P034DwtPk/8OPdqkVvCXvyWoJ9z/hC8jt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P+wsYAAADfAAAADwAAAAAAAAAAAAAAAACYAgAAZHJz&#10;L2Rvd25yZXYueG1sUEsFBgAAAAAEAAQA9QAAAIsDAAAAAA==&#10;" path="m1588,l2984,r,3556c3238,3429,3492,3302,3746,3302r826,-236l4572,4491,4254,4318v-254,,-508,,-635,127c3365,4445,3238,4573,2984,4573r,5587c3238,10287,3365,10414,3492,10414v127,127,381,127,635,127l4572,10319r,1323l4381,11684v-254,,-635,,-762,-127c3365,11430,3111,11303,2984,11176r,3556l1588,14732r,-3556c1333,11430,1079,11557,825,11557v-127,127,-381,127,-762,127l,11652,,10339r317,202c571,10541,825,10541,952,10414v254,-127,381,-127,636,-254l1588,4573v-128,,-382,-128,-509,-128c825,4318,698,4318,444,4318l,4541,,3106r190,-57c444,3049,698,3175,952,3302v254,,381,127,636,254l1588,xe" fillcolor="black" stroked="f" strokeweight="0">
                  <v:stroke miterlimit="83231f" joinstyle="miter"/>
                  <v:path arrowok="t" textboxrect="0,0,4572,14732"/>
                </v:shape>
                <v:shape id="Shape 109357" o:spid="_x0000_s1800" style="position:absolute;left:12830;top:1909;width:33;height:55;visibility:visible;mso-wrap-style:square;v-text-anchor:top" coordsize="3302,5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QmYssA&#10;AADfAAAADwAAAGRycy9kb3ducmV2LnhtbESPT2vCQBTE70K/w/IKvZlNbNE2dRVRhJZ6MUrp8ZF9&#10;+dNm38bsRtN++m5B6HGYmd8w8+VgGnGmztWWFSRRDII4t7rmUsHxsB0/gnAeWWNjmRR8k4Pl4mY0&#10;x1TbC+/pnPlSBAi7FBVU3replC6vyKCLbEscvMJ2Bn2QXSl1h5cAN42cxPFUGqw5LFTY0rqi/Cvr&#10;jYL3bDNd/3wWp/7jsOp3x+1b8TqZKXV3O6yeQXga/H/42n7RCmbJU/JwD39/wheQi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TJCZiywAAAN8AAAAPAAAAAAAAAAAAAAAAAJgC&#10;AABkcnMvZG93bnJldi54bWxQSwUGAAAAAAQABAD1AAAAkAMAAAAA&#10;" path="m3302,r,1173l2794,1286v-381,127,-762,253,-1016,508c1524,2048,1397,2301,1397,2810v,381,254,762,508,1015c2159,4080,2540,4207,3048,4207r254,-57l3302,5381r-762,95c2159,5476,1905,5476,1524,5349,1270,5223,1016,4969,762,4714,508,4588,381,4207,254,3952,127,3572,,3191,,2810,,2301,127,1794,381,1413,635,1032,1016,650,1524,397,2032,270,2540,16,3175,16l3302,xe" fillcolor="black" stroked="f" strokeweight="0">
                  <v:stroke miterlimit="83231f" joinstyle="miter"/>
                  <v:path arrowok="t" textboxrect="0,0,3302,5476"/>
                </v:shape>
                <v:shape id="Shape 109358" o:spid="_x0000_s1801" style="position:absolute;left:12836;top:1877;width:27;height:19;visibility:visible;mso-wrap-style:square;v-text-anchor:top" coordsize="2667,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7nfckA&#10;AADfAAAADwAAAGRycy9kb3ducmV2LnhtbESPQU/CQBSE7yb8h80z4UJkW8WClYUY0OpVIOLxpfts&#10;G7pvm+4Cy793TUg8Tmbmm8x8GUwrTtS7xrKCdJyAIC6tbrhSsNu+3c1AOI+ssbVMCi7kYLkY3Mwx&#10;1/bMn3Ta+EpECLscFdTed7mUrqzJoBvbjjh6P7Y36KPsK6l7PEe4aeV9kmTSYMNxocaOVjWVh83R&#10;KNivv8PXKNsXD+H9NZttL8WjloVSw9vw8gzCU/D/4Wv7QyuYpk/pZAJ/f+IXk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B7nfckAAADfAAAADwAAAAAAAAAAAAAAAACYAgAA&#10;ZHJzL2Rvd25yZXYueG1sUEsFBgAAAAAEAAQA9QAAAI4DAAAAAA==&#10;" path="m2540,r127,11l2667,1288r-127,-18c2286,1270,1905,1270,1397,1397,1016,1524,635,1650,127,1905l,1905,,381v254,,635,-128,1143,-255c1651,126,2159,,2540,xe" fillcolor="black" stroked="f" strokeweight="0">
                  <v:stroke miterlimit="83231f" joinstyle="miter"/>
                  <v:path arrowok="t" textboxrect="0,0,2667,1905"/>
                </v:shape>
                <v:shape id="Shape 109359" o:spid="_x0000_s1802" style="position:absolute;left:12787;top:1877;width:30;height:85;visibility:visible;mso-wrap-style:square;v-text-anchor:top" coordsize="2985,8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4l8kA&#10;AADfAAAADwAAAGRycy9kb3ducmV2LnhtbESPQUsDMRSE74L/ITzBm82uVK1r0yKlBQ+9dC0tvT02&#10;r5vVzcuySdO1v94IBY/DzHzDTOeDbUWk3jeOFeSjDARx5XTDtYLt5+phAsIHZI2tY1LwQx7ms9ub&#10;KRbanXlDsQy1SBD2BSowIXSFlL4yZNGPXEecvKPrLYYk+1rqHs8Jblv5mGXP0mLDacFgRwtD1Xd5&#10;sgrcPpa7k/mKi5XcHGLdro+X5USp+7vh/Q1EoCH8h6/tD63gJX/Nx0/w9yd9ATn7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Tw4l8kAAADfAAAADwAAAAAAAAAAAAAAAACYAgAA&#10;ZHJzL2Rvd25yZXYueG1sUEsFBgAAAAAEAAQA9QAAAI4DAAAAAA==&#10;" path="m64,c953,,1715,381,2223,1143v508,762,762,1778,762,3047c2985,4952,2985,5587,2731,6096v-127,635,-381,1142,-635,1397c1715,7874,1334,8255,953,8382l,8593,,7270,1080,6731v381,-635,508,-1397,508,-2413c1588,3428,1461,2667,1080,2032l,1443,,18,64,xe" fillcolor="black" stroked="f" strokeweight="0">
                  <v:stroke miterlimit="83231f" joinstyle="miter"/>
                  <v:path arrowok="t" textboxrect="0,0,2985,8593"/>
                </v:shape>
                <v:shape id="Shape 109360" o:spid="_x0000_s1803" style="position:absolute;left:12997;top:1879;width:74;height:83;visibility:visible;mso-wrap-style:square;v-text-anchor:top" coordsize="7366,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e18oA&#10;AADfAAAADwAAAGRycy9kb3ducmV2LnhtbESP3WrCQBSE7wu+w3KE3kjdRCS20VVUKJUWBH+gXh6z&#10;xySaPZtmt5q+fbcg9HKYmW+Yyaw1lbhS40rLCuJ+BII4s7rkXMF+9/r0DMJ5ZI2VZVLwQw5m087D&#10;BFNtb7yh69bnIkDYpaig8L5OpXRZQQZd39bEwTvZxqAPssmlbvAW4KaSgyhKpMGSw0KBNS0Lyi7b&#10;b6MgOS+Oh/Xn28fqa9hrdW5xHcl3pR677XwMwlPr/8P39korGMUv8TCBvz/hC8jp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P3tfKAAAA3wAAAA8AAAAAAAAAAAAAAAAAmAIA&#10;AGRycy9kb3ducmV2LnhtbFBLBQYAAAAABAAEAPUAAACPAwAAAAA=&#10;" path="m1905,l7366,r,8255l5969,8255r,-7112l3048,1143v,381,,889,,1270c3048,2794,3048,3048,3048,3429v-127,762,-127,1397,-254,1905c2794,5842,2667,6350,2540,6604v-127,381,-127,635,-254,762c2032,7493,1905,7747,1778,7874v-127,127,-381,254,-508,381c1016,8255,889,8255,635,8255v-127,,-254,,-381,c127,8255,127,8255,,8255l,7112r127,c127,7112,127,7112,254,7112v,,,,127,c508,7112,508,7112,635,6985v127,,254,,381,-127c1270,6604,1397,6223,1524,5588v127,-635,254,-1524,254,-2540c1778,2667,1778,2159,1778,1524,1905,1016,1905,508,1905,xe" fillcolor="black" stroked="f" strokeweight="0">
                  <v:stroke miterlimit="83231f" joinstyle="miter"/>
                  <v:path arrowok="t" textboxrect="0,0,7366,8255"/>
                </v:shape>
                <v:shape id="Shape 109361" o:spid="_x0000_s1804" style="position:absolute;left:12919;top:1879;width:64;height:83;visibility:visible;mso-wrap-style:square;v-text-anchor:top" coordsize="6477,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3JjsEA&#10;AADfAAAADwAAAGRycy9kb3ducmV2LnhtbESPzQrCMBCE74LvEFbwIppWxZ9qFBEELx78eYC1Wdti&#10;sylN1Pr2RhA8DjPzDbNcN6YUT6pdYVlBPIhAEKdWF5wpuJx3/RkI55E1lpZJwZscrFft1hITbV98&#10;pOfJZyJA2CWoIPe+SqR0aU4G3cBWxMG72dqgD7LOpK7xFeCmlMMomkiDBYeFHCva5pTeTw+jwBL1&#10;DsczSS6ZTXEdbSqLmVLdTrNZgPDU+H/4195rBdN4Ho+n8P0TvoB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tyY7BAAAA3wAAAA8AAAAAAAAAAAAAAAAAmAIAAGRycy9kb3du&#10;cmV2LnhtbFBLBQYAAAAABAAEAPUAAACGAwAAAAA=&#10;" path="m,l1270,r,6097l5207,,6477,r,8255l5080,8255r,-6096l1270,8255,,8255,,xe" fillcolor="black" stroked="f" strokeweight="0">
                  <v:stroke miterlimit="83231f" joinstyle="miter"/>
                  <v:path arrowok="t" textboxrect="0,0,6477,8255"/>
                </v:shape>
                <v:shape id="Shape 109362" o:spid="_x0000_s1805" style="position:absolute;left:13088;top:1878;width:36;height:84;visibility:visible;mso-wrap-style:square;v-text-anchor:top" coordsize="3683,8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Ikj8IA&#10;AADfAAAADwAAAGRycy9kb3ducmV2LnhtbERPzYrCMBC+C/sOYYS9iKZdxNpqlKUg7ElY9QHGZtoU&#10;m0lpota33xyEPX58/9v9aDvxoMG3jhWkiwQEceV0y42Cy/kwX4PwAVlj55gUvMjDfvcx2WKh3ZN/&#10;6XEKjYgh7AtUYELoCyl9ZciiX7ieOHK1GyyGCIdG6gGfMdx28itJVtJiy7HBYE+loep2ulsFLfXH&#10;zlyyV87l1ZX5tZ7VZa3U53T83oAINIZ/8dv9oxVkaZ4u4+D4J34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ciSPwgAAAN8AAAAPAAAAAAAAAAAAAAAAAJgCAABkcnMvZG93&#10;bnJldi54bWxQSwUGAAAAAAQABAD1AAAAhwMAAAAA&#10;" path="m3683,r,1064l2921,1281v-381,,-508,254,-762,381c1905,1916,1778,2170,1651,2424v-127,254,-127,636,-127,889l3683,3313r,1143l1524,4456v,889,127,1651,635,2159l3683,7186r,1270l1143,7504c381,6742,,5726,,4329,,2932,381,1916,1143,1154l3683,xe" fillcolor="black" stroked="f" strokeweight="0">
                  <v:stroke miterlimit="83231f" joinstyle="miter"/>
                  <v:path arrowok="t" textboxrect="0,0,3683,8456"/>
                </v:shape>
                <v:shape id="Shape 109363" o:spid="_x0000_s1806" style="position:absolute;left:12863;top:1877;width:33;height:86;visibility:visible;mso-wrap-style:square;v-text-anchor:top" coordsize="3302,8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QuKMcA&#10;AADfAAAADwAAAGRycy9kb3ducmV2LnhtbESPwWrDMBBE74X+g9hCb43sEJrEjRJMoNBDL0kDuS7W&#10;1rJlrYykJG6/vioUehxm5g2z2U1uEFcKsfOsoJwVIIgbrztuFZw+Xp9WIGJC1jh4JgVfFGG3vb/b&#10;YKX9jQ90PaZWZAjHChWYlMZKytgYchhnfiTO3qcPDlOWoZU64C3D3SDnRfEsHXacFwyOtDfU2OPF&#10;Kejtoe+XQ13YvQ0L+31+r02ISj0+TPULiERT+g//td+0gmW5Lhdr+P2Tv4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ELijHAAAA3wAAAA8AAAAAAAAAAAAAAAAAmAIAAGRy&#10;cy9kb3ducmV2LnhtbFBLBQYAAAAABAAEAPUAAACMAwAAAAA=&#10;" path="m,l1397,115v381,128,762,255,1016,508c2794,877,2921,1132,3048,1513v254,381,254,761,254,1397l3302,8498r-1397,l1905,7609v-127,127,-254,254,-381,380c1270,8117,1143,8244,889,8371,635,8498,381,8624,254,8624l,8656,,7425,889,7227v381,-254,762,-507,1016,-762l1905,4180v-254,,-762,127,-1270,127l,4448,,3275,1905,3037r,-254c1905,2529,1905,2274,1778,2021,1651,1767,1524,1639,1397,1513,1143,1386,1016,1386,762,1386l,1277,,xe" fillcolor="black" stroked="f" strokeweight="0">
                  <v:stroke miterlimit="83231f" joinstyle="miter"/>
                  <v:path arrowok="t" textboxrect="0,0,3302,8656"/>
                </v:shape>
                <v:shape id="Shape 109364" o:spid="_x0000_s1807" style="position:absolute;left:12929;top:1841;width:48;height:28;visibility:visible;mso-wrap-style:square;v-text-anchor:top" coordsize="4826,2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CizccA&#10;AADfAAAADwAAAGRycy9kb3ducmV2LnhtbESPTUvDQBCG74L/YRnBi9hNBD8Suy1FsBQbkdaA12F3&#10;TEKzsyE7tvHfdw+Cx5f3i2e+nHyvjjTGLrCBfJaBIrbBddwYqD9fb59ARUF22AcmA78UYbm4vJhj&#10;6cKJd3TcS6PSCMcSDbQiQ6l1tC15jLMwECfvO4weJcmx0W7EUxr3vb7LsgftseP00OJALy3Zw/7H&#10;G1jX7ztb1W+22G4+ipu1k6r6EmOur6bVMyihSf7Df+2NM/CYF/l9Ikg8iQX04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Aos3HAAAA3wAAAA8AAAAAAAAAAAAAAAAAmAIAAGRy&#10;cy9kb3ducmV2LnhtbFBLBQYAAAAABAAEAPUAAACMAwAAAAA=&#10;" path="m,l1143,v,635,127,1143,381,1397c1651,1651,2032,1778,2413,1778v381,,762,-127,889,-381c3556,1143,3683,635,3683,l4826,v,381,,762,-127,1143c4572,1397,4445,1778,4318,2032v-254,254,-508,381,-762,508c3175,2667,2921,2794,2413,2794v-381,,-762,-127,-1016,-254c1016,2413,762,2286,635,2032,381,1778,254,1397,127,1143,,762,,381,,xe" fillcolor="black" stroked="f" strokeweight="0">
                  <v:stroke miterlimit="83231f" joinstyle="miter"/>
                  <v:path arrowok="t" textboxrect="0,0,4826,2794"/>
                </v:shape>
                <v:shape id="Shape 725885" o:spid="_x0000_s1808" style="position:absolute;left:13180;top:194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El58cA&#10;AADfAAAADwAAAGRycy9kb3ducmV2LnhtbESPQWvCQBSE7wX/w/IKvdVNSqs1ZiO2UJCCoNaDx2f2&#10;mYRm38bdVdN/3xUEj8PMfMPks9604kzON5YVpMMEBHFpdcOVgu3P1/M7CB+QNbaWScEfeZgVg4cc&#10;M20vvKbzJlQiQthnqKAOocuk9GVNBv3QdsTRO1hnMETpKqkdXiLctPIlSUbSYMNxocaOPmsqfzcn&#10;o6A7Vm539PqD96fV95iTBfXLV6WeHvv5FESgPtzDt/ZCKxink/Qtheuf+AVk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hJefHAAAA3wAAAA8AAAAAAAAAAAAAAAAAmAIAAGRy&#10;cy9kb3ducmV2LnhtbFBLBQYAAAAABAAEAPUAAACMAwAAAAA=&#10;" path="m,l9144,r,9144l,9144,,e" fillcolor="black" stroked="f" strokeweight="0">
                  <v:stroke miterlimit="83231f" joinstyle="miter"/>
                  <v:path arrowok="t" textboxrect="0,0,9144,9144"/>
                </v:shape>
                <v:shape id="Shape 109366" o:spid="_x0000_s1809" style="position:absolute;left:13124;top:1941;width:35;height:23;visibility:visible;mso-wrap-style:square;v-text-anchor:top" coordsize="3429,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8As8cA&#10;AADfAAAADwAAAGRycy9kb3ducmV2LnhtbESPQWvCQBSE70L/w/IKvYhukmLV6CqlYO3VNAePj+wz&#10;Cc2+XbIbjf/eLRR6HGbmG2a7H00nrtT71rKCdJ6AIK6sbrlWUH4fZisQPiBr7CyTgjt52O+eJlvM&#10;tb3xia5FqEWEsM9RQROCy6X0VUMG/dw64uhdbG8wRNnXUvd4i3DTySxJ3qTBluNCg44+Gqp+isEo&#10;eC0SfyyH1fTz7LPKTd1QHo6DUi/P4/sGRKAx/If/2l9awTJdp4sMfv/ELyB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ALPHAAAA3wAAAA8AAAAAAAAAAAAAAAAAmAIAAGRy&#10;cy9kb3ducmV2LnhtbFBLBQYAAAAABAAEAPUAAACMAwAAAAA=&#10;" path="m3302,r127,l3429,1524v-254,127,-381,254,-635,254c2540,1905,2286,2032,2159,2032v-254,127,-508,127,-762,127c1143,2286,889,2286,508,2286l,2095,,826r508,190c889,1016,1143,1016,1397,889v381,,635,-127,889,-254c2540,508,2667,508,2921,381,3048,254,3175,127,3302,xe" fillcolor="black" stroked="f" strokeweight="0">
                  <v:stroke miterlimit="83231f" joinstyle="miter"/>
                  <v:path arrowok="t" textboxrect="0,0,3429,2286"/>
                </v:shape>
                <v:shape id="Shape 109367" o:spid="_x0000_s1810" style="position:absolute;left:13124;top:1877;width:36;height:45;visibility:visible;mso-wrap-style:square;v-text-anchor:top" coordsize="3556,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LjuMkA&#10;AADfAAAADwAAAGRycy9kb3ducmV2LnhtbESPQUvDQBSE70L/w/IEb3aTaq3GbosKilA82Pbg8ZF9&#10;Jmmzb+Pus4n99W5B8DjMzDfMfDm4Vh0oxMazgXycgSIuvW24MrDdPF/egoqCbLH1TAZ+KMJyMTqb&#10;Y2F9z+90WEulEoRjgQZqka7QOpY1OYxj3xEn79MHh5JkqLQN2Ce4a/Uky260w4bTQo0dPdVU7tff&#10;zoAr+/0qP+qPcP31+GJnO5nu5M2Yi/Ph4R6U0CD/4b/2qzUwy+/y6RWc/qQvo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9LjuMkAAADfAAAADwAAAAAAAAAAAAAAAACYAgAA&#10;ZHJzL2Rvd25yZXYueG1sUEsFBgAAAAAEAAQA9QAAAI4DAAAAAA==&#10;" path="m254,v508,,889,126,1270,253c2032,381,2286,634,2667,888v254,382,508,762,635,1271c3429,2539,3556,3175,3556,3809r,763l,4572,,3428r2159,c2159,3048,2159,2794,2032,2539,1905,2285,1905,2032,1651,1777,1524,1650,1270,1397,1016,1270v-254,,-508,-127,-889,-127l,1179,,115,254,xe" fillcolor="black" stroked="f" strokeweight="0">
                  <v:stroke miterlimit="83231f" joinstyle="miter"/>
                  <v:path arrowok="t" textboxrect="0,0,3556,4572"/>
                </v:shape>
                <v:shape id="Shape 109368" o:spid="_x0000_s1811" style="position:absolute;left:7450;top:1710;width:50944;height:0;visibility:visible;mso-wrap-style:square;v-text-anchor:top" coordsize="5094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fvhsgA&#10;AADfAAAADwAAAGRycy9kb3ducmV2LnhtbESP3WoCMRSE74W+QziF3kjNbm392RqlVATxruoDHDbH&#10;3WhysmzSde3TN0Khl8PMfMMsVr2zoqM2GM8K8lEGgrj02nCl4HjYPM9AhIis0XomBTcKsFo+DBZY&#10;aH/lL+r2sRIJwqFABXWMTSFlKGtyGEa+IU7eybcOY5JtJXWL1wR3Vr5k2UQ6NJwWamzos6bysv92&#10;CgxWE3Mbl/PZrrPrsx3+7LaXg1JPj/3HO4hIffwP/7W3WsE0n+dvr3D/k7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x++GyAAAAN8AAAAPAAAAAAAAAAAAAAAAAJgCAABk&#10;cnMvZG93bnJldi54bWxQSwUGAAAAAAQABAD1AAAAjQMAAAAA&#10;" path="m,l5094351,e" filled="f" strokeweight=".14pt">
                  <v:stroke miterlimit="83231f" joinstyle="miter"/>
                  <v:path arrowok="t" textboxrect="0,0,5094351,0"/>
                </v:shape>
                <v:shape id="Shape 109369" o:spid="_x0000_s1812" style="position:absolute;left:7450;top:1710;width:0;height:3414;visibility:visible;mso-wrap-style:square;v-text-anchor:top" coordsize="0,34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HUj8YA&#10;AADfAAAADwAAAGRycy9kb3ducmV2LnhtbESPQWsCMRSE74L/ITyhN82msNVujSKFwp4KVRG8PTbP&#10;zeLmZbuJuv77piB4HGbmG2a5HlwrrtSHxrMGNctAEFfeNFxr2O++pgsQISIbbD2ThjsFWK/GoyUW&#10;xt/4h67bWIsE4VCgBhtjV0gZKksOw8x3xMk7+d5hTLKvpenxluCula9Z9iYdNpwWLHb0aak6by9O&#10;wwWP94PalLnyv+dTtyiH732wWr9Mhs0HiEhDfIYf7dJomKt3lefw/yd9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HUj8YAAADfAAAADwAAAAAAAAAAAAAAAACYAgAAZHJz&#10;L2Rvd25yZXYueG1sUEsFBgAAAAAEAAQA9QAAAIsDAAAAAA==&#10;" path="m,l,341376e" filled="f" strokeweight=".14pt">
                  <v:stroke miterlimit="83231f" joinstyle="miter"/>
                  <v:path arrowok="t" textboxrect="0,0,0,341376"/>
                </v:shape>
                <v:shape id="Shape 109370" o:spid="_x0000_s1813" style="position:absolute;left:7450;top:5124;width:50944;height:0;visibility:visible;mso-wrap-style:square;v-text-anchor:top" coordsize="5094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nUascA&#10;AADfAAAADwAAAGRycy9kb3ducmV2LnhtbESPUWvCMBSF3wX/Q7iDvYim3VjVahTZGIhv0/2AS3Nt&#10;M5Ob0mS17tcvg4GPh3POdzjr7eCs6KkLxrOCfJaBIK68Nlwr+Dy9TxcgQkTWaD2TghsF2G7GozWW&#10;2l/5g/pjrEWCcChRQRNjW0oZqoYchplviZN39p3DmGRXS93hNcGdlU9ZVkiHhtNCgy29NlRdjt9O&#10;gcG6MLfnark49Pbty05+DvvLSanHh2G3AhFpiPfwf3uvFczzZf5SwN+f9AX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Z1GrHAAAA3wAAAA8AAAAAAAAAAAAAAAAAmAIAAGRy&#10;cy9kb3ducmV2LnhtbFBLBQYAAAAABAAEAPUAAACMAwAAAAA=&#10;" path="m,l5094351,e" filled="f" strokeweight=".14pt">
                  <v:stroke miterlimit="83231f" joinstyle="miter"/>
                  <v:path arrowok="t" textboxrect="0,0,5094351,0"/>
                </v:shape>
                <v:shape id="Shape 109371" o:spid="_x0000_s1814" style="position:absolute;left:58394;top:1710;width:0;height:3414;visibility:visible;mso-wrap-style:square;v-text-anchor:top" coordsize="0,34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vY8YA&#10;AADfAAAADwAAAGRycy9kb3ducmV2LnhtbESPQWsCMRSE7wX/Q3iF3mo2gtVujSJCYU+F6iL09tg8&#10;N4ubl3UTdf33jSB4HGbmG2axGlwrLtSHxrMGNc5AEFfeNFxrKHff73MQISIbbD2ThhsFWC1HLwvM&#10;jb/yL122sRYJwiFHDTbGLpcyVJYchrHviJN38L3DmGRfS9PjNcFdKydZ9iEdNpwWLHa0sVQdt2en&#10;4Yx/t71aF1PlT8dDNy+GnzJYrd9eh/UXiEhDfIYf7cJomKlPNZ3B/U/6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vY8YAAADfAAAADwAAAAAAAAAAAAAAAACYAgAAZHJz&#10;L2Rvd25yZXYueG1sUEsFBgAAAAAEAAQA9QAAAIsDAAAAAA==&#10;" path="m,341376l,e" filled="f" strokeweight=".14pt">
                  <v:stroke miterlimit="83231f" joinstyle="miter"/>
                  <v:path arrowok="t" textboxrect="0,0,0,341376"/>
                </v:shape>
                <w10:anchorlock/>
              </v:group>
            </w:pict>
          </mc:Fallback>
        </mc:AlternateContent>
      </w:r>
    </w:p>
    <w:p w:rsidR="002D596A" w:rsidRDefault="002D596A" w:rsidP="002D596A">
      <w:pPr>
        <w:spacing w:after="0" w:line="240" w:lineRule="auto"/>
        <w:ind w:left="0" w:right="0" w:firstLine="0"/>
        <w:jc w:val="center"/>
      </w:pPr>
      <w:r>
        <w:rPr>
          <w:b/>
        </w:rPr>
        <w:t xml:space="preserve"> </w:t>
      </w:r>
    </w:p>
    <w:p w:rsidR="002D596A" w:rsidRDefault="002D596A" w:rsidP="002D596A">
      <w:pPr>
        <w:spacing w:after="38" w:line="240" w:lineRule="auto"/>
        <w:ind w:left="0" w:right="0" w:firstLine="0"/>
        <w:jc w:val="center"/>
      </w:pPr>
      <w:r>
        <w:rPr>
          <w:b/>
        </w:rPr>
        <w:t xml:space="preserve"> </w:t>
      </w:r>
    </w:p>
    <w:p w:rsidR="002D596A" w:rsidRDefault="002D596A" w:rsidP="002D596A">
      <w:pPr>
        <w:spacing w:after="24" w:line="237" w:lineRule="auto"/>
        <w:ind w:left="1318" w:right="-15" w:hanging="10"/>
        <w:jc w:val="center"/>
      </w:pPr>
      <w:r>
        <w:rPr>
          <w:b/>
        </w:rPr>
        <w:t xml:space="preserve">Основные формы сопровождения </w:t>
      </w:r>
    </w:p>
    <w:tbl>
      <w:tblPr>
        <w:tblStyle w:val="TableGrid"/>
        <w:tblW w:w="8023" w:type="dxa"/>
        <w:tblInd w:w="1169" w:type="dxa"/>
        <w:tblCellMar>
          <w:left w:w="9" w:type="dxa"/>
          <w:right w:w="7123" w:type="dxa"/>
        </w:tblCellMar>
        <w:tblLook w:val="04A0" w:firstRow="1" w:lastRow="0" w:firstColumn="1" w:lastColumn="0" w:noHBand="0" w:noVBand="1"/>
      </w:tblPr>
      <w:tblGrid>
        <w:gridCol w:w="8773"/>
      </w:tblGrid>
      <w:tr w:rsidR="002D596A" w:rsidTr="00AE6B71">
        <w:trPr>
          <w:trHeight w:val="517"/>
        </w:trPr>
        <w:tc>
          <w:tcPr>
            <w:tcW w:w="8023" w:type="dxa"/>
            <w:tcBorders>
              <w:top w:val="single" w:sz="2" w:space="0" w:color="000000"/>
              <w:left w:val="single" w:sz="2" w:space="0" w:color="000000"/>
              <w:bottom w:val="single" w:sz="2" w:space="0" w:color="000000"/>
              <w:right w:val="single" w:sz="2" w:space="0" w:color="000000"/>
            </w:tcBorders>
          </w:tcPr>
          <w:p w:rsidR="002D596A" w:rsidRDefault="002D596A" w:rsidP="00AE6B71">
            <w:pPr>
              <w:spacing w:after="0" w:line="276" w:lineRule="auto"/>
              <w:ind w:left="0" w:right="0" w:firstLine="0"/>
            </w:pPr>
            <w:r>
              <w:rPr>
                <w:rFonts w:ascii="Calibri" w:eastAsia="Calibri" w:hAnsi="Calibri" w:cs="Calibri"/>
                <w:noProof/>
                <w:sz w:val="22"/>
              </w:rPr>
              <mc:AlternateContent>
                <mc:Choice Requires="wpg">
                  <w:drawing>
                    <wp:inline distT="0" distB="0" distL="0" distR="0" wp14:anchorId="2E47D294" wp14:editId="146654D4">
                      <wp:extent cx="565023" cy="28575"/>
                      <wp:effectExtent l="0" t="0" r="0" b="0"/>
                      <wp:docPr id="719158" name="Group 719073"/>
                      <wp:cNvGraphicFramePr/>
                      <a:graphic xmlns:a="http://schemas.openxmlformats.org/drawingml/2006/main">
                        <a:graphicData uri="http://schemas.microsoft.com/office/word/2010/wordprocessingGroup">
                          <wpg:wgp>
                            <wpg:cNvGrpSpPr/>
                            <wpg:grpSpPr>
                              <a:xfrm>
                                <a:off x="0" y="0"/>
                                <a:ext cx="565023" cy="28575"/>
                                <a:chOff x="0" y="0"/>
                                <a:chExt cx="565023" cy="28575"/>
                              </a:xfrm>
                            </wpg:grpSpPr>
                            <pic:pic xmlns:pic="http://schemas.openxmlformats.org/drawingml/2006/picture">
                              <pic:nvPicPr>
                                <pic:cNvPr id="719159" name="Picture 677823"/>
                                <pic:cNvPicPr/>
                              </pic:nvPicPr>
                              <pic:blipFill>
                                <a:blip r:embed="rId46"/>
                                <a:stretch>
                                  <a:fillRect/>
                                </a:stretch>
                              </pic:blipFill>
                              <pic:spPr>
                                <a:xfrm>
                                  <a:off x="0" y="0"/>
                                  <a:ext cx="25400" cy="28575"/>
                                </a:xfrm>
                                <a:prstGeom prst="rect">
                                  <a:avLst/>
                                </a:prstGeom>
                              </pic:spPr>
                            </pic:pic>
                            <wps:wsp>
                              <wps:cNvPr id="719160" name="Shape 109588"/>
                              <wps:cNvSpPr/>
                              <wps:spPr>
                                <a:xfrm>
                                  <a:off x="47371" y="14209"/>
                                  <a:ext cx="3429" cy="5603"/>
                                </a:xfrm>
                                <a:custGeom>
                                  <a:avLst/>
                                  <a:gdLst/>
                                  <a:ahLst/>
                                  <a:cxnLst/>
                                  <a:rect l="0" t="0" r="0" b="0"/>
                                  <a:pathLst>
                                    <a:path w="3429" h="5603">
                                      <a:moveTo>
                                        <a:pt x="3429" y="0"/>
                                      </a:moveTo>
                                      <a:lnTo>
                                        <a:pt x="3429" y="1221"/>
                                      </a:lnTo>
                                      <a:lnTo>
                                        <a:pt x="2794" y="1285"/>
                                      </a:lnTo>
                                      <a:cubicBezTo>
                                        <a:pt x="2413" y="1412"/>
                                        <a:pt x="2159" y="1666"/>
                                        <a:pt x="1905" y="1793"/>
                                      </a:cubicBezTo>
                                      <a:cubicBezTo>
                                        <a:pt x="1651" y="2047"/>
                                        <a:pt x="1524" y="2428"/>
                                        <a:pt x="1524" y="2809"/>
                                      </a:cubicBezTo>
                                      <a:cubicBezTo>
                                        <a:pt x="1524" y="3317"/>
                                        <a:pt x="1651" y="3698"/>
                                        <a:pt x="1905" y="3952"/>
                                      </a:cubicBezTo>
                                      <a:cubicBezTo>
                                        <a:pt x="2159" y="4206"/>
                                        <a:pt x="2540" y="4332"/>
                                        <a:pt x="3048" y="4332"/>
                                      </a:cubicBezTo>
                                      <a:lnTo>
                                        <a:pt x="3429" y="4218"/>
                                      </a:lnTo>
                                      <a:lnTo>
                                        <a:pt x="3429" y="5492"/>
                                      </a:lnTo>
                                      <a:lnTo>
                                        <a:pt x="2540" y="5603"/>
                                      </a:lnTo>
                                      <a:cubicBezTo>
                                        <a:pt x="2286" y="5603"/>
                                        <a:pt x="1905" y="5476"/>
                                        <a:pt x="1651" y="5349"/>
                                      </a:cubicBezTo>
                                      <a:cubicBezTo>
                                        <a:pt x="1270" y="5222"/>
                                        <a:pt x="1016" y="5094"/>
                                        <a:pt x="762" y="4841"/>
                                      </a:cubicBezTo>
                                      <a:cubicBezTo>
                                        <a:pt x="508" y="4587"/>
                                        <a:pt x="381" y="4332"/>
                                        <a:pt x="254" y="3952"/>
                                      </a:cubicBezTo>
                                      <a:cubicBezTo>
                                        <a:pt x="127" y="3698"/>
                                        <a:pt x="0" y="3317"/>
                                        <a:pt x="0" y="2936"/>
                                      </a:cubicBezTo>
                                      <a:cubicBezTo>
                                        <a:pt x="0" y="2301"/>
                                        <a:pt x="127" y="1919"/>
                                        <a:pt x="381" y="1412"/>
                                      </a:cubicBezTo>
                                      <a:cubicBezTo>
                                        <a:pt x="635" y="1031"/>
                                        <a:pt x="1016" y="777"/>
                                        <a:pt x="1524" y="523"/>
                                      </a:cubicBezTo>
                                      <a:cubicBezTo>
                                        <a:pt x="2032" y="268"/>
                                        <a:pt x="2540" y="142"/>
                                        <a:pt x="3175" y="15"/>
                                      </a:cubicBezTo>
                                      <a:lnTo>
                                        <a:pt x="3429" y="0"/>
                                      </a:lnTo>
                                      <a:close/>
                                    </a:path>
                                  </a:pathLst>
                                </a:custGeom>
                                <a:solidFill>
                                  <a:srgbClr val="000000"/>
                                </a:solidFill>
                                <a:ln w="0" cap="flat">
                                  <a:noFill/>
                                  <a:miter lim="127000"/>
                                </a:ln>
                                <a:effectLst/>
                              </wps:spPr>
                              <wps:bodyPr/>
                            </wps:wsp>
                            <wps:wsp>
                              <wps:cNvPr id="719161" name="Shape 109589"/>
                              <wps:cNvSpPr/>
                              <wps:spPr>
                                <a:xfrm>
                                  <a:off x="48133" y="11049"/>
                                  <a:ext cx="2667" cy="1778"/>
                                </a:xfrm>
                                <a:custGeom>
                                  <a:avLst/>
                                  <a:gdLst/>
                                  <a:ahLst/>
                                  <a:cxnLst/>
                                  <a:rect l="0" t="0" r="0" b="0"/>
                                  <a:pathLst>
                                    <a:path w="2667" h="1778">
                                      <a:moveTo>
                                        <a:pt x="2540" y="0"/>
                                      </a:moveTo>
                                      <a:lnTo>
                                        <a:pt x="2667" y="12"/>
                                      </a:lnTo>
                                      <a:lnTo>
                                        <a:pt x="2667" y="1270"/>
                                      </a:lnTo>
                                      <a:lnTo>
                                        <a:pt x="2540" y="1270"/>
                                      </a:lnTo>
                                      <a:cubicBezTo>
                                        <a:pt x="2159" y="1270"/>
                                        <a:pt x="1778" y="1270"/>
                                        <a:pt x="1397" y="1397"/>
                                      </a:cubicBezTo>
                                      <a:cubicBezTo>
                                        <a:pt x="889" y="1524"/>
                                        <a:pt x="508" y="1651"/>
                                        <a:pt x="0" y="1778"/>
                                      </a:cubicBezTo>
                                      <a:lnTo>
                                        <a:pt x="0" y="381"/>
                                      </a:lnTo>
                                      <a:cubicBezTo>
                                        <a:pt x="254" y="253"/>
                                        <a:pt x="635" y="253"/>
                                        <a:pt x="1143" y="127"/>
                                      </a:cubicBezTo>
                                      <a:cubicBezTo>
                                        <a:pt x="1524" y="0"/>
                                        <a:pt x="2032" y="0"/>
                                        <a:pt x="2540" y="0"/>
                                      </a:cubicBezTo>
                                      <a:close/>
                                    </a:path>
                                  </a:pathLst>
                                </a:custGeom>
                                <a:solidFill>
                                  <a:srgbClr val="000000"/>
                                </a:solidFill>
                                <a:ln w="0" cap="flat">
                                  <a:noFill/>
                                  <a:miter lim="127000"/>
                                </a:ln>
                                <a:effectLst/>
                              </wps:spPr>
                              <wps:bodyPr/>
                            </wps:wsp>
                            <wps:wsp>
                              <wps:cNvPr id="719162" name="Shape 109590"/>
                              <wps:cNvSpPr/>
                              <wps:spPr>
                                <a:xfrm>
                                  <a:off x="37719" y="8509"/>
                                  <a:ext cx="7874" cy="11049"/>
                                </a:xfrm>
                                <a:custGeom>
                                  <a:avLst/>
                                  <a:gdLst/>
                                  <a:ahLst/>
                                  <a:cxnLst/>
                                  <a:rect l="0" t="0" r="0" b="0"/>
                                  <a:pathLst>
                                    <a:path w="7874" h="11049">
                                      <a:moveTo>
                                        <a:pt x="0" y="0"/>
                                      </a:moveTo>
                                      <a:lnTo>
                                        <a:pt x="1524" y="0"/>
                                      </a:lnTo>
                                      <a:lnTo>
                                        <a:pt x="1524" y="3048"/>
                                      </a:lnTo>
                                      <a:cubicBezTo>
                                        <a:pt x="1524" y="3556"/>
                                        <a:pt x="1524" y="3810"/>
                                        <a:pt x="1524" y="4191"/>
                                      </a:cubicBezTo>
                                      <a:cubicBezTo>
                                        <a:pt x="1524" y="4445"/>
                                        <a:pt x="1651" y="4699"/>
                                        <a:pt x="1778" y="4953"/>
                                      </a:cubicBezTo>
                                      <a:cubicBezTo>
                                        <a:pt x="1905" y="5080"/>
                                        <a:pt x="2159" y="5334"/>
                                        <a:pt x="2413" y="5461"/>
                                      </a:cubicBezTo>
                                      <a:cubicBezTo>
                                        <a:pt x="2794" y="5588"/>
                                        <a:pt x="3175" y="5588"/>
                                        <a:pt x="3556" y="5588"/>
                                      </a:cubicBezTo>
                                      <a:cubicBezTo>
                                        <a:pt x="4064" y="5588"/>
                                        <a:pt x="4445" y="5588"/>
                                        <a:pt x="4953" y="5461"/>
                                      </a:cubicBezTo>
                                      <a:cubicBezTo>
                                        <a:pt x="5588" y="5334"/>
                                        <a:pt x="5969" y="5207"/>
                                        <a:pt x="6350" y="5080"/>
                                      </a:cubicBezTo>
                                      <a:lnTo>
                                        <a:pt x="6350" y="0"/>
                                      </a:lnTo>
                                      <a:lnTo>
                                        <a:pt x="7874" y="0"/>
                                      </a:lnTo>
                                      <a:lnTo>
                                        <a:pt x="7874" y="11049"/>
                                      </a:lnTo>
                                      <a:lnTo>
                                        <a:pt x="6350" y="11049"/>
                                      </a:lnTo>
                                      <a:lnTo>
                                        <a:pt x="6350" y="6350"/>
                                      </a:lnTo>
                                      <a:cubicBezTo>
                                        <a:pt x="5842" y="6604"/>
                                        <a:pt x="5207" y="6731"/>
                                        <a:pt x="4826" y="6858"/>
                                      </a:cubicBezTo>
                                      <a:cubicBezTo>
                                        <a:pt x="4318" y="6858"/>
                                        <a:pt x="3810" y="6985"/>
                                        <a:pt x="3302" y="6985"/>
                                      </a:cubicBezTo>
                                      <a:cubicBezTo>
                                        <a:pt x="2794" y="6985"/>
                                        <a:pt x="2413" y="6858"/>
                                        <a:pt x="2032" y="6731"/>
                                      </a:cubicBezTo>
                                      <a:cubicBezTo>
                                        <a:pt x="1524" y="6604"/>
                                        <a:pt x="1270" y="6477"/>
                                        <a:pt x="889" y="6223"/>
                                      </a:cubicBezTo>
                                      <a:cubicBezTo>
                                        <a:pt x="635" y="5969"/>
                                        <a:pt x="381" y="5588"/>
                                        <a:pt x="254" y="5207"/>
                                      </a:cubicBezTo>
                                      <a:cubicBezTo>
                                        <a:pt x="127" y="4826"/>
                                        <a:pt x="0" y="4318"/>
                                        <a:pt x="0" y="3810"/>
                                      </a:cubicBezTo>
                                      <a:lnTo>
                                        <a:pt x="0" y="0"/>
                                      </a:lnTo>
                                      <a:close/>
                                    </a:path>
                                  </a:pathLst>
                                </a:custGeom>
                                <a:solidFill>
                                  <a:srgbClr val="000000"/>
                                </a:solidFill>
                                <a:ln w="0" cap="flat">
                                  <a:noFill/>
                                  <a:miter lim="127000"/>
                                </a:ln>
                                <a:effectLst/>
                              </wps:spPr>
                              <wps:bodyPr/>
                            </wps:wsp>
                            <wps:wsp>
                              <wps:cNvPr id="719163" name="Shape 109593"/>
                              <wps:cNvSpPr/>
                              <wps:spPr>
                                <a:xfrm>
                                  <a:off x="50800" y="11060"/>
                                  <a:ext cx="3302" cy="8640"/>
                                </a:xfrm>
                                <a:custGeom>
                                  <a:avLst/>
                                  <a:gdLst/>
                                  <a:ahLst/>
                                  <a:cxnLst/>
                                  <a:rect l="0" t="0" r="0" b="0"/>
                                  <a:pathLst>
                                    <a:path w="3302" h="8640">
                                      <a:moveTo>
                                        <a:pt x="0" y="0"/>
                                      </a:moveTo>
                                      <a:lnTo>
                                        <a:pt x="1270" y="116"/>
                                      </a:lnTo>
                                      <a:cubicBezTo>
                                        <a:pt x="1651" y="242"/>
                                        <a:pt x="2032" y="369"/>
                                        <a:pt x="2286" y="623"/>
                                      </a:cubicBezTo>
                                      <a:cubicBezTo>
                                        <a:pt x="2667" y="878"/>
                                        <a:pt x="2921" y="1131"/>
                                        <a:pt x="3048" y="1512"/>
                                      </a:cubicBezTo>
                                      <a:cubicBezTo>
                                        <a:pt x="3175" y="1893"/>
                                        <a:pt x="3302" y="2274"/>
                                        <a:pt x="3302" y="2782"/>
                                      </a:cubicBezTo>
                                      <a:lnTo>
                                        <a:pt x="3302" y="8497"/>
                                      </a:lnTo>
                                      <a:lnTo>
                                        <a:pt x="1905" y="8497"/>
                                      </a:lnTo>
                                      <a:lnTo>
                                        <a:pt x="1905" y="7608"/>
                                      </a:lnTo>
                                      <a:cubicBezTo>
                                        <a:pt x="1778" y="7735"/>
                                        <a:pt x="1524" y="7862"/>
                                        <a:pt x="1397" y="7990"/>
                                      </a:cubicBezTo>
                                      <a:cubicBezTo>
                                        <a:pt x="1143" y="8117"/>
                                        <a:pt x="1016" y="8243"/>
                                        <a:pt x="889" y="8370"/>
                                      </a:cubicBezTo>
                                      <a:cubicBezTo>
                                        <a:pt x="635" y="8497"/>
                                        <a:pt x="381" y="8497"/>
                                        <a:pt x="127" y="8624"/>
                                      </a:cubicBezTo>
                                      <a:lnTo>
                                        <a:pt x="0" y="8640"/>
                                      </a:lnTo>
                                      <a:lnTo>
                                        <a:pt x="0" y="7367"/>
                                      </a:lnTo>
                                      <a:lnTo>
                                        <a:pt x="889" y="7100"/>
                                      </a:lnTo>
                                      <a:cubicBezTo>
                                        <a:pt x="1143" y="6973"/>
                                        <a:pt x="1524" y="6719"/>
                                        <a:pt x="1905" y="6466"/>
                                      </a:cubicBezTo>
                                      <a:lnTo>
                                        <a:pt x="1905" y="4180"/>
                                      </a:lnTo>
                                      <a:cubicBezTo>
                                        <a:pt x="1524" y="4180"/>
                                        <a:pt x="1143" y="4180"/>
                                        <a:pt x="635" y="4306"/>
                                      </a:cubicBezTo>
                                      <a:lnTo>
                                        <a:pt x="0" y="4370"/>
                                      </a:lnTo>
                                      <a:lnTo>
                                        <a:pt x="0" y="3149"/>
                                      </a:lnTo>
                                      <a:lnTo>
                                        <a:pt x="1905" y="3036"/>
                                      </a:lnTo>
                                      <a:lnTo>
                                        <a:pt x="1905" y="2782"/>
                                      </a:lnTo>
                                      <a:cubicBezTo>
                                        <a:pt x="1905" y="2402"/>
                                        <a:pt x="1778" y="2147"/>
                                        <a:pt x="1651" y="2020"/>
                                      </a:cubicBezTo>
                                      <a:cubicBezTo>
                                        <a:pt x="1651" y="1767"/>
                                        <a:pt x="1524" y="1640"/>
                                        <a:pt x="1270" y="1512"/>
                                      </a:cubicBezTo>
                                      <a:cubicBezTo>
                                        <a:pt x="1143" y="1385"/>
                                        <a:pt x="889" y="1258"/>
                                        <a:pt x="635" y="1258"/>
                                      </a:cubicBezTo>
                                      <a:lnTo>
                                        <a:pt x="0" y="1258"/>
                                      </a:lnTo>
                                      <a:lnTo>
                                        <a:pt x="0" y="0"/>
                                      </a:lnTo>
                                      <a:close/>
                                    </a:path>
                                  </a:pathLst>
                                </a:custGeom>
                                <a:solidFill>
                                  <a:srgbClr val="000000"/>
                                </a:solidFill>
                                <a:ln w="0" cap="flat">
                                  <a:noFill/>
                                  <a:miter lim="127000"/>
                                </a:ln>
                                <a:effectLst/>
                              </wps:spPr>
                              <wps:bodyPr/>
                            </wps:wsp>
                            <wps:wsp>
                              <wps:cNvPr id="719164" name="Shape 109594"/>
                              <wps:cNvSpPr/>
                              <wps:spPr>
                                <a:xfrm>
                                  <a:off x="55626" y="11049"/>
                                  <a:ext cx="6350" cy="8636"/>
                                </a:xfrm>
                                <a:custGeom>
                                  <a:avLst/>
                                  <a:gdLst/>
                                  <a:ahLst/>
                                  <a:cxnLst/>
                                  <a:rect l="0" t="0" r="0" b="0"/>
                                  <a:pathLst>
                                    <a:path w="6350" h="8636">
                                      <a:moveTo>
                                        <a:pt x="3937" y="0"/>
                                      </a:moveTo>
                                      <a:cubicBezTo>
                                        <a:pt x="4318" y="0"/>
                                        <a:pt x="4826" y="0"/>
                                        <a:pt x="5207" y="127"/>
                                      </a:cubicBezTo>
                                      <a:cubicBezTo>
                                        <a:pt x="5715" y="253"/>
                                        <a:pt x="6096" y="508"/>
                                        <a:pt x="6350" y="635"/>
                                      </a:cubicBezTo>
                                      <a:lnTo>
                                        <a:pt x="6350" y="2159"/>
                                      </a:lnTo>
                                      <a:cubicBezTo>
                                        <a:pt x="6223" y="2159"/>
                                        <a:pt x="6096" y="2032"/>
                                        <a:pt x="5969" y="1905"/>
                                      </a:cubicBezTo>
                                      <a:cubicBezTo>
                                        <a:pt x="5715" y="1778"/>
                                        <a:pt x="5588" y="1651"/>
                                        <a:pt x="5334" y="1524"/>
                                      </a:cubicBezTo>
                                      <a:cubicBezTo>
                                        <a:pt x="5207" y="1524"/>
                                        <a:pt x="4953" y="1397"/>
                                        <a:pt x="4699" y="1270"/>
                                      </a:cubicBezTo>
                                      <a:cubicBezTo>
                                        <a:pt x="4445" y="1270"/>
                                        <a:pt x="4191" y="1270"/>
                                        <a:pt x="3937" y="1270"/>
                                      </a:cubicBezTo>
                                      <a:cubicBezTo>
                                        <a:pt x="3175" y="1270"/>
                                        <a:pt x="2540" y="1524"/>
                                        <a:pt x="2159" y="2032"/>
                                      </a:cubicBezTo>
                                      <a:cubicBezTo>
                                        <a:pt x="1778" y="2540"/>
                                        <a:pt x="1524" y="3302"/>
                                        <a:pt x="1524" y="4318"/>
                                      </a:cubicBezTo>
                                      <a:cubicBezTo>
                                        <a:pt x="1524" y="5334"/>
                                        <a:pt x="1651" y="6096"/>
                                        <a:pt x="2159" y="6603"/>
                                      </a:cubicBezTo>
                                      <a:cubicBezTo>
                                        <a:pt x="2540" y="7239"/>
                                        <a:pt x="3175" y="7493"/>
                                        <a:pt x="3937" y="7493"/>
                                      </a:cubicBezTo>
                                      <a:cubicBezTo>
                                        <a:pt x="4318" y="7493"/>
                                        <a:pt x="4826" y="7366"/>
                                        <a:pt x="5207" y="7239"/>
                                      </a:cubicBezTo>
                                      <a:cubicBezTo>
                                        <a:pt x="5588" y="6985"/>
                                        <a:pt x="5969" y="6731"/>
                                        <a:pt x="6350" y="6477"/>
                                      </a:cubicBezTo>
                                      <a:lnTo>
                                        <a:pt x="6350" y="8001"/>
                                      </a:lnTo>
                                      <a:cubicBezTo>
                                        <a:pt x="6223" y="8128"/>
                                        <a:pt x="6096" y="8128"/>
                                        <a:pt x="5842" y="8255"/>
                                      </a:cubicBezTo>
                                      <a:cubicBezTo>
                                        <a:pt x="5588" y="8382"/>
                                        <a:pt x="5461" y="8382"/>
                                        <a:pt x="5334" y="8509"/>
                                      </a:cubicBezTo>
                                      <a:cubicBezTo>
                                        <a:pt x="5080" y="8509"/>
                                        <a:pt x="4826" y="8636"/>
                                        <a:pt x="4699" y="8636"/>
                                      </a:cubicBezTo>
                                      <a:cubicBezTo>
                                        <a:pt x="4445" y="8636"/>
                                        <a:pt x="4191" y="8636"/>
                                        <a:pt x="3937" y="8636"/>
                                      </a:cubicBezTo>
                                      <a:cubicBezTo>
                                        <a:pt x="3302" y="8636"/>
                                        <a:pt x="2794" y="8636"/>
                                        <a:pt x="2413" y="8382"/>
                                      </a:cubicBezTo>
                                      <a:cubicBezTo>
                                        <a:pt x="1905" y="8255"/>
                                        <a:pt x="1524" y="8001"/>
                                        <a:pt x="1143" y="7620"/>
                                      </a:cubicBezTo>
                                      <a:cubicBezTo>
                                        <a:pt x="762" y="7239"/>
                                        <a:pt x="508" y="6858"/>
                                        <a:pt x="381" y="6223"/>
                                      </a:cubicBezTo>
                                      <a:cubicBezTo>
                                        <a:pt x="127" y="5715"/>
                                        <a:pt x="0" y="5080"/>
                                        <a:pt x="0" y="4318"/>
                                      </a:cubicBezTo>
                                      <a:cubicBezTo>
                                        <a:pt x="0" y="3683"/>
                                        <a:pt x="127" y="3048"/>
                                        <a:pt x="381" y="2413"/>
                                      </a:cubicBezTo>
                                      <a:cubicBezTo>
                                        <a:pt x="508" y="1905"/>
                                        <a:pt x="762" y="1524"/>
                                        <a:pt x="1143" y="1143"/>
                                      </a:cubicBezTo>
                                      <a:cubicBezTo>
                                        <a:pt x="1397" y="762"/>
                                        <a:pt x="1905" y="508"/>
                                        <a:pt x="2286" y="253"/>
                                      </a:cubicBezTo>
                                      <a:cubicBezTo>
                                        <a:pt x="2794" y="127"/>
                                        <a:pt x="3302" y="0"/>
                                        <a:pt x="3937" y="0"/>
                                      </a:cubicBezTo>
                                      <a:close/>
                                    </a:path>
                                  </a:pathLst>
                                </a:custGeom>
                                <a:solidFill>
                                  <a:srgbClr val="000000"/>
                                </a:solidFill>
                                <a:ln w="0" cap="flat">
                                  <a:noFill/>
                                  <a:miter lim="127000"/>
                                </a:ln>
                                <a:effectLst/>
                              </wps:spPr>
                              <wps:bodyPr/>
                            </wps:wsp>
                            <wps:wsp>
                              <wps:cNvPr id="719165" name="Shape 109595"/>
                              <wps:cNvSpPr/>
                              <wps:spPr>
                                <a:xfrm>
                                  <a:off x="73978" y="14495"/>
                                  <a:ext cx="3111" cy="5046"/>
                                </a:xfrm>
                                <a:custGeom>
                                  <a:avLst/>
                                  <a:gdLst/>
                                  <a:ahLst/>
                                  <a:cxnLst/>
                                  <a:rect l="0" t="0" r="0" b="0"/>
                                  <a:pathLst>
                                    <a:path w="3111" h="5046">
                                      <a:moveTo>
                                        <a:pt x="0" y="0"/>
                                      </a:moveTo>
                                      <a:lnTo>
                                        <a:pt x="1206" y="110"/>
                                      </a:lnTo>
                                      <a:cubicBezTo>
                                        <a:pt x="1587" y="110"/>
                                        <a:pt x="1968" y="237"/>
                                        <a:pt x="2222" y="491"/>
                                      </a:cubicBezTo>
                                      <a:cubicBezTo>
                                        <a:pt x="2603" y="745"/>
                                        <a:pt x="2730" y="999"/>
                                        <a:pt x="2857" y="1380"/>
                                      </a:cubicBezTo>
                                      <a:cubicBezTo>
                                        <a:pt x="3111" y="1761"/>
                                        <a:pt x="3111" y="2015"/>
                                        <a:pt x="3111" y="2523"/>
                                      </a:cubicBezTo>
                                      <a:cubicBezTo>
                                        <a:pt x="3111" y="2904"/>
                                        <a:pt x="3111" y="3285"/>
                                        <a:pt x="2857" y="3539"/>
                                      </a:cubicBezTo>
                                      <a:cubicBezTo>
                                        <a:pt x="2730" y="3920"/>
                                        <a:pt x="2476" y="4174"/>
                                        <a:pt x="2222" y="4428"/>
                                      </a:cubicBezTo>
                                      <a:cubicBezTo>
                                        <a:pt x="1968" y="4555"/>
                                        <a:pt x="1587" y="4809"/>
                                        <a:pt x="1206" y="4936"/>
                                      </a:cubicBezTo>
                                      <a:lnTo>
                                        <a:pt x="0" y="5046"/>
                                      </a:lnTo>
                                      <a:lnTo>
                                        <a:pt x="0" y="3920"/>
                                      </a:lnTo>
                                      <a:lnTo>
                                        <a:pt x="444" y="3920"/>
                                      </a:lnTo>
                                      <a:cubicBezTo>
                                        <a:pt x="698" y="3793"/>
                                        <a:pt x="952" y="3793"/>
                                        <a:pt x="1079" y="3666"/>
                                      </a:cubicBezTo>
                                      <a:cubicBezTo>
                                        <a:pt x="1333" y="3539"/>
                                        <a:pt x="1460" y="3412"/>
                                        <a:pt x="1587" y="3158"/>
                                      </a:cubicBezTo>
                                      <a:cubicBezTo>
                                        <a:pt x="1587" y="3031"/>
                                        <a:pt x="1714" y="2777"/>
                                        <a:pt x="1714" y="2523"/>
                                      </a:cubicBezTo>
                                      <a:cubicBezTo>
                                        <a:pt x="1714" y="2269"/>
                                        <a:pt x="1587" y="2015"/>
                                        <a:pt x="1587" y="1888"/>
                                      </a:cubicBezTo>
                                      <a:cubicBezTo>
                                        <a:pt x="1460" y="1634"/>
                                        <a:pt x="1333" y="1507"/>
                                        <a:pt x="1079" y="1380"/>
                                      </a:cubicBezTo>
                                      <a:cubicBezTo>
                                        <a:pt x="952" y="1253"/>
                                        <a:pt x="698" y="1126"/>
                                        <a:pt x="444" y="1126"/>
                                      </a:cubicBezTo>
                                      <a:lnTo>
                                        <a:pt x="0" y="1126"/>
                                      </a:lnTo>
                                      <a:lnTo>
                                        <a:pt x="0" y="0"/>
                                      </a:lnTo>
                                      <a:close/>
                                    </a:path>
                                  </a:pathLst>
                                </a:custGeom>
                                <a:solidFill>
                                  <a:srgbClr val="000000"/>
                                </a:solidFill>
                                <a:ln w="0" cap="flat">
                                  <a:noFill/>
                                  <a:miter lim="127000"/>
                                </a:ln>
                                <a:effectLst/>
                              </wps:spPr>
                              <wps:bodyPr/>
                            </wps:wsp>
                            <wps:wsp>
                              <wps:cNvPr id="719166" name="Shape 109596"/>
                              <wps:cNvSpPr/>
                              <wps:spPr>
                                <a:xfrm>
                                  <a:off x="83566" y="11130"/>
                                  <a:ext cx="3493" cy="11476"/>
                                </a:xfrm>
                                <a:custGeom>
                                  <a:avLst/>
                                  <a:gdLst/>
                                  <a:ahLst/>
                                  <a:cxnLst/>
                                  <a:rect l="0" t="0" r="0" b="0"/>
                                  <a:pathLst>
                                    <a:path w="3493" h="11476">
                                      <a:moveTo>
                                        <a:pt x="3493" y="0"/>
                                      </a:moveTo>
                                      <a:lnTo>
                                        <a:pt x="3493" y="1203"/>
                                      </a:lnTo>
                                      <a:lnTo>
                                        <a:pt x="2413" y="1443"/>
                                      </a:lnTo>
                                      <a:cubicBezTo>
                                        <a:pt x="2032" y="1698"/>
                                        <a:pt x="1778" y="1824"/>
                                        <a:pt x="1397" y="2205"/>
                                      </a:cubicBezTo>
                                      <a:lnTo>
                                        <a:pt x="1397" y="6904"/>
                                      </a:lnTo>
                                      <a:cubicBezTo>
                                        <a:pt x="1778" y="7031"/>
                                        <a:pt x="2032" y="7158"/>
                                        <a:pt x="2413" y="7286"/>
                                      </a:cubicBezTo>
                                      <a:cubicBezTo>
                                        <a:pt x="2667" y="7286"/>
                                        <a:pt x="2921" y="7286"/>
                                        <a:pt x="3302" y="7286"/>
                                      </a:cubicBezTo>
                                      <a:lnTo>
                                        <a:pt x="3493" y="7198"/>
                                      </a:lnTo>
                                      <a:lnTo>
                                        <a:pt x="3493" y="8527"/>
                                      </a:lnTo>
                                      <a:lnTo>
                                        <a:pt x="3429" y="8555"/>
                                      </a:lnTo>
                                      <a:cubicBezTo>
                                        <a:pt x="3048" y="8555"/>
                                        <a:pt x="2667" y="8555"/>
                                        <a:pt x="2413" y="8428"/>
                                      </a:cubicBezTo>
                                      <a:cubicBezTo>
                                        <a:pt x="2032" y="8301"/>
                                        <a:pt x="1778" y="8174"/>
                                        <a:pt x="1397" y="8048"/>
                                      </a:cubicBezTo>
                                      <a:lnTo>
                                        <a:pt x="1397" y="11476"/>
                                      </a:lnTo>
                                      <a:lnTo>
                                        <a:pt x="0" y="11476"/>
                                      </a:lnTo>
                                      <a:lnTo>
                                        <a:pt x="0" y="47"/>
                                      </a:lnTo>
                                      <a:lnTo>
                                        <a:pt x="1397" y="47"/>
                                      </a:lnTo>
                                      <a:lnTo>
                                        <a:pt x="1397" y="936"/>
                                      </a:lnTo>
                                      <a:cubicBezTo>
                                        <a:pt x="1778" y="681"/>
                                        <a:pt x="2159" y="427"/>
                                        <a:pt x="2540" y="173"/>
                                      </a:cubicBezTo>
                                      <a:lnTo>
                                        <a:pt x="3493" y="0"/>
                                      </a:lnTo>
                                      <a:close/>
                                    </a:path>
                                  </a:pathLst>
                                </a:custGeom>
                                <a:solidFill>
                                  <a:srgbClr val="000000"/>
                                </a:solidFill>
                                <a:ln w="0" cap="flat">
                                  <a:noFill/>
                                  <a:miter lim="127000"/>
                                </a:ln>
                                <a:effectLst/>
                              </wps:spPr>
                              <wps:bodyPr/>
                            </wps:wsp>
                            <wps:wsp>
                              <wps:cNvPr id="719167" name="Shape 109597"/>
                              <wps:cNvSpPr/>
                              <wps:spPr>
                                <a:xfrm>
                                  <a:off x="132207" y="14212"/>
                                  <a:ext cx="3365" cy="5600"/>
                                </a:xfrm>
                                <a:custGeom>
                                  <a:avLst/>
                                  <a:gdLst/>
                                  <a:ahLst/>
                                  <a:cxnLst/>
                                  <a:rect l="0" t="0" r="0" b="0"/>
                                  <a:pathLst>
                                    <a:path w="3365" h="5600">
                                      <a:moveTo>
                                        <a:pt x="3365" y="0"/>
                                      </a:moveTo>
                                      <a:lnTo>
                                        <a:pt x="3365" y="1218"/>
                                      </a:lnTo>
                                      <a:lnTo>
                                        <a:pt x="2794" y="1282"/>
                                      </a:lnTo>
                                      <a:cubicBezTo>
                                        <a:pt x="2413" y="1409"/>
                                        <a:pt x="2032" y="1663"/>
                                        <a:pt x="1905" y="1790"/>
                                      </a:cubicBezTo>
                                      <a:cubicBezTo>
                                        <a:pt x="1651" y="2044"/>
                                        <a:pt x="1524" y="2425"/>
                                        <a:pt x="1524" y="2806"/>
                                      </a:cubicBezTo>
                                      <a:cubicBezTo>
                                        <a:pt x="1524" y="3314"/>
                                        <a:pt x="1651" y="3695"/>
                                        <a:pt x="1905" y="3949"/>
                                      </a:cubicBezTo>
                                      <a:cubicBezTo>
                                        <a:pt x="2159" y="4203"/>
                                        <a:pt x="2540" y="4329"/>
                                        <a:pt x="3048" y="4329"/>
                                      </a:cubicBezTo>
                                      <a:lnTo>
                                        <a:pt x="3365" y="4234"/>
                                      </a:lnTo>
                                      <a:lnTo>
                                        <a:pt x="3365" y="5497"/>
                                      </a:lnTo>
                                      <a:lnTo>
                                        <a:pt x="2540" y="5600"/>
                                      </a:lnTo>
                                      <a:cubicBezTo>
                                        <a:pt x="2159" y="5600"/>
                                        <a:pt x="1905" y="5473"/>
                                        <a:pt x="1524" y="5346"/>
                                      </a:cubicBezTo>
                                      <a:cubicBezTo>
                                        <a:pt x="1270" y="5219"/>
                                        <a:pt x="1016" y="5091"/>
                                        <a:pt x="762" y="4838"/>
                                      </a:cubicBezTo>
                                      <a:cubicBezTo>
                                        <a:pt x="508" y="4584"/>
                                        <a:pt x="381" y="4329"/>
                                        <a:pt x="254" y="3949"/>
                                      </a:cubicBezTo>
                                      <a:cubicBezTo>
                                        <a:pt x="127" y="3695"/>
                                        <a:pt x="0" y="3314"/>
                                        <a:pt x="0" y="2933"/>
                                      </a:cubicBezTo>
                                      <a:cubicBezTo>
                                        <a:pt x="0" y="2298"/>
                                        <a:pt x="127" y="1916"/>
                                        <a:pt x="381" y="1409"/>
                                      </a:cubicBezTo>
                                      <a:cubicBezTo>
                                        <a:pt x="635" y="1028"/>
                                        <a:pt x="1016" y="774"/>
                                        <a:pt x="1524" y="520"/>
                                      </a:cubicBezTo>
                                      <a:cubicBezTo>
                                        <a:pt x="2032" y="265"/>
                                        <a:pt x="2540" y="139"/>
                                        <a:pt x="3175" y="12"/>
                                      </a:cubicBezTo>
                                      <a:lnTo>
                                        <a:pt x="3365" y="0"/>
                                      </a:lnTo>
                                      <a:close/>
                                    </a:path>
                                  </a:pathLst>
                                </a:custGeom>
                                <a:solidFill>
                                  <a:srgbClr val="000000"/>
                                </a:solidFill>
                                <a:ln w="0" cap="flat">
                                  <a:noFill/>
                                  <a:miter lim="127000"/>
                                </a:ln>
                                <a:effectLst/>
                              </wps:spPr>
                              <wps:bodyPr/>
                            </wps:wsp>
                            <wps:wsp>
                              <wps:cNvPr id="109666" name="Shape 109598"/>
                              <wps:cNvSpPr/>
                              <wps:spPr>
                                <a:xfrm>
                                  <a:off x="124968" y="11176"/>
                                  <a:ext cx="6731" cy="8382"/>
                                </a:xfrm>
                                <a:custGeom>
                                  <a:avLst/>
                                  <a:gdLst/>
                                  <a:ahLst/>
                                  <a:cxnLst/>
                                  <a:rect l="0" t="0" r="0" b="0"/>
                                  <a:pathLst>
                                    <a:path w="6731" h="8382">
                                      <a:moveTo>
                                        <a:pt x="0" y="0"/>
                                      </a:moveTo>
                                      <a:lnTo>
                                        <a:pt x="1397" y="0"/>
                                      </a:lnTo>
                                      <a:lnTo>
                                        <a:pt x="1397" y="3683"/>
                                      </a:lnTo>
                                      <a:cubicBezTo>
                                        <a:pt x="1778" y="3683"/>
                                        <a:pt x="2159" y="3556"/>
                                        <a:pt x="2413" y="3428"/>
                                      </a:cubicBezTo>
                                      <a:cubicBezTo>
                                        <a:pt x="2667" y="3301"/>
                                        <a:pt x="2794" y="3048"/>
                                        <a:pt x="3048" y="2539"/>
                                      </a:cubicBezTo>
                                      <a:cubicBezTo>
                                        <a:pt x="3048" y="2413"/>
                                        <a:pt x="3175" y="2286"/>
                                        <a:pt x="3175" y="2159"/>
                                      </a:cubicBezTo>
                                      <a:cubicBezTo>
                                        <a:pt x="3302" y="2032"/>
                                        <a:pt x="3302" y="1905"/>
                                        <a:pt x="3302" y="1777"/>
                                      </a:cubicBezTo>
                                      <a:cubicBezTo>
                                        <a:pt x="3556" y="1143"/>
                                        <a:pt x="3937" y="635"/>
                                        <a:pt x="4318" y="381"/>
                                      </a:cubicBezTo>
                                      <a:cubicBezTo>
                                        <a:pt x="4699" y="126"/>
                                        <a:pt x="5207" y="0"/>
                                        <a:pt x="5715" y="0"/>
                                      </a:cubicBezTo>
                                      <a:lnTo>
                                        <a:pt x="6096" y="0"/>
                                      </a:lnTo>
                                      <a:lnTo>
                                        <a:pt x="6096" y="1270"/>
                                      </a:lnTo>
                                      <a:lnTo>
                                        <a:pt x="5842" y="1270"/>
                                      </a:lnTo>
                                      <a:cubicBezTo>
                                        <a:pt x="5461" y="1270"/>
                                        <a:pt x="5207" y="1397"/>
                                        <a:pt x="4953" y="1524"/>
                                      </a:cubicBezTo>
                                      <a:cubicBezTo>
                                        <a:pt x="4699" y="1651"/>
                                        <a:pt x="4572" y="1905"/>
                                        <a:pt x="4445" y="2413"/>
                                      </a:cubicBezTo>
                                      <a:cubicBezTo>
                                        <a:pt x="4318" y="2794"/>
                                        <a:pt x="4191" y="3175"/>
                                        <a:pt x="3937" y="3428"/>
                                      </a:cubicBezTo>
                                      <a:cubicBezTo>
                                        <a:pt x="3810" y="3683"/>
                                        <a:pt x="3556" y="3810"/>
                                        <a:pt x="3302" y="3937"/>
                                      </a:cubicBezTo>
                                      <a:lnTo>
                                        <a:pt x="6731" y="8382"/>
                                      </a:lnTo>
                                      <a:lnTo>
                                        <a:pt x="4953" y="8382"/>
                                      </a:lnTo>
                                      <a:lnTo>
                                        <a:pt x="2159" y="4572"/>
                                      </a:lnTo>
                                      <a:lnTo>
                                        <a:pt x="1397" y="4572"/>
                                      </a:lnTo>
                                      <a:lnTo>
                                        <a:pt x="1397" y="8382"/>
                                      </a:lnTo>
                                      <a:lnTo>
                                        <a:pt x="0" y="8382"/>
                                      </a:lnTo>
                                      <a:lnTo>
                                        <a:pt x="0" y="0"/>
                                      </a:lnTo>
                                      <a:close/>
                                    </a:path>
                                  </a:pathLst>
                                </a:custGeom>
                                <a:solidFill>
                                  <a:srgbClr val="000000"/>
                                </a:solidFill>
                                <a:ln w="0" cap="flat">
                                  <a:noFill/>
                                  <a:miter lim="127000"/>
                                </a:ln>
                                <a:effectLst/>
                              </wps:spPr>
                              <wps:bodyPr/>
                            </wps:wsp>
                            <wps:wsp>
                              <wps:cNvPr id="109670" name="Shape 109600"/>
                              <wps:cNvSpPr/>
                              <wps:spPr>
                                <a:xfrm>
                                  <a:off x="107315" y="11176"/>
                                  <a:ext cx="7620" cy="11430"/>
                                </a:xfrm>
                                <a:custGeom>
                                  <a:avLst/>
                                  <a:gdLst/>
                                  <a:ahLst/>
                                  <a:cxnLst/>
                                  <a:rect l="0" t="0" r="0" b="0"/>
                                  <a:pathLst>
                                    <a:path w="7620" h="11430">
                                      <a:moveTo>
                                        <a:pt x="0" y="0"/>
                                      </a:moveTo>
                                      <a:lnTo>
                                        <a:pt x="1524" y="0"/>
                                      </a:lnTo>
                                      <a:lnTo>
                                        <a:pt x="3810" y="6223"/>
                                      </a:lnTo>
                                      <a:lnTo>
                                        <a:pt x="6096" y="0"/>
                                      </a:lnTo>
                                      <a:lnTo>
                                        <a:pt x="7620" y="0"/>
                                      </a:lnTo>
                                      <a:lnTo>
                                        <a:pt x="3048" y="11430"/>
                                      </a:lnTo>
                                      <a:lnTo>
                                        <a:pt x="1651" y="11430"/>
                                      </a:lnTo>
                                      <a:lnTo>
                                        <a:pt x="3048" y="8001"/>
                                      </a:lnTo>
                                      <a:lnTo>
                                        <a:pt x="0" y="0"/>
                                      </a:lnTo>
                                      <a:close/>
                                    </a:path>
                                  </a:pathLst>
                                </a:custGeom>
                                <a:solidFill>
                                  <a:srgbClr val="000000"/>
                                </a:solidFill>
                                <a:ln w="0" cap="flat">
                                  <a:noFill/>
                                  <a:miter lim="127000"/>
                                </a:ln>
                                <a:effectLst/>
                              </wps:spPr>
                              <wps:bodyPr/>
                            </wps:wsp>
                            <wps:wsp>
                              <wps:cNvPr id="109673" name="Shape 109601"/>
                              <wps:cNvSpPr/>
                              <wps:spPr>
                                <a:xfrm>
                                  <a:off x="92202" y="11176"/>
                                  <a:ext cx="6604" cy="8382"/>
                                </a:xfrm>
                                <a:custGeom>
                                  <a:avLst/>
                                  <a:gdLst/>
                                  <a:ahLst/>
                                  <a:cxnLst/>
                                  <a:rect l="0" t="0" r="0" b="0"/>
                                  <a:pathLst>
                                    <a:path w="6604" h="8382">
                                      <a:moveTo>
                                        <a:pt x="0" y="0"/>
                                      </a:moveTo>
                                      <a:lnTo>
                                        <a:pt x="1397" y="0"/>
                                      </a:lnTo>
                                      <a:lnTo>
                                        <a:pt x="1397" y="6223"/>
                                      </a:lnTo>
                                      <a:lnTo>
                                        <a:pt x="5334" y="0"/>
                                      </a:lnTo>
                                      <a:lnTo>
                                        <a:pt x="6604" y="0"/>
                                      </a:lnTo>
                                      <a:lnTo>
                                        <a:pt x="6604" y="8382"/>
                                      </a:lnTo>
                                      <a:lnTo>
                                        <a:pt x="5207" y="8382"/>
                                      </a:lnTo>
                                      <a:lnTo>
                                        <a:pt x="5207" y="2159"/>
                                      </a:lnTo>
                                      <a:lnTo>
                                        <a:pt x="1270" y="8382"/>
                                      </a:lnTo>
                                      <a:lnTo>
                                        <a:pt x="0" y="8382"/>
                                      </a:lnTo>
                                      <a:lnTo>
                                        <a:pt x="0" y="0"/>
                                      </a:lnTo>
                                      <a:close/>
                                    </a:path>
                                  </a:pathLst>
                                </a:custGeom>
                                <a:solidFill>
                                  <a:srgbClr val="000000"/>
                                </a:solidFill>
                                <a:ln w="0" cap="flat">
                                  <a:noFill/>
                                  <a:miter lim="127000"/>
                                </a:ln>
                                <a:effectLst/>
                              </wps:spPr>
                              <wps:bodyPr/>
                            </wps:wsp>
                            <wps:wsp>
                              <wps:cNvPr id="109687" name="Shape 109602"/>
                              <wps:cNvSpPr/>
                              <wps:spPr>
                                <a:xfrm>
                                  <a:off x="132969" y="11049"/>
                                  <a:ext cx="2604" cy="1778"/>
                                </a:xfrm>
                                <a:custGeom>
                                  <a:avLst/>
                                  <a:gdLst/>
                                  <a:ahLst/>
                                  <a:cxnLst/>
                                  <a:rect l="0" t="0" r="0" b="0"/>
                                  <a:pathLst>
                                    <a:path w="2604" h="1778">
                                      <a:moveTo>
                                        <a:pt x="2540" y="0"/>
                                      </a:moveTo>
                                      <a:lnTo>
                                        <a:pt x="2604" y="6"/>
                                      </a:lnTo>
                                      <a:lnTo>
                                        <a:pt x="2604" y="1270"/>
                                      </a:lnTo>
                                      <a:lnTo>
                                        <a:pt x="2540" y="1270"/>
                                      </a:lnTo>
                                      <a:cubicBezTo>
                                        <a:pt x="2159" y="1270"/>
                                        <a:pt x="1778" y="1270"/>
                                        <a:pt x="1397" y="1397"/>
                                      </a:cubicBezTo>
                                      <a:cubicBezTo>
                                        <a:pt x="889" y="1524"/>
                                        <a:pt x="508" y="1651"/>
                                        <a:pt x="0" y="1778"/>
                                      </a:cubicBezTo>
                                      <a:lnTo>
                                        <a:pt x="0" y="381"/>
                                      </a:lnTo>
                                      <a:cubicBezTo>
                                        <a:pt x="254" y="253"/>
                                        <a:pt x="635" y="253"/>
                                        <a:pt x="1016" y="127"/>
                                      </a:cubicBezTo>
                                      <a:cubicBezTo>
                                        <a:pt x="1524" y="0"/>
                                        <a:pt x="2032" y="0"/>
                                        <a:pt x="2540" y="0"/>
                                      </a:cubicBezTo>
                                      <a:close/>
                                    </a:path>
                                  </a:pathLst>
                                </a:custGeom>
                                <a:solidFill>
                                  <a:srgbClr val="000000"/>
                                </a:solidFill>
                                <a:ln w="0" cap="flat">
                                  <a:noFill/>
                                  <a:miter lim="127000"/>
                                </a:ln>
                                <a:effectLst/>
                              </wps:spPr>
                              <wps:bodyPr/>
                            </wps:wsp>
                            <wps:wsp>
                              <wps:cNvPr id="109689" name="Shape 109603"/>
                              <wps:cNvSpPr/>
                              <wps:spPr>
                                <a:xfrm>
                                  <a:off x="100584" y="11049"/>
                                  <a:ext cx="6223" cy="8636"/>
                                </a:xfrm>
                                <a:custGeom>
                                  <a:avLst/>
                                  <a:gdLst/>
                                  <a:ahLst/>
                                  <a:cxnLst/>
                                  <a:rect l="0" t="0" r="0" b="0"/>
                                  <a:pathLst>
                                    <a:path w="6223" h="8636">
                                      <a:moveTo>
                                        <a:pt x="3810" y="0"/>
                                      </a:moveTo>
                                      <a:cubicBezTo>
                                        <a:pt x="4318" y="0"/>
                                        <a:pt x="4699" y="0"/>
                                        <a:pt x="5080" y="127"/>
                                      </a:cubicBezTo>
                                      <a:cubicBezTo>
                                        <a:pt x="5588" y="253"/>
                                        <a:pt x="5969" y="508"/>
                                        <a:pt x="6223" y="635"/>
                                      </a:cubicBezTo>
                                      <a:lnTo>
                                        <a:pt x="6223" y="2159"/>
                                      </a:lnTo>
                                      <a:cubicBezTo>
                                        <a:pt x="6096" y="2159"/>
                                        <a:pt x="5969" y="2032"/>
                                        <a:pt x="5842" y="1905"/>
                                      </a:cubicBezTo>
                                      <a:cubicBezTo>
                                        <a:pt x="5715" y="1778"/>
                                        <a:pt x="5461" y="1651"/>
                                        <a:pt x="5207" y="1524"/>
                                      </a:cubicBezTo>
                                      <a:cubicBezTo>
                                        <a:pt x="5080" y="1524"/>
                                        <a:pt x="4826" y="1397"/>
                                        <a:pt x="4572" y="1270"/>
                                      </a:cubicBezTo>
                                      <a:cubicBezTo>
                                        <a:pt x="4318" y="1270"/>
                                        <a:pt x="4064" y="1270"/>
                                        <a:pt x="3810" y="1270"/>
                                      </a:cubicBezTo>
                                      <a:cubicBezTo>
                                        <a:pt x="3048" y="1270"/>
                                        <a:pt x="2540" y="1524"/>
                                        <a:pt x="2032" y="2032"/>
                                      </a:cubicBezTo>
                                      <a:cubicBezTo>
                                        <a:pt x="1651" y="2540"/>
                                        <a:pt x="1397" y="3302"/>
                                        <a:pt x="1397" y="4318"/>
                                      </a:cubicBezTo>
                                      <a:cubicBezTo>
                                        <a:pt x="1397" y="5334"/>
                                        <a:pt x="1651" y="6096"/>
                                        <a:pt x="2032" y="6603"/>
                                      </a:cubicBezTo>
                                      <a:cubicBezTo>
                                        <a:pt x="2413" y="7239"/>
                                        <a:pt x="3048" y="7493"/>
                                        <a:pt x="3810" y="7493"/>
                                      </a:cubicBezTo>
                                      <a:cubicBezTo>
                                        <a:pt x="4318" y="7493"/>
                                        <a:pt x="4699" y="7366"/>
                                        <a:pt x="5080" y="7239"/>
                                      </a:cubicBezTo>
                                      <a:cubicBezTo>
                                        <a:pt x="5461" y="6985"/>
                                        <a:pt x="5842" y="6731"/>
                                        <a:pt x="6223" y="6477"/>
                                      </a:cubicBezTo>
                                      <a:lnTo>
                                        <a:pt x="6223" y="8001"/>
                                      </a:lnTo>
                                      <a:cubicBezTo>
                                        <a:pt x="6096" y="8128"/>
                                        <a:pt x="5969" y="8128"/>
                                        <a:pt x="5715" y="8255"/>
                                      </a:cubicBezTo>
                                      <a:cubicBezTo>
                                        <a:pt x="5588" y="8382"/>
                                        <a:pt x="5334" y="8382"/>
                                        <a:pt x="5207" y="8509"/>
                                      </a:cubicBezTo>
                                      <a:cubicBezTo>
                                        <a:pt x="4953" y="8509"/>
                                        <a:pt x="4699" y="8636"/>
                                        <a:pt x="4572" y="8636"/>
                                      </a:cubicBezTo>
                                      <a:cubicBezTo>
                                        <a:pt x="4318" y="8636"/>
                                        <a:pt x="4064" y="8636"/>
                                        <a:pt x="3810" y="8636"/>
                                      </a:cubicBezTo>
                                      <a:cubicBezTo>
                                        <a:pt x="3302" y="8636"/>
                                        <a:pt x="2667" y="8636"/>
                                        <a:pt x="2286" y="8382"/>
                                      </a:cubicBezTo>
                                      <a:cubicBezTo>
                                        <a:pt x="1778" y="8255"/>
                                        <a:pt x="1397" y="8001"/>
                                        <a:pt x="1016" y="7620"/>
                                      </a:cubicBezTo>
                                      <a:cubicBezTo>
                                        <a:pt x="635" y="7239"/>
                                        <a:pt x="381" y="6858"/>
                                        <a:pt x="254" y="6223"/>
                                      </a:cubicBezTo>
                                      <a:cubicBezTo>
                                        <a:pt x="0" y="5715"/>
                                        <a:pt x="0" y="5080"/>
                                        <a:pt x="0" y="4318"/>
                                      </a:cubicBezTo>
                                      <a:cubicBezTo>
                                        <a:pt x="0" y="3683"/>
                                        <a:pt x="0" y="3048"/>
                                        <a:pt x="254" y="2413"/>
                                      </a:cubicBezTo>
                                      <a:cubicBezTo>
                                        <a:pt x="381" y="1905"/>
                                        <a:pt x="635" y="1524"/>
                                        <a:pt x="1016" y="1143"/>
                                      </a:cubicBezTo>
                                      <a:cubicBezTo>
                                        <a:pt x="1397" y="762"/>
                                        <a:pt x="1778" y="508"/>
                                        <a:pt x="2286" y="253"/>
                                      </a:cubicBezTo>
                                      <a:cubicBezTo>
                                        <a:pt x="2794" y="127"/>
                                        <a:pt x="3302" y="0"/>
                                        <a:pt x="3810" y="0"/>
                                      </a:cubicBezTo>
                                      <a:close/>
                                    </a:path>
                                  </a:pathLst>
                                </a:custGeom>
                                <a:solidFill>
                                  <a:srgbClr val="000000"/>
                                </a:solidFill>
                                <a:ln w="0" cap="flat">
                                  <a:noFill/>
                                  <a:miter lim="127000"/>
                                </a:ln>
                                <a:effectLst/>
                              </wps:spPr>
                              <wps:bodyPr/>
                            </wps:wsp>
                            <wps:wsp>
                              <wps:cNvPr id="109690" name="Shape 109604"/>
                              <wps:cNvSpPr/>
                              <wps:spPr>
                                <a:xfrm>
                                  <a:off x="87059" y="11049"/>
                                  <a:ext cx="3492" cy="8607"/>
                                </a:xfrm>
                                <a:custGeom>
                                  <a:avLst/>
                                  <a:gdLst/>
                                  <a:ahLst/>
                                  <a:cxnLst/>
                                  <a:rect l="0" t="0" r="0" b="0"/>
                                  <a:pathLst>
                                    <a:path w="3492" h="8607">
                                      <a:moveTo>
                                        <a:pt x="444" y="0"/>
                                      </a:moveTo>
                                      <a:cubicBezTo>
                                        <a:pt x="1460" y="0"/>
                                        <a:pt x="2095" y="381"/>
                                        <a:pt x="2730" y="1143"/>
                                      </a:cubicBezTo>
                                      <a:cubicBezTo>
                                        <a:pt x="3238" y="1905"/>
                                        <a:pt x="3492" y="2794"/>
                                        <a:pt x="3492" y="4064"/>
                                      </a:cubicBezTo>
                                      <a:cubicBezTo>
                                        <a:pt x="3492" y="5461"/>
                                        <a:pt x="3111" y="6603"/>
                                        <a:pt x="2476" y="7493"/>
                                      </a:cubicBezTo>
                                      <a:lnTo>
                                        <a:pt x="0" y="8607"/>
                                      </a:lnTo>
                                      <a:lnTo>
                                        <a:pt x="0" y="7278"/>
                                      </a:lnTo>
                                      <a:lnTo>
                                        <a:pt x="1460" y="6603"/>
                                      </a:lnTo>
                                      <a:cubicBezTo>
                                        <a:pt x="1841" y="6096"/>
                                        <a:pt x="2095" y="5334"/>
                                        <a:pt x="2095" y="4318"/>
                                      </a:cubicBezTo>
                                      <a:cubicBezTo>
                                        <a:pt x="2095" y="3302"/>
                                        <a:pt x="1841" y="2540"/>
                                        <a:pt x="1587" y="2032"/>
                                      </a:cubicBezTo>
                                      <a:cubicBezTo>
                                        <a:pt x="1333" y="1524"/>
                                        <a:pt x="825" y="1270"/>
                                        <a:pt x="63" y="1270"/>
                                      </a:cubicBezTo>
                                      <a:lnTo>
                                        <a:pt x="0" y="1284"/>
                                      </a:lnTo>
                                      <a:lnTo>
                                        <a:pt x="0" y="81"/>
                                      </a:lnTo>
                                      <a:lnTo>
                                        <a:pt x="444" y="0"/>
                                      </a:lnTo>
                                      <a:close/>
                                    </a:path>
                                  </a:pathLst>
                                </a:custGeom>
                                <a:solidFill>
                                  <a:srgbClr val="000000"/>
                                </a:solidFill>
                                <a:ln w="0" cap="flat">
                                  <a:noFill/>
                                  <a:miter lim="127000"/>
                                </a:ln>
                                <a:effectLst/>
                              </wps:spPr>
                              <wps:bodyPr/>
                            </wps:wsp>
                            <wps:wsp>
                              <wps:cNvPr id="109691" name="Shape 109605"/>
                              <wps:cNvSpPr/>
                              <wps:spPr>
                                <a:xfrm>
                                  <a:off x="165989" y="11176"/>
                                  <a:ext cx="3873" cy="10414"/>
                                </a:xfrm>
                                <a:custGeom>
                                  <a:avLst/>
                                  <a:gdLst/>
                                  <a:ahLst/>
                                  <a:cxnLst/>
                                  <a:rect l="0" t="0" r="0" b="0"/>
                                  <a:pathLst>
                                    <a:path w="3873" h="10414">
                                      <a:moveTo>
                                        <a:pt x="2159" y="0"/>
                                      </a:moveTo>
                                      <a:lnTo>
                                        <a:pt x="3873" y="0"/>
                                      </a:lnTo>
                                      <a:lnTo>
                                        <a:pt x="3873" y="1270"/>
                                      </a:lnTo>
                                      <a:lnTo>
                                        <a:pt x="3429" y="1270"/>
                                      </a:lnTo>
                                      <a:cubicBezTo>
                                        <a:pt x="3429" y="2539"/>
                                        <a:pt x="3302" y="3556"/>
                                        <a:pt x="2921" y="4572"/>
                                      </a:cubicBezTo>
                                      <a:cubicBezTo>
                                        <a:pt x="2667" y="5714"/>
                                        <a:pt x="2413" y="6476"/>
                                        <a:pt x="1905" y="7239"/>
                                      </a:cubicBezTo>
                                      <a:lnTo>
                                        <a:pt x="3873" y="7239"/>
                                      </a:lnTo>
                                      <a:lnTo>
                                        <a:pt x="3873" y="8382"/>
                                      </a:lnTo>
                                      <a:lnTo>
                                        <a:pt x="1270" y="8382"/>
                                      </a:lnTo>
                                      <a:lnTo>
                                        <a:pt x="1270" y="10414"/>
                                      </a:lnTo>
                                      <a:lnTo>
                                        <a:pt x="0" y="10414"/>
                                      </a:lnTo>
                                      <a:lnTo>
                                        <a:pt x="0" y="7239"/>
                                      </a:lnTo>
                                      <a:lnTo>
                                        <a:pt x="508" y="7239"/>
                                      </a:lnTo>
                                      <a:cubicBezTo>
                                        <a:pt x="1016" y="6350"/>
                                        <a:pt x="1397" y="5461"/>
                                        <a:pt x="1778" y="4190"/>
                                      </a:cubicBezTo>
                                      <a:cubicBezTo>
                                        <a:pt x="2032" y="2921"/>
                                        <a:pt x="2159" y="1524"/>
                                        <a:pt x="2159" y="0"/>
                                      </a:cubicBezTo>
                                      <a:close/>
                                    </a:path>
                                  </a:pathLst>
                                </a:custGeom>
                                <a:solidFill>
                                  <a:srgbClr val="000000"/>
                                </a:solidFill>
                                <a:ln w="0" cap="flat">
                                  <a:noFill/>
                                  <a:miter lim="127000"/>
                                </a:ln>
                                <a:effectLst/>
                              </wps:spPr>
                              <wps:bodyPr/>
                            </wps:wsp>
                            <wps:wsp>
                              <wps:cNvPr id="109692" name="Shape 109606"/>
                              <wps:cNvSpPr/>
                              <wps:spPr>
                                <a:xfrm>
                                  <a:off x="158115" y="11176"/>
                                  <a:ext cx="6604" cy="8382"/>
                                </a:xfrm>
                                <a:custGeom>
                                  <a:avLst/>
                                  <a:gdLst/>
                                  <a:ahLst/>
                                  <a:cxnLst/>
                                  <a:rect l="0" t="0" r="0" b="0"/>
                                  <a:pathLst>
                                    <a:path w="6604" h="8382">
                                      <a:moveTo>
                                        <a:pt x="0" y="0"/>
                                      </a:moveTo>
                                      <a:lnTo>
                                        <a:pt x="1397" y="0"/>
                                      </a:lnTo>
                                      <a:lnTo>
                                        <a:pt x="1397" y="6223"/>
                                      </a:lnTo>
                                      <a:lnTo>
                                        <a:pt x="5207" y="0"/>
                                      </a:lnTo>
                                      <a:lnTo>
                                        <a:pt x="6604" y="0"/>
                                      </a:lnTo>
                                      <a:lnTo>
                                        <a:pt x="6604" y="8382"/>
                                      </a:lnTo>
                                      <a:lnTo>
                                        <a:pt x="5207" y="8382"/>
                                      </a:lnTo>
                                      <a:lnTo>
                                        <a:pt x="5207" y="2159"/>
                                      </a:lnTo>
                                      <a:lnTo>
                                        <a:pt x="1270" y="8382"/>
                                      </a:lnTo>
                                      <a:lnTo>
                                        <a:pt x="0" y="8382"/>
                                      </a:lnTo>
                                      <a:lnTo>
                                        <a:pt x="0" y="0"/>
                                      </a:lnTo>
                                      <a:close/>
                                    </a:path>
                                  </a:pathLst>
                                </a:custGeom>
                                <a:solidFill>
                                  <a:srgbClr val="000000"/>
                                </a:solidFill>
                                <a:ln w="0" cap="flat">
                                  <a:noFill/>
                                  <a:miter lim="127000"/>
                                </a:ln>
                                <a:effectLst/>
                              </wps:spPr>
                              <wps:bodyPr/>
                            </wps:wsp>
                            <wps:wsp>
                              <wps:cNvPr id="109693" name="Shape 109607"/>
                              <wps:cNvSpPr/>
                              <wps:spPr>
                                <a:xfrm>
                                  <a:off x="135573" y="11055"/>
                                  <a:ext cx="3238" cy="8654"/>
                                </a:xfrm>
                                <a:custGeom>
                                  <a:avLst/>
                                  <a:gdLst/>
                                  <a:ahLst/>
                                  <a:cxnLst/>
                                  <a:rect l="0" t="0" r="0" b="0"/>
                                  <a:pathLst>
                                    <a:path w="3238" h="8654">
                                      <a:moveTo>
                                        <a:pt x="0" y="0"/>
                                      </a:moveTo>
                                      <a:lnTo>
                                        <a:pt x="1333" y="121"/>
                                      </a:lnTo>
                                      <a:cubicBezTo>
                                        <a:pt x="1714" y="248"/>
                                        <a:pt x="2095" y="375"/>
                                        <a:pt x="2349" y="629"/>
                                      </a:cubicBezTo>
                                      <a:cubicBezTo>
                                        <a:pt x="2730" y="883"/>
                                        <a:pt x="2857" y="1137"/>
                                        <a:pt x="3111" y="1518"/>
                                      </a:cubicBezTo>
                                      <a:cubicBezTo>
                                        <a:pt x="3238" y="1899"/>
                                        <a:pt x="3238" y="2280"/>
                                        <a:pt x="3238" y="2788"/>
                                      </a:cubicBezTo>
                                      <a:lnTo>
                                        <a:pt x="3238" y="8503"/>
                                      </a:lnTo>
                                      <a:lnTo>
                                        <a:pt x="1842" y="8503"/>
                                      </a:lnTo>
                                      <a:lnTo>
                                        <a:pt x="1842" y="7614"/>
                                      </a:lnTo>
                                      <a:cubicBezTo>
                                        <a:pt x="1842" y="7741"/>
                                        <a:pt x="1588" y="7868"/>
                                        <a:pt x="1460" y="7995"/>
                                      </a:cubicBezTo>
                                      <a:cubicBezTo>
                                        <a:pt x="1207" y="8122"/>
                                        <a:pt x="1079" y="8249"/>
                                        <a:pt x="826" y="8376"/>
                                      </a:cubicBezTo>
                                      <a:cubicBezTo>
                                        <a:pt x="698" y="8503"/>
                                        <a:pt x="445" y="8503"/>
                                        <a:pt x="190" y="8630"/>
                                      </a:cubicBezTo>
                                      <a:lnTo>
                                        <a:pt x="0" y="8654"/>
                                      </a:lnTo>
                                      <a:lnTo>
                                        <a:pt x="0" y="7392"/>
                                      </a:lnTo>
                                      <a:lnTo>
                                        <a:pt x="952" y="7106"/>
                                      </a:lnTo>
                                      <a:cubicBezTo>
                                        <a:pt x="1207" y="6979"/>
                                        <a:pt x="1588" y="6725"/>
                                        <a:pt x="1842" y="6471"/>
                                      </a:cubicBezTo>
                                      <a:lnTo>
                                        <a:pt x="1842" y="4185"/>
                                      </a:lnTo>
                                      <a:cubicBezTo>
                                        <a:pt x="1588" y="4185"/>
                                        <a:pt x="1079" y="4185"/>
                                        <a:pt x="571" y="4312"/>
                                      </a:cubicBezTo>
                                      <a:lnTo>
                                        <a:pt x="0" y="4375"/>
                                      </a:lnTo>
                                      <a:lnTo>
                                        <a:pt x="0" y="3157"/>
                                      </a:lnTo>
                                      <a:lnTo>
                                        <a:pt x="1842" y="3042"/>
                                      </a:lnTo>
                                      <a:lnTo>
                                        <a:pt x="1842" y="2788"/>
                                      </a:lnTo>
                                      <a:cubicBezTo>
                                        <a:pt x="1842" y="2407"/>
                                        <a:pt x="1842" y="2153"/>
                                        <a:pt x="1714" y="2026"/>
                                      </a:cubicBezTo>
                                      <a:cubicBezTo>
                                        <a:pt x="1588" y="1772"/>
                                        <a:pt x="1460" y="1645"/>
                                        <a:pt x="1333" y="1518"/>
                                      </a:cubicBezTo>
                                      <a:cubicBezTo>
                                        <a:pt x="1207" y="1391"/>
                                        <a:pt x="952" y="1264"/>
                                        <a:pt x="698" y="1264"/>
                                      </a:cubicBezTo>
                                      <a:lnTo>
                                        <a:pt x="0" y="1264"/>
                                      </a:lnTo>
                                      <a:lnTo>
                                        <a:pt x="0" y="0"/>
                                      </a:lnTo>
                                      <a:close/>
                                    </a:path>
                                  </a:pathLst>
                                </a:custGeom>
                                <a:solidFill>
                                  <a:srgbClr val="000000"/>
                                </a:solidFill>
                                <a:ln w="0" cap="flat">
                                  <a:noFill/>
                                  <a:miter lim="127000"/>
                                </a:ln>
                                <a:effectLst/>
                              </wps:spPr>
                              <wps:bodyPr/>
                            </wps:wsp>
                            <wps:wsp>
                              <wps:cNvPr id="109694" name="Shape 109608"/>
                              <wps:cNvSpPr/>
                              <wps:spPr>
                                <a:xfrm>
                                  <a:off x="145415" y="11049"/>
                                  <a:ext cx="6350" cy="8636"/>
                                </a:xfrm>
                                <a:custGeom>
                                  <a:avLst/>
                                  <a:gdLst/>
                                  <a:ahLst/>
                                  <a:cxnLst/>
                                  <a:rect l="0" t="0" r="0" b="0"/>
                                  <a:pathLst>
                                    <a:path w="6350" h="8636">
                                      <a:moveTo>
                                        <a:pt x="3810" y="0"/>
                                      </a:moveTo>
                                      <a:cubicBezTo>
                                        <a:pt x="4318" y="0"/>
                                        <a:pt x="4699" y="0"/>
                                        <a:pt x="5207" y="127"/>
                                      </a:cubicBezTo>
                                      <a:cubicBezTo>
                                        <a:pt x="5588" y="253"/>
                                        <a:pt x="5969" y="508"/>
                                        <a:pt x="6350" y="635"/>
                                      </a:cubicBezTo>
                                      <a:lnTo>
                                        <a:pt x="6350" y="2159"/>
                                      </a:lnTo>
                                      <a:lnTo>
                                        <a:pt x="6223" y="2159"/>
                                      </a:lnTo>
                                      <a:cubicBezTo>
                                        <a:pt x="6096" y="2159"/>
                                        <a:pt x="5969" y="2032"/>
                                        <a:pt x="5842" y="1905"/>
                                      </a:cubicBezTo>
                                      <a:cubicBezTo>
                                        <a:pt x="5715" y="1778"/>
                                        <a:pt x="5461" y="1651"/>
                                        <a:pt x="5334" y="1524"/>
                                      </a:cubicBezTo>
                                      <a:cubicBezTo>
                                        <a:pt x="5080" y="1524"/>
                                        <a:pt x="4826" y="1397"/>
                                        <a:pt x="4572" y="1270"/>
                                      </a:cubicBezTo>
                                      <a:cubicBezTo>
                                        <a:pt x="4318" y="1270"/>
                                        <a:pt x="4064" y="1270"/>
                                        <a:pt x="3810" y="1270"/>
                                      </a:cubicBezTo>
                                      <a:cubicBezTo>
                                        <a:pt x="3048" y="1270"/>
                                        <a:pt x="2540" y="1524"/>
                                        <a:pt x="2032" y="2032"/>
                                      </a:cubicBezTo>
                                      <a:cubicBezTo>
                                        <a:pt x="1651" y="2540"/>
                                        <a:pt x="1397" y="3302"/>
                                        <a:pt x="1397" y="4318"/>
                                      </a:cubicBezTo>
                                      <a:cubicBezTo>
                                        <a:pt x="1397" y="5334"/>
                                        <a:pt x="1651" y="6096"/>
                                        <a:pt x="2032" y="6603"/>
                                      </a:cubicBezTo>
                                      <a:cubicBezTo>
                                        <a:pt x="2540" y="7239"/>
                                        <a:pt x="3048" y="7493"/>
                                        <a:pt x="3810" y="7493"/>
                                      </a:cubicBezTo>
                                      <a:cubicBezTo>
                                        <a:pt x="4318" y="7493"/>
                                        <a:pt x="4699" y="7366"/>
                                        <a:pt x="5080" y="7239"/>
                                      </a:cubicBezTo>
                                      <a:cubicBezTo>
                                        <a:pt x="5588" y="6985"/>
                                        <a:pt x="5969" y="6731"/>
                                        <a:pt x="6223" y="6477"/>
                                      </a:cubicBezTo>
                                      <a:lnTo>
                                        <a:pt x="6350" y="6477"/>
                                      </a:lnTo>
                                      <a:lnTo>
                                        <a:pt x="6350" y="8001"/>
                                      </a:lnTo>
                                      <a:cubicBezTo>
                                        <a:pt x="6223" y="8128"/>
                                        <a:pt x="5969" y="8128"/>
                                        <a:pt x="5842" y="8255"/>
                                      </a:cubicBezTo>
                                      <a:cubicBezTo>
                                        <a:pt x="5588" y="8382"/>
                                        <a:pt x="5334" y="8382"/>
                                        <a:pt x="5207" y="8509"/>
                                      </a:cubicBezTo>
                                      <a:cubicBezTo>
                                        <a:pt x="4953" y="8509"/>
                                        <a:pt x="4826" y="8636"/>
                                        <a:pt x="4572" y="8636"/>
                                      </a:cubicBezTo>
                                      <a:cubicBezTo>
                                        <a:pt x="4445" y="8636"/>
                                        <a:pt x="4191" y="8636"/>
                                        <a:pt x="3810" y="8636"/>
                                      </a:cubicBezTo>
                                      <a:cubicBezTo>
                                        <a:pt x="3302" y="8636"/>
                                        <a:pt x="2794" y="8636"/>
                                        <a:pt x="2286" y="8382"/>
                                      </a:cubicBezTo>
                                      <a:cubicBezTo>
                                        <a:pt x="1778" y="8255"/>
                                        <a:pt x="1397" y="8001"/>
                                        <a:pt x="1016" y="7620"/>
                                      </a:cubicBezTo>
                                      <a:cubicBezTo>
                                        <a:pt x="762" y="7239"/>
                                        <a:pt x="508" y="6858"/>
                                        <a:pt x="254" y="6223"/>
                                      </a:cubicBezTo>
                                      <a:cubicBezTo>
                                        <a:pt x="127" y="5715"/>
                                        <a:pt x="0" y="5080"/>
                                        <a:pt x="0" y="4318"/>
                                      </a:cubicBezTo>
                                      <a:cubicBezTo>
                                        <a:pt x="0" y="3683"/>
                                        <a:pt x="127" y="3048"/>
                                        <a:pt x="254" y="2413"/>
                                      </a:cubicBezTo>
                                      <a:cubicBezTo>
                                        <a:pt x="508" y="1905"/>
                                        <a:pt x="762" y="1524"/>
                                        <a:pt x="1016" y="1143"/>
                                      </a:cubicBezTo>
                                      <a:cubicBezTo>
                                        <a:pt x="1397" y="762"/>
                                        <a:pt x="1778" y="508"/>
                                        <a:pt x="2286" y="253"/>
                                      </a:cubicBezTo>
                                      <a:cubicBezTo>
                                        <a:pt x="2794" y="127"/>
                                        <a:pt x="3302" y="0"/>
                                        <a:pt x="3810" y="0"/>
                                      </a:cubicBezTo>
                                      <a:close/>
                                    </a:path>
                                  </a:pathLst>
                                </a:custGeom>
                                <a:solidFill>
                                  <a:srgbClr val="000000"/>
                                </a:solidFill>
                                <a:ln w="0" cap="flat">
                                  <a:noFill/>
                                  <a:miter lim="127000"/>
                                </a:ln>
                                <a:effectLst/>
                              </wps:spPr>
                              <wps:bodyPr/>
                            </wps:wsp>
                            <wps:wsp>
                              <wps:cNvPr id="109695" name="Shape 109610"/>
                              <wps:cNvSpPr/>
                              <wps:spPr>
                                <a:xfrm>
                                  <a:off x="175133" y="11127"/>
                                  <a:ext cx="3620" cy="8368"/>
                                </a:xfrm>
                                <a:custGeom>
                                  <a:avLst/>
                                  <a:gdLst/>
                                  <a:ahLst/>
                                  <a:cxnLst/>
                                  <a:rect l="0" t="0" r="0" b="0"/>
                                  <a:pathLst>
                                    <a:path w="3620" h="8368">
                                      <a:moveTo>
                                        <a:pt x="3620" y="0"/>
                                      </a:moveTo>
                                      <a:lnTo>
                                        <a:pt x="3620" y="1088"/>
                                      </a:lnTo>
                                      <a:lnTo>
                                        <a:pt x="2794" y="1192"/>
                                      </a:lnTo>
                                      <a:cubicBezTo>
                                        <a:pt x="2540" y="1319"/>
                                        <a:pt x="2286" y="1446"/>
                                        <a:pt x="2159" y="1700"/>
                                      </a:cubicBezTo>
                                      <a:cubicBezTo>
                                        <a:pt x="1905" y="1954"/>
                                        <a:pt x="1778" y="2208"/>
                                        <a:pt x="1651" y="2462"/>
                                      </a:cubicBezTo>
                                      <a:cubicBezTo>
                                        <a:pt x="1524" y="2716"/>
                                        <a:pt x="1524" y="2970"/>
                                        <a:pt x="1397" y="3351"/>
                                      </a:cubicBezTo>
                                      <a:lnTo>
                                        <a:pt x="3620" y="3351"/>
                                      </a:lnTo>
                                      <a:lnTo>
                                        <a:pt x="3620" y="4367"/>
                                      </a:lnTo>
                                      <a:lnTo>
                                        <a:pt x="1397" y="4367"/>
                                      </a:lnTo>
                                      <a:cubicBezTo>
                                        <a:pt x="1397" y="5383"/>
                                        <a:pt x="1651" y="6145"/>
                                        <a:pt x="2159" y="6653"/>
                                      </a:cubicBezTo>
                                      <a:lnTo>
                                        <a:pt x="3620" y="7200"/>
                                      </a:lnTo>
                                      <a:lnTo>
                                        <a:pt x="3620" y="8368"/>
                                      </a:lnTo>
                                      <a:lnTo>
                                        <a:pt x="1143" y="7542"/>
                                      </a:lnTo>
                                      <a:cubicBezTo>
                                        <a:pt x="381" y="6780"/>
                                        <a:pt x="0" y="5637"/>
                                        <a:pt x="0" y="4367"/>
                                      </a:cubicBezTo>
                                      <a:cubicBezTo>
                                        <a:pt x="0" y="2970"/>
                                        <a:pt x="381" y="1827"/>
                                        <a:pt x="1016" y="1065"/>
                                      </a:cubicBezTo>
                                      <a:lnTo>
                                        <a:pt x="3620" y="0"/>
                                      </a:lnTo>
                                      <a:close/>
                                    </a:path>
                                  </a:pathLst>
                                </a:custGeom>
                                <a:solidFill>
                                  <a:srgbClr val="000000"/>
                                </a:solidFill>
                                <a:ln w="0" cap="flat">
                                  <a:noFill/>
                                  <a:miter lim="127000"/>
                                </a:ln>
                                <a:effectLst/>
                              </wps:spPr>
                              <wps:bodyPr/>
                            </wps:wsp>
                            <wps:wsp>
                              <wps:cNvPr id="109696" name="Shape 109611"/>
                              <wps:cNvSpPr/>
                              <wps:spPr>
                                <a:xfrm>
                                  <a:off x="178752" y="17526"/>
                                  <a:ext cx="3365" cy="2159"/>
                                </a:xfrm>
                                <a:custGeom>
                                  <a:avLst/>
                                  <a:gdLst/>
                                  <a:ahLst/>
                                  <a:cxnLst/>
                                  <a:rect l="0" t="0" r="0" b="0"/>
                                  <a:pathLst>
                                    <a:path w="3365" h="2159">
                                      <a:moveTo>
                                        <a:pt x="3365" y="0"/>
                                      </a:moveTo>
                                      <a:lnTo>
                                        <a:pt x="3365" y="1524"/>
                                      </a:lnTo>
                                      <a:cubicBezTo>
                                        <a:pt x="3239" y="1524"/>
                                        <a:pt x="3112" y="1651"/>
                                        <a:pt x="2858" y="1777"/>
                                      </a:cubicBezTo>
                                      <a:cubicBezTo>
                                        <a:pt x="2604" y="1905"/>
                                        <a:pt x="2349" y="1905"/>
                                        <a:pt x="2096" y="2032"/>
                                      </a:cubicBezTo>
                                      <a:cubicBezTo>
                                        <a:pt x="1842" y="2032"/>
                                        <a:pt x="1588" y="2159"/>
                                        <a:pt x="1461" y="2159"/>
                                      </a:cubicBezTo>
                                      <a:cubicBezTo>
                                        <a:pt x="1207" y="2159"/>
                                        <a:pt x="952" y="2159"/>
                                        <a:pt x="571" y="2159"/>
                                      </a:cubicBezTo>
                                      <a:lnTo>
                                        <a:pt x="0" y="1968"/>
                                      </a:lnTo>
                                      <a:lnTo>
                                        <a:pt x="0" y="801"/>
                                      </a:lnTo>
                                      <a:lnTo>
                                        <a:pt x="571" y="1015"/>
                                      </a:lnTo>
                                      <a:cubicBezTo>
                                        <a:pt x="826" y="1015"/>
                                        <a:pt x="1207" y="1015"/>
                                        <a:pt x="1461" y="889"/>
                                      </a:cubicBezTo>
                                      <a:cubicBezTo>
                                        <a:pt x="1715" y="762"/>
                                        <a:pt x="1968" y="762"/>
                                        <a:pt x="2223" y="635"/>
                                      </a:cubicBezTo>
                                      <a:cubicBezTo>
                                        <a:pt x="2477" y="508"/>
                                        <a:pt x="2730" y="381"/>
                                        <a:pt x="2858" y="253"/>
                                      </a:cubicBezTo>
                                      <a:cubicBezTo>
                                        <a:pt x="3112" y="126"/>
                                        <a:pt x="3239" y="126"/>
                                        <a:pt x="3365" y="0"/>
                                      </a:cubicBezTo>
                                      <a:close/>
                                    </a:path>
                                  </a:pathLst>
                                </a:custGeom>
                                <a:solidFill>
                                  <a:srgbClr val="000000"/>
                                </a:solidFill>
                                <a:ln w="0" cap="flat">
                                  <a:noFill/>
                                  <a:miter lim="127000"/>
                                </a:ln>
                                <a:effectLst/>
                              </wps:spPr>
                              <wps:bodyPr/>
                            </wps:wsp>
                            <wps:wsp>
                              <wps:cNvPr id="109697" name="Shape 109612"/>
                              <wps:cNvSpPr/>
                              <wps:spPr>
                                <a:xfrm>
                                  <a:off x="200152" y="11176"/>
                                  <a:ext cx="6604" cy="8382"/>
                                </a:xfrm>
                                <a:custGeom>
                                  <a:avLst/>
                                  <a:gdLst/>
                                  <a:ahLst/>
                                  <a:cxnLst/>
                                  <a:rect l="0" t="0" r="0" b="0"/>
                                  <a:pathLst>
                                    <a:path w="6604" h="8382">
                                      <a:moveTo>
                                        <a:pt x="0" y="0"/>
                                      </a:moveTo>
                                      <a:lnTo>
                                        <a:pt x="1397" y="0"/>
                                      </a:lnTo>
                                      <a:lnTo>
                                        <a:pt x="1397" y="6223"/>
                                      </a:lnTo>
                                      <a:lnTo>
                                        <a:pt x="5207" y="0"/>
                                      </a:lnTo>
                                      <a:lnTo>
                                        <a:pt x="6604" y="0"/>
                                      </a:lnTo>
                                      <a:lnTo>
                                        <a:pt x="6604" y="8382"/>
                                      </a:lnTo>
                                      <a:lnTo>
                                        <a:pt x="5207" y="8382"/>
                                      </a:lnTo>
                                      <a:lnTo>
                                        <a:pt x="5207" y="2159"/>
                                      </a:lnTo>
                                      <a:lnTo>
                                        <a:pt x="1270" y="8382"/>
                                      </a:lnTo>
                                      <a:lnTo>
                                        <a:pt x="0" y="8382"/>
                                      </a:lnTo>
                                      <a:lnTo>
                                        <a:pt x="0" y="0"/>
                                      </a:lnTo>
                                      <a:close/>
                                    </a:path>
                                  </a:pathLst>
                                </a:custGeom>
                                <a:solidFill>
                                  <a:srgbClr val="000000"/>
                                </a:solidFill>
                                <a:ln w="0" cap="flat">
                                  <a:noFill/>
                                  <a:miter lim="127000"/>
                                </a:ln>
                                <a:effectLst/>
                              </wps:spPr>
                              <wps:bodyPr/>
                            </wps:wsp>
                            <wps:wsp>
                              <wps:cNvPr id="109698" name="Shape 109615"/>
                              <wps:cNvSpPr/>
                              <wps:spPr>
                                <a:xfrm>
                                  <a:off x="208407" y="11063"/>
                                  <a:ext cx="3111" cy="8590"/>
                                </a:xfrm>
                                <a:custGeom>
                                  <a:avLst/>
                                  <a:gdLst/>
                                  <a:ahLst/>
                                  <a:cxnLst/>
                                  <a:rect l="0" t="0" r="0" b="0"/>
                                  <a:pathLst>
                                    <a:path w="3111" h="8590">
                                      <a:moveTo>
                                        <a:pt x="3111" y="0"/>
                                      </a:moveTo>
                                      <a:lnTo>
                                        <a:pt x="3111" y="1441"/>
                                      </a:lnTo>
                                      <a:lnTo>
                                        <a:pt x="2032" y="1890"/>
                                      </a:lnTo>
                                      <a:cubicBezTo>
                                        <a:pt x="1651" y="2399"/>
                                        <a:pt x="1524" y="3288"/>
                                        <a:pt x="1524" y="4304"/>
                                      </a:cubicBezTo>
                                      <a:cubicBezTo>
                                        <a:pt x="1524" y="5320"/>
                                        <a:pt x="1651" y="5955"/>
                                        <a:pt x="2032" y="6589"/>
                                      </a:cubicBezTo>
                                      <a:lnTo>
                                        <a:pt x="3111" y="7179"/>
                                      </a:lnTo>
                                      <a:lnTo>
                                        <a:pt x="3111" y="8590"/>
                                      </a:lnTo>
                                      <a:lnTo>
                                        <a:pt x="889" y="7479"/>
                                      </a:lnTo>
                                      <a:cubicBezTo>
                                        <a:pt x="254" y="6717"/>
                                        <a:pt x="0" y="5701"/>
                                        <a:pt x="0" y="4304"/>
                                      </a:cubicBezTo>
                                      <a:cubicBezTo>
                                        <a:pt x="0" y="3669"/>
                                        <a:pt x="127" y="3034"/>
                                        <a:pt x="254" y="2526"/>
                                      </a:cubicBezTo>
                                      <a:cubicBezTo>
                                        <a:pt x="508" y="1890"/>
                                        <a:pt x="762" y="1510"/>
                                        <a:pt x="1016" y="1129"/>
                                      </a:cubicBezTo>
                                      <a:cubicBezTo>
                                        <a:pt x="1270" y="748"/>
                                        <a:pt x="1651" y="494"/>
                                        <a:pt x="2032" y="239"/>
                                      </a:cubicBezTo>
                                      <a:lnTo>
                                        <a:pt x="3111" y="0"/>
                                      </a:lnTo>
                                      <a:close/>
                                    </a:path>
                                  </a:pathLst>
                                </a:custGeom>
                                <a:solidFill>
                                  <a:srgbClr val="000000"/>
                                </a:solidFill>
                                <a:ln w="0" cap="flat">
                                  <a:noFill/>
                                  <a:miter lim="127000"/>
                                </a:ln>
                                <a:effectLst/>
                              </wps:spPr>
                              <wps:bodyPr/>
                            </wps:wsp>
                            <wps:wsp>
                              <wps:cNvPr id="109699" name="Shape 109616"/>
                              <wps:cNvSpPr/>
                              <wps:spPr>
                                <a:xfrm>
                                  <a:off x="178752" y="11049"/>
                                  <a:ext cx="3620" cy="4445"/>
                                </a:xfrm>
                                <a:custGeom>
                                  <a:avLst/>
                                  <a:gdLst/>
                                  <a:ahLst/>
                                  <a:cxnLst/>
                                  <a:rect l="0" t="0" r="0" b="0"/>
                                  <a:pathLst>
                                    <a:path w="3620" h="4445">
                                      <a:moveTo>
                                        <a:pt x="190" y="0"/>
                                      </a:moveTo>
                                      <a:cubicBezTo>
                                        <a:pt x="699" y="0"/>
                                        <a:pt x="1207" y="0"/>
                                        <a:pt x="1588" y="127"/>
                                      </a:cubicBezTo>
                                      <a:cubicBezTo>
                                        <a:pt x="1968" y="381"/>
                                        <a:pt x="2349" y="508"/>
                                        <a:pt x="2604" y="889"/>
                                      </a:cubicBezTo>
                                      <a:cubicBezTo>
                                        <a:pt x="2985" y="1143"/>
                                        <a:pt x="3239" y="1524"/>
                                        <a:pt x="3365" y="2032"/>
                                      </a:cubicBezTo>
                                      <a:cubicBezTo>
                                        <a:pt x="3493" y="2540"/>
                                        <a:pt x="3620" y="3048"/>
                                        <a:pt x="3620" y="3683"/>
                                      </a:cubicBezTo>
                                      <a:lnTo>
                                        <a:pt x="3620" y="4445"/>
                                      </a:lnTo>
                                      <a:lnTo>
                                        <a:pt x="0" y="4445"/>
                                      </a:lnTo>
                                      <a:lnTo>
                                        <a:pt x="0" y="3428"/>
                                      </a:lnTo>
                                      <a:lnTo>
                                        <a:pt x="2223" y="3428"/>
                                      </a:lnTo>
                                      <a:cubicBezTo>
                                        <a:pt x="2223" y="3048"/>
                                        <a:pt x="2096" y="2667"/>
                                        <a:pt x="2096" y="2413"/>
                                      </a:cubicBezTo>
                                      <a:cubicBezTo>
                                        <a:pt x="1968" y="2159"/>
                                        <a:pt x="1842" y="1905"/>
                                        <a:pt x="1715" y="1778"/>
                                      </a:cubicBezTo>
                                      <a:cubicBezTo>
                                        <a:pt x="1588" y="1524"/>
                                        <a:pt x="1333" y="1397"/>
                                        <a:pt x="1080" y="1270"/>
                                      </a:cubicBezTo>
                                      <a:cubicBezTo>
                                        <a:pt x="826" y="1143"/>
                                        <a:pt x="571" y="1143"/>
                                        <a:pt x="190" y="1143"/>
                                      </a:cubicBezTo>
                                      <a:lnTo>
                                        <a:pt x="0" y="1166"/>
                                      </a:lnTo>
                                      <a:lnTo>
                                        <a:pt x="0" y="78"/>
                                      </a:lnTo>
                                      <a:lnTo>
                                        <a:pt x="190" y="0"/>
                                      </a:lnTo>
                                      <a:close/>
                                    </a:path>
                                  </a:pathLst>
                                </a:custGeom>
                                <a:solidFill>
                                  <a:srgbClr val="000000"/>
                                </a:solidFill>
                                <a:ln w="0" cap="flat">
                                  <a:noFill/>
                                  <a:miter lim="127000"/>
                                </a:ln>
                                <a:effectLst/>
                              </wps:spPr>
                              <wps:bodyPr/>
                            </wps:wsp>
                            <wps:wsp>
                              <wps:cNvPr id="109700" name="Shape 109617"/>
                              <wps:cNvSpPr/>
                              <wps:spPr>
                                <a:xfrm>
                                  <a:off x="211518" y="8001"/>
                                  <a:ext cx="4572" cy="14605"/>
                                </a:xfrm>
                                <a:custGeom>
                                  <a:avLst/>
                                  <a:gdLst/>
                                  <a:ahLst/>
                                  <a:cxnLst/>
                                  <a:rect l="0" t="0" r="0" b="0"/>
                                  <a:pathLst>
                                    <a:path w="4572" h="14605">
                                      <a:moveTo>
                                        <a:pt x="1588" y="0"/>
                                      </a:moveTo>
                                      <a:lnTo>
                                        <a:pt x="2985" y="0"/>
                                      </a:lnTo>
                                      <a:lnTo>
                                        <a:pt x="2985" y="3556"/>
                                      </a:lnTo>
                                      <a:cubicBezTo>
                                        <a:pt x="3111" y="3428"/>
                                        <a:pt x="3365" y="3301"/>
                                        <a:pt x="3746" y="3175"/>
                                      </a:cubicBezTo>
                                      <a:cubicBezTo>
                                        <a:pt x="4001" y="3048"/>
                                        <a:pt x="4255" y="3048"/>
                                        <a:pt x="4508" y="3048"/>
                                      </a:cubicBezTo>
                                      <a:lnTo>
                                        <a:pt x="4572" y="3080"/>
                                      </a:lnTo>
                                      <a:lnTo>
                                        <a:pt x="4572" y="4491"/>
                                      </a:lnTo>
                                      <a:lnTo>
                                        <a:pt x="4255" y="4318"/>
                                      </a:lnTo>
                                      <a:cubicBezTo>
                                        <a:pt x="4001" y="4318"/>
                                        <a:pt x="3746" y="4318"/>
                                        <a:pt x="3620" y="4318"/>
                                      </a:cubicBezTo>
                                      <a:cubicBezTo>
                                        <a:pt x="3365" y="4445"/>
                                        <a:pt x="3111" y="4445"/>
                                        <a:pt x="2985" y="4572"/>
                                      </a:cubicBezTo>
                                      <a:lnTo>
                                        <a:pt x="2985" y="10160"/>
                                      </a:lnTo>
                                      <a:cubicBezTo>
                                        <a:pt x="3111" y="10287"/>
                                        <a:pt x="3365" y="10287"/>
                                        <a:pt x="3492" y="10414"/>
                                      </a:cubicBezTo>
                                      <a:cubicBezTo>
                                        <a:pt x="3620" y="10414"/>
                                        <a:pt x="3874" y="10414"/>
                                        <a:pt x="4127" y="10414"/>
                                      </a:cubicBezTo>
                                      <a:lnTo>
                                        <a:pt x="4572" y="10192"/>
                                      </a:lnTo>
                                      <a:lnTo>
                                        <a:pt x="4572" y="11641"/>
                                      </a:lnTo>
                                      <a:lnTo>
                                        <a:pt x="4382" y="11684"/>
                                      </a:lnTo>
                                      <a:cubicBezTo>
                                        <a:pt x="4001" y="11684"/>
                                        <a:pt x="3746" y="11557"/>
                                        <a:pt x="3492" y="11430"/>
                                      </a:cubicBezTo>
                                      <a:cubicBezTo>
                                        <a:pt x="3365" y="11430"/>
                                        <a:pt x="3111" y="11302"/>
                                        <a:pt x="2985" y="11176"/>
                                      </a:cubicBezTo>
                                      <a:lnTo>
                                        <a:pt x="2985" y="14605"/>
                                      </a:lnTo>
                                      <a:lnTo>
                                        <a:pt x="1588" y="14605"/>
                                      </a:lnTo>
                                      <a:lnTo>
                                        <a:pt x="1588" y="11176"/>
                                      </a:lnTo>
                                      <a:cubicBezTo>
                                        <a:pt x="1207" y="11302"/>
                                        <a:pt x="1080" y="11430"/>
                                        <a:pt x="826" y="11557"/>
                                      </a:cubicBezTo>
                                      <a:cubicBezTo>
                                        <a:pt x="699" y="11684"/>
                                        <a:pt x="445" y="11684"/>
                                        <a:pt x="64" y="11684"/>
                                      </a:cubicBezTo>
                                      <a:lnTo>
                                        <a:pt x="0" y="11652"/>
                                      </a:lnTo>
                                      <a:lnTo>
                                        <a:pt x="0" y="10241"/>
                                      </a:lnTo>
                                      <a:lnTo>
                                        <a:pt x="317" y="10414"/>
                                      </a:lnTo>
                                      <a:cubicBezTo>
                                        <a:pt x="571" y="10414"/>
                                        <a:pt x="826" y="10414"/>
                                        <a:pt x="952" y="10414"/>
                                      </a:cubicBezTo>
                                      <a:cubicBezTo>
                                        <a:pt x="1207" y="10287"/>
                                        <a:pt x="1333" y="10160"/>
                                        <a:pt x="1588" y="10160"/>
                                      </a:cubicBezTo>
                                      <a:lnTo>
                                        <a:pt x="1588" y="4572"/>
                                      </a:lnTo>
                                      <a:cubicBezTo>
                                        <a:pt x="1333" y="4445"/>
                                        <a:pt x="1207" y="4445"/>
                                        <a:pt x="1080" y="4318"/>
                                      </a:cubicBezTo>
                                      <a:cubicBezTo>
                                        <a:pt x="826" y="4318"/>
                                        <a:pt x="699" y="4318"/>
                                        <a:pt x="445" y="4318"/>
                                      </a:cubicBezTo>
                                      <a:lnTo>
                                        <a:pt x="0" y="4503"/>
                                      </a:lnTo>
                                      <a:lnTo>
                                        <a:pt x="0" y="3062"/>
                                      </a:lnTo>
                                      <a:lnTo>
                                        <a:pt x="64" y="3048"/>
                                      </a:lnTo>
                                      <a:cubicBezTo>
                                        <a:pt x="445" y="3048"/>
                                        <a:pt x="699" y="3048"/>
                                        <a:pt x="952" y="3175"/>
                                      </a:cubicBezTo>
                                      <a:cubicBezTo>
                                        <a:pt x="1207" y="3301"/>
                                        <a:pt x="1333" y="3428"/>
                                        <a:pt x="1588" y="3556"/>
                                      </a:cubicBezTo>
                                      <a:lnTo>
                                        <a:pt x="1588" y="0"/>
                                      </a:lnTo>
                                      <a:close/>
                                    </a:path>
                                  </a:pathLst>
                                </a:custGeom>
                                <a:solidFill>
                                  <a:srgbClr val="000000"/>
                                </a:solidFill>
                                <a:ln w="0" cap="flat">
                                  <a:noFill/>
                                  <a:miter lim="127000"/>
                                </a:ln>
                                <a:effectLst/>
                              </wps:spPr>
                              <wps:bodyPr/>
                            </wps:wsp>
                            <wps:wsp>
                              <wps:cNvPr id="109701" name="Shape 109618"/>
                              <wps:cNvSpPr/>
                              <wps:spPr>
                                <a:xfrm>
                                  <a:off x="236982" y="14212"/>
                                  <a:ext cx="3365" cy="5600"/>
                                </a:xfrm>
                                <a:custGeom>
                                  <a:avLst/>
                                  <a:gdLst/>
                                  <a:ahLst/>
                                  <a:cxnLst/>
                                  <a:rect l="0" t="0" r="0" b="0"/>
                                  <a:pathLst>
                                    <a:path w="3365" h="5600">
                                      <a:moveTo>
                                        <a:pt x="3365" y="0"/>
                                      </a:moveTo>
                                      <a:lnTo>
                                        <a:pt x="3365" y="1218"/>
                                      </a:lnTo>
                                      <a:lnTo>
                                        <a:pt x="2794" y="1282"/>
                                      </a:lnTo>
                                      <a:cubicBezTo>
                                        <a:pt x="2413" y="1409"/>
                                        <a:pt x="2032" y="1663"/>
                                        <a:pt x="1778" y="1790"/>
                                      </a:cubicBezTo>
                                      <a:cubicBezTo>
                                        <a:pt x="1651" y="2044"/>
                                        <a:pt x="1524" y="2425"/>
                                        <a:pt x="1524" y="2806"/>
                                      </a:cubicBezTo>
                                      <a:cubicBezTo>
                                        <a:pt x="1524" y="3314"/>
                                        <a:pt x="1651" y="3695"/>
                                        <a:pt x="1905" y="3949"/>
                                      </a:cubicBezTo>
                                      <a:cubicBezTo>
                                        <a:pt x="2159" y="4203"/>
                                        <a:pt x="2540" y="4329"/>
                                        <a:pt x="3048" y="4329"/>
                                      </a:cubicBezTo>
                                      <a:lnTo>
                                        <a:pt x="3365" y="4224"/>
                                      </a:lnTo>
                                      <a:lnTo>
                                        <a:pt x="3365" y="5497"/>
                                      </a:lnTo>
                                      <a:lnTo>
                                        <a:pt x="2540" y="5600"/>
                                      </a:lnTo>
                                      <a:cubicBezTo>
                                        <a:pt x="2159" y="5600"/>
                                        <a:pt x="1905" y="5473"/>
                                        <a:pt x="1524" y="5346"/>
                                      </a:cubicBezTo>
                                      <a:cubicBezTo>
                                        <a:pt x="1270" y="5219"/>
                                        <a:pt x="1016" y="5091"/>
                                        <a:pt x="762" y="4838"/>
                                      </a:cubicBezTo>
                                      <a:cubicBezTo>
                                        <a:pt x="508" y="4584"/>
                                        <a:pt x="381" y="4329"/>
                                        <a:pt x="254" y="3949"/>
                                      </a:cubicBezTo>
                                      <a:cubicBezTo>
                                        <a:pt x="127" y="3695"/>
                                        <a:pt x="0" y="3314"/>
                                        <a:pt x="0" y="2933"/>
                                      </a:cubicBezTo>
                                      <a:cubicBezTo>
                                        <a:pt x="0" y="2298"/>
                                        <a:pt x="127" y="1916"/>
                                        <a:pt x="381" y="1409"/>
                                      </a:cubicBezTo>
                                      <a:cubicBezTo>
                                        <a:pt x="635" y="1028"/>
                                        <a:pt x="1016" y="774"/>
                                        <a:pt x="1524" y="520"/>
                                      </a:cubicBezTo>
                                      <a:cubicBezTo>
                                        <a:pt x="2032" y="265"/>
                                        <a:pt x="2540" y="139"/>
                                        <a:pt x="3175" y="12"/>
                                      </a:cubicBezTo>
                                      <a:lnTo>
                                        <a:pt x="3365" y="0"/>
                                      </a:lnTo>
                                      <a:close/>
                                    </a:path>
                                  </a:pathLst>
                                </a:custGeom>
                                <a:solidFill>
                                  <a:srgbClr val="000000"/>
                                </a:solidFill>
                                <a:ln w="0" cap="flat">
                                  <a:noFill/>
                                  <a:miter lim="127000"/>
                                </a:ln>
                                <a:effectLst/>
                              </wps:spPr>
                              <wps:bodyPr/>
                            </wps:wsp>
                            <wps:wsp>
                              <wps:cNvPr id="109702" name="Shape 109619"/>
                              <wps:cNvSpPr/>
                              <wps:spPr>
                                <a:xfrm>
                                  <a:off x="229743" y="11176"/>
                                  <a:ext cx="6731" cy="8382"/>
                                </a:xfrm>
                                <a:custGeom>
                                  <a:avLst/>
                                  <a:gdLst/>
                                  <a:ahLst/>
                                  <a:cxnLst/>
                                  <a:rect l="0" t="0" r="0" b="0"/>
                                  <a:pathLst>
                                    <a:path w="6731" h="8382">
                                      <a:moveTo>
                                        <a:pt x="0" y="0"/>
                                      </a:moveTo>
                                      <a:lnTo>
                                        <a:pt x="1397" y="0"/>
                                      </a:lnTo>
                                      <a:lnTo>
                                        <a:pt x="1397" y="3683"/>
                                      </a:lnTo>
                                      <a:cubicBezTo>
                                        <a:pt x="1778" y="3683"/>
                                        <a:pt x="2159" y="3556"/>
                                        <a:pt x="2413" y="3428"/>
                                      </a:cubicBezTo>
                                      <a:cubicBezTo>
                                        <a:pt x="2667" y="3301"/>
                                        <a:pt x="2794" y="3048"/>
                                        <a:pt x="3048" y="2539"/>
                                      </a:cubicBezTo>
                                      <a:cubicBezTo>
                                        <a:pt x="3048" y="2413"/>
                                        <a:pt x="3175" y="2286"/>
                                        <a:pt x="3175" y="2159"/>
                                      </a:cubicBezTo>
                                      <a:cubicBezTo>
                                        <a:pt x="3302" y="2032"/>
                                        <a:pt x="3302" y="1905"/>
                                        <a:pt x="3302" y="1777"/>
                                      </a:cubicBezTo>
                                      <a:cubicBezTo>
                                        <a:pt x="3556" y="1143"/>
                                        <a:pt x="3810" y="635"/>
                                        <a:pt x="4318" y="381"/>
                                      </a:cubicBezTo>
                                      <a:cubicBezTo>
                                        <a:pt x="4699" y="126"/>
                                        <a:pt x="5207" y="0"/>
                                        <a:pt x="5715" y="0"/>
                                      </a:cubicBezTo>
                                      <a:lnTo>
                                        <a:pt x="6096" y="0"/>
                                      </a:lnTo>
                                      <a:lnTo>
                                        <a:pt x="6096" y="1270"/>
                                      </a:lnTo>
                                      <a:lnTo>
                                        <a:pt x="5842" y="1270"/>
                                      </a:lnTo>
                                      <a:cubicBezTo>
                                        <a:pt x="5461" y="1270"/>
                                        <a:pt x="5080" y="1397"/>
                                        <a:pt x="4953" y="1524"/>
                                      </a:cubicBezTo>
                                      <a:cubicBezTo>
                                        <a:pt x="4699" y="1651"/>
                                        <a:pt x="4572" y="1905"/>
                                        <a:pt x="4445" y="2413"/>
                                      </a:cubicBezTo>
                                      <a:cubicBezTo>
                                        <a:pt x="4318" y="2794"/>
                                        <a:pt x="4191" y="3175"/>
                                        <a:pt x="3937" y="3428"/>
                                      </a:cubicBezTo>
                                      <a:cubicBezTo>
                                        <a:pt x="3810" y="3683"/>
                                        <a:pt x="3556" y="3810"/>
                                        <a:pt x="3302" y="3937"/>
                                      </a:cubicBezTo>
                                      <a:lnTo>
                                        <a:pt x="6731" y="8382"/>
                                      </a:lnTo>
                                      <a:lnTo>
                                        <a:pt x="4953" y="8382"/>
                                      </a:lnTo>
                                      <a:lnTo>
                                        <a:pt x="2159" y="4572"/>
                                      </a:lnTo>
                                      <a:lnTo>
                                        <a:pt x="1397" y="4572"/>
                                      </a:lnTo>
                                      <a:lnTo>
                                        <a:pt x="1397" y="8382"/>
                                      </a:lnTo>
                                      <a:lnTo>
                                        <a:pt x="0" y="8382"/>
                                      </a:lnTo>
                                      <a:lnTo>
                                        <a:pt x="0" y="0"/>
                                      </a:lnTo>
                                      <a:close/>
                                    </a:path>
                                  </a:pathLst>
                                </a:custGeom>
                                <a:solidFill>
                                  <a:srgbClr val="000000"/>
                                </a:solidFill>
                                <a:ln w="0" cap="flat">
                                  <a:noFill/>
                                  <a:miter lim="127000"/>
                                </a:ln>
                                <a:effectLst/>
                              </wps:spPr>
                              <wps:bodyPr/>
                            </wps:wsp>
                            <wps:wsp>
                              <wps:cNvPr id="109707" name="Shape 109620"/>
                              <wps:cNvSpPr/>
                              <wps:spPr>
                                <a:xfrm>
                                  <a:off x="220980" y="11176"/>
                                  <a:ext cx="6477" cy="8382"/>
                                </a:xfrm>
                                <a:custGeom>
                                  <a:avLst/>
                                  <a:gdLst/>
                                  <a:ahLst/>
                                  <a:cxnLst/>
                                  <a:rect l="0" t="0" r="0" b="0"/>
                                  <a:pathLst>
                                    <a:path w="6477" h="8382">
                                      <a:moveTo>
                                        <a:pt x="0" y="0"/>
                                      </a:moveTo>
                                      <a:lnTo>
                                        <a:pt x="1270" y="0"/>
                                      </a:lnTo>
                                      <a:lnTo>
                                        <a:pt x="1270" y="6223"/>
                                      </a:lnTo>
                                      <a:lnTo>
                                        <a:pt x="5207" y="0"/>
                                      </a:lnTo>
                                      <a:lnTo>
                                        <a:pt x="6477" y="0"/>
                                      </a:lnTo>
                                      <a:lnTo>
                                        <a:pt x="6477" y="8382"/>
                                      </a:lnTo>
                                      <a:lnTo>
                                        <a:pt x="5080" y="8382"/>
                                      </a:lnTo>
                                      <a:lnTo>
                                        <a:pt x="5080" y="2159"/>
                                      </a:lnTo>
                                      <a:lnTo>
                                        <a:pt x="1270" y="8382"/>
                                      </a:lnTo>
                                      <a:lnTo>
                                        <a:pt x="0" y="8382"/>
                                      </a:lnTo>
                                      <a:lnTo>
                                        <a:pt x="0" y="0"/>
                                      </a:lnTo>
                                      <a:close/>
                                    </a:path>
                                  </a:pathLst>
                                </a:custGeom>
                                <a:solidFill>
                                  <a:srgbClr val="000000"/>
                                </a:solidFill>
                                <a:ln w="0" cap="flat">
                                  <a:noFill/>
                                  <a:miter lim="127000"/>
                                </a:ln>
                                <a:effectLst/>
                              </wps:spPr>
                              <wps:bodyPr/>
                            </wps:wsp>
                            <wps:wsp>
                              <wps:cNvPr id="109708" name="Shape 109621"/>
                              <wps:cNvSpPr/>
                              <wps:spPr>
                                <a:xfrm>
                                  <a:off x="216091" y="11081"/>
                                  <a:ext cx="2985" cy="8562"/>
                                </a:xfrm>
                                <a:custGeom>
                                  <a:avLst/>
                                  <a:gdLst/>
                                  <a:ahLst/>
                                  <a:cxnLst/>
                                  <a:rect l="0" t="0" r="0" b="0"/>
                                  <a:pathLst>
                                    <a:path w="2985" h="8562">
                                      <a:moveTo>
                                        <a:pt x="0" y="0"/>
                                      </a:moveTo>
                                      <a:lnTo>
                                        <a:pt x="2223" y="1111"/>
                                      </a:lnTo>
                                      <a:cubicBezTo>
                                        <a:pt x="2730" y="1873"/>
                                        <a:pt x="2985" y="2889"/>
                                        <a:pt x="2985" y="4032"/>
                                      </a:cubicBezTo>
                                      <a:cubicBezTo>
                                        <a:pt x="2985" y="4794"/>
                                        <a:pt x="2858" y="5429"/>
                                        <a:pt x="2730" y="6064"/>
                                      </a:cubicBezTo>
                                      <a:cubicBezTo>
                                        <a:pt x="2604" y="6572"/>
                                        <a:pt x="2349" y="7080"/>
                                        <a:pt x="1968" y="7461"/>
                                      </a:cubicBezTo>
                                      <a:cubicBezTo>
                                        <a:pt x="1714" y="7842"/>
                                        <a:pt x="1333" y="8096"/>
                                        <a:pt x="952" y="8350"/>
                                      </a:cubicBezTo>
                                      <a:lnTo>
                                        <a:pt x="0" y="8562"/>
                                      </a:lnTo>
                                      <a:lnTo>
                                        <a:pt x="0" y="7112"/>
                                      </a:lnTo>
                                      <a:lnTo>
                                        <a:pt x="1080" y="6572"/>
                                      </a:lnTo>
                                      <a:cubicBezTo>
                                        <a:pt x="1333" y="6064"/>
                                        <a:pt x="1588" y="5302"/>
                                        <a:pt x="1588" y="4286"/>
                                      </a:cubicBezTo>
                                      <a:cubicBezTo>
                                        <a:pt x="1588" y="3270"/>
                                        <a:pt x="1461" y="2508"/>
                                        <a:pt x="1080" y="2000"/>
                                      </a:cubicBezTo>
                                      <a:lnTo>
                                        <a:pt x="0" y="1411"/>
                                      </a:lnTo>
                                      <a:lnTo>
                                        <a:pt x="0" y="0"/>
                                      </a:lnTo>
                                      <a:close/>
                                    </a:path>
                                  </a:pathLst>
                                </a:custGeom>
                                <a:solidFill>
                                  <a:srgbClr val="000000"/>
                                </a:solidFill>
                                <a:ln w="0" cap="flat">
                                  <a:noFill/>
                                  <a:miter lim="127000"/>
                                </a:ln>
                                <a:effectLst/>
                              </wps:spPr>
                              <wps:bodyPr/>
                            </wps:wsp>
                            <wps:wsp>
                              <wps:cNvPr id="109709" name="Shape 109622"/>
                              <wps:cNvSpPr/>
                              <wps:spPr>
                                <a:xfrm>
                                  <a:off x="237744" y="11049"/>
                                  <a:ext cx="2604" cy="1778"/>
                                </a:xfrm>
                                <a:custGeom>
                                  <a:avLst/>
                                  <a:gdLst/>
                                  <a:ahLst/>
                                  <a:cxnLst/>
                                  <a:rect l="0" t="0" r="0" b="0"/>
                                  <a:pathLst>
                                    <a:path w="2604" h="1778">
                                      <a:moveTo>
                                        <a:pt x="2540" y="0"/>
                                      </a:moveTo>
                                      <a:lnTo>
                                        <a:pt x="2604" y="6"/>
                                      </a:lnTo>
                                      <a:lnTo>
                                        <a:pt x="2604" y="1270"/>
                                      </a:lnTo>
                                      <a:lnTo>
                                        <a:pt x="2413" y="1270"/>
                                      </a:lnTo>
                                      <a:cubicBezTo>
                                        <a:pt x="2159" y="1270"/>
                                        <a:pt x="1778" y="1270"/>
                                        <a:pt x="1397" y="1397"/>
                                      </a:cubicBezTo>
                                      <a:cubicBezTo>
                                        <a:pt x="889" y="1524"/>
                                        <a:pt x="508" y="1651"/>
                                        <a:pt x="0" y="1778"/>
                                      </a:cubicBezTo>
                                      <a:lnTo>
                                        <a:pt x="0" y="381"/>
                                      </a:lnTo>
                                      <a:cubicBezTo>
                                        <a:pt x="254" y="253"/>
                                        <a:pt x="635" y="253"/>
                                        <a:pt x="1016" y="127"/>
                                      </a:cubicBezTo>
                                      <a:cubicBezTo>
                                        <a:pt x="1524" y="0"/>
                                        <a:pt x="2032" y="0"/>
                                        <a:pt x="2540" y="0"/>
                                      </a:cubicBezTo>
                                      <a:close/>
                                    </a:path>
                                  </a:pathLst>
                                </a:custGeom>
                                <a:solidFill>
                                  <a:srgbClr val="000000"/>
                                </a:solidFill>
                                <a:ln w="0" cap="flat">
                                  <a:noFill/>
                                  <a:miter lim="127000"/>
                                </a:ln>
                                <a:effectLst/>
                              </wps:spPr>
                              <wps:bodyPr/>
                            </wps:wsp>
                            <wps:wsp>
                              <wps:cNvPr id="109710" name="Shape 109624"/>
                              <wps:cNvSpPr/>
                              <wps:spPr>
                                <a:xfrm>
                                  <a:off x="240348" y="11055"/>
                                  <a:ext cx="3238" cy="8654"/>
                                </a:xfrm>
                                <a:custGeom>
                                  <a:avLst/>
                                  <a:gdLst/>
                                  <a:ahLst/>
                                  <a:cxnLst/>
                                  <a:rect l="0" t="0" r="0" b="0"/>
                                  <a:pathLst>
                                    <a:path w="3238" h="8654">
                                      <a:moveTo>
                                        <a:pt x="0" y="0"/>
                                      </a:moveTo>
                                      <a:lnTo>
                                        <a:pt x="1333" y="121"/>
                                      </a:lnTo>
                                      <a:cubicBezTo>
                                        <a:pt x="1714" y="248"/>
                                        <a:pt x="2095" y="375"/>
                                        <a:pt x="2349" y="629"/>
                                      </a:cubicBezTo>
                                      <a:cubicBezTo>
                                        <a:pt x="2730" y="883"/>
                                        <a:pt x="2857" y="1137"/>
                                        <a:pt x="3111" y="1518"/>
                                      </a:cubicBezTo>
                                      <a:cubicBezTo>
                                        <a:pt x="3238" y="1899"/>
                                        <a:pt x="3238" y="2280"/>
                                        <a:pt x="3238" y="2788"/>
                                      </a:cubicBezTo>
                                      <a:lnTo>
                                        <a:pt x="3238" y="8503"/>
                                      </a:lnTo>
                                      <a:lnTo>
                                        <a:pt x="1842" y="8503"/>
                                      </a:lnTo>
                                      <a:lnTo>
                                        <a:pt x="1842" y="7614"/>
                                      </a:lnTo>
                                      <a:cubicBezTo>
                                        <a:pt x="1714" y="7741"/>
                                        <a:pt x="1588" y="7868"/>
                                        <a:pt x="1460" y="7995"/>
                                      </a:cubicBezTo>
                                      <a:cubicBezTo>
                                        <a:pt x="1207" y="8122"/>
                                        <a:pt x="1079" y="8249"/>
                                        <a:pt x="826" y="8376"/>
                                      </a:cubicBezTo>
                                      <a:cubicBezTo>
                                        <a:pt x="571" y="8503"/>
                                        <a:pt x="445" y="8503"/>
                                        <a:pt x="190" y="8630"/>
                                      </a:cubicBezTo>
                                      <a:lnTo>
                                        <a:pt x="0" y="8654"/>
                                      </a:lnTo>
                                      <a:lnTo>
                                        <a:pt x="0" y="7381"/>
                                      </a:lnTo>
                                      <a:lnTo>
                                        <a:pt x="826" y="7106"/>
                                      </a:lnTo>
                                      <a:cubicBezTo>
                                        <a:pt x="1207" y="6979"/>
                                        <a:pt x="1588" y="6725"/>
                                        <a:pt x="1842" y="6471"/>
                                      </a:cubicBezTo>
                                      <a:lnTo>
                                        <a:pt x="1842" y="4185"/>
                                      </a:lnTo>
                                      <a:cubicBezTo>
                                        <a:pt x="1588" y="4185"/>
                                        <a:pt x="1079" y="4185"/>
                                        <a:pt x="571" y="4312"/>
                                      </a:cubicBezTo>
                                      <a:lnTo>
                                        <a:pt x="0" y="4375"/>
                                      </a:lnTo>
                                      <a:lnTo>
                                        <a:pt x="0" y="3157"/>
                                      </a:lnTo>
                                      <a:lnTo>
                                        <a:pt x="1842" y="3042"/>
                                      </a:lnTo>
                                      <a:lnTo>
                                        <a:pt x="1842" y="2788"/>
                                      </a:lnTo>
                                      <a:cubicBezTo>
                                        <a:pt x="1842" y="2407"/>
                                        <a:pt x="1842" y="2153"/>
                                        <a:pt x="1714" y="2026"/>
                                      </a:cubicBezTo>
                                      <a:cubicBezTo>
                                        <a:pt x="1588" y="1772"/>
                                        <a:pt x="1460" y="1645"/>
                                        <a:pt x="1333" y="1518"/>
                                      </a:cubicBezTo>
                                      <a:cubicBezTo>
                                        <a:pt x="1207" y="1391"/>
                                        <a:pt x="952" y="1264"/>
                                        <a:pt x="698" y="1264"/>
                                      </a:cubicBezTo>
                                      <a:lnTo>
                                        <a:pt x="0" y="1264"/>
                                      </a:lnTo>
                                      <a:lnTo>
                                        <a:pt x="0" y="0"/>
                                      </a:lnTo>
                                      <a:close/>
                                    </a:path>
                                  </a:pathLst>
                                </a:custGeom>
                                <a:solidFill>
                                  <a:srgbClr val="000000"/>
                                </a:solidFill>
                                <a:ln w="0" cap="flat">
                                  <a:noFill/>
                                  <a:miter lim="127000"/>
                                </a:ln>
                                <a:effectLst/>
                              </wps:spPr>
                              <wps:bodyPr/>
                            </wps:wsp>
                            <wps:wsp>
                              <wps:cNvPr id="109711" name="Shape 109625"/>
                              <wps:cNvSpPr/>
                              <wps:spPr>
                                <a:xfrm>
                                  <a:off x="252603" y="11049"/>
                                  <a:ext cx="3683" cy="8763"/>
                                </a:xfrm>
                                <a:custGeom>
                                  <a:avLst/>
                                  <a:gdLst/>
                                  <a:ahLst/>
                                  <a:cxnLst/>
                                  <a:rect l="0" t="0" r="0" b="0"/>
                                  <a:pathLst>
                                    <a:path w="3683" h="8763">
                                      <a:moveTo>
                                        <a:pt x="3683" y="0"/>
                                      </a:moveTo>
                                      <a:lnTo>
                                        <a:pt x="3683" y="1143"/>
                                      </a:lnTo>
                                      <a:cubicBezTo>
                                        <a:pt x="2921" y="1143"/>
                                        <a:pt x="2413" y="1397"/>
                                        <a:pt x="2032" y="1905"/>
                                      </a:cubicBezTo>
                                      <a:cubicBezTo>
                                        <a:pt x="1651" y="2413"/>
                                        <a:pt x="1397" y="3302"/>
                                        <a:pt x="1397" y="4318"/>
                                      </a:cubicBezTo>
                                      <a:cubicBezTo>
                                        <a:pt x="1397" y="5334"/>
                                        <a:pt x="1651" y="6223"/>
                                        <a:pt x="2032" y="6731"/>
                                      </a:cubicBezTo>
                                      <a:cubicBezTo>
                                        <a:pt x="2413" y="7239"/>
                                        <a:pt x="2921" y="7493"/>
                                        <a:pt x="3683" y="7493"/>
                                      </a:cubicBezTo>
                                      <a:lnTo>
                                        <a:pt x="3683" y="8763"/>
                                      </a:lnTo>
                                      <a:cubicBezTo>
                                        <a:pt x="2540" y="8763"/>
                                        <a:pt x="1651" y="8382"/>
                                        <a:pt x="1016" y="7493"/>
                                      </a:cubicBezTo>
                                      <a:cubicBezTo>
                                        <a:pt x="254" y="6731"/>
                                        <a:pt x="0" y="5715"/>
                                        <a:pt x="0" y="4318"/>
                                      </a:cubicBezTo>
                                      <a:cubicBezTo>
                                        <a:pt x="0" y="2921"/>
                                        <a:pt x="254" y="1905"/>
                                        <a:pt x="1016" y="1143"/>
                                      </a:cubicBezTo>
                                      <a:cubicBezTo>
                                        <a:pt x="1651" y="381"/>
                                        <a:pt x="2540" y="0"/>
                                        <a:pt x="3683" y="0"/>
                                      </a:cubicBezTo>
                                      <a:close/>
                                    </a:path>
                                  </a:pathLst>
                                </a:custGeom>
                                <a:solidFill>
                                  <a:srgbClr val="000000"/>
                                </a:solidFill>
                                <a:ln w="0" cap="flat">
                                  <a:noFill/>
                                  <a:miter lim="127000"/>
                                </a:ln>
                                <a:effectLst/>
                              </wps:spPr>
                              <wps:bodyPr/>
                            </wps:wsp>
                            <wps:wsp>
                              <wps:cNvPr id="109712" name="Shape 109626"/>
                              <wps:cNvSpPr/>
                              <wps:spPr>
                                <a:xfrm>
                                  <a:off x="261620" y="11153"/>
                                  <a:ext cx="3492" cy="11453"/>
                                </a:xfrm>
                                <a:custGeom>
                                  <a:avLst/>
                                  <a:gdLst/>
                                  <a:ahLst/>
                                  <a:cxnLst/>
                                  <a:rect l="0" t="0" r="0" b="0"/>
                                  <a:pathLst>
                                    <a:path w="3492" h="11453">
                                      <a:moveTo>
                                        <a:pt x="3492" y="0"/>
                                      </a:moveTo>
                                      <a:lnTo>
                                        <a:pt x="3492" y="1208"/>
                                      </a:lnTo>
                                      <a:lnTo>
                                        <a:pt x="2540" y="1420"/>
                                      </a:lnTo>
                                      <a:cubicBezTo>
                                        <a:pt x="2159" y="1675"/>
                                        <a:pt x="1778" y="1801"/>
                                        <a:pt x="1397" y="2182"/>
                                      </a:cubicBezTo>
                                      <a:lnTo>
                                        <a:pt x="1397" y="6881"/>
                                      </a:lnTo>
                                      <a:cubicBezTo>
                                        <a:pt x="1778" y="7008"/>
                                        <a:pt x="2159" y="7135"/>
                                        <a:pt x="2413" y="7263"/>
                                      </a:cubicBezTo>
                                      <a:cubicBezTo>
                                        <a:pt x="2667" y="7263"/>
                                        <a:pt x="2921" y="7263"/>
                                        <a:pt x="3302" y="7263"/>
                                      </a:cubicBezTo>
                                      <a:lnTo>
                                        <a:pt x="3492" y="7175"/>
                                      </a:lnTo>
                                      <a:lnTo>
                                        <a:pt x="3492" y="8525"/>
                                      </a:lnTo>
                                      <a:lnTo>
                                        <a:pt x="2413" y="8405"/>
                                      </a:lnTo>
                                      <a:cubicBezTo>
                                        <a:pt x="2159" y="8278"/>
                                        <a:pt x="1778" y="8151"/>
                                        <a:pt x="1397" y="8025"/>
                                      </a:cubicBezTo>
                                      <a:lnTo>
                                        <a:pt x="1397" y="11453"/>
                                      </a:lnTo>
                                      <a:lnTo>
                                        <a:pt x="0" y="11453"/>
                                      </a:lnTo>
                                      <a:lnTo>
                                        <a:pt x="0" y="23"/>
                                      </a:lnTo>
                                      <a:lnTo>
                                        <a:pt x="1397" y="23"/>
                                      </a:lnTo>
                                      <a:lnTo>
                                        <a:pt x="1397" y="913"/>
                                      </a:lnTo>
                                      <a:cubicBezTo>
                                        <a:pt x="1778" y="658"/>
                                        <a:pt x="2159" y="404"/>
                                        <a:pt x="2667" y="150"/>
                                      </a:cubicBezTo>
                                      <a:lnTo>
                                        <a:pt x="3492" y="0"/>
                                      </a:lnTo>
                                      <a:close/>
                                    </a:path>
                                  </a:pathLst>
                                </a:custGeom>
                                <a:solidFill>
                                  <a:srgbClr val="000000"/>
                                </a:solidFill>
                                <a:ln w="0" cap="flat">
                                  <a:noFill/>
                                  <a:miter lim="127000"/>
                                </a:ln>
                                <a:effectLst/>
                              </wps:spPr>
                              <wps:bodyPr/>
                            </wps:wsp>
                            <wps:wsp>
                              <wps:cNvPr id="109713" name="Shape 109627"/>
                              <wps:cNvSpPr/>
                              <wps:spPr>
                                <a:xfrm>
                                  <a:off x="256286" y="11049"/>
                                  <a:ext cx="3683" cy="8763"/>
                                </a:xfrm>
                                <a:custGeom>
                                  <a:avLst/>
                                  <a:gdLst/>
                                  <a:ahLst/>
                                  <a:cxnLst/>
                                  <a:rect l="0" t="0" r="0" b="0"/>
                                  <a:pathLst>
                                    <a:path w="3683" h="8763">
                                      <a:moveTo>
                                        <a:pt x="0" y="0"/>
                                      </a:moveTo>
                                      <a:cubicBezTo>
                                        <a:pt x="1143" y="0"/>
                                        <a:pt x="2032" y="381"/>
                                        <a:pt x="2667" y="1143"/>
                                      </a:cubicBezTo>
                                      <a:cubicBezTo>
                                        <a:pt x="3429" y="1905"/>
                                        <a:pt x="3683" y="2921"/>
                                        <a:pt x="3683" y="4318"/>
                                      </a:cubicBezTo>
                                      <a:cubicBezTo>
                                        <a:pt x="3683" y="5715"/>
                                        <a:pt x="3429" y="6858"/>
                                        <a:pt x="2667" y="7620"/>
                                      </a:cubicBezTo>
                                      <a:cubicBezTo>
                                        <a:pt x="2032" y="8382"/>
                                        <a:pt x="1143" y="8763"/>
                                        <a:pt x="0" y="8763"/>
                                      </a:cubicBezTo>
                                      <a:lnTo>
                                        <a:pt x="0" y="7493"/>
                                      </a:lnTo>
                                      <a:cubicBezTo>
                                        <a:pt x="762" y="7493"/>
                                        <a:pt x="1270" y="7239"/>
                                        <a:pt x="1651" y="6731"/>
                                      </a:cubicBezTo>
                                      <a:cubicBezTo>
                                        <a:pt x="2032" y="6223"/>
                                        <a:pt x="2286" y="5461"/>
                                        <a:pt x="2286" y="4318"/>
                                      </a:cubicBezTo>
                                      <a:cubicBezTo>
                                        <a:pt x="2286" y="3302"/>
                                        <a:pt x="2032" y="2413"/>
                                        <a:pt x="1651" y="1905"/>
                                      </a:cubicBezTo>
                                      <a:cubicBezTo>
                                        <a:pt x="1270" y="1397"/>
                                        <a:pt x="762" y="1143"/>
                                        <a:pt x="0" y="1143"/>
                                      </a:cubicBezTo>
                                      <a:lnTo>
                                        <a:pt x="0" y="0"/>
                                      </a:lnTo>
                                      <a:close/>
                                    </a:path>
                                  </a:pathLst>
                                </a:custGeom>
                                <a:solidFill>
                                  <a:srgbClr val="000000"/>
                                </a:solidFill>
                                <a:ln w="0" cap="flat">
                                  <a:noFill/>
                                  <a:miter lim="127000"/>
                                </a:ln>
                                <a:effectLst/>
                              </wps:spPr>
                              <wps:bodyPr/>
                            </wps:wsp>
                            <wps:wsp>
                              <wps:cNvPr id="109714" name="Shape 109628"/>
                              <wps:cNvSpPr/>
                              <wps:spPr>
                                <a:xfrm>
                                  <a:off x="269748" y="11049"/>
                                  <a:ext cx="3746" cy="8763"/>
                                </a:xfrm>
                                <a:custGeom>
                                  <a:avLst/>
                                  <a:gdLst/>
                                  <a:ahLst/>
                                  <a:cxnLst/>
                                  <a:rect l="0" t="0" r="0" b="0"/>
                                  <a:pathLst>
                                    <a:path w="3746" h="8763">
                                      <a:moveTo>
                                        <a:pt x="3683" y="0"/>
                                      </a:moveTo>
                                      <a:lnTo>
                                        <a:pt x="3746" y="26"/>
                                      </a:lnTo>
                                      <a:lnTo>
                                        <a:pt x="3746" y="1170"/>
                                      </a:lnTo>
                                      <a:lnTo>
                                        <a:pt x="3683" y="1143"/>
                                      </a:lnTo>
                                      <a:cubicBezTo>
                                        <a:pt x="3048" y="1143"/>
                                        <a:pt x="2413" y="1397"/>
                                        <a:pt x="2032" y="1905"/>
                                      </a:cubicBezTo>
                                      <a:cubicBezTo>
                                        <a:pt x="1651" y="2413"/>
                                        <a:pt x="1524" y="3302"/>
                                        <a:pt x="1524" y="4318"/>
                                      </a:cubicBezTo>
                                      <a:cubicBezTo>
                                        <a:pt x="1524" y="5334"/>
                                        <a:pt x="1651" y="6223"/>
                                        <a:pt x="2032" y="6731"/>
                                      </a:cubicBezTo>
                                      <a:cubicBezTo>
                                        <a:pt x="2413" y="7239"/>
                                        <a:pt x="3048" y="7493"/>
                                        <a:pt x="3683" y="7493"/>
                                      </a:cubicBezTo>
                                      <a:lnTo>
                                        <a:pt x="3746" y="7465"/>
                                      </a:lnTo>
                                      <a:lnTo>
                                        <a:pt x="3746" y="8737"/>
                                      </a:lnTo>
                                      <a:lnTo>
                                        <a:pt x="3683" y="8763"/>
                                      </a:lnTo>
                                      <a:cubicBezTo>
                                        <a:pt x="2540" y="8763"/>
                                        <a:pt x="1651" y="8382"/>
                                        <a:pt x="1016" y="7493"/>
                                      </a:cubicBezTo>
                                      <a:cubicBezTo>
                                        <a:pt x="381" y="6731"/>
                                        <a:pt x="0" y="5715"/>
                                        <a:pt x="0" y="4318"/>
                                      </a:cubicBezTo>
                                      <a:cubicBezTo>
                                        <a:pt x="0" y="2921"/>
                                        <a:pt x="381" y="1905"/>
                                        <a:pt x="1016" y="1143"/>
                                      </a:cubicBezTo>
                                      <a:cubicBezTo>
                                        <a:pt x="1778" y="381"/>
                                        <a:pt x="2667" y="0"/>
                                        <a:pt x="3683" y="0"/>
                                      </a:cubicBezTo>
                                      <a:close/>
                                    </a:path>
                                  </a:pathLst>
                                </a:custGeom>
                                <a:solidFill>
                                  <a:srgbClr val="000000"/>
                                </a:solidFill>
                                <a:ln w="0" cap="flat">
                                  <a:noFill/>
                                  <a:miter lim="127000"/>
                                </a:ln>
                                <a:effectLst/>
                              </wps:spPr>
                              <wps:bodyPr/>
                            </wps:wsp>
                            <wps:wsp>
                              <wps:cNvPr id="109715" name="Shape 109629"/>
                              <wps:cNvSpPr/>
                              <wps:spPr>
                                <a:xfrm>
                                  <a:off x="265113" y="11049"/>
                                  <a:ext cx="3492" cy="8636"/>
                                </a:xfrm>
                                <a:custGeom>
                                  <a:avLst/>
                                  <a:gdLst/>
                                  <a:ahLst/>
                                  <a:cxnLst/>
                                  <a:rect l="0" t="0" r="0" b="0"/>
                                  <a:pathLst>
                                    <a:path w="3492" h="8636">
                                      <a:moveTo>
                                        <a:pt x="571" y="0"/>
                                      </a:moveTo>
                                      <a:cubicBezTo>
                                        <a:pt x="1461" y="0"/>
                                        <a:pt x="2223" y="381"/>
                                        <a:pt x="2730" y="1143"/>
                                      </a:cubicBezTo>
                                      <a:cubicBezTo>
                                        <a:pt x="3239" y="1905"/>
                                        <a:pt x="3492" y="2794"/>
                                        <a:pt x="3492" y="4064"/>
                                      </a:cubicBezTo>
                                      <a:cubicBezTo>
                                        <a:pt x="3492" y="5461"/>
                                        <a:pt x="3239" y="6603"/>
                                        <a:pt x="2604" y="7493"/>
                                      </a:cubicBezTo>
                                      <a:cubicBezTo>
                                        <a:pt x="1842" y="8255"/>
                                        <a:pt x="1080" y="8636"/>
                                        <a:pt x="64" y="8636"/>
                                      </a:cubicBezTo>
                                      <a:lnTo>
                                        <a:pt x="0" y="8629"/>
                                      </a:lnTo>
                                      <a:lnTo>
                                        <a:pt x="0" y="7278"/>
                                      </a:lnTo>
                                      <a:lnTo>
                                        <a:pt x="1461" y="6603"/>
                                      </a:lnTo>
                                      <a:cubicBezTo>
                                        <a:pt x="1842" y="6096"/>
                                        <a:pt x="2095" y="5334"/>
                                        <a:pt x="2095" y="4318"/>
                                      </a:cubicBezTo>
                                      <a:cubicBezTo>
                                        <a:pt x="2095" y="3302"/>
                                        <a:pt x="1968" y="2540"/>
                                        <a:pt x="1588" y="2032"/>
                                      </a:cubicBezTo>
                                      <a:cubicBezTo>
                                        <a:pt x="1333" y="1524"/>
                                        <a:pt x="826" y="1270"/>
                                        <a:pt x="190" y="1270"/>
                                      </a:cubicBezTo>
                                      <a:lnTo>
                                        <a:pt x="0" y="1312"/>
                                      </a:lnTo>
                                      <a:lnTo>
                                        <a:pt x="0" y="104"/>
                                      </a:lnTo>
                                      <a:lnTo>
                                        <a:pt x="571" y="0"/>
                                      </a:lnTo>
                                      <a:close/>
                                    </a:path>
                                  </a:pathLst>
                                </a:custGeom>
                                <a:solidFill>
                                  <a:srgbClr val="000000"/>
                                </a:solidFill>
                                <a:ln w="0" cap="flat">
                                  <a:noFill/>
                                  <a:miter lim="127000"/>
                                </a:ln>
                                <a:effectLst/>
                              </wps:spPr>
                              <wps:bodyPr/>
                            </wps:wsp>
                            <wps:wsp>
                              <wps:cNvPr id="109716" name="Shape 109630"/>
                              <wps:cNvSpPr/>
                              <wps:spPr>
                                <a:xfrm>
                                  <a:off x="278892" y="11176"/>
                                  <a:ext cx="7747" cy="8382"/>
                                </a:xfrm>
                                <a:custGeom>
                                  <a:avLst/>
                                  <a:gdLst/>
                                  <a:ahLst/>
                                  <a:cxnLst/>
                                  <a:rect l="0" t="0" r="0" b="0"/>
                                  <a:pathLst>
                                    <a:path w="7747" h="8382">
                                      <a:moveTo>
                                        <a:pt x="0" y="0"/>
                                      </a:moveTo>
                                      <a:lnTo>
                                        <a:pt x="1651" y="0"/>
                                      </a:lnTo>
                                      <a:lnTo>
                                        <a:pt x="3810" y="4699"/>
                                      </a:lnTo>
                                      <a:lnTo>
                                        <a:pt x="5969" y="0"/>
                                      </a:lnTo>
                                      <a:lnTo>
                                        <a:pt x="7747" y="0"/>
                                      </a:lnTo>
                                      <a:lnTo>
                                        <a:pt x="7747" y="8382"/>
                                      </a:lnTo>
                                      <a:lnTo>
                                        <a:pt x="6350" y="8382"/>
                                      </a:lnTo>
                                      <a:lnTo>
                                        <a:pt x="6350" y="1777"/>
                                      </a:lnTo>
                                      <a:lnTo>
                                        <a:pt x="4318" y="6096"/>
                                      </a:lnTo>
                                      <a:lnTo>
                                        <a:pt x="3302" y="6096"/>
                                      </a:lnTo>
                                      <a:lnTo>
                                        <a:pt x="1270" y="1777"/>
                                      </a:lnTo>
                                      <a:lnTo>
                                        <a:pt x="1270" y="8382"/>
                                      </a:lnTo>
                                      <a:lnTo>
                                        <a:pt x="0" y="8382"/>
                                      </a:lnTo>
                                      <a:lnTo>
                                        <a:pt x="0" y="0"/>
                                      </a:lnTo>
                                      <a:close/>
                                    </a:path>
                                  </a:pathLst>
                                </a:custGeom>
                                <a:solidFill>
                                  <a:srgbClr val="000000"/>
                                </a:solidFill>
                                <a:ln w="0" cap="flat">
                                  <a:noFill/>
                                  <a:miter lim="127000"/>
                                </a:ln>
                                <a:effectLst/>
                              </wps:spPr>
                              <wps:bodyPr/>
                            </wps:wsp>
                            <wps:wsp>
                              <wps:cNvPr id="109717" name="Shape 109631"/>
                              <wps:cNvSpPr/>
                              <wps:spPr>
                                <a:xfrm>
                                  <a:off x="273495" y="11075"/>
                                  <a:ext cx="3746" cy="8711"/>
                                </a:xfrm>
                                <a:custGeom>
                                  <a:avLst/>
                                  <a:gdLst/>
                                  <a:ahLst/>
                                  <a:cxnLst/>
                                  <a:rect l="0" t="0" r="0" b="0"/>
                                  <a:pathLst>
                                    <a:path w="3746" h="8711">
                                      <a:moveTo>
                                        <a:pt x="0" y="0"/>
                                      </a:moveTo>
                                      <a:lnTo>
                                        <a:pt x="2730" y="1117"/>
                                      </a:lnTo>
                                      <a:cubicBezTo>
                                        <a:pt x="3365" y="1879"/>
                                        <a:pt x="3746" y="2895"/>
                                        <a:pt x="3746" y="4292"/>
                                      </a:cubicBezTo>
                                      <a:cubicBezTo>
                                        <a:pt x="3746" y="5689"/>
                                        <a:pt x="3365" y="6832"/>
                                        <a:pt x="2730" y="7594"/>
                                      </a:cubicBezTo>
                                      <a:lnTo>
                                        <a:pt x="0" y="8711"/>
                                      </a:lnTo>
                                      <a:lnTo>
                                        <a:pt x="0" y="7439"/>
                                      </a:lnTo>
                                      <a:lnTo>
                                        <a:pt x="1714" y="6705"/>
                                      </a:lnTo>
                                      <a:cubicBezTo>
                                        <a:pt x="2095" y="6197"/>
                                        <a:pt x="2223" y="5435"/>
                                        <a:pt x="2223" y="4292"/>
                                      </a:cubicBezTo>
                                      <a:cubicBezTo>
                                        <a:pt x="2223" y="3276"/>
                                        <a:pt x="2095" y="2387"/>
                                        <a:pt x="1714" y="1879"/>
                                      </a:cubicBezTo>
                                      <a:lnTo>
                                        <a:pt x="0" y="1144"/>
                                      </a:lnTo>
                                      <a:lnTo>
                                        <a:pt x="0" y="0"/>
                                      </a:lnTo>
                                      <a:close/>
                                    </a:path>
                                  </a:pathLst>
                                </a:custGeom>
                                <a:solidFill>
                                  <a:srgbClr val="000000"/>
                                </a:solidFill>
                                <a:ln w="0" cap="flat">
                                  <a:noFill/>
                                  <a:miter lim="127000"/>
                                </a:ln>
                                <a:effectLst/>
                              </wps:spPr>
                              <wps:bodyPr/>
                            </wps:wsp>
                            <wps:wsp>
                              <wps:cNvPr id="109718" name="Shape 109632"/>
                              <wps:cNvSpPr/>
                              <wps:spPr>
                                <a:xfrm>
                                  <a:off x="293243" y="11049"/>
                                  <a:ext cx="3683" cy="8763"/>
                                </a:xfrm>
                                <a:custGeom>
                                  <a:avLst/>
                                  <a:gdLst/>
                                  <a:ahLst/>
                                  <a:cxnLst/>
                                  <a:rect l="0" t="0" r="0" b="0"/>
                                  <a:pathLst>
                                    <a:path w="3683" h="8763">
                                      <a:moveTo>
                                        <a:pt x="3683" y="0"/>
                                      </a:moveTo>
                                      <a:lnTo>
                                        <a:pt x="3683" y="1143"/>
                                      </a:lnTo>
                                      <a:cubicBezTo>
                                        <a:pt x="2921" y="1143"/>
                                        <a:pt x="2413" y="1397"/>
                                        <a:pt x="2032" y="1905"/>
                                      </a:cubicBezTo>
                                      <a:cubicBezTo>
                                        <a:pt x="1651" y="2413"/>
                                        <a:pt x="1397" y="3302"/>
                                        <a:pt x="1397" y="4318"/>
                                      </a:cubicBezTo>
                                      <a:cubicBezTo>
                                        <a:pt x="1397" y="5334"/>
                                        <a:pt x="1651" y="6223"/>
                                        <a:pt x="2032" y="6731"/>
                                      </a:cubicBezTo>
                                      <a:cubicBezTo>
                                        <a:pt x="2413" y="7239"/>
                                        <a:pt x="2921" y="7493"/>
                                        <a:pt x="3683" y="7493"/>
                                      </a:cubicBezTo>
                                      <a:lnTo>
                                        <a:pt x="3683" y="8763"/>
                                      </a:lnTo>
                                      <a:cubicBezTo>
                                        <a:pt x="2540" y="8763"/>
                                        <a:pt x="1651" y="8382"/>
                                        <a:pt x="1016" y="7493"/>
                                      </a:cubicBezTo>
                                      <a:cubicBezTo>
                                        <a:pt x="254" y="6731"/>
                                        <a:pt x="0" y="5715"/>
                                        <a:pt x="0" y="4318"/>
                                      </a:cubicBezTo>
                                      <a:cubicBezTo>
                                        <a:pt x="0" y="2921"/>
                                        <a:pt x="254" y="1905"/>
                                        <a:pt x="1016" y="1143"/>
                                      </a:cubicBezTo>
                                      <a:cubicBezTo>
                                        <a:pt x="1651" y="381"/>
                                        <a:pt x="2540" y="0"/>
                                        <a:pt x="3683" y="0"/>
                                      </a:cubicBezTo>
                                      <a:close/>
                                    </a:path>
                                  </a:pathLst>
                                </a:custGeom>
                                <a:solidFill>
                                  <a:srgbClr val="000000"/>
                                </a:solidFill>
                                <a:ln w="0" cap="flat">
                                  <a:noFill/>
                                  <a:miter lim="127000"/>
                                </a:ln>
                                <a:effectLst/>
                              </wps:spPr>
                              <wps:bodyPr/>
                            </wps:wsp>
                            <wps:wsp>
                              <wps:cNvPr id="109719" name="Shape 109635"/>
                              <wps:cNvSpPr/>
                              <wps:spPr>
                                <a:xfrm>
                                  <a:off x="317881" y="11075"/>
                                  <a:ext cx="3746" cy="8708"/>
                                </a:xfrm>
                                <a:custGeom>
                                  <a:avLst/>
                                  <a:gdLst/>
                                  <a:ahLst/>
                                  <a:cxnLst/>
                                  <a:rect l="0" t="0" r="0" b="0"/>
                                  <a:pathLst>
                                    <a:path w="3746" h="8708">
                                      <a:moveTo>
                                        <a:pt x="3746" y="0"/>
                                      </a:moveTo>
                                      <a:lnTo>
                                        <a:pt x="3746" y="1144"/>
                                      </a:lnTo>
                                      <a:lnTo>
                                        <a:pt x="2032" y="1879"/>
                                      </a:lnTo>
                                      <a:cubicBezTo>
                                        <a:pt x="1651" y="2387"/>
                                        <a:pt x="1524" y="3276"/>
                                        <a:pt x="1524" y="4292"/>
                                      </a:cubicBezTo>
                                      <a:cubicBezTo>
                                        <a:pt x="1524" y="5308"/>
                                        <a:pt x="1651" y="6197"/>
                                        <a:pt x="2032" y="6705"/>
                                      </a:cubicBezTo>
                                      <a:lnTo>
                                        <a:pt x="3746" y="7439"/>
                                      </a:lnTo>
                                      <a:lnTo>
                                        <a:pt x="3746" y="8708"/>
                                      </a:lnTo>
                                      <a:lnTo>
                                        <a:pt x="1016" y="7467"/>
                                      </a:lnTo>
                                      <a:cubicBezTo>
                                        <a:pt x="381" y="6705"/>
                                        <a:pt x="0" y="5689"/>
                                        <a:pt x="0" y="4292"/>
                                      </a:cubicBezTo>
                                      <a:cubicBezTo>
                                        <a:pt x="0" y="2895"/>
                                        <a:pt x="381" y="1879"/>
                                        <a:pt x="1016" y="1117"/>
                                      </a:cubicBezTo>
                                      <a:lnTo>
                                        <a:pt x="3746" y="0"/>
                                      </a:lnTo>
                                      <a:close/>
                                    </a:path>
                                  </a:pathLst>
                                </a:custGeom>
                                <a:solidFill>
                                  <a:srgbClr val="000000"/>
                                </a:solidFill>
                                <a:ln w="0" cap="flat">
                                  <a:noFill/>
                                  <a:miter lim="127000"/>
                                </a:ln>
                                <a:effectLst/>
                              </wps:spPr>
                              <wps:bodyPr/>
                            </wps:wsp>
                            <wps:wsp>
                              <wps:cNvPr id="109720" name="Shape 109636"/>
                              <wps:cNvSpPr/>
                              <wps:spPr>
                                <a:xfrm>
                                  <a:off x="296926" y="11049"/>
                                  <a:ext cx="3683" cy="8763"/>
                                </a:xfrm>
                                <a:custGeom>
                                  <a:avLst/>
                                  <a:gdLst/>
                                  <a:ahLst/>
                                  <a:cxnLst/>
                                  <a:rect l="0" t="0" r="0" b="0"/>
                                  <a:pathLst>
                                    <a:path w="3683" h="8763">
                                      <a:moveTo>
                                        <a:pt x="0" y="0"/>
                                      </a:moveTo>
                                      <a:cubicBezTo>
                                        <a:pt x="1143" y="0"/>
                                        <a:pt x="2032" y="381"/>
                                        <a:pt x="2667" y="1143"/>
                                      </a:cubicBezTo>
                                      <a:cubicBezTo>
                                        <a:pt x="3429" y="1905"/>
                                        <a:pt x="3683" y="2921"/>
                                        <a:pt x="3683" y="4318"/>
                                      </a:cubicBezTo>
                                      <a:cubicBezTo>
                                        <a:pt x="3683" y="5715"/>
                                        <a:pt x="3429" y="6858"/>
                                        <a:pt x="2667" y="7620"/>
                                      </a:cubicBezTo>
                                      <a:cubicBezTo>
                                        <a:pt x="2032" y="8382"/>
                                        <a:pt x="1143" y="8763"/>
                                        <a:pt x="0" y="8763"/>
                                      </a:cubicBezTo>
                                      <a:lnTo>
                                        <a:pt x="0" y="7493"/>
                                      </a:lnTo>
                                      <a:cubicBezTo>
                                        <a:pt x="762" y="7493"/>
                                        <a:pt x="1270" y="7239"/>
                                        <a:pt x="1651" y="6731"/>
                                      </a:cubicBezTo>
                                      <a:cubicBezTo>
                                        <a:pt x="2032" y="6223"/>
                                        <a:pt x="2286" y="5461"/>
                                        <a:pt x="2286" y="4318"/>
                                      </a:cubicBezTo>
                                      <a:cubicBezTo>
                                        <a:pt x="2286" y="3302"/>
                                        <a:pt x="2032" y="2413"/>
                                        <a:pt x="1651" y="1905"/>
                                      </a:cubicBezTo>
                                      <a:cubicBezTo>
                                        <a:pt x="1270" y="1397"/>
                                        <a:pt x="762" y="1143"/>
                                        <a:pt x="0" y="1143"/>
                                      </a:cubicBezTo>
                                      <a:lnTo>
                                        <a:pt x="0" y="0"/>
                                      </a:lnTo>
                                      <a:close/>
                                    </a:path>
                                  </a:pathLst>
                                </a:custGeom>
                                <a:solidFill>
                                  <a:srgbClr val="000000"/>
                                </a:solidFill>
                                <a:ln w="0" cap="flat">
                                  <a:noFill/>
                                  <a:miter lim="127000"/>
                                </a:ln>
                                <a:effectLst/>
                              </wps:spPr>
                              <wps:bodyPr/>
                            </wps:wsp>
                            <wps:wsp>
                              <wps:cNvPr id="109721" name="Shape 109638"/>
                              <wps:cNvSpPr/>
                              <wps:spPr>
                                <a:xfrm>
                                  <a:off x="338709" y="11153"/>
                                  <a:ext cx="3556" cy="8329"/>
                                </a:xfrm>
                                <a:custGeom>
                                  <a:avLst/>
                                  <a:gdLst/>
                                  <a:ahLst/>
                                  <a:cxnLst/>
                                  <a:rect l="0" t="0" r="0" b="0"/>
                                  <a:pathLst>
                                    <a:path w="3556" h="8329">
                                      <a:moveTo>
                                        <a:pt x="3556" y="0"/>
                                      </a:moveTo>
                                      <a:lnTo>
                                        <a:pt x="3556" y="1057"/>
                                      </a:lnTo>
                                      <a:lnTo>
                                        <a:pt x="2794" y="1166"/>
                                      </a:lnTo>
                                      <a:cubicBezTo>
                                        <a:pt x="2540" y="1293"/>
                                        <a:pt x="2286" y="1420"/>
                                        <a:pt x="2032" y="1674"/>
                                      </a:cubicBezTo>
                                      <a:cubicBezTo>
                                        <a:pt x="1905" y="1928"/>
                                        <a:pt x="1651" y="2182"/>
                                        <a:pt x="1524" y="2436"/>
                                      </a:cubicBezTo>
                                      <a:cubicBezTo>
                                        <a:pt x="1524" y="2690"/>
                                        <a:pt x="1397" y="2944"/>
                                        <a:pt x="1397" y="3325"/>
                                      </a:cubicBezTo>
                                      <a:lnTo>
                                        <a:pt x="3556" y="3325"/>
                                      </a:lnTo>
                                      <a:lnTo>
                                        <a:pt x="3556" y="4341"/>
                                      </a:lnTo>
                                      <a:lnTo>
                                        <a:pt x="1397" y="4341"/>
                                      </a:lnTo>
                                      <a:cubicBezTo>
                                        <a:pt x="1397" y="5357"/>
                                        <a:pt x="1651" y="6119"/>
                                        <a:pt x="2159" y="6627"/>
                                      </a:cubicBezTo>
                                      <a:lnTo>
                                        <a:pt x="3556" y="7186"/>
                                      </a:lnTo>
                                      <a:lnTo>
                                        <a:pt x="3556" y="8329"/>
                                      </a:lnTo>
                                      <a:lnTo>
                                        <a:pt x="1016" y="7516"/>
                                      </a:lnTo>
                                      <a:cubicBezTo>
                                        <a:pt x="381" y="6754"/>
                                        <a:pt x="0" y="5611"/>
                                        <a:pt x="0" y="4341"/>
                                      </a:cubicBezTo>
                                      <a:cubicBezTo>
                                        <a:pt x="0" y="2944"/>
                                        <a:pt x="254" y="1801"/>
                                        <a:pt x="1016" y="1039"/>
                                      </a:cubicBezTo>
                                      <a:lnTo>
                                        <a:pt x="3556" y="0"/>
                                      </a:lnTo>
                                      <a:close/>
                                    </a:path>
                                  </a:pathLst>
                                </a:custGeom>
                                <a:solidFill>
                                  <a:srgbClr val="000000"/>
                                </a:solidFill>
                                <a:ln w="0" cap="flat">
                                  <a:noFill/>
                                  <a:miter lim="127000"/>
                                </a:ln>
                                <a:effectLst/>
                              </wps:spPr>
                              <wps:bodyPr/>
                            </wps:wsp>
                            <wps:wsp>
                              <wps:cNvPr id="109722" name="Shape 109639"/>
                              <wps:cNvSpPr/>
                              <wps:spPr>
                                <a:xfrm>
                                  <a:off x="321627" y="11049"/>
                                  <a:ext cx="3746" cy="8763"/>
                                </a:xfrm>
                                <a:custGeom>
                                  <a:avLst/>
                                  <a:gdLst/>
                                  <a:ahLst/>
                                  <a:cxnLst/>
                                  <a:rect l="0" t="0" r="0" b="0"/>
                                  <a:pathLst>
                                    <a:path w="3746" h="8763">
                                      <a:moveTo>
                                        <a:pt x="64" y="0"/>
                                      </a:moveTo>
                                      <a:cubicBezTo>
                                        <a:pt x="1080" y="0"/>
                                        <a:pt x="1968" y="381"/>
                                        <a:pt x="2730" y="1143"/>
                                      </a:cubicBezTo>
                                      <a:cubicBezTo>
                                        <a:pt x="3365" y="1905"/>
                                        <a:pt x="3746" y="2921"/>
                                        <a:pt x="3746" y="4318"/>
                                      </a:cubicBezTo>
                                      <a:cubicBezTo>
                                        <a:pt x="3746" y="5715"/>
                                        <a:pt x="3365" y="6858"/>
                                        <a:pt x="2730" y="7620"/>
                                      </a:cubicBezTo>
                                      <a:cubicBezTo>
                                        <a:pt x="1968" y="8382"/>
                                        <a:pt x="1080" y="8763"/>
                                        <a:pt x="64" y="8763"/>
                                      </a:cubicBezTo>
                                      <a:lnTo>
                                        <a:pt x="0" y="8734"/>
                                      </a:lnTo>
                                      <a:lnTo>
                                        <a:pt x="0" y="7465"/>
                                      </a:lnTo>
                                      <a:lnTo>
                                        <a:pt x="64" y="7493"/>
                                      </a:lnTo>
                                      <a:cubicBezTo>
                                        <a:pt x="699" y="7493"/>
                                        <a:pt x="1333" y="7239"/>
                                        <a:pt x="1715" y="6731"/>
                                      </a:cubicBezTo>
                                      <a:cubicBezTo>
                                        <a:pt x="2096" y="6223"/>
                                        <a:pt x="2223" y="5461"/>
                                        <a:pt x="2223" y="4318"/>
                                      </a:cubicBezTo>
                                      <a:cubicBezTo>
                                        <a:pt x="2223" y="3302"/>
                                        <a:pt x="2096" y="2413"/>
                                        <a:pt x="1715" y="1905"/>
                                      </a:cubicBezTo>
                                      <a:cubicBezTo>
                                        <a:pt x="1333" y="1397"/>
                                        <a:pt x="699" y="1143"/>
                                        <a:pt x="64" y="1143"/>
                                      </a:cubicBezTo>
                                      <a:lnTo>
                                        <a:pt x="0" y="1170"/>
                                      </a:lnTo>
                                      <a:lnTo>
                                        <a:pt x="0" y="26"/>
                                      </a:lnTo>
                                      <a:lnTo>
                                        <a:pt x="64" y="0"/>
                                      </a:lnTo>
                                      <a:close/>
                                    </a:path>
                                  </a:pathLst>
                                </a:custGeom>
                                <a:solidFill>
                                  <a:srgbClr val="000000"/>
                                </a:solidFill>
                                <a:ln w="0" cap="flat">
                                  <a:noFill/>
                                  <a:miter lim="127000"/>
                                </a:ln>
                                <a:effectLst/>
                              </wps:spPr>
                              <wps:bodyPr/>
                            </wps:wsp>
                            <wps:wsp>
                              <wps:cNvPr id="109723" name="Shape 109640"/>
                              <wps:cNvSpPr/>
                              <wps:spPr>
                                <a:xfrm>
                                  <a:off x="342265" y="17526"/>
                                  <a:ext cx="3429" cy="2159"/>
                                </a:xfrm>
                                <a:custGeom>
                                  <a:avLst/>
                                  <a:gdLst/>
                                  <a:ahLst/>
                                  <a:cxnLst/>
                                  <a:rect l="0" t="0" r="0" b="0"/>
                                  <a:pathLst>
                                    <a:path w="3429" h="2159">
                                      <a:moveTo>
                                        <a:pt x="3302" y="0"/>
                                      </a:moveTo>
                                      <a:lnTo>
                                        <a:pt x="3429" y="0"/>
                                      </a:lnTo>
                                      <a:lnTo>
                                        <a:pt x="3429" y="1524"/>
                                      </a:lnTo>
                                      <a:cubicBezTo>
                                        <a:pt x="3302" y="1524"/>
                                        <a:pt x="3048" y="1651"/>
                                        <a:pt x="2794" y="1777"/>
                                      </a:cubicBezTo>
                                      <a:cubicBezTo>
                                        <a:pt x="2540" y="1905"/>
                                        <a:pt x="2286" y="1905"/>
                                        <a:pt x="2159" y="2032"/>
                                      </a:cubicBezTo>
                                      <a:cubicBezTo>
                                        <a:pt x="1905" y="2032"/>
                                        <a:pt x="1651" y="2159"/>
                                        <a:pt x="1397" y="2159"/>
                                      </a:cubicBezTo>
                                      <a:cubicBezTo>
                                        <a:pt x="1143" y="2159"/>
                                        <a:pt x="889" y="2159"/>
                                        <a:pt x="635" y="2159"/>
                                      </a:cubicBezTo>
                                      <a:lnTo>
                                        <a:pt x="0" y="1956"/>
                                      </a:lnTo>
                                      <a:lnTo>
                                        <a:pt x="0" y="812"/>
                                      </a:lnTo>
                                      <a:lnTo>
                                        <a:pt x="508" y="1015"/>
                                      </a:lnTo>
                                      <a:cubicBezTo>
                                        <a:pt x="889" y="1015"/>
                                        <a:pt x="1143" y="1015"/>
                                        <a:pt x="1524" y="889"/>
                                      </a:cubicBezTo>
                                      <a:cubicBezTo>
                                        <a:pt x="1778" y="762"/>
                                        <a:pt x="2032" y="762"/>
                                        <a:pt x="2286" y="635"/>
                                      </a:cubicBezTo>
                                      <a:cubicBezTo>
                                        <a:pt x="2540" y="508"/>
                                        <a:pt x="2794" y="381"/>
                                        <a:pt x="2921" y="253"/>
                                      </a:cubicBezTo>
                                      <a:cubicBezTo>
                                        <a:pt x="3048" y="126"/>
                                        <a:pt x="3175" y="126"/>
                                        <a:pt x="3302" y="0"/>
                                      </a:cubicBezTo>
                                      <a:close/>
                                    </a:path>
                                  </a:pathLst>
                                </a:custGeom>
                                <a:solidFill>
                                  <a:srgbClr val="000000"/>
                                </a:solidFill>
                                <a:ln w="0" cap="flat">
                                  <a:noFill/>
                                  <a:miter lim="127000"/>
                                </a:ln>
                                <a:effectLst/>
                              </wps:spPr>
                              <wps:bodyPr/>
                            </wps:wsp>
                            <wps:wsp>
                              <wps:cNvPr id="109724" name="Shape 109641"/>
                              <wps:cNvSpPr/>
                              <wps:spPr>
                                <a:xfrm>
                                  <a:off x="364363" y="11182"/>
                                  <a:ext cx="3746" cy="8375"/>
                                </a:xfrm>
                                <a:custGeom>
                                  <a:avLst/>
                                  <a:gdLst/>
                                  <a:ahLst/>
                                  <a:cxnLst/>
                                  <a:rect l="0" t="0" r="0" b="0"/>
                                  <a:pathLst>
                                    <a:path w="3746" h="8375">
                                      <a:moveTo>
                                        <a:pt x="3746" y="0"/>
                                      </a:moveTo>
                                      <a:lnTo>
                                        <a:pt x="3746" y="1168"/>
                                      </a:lnTo>
                                      <a:lnTo>
                                        <a:pt x="3175" y="1263"/>
                                      </a:lnTo>
                                      <a:cubicBezTo>
                                        <a:pt x="2921" y="1263"/>
                                        <a:pt x="2794" y="1263"/>
                                        <a:pt x="2667" y="1391"/>
                                      </a:cubicBezTo>
                                      <a:cubicBezTo>
                                        <a:pt x="2413" y="1518"/>
                                        <a:pt x="2286" y="1645"/>
                                        <a:pt x="2159" y="1898"/>
                                      </a:cubicBezTo>
                                      <a:cubicBezTo>
                                        <a:pt x="2159" y="2025"/>
                                        <a:pt x="2032" y="2280"/>
                                        <a:pt x="2032" y="2407"/>
                                      </a:cubicBezTo>
                                      <a:cubicBezTo>
                                        <a:pt x="2032" y="2787"/>
                                        <a:pt x="2159" y="2914"/>
                                        <a:pt x="2159" y="3169"/>
                                      </a:cubicBezTo>
                                      <a:cubicBezTo>
                                        <a:pt x="2286" y="3295"/>
                                        <a:pt x="2286" y="3422"/>
                                        <a:pt x="2540" y="3549"/>
                                      </a:cubicBezTo>
                                      <a:cubicBezTo>
                                        <a:pt x="2667" y="3804"/>
                                        <a:pt x="2921" y="3804"/>
                                        <a:pt x="3175" y="3931"/>
                                      </a:cubicBezTo>
                                      <a:lnTo>
                                        <a:pt x="3746" y="3931"/>
                                      </a:lnTo>
                                      <a:lnTo>
                                        <a:pt x="3746" y="5508"/>
                                      </a:lnTo>
                                      <a:lnTo>
                                        <a:pt x="1651" y="8375"/>
                                      </a:lnTo>
                                      <a:lnTo>
                                        <a:pt x="0" y="8375"/>
                                      </a:lnTo>
                                      <a:lnTo>
                                        <a:pt x="2667" y="4946"/>
                                      </a:lnTo>
                                      <a:cubicBezTo>
                                        <a:pt x="1905" y="4693"/>
                                        <a:pt x="1397" y="4438"/>
                                        <a:pt x="1143" y="4058"/>
                                      </a:cubicBezTo>
                                      <a:cubicBezTo>
                                        <a:pt x="762" y="3676"/>
                                        <a:pt x="635" y="3042"/>
                                        <a:pt x="635" y="2407"/>
                                      </a:cubicBezTo>
                                      <a:cubicBezTo>
                                        <a:pt x="635" y="2025"/>
                                        <a:pt x="762" y="1645"/>
                                        <a:pt x="889" y="1391"/>
                                      </a:cubicBezTo>
                                      <a:cubicBezTo>
                                        <a:pt x="1143" y="1009"/>
                                        <a:pt x="1397" y="756"/>
                                        <a:pt x="1651" y="501"/>
                                      </a:cubicBezTo>
                                      <a:cubicBezTo>
                                        <a:pt x="1905" y="374"/>
                                        <a:pt x="2159" y="247"/>
                                        <a:pt x="2540" y="120"/>
                                      </a:cubicBezTo>
                                      <a:lnTo>
                                        <a:pt x="3746" y="0"/>
                                      </a:lnTo>
                                      <a:close/>
                                    </a:path>
                                  </a:pathLst>
                                </a:custGeom>
                                <a:solidFill>
                                  <a:srgbClr val="000000"/>
                                </a:solidFill>
                                <a:ln w="0" cap="flat">
                                  <a:noFill/>
                                  <a:miter lim="127000"/>
                                </a:ln>
                                <a:effectLst/>
                              </wps:spPr>
                              <wps:bodyPr/>
                            </wps:wsp>
                            <wps:wsp>
                              <wps:cNvPr id="109725" name="Shape 109642"/>
                              <wps:cNvSpPr/>
                              <wps:spPr>
                                <a:xfrm>
                                  <a:off x="356362" y="11176"/>
                                  <a:ext cx="6477" cy="8382"/>
                                </a:xfrm>
                                <a:custGeom>
                                  <a:avLst/>
                                  <a:gdLst/>
                                  <a:ahLst/>
                                  <a:cxnLst/>
                                  <a:rect l="0" t="0" r="0" b="0"/>
                                  <a:pathLst>
                                    <a:path w="6477" h="8382">
                                      <a:moveTo>
                                        <a:pt x="0" y="0"/>
                                      </a:moveTo>
                                      <a:lnTo>
                                        <a:pt x="1397" y="0"/>
                                      </a:lnTo>
                                      <a:lnTo>
                                        <a:pt x="1397" y="6223"/>
                                      </a:lnTo>
                                      <a:lnTo>
                                        <a:pt x="5207" y="0"/>
                                      </a:lnTo>
                                      <a:lnTo>
                                        <a:pt x="6477" y="0"/>
                                      </a:lnTo>
                                      <a:lnTo>
                                        <a:pt x="6477" y="8382"/>
                                      </a:lnTo>
                                      <a:lnTo>
                                        <a:pt x="5207" y="8382"/>
                                      </a:lnTo>
                                      <a:lnTo>
                                        <a:pt x="5207" y="2159"/>
                                      </a:lnTo>
                                      <a:lnTo>
                                        <a:pt x="1270" y="8382"/>
                                      </a:lnTo>
                                      <a:lnTo>
                                        <a:pt x="0" y="8382"/>
                                      </a:lnTo>
                                      <a:lnTo>
                                        <a:pt x="0" y="0"/>
                                      </a:lnTo>
                                      <a:close/>
                                    </a:path>
                                  </a:pathLst>
                                </a:custGeom>
                                <a:solidFill>
                                  <a:srgbClr val="000000"/>
                                </a:solidFill>
                                <a:ln w="0" cap="flat">
                                  <a:noFill/>
                                  <a:miter lim="127000"/>
                                </a:ln>
                                <a:effectLst/>
                              </wps:spPr>
                              <wps:bodyPr/>
                            </wps:wsp>
                            <wps:wsp>
                              <wps:cNvPr id="109726" name="Shape 109644"/>
                              <wps:cNvSpPr/>
                              <wps:spPr>
                                <a:xfrm>
                                  <a:off x="342265" y="11049"/>
                                  <a:ext cx="3556" cy="4445"/>
                                </a:xfrm>
                                <a:custGeom>
                                  <a:avLst/>
                                  <a:gdLst/>
                                  <a:ahLst/>
                                  <a:cxnLst/>
                                  <a:rect l="0" t="0" r="0" b="0"/>
                                  <a:pathLst>
                                    <a:path w="3556" h="4445">
                                      <a:moveTo>
                                        <a:pt x="254" y="0"/>
                                      </a:moveTo>
                                      <a:cubicBezTo>
                                        <a:pt x="762" y="0"/>
                                        <a:pt x="1270" y="0"/>
                                        <a:pt x="1651" y="127"/>
                                      </a:cubicBezTo>
                                      <a:cubicBezTo>
                                        <a:pt x="2032" y="381"/>
                                        <a:pt x="2413" y="508"/>
                                        <a:pt x="2667" y="889"/>
                                      </a:cubicBezTo>
                                      <a:cubicBezTo>
                                        <a:pt x="2921" y="1143"/>
                                        <a:pt x="3175" y="1524"/>
                                        <a:pt x="3302" y="2032"/>
                                      </a:cubicBezTo>
                                      <a:cubicBezTo>
                                        <a:pt x="3556" y="2540"/>
                                        <a:pt x="3556" y="3048"/>
                                        <a:pt x="3556" y="3683"/>
                                      </a:cubicBezTo>
                                      <a:lnTo>
                                        <a:pt x="3556" y="4445"/>
                                      </a:lnTo>
                                      <a:lnTo>
                                        <a:pt x="0" y="4445"/>
                                      </a:lnTo>
                                      <a:lnTo>
                                        <a:pt x="0" y="3428"/>
                                      </a:lnTo>
                                      <a:lnTo>
                                        <a:pt x="2159" y="3428"/>
                                      </a:lnTo>
                                      <a:cubicBezTo>
                                        <a:pt x="2159" y="3048"/>
                                        <a:pt x="2159" y="2667"/>
                                        <a:pt x="2032" y="2413"/>
                                      </a:cubicBezTo>
                                      <a:cubicBezTo>
                                        <a:pt x="2032" y="2159"/>
                                        <a:pt x="1905" y="1905"/>
                                        <a:pt x="1778" y="1778"/>
                                      </a:cubicBezTo>
                                      <a:cubicBezTo>
                                        <a:pt x="1524" y="1524"/>
                                        <a:pt x="1397" y="1397"/>
                                        <a:pt x="1143" y="1270"/>
                                      </a:cubicBezTo>
                                      <a:cubicBezTo>
                                        <a:pt x="889" y="1143"/>
                                        <a:pt x="508" y="1143"/>
                                        <a:pt x="127" y="1143"/>
                                      </a:cubicBezTo>
                                      <a:lnTo>
                                        <a:pt x="0" y="1161"/>
                                      </a:lnTo>
                                      <a:lnTo>
                                        <a:pt x="0" y="104"/>
                                      </a:lnTo>
                                      <a:lnTo>
                                        <a:pt x="254" y="0"/>
                                      </a:lnTo>
                                      <a:close/>
                                    </a:path>
                                  </a:pathLst>
                                </a:custGeom>
                                <a:solidFill>
                                  <a:srgbClr val="000000"/>
                                </a:solidFill>
                                <a:ln w="0" cap="flat">
                                  <a:noFill/>
                                  <a:miter lim="127000"/>
                                </a:ln>
                                <a:effectLst/>
                              </wps:spPr>
                              <wps:bodyPr/>
                            </wps:wsp>
                            <wps:wsp>
                              <wps:cNvPr id="109727" name="Shape 109645"/>
                              <wps:cNvSpPr/>
                              <wps:spPr>
                                <a:xfrm>
                                  <a:off x="378333" y="11176"/>
                                  <a:ext cx="4445" cy="8382"/>
                                </a:xfrm>
                                <a:custGeom>
                                  <a:avLst/>
                                  <a:gdLst/>
                                  <a:ahLst/>
                                  <a:cxnLst/>
                                  <a:rect l="0" t="0" r="0" b="0"/>
                                  <a:pathLst>
                                    <a:path w="4445" h="8382">
                                      <a:moveTo>
                                        <a:pt x="0" y="0"/>
                                      </a:moveTo>
                                      <a:lnTo>
                                        <a:pt x="1397" y="0"/>
                                      </a:lnTo>
                                      <a:lnTo>
                                        <a:pt x="1397" y="1270"/>
                                      </a:lnTo>
                                      <a:cubicBezTo>
                                        <a:pt x="1905" y="889"/>
                                        <a:pt x="2413" y="508"/>
                                        <a:pt x="2794" y="381"/>
                                      </a:cubicBezTo>
                                      <a:cubicBezTo>
                                        <a:pt x="3175" y="126"/>
                                        <a:pt x="3556" y="0"/>
                                        <a:pt x="3937" y="0"/>
                                      </a:cubicBezTo>
                                      <a:cubicBezTo>
                                        <a:pt x="4064" y="0"/>
                                        <a:pt x="4064" y="126"/>
                                        <a:pt x="4191" y="126"/>
                                      </a:cubicBezTo>
                                      <a:cubicBezTo>
                                        <a:pt x="4318" y="126"/>
                                        <a:pt x="4318" y="126"/>
                                        <a:pt x="4445" y="126"/>
                                      </a:cubicBezTo>
                                      <a:lnTo>
                                        <a:pt x="4445" y="1524"/>
                                      </a:lnTo>
                                      <a:lnTo>
                                        <a:pt x="4318" y="1524"/>
                                      </a:lnTo>
                                      <a:cubicBezTo>
                                        <a:pt x="4318" y="1524"/>
                                        <a:pt x="4191" y="1524"/>
                                        <a:pt x="4064" y="1524"/>
                                      </a:cubicBezTo>
                                      <a:cubicBezTo>
                                        <a:pt x="3937" y="1524"/>
                                        <a:pt x="3810" y="1524"/>
                                        <a:pt x="3556" y="1524"/>
                                      </a:cubicBezTo>
                                      <a:cubicBezTo>
                                        <a:pt x="3175" y="1524"/>
                                        <a:pt x="2921" y="1524"/>
                                        <a:pt x="2540" y="1777"/>
                                      </a:cubicBezTo>
                                      <a:cubicBezTo>
                                        <a:pt x="2159" y="1905"/>
                                        <a:pt x="1778" y="2159"/>
                                        <a:pt x="1397" y="2413"/>
                                      </a:cubicBezTo>
                                      <a:lnTo>
                                        <a:pt x="1397" y="8382"/>
                                      </a:lnTo>
                                      <a:lnTo>
                                        <a:pt x="0" y="8382"/>
                                      </a:lnTo>
                                      <a:lnTo>
                                        <a:pt x="0" y="0"/>
                                      </a:lnTo>
                                      <a:close/>
                                    </a:path>
                                  </a:pathLst>
                                </a:custGeom>
                                <a:solidFill>
                                  <a:srgbClr val="000000"/>
                                </a:solidFill>
                                <a:ln w="0" cap="flat">
                                  <a:noFill/>
                                  <a:miter lim="127000"/>
                                </a:ln>
                                <a:effectLst/>
                              </wps:spPr>
                              <wps:bodyPr/>
                            </wps:wsp>
                            <wps:wsp>
                              <wps:cNvPr id="92608" name="Shape 109646"/>
                              <wps:cNvSpPr/>
                              <wps:spPr>
                                <a:xfrm>
                                  <a:off x="368110" y="11176"/>
                                  <a:ext cx="3111" cy="8382"/>
                                </a:xfrm>
                                <a:custGeom>
                                  <a:avLst/>
                                  <a:gdLst/>
                                  <a:ahLst/>
                                  <a:cxnLst/>
                                  <a:rect l="0" t="0" r="0" b="0"/>
                                  <a:pathLst>
                                    <a:path w="3111" h="8382">
                                      <a:moveTo>
                                        <a:pt x="64" y="0"/>
                                      </a:moveTo>
                                      <a:lnTo>
                                        <a:pt x="3111" y="0"/>
                                      </a:lnTo>
                                      <a:lnTo>
                                        <a:pt x="3111" y="8382"/>
                                      </a:lnTo>
                                      <a:lnTo>
                                        <a:pt x="1714" y="8382"/>
                                      </a:lnTo>
                                      <a:lnTo>
                                        <a:pt x="1714" y="5080"/>
                                      </a:lnTo>
                                      <a:lnTo>
                                        <a:pt x="317" y="5080"/>
                                      </a:lnTo>
                                      <a:lnTo>
                                        <a:pt x="0" y="5514"/>
                                      </a:lnTo>
                                      <a:lnTo>
                                        <a:pt x="0" y="3937"/>
                                      </a:lnTo>
                                      <a:lnTo>
                                        <a:pt x="190" y="3937"/>
                                      </a:lnTo>
                                      <a:lnTo>
                                        <a:pt x="1714" y="3937"/>
                                      </a:lnTo>
                                      <a:lnTo>
                                        <a:pt x="1714" y="1143"/>
                                      </a:lnTo>
                                      <a:lnTo>
                                        <a:pt x="190" y="1143"/>
                                      </a:lnTo>
                                      <a:lnTo>
                                        <a:pt x="0" y="1174"/>
                                      </a:lnTo>
                                      <a:lnTo>
                                        <a:pt x="0" y="6"/>
                                      </a:lnTo>
                                      <a:lnTo>
                                        <a:pt x="64" y="0"/>
                                      </a:lnTo>
                                      <a:close/>
                                    </a:path>
                                  </a:pathLst>
                                </a:custGeom>
                                <a:solidFill>
                                  <a:srgbClr val="000000"/>
                                </a:solidFill>
                                <a:ln w="0" cap="flat">
                                  <a:noFill/>
                                  <a:miter lim="127000"/>
                                </a:ln>
                                <a:effectLst/>
                              </wps:spPr>
                              <wps:bodyPr/>
                            </wps:wsp>
                            <wps:wsp>
                              <wps:cNvPr id="92609" name="Shape 109647"/>
                              <wps:cNvSpPr/>
                              <wps:spPr>
                                <a:xfrm>
                                  <a:off x="389255" y="11049"/>
                                  <a:ext cx="3556" cy="8763"/>
                                </a:xfrm>
                                <a:custGeom>
                                  <a:avLst/>
                                  <a:gdLst/>
                                  <a:ahLst/>
                                  <a:cxnLst/>
                                  <a:rect l="0" t="0" r="0" b="0"/>
                                  <a:pathLst>
                                    <a:path w="3556" h="8763">
                                      <a:moveTo>
                                        <a:pt x="3556" y="0"/>
                                      </a:moveTo>
                                      <a:lnTo>
                                        <a:pt x="3556" y="1387"/>
                                      </a:lnTo>
                                      <a:lnTo>
                                        <a:pt x="2159" y="2032"/>
                                      </a:lnTo>
                                      <a:cubicBezTo>
                                        <a:pt x="1651" y="2540"/>
                                        <a:pt x="1524" y="3302"/>
                                        <a:pt x="1524" y="4318"/>
                                      </a:cubicBezTo>
                                      <a:cubicBezTo>
                                        <a:pt x="1524" y="5334"/>
                                        <a:pt x="1651" y="6096"/>
                                        <a:pt x="1905" y="6603"/>
                                      </a:cubicBezTo>
                                      <a:cubicBezTo>
                                        <a:pt x="2286" y="7112"/>
                                        <a:pt x="2794" y="7366"/>
                                        <a:pt x="3429" y="7366"/>
                                      </a:cubicBezTo>
                                      <a:lnTo>
                                        <a:pt x="3556" y="7338"/>
                                      </a:lnTo>
                                      <a:lnTo>
                                        <a:pt x="3556" y="8699"/>
                                      </a:lnTo>
                                      <a:lnTo>
                                        <a:pt x="3175" y="8763"/>
                                      </a:lnTo>
                                      <a:cubicBezTo>
                                        <a:pt x="2667" y="8763"/>
                                        <a:pt x="2286" y="8636"/>
                                        <a:pt x="1905" y="8509"/>
                                      </a:cubicBezTo>
                                      <a:cubicBezTo>
                                        <a:pt x="1524" y="8255"/>
                                        <a:pt x="1143" y="8001"/>
                                        <a:pt x="889" y="7620"/>
                                      </a:cubicBezTo>
                                      <a:cubicBezTo>
                                        <a:pt x="635" y="7239"/>
                                        <a:pt x="381" y="6858"/>
                                        <a:pt x="254" y="6223"/>
                                      </a:cubicBezTo>
                                      <a:cubicBezTo>
                                        <a:pt x="127" y="5715"/>
                                        <a:pt x="0" y="5080"/>
                                        <a:pt x="0" y="4445"/>
                                      </a:cubicBezTo>
                                      <a:cubicBezTo>
                                        <a:pt x="0" y="3683"/>
                                        <a:pt x="127" y="3048"/>
                                        <a:pt x="381" y="2540"/>
                                      </a:cubicBezTo>
                                      <a:cubicBezTo>
                                        <a:pt x="508" y="2032"/>
                                        <a:pt x="762" y="1524"/>
                                        <a:pt x="1143" y="1143"/>
                                      </a:cubicBezTo>
                                      <a:cubicBezTo>
                                        <a:pt x="1397" y="762"/>
                                        <a:pt x="1778" y="508"/>
                                        <a:pt x="2159" y="253"/>
                                      </a:cubicBezTo>
                                      <a:cubicBezTo>
                                        <a:pt x="2667" y="0"/>
                                        <a:pt x="3048" y="0"/>
                                        <a:pt x="3556" y="0"/>
                                      </a:cubicBezTo>
                                      <a:close/>
                                    </a:path>
                                  </a:pathLst>
                                </a:custGeom>
                                <a:solidFill>
                                  <a:srgbClr val="000000"/>
                                </a:solidFill>
                                <a:ln w="0" cap="flat">
                                  <a:noFill/>
                                  <a:miter lim="127000"/>
                                </a:ln>
                                <a:effectLst/>
                              </wps:spPr>
                              <wps:bodyPr/>
                            </wps:wsp>
                            <wps:wsp>
                              <wps:cNvPr id="92610" name="Shape 109649"/>
                              <wps:cNvSpPr/>
                              <wps:spPr>
                                <a:xfrm>
                                  <a:off x="397891" y="10780"/>
                                  <a:ext cx="2985" cy="4968"/>
                                </a:xfrm>
                                <a:custGeom>
                                  <a:avLst/>
                                  <a:gdLst/>
                                  <a:ahLst/>
                                  <a:cxnLst/>
                                  <a:rect l="0" t="0" r="0" b="0"/>
                                  <a:pathLst>
                                    <a:path w="2985" h="4968">
                                      <a:moveTo>
                                        <a:pt x="2985" y="0"/>
                                      </a:moveTo>
                                      <a:lnTo>
                                        <a:pt x="2985" y="1602"/>
                                      </a:lnTo>
                                      <a:lnTo>
                                        <a:pt x="1143" y="3824"/>
                                      </a:lnTo>
                                      <a:lnTo>
                                        <a:pt x="2985" y="3824"/>
                                      </a:lnTo>
                                      <a:lnTo>
                                        <a:pt x="2985" y="4968"/>
                                      </a:lnTo>
                                      <a:lnTo>
                                        <a:pt x="0" y="4968"/>
                                      </a:lnTo>
                                      <a:lnTo>
                                        <a:pt x="0" y="3444"/>
                                      </a:lnTo>
                                      <a:lnTo>
                                        <a:pt x="2985" y="0"/>
                                      </a:lnTo>
                                      <a:close/>
                                    </a:path>
                                  </a:pathLst>
                                </a:custGeom>
                                <a:solidFill>
                                  <a:srgbClr val="000000"/>
                                </a:solidFill>
                                <a:ln w="0" cap="flat">
                                  <a:noFill/>
                                  <a:miter lim="127000"/>
                                </a:ln>
                                <a:effectLst/>
                              </wps:spPr>
                              <wps:bodyPr/>
                            </wps:wsp>
                            <wps:wsp>
                              <wps:cNvPr id="92611" name="Shape 109650"/>
                              <wps:cNvSpPr/>
                              <wps:spPr>
                                <a:xfrm>
                                  <a:off x="392811" y="8001"/>
                                  <a:ext cx="3429" cy="11747"/>
                                </a:xfrm>
                                <a:custGeom>
                                  <a:avLst/>
                                  <a:gdLst/>
                                  <a:ahLst/>
                                  <a:cxnLst/>
                                  <a:rect l="0" t="0" r="0" b="0"/>
                                  <a:pathLst>
                                    <a:path w="3429" h="11747">
                                      <a:moveTo>
                                        <a:pt x="2032" y="0"/>
                                      </a:moveTo>
                                      <a:lnTo>
                                        <a:pt x="3429" y="0"/>
                                      </a:lnTo>
                                      <a:lnTo>
                                        <a:pt x="3429" y="11557"/>
                                      </a:lnTo>
                                      <a:lnTo>
                                        <a:pt x="2032" y="11557"/>
                                      </a:lnTo>
                                      <a:lnTo>
                                        <a:pt x="2032" y="10668"/>
                                      </a:lnTo>
                                      <a:cubicBezTo>
                                        <a:pt x="1905" y="10922"/>
                                        <a:pt x="1651" y="11049"/>
                                        <a:pt x="1524" y="11176"/>
                                      </a:cubicBezTo>
                                      <a:cubicBezTo>
                                        <a:pt x="1397" y="11302"/>
                                        <a:pt x="1143" y="11430"/>
                                        <a:pt x="889" y="11430"/>
                                      </a:cubicBezTo>
                                      <a:cubicBezTo>
                                        <a:pt x="762" y="11557"/>
                                        <a:pt x="508" y="11684"/>
                                        <a:pt x="381" y="11684"/>
                                      </a:cubicBezTo>
                                      <a:lnTo>
                                        <a:pt x="0" y="11747"/>
                                      </a:lnTo>
                                      <a:lnTo>
                                        <a:pt x="0" y="10386"/>
                                      </a:lnTo>
                                      <a:lnTo>
                                        <a:pt x="1016" y="10160"/>
                                      </a:lnTo>
                                      <a:cubicBezTo>
                                        <a:pt x="1397" y="10033"/>
                                        <a:pt x="1778" y="9778"/>
                                        <a:pt x="2032" y="9525"/>
                                      </a:cubicBezTo>
                                      <a:lnTo>
                                        <a:pt x="2032" y="4699"/>
                                      </a:lnTo>
                                      <a:cubicBezTo>
                                        <a:pt x="1778" y="4572"/>
                                        <a:pt x="1397" y="4445"/>
                                        <a:pt x="1143" y="4445"/>
                                      </a:cubicBezTo>
                                      <a:cubicBezTo>
                                        <a:pt x="889" y="4318"/>
                                        <a:pt x="508" y="4318"/>
                                        <a:pt x="254" y="4318"/>
                                      </a:cubicBezTo>
                                      <a:lnTo>
                                        <a:pt x="0" y="4435"/>
                                      </a:lnTo>
                                      <a:lnTo>
                                        <a:pt x="0" y="3048"/>
                                      </a:lnTo>
                                      <a:cubicBezTo>
                                        <a:pt x="381" y="3048"/>
                                        <a:pt x="762" y="3048"/>
                                        <a:pt x="1143" y="3175"/>
                                      </a:cubicBezTo>
                                      <a:cubicBezTo>
                                        <a:pt x="1397" y="3175"/>
                                        <a:pt x="1778" y="3428"/>
                                        <a:pt x="2032" y="3556"/>
                                      </a:cubicBezTo>
                                      <a:lnTo>
                                        <a:pt x="2032" y="0"/>
                                      </a:lnTo>
                                      <a:close/>
                                    </a:path>
                                  </a:pathLst>
                                </a:custGeom>
                                <a:solidFill>
                                  <a:srgbClr val="000000"/>
                                </a:solidFill>
                                <a:ln w="0" cap="flat">
                                  <a:noFill/>
                                  <a:miter lim="127000"/>
                                </a:ln>
                                <a:effectLst/>
                              </wps:spPr>
                              <wps:bodyPr/>
                            </wps:wsp>
                            <wps:wsp>
                              <wps:cNvPr id="92612" name="Shape 109651"/>
                              <wps:cNvSpPr/>
                              <wps:spPr>
                                <a:xfrm>
                                  <a:off x="407543" y="18006"/>
                                  <a:ext cx="2730" cy="1806"/>
                                </a:xfrm>
                                <a:custGeom>
                                  <a:avLst/>
                                  <a:gdLst/>
                                  <a:ahLst/>
                                  <a:cxnLst/>
                                  <a:rect l="0" t="0" r="0" b="0"/>
                                  <a:pathLst>
                                    <a:path w="2730" h="1806">
                                      <a:moveTo>
                                        <a:pt x="2730" y="0"/>
                                      </a:moveTo>
                                      <a:lnTo>
                                        <a:pt x="2730" y="1481"/>
                                      </a:lnTo>
                                      <a:lnTo>
                                        <a:pt x="1270" y="1806"/>
                                      </a:lnTo>
                                      <a:cubicBezTo>
                                        <a:pt x="1143" y="1806"/>
                                        <a:pt x="889" y="1806"/>
                                        <a:pt x="635" y="1679"/>
                                      </a:cubicBezTo>
                                      <a:cubicBezTo>
                                        <a:pt x="381" y="1679"/>
                                        <a:pt x="254" y="1679"/>
                                        <a:pt x="0" y="1552"/>
                                      </a:cubicBezTo>
                                      <a:lnTo>
                                        <a:pt x="0" y="155"/>
                                      </a:lnTo>
                                      <a:lnTo>
                                        <a:pt x="127" y="155"/>
                                      </a:lnTo>
                                      <a:cubicBezTo>
                                        <a:pt x="254" y="282"/>
                                        <a:pt x="381" y="282"/>
                                        <a:pt x="635" y="410"/>
                                      </a:cubicBezTo>
                                      <a:cubicBezTo>
                                        <a:pt x="889" y="410"/>
                                        <a:pt x="1270" y="536"/>
                                        <a:pt x="1524" y="536"/>
                                      </a:cubicBezTo>
                                      <a:lnTo>
                                        <a:pt x="2730" y="0"/>
                                      </a:lnTo>
                                      <a:close/>
                                    </a:path>
                                  </a:pathLst>
                                </a:custGeom>
                                <a:solidFill>
                                  <a:srgbClr val="000000"/>
                                </a:solidFill>
                                <a:ln w="0" cap="flat">
                                  <a:noFill/>
                                  <a:miter lim="127000"/>
                                </a:ln>
                                <a:effectLst/>
                              </wps:spPr>
                              <wps:bodyPr/>
                            </wps:wsp>
                            <wps:wsp>
                              <wps:cNvPr id="92613" name="Shape 109652"/>
                              <wps:cNvSpPr/>
                              <wps:spPr>
                                <a:xfrm>
                                  <a:off x="400876" y="8509"/>
                                  <a:ext cx="4635" cy="11049"/>
                                </a:xfrm>
                                <a:custGeom>
                                  <a:avLst/>
                                  <a:gdLst/>
                                  <a:ahLst/>
                                  <a:cxnLst/>
                                  <a:rect l="0" t="0" r="0" b="0"/>
                                  <a:pathLst>
                                    <a:path w="4635" h="11049">
                                      <a:moveTo>
                                        <a:pt x="1968" y="0"/>
                                      </a:moveTo>
                                      <a:lnTo>
                                        <a:pt x="3239" y="0"/>
                                      </a:lnTo>
                                      <a:lnTo>
                                        <a:pt x="3239" y="6096"/>
                                      </a:lnTo>
                                      <a:lnTo>
                                        <a:pt x="4635" y="6096"/>
                                      </a:lnTo>
                                      <a:lnTo>
                                        <a:pt x="4635" y="7239"/>
                                      </a:lnTo>
                                      <a:lnTo>
                                        <a:pt x="3239" y="7239"/>
                                      </a:lnTo>
                                      <a:lnTo>
                                        <a:pt x="3239" y="11049"/>
                                      </a:lnTo>
                                      <a:lnTo>
                                        <a:pt x="1842" y="11049"/>
                                      </a:lnTo>
                                      <a:lnTo>
                                        <a:pt x="1842" y="7239"/>
                                      </a:lnTo>
                                      <a:lnTo>
                                        <a:pt x="0" y="7239"/>
                                      </a:lnTo>
                                      <a:lnTo>
                                        <a:pt x="0" y="6096"/>
                                      </a:lnTo>
                                      <a:lnTo>
                                        <a:pt x="1842" y="6096"/>
                                      </a:lnTo>
                                      <a:lnTo>
                                        <a:pt x="1842" y="1651"/>
                                      </a:lnTo>
                                      <a:lnTo>
                                        <a:pt x="0" y="3873"/>
                                      </a:lnTo>
                                      <a:lnTo>
                                        <a:pt x="0" y="2271"/>
                                      </a:lnTo>
                                      <a:lnTo>
                                        <a:pt x="1968" y="0"/>
                                      </a:lnTo>
                                      <a:close/>
                                    </a:path>
                                  </a:pathLst>
                                </a:custGeom>
                                <a:solidFill>
                                  <a:srgbClr val="000000"/>
                                </a:solidFill>
                                <a:ln w="0" cap="flat">
                                  <a:noFill/>
                                  <a:miter lim="127000"/>
                                </a:ln>
                                <a:effectLst/>
                              </wps:spPr>
                              <wps:bodyPr/>
                            </wps:wsp>
                            <wps:wsp>
                              <wps:cNvPr id="92614" name="Shape 109653"/>
                              <wps:cNvSpPr/>
                              <wps:spPr>
                                <a:xfrm>
                                  <a:off x="406654" y="8255"/>
                                  <a:ext cx="3619" cy="7239"/>
                                </a:xfrm>
                                <a:custGeom>
                                  <a:avLst/>
                                  <a:gdLst/>
                                  <a:ahLst/>
                                  <a:cxnLst/>
                                  <a:rect l="0" t="0" r="0" b="0"/>
                                  <a:pathLst>
                                    <a:path w="3619" h="7239">
                                      <a:moveTo>
                                        <a:pt x="3429" y="0"/>
                                      </a:moveTo>
                                      <a:lnTo>
                                        <a:pt x="3619" y="35"/>
                                      </a:lnTo>
                                      <a:lnTo>
                                        <a:pt x="3619" y="1207"/>
                                      </a:lnTo>
                                      <a:lnTo>
                                        <a:pt x="3429" y="1143"/>
                                      </a:lnTo>
                                      <a:cubicBezTo>
                                        <a:pt x="2921" y="1143"/>
                                        <a:pt x="2413" y="1398"/>
                                        <a:pt x="2032" y="1905"/>
                                      </a:cubicBezTo>
                                      <a:cubicBezTo>
                                        <a:pt x="1651" y="2286"/>
                                        <a:pt x="1524" y="2922"/>
                                        <a:pt x="1524" y="3811"/>
                                      </a:cubicBezTo>
                                      <a:cubicBezTo>
                                        <a:pt x="1524" y="4191"/>
                                        <a:pt x="1524" y="4573"/>
                                        <a:pt x="1651" y="4953"/>
                                      </a:cubicBezTo>
                                      <a:cubicBezTo>
                                        <a:pt x="1778" y="5207"/>
                                        <a:pt x="1905" y="5461"/>
                                        <a:pt x="2286" y="5715"/>
                                      </a:cubicBezTo>
                                      <a:cubicBezTo>
                                        <a:pt x="2413" y="5842"/>
                                        <a:pt x="2667" y="5969"/>
                                        <a:pt x="2921" y="5969"/>
                                      </a:cubicBezTo>
                                      <a:lnTo>
                                        <a:pt x="3619" y="6086"/>
                                      </a:lnTo>
                                      <a:lnTo>
                                        <a:pt x="3619" y="7204"/>
                                      </a:lnTo>
                                      <a:lnTo>
                                        <a:pt x="3302" y="7239"/>
                                      </a:lnTo>
                                      <a:cubicBezTo>
                                        <a:pt x="2921" y="7239"/>
                                        <a:pt x="2540" y="7239"/>
                                        <a:pt x="2159" y="7112"/>
                                      </a:cubicBezTo>
                                      <a:cubicBezTo>
                                        <a:pt x="1905" y="7112"/>
                                        <a:pt x="1524" y="6858"/>
                                        <a:pt x="1143" y="6604"/>
                                      </a:cubicBezTo>
                                      <a:cubicBezTo>
                                        <a:pt x="762" y="6350"/>
                                        <a:pt x="508" y="5969"/>
                                        <a:pt x="254" y="5461"/>
                                      </a:cubicBezTo>
                                      <a:cubicBezTo>
                                        <a:pt x="127" y="5080"/>
                                        <a:pt x="0" y="4445"/>
                                        <a:pt x="0" y="3811"/>
                                      </a:cubicBezTo>
                                      <a:cubicBezTo>
                                        <a:pt x="0" y="3302"/>
                                        <a:pt x="0" y="2667"/>
                                        <a:pt x="254" y="2286"/>
                                      </a:cubicBezTo>
                                      <a:cubicBezTo>
                                        <a:pt x="381" y="1778"/>
                                        <a:pt x="635" y="1398"/>
                                        <a:pt x="1016" y="1016"/>
                                      </a:cubicBezTo>
                                      <a:cubicBezTo>
                                        <a:pt x="1270" y="762"/>
                                        <a:pt x="1651" y="508"/>
                                        <a:pt x="2159" y="254"/>
                                      </a:cubicBezTo>
                                      <a:cubicBezTo>
                                        <a:pt x="2540" y="127"/>
                                        <a:pt x="3048" y="0"/>
                                        <a:pt x="3429" y="0"/>
                                      </a:cubicBezTo>
                                      <a:close/>
                                    </a:path>
                                  </a:pathLst>
                                </a:custGeom>
                                <a:solidFill>
                                  <a:srgbClr val="000000"/>
                                </a:solidFill>
                                <a:ln w="0" cap="flat">
                                  <a:noFill/>
                                  <a:miter lim="127000"/>
                                </a:ln>
                                <a:effectLst/>
                              </wps:spPr>
                              <wps:bodyPr/>
                            </wps:wsp>
                            <wps:wsp>
                              <wps:cNvPr id="92615" name="Shape 109655"/>
                              <wps:cNvSpPr/>
                              <wps:spPr>
                                <a:xfrm>
                                  <a:off x="428879" y="11127"/>
                                  <a:ext cx="3619" cy="8367"/>
                                </a:xfrm>
                                <a:custGeom>
                                  <a:avLst/>
                                  <a:gdLst/>
                                  <a:ahLst/>
                                  <a:cxnLst/>
                                  <a:rect l="0" t="0" r="0" b="0"/>
                                  <a:pathLst>
                                    <a:path w="3619" h="8367">
                                      <a:moveTo>
                                        <a:pt x="3619" y="0"/>
                                      </a:moveTo>
                                      <a:lnTo>
                                        <a:pt x="3619" y="1088"/>
                                      </a:lnTo>
                                      <a:lnTo>
                                        <a:pt x="2794" y="1192"/>
                                      </a:lnTo>
                                      <a:cubicBezTo>
                                        <a:pt x="2540" y="1319"/>
                                        <a:pt x="2286" y="1446"/>
                                        <a:pt x="2159" y="1700"/>
                                      </a:cubicBezTo>
                                      <a:cubicBezTo>
                                        <a:pt x="1905" y="1954"/>
                                        <a:pt x="1778" y="2208"/>
                                        <a:pt x="1651" y="2462"/>
                                      </a:cubicBezTo>
                                      <a:cubicBezTo>
                                        <a:pt x="1524" y="2716"/>
                                        <a:pt x="1397" y="2970"/>
                                        <a:pt x="1397" y="3350"/>
                                      </a:cubicBezTo>
                                      <a:lnTo>
                                        <a:pt x="3619" y="3350"/>
                                      </a:lnTo>
                                      <a:lnTo>
                                        <a:pt x="3619" y="4367"/>
                                      </a:lnTo>
                                      <a:lnTo>
                                        <a:pt x="1397" y="4367"/>
                                      </a:lnTo>
                                      <a:cubicBezTo>
                                        <a:pt x="1397" y="5383"/>
                                        <a:pt x="1651" y="6145"/>
                                        <a:pt x="2159" y="6653"/>
                                      </a:cubicBezTo>
                                      <a:lnTo>
                                        <a:pt x="3619" y="7200"/>
                                      </a:lnTo>
                                      <a:lnTo>
                                        <a:pt x="3619" y="8367"/>
                                      </a:lnTo>
                                      <a:lnTo>
                                        <a:pt x="1143" y="7542"/>
                                      </a:lnTo>
                                      <a:cubicBezTo>
                                        <a:pt x="381" y="6780"/>
                                        <a:pt x="0" y="5637"/>
                                        <a:pt x="0" y="4367"/>
                                      </a:cubicBezTo>
                                      <a:cubicBezTo>
                                        <a:pt x="0" y="2970"/>
                                        <a:pt x="381" y="1827"/>
                                        <a:pt x="1016" y="1065"/>
                                      </a:cubicBezTo>
                                      <a:lnTo>
                                        <a:pt x="3619" y="0"/>
                                      </a:lnTo>
                                      <a:close/>
                                    </a:path>
                                  </a:pathLst>
                                </a:custGeom>
                                <a:solidFill>
                                  <a:srgbClr val="000000"/>
                                </a:solidFill>
                                <a:ln w="0" cap="flat">
                                  <a:noFill/>
                                  <a:miter lim="127000"/>
                                </a:ln>
                                <a:effectLst/>
                              </wps:spPr>
                              <wps:bodyPr/>
                            </wps:wsp>
                            <wps:wsp>
                              <wps:cNvPr id="92616" name="Shape 109656"/>
                              <wps:cNvSpPr/>
                              <wps:spPr>
                                <a:xfrm>
                                  <a:off x="410273" y="8289"/>
                                  <a:ext cx="3493" cy="11198"/>
                                </a:xfrm>
                                <a:custGeom>
                                  <a:avLst/>
                                  <a:gdLst/>
                                  <a:ahLst/>
                                  <a:cxnLst/>
                                  <a:rect l="0" t="0" r="0" b="0"/>
                                  <a:pathLst>
                                    <a:path w="3493" h="11198">
                                      <a:moveTo>
                                        <a:pt x="0" y="0"/>
                                      </a:moveTo>
                                      <a:lnTo>
                                        <a:pt x="1207" y="220"/>
                                      </a:lnTo>
                                      <a:cubicBezTo>
                                        <a:pt x="1715" y="347"/>
                                        <a:pt x="1969" y="601"/>
                                        <a:pt x="2350" y="982"/>
                                      </a:cubicBezTo>
                                      <a:cubicBezTo>
                                        <a:pt x="2731" y="1363"/>
                                        <a:pt x="2985" y="1871"/>
                                        <a:pt x="3239" y="2505"/>
                                      </a:cubicBezTo>
                                      <a:cubicBezTo>
                                        <a:pt x="3366" y="3267"/>
                                        <a:pt x="3493" y="4029"/>
                                        <a:pt x="3493" y="5046"/>
                                      </a:cubicBezTo>
                                      <a:cubicBezTo>
                                        <a:pt x="3493" y="5935"/>
                                        <a:pt x="3366" y="6824"/>
                                        <a:pt x="3239" y="7713"/>
                                      </a:cubicBezTo>
                                      <a:cubicBezTo>
                                        <a:pt x="2985" y="8475"/>
                                        <a:pt x="2731" y="9110"/>
                                        <a:pt x="2350" y="9745"/>
                                      </a:cubicBezTo>
                                      <a:cubicBezTo>
                                        <a:pt x="1842" y="10252"/>
                                        <a:pt x="1334" y="10761"/>
                                        <a:pt x="826" y="11014"/>
                                      </a:cubicBezTo>
                                      <a:lnTo>
                                        <a:pt x="0" y="11198"/>
                                      </a:lnTo>
                                      <a:lnTo>
                                        <a:pt x="0" y="9716"/>
                                      </a:lnTo>
                                      <a:lnTo>
                                        <a:pt x="1080" y="9237"/>
                                      </a:lnTo>
                                      <a:cubicBezTo>
                                        <a:pt x="1588" y="8601"/>
                                        <a:pt x="1969" y="7713"/>
                                        <a:pt x="1969" y="6442"/>
                                      </a:cubicBezTo>
                                      <a:cubicBezTo>
                                        <a:pt x="1588" y="6697"/>
                                        <a:pt x="1207" y="6951"/>
                                        <a:pt x="826" y="7077"/>
                                      </a:cubicBezTo>
                                      <a:lnTo>
                                        <a:pt x="0" y="7169"/>
                                      </a:lnTo>
                                      <a:lnTo>
                                        <a:pt x="0" y="6051"/>
                                      </a:lnTo>
                                      <a:lnTo>
                                        <a:pt x="64" y="6062"/>
                                      </a:lnTo>
                                      <a:cubicBezTo>
                                        <a:pt x="318" y="6062"/>
                                        <a:pt x="699" y="5935"/>
                                        <a:pt x="1080" y="5935"/>
                                      </a:cubicBezTo>
                                      <a:cubicBezTo>
                                        <a:pt x="1461" y="5808"/>
                                        <a:pt x="1715" y="5553"/>
                                        <a:pt x="1969" y="5426"/>
                                      </a:cubicBezTo>
                                      <a:cubicBezTo>
                                        <a:pt x="1969" y="5300"/>
                                        <a:pt x="1969" y="5300"/>
                                        <a:pt x="1969" y="5173"/>
                                      </a:cubicBezTo>
                                      <a:cubicBezTo>
                                        <a:pt x="1969" y="5046"/>
                                        <a:pt x="2096" y="4918"/>
                                        <a:pt x="2096" y="4791"/>
                                      </a:cubicBezTo>
                                      <a:cubicBezTo>
                                        <a:pt x="2096" y="4029"/>
                                        <a:pt x="1969" y="3395"/>
                                        <a:pt x="1842" y="2887"/>
                                      </a:cubicBezTo>
                                      <a:cubicBezTo>
                                        <a:pt x="1715" y="2378"/>
                                        <a:pt x="1461" y="1998"/>
                                        <a:pt x="1207" y="1743"/>
                                      </a:cubicBezTo>
                                      <a:cubicBezTo>
                                        <a:pt x="1080" y="1616"/>
                                        <a:pt x="826" y="1363"/>
                                        <a:pt x="572" y="1363"/>
                                      </a:cubicBezTo>
                                      <a:lnTo>
                                        <a:pt x="0" y="1172"/>
                                      </a:lnTo>
                                      <a:lnTo>
                                        <a:pt x="0" y="0"/>
                                      </a:lnTo>
                                      <a:close/>
                                    </a:path>
                                  </a:pathLst>
                                </a:custGeom>
                                <a:solidFill>
                                  <a:srgbClr val="000000"/>
                                </a:solidFill>
                                <a:ln w="0" cap="flat">
                                  <a:noFill/>
                                  <a:miter lim="127000"/>
                                </a:ln>
                                <a:effectLst/>
                              </wps:spPr>
                              <wps:bodyPr/>
                            </wps:wsp>
                            <wps:wsp>
                              <wps:cNvPr id="92617" name="Shape 109657"/>
                              <wps:cNvSpPr/>
                              <wps:spPr>
                                <a:xfrm>
                                  <a:off x="432498" y="17526"/>
                                  <a:ext cx="3366" cy="2159"/>
                                </a:xfrm>
                                <a:custGeom>
                                  <a:avLst/>
                                  <a:gdLst/>
                                  <a:ahLst/>
                                  <a:cxnLst/>
                                  <a:rect l="0" t="0" r="0" b="0"/>
                                  <a:pathLst>
                                    <a:path w="3366" h="2159">
                                      <a:moveTo>
                                        <a:pt x="3366" y="0"/>
                                      </a:moveTo>
                                      <a:lnTo>
                                        <a:pt x="3366" y="1524"/>
                                      </a:lnTo>
                                      <a:cubicBezTo>
                                        <a:pt x="3239" y="1524"/>
                                        <a:pt x="2985" y="1651"/>
                                        <a:pt x="2731" y="1777"/>
                                      </a:cubicBezTo>
                                      <a:cubicBezTo>
                                        <a:pt x="2604" y="1905"/>
                                        <a:pt x="2350" y="1905"/>
                                        <a:pt x="2096" y="2032"/>
                                      </a:cubicBezTo>
                                      <a:cubicBezTo>
                                        <a:pt x="1842" y="2032"/>
                                        <a:pt x="1588" y="2159"/>
                                        <a:pt x="1334" y="2159"/>
                                      </a:cubicBezTo>
                                      <a:cubicBezTo>
                                        <a:pt x="1207" y="2159"/>
                                        <a:pt x="953" y="2159"/>
                                        <a:pt x="572" y="2159"/>
                                      </a:cubicBezTo>
                                      <a:lnTo>
                                        <a:pt x="0" y="1968"/>
                                      </a:lnTo>
                                      <a:lnTo>
                                        <a:pt x="0" y="801"/>
                                      </a:lnTo>
                                      <a:lnTo>
                                        <a:pt x="572" y="1015"/>
                                      </a:lnTo>
                                      <a:cubicBezTo>
                                        <a:pt x="826" y="1015"/>
                                        <a:pt x="1207" y="1015"/>
                                        <a:pt x="1461" y="889"/>
                                      </a:cubicBezTo>
                                      <a:cubicBezTo>
                                        <a:pt x="1715" y="762"/>
                                        <a:pt x="1969" y="762"/>
                                        <a:pt x="2223" y="635"/>
                                      </a:cubicBezTo>
                                      <a:cubicBezTo>
                                        <a:pt x="2477" y="508"/>
                                        <a:pt x="2731" y="381"/>
                                        <a:pt x="2858" y="253"/>
                                      </a:cubicBezTo>
                                      <a:cubicBezTo>
                                        <a:pt x="3112" y="126"/>
                                        <a:pt x="3239" y="126"/>
                                        <a:pt x="3366" y="0"/>
                                      </a:cubicBezTo>
                                      <a:close/>
                                    </a:path>
                                  </a:pathLst>
                                </a:custGeom>
                                <a:solidFill>
                                  <a:srgbClr val="000000"/>
                                </a:solidFill>
                                <a:ln w="0" cap="flat">
                                  <a:noFill/>
                                  <a:miter lim="127000"/>
                                </a:ln>
                                <a:effectLst/>
                              </wps:spPr>
                              <wps:bodyPr/>
                            </wps:wsp>
                            <wps:wsp>
                              <wps:cNvPr id="92618" name="Shape 109658"/>
                              <wps:cNvSpPr/>
                              <wps:spPr>
                                <a:xfrm>
                                  <a:off x="450850" y="14212"/>
                                  <a:ext cx="3365" cy="5600"/>
                                </a:xfrm>
                                <a:custGeom>
                                  <a:avLst/>
                                  <a:gdLst/>
                                  <a:ahLst/>
                                  <a:cxnLst/>
                                  <a:rect l="0" t="0" r="0" b="0"/>
                                  <a:pathLst>
                                    <a:path w="3365" h="5600">
                                      <a:moveTo>
                                        <a:pt x="3365" y="0"/>
                                      </a:moveTo>
                                      <a:lnTo>
                                        <a:pt x="3365" y="1218"/>
                                      </a:lnTo>
                                      <a:lnTo>
                                        <a:pt x="2794" y="1282"/>
                                      </a:lnTo>
                                      <a:cubicBezTo>
                                        <a:pt x="2413" y="1409"/>
                                        <a:pt x="2032" y="1663"/>
                                        <a:pt x="1778" y="1790"/>
                                      </a:cubicBezTo>
                                      <a:cubicBezTo>
                                        <a:pt x="1524" y="2044"/>
                                        <a:pt x="1524" y="2425"/>
                                        <a:pt x="1524" y="2806"/>
                                      </a:cubicBezTo>
                                      <a:cubicBezTo>
                                        <a:pt x="1524" y="3314"/>
                                        <a:pt x="1651" y="3695"/>
                                        <a:pt x="1905" y="3949"/>
                                      </a:cubicBezTo>
                                      <a:cubicBezTo>
                                        <a:pt x="2159" y="4203"/>
                                        <a:pt x="2540" y="4329"/>
                                        <a:pt x="3048" y="4329"/>
                                      </a:cubicBezTo>
                                      <a:lnTo>
                                        <a:pt x="3365" y="4224"/>
                                      </a:lnTo>
                                      <a:lnTo>
                                        <a:pt x="3365" y="5497"/>
                                      </a:lnTo>
                                      <a:lnTo>
                                        <a:pt x="2540" y="5600"/>
                                      </a:lnTo>
                                      <a:cubicBezTo>
                                        <a:pt x="2159" y="5600"/>
                                        <a:pt x="1905" y="5473"/>
                                        <a:pt x="1524" y="5346"/>
                                      </a:cubicBezTo>
                                      <a:cubicBezTo>
                                        <a:pt x="1270" y="5219"/>
                                        <a:pt x="1016" y="5091"/>
                                        <a:pt x="762" y="4838"/>
                                      </a:cubicBezTo>
                                      <a:cubicBezTo>
                                        <a:pt x="508" y="4584"/>
                                        <a:pt x="381" y="4329"/>
                                        <a:pt x="254" y="3949"/>
                                      </a:cubicBezTo>
                                      <a:cubicBezTo>
                                        <a:pt x="127" y="3695"/>
                                        <a:pt x="0" y="3314"/>
                                        <a:pt x="0" y="2933"/>
                                      </a:cubicBezTo>
                                      <a:cubicBezTo>
                                        <a:pt x="0" y="2298"/>
                                        <a:pt x="127" y="1916"/>
                                        <a:pt x="381" y="1409"/>
                                      </a:cubicBezTo>
                                      <a:cubicBezTo>
                                        <a:pt x="635" y="1028"/>
                                        <a:pt x="1016" y="774"/>
                                        <a:pt x="1524" y="520"/>
                                      </a:cubicBezTo>
                                      <a:cubicBezTo>
                                        <a:pt x="2032" y="265"/>
                                        <a:pt x="2540" y="139"/>
                                        <a:pt x="3175" y="12"/>
                                      </a:cubicBezTo>
                                      <a:lnTo>
                                        <a:pt x="3365" y="0"/>
                                      </a:lnTo>
                                      <a:close/>
                                    </a:path>
                                  </a:pathLst>
                                </a:custGeom>
                                <a:solidFill>
                                  <a:srgbClr val="000000"/>
                                </a:solidFill>
                                <a:ln w="0" cap="flat">
                                  <a:noFill/>
                                  <a:miter lim="127000"/>
                                </a:ln>
                                <a:effectLst/>
                              </wps:spPr>
                              <wps:bodyPr/>
                            </wps:wsp>
                            <wps:wsp>
                              <wps:cNvPr id="92619" name="Shape 109660"/>
                              <wps:cNvSpPr/>
                              <wps:spPr>
                                <a:xfrm>
                                  <a:off x="451485" y="11049"/>
                                  <a:ext cx="2730" cy="1778"/>
                                </a:xfrm>
                                <a:custGeom>
                                  <a:avLst/>
                                  <a:gdLst/>
                                  <a:ahLst/>
                                  <a:cxnLst/>
                                  <a:rect l="0" t="0" r="0" b="0"/>
                                  <a:pathLst>
                                    <a:path w="2730" h="1778">
                                      <a:moveTo>
                                        <a:pt x="2540" y="0"/>
                                      </a:moveTo>
                                      <a:lnTo>
                                        <a:pt x="2730" y="16"/>
                                      </a:lnTo>
                                      <a:lnTo>
                                        <a:pt x="2730" y="1270"/>
                                      </a:lnTo>
                                      <a:lnTo>
                                        <a:pt x="2540" y="1270"/>
                                      </a:lnTo>
                                      <a:cubicBezTo>
                                        <a:pt x="2286" y="1270"/>
                                        <a:pt x="1905" y="1270"/>
                                        <a:pt x="1397" y="1397"/>
                                      </a:cubicBezTo>
                                      <a:cubicBezTo>
                                        <a:pt x="1016" y="1524"/>
                                        <a:pt x="635" y="1651"/>
                                        <a:pt x="127" y="1778"/>
                                      </a:cubicBezTo>
                                      <a:lnTo>
                                        <a:pt x="0" y="1778"/>
                                      </a:lnTo>
                                      <a:lnTo>
                                        <a:pt x="0" y="381"/>
                                      </a:lnTo>
                                      <a:cubicBezTo>
                                        <a:pt x="381" y="253"/>
                                        <a:pt x="635" y="253"/>
                                        <a:pt x="1143" y="127"/>
                                      </a:cubicBezTo>
                                      <a:cubicBezTo>
                                        <a:pt x="1651" y="0"/>
                                        <a:pt x="2159" y="0"/>
                                        <a:pt x="2540" y="0"/>
                                      </a:cubicBezTo>
                                      <a:close/>
                                    </a:path>
                                  </a:pathLst>
                                </a:custGeom>
                                <a:solidFill>
                                  <a:srgbClr val="000000"/>
                                </a:solidFill>
                                <a:ln w="0" cap="flat">
                                  <a:noFill/>
                                  <a:miter lim="127000"/>
                                </a:ln>
                                <a:effectLst/>
                              </wps:spPr>
                              <wps:bodyPr/>
                            </wps:wsp>
                            <wps:wsp>
                              <wps:cNvPr id="92620" name="Shape 109661"/>
                              <wps:cNvSpPr/>
                              <wps:spPr>
                                <a:xfrm>
                                  <a:off x="432498" y="11049"/>
                                  <a:ext cx="3493" cy="4445"/>
                                </a:xfrm>
                                <a:custGeom>
                                  <a:avLst/>
                                  <a:gdLst/>
                                  <a:ahLst/>
                                  <a:cxnLst/>
                                  <a:rect l="0" t="0" r="0" b="0"/>
                                  <a:pathLst>
                                    <a:path w="3493" h="4445">
                                      <a:moveTo>
                                        <a:pt x="191" y="0"/>
                                      </a:moveTo>
                                      <a:cubicBezTo>
                                        <a:pt x="699" y="0"/>
                                        <a:pt x="1207" y="0"/>
                                        <a:pt x="1588" y="127"/>
                                      </a:cubicBezTo>
                                      <a:cubicBezTo>
                                        <a:pt x="1969" y="381"/>
                                        <a:pt x="2350" y="508"/>
                                        <a:pt x="2604" y="889"/>
                                      </a:cubicBezTo>
                                      <a:cubicBezTo>
                                        <a:pt x="2985" y="1143"/>
                                        <a:pt x="3112" y="1524"/>
                                        <a:pt x="3366" y="2032"/>
                                      </a:cubicBezTo>
                                      <a:cubicBezTo>
                                        <a:pt x="3493" y="2540"/>
                                        <a:pt x="3493" y="3048"/>
                                        <a:pt x="3493" y="3683"/>
                                      </a:cubicBezTo>
                                      <a:lnTo>
                                        <a:pt x="3493" y="4445"/>
                                      </a:lnTo>
                                      <a:lnTo>
                                        <a:pt x="0" y="4445"/>
                                      </a:lnTo>
                                      <a:lnTo>
                                        <a:pt x="0" y="3428"/>
                                      </a:lnTo>
                                      <a:lnTo>
                                        <a:pt x="2223" y="3428"/>
                                      </a:lnTo>
                                      <a:cubicBezTo>
                                        <a:pt x="2223" y="3048"/>
                                        <a:pt x="2096" y="2667"/>
                                        <a:pt x="2096" y="2413"/>
                                      </a:cubicBezTo>
                                      <a:cubicBezTo>
                                        <a:pt x="1969" y="2159"/>
                                        <a:pt x="1842" y="1905"/>
                                        <a:pt x="1715" y="1778"/>
                                      </a:cubicBezTo>
                                      <a:cubicBezTo>
                                        <a:pt x="1588" y="1524"/>
                                        <a:pt x="1334" y="1397"/>
                                        <a:pt x="1080" y="1270"/>
                                      </a:cubicBezTo>
                                      <a:cubicBezTo>
                                        <a:pt x="826" y="1143"/>
                                        <a:pt x="572" y="1143"/>
                                        <a:pt x="191" y="1143"/>
                                      </a:cubicBezTo>
                                      <a:lnTo>
                                        <a:pt x="0" y="1166"/>
                                      </a:lnTo>
                                      <a:lnTo>
                                        <a:pt x="0" y="78"/>
                                      </a:lnTo>
                                      <a:lnTo>
                                        <a:pt x="191" y="0"/>
                                      </a:lnTo>
                                      <a:close/>
                                    </a:path>
                                  </a:pathLst>
                                </a:custGeom>
                                <a:solidFill>
                                  <a:srgbClr val="000000"/>
                                </a:solidFill>
                                <a:ln w="0" cap="flat">
                                  <a:noFill/>
                                  <a:miter lim="127000"/>
                                </a:ln>
                                <a:effectLst/>
                              </wps:spPr>
                              <wps:bodyPr/>
                            </wps:wsp>
                            <wps:wsp>
                              <wps:cNvPr id="92621" name="Shape 109662"/>
                              <wps:cNvSpPr/>
                              <wps:spPr>
                                <a:xfrm>
                                  <a:off x="467614" y="11176"/>
                                  <a:ext cx="3873" cy="10414"/>
                                </a:xfrm>
                                <a:custGeom>
                                  <a:avLst/>
                                  <a:gdLst/>
                                  <a:ahLst/>
                                  <a:cxnLst/>
                                  <a:rect l="0" t="0" r="0" b="0"/>
                                  <a:pathLst>
                                    <a:path w="3873" h="10414">
                                      <a:moveTo>
                                        <a:pt x="2159" y="0"/>
                                      </a:moveTo>
                                      <a:lnTo>
                                        <a:pt x="3873" y="0"/>
                                      </a:lnTo>
                                      <a:lnTo>
                                        <a:pt x="3873" y="1270"/>
                                      </a:lnTo>
                                      <a:lnTo>
                                        <a:pt x="3429" y="1270"/>
                                      </a:lnTo>
                                      <a:cubicBezTo>
                                        <a:pt x="3429" y="2539"/>
                                        <a:pt x="3175" y="3556"/>
                                        <a:pt x="2921" y="4572"/>
                                      </a:cubicBezTo>
                                      <a:cubicBezTo>
                                        <a:pt x="2667" y="5714"/>
                                        <a:pt x="2286" y="6476"/>
                                        <a:pt x="1905" y="7239"/>
                                      </a:cubicBezTo>
                                      <a:lnTo>
                                        <a:pt x="3873" y="7239"/>
                                      </a:lnTo>
                                      <a:lnTo>
                                        <a:pt x="3873" y="8382"/>
                                      </a:lnTo>
                                      <a:lnTo>
                                        <a:pt x="1270" y="8382"/>
                                      </a:lnTo>
                                      <a:lnTo>
                                        <a:pt x="1270" y="10414"/>
                                      </a:lnTo>
                                      <a:lnTo>
                                        <a:pt x="0" y="10414"/>
                                      </a:lnTo>
                                      <a:lnTo>
                                        <a:pt x="0" y="7239"/>
                                      </a:lnTo>
                                      <a:lnTo>
                                        <a:pt x="508" y="7239"/>
                                      </a:lnTo>
                                      <a:cubicBezTo>
                                        <a:pt x="1016" y="6350"/>
                                        <a:pt x="1397" y="5461"/>
                                        <a:pt x="1651" y="4190"/>
                                      </a:cubicBezTo>
                                      <a:cubicBezTo>
                                        <a:pt x="2032" y="2921"/>
                                        <a:pt x="2159" y="1524"/>
                                        <a:pt x="2159" y="0"/>
                                      </a:cubicBezTo>
                                      <a:close/>
                                    </a:path>
                                  </a:pathLst>
                                </a:custGeom>
                                <a:solidFill>
                                  <a:srgbClr val="000000"/>
                                </a:solidFill>
                                <a:ln w="0" cap="flat">
                                  <a:noFill/>
                                  <a:miter lim="127000"/>
                                </a:ln>
                                <a:effectLst/>
                              </wps:spPr>
                              <wps:bodyPr/>
                            </wps:wsp>
                            <wps:wsp>
                              <wps:cNvPr id="92622" name="Shape 109663"/>
                              <wps:cNvSpPr/>
                              <wps:spPr>
                                <a:xfrm>
                                  <a:off x="459740" y="11176"/>
                                  <a:ext cx="6477" cy="8382"/>
                                </a:xfrm>
                                <a:custGeom>
                                  <a:avLst/>
                                  <a:gdLst/>
                                  <a:ahLst/>
                                  <a:cxnLst/>
                                  <a:rect l="0" t="0" r="0" b="0"/>
                                  <a:pathLst>
                                    <a:path w="6477" h="8382">
                                      <a:moveTo>
                                        <a:pt x="0" y="0"/>
                                      </a:moveTo>
                                      <a:lnTo>
                                        <a:pt x="1270" y="0"/>
                                      </a:lnTo>
                                      <a:lnTo>
                                        <a:pt x="1270" y="6223"/>
                                      </a:lnTo>
                                      <a:lnTo>
                                        <a:pt x="5207" y="0"/>
                                      </a:lnTo>
                                      <a:lnTo>
                                        <a:pt x="6477" y="0"/>
                                      </a:lnTo>
                                      <a:lnTo>
                                        <a:pt x="6477" y="8382"/>
                                      </a:lnTo>
                                      <a:lnTo>
                                        <a:pt x="5080" y="8382"/>
                                      </a:lnTo>
                                      <a:lnTo>
                                        <a:pt x="5080" y="2159"/>
                                      </a:lnTo>
                                      <a:lnTo>
                                        <a:pt x="1270" y="8382"/>
                                      </a:lnTo>
                                      <a:lnTo>
                                        <a:pt x="0" y="8382"/>
                                      </a:lnTo>
                                      <a:lnTo>
                                        <a:pt x="0" y="0"/>
                                      </a:lnTo>
                                      <a:close/>
                                    </a:path>
                                  </a:pathLst>
                                </a:custGeom>
                                <a:solidFill>
                                  <a:srgbClr val="000000"/>
                                </a:solidFill>
                                <a:ln w="0" cap="flat">
                                  <a:noFill/>
                                  <a:miter lim="127000"/>
                                </a:ln>
                                <a:effectLst/>
                              </wps:spPr>
                              <wps:bodyPr/>
                            </wps:wsp>
                            <wps:wsp>
                              <wps:cNvPr id="92623" name="Shape 109664"/>
                              <wps:cNvSpPr/>
                              <wps:spPr>
                                <a:xfrm>
                                  <a:off x="454216" y="11065"/>
                                  <a:ext cx="3239" cy="8644"/>
                                </a:xfrm>
                                <a:custGeom>
                                  <a:avLst/>
                                  <a:gdLst/>
                                  <a:ahLst/>
                                  <a:cxnLst/>
                                  <a:rect l="0" t="0" r="0" b="0"/>
                                  <a:pathLst>
                                    <a:path w="3239" h="8644">
                                      <a:moveTo>
                                        <a:pt x="0" y="0"/>
                                      </a:moveTo>
                                      <a:lnTo>
                                        <a:pt x="1333" y="111"/>
                                      </a:lnTo>
                                      <a:cubicBezTo>
                                        <a:pt x="1714" y="238"/>
                                        <a:pt x="2095" y="365"/>
                                        <a:pt x="2349" y="619"/>
                                      </a:cubicBezTo>
                                      <a:cubicBezTo>
                                        <a:pt x="2730" y="873"/>
                                        <a:pt x="2858" y="1127"/>
                                        <a:pt x="2985" y="1508"/>
                                      </a:cubicBezTo>
                                      <a:cubicBezTo>
                                        <a:pt x="3239" y="1889"/>
                                        <a:pt x="3239" y="2270"/>
                                        <a:pt x="3239" y="2778"/>
                                      </a:cubicBezTo>
                                      <a:lnTo>
                                        <a:pt x="3239" y="8493"/>
                                      </a:lnTo>
                                      <a:lnTo>
                                        <a:pt x="1842" y="8493"/>
                                      </a:lnTo>
                                      <a:lnTo>
                                        <a:pt x="1842" y="7604"/>
                                      </a:lnTo>
                                      <a:cubicBezTo>
                                        <a:pt x="1714" y="7731"/>
                                        <a:pt x="1588" y="7858"/>
                                        <a:pt x="1461" y="7985"/>
                                      </a:cubicBezTo>
                                      <a:cubicBezTo>
                                        <a:pt x="1207" y="8112"/>
                                        <a:pt x="1080" y="8239"/>
                                        <a:pt x="826" y="8366"/>
                                      </a:cubicBezTo>
                                      <a:cubicBezTo>
                                        <a:pt x="571" y="8493"/>
                                        <a:pt x="317" y="8493"/>
                                        <a:pt x="190" y="8620"/>
                                      </a:cubicBezTo>
                                      <a:lnTo>
                                        <a:pt x="0" y="8644"/>
                                      </a:lnTo>
                                      <a:lnTo>
                                        <a:pt x="0" y="7371"/>
                                      </a:lnTo>
                                      <a:lnTo>
                                        <a:pt x="826" y="7096"/>
                                      </a:lnTo>
                                      <a:cubicBezTo>
                                        <a:pt x="1207" y="6969"/>
                                        <a:pt x="1588" y="6715"/>
                                        <a:pt x="1842" y="6461"/>
                                      </a:cubicBezTo>
                                      <a:lnTo>
                                        <a:pt x="1842" y="4175"/>
                                      </a:lnTo>
                                      <a:cubicBezTo>
                                        <a:pt x="1588" y="4175"/>
                                        <a:pt x="1080" y="4175"/>
                                        <a:pt x="571" y="4302"/>
                                      </a:cubicBezTo>
                                      <a:lnTo>
                                        <a:pt x="0" y="4365"/>
                                      </a:lnTo>
                                      <a:lnTo>
                                        <a:pt x="0" y="3147"/>
                                      </a:lnTo>
                                      <a:lnTo>
                                        <a:pt x="1842" y="3032"/>
                                      </a:lnTo>
                                      <a:lnTo>
                                        <a:pt x="1842" y="2778"/>
                                      </a:lnTo>
                                      <a:cubicBezTo>
                                        <a:pt x="1842" y="2397"/>
                                        <a:pt x="1842" y="2143"/>
                                        <a:pt x="1714" y="2016"/>
                                      </a:cubicBezTo>
                                      <a:cubicBezTo>
                                        <a:pt x="1588" y="1762"/>
                                        <a:pt x="1461" y="1635"/>
                                        <a:pt x="1333" y="1508"/>
                                      </a:cubicBezTo>
                                      <a:cubicBezTo>
                                        <a:pt x="1080" y="1381"/>
                                        <a:pt x="952" y="1254"/>
                                        <a:pt x="699" y="1254"/>
                                      </a:cubicBezTo>
                                      <a:lnTo>
                                        <a:pt x="0" y="1254"/>
                                      </a:lnTo>
                                      <a:lnTo>
                                        <a:pt x="0" y="0"/>
                                      </a:lnTo>
                                      <a:close/>
                                    </a:path>
                                  </a:pathLst>
                                </a:custGeom>
                                <a:solidFill>
                                  <a:srgbClr val="000000"/>
                                </a:solidFill>
                                <a:ln w="0" cap="flat">
                                  <a:noFill/>
                                  <a:miter lim="127000"/>
                                </a:ln>
                                <a:effectLst/>
                              </wps:spPr>
                              <wps:bodyPr/>
                            </wps:wsp>
                            <wps:wsp>
                              <wps:cNvPr id="92624" name="Shape 109665"/>
                              <wps:cNvSpPr/>
                              <wps:spPr>
                                <a:xfrm>
                                  <a:off x="460756" y="7365"/>
                                  <a:ext cx="4826" cy="2794"/>
                                </a:xfrm>
                                <a:custGeom>
                                  <a:avLst/>
                                  <a:gdLst/>
                                  <a:ahLst/>
                                  <a:cxnLst/>
                                  <a:rect l="0" t="0" r="0" b="0"/>
                                  <a:pathLst>
                                    <a:path w="4826" h="2794">
                                      <a:moveTo>
                                        <a:pt x="0" y="0"/>
                                      </a:moveTo>
                                      <a:lnTo>
                                        <a:pt x="1143" y="0"/>
                                      </a:lnTo>
                                      <a:cubicBezTo>
                                        <a:pt x="1143" y="636"/>
                                        <a:pt x="1270" y="1143"/>
                                        <a:pt x="1524" y="1398"/>
                                      </a:cubicBezTo>
                                      <a:cubicBezTo>
                                        <a:pt x="1651" y="1778"/>
                                        <a:pt x="2032" y="1905"/>
                                        <a:pt x="2413" y="1905"/>
                                      </a:cubicBezTo>
                                      <a:cubicBezTo>
                                        <a:pt x="2794" y="1905"/>
                                        <a:pt x="3175" y="1778"/>
                                        <a:pt x="3302" y="1525"/>
                                      </a:cubicBezTo>
                                      <a:cubicBezTo>
                                        <a:pt x="3556" y="1143"/>
                                        <a:pt x="3683" y="636"/>
                                        <a:pt x="3683" y="0"/>
                                      </a:cubicBezTo>
                                      <a:lnTo>
                                        <a:pt x="4826" y="0"/>
                                      </a:lnTo>
                                      <a:cubicBezTo>
                                        <a:pt x="4826" y="381"/>
                                        <a:pt x="4826" y="762"/>
                                        <a:pt x="4699" y="1143"/>
                                      </a:cubicBezTo>
                                      <a:cubicBezTo>
                                        <a:pt x="4572" y="1525"/>
                                        <a:pt x="4445" y="1778"/>
                                        <a:pt x="4318" y="2032"/>
                                      </a:cubicBezTo>
                                      <a:cubicBezTo>
                                        <a:pt x="4064" y="2287"/>
                                        <a:pt x="3810" y="2540"/>
                                        <a:pt x="3556" y="2667"/>
                                      </a:cubicBezTo>
                                      <a:cubicBezTo>
                                        <a:pt x="3175" y="2794"/>
                                        <a:pt x="2921" y="2794"/>
                                        <a:pt x="2413" y="2794"/>
                                      </a:cubicBezTo>
                                      <a:cubicBezTo>
                                        <a:pt x="2032" y="2794"/>
                                        <a:pt x="1651" y="2794"/>
                                        <a:pt x="1397" y="2667"/>
                                      </a:cubicBezTo>
                                      <a:cubicBezTo>
                                        <a:pt x="1016" y="2540"/>
                                        <a:pt x="762" y="2287"/>
                                        <a:pt x="635" y="2032"/>
                                      </a:cubicBezTo>
                                      <a:cubicBezTo>
                                        <a:pt x="381" y="1778"/>
                                        <a:pt x="254" y="1525"/>
                                        <a:pt x="127" y="1143"/>
                                      </a:cubicBezTo>
                                      <a:cubicBezTo>
                                        <a:pt x="0" y="762"/>
                                        <a:pt x="0" y="381"/>
                                        <a:pt x="0" y="0"/>
                                      </a:cubicBezTo>
                                      <a:close/>
                                    </a:path>
                                  </a:pathLst>
                                </a:custGeom>
                                <a:solidFill>
                                  <a:srgbClr val="000000"/>
                                </a:solidFill>
                                <a:ln w="0" cap="flat">
                                  <a:noFill/>
                                  <a:miter lim="127000"/>
                                </a:ln>
                                <a:effectLst/>
                              </wps:spPr>
                              <wps:bodyPr/>
                            </wps:wsp>
                            <wps:wsp>
                              <wps:cNvPr id="678112" name="Shape 109667"/>
                              <wps:cNvSpPr/>
                              <wps:spPr>
                                <a:xfrm>
                                  <a:off x="476758" y="11127"/>
                                  <a:ext cx="3620" cy="8375"/>
                                </a:xfrm>
                                <a:custGeom>
                                  <a:avLst/>
                                  <a:gdLst/>
                                  <a:ahLst/>
                                  <a:cxnLst/>
                                  <a:rect l="0" t="0" r="0" b="0"/>
                                  <a:pathLst>
                                    <a:path w="3620" h="8375">
                                      <a:moveTo>
                                        <a:pt x="3620" y="0"/>
                                      </a:moveTo>
                                      <a:lnTo>
                                        <a:pt x="3620" y="1074"/>
                                      </a:lnTo>
                                      <a:lnTo>
                                        <a:pt x="2794" y="1192"/>
                                      </a:lnTo>
                                      <a:cubicBezTo>
                                        <a:pt x="2540" y="1319"/>
                                        <a:pt x="2286" y="1446"/>
                                        <a:pt x="2032" y="1700"/>
                                      </a:cubicBezTo>
                                      <a:cubicBezTo>
                                        <a:pt x="1905" y="1954"/>
                                        <a:pt x="1651" y="2208"/>
                                        <a:pt x="1651" y="2462"/>
                                      </a:cubicBezTo>
                                      <a:cubicBezTo>
                                        <a:pt x="1524" y="2716"/>
                                        <a:pt x="1397" y="2970"/>
                                        <a:pt x="1397" y="3351"/>
                                      </a:cubicBezTo>
                                      <a:lnTo>
                                        <a:pt x="3620" y="3351"/>
                                      </a:lnTo>
                                      <a:lnTo>
                                        <a:pt x="3620" y="4367"/>
                                      </a:lnTo>
                                      <a:lnTo>
                                        <a:pt x="1397" y="4367"/>
                                      </a:lnTo>
                                      <a:cubicBezTo>
                                        <a:pt x="1397" y="5383"/>
                                        <a:pt x="1651" y="6145"/>
                                        <a:pt x="2159" y="6653"/>
                                      </a:cubicBezTo>
                                      <a:lnTo>
                                        <a:pt x="3620" y="7200"/>
                                      </a:lnTo>
                                      <a:lnTo>
                                        <a:pt x="3620" y="8375"/>
                                      </a:lnTo>
                                      <a:lnTo>
                                        <a:pt x="1016" y="7542"/>
                                      </a:lnTo>
                                      <a:cubicBezTo>
                                        <a:pt x="381" y="6780"/>
                                        <a:pt x="0" y="5637"/>
                                        <a:pt x="0" y="4367"/>
                                      </a:cubicBezTo>
                                      <a:cubicBezTo>
                                        <a:pt x="0" y="2970"/>
                                        <a:pt x="381" y="1827"/>
                                        <a:pt x="1016" y="1065"/>
                                      </a:cubicBezTo>
                                      <a:lnTo>
                                        <a:pt x="3620" y="0"/>
                                      </a:lnTo>
                                      <a:close/>
                                    </a:path>
                                  </a:pathLst>
                                </a:custGeom>
                                <a:solidFill>
                                  <a:srgbClr val="000000"/>
                                </a:solidFill>
                                <a:ln w="0" cap="flat">
                                  <a:noFill/>
                                  <a:miter lim="127000"/>
                                </a:ln>
                                <a:effectLst/>
                              </wps:spPr>
                              <wps:bodyPr/>
                            </wps:wsp>
                            <wps:wsp>
                              <wps:cNvPr id="678113" name="Shape 109668"/>
                              <wps:cNvSpPr/>
                              <wps:spPr>
                                <a:xfrm>
                                  <a:off x="480377" y="17526"/>
                                  <a:ext cx="3365" cy="2159"/>
                                </a:xfrm>
                                <a:custGeom>
                                  <a:avLst/>
                                  <a:gdLst/>
                                  <a:ahLst/>
                                  <a:cxnLst/>
                                  <a:rect l="0" t="0" r="0" b="0"/>
                                  <a:pathLst>
                                    <a:path w="3365" h="2159">
                                      <a:moveTo>
                                        <a:pt x="3239" y="0"/>
                                      </a:moveTo>
                                      <a:lnTo>
                                        <a:pt x="3365" y="0"/>
                                      </a:lnTo>
                                      <a:lnTo>
                                        <a:pt x="3365" y="1524"/>
                                      </a:lnTo>
                                      <a:cubicBezTo>
                                        <a:pt x="3239" y="1524"/>
                                        <a:pt x="2985" y="1651"/>
                                        <a:pt x="2730" y="1777"/>
                                      </a:cubicBezTo>
                                      <a:cubicBezTo>
                                        <a:pt x="2477" y="1905"/>
                                        <a:pt x="2349" y="1905"/>
                                        <a:pt x="2096" y="2032"/>
                                      </a:cubicBezTo>
                                      <a:cubicBezTo>
                                        <a:pt x="1842" y="2032"/>
                                        <a:pt x="1588" y="2159"/>
                                        <a:pt x="1333" y="2159"/>
                                      </a:cubicBezTo>
                                      <a:cubicBezTo>
                                        <a:pt x="1080" y="2159"/>
                                        <a:pt x="826" y="2159"/>
                                        <a:pt x="571" y="2159"/>
                                      </a:cubicBezTo>
                                      <a:lnTo>
                                        <a:pt x="0" y="1976"/>
                                      </a:lnTo>
                                      <a:lnTo>
                                        <a:pt x="0" y="801"/>
                                      </a:lnTo>
                                      <a:lnTo>
                                        <a:pt x="571" y="1015"/>
                                      </a:lnTo>
                                      <a:cubicBezTo>
                                        <a:pt x="826" y="1015"/>
                                        <a:pt x="1080" y="1015"/>
                                        <a:pt x="1461" y="889"/>
                                      </a:cubicBezTo>
                                      <a:cubicBezTo>
                                        <a:pt x="1715" y="762"/>
                                        <a:pt x="1968" y="762"/>
                                        <a:pt x="2223" y="635"/>
                                      </a:cubicBezTo>
                                      <a:cubicBezTo>
                                        <a:pt x="2477" y="508"/>
                                        <a:pt x="2730" y="381"/>
                                        <a:pt x="2858" y="253"/>
                                      </a:cubicBezTo>
                                      <a:cubicBezTo>
                                        <a:pt x="2985" y="126"/>
                                        <a:pt x="3112" y="126"/>
                                        <a:pt x="3239" y="0"/>
                                      </a:cubicBezTo>
                                      <a:close/>
                                    </a:path>
                                  </a:pathLst>
                                </a:custGeom>
                                <a:solidFill>
                                  <a:srgbClr val="000000"/>
                                </a:solidFill>
                                <a:ln w="0" cap="flat">
                                  <a:noFill/>
                                  <a:miter lim="127000"/>
                                </a:ln>
                                <a:effectLst/>
                              </wps:spPr>
                              <wps:bodyPr/>
                            </wps:wsp>
                            <wps:wsp>
                              <wps:cNvPr id="678114" name="Shape 109669"/>
                              <wps:cNvSpPr/>
                              <wps:spPr>
                                <a:xfrm>
                                  <a:off x="493776" y="14212"/>
                                  <a:ext cx="3365" cy="5600"/>
                                </a:xfrm>
                                <a:custGeom>
                                  <a:avLst/>
                                  <a:gdLst/>
                                  <a:ahLst/>
                                  <a:cxnLst/>
                                  <a:rect l="0" t="0" r="0" b="0"/>
                                  <a:pathLst>
                                    <a:path w="3365" h="5600">
                                      <a:moveTo>
                                        <a:pt x="3365" y="0"/>
                                      </a:moveTo>
                                      <a:lnTo>
                                        <a:pt x="3365" y="1224"/>
                                      </a:lnTo>
                                      <a:lnTo>
                                        <a:pt x="2794" y="1282"/>
                                      </a:lnTo>
                                      <a:cubicBezTo>
                                        <a:pt x="2413" y="1409"/>
                                        <a:pt x="2032" y="1663"/>
                                        <a:pt x="1905" y="1790"/>
                                      </a:cubicBezTo>
                                      <a:cubicBezTo>
                                        <a:pt x="1651" y="2044"/>
                                        <a:pt x="1524" y="2425"/>
                                        <a:pt x="1524" y="2806"/>
                                      </a:cubicBezTo>
                                      <a:cubicBezTo>
                                        <a:pt x="1524" y="3314"/>
                                        <a:pt x="1651" y="3695"/>
                                        <a:pt x="1905" y="3949"/>
                                      </a:cubicBezTo>
                                      <a:cubicBezTo>
                                        <a:pt x="2159" y="4203"/>
                                        <a:pt x="2540" y="4329"/>
                                        <a:pt x="3048" y="4329"/>
                                      </a:cubicBezTo>
                                      <a:lnTo>
                                        <a:pt x="3365" y="4234"/>
                                      </a:lnTo>
                                      <a:lnTo>
                                        <a:pt x="3365" y="5497"/>
                                      </a:lnTo>
                                      <a:lnTo>
                                        <a:pt x="2540" y="5600"/>
                                      </a:lnTo>
                                      <a:cubicBezTo>
                                        <a:pt x="2159" y="5600"/>
                                        <a:pt x="1905" y="5473"/>
                                        <a:pt x="1524" y="5346"/>
                                      </a:cubicBezTo>
                                      <a:cubicBezTo>
                                        <a:pt x="1270" y="5219"/>
                                        <a:pt x="1016" y="5091"/>
                                        <a:pt x="762" y="4838"/>
                                      </a:cubicBezTo>
                                      <a:cubicBezTo>
                                        <a:pt x="508" y="4584"/>
                                        <a:pt x="381" y="4329"/>
                                        <a:pt x="254" y="3949"/>
                                      </a:cubicBezTo>
                                      <a:cubicBezTo>
                                        <a:pt x="127" y="3695"/>
                                        <a:pt x="0" y="3314"/>
                                        <a:pt x="0" y="2933"/>
                                      </a:cubicBezTo>
                                      <a:cubicBezTo>
                                        <a:pt x="0" y="2298"/>
                                        <a:pt x="127" y="1916"/>
                                        <a:pt x="381" y="1409"/>
                                      </a:cubicBezTo>
                                      <a:cubicBezTo>
                                        <a:pt x="635" y="1028"/>
                                        <a:pt x="1016" y="774"/>
                                        <a:pt x="1524" y="520"/>
                                      </a:cubicBezTo>
                                      <a:cubicBezTo>
                                        <a:pt x="2032" y="265"/>
                                        <a:pt x="2540" y="139"/>
                                        <a:pt x="3175" y="12"/>
                                      </a:cubicBezTo>
                                      <a:lnTo>
                                        <a:pt x="3365" y="0"/>
                                      </a:lnTo>
                                      <a:close/>
                                    </a:path>
                                  </a:pathLst>
                                </a:custGeom>
                                <a:solidFill>
                                  <a:srgbClr val="000000"/>
                                </a:solidFill>
                                <a:ln w="0" cap="flat">
                                  <a:noFill/>
                                  <a:miter lim="127000"/>
                                </a:ln>
                                <a:effectLst/>
                              </wps:spPr>
                              <wps:bodyPr/>
                            </wps:wsp>
                            <wps:wsp>
                              <wps:cNvPr id="678115" name="Shape 109671"/>
                              <wps:cNvSpPr/>
                              <wps:spPr>
                                <a:xfrm>
                                  <a:off x="494538" y="11049"/>
                                  <a:ext cx="2603" cy="1778"/>
                                </a:xfrm>
                                <a:custGeom>
                                  <a:avLst/>
                                  <a:gdLst/>
                                  <a:ahLst/>
                                  <a:cxnLst/>
                                  <a:rect l="0" t="0" r="0" b="0"/>
                                  <a:pathLst>
                                    <a:path w="2603" h="1778">
                                      <a:moveTo>
                                        <a:pt x="2540" y="0"/>
                                      </a:moveTo>
                                      <a:lnTo>
                                        <a:pt x="2603" y="6"/>
                                      </a:lnTo>
                                      <a:lnTo>
                                        <a:pt x="2603" y="1270"/>
                                      </a:lnTo>
                                      <a:lnTo>
                                        <a:pt x="2540" y="1270"/>
                                      </a:lnTo>
                                      <a:cubicBezTo>
                                        <a:pt x="2159" y="1270"/>
                                        <a:pt x="1778" y="1270"/>
                                        <a:pt x="1397" y="1397"/>
                                      </a:cubicBezTo>
                                      <a:cubicBezTo>
                                        <a:pt x="889" y="1524"/>
                                        <a:pt x="508" y="1651"/>
                                        <a:pt x="0" y="1778"/>
                                      </a:cubicBezTo>
                                      <a:lnTo>
                                        <a:pt x="0" y="381"/>
                                      </a:lnTo>
                                      <a:cubicBezTo>
                                        <a:pt x="254" y="253"/>
                                        <a:pt x="635" y="253"/>
                                        <a:pt x="1016" y="127"/>
                                      </a:cubicBezTo>
                                      <a:cubicBezTo>
                                        <a:pt x="1524" y="0"/>
                                        <a:pt x="2032" y="0"/>
                                        <a:pt x="2540" y="0"/>
                                      </a:cubicBezTo>
                                      <a:close/>
                                    </a:path>
                                  </a:pathLst>
                                </a:custGeom>
                                <a:solidFill>
                                  <a:srgbClr val="000000"/>
                                </a:solidFill>
                                <a:ln w="0" cap="flat">
                                  <a:noFill/>
                                  <a:miter lim="127000"/>
                                </a:ln>
                                <a:effectLst/>
                              </wps:spPr>
                              <wps:bodyPr/>
                            </wps:wsp>
                            <wps:wsp>
                              <wps:cNvPr id="678116" name="Shape 109672"/>
                              <wps:cNvSpPr/>
                              <wps:spPr>
                                <a:xfrm>
                                  <a:off x="480377" y="11049"/>
                                  <a:ext cx="3493" cy="4445"/>
                                </a:xfrm>
                                <a:custGeom>
                                  <a:avLst/>
                                  <a:gdLst/>
                                  <a:ahLst/>
                                  <a:cxnLst/>
                                  <a:rect l="0" t="0" r="0" b="0"/>
                                  <a:pathLst>
                                    <a:path w="3493" h="4445">
                                      <a:moveTo>
                                        <a:pt x="190" y="0"/>
                                      </a:moveTo>
                                      <a:cubicBezTo>
                                        <a:pt x="699" y="0"/>
                                        <a:pt x="1207" y="0"/>
                                        <a:pt x="1588" y="127"/>
                                      </a:cubicBezTo>
                                      <a:cubicBezTo>
                                        <a:pt x="1968" y="381"/>
                                        <a:pt x="2349" y="508"/>
                                        <a:pt x="2604" y="889"/>
                                      </a:cubicBezTo>
                                      <a:cubicBezTo>
                                        <a:pt x="2858" y="1143"/>
                                        <a:pt x="3112" y="1524"/>
                                        <a:pt x="3239" y="2032"/>
                                      </a:cubicBezTo>
                                      <a:cubicBezTo>
                                        <a:pt x="3493" y="2540"/>
                                        <a:pt x="3493" y="3048"/>
                                        <a:pt x="3493" y="3683"/>
                                      </a:cubicBezTo>
                                      <a:lnTo>
                                        <a:pt x="3493" y="4445"/>
                                      </a:lnTo>
                                      <a:lnTo>
                                        <a:pt x="0" y="4445"/>
                                      </a:lnTo>
                                      <a:lnTo>
                                        <a:pt x="0" y="3428"/>
                                      </a:lnTo>
                                      <a:lnTo>
                                        <a:pt x="2223" y="3428"/>
                                      </a:lnTo>
                                      <a:cubicBezTo>
                                        <a:pt x="2096" y="3048"/>
                                        <a:pt x="2096" y="2667"/>
                                        <a:pt x="1968" y="2413"/>
                                      </a:cubicBezTo>
                                      <a:cubicBezTo>
                                        <a:pt x="1968" y="2159"/>
                                        <a:pt x="1842" y="1905"/>
                                        <a:pt x="1715" y="1778"/>
                                      </a:cubicBezTo>
                                      <a:cubicBezTo>
                                        <a:pt x="1461" y="1524"/>
                                        <a:pt x="1333" y="1397"/>
                                        <a:pt x="1080" y="1270"/>
                                      </a:cubicBezTo>
                                      <a:cubicBezTo>
                                        <a:pt x="826" y="1143"/>
                                        <a:pt x="445" y="1143"/>
                                        <a:pt x="64" y="1143"/>
                                      </a:cubicBezTo>
                                      <a:lnTo>
                                        <a:pt x="0" y="1152"/>
                                      </a:lnTo>
                                      <a:lnTo>
                                        <a:pt x="0" y="78"/>
                                      </a:lnTo>
                                      <a:lnTo>
                                        <a:pt x="190" y="0"/>
                                      </a:lnTo>
                                      <a:close/>
                                    </a:path>
                                  </a:pathLst>
                                </a:custGeom>
                                <a:solidFill>
                                  <a:srgbClr val="000000"/>
                                </a:solidFill>
                                <a:ln w="0" cap="flat">
                                  <a:noFill/>
                                  <a:miter lim="127000"/>
                                </a:ln>
                                <a:effectLst/>
                              </wps:spPr>
                              <wps:bodyPr/>
                            </wps:wsp>
                            <wps:wsp>
                              <wps:cNvPr id="678117" name="Shape 109674"/>
                              <wps:cNvSpPr/>
                              <wps:spPr>
                                <a:xfrm>
                                  <a:off x="497141" y="11055"/>
                                  <a:ext cx="3239" cy="8654"/>
                                </a:xfrm>
                                <a:custGeom>
                                  <a:avLst/>
                                  <a:gdLst/>
                                  <a:ahLst/>
                                  <a:cxnLst/>
                                  <a:rect l="0" t="0" r="0" b="0"/>
                                  <a:pathLst>
                                    <a:path w="3239" h="8654">
                                      <a:moveTo>
                                        <a:pt x="0" y="0"/>
                                      </a:moveTo>
                                      <a:lnTo>
                                        <a:pt x="1334" y="121"/>
                                      </a:lnTo>
                                      <a:cubicBezTo>
                                        <a:pt x="1715" y="248"/>
                                        <a:pt x="2096" y="375"/>
                                        <a:pt x="2350" y="629"/>
                                      </a:cubicBezTo>
                                      <a:cubicBezTo>
                                        <a:pt x="2731" y="883"/>
                                        <a:pt x="2858" y="1137"/>
                                        <a:pt x="3112" y="1518"/>
                                      </a:cubicBezTo>
                                      <a:cubicBezTo>
                                        <a:pt x="3239" y="1899"/>
                                        <a:pt x="3239" y="2280"/>
                                        <a:pt x="3239" y="2788"/>
                                      </a:cubicBezTo>
                                      <a:lnTo>
                                        <a:pt x="3239" y="8503"/>
                                      </a:lnTo>
                                      <a:lnTo>
                                        <a:pt x="1842" y="8503"/>
                                      </a:lnTo>
                                      <a:lnTo>
                                        <a:pt x="1842" y="7614"/>
                                      </a:lnTo>
                                      <a:cubicBezTo>
                                        <a:pt x="1842" y="7741"/>
                                        <a:pt x="1588" y="7868"/>
                                        <a:pt x="1461" y="7995"/>
                                      </a:cubicBezTo>
                                      <a:cubicBezTo>
                                        <a:pt x="1207" y="8122"/>
                                        <a:pt x="1080" y="8249"/>
                                        <a:pt x="826" y="8376"/>
                                      </a:cubicBezTo>
                                      <a:cubicBezTo>
                                        <a:pt x="699" y="8503"/>
                                        <a:pt x="445" y="8503"/>
                                        <a:pt x="191" y="8630"/>
                                      </a:cubicBezTo>
                                      <a:lnTo>
                                        <a:pt x="0" y="8654"/>
                                      </a:lnTo>
                                      <a:lnTo>
                                        <a:pt x="0" y="7392"/>
                                      </a:lnTo>
                                      <a:lnTo>
                                        <a:pt x="953" y="7106"/>
                                      </a:lnTo>
                                      <a:cubicBezTo>
                                        <a:pt x="1207" y="6979"/>
                                        <a:pt x="1588" y="6725"/>
                                        <a:pt x="1842" y="6471"/>
                                      </a:cubicBezTo>
                                      <a:lnTo>
                                        <a:pt x="1842" y="4185"/>
                                      </a:lnTo>
                                      <a:cubicBezTo>
                                        <a:pt x="1588" y="4185"/>
                                        <a:pt x="1207" y="4185"/>
                                        <a:pt x="699" y="4312"/>
                                      </a:cubicBezTo>
                                      <a:lnTo>
                                        <a:pt x="0" y="4382"/>
                                      </a:lnTo>
                                      <a:lnTo>
                                        <a:pt x="0" y="3157"/>
                                      </a:lnTo>
                                      <a:lnTo>
                                        <a:pt x="1842" y="3042"/>
                                      </a:lnTo>
                                      <a:lnTo>
                                        <a:pt x="1842" y="2788"/>
                                      </a:lnTo>
                                      <a:cubicBezTo>
                                        <a:pt x="1842" y="2407"/>
                                        <a:pt x="1842" y="2153"/>
                                        <a:pt x="1715" y="2026"/>
                                      </a:cubicBezTo>
                                      <a:cubicBezTo>
                                        <a:pt x="1588" y="1772"/>
                                        <a:pt x="1461" y="1645"/>
                                        <a:pt x="1334" y="1518"/>
                                      </a:cubicBezTo>
                                      <a:cubicBezTo>
                                        <a:pt x="1207" y="1391"/>
                                        <a:pt x="953" y="1264"/>
                                        <a:pt x="699" y="1264"/>
                                      </a:cubicBezTo>
                                      <a:lnTo>
                                        <a:pt x="0" y="1264"/>
                                      </a:lnTo>
                                      <a:lnTo>
                                        <a:pt x="0" y="0"/>
                                      </a:lnTo>
                                      <a:close/>
                                    </a:path>
                                  </a:pathLst>
                                </a:custGeom>
                                <a:solidFill>
                                  <a:srgbClr val="000000"/>
                                </a:solidFill>
                                <a:ln w="0" cap="flat">
                                  <a:noFill/>
                                  <a:miter lim="127000"/>
                                </a:ln>
                                <a:effectLst/>
                              </wps:spPr>
                              <wps:bodyPr/>
                            </wps:wsp>
                            <wps:wsp>
                              <wps:cNvPr id="678118" name="Shape 109675"/>
                              <wps:cNvSpPr/>
                              <wps:spPr>
                                <a:xfrm>
                                  <a:off x="510730" y="11193"/>
                                  <a:ext cx="3365" cy="8364"/>
                                </a:xfrm>
                                <a:custGeom>
                                  <a:avLst/>
                                  <a:gdLst/>
                                  <a:ahLst/>
                                  <a:cxnLst/>
                                  <a:rect l="0" t="0" r="0" b="0"/>
                                  <a:pathLst>
                                    <a:path w="3365" h="8364">
                                      <a:moveTo>
                                        <a:pt x="0" y="0"/>
                                      </a:moveTo>
                                      <a:lnTo>
                                        <a:pt x="1207" y="109"/>
                                      </a:lnTo>
                                      <a:cubicBezTo>
                                        <a:pt x="1461" y="109"/>
                                        <a:pt x="1715" y="236"/>
                                        <a:pt x="2096" y="363"/>
                                      </a:cubicBezTo>
                                      <a:cubicBezTo>
                                        <a:pt x="2349" y="490"/>
                                        <a:pt x="2604" y="745"/>
                                        <a:pt x="2730" y="998"/>
                                      </a:cubicBezTo>
                                      <a:cubicBezTo>
                                        <a:pt x="2858" y="1252"/>
                                        <a:pt x="2858" y="1634"/>
                                        <a:pt x="2858" y="2014"/>
                                      </a:cubicBezTo>
                                      <a:cubicBezTo>
                                        <a:pt x="2858" y="2396"/>
                                        <a:pt x="2730" y="2649"/>
                                        <a:pt x="2604" y="3031"/>
                                      </a:cubicBezTo>
                                      <a:cubicBezTo>
                                        <a:pt x="2349" y="3284"/>
                                        <a:pt x="2096" y="3538"/>
                                        <a:pt x="1715" y="3793"/>
                                      </a:cubicBezTo>
                                      <a:cubicBezTo>
                                        <a:pt x="2223" y="3920"/>
                                        <a:pt x="2604" y="4173"/>
                                        <a:pt x="2858" y="4555"/>
                                      </a:cubicBezTo>
                                      <a:cubicBezTo>
                                        <a:pt x="3112" y="4809"/>
                                        <a:pt x="3365" y="5317"/>
                                        <a:pt x="3365" y="5824"/>
                                      </a:cubicBezTo>
                                      <a:cubicBezTo>
                                        <a:pt x="3365" y="6206"/>
                                        <a:pt x="3239" y="6586"/>
                                        <a:pt x="3112" y="6968"/>
                                      </a:cubicBezTo>
                                      <a:cubicBezTo>
                                        <a:pt x="2985" y="7222"/>
                                        <a:pt x="2730" y="7475"/>
                                        <a:pt x="2477" y="7730"/>
                                      </a:cubicBezTo>
                                      <a:cubicBezTo>
                                        <a:pt x="2096" y="7984"/>
                                        <a:pt x="1715" y="8110"/>
                                        <a:pt x="1461" y="8237"/>
                                      </a:cubicBezTo>
                                      <a:cubicBezTo>
                                        <a:pt x="1080" y="8364"/>
                                        <a:pt x="571" y="8364"/>
                                        <a:pt x="64" y="8364"/>
                                      </a:cubicBezTo>
                                      <a:lnTo>
                                        <a:pt x="0" y="8364"/>
                                      </a:lnTo>
                                      <a:lnTo>
                                        <a:pt x="0" y="7222"/>
                                      </a:lnTo>
                                      <a:lnTo>
                                        <a:pt x="571" y="7222"/>
                                      </a:lnTo>
                                      <a:cubicBezTo>
                                        <a:pt x="826" y="7095"/>
                                        <a:pt x="1080" y="7095"/>
                                        <a:pt x="1334" y="6968"/>
                                      </a:cubicBezTo>
                                      <a:cubicBezTo>
                                        <a:pt x="1461" y="6840"/>
                                        <a:pt x="1588" y="6713"/>
                                        <a:pt x="1715" y="6459"/>
                                      </a:cubicBezTo>
                                      <a:cubicBezTo>
                                        <a:pt x="1842" y="6333"/>
                                        <a:pt x="1842" y="6079"/>
                                        <a:pt x="1842" y="5824"/>
                                      </a:cubicBezTo>
                                      <a:cubicBezTo>
                                        <a:pt x="1842" y="5571"/>
                                        <a:pt x="1842" y="5317"/>
                                        <a:pt x="1715" y="5189"/>
                                      </a:cubicBezTo>
                                      <a:cubicBezTo>
                                        <a:pt x="1715" y="4935"/>
                                        <a:pt x="1461" y="4809"/>
                                        <a:pt x="1207" y="4682"/>
                                      </a:cubicBezTo>
                                      <a:cubicBezTo>
                                        <a:pt x="1080" y="4682"/>
                                        <a:pt x="826" y="4555"/>
                                        <a:pt x="699" y="4555"/>
                                      </a:cubicBezTo>
                                      <a:lnTo>
                                        <a:pt x="0" y="4555"/>
                                      </a:lnTo>
                                      <a:lnTo>
                                        <a:pt x="0" y="3411"/>
                                      </a:lnTo>
                                      <a:lnTo>
                                        <a:pt x="571" y="3411"/>
                                      </a:lnTo>
                                      <a:cubicBezTo>
                                        <a:pt x="699" y="3411"/>
                                        <a:pt x="826" y="3284"/>
                                        <a:pt x="952" y="3158"/>
                                      </a:cubicBezTo>
                                      <a:cubicBezTo>
                                        <a:pt x="1207" y="3031"/>
                                        <a:pt x="1334" y="2904"/>
                                        <a:pt x="1334" y="2776"/>
                                      </a:cubicBezTo>
                                      <a:cubicBezTo>
                                        <a:pt x="1461" y="2649"/>
                                        <a:pt x="1461" y="2396"/>
                                        <a:pt x="1461" y="2142"/>
                                      </a:cubicBezTo>
                                      <a:cubicBezTo>
                                        <a:pt x="1461" y="2014"/>
                                        <a:pt x="1461" y="1760"/>
                                        <a:pt x="1334" y="1634"/>
                                      </a:cubicBezTo>
                                      <a:cubicBezTo>
                                        <a:pt x="1334" y="1507"/>
                                        <a:pt x="1207" y="1380"/>
                                        <a:pt x="1080" y="1380"/>
                                      </a:cubicBezTo>
                                      <a:cubicBezTo>
                                        <a:pt x="826" y="1252"/>
                                        <a:pt x="699" y="1252"/>
                                        <a:pt x="445" y="1125"/>
                                      </a:cubicBezTo>
                                      <a:lnTo>
                                        <a:pt x="0" y="1125"/>
                                      </a:lnTo>
                                      <a:lnTo>
                                        <a:pt x="0" y="0"/>
                                      </a:lnTo>
                                      <a:close/>
                                    </a:path>
                                  </a:pathLst>
                                </a:custGeom>
                                <a:solidFill>
                                  <a:srgbClr val="000000"/>
                                </a:solidFill>
                                <a:ln w="0" cap="flat">
                                  <a:noFill/>
                                  <a:miter lim="127000"/>
                                </a:ln>
                                <a:effectLst/>
                              </wps:spPr>
                              <wps:bodyPr/>
                            </wps:wsp>
                            <wps:wsp>
                              <wps:cNvPr id="678119" name="Shape 109676"/>
                              <wps:cNvSpPr/>
                              <wps:spPr>
                                <a:xfrm>
                                  <a:off x="520065" y="11087"/>
                                  <a:ext cx="3112" cy="8566"/>
                                </a:xfrm>
                                <a:custGeom>
                                  <a:avLst/>
                                  <a:gdLst/>
                                  <a:ahLst/>
                                  <a:cxnLst/>
                                  <a:rect l="0" t="0" r="0" b="0"/>
                                  <a:pathLst>
                                    <a:path w="3112" h="8566">
                                      <a:moveTo>
                                        <a:pt x="3112" y="0"/>
                                      </a:moveTo>
                                      <a:lnTo>
                                        <a:pt x="3112" y="1417"/>
                                      </a:lnTo>
                                      <a:lnTo>
                                        <a:pt x="2032" y="1867"/>
                                      </a:lnTo>
                                      <a:cubicBezTo>
                                        <a:pt x="1651" y="2375"/>
                                        <a:pt x="1524" y="3264"/>
                                        <a:pt x="1524" y="4280"/>
                                      </a:cubicBezTo>
                                      <a:cubicBezTo>
                                        <a:pt x="1524" y="5296"/>
                                        <a:pt x="1651" y="5931"/>
                                        <a:pt x="2032" y="6565"/>
                                      </a:cubicBezTo>
                                      <a:lnTo>
                                        <a:pt x="3112" y="7155"/>
                                      </a:lnTo>
                                      <a:lnTo>
                                        <a:pt x="3112" y="8566"/>
                                      </a:lnTo>
                                      <a:lnTo>
                                        <a:pt x="889" y="7455"/>
                                      </a:lnTo>
                                      <a:cubicBezTo>
                                        <a:pt x="381" y="6693"/>
                                        <a:pt x="0" y="5677"/>
                                        <a:pt x="0" y="4280"/>
                                      </a:cubicBezTo>
                                      <a:cubicBezTo>
                                        <a:pt x="0" y="3645"/>
                                        <a:pt x="127" y="3010"/>
                                        <a:pt x="381" y="2502"/>
                                      </a:cubicBezTo>
                                      <a:cubicBezTo>
                                        <a:pt x="508" y="1867"/>
                                        <a:pt x="762" y="1486"/>
                                        <a:pt x="1016" y="1105"/>
                                      </a:cubicBezTo>
                                      <a:cubicBezTo>
                                        <a:pt x="1397" y="724"/>
                                        <a:pt x="1651" y="470"/>
                                        <a:pt x="2032" y="215"/>
                                      </a:cubicBezTo>
                                      <a:lnTo>
                                        <a:pt x="3112" y="0"/>
                                      </a:lnTo>
                                      <a:close/>
                                    </a:path>
                                  </a:pathLst>
                                </a:custGeom>
                                <a:solidFill>
                                  <a:srgbClr val="000000"/>
                                </a:solidFill>
                                <a:ln w="0" cap="flat">
                                  <a:noFill/>
                                  <a:miter lim="127000"/>
                                </a:ln>
                                <a:effectLst/>
                              </wps:spPr>
                              <wps:bodyPr/>
                            </wps:wsp>
                            <wps:wsp>
                              <wps:cNvPr id="678120" name="Shape 109677"/>
                              <wps:cNvSpPr/>
                              <wps:spPr>
                                <a:xfrm>
                                  <a:off x="523177" y="8001"/>
                                  <a:ext cx="4572" cy="14605"/>
                                </a:xfrm>
                                <a:custGeom>
                                  <a:avLst/>
                                  <a:gdLst/>
                                  <a:ahLst/>
                                  <a:cxnLst/>
                                  <a:rect l="0" t="0" r="0" b="0"/>
                                  <a:pathLst>
                                    <a:path w="4572" h="14605">
                                      <a:moveTo>
                                        <a:pt x="1588" y="0"/>
                                      </a:moveTo>
                                      <a:lnTo>
                                        <a:pt x="2984" y="0"/>
                                      </a:lnTo>
                                      <a:lnTo>
                                        <a:pt x="2984" y="3556"/>
                                      </a:lnTo>
                                      <a:cubicBezTo>
                                        <a:pt x="3238" y="3428"/>
                                        <a:pt x="3492" y="3301"/>
                                        <a:pt x="3746" y="3175"/>
                                      </a:cubicBezTo>
                                      <a:lnTo>
                                        <a:pt x="4572" y="3057"/>
                                      </a:lnTo>
                                      <a:lnTo>
                                        <a:pt x="4572" y="4491"/>
                                      </a:lnTo>
                                      <a:lnTo>
                                        <a:pt x="4254" y="4318"/>
                                      </a:lnTo>
                                      <a:cubicBezTo>
                                        <a:pt x="4000" y="4318"/>
                                        <a:pt x="3746" y="4318"/>
                                        <a:pt x="3619" y="4318"/>
                                      </a:cubicBezTo>
                                      <a:cubicBezTo>
                                        <a:pt x="3365" y="4445"/>
                                        <a:pt x="3238" y="4445"/>
                                        <a:pt x="2984" y="4572"/>
                                      </a:cubicBezTo>
                                      <a:lnTo>
                                        <a:pt x="2984" y="10160"/>
                                      </a:lnTo>
                                      <a:cubicBezTo>
                                        <a:pt x="3238" y="10287"/>
                                        <a:pt x="3365" y="10287"/>
                                        <a:pt x="3492" y="10414"/>
                                      </a:cubicBezTo>
                                      <a:cubicBezTo>
                                        <a:pt x="3619" y="10414"/>
                                        <a:pt x="3873" y="10414"/>
                                        <a:pt x="4127" y="10414"/>
                                      </a:cubicBezTo>
                                      <a:lnTo>
                                        <a:pt x="4572" y="10192"/>
                                      </a:lnTo>
                                      <a:lnTo>
                                        <a:pt x="4572" y="11641"/>
                                      </a:lnTo>
                                      <a:lnTo>
                                        <a:pt x="4381" y="11684"/>
                                      </a:lnTo>
                                      <a:cubicBezTo>
                                        <a:pt x="4127" y="11684"/>
                                        <a:pt x="3746" y="11557"/>
                                        <a:pt x="3619" y="11430"/>
                                      </a:cubicBezTo>
                                      <a:cubicBezTo>
                                        <a:pt x="3365" y="11430"/>
                                        <a:pt x="3111" y="11302"/>
                                        <a:pt x="2984" y="11176"/>
                                      </a:cubicBezTo>
                                      <a:lnTo>
                                        <a:pt x="2984" y="14605"/>
                                      </a:lnTo>
                                      <a:lnTo>
                                        <a:pt x="1588" y="14605"/>
                                      </a:lnTo>
                                      <a:lnTo>
                                        <a:pt x="1588" y="11176"/>
                                      </a:lnTo>
                                      <a:cubicBezTo>
                                        <a:pt x="1333" y="11302"/>
                                        <a:pt x="1079" y="11430"/>
                                        <a:pt x="825" y="11557"/>
                                      </a:cubicBezTo>
                                      <a:cubicBezTo>
                                        <a:pt x="698" y="11684"/>
                                        <a:pt x="444" y="11684"/>
                                        <a:pt x="63" y="11684"/>
                                      </a:cubicBezTo>
                                      <a:lnTo>
                                        <a:pt x="0" y="11652"/>
                                      </a:lnTo>
                                      <a:lnTo>
                                        <a:pt x="0" y="10241"/>
                                      </a:lnTo>
                                      <a:lnTo>
                                        <a:pt x="317" y="10414"/>
                                      </a:lnTo>
                                      <a:cubicBezTo>
                                        <a:pt x="571" y="10414"/>
                                        <a:pt x="825" y="10414"/>
                                        <a:pt x="952" y="10414"/>
                                      </a:cubicBezTo>
                                      <a:cubicBezTo>
                                        <a:pt x="1206" y="10287"/>
                                        <a:pt x="1333" y="10160"/>
                                        <a:pt x="1588" y="10160"/>
                                      </a:cubicBezTo>
                                      <a:lnTo>
                                        <a:pt x="1588" y="4572"/>
                                      </a:lnTo>
                                      <a:cubicBezTo>
                                        <a:pt x="1460" y="4445"/>
                                        <a:pt x="1206" y="4445"/>
                                        <a:pt x="1079" y="4318"/>
                                      </a:cubicBezTo>
                                      <a:cubicBezTo>
                                        <a:pt x="825" y="4318"/>
                                        <a:pt x="698" y="4318"/>
                                        <a:pt x="444" y="4318"/>
                                      </a:cubicBezTo>
                                      <a:lnTo>
                                        <a:pt x="0" y="4503"/>
                                      </a:lnTo>
                                      <a:lnTo>
                                        <a:pt x="0" y="3086"/>
                                      </a:lnTo>
                                      <a:lnTo>
                                        <a:pt x="190" y="3048"/>
                                      </a:lnTo>
                                      <a:cubicBezTo>
                                        <a:pt x="444" y="3048"/>
                                        <a:pt x="698" y="3048"/>
                                        <a:pt x="952" y="3175"/>
                                      </a:cubicBezTo>
                                      <a:cubicBezTo>
                                        <a:pt x="1206" y="3301"/>
                                        <a:pt x="1333" y="3428"/>
                                        <a:pt x="1588" y="3556"/>
                                      </a:cubicBezTo>
                                      <a:lnTo>
                                        <a:pt x="1588" y="0"/>
                                      </a:lnTo>
                                      <a:close/>
                                    </a:path>
                                  </a:pathLst>
                                </a:custGeom>
                                <a:solidFill>
                                  <a:srgbClr val="000000"/>
                                </a:solidFill>
                                <a:ln w="0" cap="flat">
                                  <a:noFill/>
                                  <a:miter lim="127000"/>
                                </a:ln>
                                <a:effectLst/>
                              </wps:spPr>
                              <wps:bodyPr/>
                            </wps:wsp>
                            <wps:wsp>
                              <wps:cNvPr id="678121" name="Shape 109678"/>
                              <wps:cNvSpPr/>
                              <wps:spPr>
                                <a:xfrm>
                                  <a:off x="532003" y="14216"/>
                                  <a:ext cx="3302" cy="5596"/>
                                </a:xfrm>
                                <a:custGeom>
                                  <a:avLst/>
                                  <a:gdLst/>
                                  <a:ahLst/>
                                  <a:cxnLst/>
                                  <a:rect l="0" t="0" r="0" b="0"/>
                                  <a:pathLst>
                                    <a:path w="3302" h="5596">
                                      <a:moveTo>
                                        <a:pt x="3302" y="0"/>
                                      </a:moveTo>
                                      <a:lnTo>
                                        <a:pt x="3302" y="1221"/>
                                      </a:lnTo>
                                      <a:lnTo>
                                        <a:pt x="2794" y="1278"/>
                                      </a:lnTo>
                                      <a:cubicBezTo>
                                        <a:pt x="2413" y="1405"/>
                                        <a:pt x="2032" y="1659"/>
                                        <a:pt x="1778" y="1786"/>
                                      </a:cubicBezTo>
                                      <a:cubicBezTo>
                                        <a:pt x="1524" y="2040"/>
                                        <a:pt x="1397" y="2421"/>
                                        <a:pt x="1397" y="2802"/>
                                      </a:cubicBezTo>
                                      <a:cubicBezTo>
                                        <a:pt x="1397" y="3310"/>
                                        <a:pt x="1651" y="3691"/>
                                        <a:pt x="1905" y="3945"/>
                                      </a:cubicBezTo>
                                      <a:cubicBezTo>
                                        <a:pt x="2159" y="4199"/>
                                        <a:pt x="2540" y="4326"/>
                                        <a:pt x="3048" y="4326"/>
                                      </a:cubicBezTo>
                                      <a:lnTo>
                                        <a:pt x="3302" y="4241"/>
                                      </a:lnTo>
                                      <a:lnTo>
                                        <a:pt x="3302" y="5501"/>
                                      </a:lnTo>
                                      <a:lnTo>
                                        <a:pt x="2540" y="5596"/>
                                      </a:lnTo>
                                      <a:cubicBezTo>
                                        <a:pt x="2159" y="5596"/>
                                        <a:pt x="1905" y="5469"/>
                                        <a:pt x="1524" y="5342"/>
                                      </a:cubicBezTo>
                                      <a:cubicBezTo>
                                        <a:pt x="1270" y="5215"/>
                                        <a:pt x="1016" y="5087"/>
                                        <a:pt x="762" y="4834"/>
                                      </a:cubicBezTo>
                                      <a:cubicBezTo>
                                        <a:pt x="508" y="4580"/>
                                        <a:pt x="381" y="4326"/>
                                        <a:pt x="254" y="3945"/>
                                      </a:cubicBezTo>
                                      <a:cubicBezTo>
                                        <a:pt x="127" y="3691"/>
                                        <a:pt x="0" y="3310"/>
                                        <a:pt x="0" y="2929"/>
                                      </a:cubicBezTo>
                                      <a:cubicBezTo>
                                        <a:pt x="0" y="2294"/>
                                        <a:pt x="127" y="1912"/>
                                        <a:pt x="381" y="1405"/>
                                      </a:cubicBezTo>
                                      <a:cubicBezTo>
                                        <a:pt x="635" y="1024"/>
                                        <a:pt x="1016" y="770"/>
                                        <a:pt x="1524" y="516"/>
                                      </a:cubicBezTo>
                                      <a:cubicBezTo>
                                        <a:pt x="2032" y="261"/>
                                        <a:pt x="2540" y="135"/>
                                        <a:pt x="3175" y="8"/>
                                      </a:cubicBezTo>
                                      <a:lnTo>
                                        <a:pt x="3302" y="0"/>
                                      </a:lnTo>
                                      <a:close/>
                                    </a:path>
                                  </a:pathLst>
                                </a:custGeom>
                                <a:solidFill>
                                  <a:srgbClr val="000000"/>
                                </a:solidFill>
                                <a:ln w="0" cap="flat">
                                  <a:noFill/>
                                  <a:miter lim="127000"/>
                                </a:ln>
                                <a:effectLst/>
                              </wps:spPr>
                              <wps:bodyPr/>
                            </wps:wsp>
                            <wps:wsp>
                              <wps:cNvPr id="678122" name="Shape 109679"/>
                              <wps:cNvSpPr/>
                              <wps:spPr>
                                <a:xfrm>
                                  <a:off x="532638" y="11049"/>
                                  <a:ext cx="2667" cy="1778"/>
                                </a:xfrm>
                                <a:custGeom>
                                  <a:avLst/>
                                  <a:gdLst/>
                                  <a:ahLst/>
                                  <a:cxnLst/>
                                  <a:rect l="0" t="0" r="0" b="0"/>
                                  <a:pathLst>
                                    <a:path w="2667" h="1778">
                                      <a:moveTo>
                                        <a:pt x="2540" y="0"/>
                                      </a:moveTo>
                                      <a:lnTo>
                                        <a:pt x="2667" y="11"/>
                                      </a:lnTo>
                                      <a:lnTo>
                                        <a:pt x="2667" y="1270"/>
                                      </a:lnTo>
                                      <a:lnTo>
                                        <a:pt x="2540" y="1270"/>
                                      </a:lnTo>
                                      <a:cubicBezTo>
                                        <a:pt x="2286" y="1270"/>
                                        <a:pt x="1905" y="1270"/>
                                        <a:pt x="1397" y="1397"/>
                                      </a:cubicBezTo>
                                      <a:cubicBezTo>
                                        <a:pt x="1016" y="1524"/>
                                        <a:pt x="635" y="1651"/>
                                        <a:pt x="127" y="1778"/>
                                      </a:cubicBezTo>
                                      <a:lnTo>
                                        <a:pt x="0" y="1778"/>
                                      </a:lnTo>
                                      <a:lnTo>
                                        <a:pt x="0" y="381"/>
                                      </a:lnTo>
                                      <a:cubicBezTo>
                                        <a:pt x="254" y="253"/>
                                        <a:pt x="635" y="253"/>
                                        <a:pt x="1143" y="127"/>
                                      </a:cubicBezTo>
                                      <a:cubicBezTo>
                                        <a:pt x="1651" y="0"/>
                                        <a:pt x="2159" y="0"/>
                                        <a:pt x="2540" y="0"/>
                                      </a:cubicBezTo>
                                      <a:close/>
                                    </a:path>
                                  </a:pathLst>
                                </a:custGeom>
                                <a:solidFill>
                                  <a:srgbClr val="000000"/>
                                </a:solidFill>
                                <a:ln w="0" cap="flat">
                                  <a:noFill/>
                                  <a:miter lim="127000"/>
                                </a:ln>
                                <a:effectLst/>
                              </wps:spPr>
                              <wps:bodyPr/>
                            </wps:wsp>
                            <wps:wsp>
                              <wps:cNvPr id="678123" name="Shape 109680"/>
                              <wps:cNvSpPr/>
                              <wps:spPr>
                                <a:xfrm>
                                  <a:off x="527748" y="11049"/>
                                  <a:ext cx="2985" cy="8594"/>
                                </a:xfrm>
                                <a:custGeom>
                                  <a:avLst/>
                                  <a:gdLst/>
                                  <a:ahLst/>
                                  <a:cxnLst/>
                                  <a:rect l="0" t="0" r="0" b="0"/>
                                  <a:pathLst>
                                    <a:path w="2985" h="8594">
                                      <a:moveTo>
                                        <a:pt x="64" y="0"/>
                                      </a:moveTo>
                                      <a:cubicBezTo>
                                        <a:pt x="953" y="0"/>
                                        <a:pt x="1715" y="381"/>
                                        <a:pt x="2223" y="1143"/>
                                      </a:cubicBezTo>
                                      <a:cubicBezTo>
                                        <a:pt x="2731" y="1905"/>
                                        <a:pt x="2985" y="2921"/>
                                        <a:pt x="2985" y="4064"/>
                                      </a:cubicBezTo>
                                      <a:cubicBezTo>
                                        <a:pt x="2985" y="4826"/>
                                        <a:pt x="2985" y="5461"/>
                                        <a:pt x="2731" y="6096"/>
                                      </a:cubicBezTo>
                                      <a:cubicBezTo>
                                        <a:pt x="2604" y="6603"/>
                                        <a:pt x="2350" y="7112"/>
                                        <a:pt x="2096" y="7493"/>
                                      </a:cubicBezTo>
                                      <a:cubicBezTo>
                                        <a:pt x="1715" y="7874"/>
                                        <a:pt x="1334" y="8128"/>
                                        <a:pt x="953" y="8382"/>
                                      </a:cubicBezTo>
                                      <a:lnTo>
                                        <a:pt x="0" y="8594"/>
                                      </a:lnTo>
                                      <a:lnTo>
                                        <a:pt x="0" y="7144"/>
                                      </a:lnTo>
                                      <a:lnTo>
                                        <a:pt x="1080" y="6603"/>
                                      </a:lnTo>
                                      <a:cubicBezTo>
                                        <a:pt x="1461" y="6096"/>
                                        <a:pt x="1588" y="5334"/>
                                        <a:pt x="1588" y="4318"/>
                                      </a:cubicBezTo>
                                      <a:cubicBezTo>
                                        <a:pt x="1588" y="3302"/>
                                        <a:pt x="1461" y="2540"/>
                                        <a:pt x="1080" y="2032"/>
                                      </a:cubicBezTo>
                                      <a:lnTo>
                                        <a:pt x="0" y="1443"/>
                                      </a:lnTo>
                                      <a:lnTo>
                                        <a:pt x="0" y="9"/>
                                      </a:lnTo>
                                      <a:lnTo>
                                        <a:pt x="64" y="0"/>
                                      </a:lnTo>
                                      <a:close/>
                                    </a:path>
                                  </a:pathLst>
                                </a:custGeom>
                                <a:solidFill>
                                  <a:srgbClr val="000000"/>
                                </a:solidFill>
                                <a:ln w="0" cap="flat">
                                  <a:noFill/>
                                  <a:miter lim="127000"/>
                                </a:ln>
                                <a:effectLst/>
                              </wps:spPr>
                              <wps:bodyPr/>
                            </wps:wsp>
                            <wps:wsp>
                              <wps:cNvPr id="678124" name="Shape 109681"/>
                              <wps:cNvSpPr/>
                              <wps:spPr>
                                <a:xfrm>
                                  <a:off x="548767" y="11176"/>
                                  <a:ext cx="7366" cy="8382"/>
                                </a:xfrm>
                                <a:custGeom>
                                  <a:avLst/>
                                  <a:gdLst/>
                                  <a:ahLst/>
                                  <a:cxnLst/>
                                  <a:rect l="0" t="0" r="0" b="0"/>
                                  <a:pathLst>
                                    <a:path w="7366" h="8382">
                                      <a:moveTo>
                                        <a:pt x="1905" y="0"/>
                                      </a:moveTo>
                                      <a:lnTo>
                                        <a:pt x="7366" y="0"/>
                                      </a:lnTo>
                                      <a:lnTo>
                                        <a:pt x="7366" y="8382"/>
                                      </a:lnTo>
                                      <a:lnTo>
                                        <a:pt x="5969" y="8382"/>
                                      </a:lnTo>
                                      <a:lnTo>
                                        <a:pt x="5969" y="1270"/>
                                      </a:lnTo>
                                      <a:lnTo>
                                        <a:pt x="3048" y="1270"/>
                                      </a:lnTo>
                                      <a:cubicBezTo>
                                        <a:pt x="3048" y="1651"/>
                                        <a:pt x="3048" y="2032"/>
                                        <a:pt x="3048" y="2413"/>
                                      </a:cubicBezTo>
                                      <a:cubicBezTo>
                                        <a:pt x="3048" y="2794"/>
                                        <a:pt x="3048" y="3175"/>
                                        <a:pt x="3048" y="3428"/>
                                      </a:cubicBezTo>
                                      <a:cubicBezTo>
                                        <a:pt x="2921" y="4190"/>
                                        <a:pt x="2921" y="4826"/>
                                        <a:pt x="2794" y="5461"/>
                                      </a:cubicBezTo>
                                      <a:cubicBezTo>
                                        <a:pt x="2794" y="5969"/>
                                        <a:pt x="2667" y="6350"/>
                                        <a:pt x="2540" y="6731"/>
                                      </a:cubicBezTo>
                                      <a:cubicBezTo>
                                        <a:pt x="2413" y="6985"/>
                                        <a:pt x="2413" y="7239"/>
                                        <a:pt x="2286" y="7493"/>
                                      </a:cubicBezTo>
                                      <a:cubicBezTo>
                                        <a:pt x="2032" y="7620"/>
                                        <a:pt x="1905" y="7747"/>
                                        <a:pt x="1778" y="8001"/>
                                      </a:cubicBezTo>
                                      <a:cubicBezTo>
                                        <a:pt x="1651" y="8127"/>
                                        <a:pt x="1397" y="8255"/>
                                        <a:pt x="1270" y="8255"/>
                                      </a:cubicBezTo>
                                      <a:cubicBezTo>
                                        <a:pt x="1016" y="8382"/>
                                        <a:pt x="889" y="8382"/>
                                        <a:pt x="635" y="8382"/>
                                      </a:cubicBezTo>
                                      <a:cubicBezTo>
                                        <a:pt x="508" y="8382"/>
                                        <a:pt x="381" y="8382"/>
                                        <a:pt x="254" y="8382"/>
                                      </a:cubicBezTo>
                                      <a:cubicBezTo>
                                        <a:pt x="127" y="8382"/>
                                        <a:pt x="127" y="8382"/>
                                        <a:pt x="0" y="8382"/>
                                      </a:cubicBezTo>
                                      <a:lnTo>
                                        <a:pt x="0" y="7112"/>
                                      </a:lnTo>
                                      <a:lnTo>
                                        <a:pt x="127" y="7112"/>
                                      </a:lnTo>
                                      <a:cubicBezTo>
                                        <a:pt x="127" y="7112"/>
                                        <a:pt x="127" y="7112"/>
                                        <a:pt x="254" y="7112"/>
                                      </a:cubicBezTo>
                                      <a:cubicBezTo>
                                        <a:pt x="254" y="7112"/>
                                        <a:pt x="254" y="7112"/>
                                        <a:pt x="381" y="7112"/>
                                      </a:cubicBezTo>
                                      <a:cubicBezTo>
                                        <a:pt x="508" y="7112"/>
                                        <a:pt x="508" y="7112"/>
                                        <a:pt x="635" y="7112"/>
                                      </a:cubicBezTo>
                                      <a:cubicBezTo>
                                        <a:pt x="762" y="7112"/>
                                        <a:pt x="889" y="6985"/>
                                        <a:pt x="1016" y="6985"/>
                                      </a:cubicBezTo>
                                      <a:cubicBezTo>
                                        <a:pt x="1270" y="6731"/>
                                        <a:pt x="1397" y="6223"/>
                                        <a:pt x="1524" y="5588"/>
                                      </a:cubicBezTo>
                                      <a:cubicBezTo>
                                        <a:pt x="1651" y="5080"/>
                                        <a:pt x="1778" y="4190"/>
                                        <a:pt x="1778" y="3048"/>
                                      </a:cubicBezTo>
                                      <a:cubicBezTo>
                                        <a:pt x="1778" y="2667"/>
                                        <a:pt x="1778" y="2159"/>
                                        <a:pt x="1778" y="1651"/>
                                      </a:cubicBezTo>
                                      <a:cubicBezTo>
                                        <a:pt x="1905" y="1143"/>
                                        <a:pt x="1905" y="508"/>
                                        <a:pt x="1905" y="0"/>
                                      </a:cubicBezTo>
                                      <a:close/>
                                    </a:path>
                                  </a:pathLst>
                                </a:custGeom>
                                <a:solidFill>
                                  <a:srgbClr val="000000"/>
                                </a:solidFill>
                                <a:ln w="0" cap="flat">
                                  <a:noFill/>
                                  <a:miter lim="127000"/>
                                </a:ln>
                                <a:effectLst/>
                              </wps:spPr>
                              <wps:bodyPr/>
                            </wps:wsp>
                            <wps:wsp>
                              <wps:cNvPr id="678125" name="Shape 109682"/>
                              <wps:cNvSpPr/>
                              <wps:spPr>
                                <a:xfrm>
                                  <a:off x="540893" y="11176"/>
                                  <a:ext cx="6477" cy="8382"/>
                                </a:xfrm>
                                <a:custGeom>
                                  <a:avLst/>
                                  <a:gdLst/>
                                  <a:ahLst/>
                                  <a:cxnLst/>
                                  <a:rect l="0" t="0" r="0" b="0"/>
                                  <a:pathLst>
                                    <a:path w="6477" h="8382">
                                      <a:moveTo>
                                        <a:pt x="0" y="0"/>
                                      </a:moveTo>
                                      <a:lnTo>
                                        <a:pt x="1270" y="0"/>
                                      </a:lnTo>
                                      <a:lnTo>
                                        <a:pt x="1270" y="6223"/>
                                      </a:lnTo>
                                      <a:lnTo>
                                        <a:pt x="5207" y="0"/>
                                      </a:lnTo>
                                      <a:lnTo>
                                        <a:pt x="6477" y="0"/>
                                      </a:lnTo>
                                      <a:lnTo>
                                        <a:pt x="6477" y="8382"/>
                                      </a:lnTo>
                                      <a:lnTo>
                                        <a:pt x="5080" y="8382"/>
                                      </a:lnTo>
                                      <a:lnTo>
                                        <a:pt x="5080" y="2159"/>
                                      </a:lnTo>
                                      <a:lnTo>
                                        <a:pt x="1270" y="8382"/>
                                      </a:lnTo>
                                      <a:lnTo>
                                        <a:pt x="0" y="8382"/>
                                      </a:lnTo>
                                      <a:lnTo>
                                        <a:pt x="0" y="0"/>
                                      </a:lnTo>
                                      <a:close/>
                                    </a:path>
                                  </a:pathLst>
                                </a:custGeom>
                                <a:solidFill>
                                  <a:srgbClr val="000000"/>
                                </a:solidFill>
                                <a:ln w="0" cap="flat">
                                  <a:noFill/>
                                  <a:miter lim="127000"/>
                                </a:ln>
                                <a:effectLst/>
                              </wps:spPr>
                              <wps:bodyPr/>
                            </wps:wsp>
                            <wps:wsp>
                              <wps:cNvPr id="678126" name="Shape 109683"/>
                              <wps:cNvSpPr/>
                              <wps:spPr>
                                <a:xfrm>
                                  <a:off x="557784" y="11153"/>
                                  <a:ext cx="3683" cy="8363"/>
                                </a:xfrm>
                                <a:custGeom>
                                  <a:avLst/>
                                  <a:gdLst/>
                                  <a:ahLst/>
                                  <a:cxnLst/>
                                  <a:rect l="0" t="0" r="0" b="0"/>
                                  <a:pathLst>
                                    <a:path w="3683" h="8363">
                                      <a:moveTo>
                                        <a:pt x="3683" y="0"/>
                                      </a:moveTo>
                                      <a:lnTo>
                                        <a:pt x="3683" y="1057"/>
                                      </a:lnTo>
                                      <a:lnTo>
                                        <a:pt x="2921" y="1166"/>
                                      </a:lnTo>
                                      <a:cubicBezTo>
                                        <a:pt x="2540" y="1293"/>
                                        <a:pt x="2413" y="1420"/>
                                        <a:pt x="2159" y="1674"/>
                                      </a:cubicBezTo>
                                      <a:cubicBezTo>
                                        <a:pt x="1905" y="1928"/>
                                        <a:pt x="1778" y="2182"/>
                                        <a:pt x="1651" y="2436"/>
                                      </a:cubicBezTo>
                                      <a:cubicBezTo>
                                        <a:pt x="1524" y="2690"/>
                                        <a:pt x="1524" y="2944"/>
                                        <a:pt x="1524" y="3325"/>
                                      </a:cubicBezTo>
                                      <a:lnTo>
                                        <a:pt x="3683" y="3325"/>
                                      </a:lnTo>
                                      <a:lnTo>
                                        <a:pt x="3683" y="4341"/>
                                      </a:lnTo>
                                      <a:lnTo>
                                        <a:pt x="1524" y="4341"/>
                                      </a:lnTo>
                                      <a:cubicBezTo>
                                        <a:pt x="1524" y="5357"/>
                                        <a:pt x="1651" y="6119"/>
                                        <a:pt x="2159" y="6627"/>
                                      </a:cubicBezTo>
                                      <a:lnTo>
                                        <a:pt x="3683" y="7198"/>
                                      </a:lnTo>
                                      <a:lnTo>
                                        <a:pt x="3683" y="8363"/>
                                      </a:lnTo>
                                      <a:lnTo>
                                        <a:pt x="1143" y="7516"/>
                                      </a:lnTo>
                                      <a:cubicBezTo>
                                        <a:pt x="381" y="6754"/>
                                        <a:pt x="0" y="5611"/>
                                        <a:pt x="0" y="4341"/>
                                      </a:cubicBezTo>
                                      <a:cubicBezTo>
                                        <a:pt x="0" y="2944"/>
                                        <a:pt x="381" y="1801"/>
                                        <a:pt x="1143" y="1039"/>
                                      </a:cubicBezTo>
                                      <a:lnTo>
                                        <a:pt x="3683" y="0"/>
                                      </a:lnTo>
                                      <a:close/>
                                    </a:path>
                                  </a:pathLst>
                                </a:custGeom>
                                <a:solidFill>
                                  <a:srgbClr val="000000"/>
                                </a:solidFill>
                                <a:ln w="0" cap="flat">
                                  <a:noFill/>
                                  <a:miter lim="127000"/>
                                </a:ln>
                                <a:effectLst/>
                              </wps:spPr>
                              <wps:bodyPr/>
                            </wps:wsp>
                            <wps:wsp>
                              <wps:cNvPr id="678127" name="Shape 109684"/>
                              <wps:cNvSpPr/>
                              <wps:spPr>
                                <a:xfrm>
                                  <a:off x="535305" y="11059"/>
                                  <a:ext cx="3302" cy="8657"/>
                                </a:xfrm>
                                <a:custGeom>
                                  <a:avLst/>
                                  <a:gdLst/>
                                  <a:ahLst/>
                                  <a:cxnLst/>
                                  <a:rect l="0" t="0" r="0" b="0"/>
                                  <a:pathLst>
                                    <a:path w="3302" h="8657">
                                      <a:moveTo>
                                        <a:pt x="0" y="0"/>
                                      </a:moveTo>
                                      <a:lnTo>
                                        <a:pt x="1397" y="117"/>
                                      </a:lnTo>
                                      <a:cubicBezTo>
                                        <a:pt x="1778" y="243"/>
                                        <a:pt x="2159" y="370"/>
                                        <a:pt x="2413" y="624"/>
                                      </a:cubicBezTo>
                                      <a:cubicBezTo>
                                        <a:pt x="2794" y="879"/>
                                        <a:pt x="2921" y="1132"/>
                                        <a:pt x="3048" y="1513"/>
                                      </a:cubicBezTo>
                                      <a:cubicBezTo>
                                        <a:pt x="3302" y="1894"/>
                                        <a:pt x="3302" y="2275"/>
                                        <a:pt x="3302" y="2783"/>
                                      </a:cubicBezTo>
                                      <a:lnTo>
                                        <a:pt x="3302" y="8498"/>
                                      </a:lnTo>
                                      <a:lnTo>
                                        <a:pt x="1905" y="8498"/>
                                      </a:lnTo>
                                      <a:lnTo>
                                        <a:pt x="1905" y="7609"/>
                                      </a:lnTo>
                                      <a:cubicBezTo>
                                        <a:pt x="1778" y="7736"/>
                                        <a:pt x="1651" y="7863"/>
                                        <a:pt x="1524" y="7991"/>
                                      </a:cubicBezTo>
                                      <a:cubicBezTo>
                                        <a:pt x="1270" y="8118"/>
                                        <a:pt x="1143" y="8244"/>
                                        <a:pt x="889" y="8371"/>
                                      </a:cubicBezTo>
                                      <a:cubicBezTo>
                                        <a:pt x="635" y="8498"/>
                                        <a:pt x="381" y="8498"/>
                                        <a:pt x="254" y="8625"/>
                                      </a:cubicBezTo>
                                      <a:lnTo>
                                        <a:pt x="0" y="8657"/>
                                      </a:lnTo>
                                      <a:lnTo>
                                        <a:pt x="0" y="7398"/>
                                      </a:lnTo>
                                      <a:lnTo>
                                        <a:pt x="889" y="7101"/>
                                      </a:lnTo>
                                      <a:cubicBezTo>
                                        <a:pt x="1270" y="6974"/>
                                        <a:pt x="1651" y="6720"/>
                                        <a:pt x="1905" y="6467"/>
                                      </a:cubicBezTo>
                                      <a:lnTo>
                                        <a:pt x="1905" y="4181"/>
                                      </a:lnTo>
                                      <a:cubicBezTo>
                                        <a:pt x="1651" y="4181"/>
                                        <a:pt x="1143" y="4181"/>
                                        <a:pt x="635" y="4307"/>
                                      </a:cubicBezTo>
                                      <a:lnTo>
                                        <a:pt x="0" y="4378"/>
                                      </a:lnTo>
                                      <a:lnTo>
                                        <a:pt x="0" y="3156"/>
                                      </a:lnTo>
                                      <a:lnTo>
                                        <a:pt x="1905" y="3037"/>
                                      </a:lnTo>
                                      <a:lnTo>
                                        <a:pt x="1905" y="2783"/>
                                      </a:lnTo>
                                      <a:cubicBezTo>
                                        <a:pt x="1905" y="2402"/>
                                        <a:pt x="1905" y="2148"/>
                                        <a:pt x="1778" y="2021"/>
                                      </a:cubicBezTo>
                                      <a:cubicBezTo>
                                        <a:pt x="1651" y="1768"/>
                                        <a:pt x="1524" y="1641"/>
                                        <a:pt x="1397" y="1513"/>
                                      </a:cubicBezTo>
                                      <a:cubicBezTo>
                                        <a:pt x="1143" y="1386"/>
                                        <a:pt x="1016" y="1259"/>
                                        <a:pt x="762" y="1259"/>
                                      </a:cubicBezTo>
                                      <a:lnTo>
                                        <a:pt x="0" y="1259"/>
                                      </a:lnTo>
                                      <a:lnTo>
                                        <a:pt x="0" y="0"/>
                                      </a:lnTo>
                                      <a:close/>
                                    </a:path>
                                  </a:pathLst>
                                </a:custGeom>
                                <a:solidFill>
                                  <a:srgbClr val="000000"/>
                                </a:solidFill>
                                <a:ln w="0" cap="flat">
                                  <a:noFill/>
                                  <a:miter lim="127000"/>
                                </a:ln>
                                <a:effectLst/>
                              </wps:spPr>
                              <wps:bodyPr/>
                            </wps:wsp>
                            <wps:wsp>
                              <wps:cNvPr id="678128" name="Shape 109685"/>
                              <wps:cNvSpPr/>
                              <wps:spPr>
                                <a:xfrm>
                                  <a:off x="541909" y="7365"/>
                                  <a:ext cx="4826" cy="2794"/>
                                </a:xfrm>
                                <a:custGeom>
                                  <a:avLst/>
                                  <a:gdLst/>
                                  <a:ahLst/>
                                  <a:cxnLst/>
                                  <a:rect l="0" t="0" r="0" b="0"/>
                                  <a:pathLst>
                                    <a:path w="4826" h="2794">
                                      <a:moveTo>
                                        <a:pt x="0" y="0"/>
                                      </a:moveTo>
                                      <a:lnTo>
                                        <a:pt x="1143" y="0"/>
                                      </a:lnTo>
                                      <a:cubicBezTo>
                                        <a:pt x="1143" y="636"/>
                                        <a:pt x="1270" y="1143"/>
                                        <a:pt x="1524" y="1398"/>
                                      </a:cubicBezTo>
                                      <a:cubicBezTo>
                                        <a:pt x="1651" y="1778"/>
                                        <a:pt x="2032" y="1905"/>
                                        <a:pt x="2413" y="1905"/>
                                      </a:cubicBezTo>
                                      <a:cubicBezTo>
                                        <a:pt x="2794" y="1905"/>
                                        <a:pt x="3175" y="1778"/>
                                        <a:pt x="3302" y="1525"/>
                                      </a:cubicBezTo>
                                      <a:cubicBezTo>
                                        <a:pt x="3556" y="1143"/>
                                        <a:pt x="3683" y="636"/>
                                        <a:pt x="3683" y="0"/>
                                      </a:cubicBezTo>
                                      <a:lnTo>
                                        <a:pt x="4826" y="0"/>
                                      </a:lnTo>
                                      <a:cubicBezTo>
                                        <a:pt x="4826" y="381"/>
                                        <a:pt x="4826" y="762"/>
                                        <a:pt x="4699" y="1143"/>
                                      </a:cubicBezTo>
                                      <a:cubicBezTo>
                                        <a:pt x="4572" y="1525"/>
                                        <a:pt x="4445" y="1778"/>
                                        <a:pt x="4318" y="2032"/>
                                      </a:cubicBezTo>
                                      <a:cubicBezTo>
                                        <a:pt x="4064" y="2287"/>
                                        <a:pt x="3810" y="2540"/>
                                        <a:pt x="3556" y="2667"/>
                                      </a:cubicBezTo>
                                      <a:cubicBezTo>
                                        <a:pt x="3175" y="2794"/>
                                        <a:pt x="2921" y="2794"/>
                                        <a:pt x="2413" y="2794"/>
                                      </a:cubicBezTo>
                                      <a:cubicBezTo>
                                        <a:pt x="2032" y="2794"/>
                                        <a:pt x="1651" y="2794"/>
                                        <a:pt x="1397" y="2667"/>
                                      </a:cubicBezTo>
                                      <a:cubicBezTo>
                                        <a:pt x="1016" y="2540"/>
                                        <a:pt x="762" y="2287"/>
                                        <a:pt x="635" y="2032"/>
                                      </a:cubicBezTo>
                                      <a:cubicBezTo>
                                        <a:pt x="381" y="1778"/>
                                        <a:pt x="254" y="1525"/>
                                        <a:pt x="127" y="1143"/>
                                      </a:cubicBezTo>
                                      <a:cubicBezTo>
                                        <a:pt x="0" y="762"/>
                                        <a:pt x="0" y="381"/>
                                        <a:pt x="0" y="0"/>
                                      </a:cubicBezTo>
                                      <a:close/>
                                    </a:path>
                                  </a:pathLst>
                                </a:custGeom>
                                <a:solidFill>
                                  <a:srgbClr val="000000"/>
                                </a:solidFill>
                                <a:ln w="0" cap="flat">
                                  <a:noFill/>
                                  <a:miter lim="127000"/>
                                </a:ln>
                                <a:effectLst/>
                              </wps:spPr>
                              <wps:bodyPr/>
                            </wps:wsp>
                            <wps:wsp>
                              <wps:cNvPr id="678129" name="Shape 109686"/>
                              <wps:cNvSpPr/>
                              <wps:spPr>
                                <a:xfrm>
                                  <a:off x="561467" y="17526"/>
                                  <a:ext cx="3429" cy="2159"/>
                                </a:xfrm>
                                <a:custGeom>
                                  <a:avLst/>
                                  <a:gdLst/>
                                  <a:ahLst/>
                                  <a:cxnLst/>
                                  <a:rect l="0" t="0" r="0" b="0"/>
                                  <a:pathLst>
                                    <a:path w="3429" h="2159">
                                      <a:moveTo>
                                        <a:pt x="3302" y="0"/>
                                      </a:moveTo>
                                      <a:lnTo>
                                        <a:pt x="3429" y="0"/>
                                      </a:lnTo>
                                      <a:lnTo>
                                        <a:pt x="3429" y="1524"/>
                                      </a:lnTo>
                                      <a:cubicBezTo>
                                        <a:pt x="3175" y="1524"/>
                                        <a:pt x="3048" y="1651"/>
                                        <a:pt x="2794" y="1777"/>
                                      </a:cubicBezTo>
                                      <a:cubicBezTo>
                                        <a:pt x="2540" y="1905"/>
                                        <a:pt x="2286" y="1905"/>
                                        <a:pt x="2159" y="2032"/>
                                      </a:cubicBezTo>
                                      <a:cubicBezTo>
                                        <a:pt x="1905" y="2032"/>
                                        <a:pt x="1651" y="2159"/>
                                        <a:pt x="1397" y="2159"/>
                                      </a:cubicBezTo>
                                      <a:cubicBezTo>
                                        <a:pt x="1143" y="2159"/>
                                        <a:pt x="889" y="2159"/>
                                        <a:pt x="508" y="2159"/>
                                      </a:cubicBezTo>
                                      <a:lnTo>
                                        <a:pt x="0" y="1989"/>
                                      </a:lnTo>
                                      <a:lnTo>
                                        <a:pt x="0" y="825"/>
                                      </a:lnTo>
                                      <a:lnTo>
                                        <a:pt x="508" y="1015"/>
                                      </a:lnTo>
                                      <a:cubicBezTo>
                                        <a:pt x="889" y="1015"/>
                                        <a:pt x="1143" y="1015"/>
                                        <a:pt x="1397" y="889"/>
                                      </a:cubicBezTo>
                                      <a:cubicBezTo>
                                        <a:pt x="1778" y="762"/>
                                        <a:pt x="2032" y="762"/>
                                        <a:pt x="2286" y="635"/>
                                      </a:cubicBezTo>
                                      <a:cubicBezTo>
                                        <a:pt x="2540" y="508"/>
                                        <a:pt x="2667" y="381"/>
                                        <a:pt x="2921" y="253"/>
                                      </a:cubicBezTo>
                                      <a:cubicBezTo>
                                        <a:pt x="3048" y="126"/>
                                        <a:pt x="3175" y="126"/>
                                        <a:pt x="3302" y="0"/>
                                      </a:cubicBezTo>
                                      <a:close/>
                                    </a:path>
                                  </a:pathLst>
                                </a:custGeom>
                                <a:solidFill>
                                  <a:srgbClr val="000000"/>
                                </a:solidFill>
                                <a:ln w="0" cap="flat">
                                  <a:noFill/>
                                  <a:miter lim="127000"/>
                                </a:ln>
                                <a:effectLst/>
                              </wps:spPr>
                              <wps:bodyPr/>
                            </wps:wsp>
                            <wps:wsp>
                              <wps:cNvPr id="678130" name="Shape 109688"/>
                              <wps:cNvSpPr/>
                              <wps:spPr>
                                <a:xfrm>
                                  <a:off x="561467" y="11049"/>
                                  <a:ext cx="3556" cy="4445"/>
                                </a:xfrm>
                                <a:custGeom>
                                  <a:avLst/>
                                  <a:gdLst/>
                                  <a:ahLst/>
                                  <a:cxnLst/>
                                  <a:rect l="0" t="0" r="0" b="0"/>
                                  <a:pathLst>
                                    <a:path w="3556" h="4445">
                                      <a:moveTo>
                                        <a:pt x="254" y="0"/>
                                      </a:moveTo>
                                      <a:cubicBezTo>
                                        <a:pt x="762" y="0"/>
                                        <a:pt x="1143" y="0"/>
                                        <a:pt x="1524" y="127"/>
                                      </a:cubicBezTo>
                                      <a:cubicBezTo>
                                        <a:pt x="2032" y="381"/>
                                        <a:pt x="2286" y="508"/>
                                        <a:pt x="2667" y="889"/>
                                      </a:cubicBezTo>
                                      <a:cubicBezTo>
                                        <a:pt x="2921" y="1143"/>
                                        <a:pt x="3175" y="1524"/>
                                        <a:pt x="3302" y="2032"/>
                                      </a:cubicBezTo>
                                      <a:cubicBezTo>
                                        <a:pt x="3429" y="2540"/>
                                        <a:pt x="3556" y="3048"/>
                                        <a:pt x="3556" y="3683"/>
                                      </a:cubicBezTo>
                                      <a:lnTo>
                                        <a:pt x="3556" y="4445"/>
                                      </a:lnTo>
                                      <a:lnTo>
                                        <a:pt x="0" y="4445"/>
                                      </a:lnTo>
                                      <a:lnTo>
                                        <a:pt x="0" y="3428"/>
                                      </a:lnTo>
                                      <a:lnTo>
                                        <a:pt x="2159" y="3428"/>
                                      </a:lnTo>
                                      <a:cubicBezTo>
                                        <a:pt x="2159" y="3048"/>
                                        <a:pt x="2159" y="2667"/>
                                        <a:pt x="2032" y="2413"/>
                                      </a:cubicBezTo>
                                      <a:cubicBezTo>
                                        <a:pt x="1905" y="2159"/>
                                        <a:pt x="1905" y="1905"/>
                                        <a:pt x="1651" y="1778"/>
                                      </a:cubicBezTo>
                                      <a:cubicBezTo>
                                        <a:pt x="1524" y="1524"/>
                                        <a:pt x="1270" y="1397"/>
                                        <a:pt x="1016" y="1270"/>
                                      </a:cubicBezTo>
                                      <a:cubicBezTo>
                                        <a:pt x="762" y="1143"/>
                                        <a:pt x="508" y="1143"/>
                                        <a:pt x="127" y="1143"/>
                                      </a:cubicBezTo>
                                      <a:lnTo>
                                        <a:pt x="0" y="1161"/>
                                      </a:lnTo>
                                      <a:lnTo>
                                        <a:pt x="0" y="104"/>
                                      </a:lnTo>
                                      <a:lnTo>
                                        <a:pt x="254" y="0"/>
                                      </a:lnTo>
                                      <a:close/>
                                    </a:path>
                                  </a:pathLst>
                                </a:custGeom>
                                <a:solidFill>
                                  <a:srgbClr val="000000"/>
                                </a:solidFill>
                                <a:ln w="0" cap="flat">
                                  <a:noFill/>
                                  <a:miter lim="127000"/>
                                </a:ln>
                                <a:effectLst/>
                              </wps:spPr>
                              <wps:bodyPr/>
                            </wps:wsp>
                          </wpg:wgp>
                        </a:graphicData>
                      </a:graphic>
                    </wp:inline>
                  </w:drawing>
                </mc:Choice>
                <mc:Fallback xmlns:w15="http://schemas.microsoft.com/office/word/2012/wordml">
                  <w:pict>
                    <v:group w14:anchorId="00742003" id="Group 719073" o:spid="_x0000_s1026" style="width:44.5pt;height:2.25pt;mso-position-horizontal-relative:char;mso-position-vertical-relative:line" coordsize="5650,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">
                      <v:shape id="Picture 677823" o:spid="_x0000_s1027" type="#_x0000_t75" style="position:absolute;width:254;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2dWvHAAAA3wAAAA8AAABkcnMvZG93bnJldi54bWxEj09rwkAUxO+FfoflFbzVTQRrjK7Sikpv&#10;4l88PrKvSWj2bciuMe2ndwXB4zAzv2Gm885UoqXGlZYVxP0IBHFmdcm5gsN+9Z6AcB5ZY2WZFPyR&#10;g/ns9WWKqbZX3lK787kIEHYpKii8r1MpXVaQQde3NXHwfmxj0AfZ5FI3eA1wU8lBFH1IgyWHhQJr&#10;WhSU/e4uRsH6vNz873MrT6vRV7u9WH1MDl6p3lv3OQHhqfPP8KP9rRWM4nE8HMP9T/gCcnY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92dWvHAAAA3wAAAA8AAAAAAAAAAAAA&#10;AAAAnwIAAGRycy9kb3ducmV2LnhtbFBLBQYAAAAABAAEAPcAAACTAwAAAAA=&#10;">
                        <v:imagedata r:id="rId47" o:title=""/>
                      </v:shape>
                      <v:shape id="Shape 109588" o:spid="_x0000_s1028" style="position:absolute;left:473;top:142;width:35;height:56;visibility:visible;mso-wrap-style:square;v-text-anchor:top" coordsize="3429,5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nHHcYA&#10;AADfAAAADwAAAGRycy9kb3ducmV2LnhtbESPTUsDMRCG70L/Q5iCN5tdkdauTYsoggdBXJX2OGzG&#10;zbabyZqM7frvzUHo8eX94lltRt+rI8XUBTZQzgpQxE2wHbcGPt6frm5BJUG22AcmA7+UYLOeXKyw&#10;suHEb3SspVV5hFOFBpzIUGmdGkce0ywMxNn7CtGjZBlbbSOe8rjv9XVRzLXHjvODw4EeHDWH+scb&#10;wF1Xb93jy/dw0y/FyuviE/fRmMvpeH8HSmiUc/i//WwNLMplOc8EmSezgF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nHHcYAAADfAAAADwAAAAAAAAAAAAAAAACYAgAAZHJz&#10;L2Rvd25yZXYueG1sUEsFBgAAAAAEAAQA9QAAAIsDAAAAAA==&#10;" path="m3429,r,1221l2794,1285v-381,127,-635,381,-889,508c1651,2047,1524,2428,1524,2809v,508,127,889,381,1143c2159,4206,2540,4332,3048,4332r381,-114l3429,5492r-889,111c2286,5603,1905,5476,1651,5349,1270,5222,1016,5094,762,4841,508,4587,381,4332,254,3952,127,3698,,3317,,2936,,2301,127,1919,381,1412,635,1031,1016,777,1524,523,2032,268,2540,142,3175,15l3429,xe" fillcolor="black" stroked="f" strokeweight="0">
                        <v:stroke miterlimit="83231f" joinstyle="miter"/>
                        <v:path arrowok="t" textboxrect="0,0,3429,5603"/>
                      </v:shape>
                      <v:shape id="Shape 109589" o:spid="_x0000_s1029" style="position:absolute;left:481;top:110;width:27;height:18;visibility:visible;mso-wrap-style:square;v-text-anchor:top" coordsize="2667,1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WG0sgA&#10;AADfAAAADwAAAGRycy9kb3ducmV2LnhtbESPQWvCQBSE70L/w/IKXkQ38RBrdJW0oHgS1ELx9sy+&#10;JqHZtyG7asyvdwuFHoeZ+YZZrjtTixu1rrKsIJ5EIIhzqysuFHyeNuM3EM4ja6wtk4IHOVivXgZL&#10;TLW984FuR1+IAGGXooLS+yaV0uUlGXQT2xAH79u2Bn2QbSF1i/cAN7WcRlEiDVYcFkps6KOk/Od4&#10;NQr67eH9nF3QJ6af6a95f832p5FSw9cuW4Dw1Pn/8F97pxXM4nmcxPD7J3wBuX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tYbSyAAAAN8AAAAPAAAAAAAAAAAAAAAAAJgCAABk&#10;cnMvZG93bnJldi54bWxQSwUGAAAAAAQABAD1AAAAjQMAAAAA&#10;" path="m2540,r127,12l2667,1270r-127,c2159,1270,1778,1270,1397,1397,889,1524,508,1651,,1778l,381c254,253,635,253,1143,127,1524,,2032,,2540,xe" fillcolor="black" stroked="f" strokeweight="0">
                        <v:stroke miterlimit="83231f" joinstyle="miter"/>
                        <v:path arrowok="t" textboxrect="0,0,2667,1778"/>
                      </v:shape>
                      <v:shape id="Shape 109590" o:spid="_x0000_s1030" style="position:absolute;left:377;top:85;width:78;height:110;visibility:visible;mso-wrap-style:square;v-text-anchor:top" coordsize="7874,11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XOcYA&#10;AADfAAAADwAAAGRycy9kb3ducmV2LnhtbESPT4vCMBTE78J+h/AW9qZphVW3GkUEQY/+Xbw9mmdb&#10;bF5qE9v67c3CgsdhZn7DzBadKUVDtSssK4gHEQji1OqCMwXHw7o/AeE8ssbSMil4koPF/KM3w0Tb&#10;lnfU7H0mAoRdggpy76tESpfmZNANbEUcvKutDfog60zqGtsAN6UcRtFIGiw4LORY0Sqn9LZ/GAX3&#10;rDn8trhrTt/b9WlS8GV5Hm+V+vrsllMQnjr/Dv+3N1rBOP6JR0P4+xO+gJ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XOcYAAADfAAAADwAAAAAAAAAAAAAAAACYAgAAZHJz&#10;L2Rvd25yZXYueG1sUEsFBgAAAAAEAAQA9QAAAIsDAAAAAA==&#10;" path="m,l1524,r,3048c1524,3556,1524,3810,1524,4191v,254,127,508,254,762c1905,5080,2159,5334,2413,5461v381,127,762,127,1143,127c4064,5588,4445,5588,4953,5461v635,-127,1016,-254,1397,-381l6350,,7874,r,11049l6350,11049r,-4699c5842,6604,5207,6731,4826,6858v-508,,-1016,127,-1524,127c2794,6985,2413,6858,2032,6731,1524,6604,1270,6477,889,6223,635,5969,381,5588,254,5207,127,4826,,4318,,3810l,xe" fillcolor="black" stroked="f" strokeweight="0">
                        <v:stroke miterlimit="83231f" joinstyle="miter"/>
                        <v:path arrowok="t" textboxrect="0,0,7874,11049"/>
                      </v:shape>
                      <v:shape id="Shape 109593" o:spid="_x0000_s1031" style="position:absolute;left:508;top:110;width:33;height:87;visibility:visible;mso-wrap-style:square;v-text-anchor:top" coordsize="3302,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qsgA&#10;AADfAAAADwAAAGRycy9kb3ducmV2LnhtbESPQWsCMRSE70L/Q3gFL1Kza0Hr1ihFKfXSg2vp+TV5&#10;bpZuXrabuG7/vSkIPQ4z8w2z2gyuET11ofasIJ9mIIi1NzVXCj6Orw9PIEJENth4JgW/FGCzvhut&#10;sDD+wgfqy1iJBOFQoAIbY1tIGbQlh2HqW+LknXznMCbZVdJ0eElw18hZls2lw5rTgsWWtpb0d3l2&#10;CoaJfu8PC7Msv970cfdzmmFuP5Ua3w8vzyAiDfE/fGvvjYJFvsznj/D3J30Bub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P+SqyAAAAN8AAAAPAAAAAAAAAAAAAAAAAJgCAABk&#10;cnMvZG93bnJldi54bWxQSwUGAAAAAAQABAD1AAAAjQMAAAAA&#10;" path="m,l1270,116v381,126,762,253,1016,507c2667,878,2921,1131,3048,1512v127,381,254,762,254,1270l3302,8497r-1397,l1905,7608v-127,127,-381,254,-508,382c1143,8117,1016,8243,889,8370,635,8497,381,8497,127,8624l,8640,,7367,889,7100v254,-127,635,-381,1016,-634l1905,4180v-381,,-762,,-1270,126l,4370,,3149,1905,3036r,-254c1905,2402,1778,2147,1651,2020v,-253,-127,-380,-381,-508c1143,1385,889,1258,635,1258l,1258,,xe" fillcolor="black" stroked="f" strokeweight="0">
                        <v:stroke miterlimit="83231f" joinstyle="miter"/>
                        <v:path arrowok="t" textboxrect="0,0,3302,8640"/>
                      </v:shape>
                      <v:shape id="Shape 109594" o:spid="_x0000_s1032" style="position:absolute;left:556;top:110;width:63;height:86;visibility:visible;mso-wrap-style:square;v-text-anchor:top" coordsize="6350,8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6YhMkA&#10;AADfAAAADwAAAGRycy9kb3ducmV2LnhtbESPX0vDQBDE34V+h2MLvojdRLRq7LWIUNEXoX9o7dua&#10;W5Ngbi/cnU389p4g9HGYmd8ws8VgW3VkHxonGvJJBoqldKaRSsN2s7y8AxUiiaHWCWv44QCL+ehs&#10;RoVxvaz4uI6VShAJBWmoY+wKxFDWbClMXMeSvE/nLcUkfYXGU5/gtsWrLJuipUbSQk0dP9Vcfq2/&#10;rYbl/vD6hhd4s3l+D91u/1Hhwfdan4+HxwdQkYd4Cv+3X4yG2/w+n17D35/0BXD+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66YhMkAAADfAAAADwAAAAAAAAAAAAAAAACYAgAA&#10;ZHJzL2Rvd25yZXYueG1sUEsFBgAAAAAEAAQA9QAAAI4DAAAAAA==&#10;" path="m3937,v381,,889,,1270,127c5715,253,6096,508,6350,635r,1524c6223,2159,6096,2032,5969,1905,5715,1778,5588,1651,5334,1524v-127,,-381,-127,-635,-254c4445,1270,4191,1270,3937,1270v-762,,-1397,254,-1778,762c1778,2540,1524,3302,1524,4318v,1016,127,1778,635,2285c2540,7239,3175,7493,3937,7493v381,,889,-127,1270,-254c5588,6985,5969,6731,6350,6477r,1524c6223,8128,6096,8128,5842,8255v-254,127,-381,127,-508,254c5080,8509,4826,8636,4699,8636v-254,,-508,,-762,c3302,8636,2794,8636,2413,8382,1905,8255,1524,8001,1143,7620,762,7239,508,6858,381,6223,127,5715,,5080,,4318,,3683,127,3048,381,2413,508,1905,762,1524,1143,1143,1397,762,1905,508,2286,253,2794,127,3302,,3937,xe" fillcolor="black" stroked="f" strokeweight="0">
                        <v:stroke miterlimit="83231f" joinstyle="miter"/>
                        <v:path arrowok="t" textboxrect="0,0,6350,8636"/>
                      </v:shape>
                      <v:shape id="Shape 109595" o:spid="_x0000_s1033" style="position:absolute;left:739;top:144;width:31;height:51;visibility:visible;mso-wrap-style:square;v-text-anchor:top" coordsize="3111,5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FULMkA&#10;AADfAAAADwAAAGRycy9kb3ducmV2LnhtbESPQUsDMRSE74L/ITzBi9js1m7bXZsWEaRCT7Ye2ttj&#10;89ysbl6WJG3Xf98UBI/DzHzDLFaD7cSJfGgdK8hHGQji2umWGwWfu7fHOYgQkTV2jknBLwVYLW9v&#10;Flhpd+YPOm1jIxKEQ4UKTIx9JWWoDVkMI9cTJ+/LeYsxSd9I7fGc4LaT4yybSostpwWDPb0aqn+2&#10;R6tg7A++2ExMucZ9/jQpi+Nu/f2g1P3d8PIMItIQ/8N/7XetYJaX+bSA65/0BeTy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3FULMkAAADfAAAADwAAAAAAAAAAAAAAAACYAgAA&#10;ZHJzL2Rvd25yZXYueG1sUEsFBgAAAAAEAAQA9QAAAI4DAAAAAA==&#10;" path="m,l1206,110v381,,762,127,1016,381c2603,745,2730,999,2857,1380v254,381,254,635,254,1143c3111,2904,3111,3285,2857,3539v-127,381,-381,635,-635,889c1968,4555,1587,4809,1206,4936l,5046,,3920r444,c698,3793,952,3793,1079,3666v254,-127,381,-254,508,-508c1587,3031,1714,2777,1714,2523v,-254,-127,-508,-127,-635c1460,1634,1333,1507,1079,1380,952,1253,698,1126,444,1126l,1126,,xe" fillcolor="black" stroked="f" strokeweight="0">
                        <v:stroke miterlimit="83231f" joinstyle="miter"/>
                        <v:path arrowok="t" textboxrect="0,0,3111,5046"/>
                      </v:shape>
                      <v:shape id="Shape 109596" o:spid="_x0000_s1034" style="position:absolute;left:835;top:111;width:35;height:115;visibility:visible;mso-wrap-style:square;v-text-anchor:top" coordsize="3493,11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6668QA&#10;AADfAAAADwAAAGRycy9kb3ducmV2LnhtbESPQYvCMBSE7wv+h/AEb2taD12tRhFR0D3tqj/g0Tzb&#10;YvNSkmjrvzeC4HGYmW+Yxao3jbiT87VlBek4AUFcWF1zqeB82n1PQfiArLGxTAoe5GG1HHwtMNe2&#10;43+6H0MpIoR9jgqqENpcSl9UZNCPbUscvYt1BkOUrpTaYRfhppGTJMmkwZrjQoUtbSoqrsebUVAe&#10;Crc79H8d+9lebv31Mf0NG6VGw349BxGoD5/wu73XCn7SWZpl8PoTv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OuuvEAAAA3wAAAA8AAAAAAAAAAAAAAAAAmAIAAGRycy9k&#10;b3ducmV2LnhtbFBLBQYAAAAABAAEAPUAAACJAwAAAAA=&#10;" path="m3493,r,1203l2413,1443v-381,255,-635,381,-1016,762l1397,6904v381,127,635,254,1016,382c2667,7286,2921,7286,3302,7286r191,-88l3493,8527r-64,28c3048,8555,2667,8555,2413,8428,2032,8301,1778,8174,1397,8048r,3428l,11476,,47r1397,l1397,936c1778,681,2159,427,2540,173l3493,xe" fillcolor="black" stroked="f" strokeweight="0">
                        <v:stroke miterlimit="83231f" joinstyle="miter"/>
                        <v:path arrowok="t" textboxrect="0,0,3493,11476"/>
                      </v:shape>
                      <v:shape id="Shape 109597" o:spid="_x0000_s1035" style="position:absolute;left:1322;top:142;width:33;height:56;visibility:visible;mso-wrap-style:square;v-text-anchor:top" coordsize="3365,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J3sgA&#10;AADfAAAADwAAAGRycy9kb3ducmV2LnhtbESPQWuDQBSE74X+h+UVemtWezDRZBO0UGguhZi05Phw&#10;X1TqvhV3jebfdwOFHoeZ+YbZ7GbTiSsNrrWsIF5EIIgrq1uuFZyO7y8rEM4ja+wsk4IbOdhtHx82&#10;mGk78YGupa9FgLDLUEHjfZ9J6aqGDLqF7YmDd7GDQR/kUEs94BTgppOvUZRIgy2HhQZ7emuo+ilH&#10;o+CctOfoK199j1OR+s+xLPZ5WSj1/DTnaxCeZv8f/mt/aAXLOI2TJdz/hC8gt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neyAAAAN8AAAAPAAAAAAAAAAAAAAAAAJgCAABk&#10;cnMvZG93bnJldi54bWxQSwUGAAAAAAQABAD1AAAAjQMAAAAA&#10;" path="m3365,r,1218l2794,1282v-381,127,-762,381,-889,508c1651,2044,1524,2425,1524,2806v,508,127,889,381,1143c2159,4203,2540,4329,3048,4329r317,-95l3365,5497r-825,103c2159,5600,1905,5473,1524,5346,1270,5219,1016,5091,762,4838,508,4584,381,4329,254,3949,127,3695,,3314,,2933,,2298,127,1916,381,1409,635,1028,1016,774,1524,520,2032,265,2540,139,3175,12l3365,xe" fillcolor="black" stroked="f" strokeweight="0">
                        <v:stroke miterlimit="83231f" joinstyle="miter"/>
                        <v:path arrowok="t" textboxrect="0,0,3365,5600"/>
                      </v:shape>
                      <v:shape id="Shape 109598" o:spid="_x0000_s1036" style="position:absolute;left:1249;top:111;width:67;height:84;visibility:visible;mso-wrap-style:square;v-text-anchor:top" coordsize="6731,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UD3cEA&#10;AADfAAAADwAAAGRycy9kb3ducmV2LnhtbERPzYrCMBC+C75DGGFvNlWwuNUoIiju4mW7PsDQjG2w&#10;mdQman37jSDs8eP7X65724g7dd44VjBJUhDEpdOGKwWn3914DsIHZI2NY1LwJA/r1XCwxFy7B//Q&#10;vQiViCHsc1RQh9DmUvqyJos+cS1x5M6usxgi7CqpO3zEcNvIaZpm0qLh2FBjS9uayktxswou2hyP&#10;vZntn5P599V9kSkMF0p9jPrNAkSgPvyL3+6DjvPTzyzL4PUnAp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VA93BAAAA3wAAAA8AAAAAAAAAAAAAAAAAmAIAAGRycy9kb3du&#10;cmV2LnhtbFBLBQYAAAAABAAEAPUAAACGAwAAAAA=&#10;" path="m,l1397,r,3683c1778,3683,2159,3556,2413,3428v254,-127,381,-380,635,-889c3048,2413,3175,2286,3175,2159v127,-127,127,-254,127,-382c3556,1143,3937,635,4318,381,4699,126,5207,,5715,r381,l6096,1270r-254,c5461,1270,5207,1397,4953,1524v-254,127,-381,381,-508,889c4318,2794,4191,3175,3937,3428v-127,255,-381,382,-635,509l6731,8382r-1778,l2159,4572r-762,l1397,8382,,8382,,xe" fillcolor="black" stroked="f" strokeweight="0">
                        <v:stroke miterlimit="83231f" joinstyle="miter"/>
                        <v:path arrowok="t" textboxrect="0,0,6731,8382"/>
                      </v:shape>
                      <v:shape id="Shape 109600" o:spid="_x0000_s1037" style="position:absolute;left:1073;top:111;width:76;height:115;visibility:visible;mso-wrap-style:square;v-text-anchor:top" coordsize="762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LWFMIA&#10;AADfAAAADwAAAGRycy9kb3ducmV2LnhtbERPTUsDMRC9C/6HMAVvNluRardNiyhCD71Y96C3YTPu&#10;LiaTZZOm6b/vHASPj/e92RXvVKYpDoENLOYVKOI22IE7A83n+/0zqJiQLbrAZOBCEXbb25sN1jac&#10;+YPyMXVKQjjWaKBPaay1jm1PHuM8jMTC/YTJYxI4ddpOeJZw7/RDVS21x4GloceRXntqf48nbyDk&#10;fAnkcnGl+To19m3/feBHY+5m5WUNKlFJ/+I/997K/Gq1fJIH8kcA6O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tYUwgAAAN8AAAAPAAAAAAAAAAAAAAAAAJgCAABkcnMvZG93&#10;bnJldi54bWxQSwUGAAAAAAQABAD1AAAAhwMAAAAA&#10;" path="m,l1524,,3810,6223,6096,,7620,,3048,11430r-1397,l3048,8001,,xe" fillcolor="black" stroked="f" strokeweight="0">
                        <v:stroke miterlimit="83231f" joinstyle="miter"/>
                        <v:path arrowok="t" textboxrect="0,0,7620,11430"/>
                      </v:shape>
                      <v:shape id="Shape 109601" o:spid="_x0000_s1038" style="position:absolute;left:922;top:111;width:66;height:84;visibility:visible;mso-wrap-style:square;v-text-anchor:top" coordsize="6604,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CdlsUA&#10;AADfAAAADwAAAGRycy9kb3ducmV2LnhtbERPz0/CMBS+m/A/NI/Em3RIGDIpRDQInFD04PGxPtaF&#10;9XWudcz/3pKQePzy/Z4tOluJlhpfOlYwHCQgiHOnSy4UfH6s7h5A+ICssXJMCn7Jw2Leu5lhpt2Z&#10;36ndh0LEEPYZKjAh1JmUPjdk0Q9cTRy5o2sshgibQuoGzzHcVvI+SVJpseTYYLCmZ0P5af9jFWxf&#10;30z6tZ52y5fdbuS+2608LMdK3fa7p0cQgbrwL766NzrOT6bpZASXPxG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cJ2WxQAAAN8AAAAPAAAAAAAAAAAAAAAAAJgCAABkcnMv&#10;ZG93bnJldi54bWxQSwUGAAAAAAQABAD1AAAAigMAAAAA&#10;" path="m,l1397,r,6223l5334,,6604,r,8382l5207,8382r,-6223l1270,8382,,8382,,xe" fillcolor="black" stroked="f" strokeweight="0">
                        <v:stroke miterlimit="83231f" joinstyle="miter"/>
                        <v:path arrowok="t" textboxrect="0,0,6604,8382"/>
                      </v:shape>
                      <v:shape id="Shape 109602" o:spid="_x0000_s1039" style="position:absolute;left:1329;top:110;width:26;height:18;visibility:visible;mso-wrap-style:square;v-text-anchor:top" coordsize="2604,1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nmcMA&#10;AADfAAAADwAAAGRycy9kb3ducmV2LnhtbERP3WrCMBS+H/gO4Qy8GfNEB53rjCKC4GQI0z3AoTm2&#10;Zc1JaWKtb78MhF1+fP+L1eAa1XMXai8GphMNiqXwtpbSwPdp+zwHFSKJpcYLG7hxgNVy9LCg3Pqr&#10;fHF/jKVKIRJyMlDF2OaIoajYUZj4liVxZ985igl2JdqOrincNTjTOkNHtaSGilreVFz8HC/OQL//&#10;3G0uoUX3kZ3k8KLxCddnY8aPw/odVOQh/ovv7p1N8/VbNn+Fvz8JA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RnmcMAAADfAAAADwAAAAAAAAAAAAAAAACYAgAAZHJzL2Rv&#10;d25yZXYueG1sUEsFBgAAAAAEAAQA9QAAAIgDAAAAAA==&#10;" path="m2540,r64,6l2604,1270r-64,c2159,1270,1778,1270,1397,1397,889,1524,508,1651,,1778l,381c254,253,635,253,1016,127,1524,,2032,,2540,xe" fillcolor="black" stroked="f" strokeweight="0">
                        <v:stroke miterlimit="83231f" joinstyle="miter"/>
                        <v:path arrowok="t" textboxrect="0,0,2604,1778"/>
                      </v:shape>
                      <v:shape id="Shape 109603" o:spid="_x0000_s1040" style="position:absolute;left:1005;top:110;width:63;height:86;visibility:visible;mso-wrap-style:square;v-text-anchor:top" coordsize="6223,8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F5HsQA&#10;AADfAAAADwAAAGRycy9kb3ducmV2LnhtbESPzarCMBBG94LvEEZwI5peF/5Uo4gg6NKquB2asa02&#10;k94m2vr2NxcEl4dvvjMzy3VrSvGi2hWWFfyMIhDEqdUFZwrOp91wBsJ5ZI2lZVLwJgfrVbezxFjb&#10;ho/0SnwmgoRdjApy76tYSpfmZNCNbEUcsputDfqAdSZ1jU2Qm1KOo2giDRYcNuRY0Tan9JE8TbDc&#10;MTn+Dm7b6+FyNhduaHraD5Tq99rNAoSn1n+HP+29DudH88lsDv//BA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heR7EAAAA3wAAAA8AAAAAAAAAAAAAAAAAmAIAAGRycy9k&#10;b3ducmV2LnhtbFBLBQYAAAAABAAEAPUAAACJAwAAAAA=&#10;" path="m3810,v508,,889,,1270,127c5588,253,5969,508,6223,635r,1524c6096,2159,5969,2032,5842,1905,5715,1778,5461,1651,5207,1524v-127,,-381,-127,-635,-254c4318,1270,4064,1270,3810,1270v-762,,-1270,254,-1778,762c1651,2540,1397,3302,1397,4318v,1016,254,1778,635,2285c2413,7239,3048,7493,3810,7493v508,,889,-127,1270,-254c5461,6985,5842,6731,6223,6477r,1524c6096,8128,5969,8128,5715,8255v-127,127,-381,127,-508,254c4953,8509,4699,8636,4572,8636v-254,,-508,,-762,c3302,8636,2667,8636,2286,8382,1778,8255,1397,8001,1016,7620,635,7239,381,6858,254,6223,,5715,,5080,,4318,,3683,,3048,254,2413,381,1905,635,1524,1016,1143,1397,762,1778,508,2286,253,2794,127,3302,,3810,xe" fillcolor="black" stroked="f" strokeweight="0">
                        <v:stroke miterlimit="83231f" joinstyle="miter"/>
                        <v:path arrowok="t" textboxrect="0,0,6223,8636"/>
                      </v:shape>
                      <v:shape id="Shape 109604" o:spid="_x0000_s1041" style="position:absolute;left:870;top:110;width:35;height:86;visibility:visible;mso-wrap-style:square;v-text-anchor:top" coordsize="3492,8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QIx8cA&#10;AADfAAAADwAAAGRycy9kb3ducmV2LnhtbESPwU7DMBBE70j9B2uRuFTUbkFVE+pWLRIS6glCP2CJ&#10;lzgiXkex2wa+nj1U4jjambcz6+0YOnWmIbWRLcxnBhRxHV3LjYXjx8v9ClTKyA67yGThhxJsN5Ob&#10;NZYuXvidzlVulEA4lWjB59yXWqfaU8A0iz2x3L7iEDCLHBrtBrwIPHR6YcxSB2xZPnjs6dlT/V2d&#10;glB+c/eQquk4NYfP+aLYN/6xf7P27nbcPYHKNOZ/8zX96qS+KZaFLJA9IkB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CMfHAAAA3wAAAA8AAAAAAAAAAAAAAAAAmAIAAGRy&#10;cy9kb3ducmV2LnhtbFBLBQYAAAAABAAEAPUAAACMAwAAAAA=&#10;" path="m444,c1460,,2095,381,2730,1143v508,762,762,1651,762,2921c3492,5461,3111,6603,2476,7493l,8607,,7278,1460,6603v381,-507,635,-1269,635,-2285c2095,3302,1841,2540,1587,2032,1333,1524,825,1270,63,1270l,1284,,81,444,xe" fillcolor="black" stroked="f" strokeweight="0">
                        <v:stroke miterlimit="83231f" joinstyle="miter"/>
                        <v:path arrowok="t" textboxrect="0,0,3492,8607"/>
                      </v:shape>
                      <v:shape id="Shape 109605" o:spid="_x0000_s1042" style="position:absolute;left:1659;top:111;width:39;height:104;visibility:visible;mso-wrap-style:square;v-text-anchor:top" coordsize="3873,1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558IA&#10;AADfAAAADwAAAGRycy9kb3ducmV2LnhtbERPTWsCMRC9F/ofwhR6q4kelro1ShEKgoeiFsHbdDPu&#10;rm4mIYm6++9NQejx8b5ni9524kohto41jEcKBHHlTMu1hp/d19s7iJiQDXaOScNAERbz56cZlsbd&#10;eEPXbapFDuFYooYmJV9KGauGLMaR88SZO7pgMWUYamkC3nK47eREqUJabDk3NOhp2VB13l6shlAc&#10;rF9bPnz74XhyAy5/1b7V+vWl//wAkahP/+KHe2XyfDUtpmP4+5MB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KjnnwgAAAN8AAAAPAAAAAAAAAAAAAAAAAJgCAABkcnMvZG93&#10;bnJldi54bWxQSwUGAAAAAAQABAD1AAAAhwMAAAAA&#10;" path="m2159,l3873,r,1270l3429,1270v,1269,-127,2286,-508,3302c2667,5714,2413,6476,1905,7239r1968,l3873,8382r-2603,l1270,10414,,10414,,7239r508,c1016,6350,1397,5461,1778,4190,2032,2921,2159,1524,2159,xe" fillcolor="black" stroked="f" strokeweight="0">
                        <v:stroke miterlimit="83231f" joinstyle="miter"/>
                        <v:path arrowok="t" textboxrect="0,0,3873,10414"/>
                      </v:shape>
                      <v:shape id="Shape 109606" o:spid="_x0000_s1043" style="position:absolute;left:1581;top:111;width:66;height:84;visibility:visible;mso-wrap-style:square;v-text-anchor:top" coordsize="6604,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De98UA&#10;AADfAAAADwAAAGRycy9kb3ducmV2LnhtbERPz0/CMBS+k/A/NI+EG3RAXNykEJEockLRg8fn+lwX&#10;1tex1jH/e0ti4vHL93u57m0tOmp95VjBbJqAIC6crrhU8P72OLkF4QOyxtoxKfghD+vVcLDEXLsL&#10;v1J3DKWIIexzVGBCaHIpfWHIop+6hjhyX661GCJsS6lbvMRwW8t5kqTSYsWxwWBDD4aK0/HbKtg/&#10;vZj0Y5f1m+3hsHDnbi8/NzdKjUf9/R2IQH34F/+5n3Wcn2RpNofrnwh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MN73xQAAAN8AAAAPAAAAAAAAAAAAAAAAAJgCAABkcnMv&#10;ZG93bnJldi54bWxQSwUGAAAAAAQABAD1AAAAigMAAAAA&#10;" path="m,l1397,r,6223l5207,,6604,r,8382l5207,8382r,-6223l1270,8382,,8382,,xe" fillcolor="black" stroked="f" strokeweight="0">
                        <v:stroke miterlimit="83231f" joinstyle="miter"/>
                        <v:path arrowok="t" textboxrect="0,0,6604,8382"/>
                      </v:shape>
                      <v:shape id="Shape 109607" o:spid="_x0000_s1044" style="position:absolute;left:1355;top:110;width:33;height:87;visibility:visible;mso-wrap-style:square;v-text-anchor:top" coordsize="3238,8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STZMUA&#10;AADfAAAADwAAAGRycy9kb3ducmV2LnhtbERPTWvCQBC9F/oflil4KXW3lYqmrlKEgniRaqn0NmSn&#10;STA7G7JjTP69Wyh4fLzvxar3teqojVVgC89jA4o4D67iwsLX4eNpBioKssM6MFkYKMJqeX+3wMyF&#10;C39St5dCpRCOGVooRZpM65iX5DGOQ0OcuN/QepQE20K7Fi8p3Nf6xZip9lhxaiixoXVJ+Wl/9hbM&#10;txTDbHuqhkl3lO3jT7Oj46u1o4f+/Q2UUC838b9749J8M5/OJ/D3JwH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NJNkxQAAAN8AAAAPAAAAAAAAAAAAAAAAAJgCAABkcnMv&#10;ZG93bnJldi54bWxQSwUGAAAAAAQABAD1AAAAigMAAAAA&#10;" path="m,l1333,121v381,127,762,254,1016,508c2730,883,2857,1137,3111,1518v127,381,127,762,127,1270l3238,8503r-1396,l1842,7614v,127,-254,254,-382,381c1207,8122,1079,8249,826,8376,698,8503,445,8503,190,8630l,8654,,7392,952,7106v255,-127,636,-381,890,-635l1842,4185v-254,,-763,,-1271,127l,4375,,3157,1842,3042r,-254c1842,2407,1842,2153,1714,2026,1588,1772,1460,1645,1333,1518,1207,1391,952,1264,698,1264l,1264,,xe" fillcolor="black" stroked="f" strokeweight="0">
                        <v:stroke miterlimit="83231f" joinstyle="miter"/>
                        <v:path arrowok="t" textboxrect="0,0,3238,8654"/>
                      </v:shape>
                      <v:shape id="Shape 109608" o:spid="_x0000_s1045" style="position:absolute;left:1454;top:110;width:63;height:86;visibility:visible;mso-wrap-style:square;v-text-anchor:top" coordsize="6350,8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5z8YA&#10;AADfAAAADwAAAGRycy9kb3ducmV2LnhtbERPS0vDQBC+C/6HZQQv0k6UWmzstohQqRehrfRxm2bH&#10;JJidDbtrE/99tyB4/Pje03lvG3ViH2onGu6HGSiWwplaSg2fm8XgCVSIJIYaJ6zhlwPMZ9dXU8qN&#10;62TFp3UsVQqRkJOGKsY2RwxFxZbC0LUsifty3lJM0JdoPHUp3Db4kGVjtFRLaqio5deKi+/1j9Ww&#10;2B3eP/AOHzdv+9Bud8cSD77T+vamf3kGFbmP/+I/99Kk+dlkPBnB5U8CgL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5z8YAAADfAAAADwAAAAAAAAAAAAAAAACYAgAAZHJz&#10;L2Rvd25yZXYueG1sUEsFBgAAAAAEAAQA9QAAAIsDAAAAAA==&#10;" path="m3810,v508,,889,,1397,127c5588,253,5969,508,6350,635r,1524l6223,2159v-127,,-254,-127,-381,-254c5715,1778,5461,1651,5334,1524v-254,,-508,-127,-762,-254c4318,1270,4064,1270,3810,1270v-762,,-1270,254,-1778,762c1651,2540,1397,3302,1397,4318v,1016,254,1778,635,2285c2540,7239,3048,7493,3810,7493v508,,889,-127,1270,-254c5588,6985,5969,6731,6223,6477r127,l6350,8001v-127,127,-381,127,-508,254c5588,8382,5334,8382,5207,8509v-254,,-381,127,-635,127c4445,8636,4191,8636,3810,8636v-508,,-1016,,-1524,-254c1778,8255,1397,8001,1016,7620,762,7239,508,6858,254,6223,127,5715,,5080,,4318,,3683,127,3048,254,2413,508,1905,762,1524,1016,1143,1397,762,1778,508,2286,253,2794,127,3302,,3810,xe" fillcolor="black" stroked="f" strokeweight="0">
                        <v:stroke miterlimit="83231f" joinstyle="miter"/>
                        <v:path arrowok="t" textboxrect="0,0,6350,8636"/>
                      </v:shape>
                      <v:shape id="Shape 109610" o:spid="_x0000_s1046" style="position:absolute;left:1751;top:111;width:36;height:83;visibility:visible;mso-wrap-style:square;v-text-anchor:top" coordsize="3620,8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tSsIA&#10;AADfAAAADwAAAGRycy9kb3ducmV2LnhtbERPW2vCMBR+H/gfwhH2MtbUiW7WRhljyt68Ml8PzbEt&#10;NiclybT+ezMQfPz47vm8M404k/O1ZQWDJAVBXFhdc6lgv1u8foDwAVljY5kUXMnDfNZ7yjHT9sIb&#10;Om9DKWII+wwVVCG0mZS+qMigT2xLHLmjdQZDhK6U2uElhptGvqXpWBqsOTZU2NJXRcVp+2cUHPSS&#10;VuvCHNqXcP0eyu79V5NT6rnffU5BBOrCQ3x3/+g4P52MJyP4/xMBy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wa1KwgAAAN8AAAAPAAAAAAAAAAAAAAAAAJgCAABkcnMvZG93&#10;bnJldi54bWxQSwUGAAAAAAQABAD1AAAAhwMAAAAA&#10;" path="m3620,r,1088l2794,1192v-254,127,-508,254,-635,508c1905,1954,1778,2208,1651,2462v-127,254,-127,508,-254,889l3620,3351r,1016l1397,4367v,1016,254,1778,762,2286l3620,7200r,1168l1143,7542c381,6780,,5637,,4367,,2970,381,1827,1016,1065l3620,xe" fillcolor="black" stroked="f" strokeweight="0">
                        <v:stroke miterlimit="83231f" joinstyle="miter"/>
                        <v:path arrowok="t" textboxrect="0,0,3620,8368"/>
                      </v:shape>
                      <v:shape id="Shape 109611" o:spid="_x0000_s1047" style="position:absolute;left:1787;top:175;width:34;height:21;visibility:visible;mso-wrap-style:square;v-text-anchor:top" coordsize="3365,2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SM8AA&#10;AADfAAAADwAAAGRycy9kb3ducmV2LnhtbERPXWvCMBR9F/Yfwh3sTRMdlLUaRcXBXnX6fmnumrLm&#10;piSp1n+/DAQfD+d7tRldJ64UYutZw3ymQBDX3rTcaDh/f04/QMSEbLDzTBruFGGzfpmssDL+xke6&#10;nlIjcgjHCjXYlPpKylhbchhnvifO3I8PDlOGoZEm4C2Hu04ulCqkw5Zzg8We9pbq39PgNHh1f3cX&#10;ewh2LPv2MgxHNZx3Wr+9jtsliERjeoof7i+T56uyKAv4/5MBy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SM8AAAADfAAAADwAAAAAAAAAAAAAAAACYAgAAZHJzL2Rvd25y&#10;ZXYueG1sUEsFBgAAAAAEAAQA9QAAAIUDAAAAAA==&#10;" path="m3365,r,1524c3239,1524,3112,1651,2858,1777v-254,128,-509,128,-762,255c1842,2032,1588,2159,1461,2159v-254,,-509,,-890,l,1968,,801r571,214c826,1015,1207,1015,1461,889,1715,762,1968,762,2223,635,2477,508,2730,381,2858,253,3112,126,3239,126,3365,xe" fillcolor="black" stroked="f" strokeweight="0">
                        <v:stroke miterlimit="83231f" joinstyle="miter"/>
                        <v:path arrowok="t" textboxrect="0,0,3365,2159"/>
                      </v:shape>
                      <v:shape id="Shape 109612" o:spid="_x0000_s1048" style="position:absolute;left:2001;top:111;width:66;height:84;visibility:visible;mso-wrap-style:square;v-text-anchor:top" coordsize="6604,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d9b8YA&#10;AADfAAAADwAAAGRycy9kb3ducmV2LnhtbERPy07CQBTdm/APk0viTqZgLLYyEB7xwQpFFy6vnUun&#10;oXOndsZS/54xMWF5ct6zRW9r0VHrK8cKxqMEBHHhdMWlgo/3x5t7ED4ga6wdk4Jf8rCYD65mmGt3&#10;4jfq9qEUMYR9jgpMCE0upS8MWfQj1xBH7uBaiyHCtpS6xVMMt7WcJEkqLVYcGww2tDZUHPc/VsH2&#10;6dWkn89Zv9rsdrfuu9vKr9WdUtfDfvkAIlAfLuJ/94uO85Mszabw9ycCkP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d9b8YAAADfAAAADwAAAAAAAAAAAAAAAACYAgAAZHJz&#10;L2Rvd25yZXYueG1sUEsFBgAAAAAEAAQA9QAAAIsDAAAAAA==&#10;" path="m,l1397,r,6223l5207,,6604,r,8382l5207,8382r,-6223l1270,8382,,8382,,xe" fillcolor="black" stroked="f" strokeweight="0">
                        <v:stroke miterlimit="83231f" joinstyle="miter"/>
                        <v:path arrowok="t" textboxrect="0,0,6604,8382"/>
                      </v:shape>
                      <v:shape id="Shape 109615" o:spid="_x0000_s1049" style="position:absolute;left:2084;top:110;width:31;height:86;visibility:visible;mso-wrap-style:square;v-text-anchor:top" coordsize="3111,8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mJDsQA&#10;AADfAAAADwAAAGRycy9kb3ducmV2LnhtbERPS0vDQBC+C/6HZQRvdlfBatJuiwgRab3YB70O2TGJ&#10;zc7G7Nqk/75zEDx+fO/5cvStOlEfm8AW7icGFHEZXMOVhd22uHsGFROywzYwWThThOXi+mqOuQsD&#10;f9JpkyolIRxztFCn1OVax7Imj3ESOmLhvkLvMQnsK+16HCTct/rBmKn22LA01NjRa03lcfPrLXyv&#10;HwcdQtp9FPvV01t2MMVPdbT29mZ8mYFKNKZ/8Z/73cl8k00zGSx/BIBe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JiQ7EAAAA3wAAAA8AAAAAAAAAAAAAAAAAmAIAAGRycy9k&#10;b3ducmV2LnhtbFBLBQYAAAAABAAEAPUAAACJAwAAAAA=&#10;" path="m3111,r,1441l2032,1890v-381,509,-508,1398,-508,2414c1524,5320,1651,5955,2032,6589r1079,590l3111,8590,889,7479c254,6717,,5701,,4304,,3669,127,3034,254,2526,508,1890,762,1510,1016,1129,1270,748,1651,494,2032,239l3111,xe" fillcolor="black" stroked="f" strokeweight="0">
                        <v:stroke miterlimit="83231f" joinstyle="miter"/>
                        <v:path arrowok="t" textboxrect="0,0,3111,8590"/>
                      </v:shape>
                      <v:shape id="Shape 109616" o:spid="_x0000_s1050" style="position:absolute;left:1787;top:110;width:36;height:44;visibility:visible;mso-wrap-style:square;v-text-anchor:top" coordsize="3620,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8wsEA&#10;AADfAAAADwAAAGRycy9kb3ducmV2LnhtbERPTYvCMBC9L+x/CLOwl0WTFRFbjSLCggcvVvE8NGNb&#10;bCYliVr31xtB8Ph43/Nlb1txJR8axxp+hwoEcelMw5WGw/5vMAURIrLB1jFpuFOA5eLzY465cTfe&#10;0bWIlUghHHLUUMfY5VKGsiaLYeg64sSdnLcYE/SVNB5vKdy2cqTURFpsODXU2NG6pvJcXKyG/WbX&#10;sW2PWKjx2f4grv3/ttD6+6tfzUBE6uNb/HJvTJqvskmWwfNPAi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afMLBAAAA3wAAAA8AAAAAAAAAAAAAAAAAmAIAAGRycy9kb3du&#10;cmV2LnhtbFBLBQYAAAAABAAEAPUAAACGAwAAAAA=&#10;" path="m190,c699,,1207,,1588,127v380,254,761,381,1016,762c2985,1143,3239,1524,3365,2032v128,508,255,1016,255,1651l3620,4445,,4445,,3428r2223,c2223,3048,2096,2667,2096,2413,1968,2159,1842,1905,1715,1778,1588,1524,1333,1397,1080,1270,826,1143,571,1143,190,1143l,1166,,78,190,xe" fillcolor="black" stroked="f" strokeweight="0">
                        <v:stroke miterlimit="83231f" joinstyle="miter"/>
                        <v:path arrowok="t" textboxrect="0,0,3620,4445"/>
                      </v:shape>
                      <v:shape id="Shape 109617" o:spid="_x0000_s1051" style="position:absolute;left:2115;top:80;width:45;height:146;visibility:visible;mso-wrap-style:square;v-text-anchor:top" coordsize="4572,14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lpsMA&#10;AADfAAAADwAAAGRycy9kb3ducmV2LnhtbERPTUsDMRC9C/0PYQrebLI9WN02LVIoVEHUau/Tzbgb&#10;3SRLkm3jv3cOgsfH+15tiuvFmWKywWuoZgoE+SYY61sNH++7mzsQKaM32AdPGn4owWY9uVphbcLF&#10;v9H5kFvBIT7VqKHLeailTE1HDtMsDOSZ+wzRYWYYW2kiXjjc9XKu1K10aD03dDjQtqPm+zA6DeFx&#10;Plb26WVvy+krvj4vjmNVjlpfT8vDEkSmkv/Ff+694fnqfqH4Af9hAH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ylpsMAAADfAAAADwAAAAAAAAAAAAAAAACYAgAAZHJzL2Rv&#10;d25yZXYueG1sUEsFBgAAAAAEAAQA9QAAAIgDAAAAAA==&#10;" path="m1588,l2985,r,3556c3111,3428,3365,3301,3746,3175v255,-127,509,-127,762,-127l4572,3080r,1411l4255,4318v-254,,-509,,-635,c3365,4445,3111,4445,2985,4572r,5588c3111,10287,3365,10287,3492,10414v128,,382,,635,l4572,10192r,1449l4382,11684v-381,,-636,-127,-890,-254c3365,11430,3111,11302,2985,11176r,3429l1588,14605r,-3429c1207,11302,1080,11430,826,11557v-127,127,-381,127,-762,127l,11652,,10241r317,173c571,10414,826,10414,952,10414v255,-127,381,-254,636,-254l1588,4572c1333,4445,1207,4445,1080,4318v-254,,-381,,-635,l,4503,,3062r64,-14c445,3048,699,3048,952,3175v255,126,381,253,636,381l1588,xe" fillcolor="black" stroked="f" strokeweight="0">
                        <v:stroke miterlimit="83231f" joinstyle="miter"/>
                        <v:path arrowok="t" textboxrect="0,0,4572,14605"/>
                      </v:shape>
                      <v:shape id="Shape 109618" o:spid="_x0000_s1052" style="position:absolute;left:2369;top:142;width:34;height:56;visibility:visible;mso-wrap-style:square;v-text-anchor:top" coordsize="3365,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PYMQA&#10;AADfAAAADwAAAGRycy9kb3ducmV2LnhtbERPz2vCMBS+D/Y/hDfwNhN3cNoZpR0IehlYt+Hx0Tzb&#10;YvNSmtTW/94Igx0/vt+rzWgbcaXO1441zKYKBHHhTM2lhu/j9nUBwgdkg41j0nAjD5v189MKE+MG&#10;PtA1D6WIIewT1FCF0CZS+qIii37qWuLInV1nMUTYldJ0OMRw28g3pebSYs2xocKWPisqLnlvNZzm&#10;9Un9pIvffsiW4avPs32aZ1pPXsb0A0SgMfyL/9w7E+er5buaweNPBC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oD2DEAAAA3wAAAA8AAAAAAAAAAAAAAAAAmAIAAGRycy9k&#10;b3ducmV2LnhtbFBLBQYAAAAABAAEAPUAAACJAwAAAAA=&#10;" path="m3365,r,1218l2794,1282v-381,127,-762,381,-1016,508c1651,2044,1524,2425,1524,2806v,508,127,889,381,1143c2159,4203,2540,4329,3048,4329r317,-105l3365,5497r-825,103c2159,5600,1905,5473,1524,5346,1270,5219,1016,5091,762,4838,508,4584,381,4329,254,3949,127,3695,,3314,,2933,,2298,127,1916,381,1409,635,1028,1016,774,1524,520,2032,265,2540,139,3175,12l3365,xe" fillcolor="black" stroked="f" strokeweight="0">
                        <v:stroke miterlimit="83231f" joinstyle="miter"/>
                        <v:path arrowok="t" textboxrect="0,0,3365,5600"/>
                      </v:shape>
                      <v:shape id="Shape 109619" o:spid="_x0000_s1053" style="position:absolute;left:2297;top:111;width:67;height:84;visibility:visible;mso-wrap-style:square;v-text-anchor:top" coordsize="6731,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v48EA&#10;AADfAAAADwAAAGRycy9kb3ducmV2LnhtbERP3WrCMBS+H/gO4Qy8m4nCnOuMIoJDxRurD3Boztpg&#10;c1KbqPXtjSDs8uP7n847V4srtcF61jAcKBDEhTeWSw3Hw+pjAiJEZIO1Z9JwpwDzWe9tipnxN97T&#10;NY+lSCEcMtRQxdhkUoaiIodh4BvixP351mFMsC2lafGWwl0tR0qNpUPLqaHChpYVFaf84jScjN3t&#10;Ovv5ex9Otme/IZtbzrXuv3eLHxCRuvgvfrnXJs1X319qBM8/CYC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Q7+PBAAAA3wAAAA8AAAAAAAAAAAAAAAAAmAIAAGRycy9kb3du&#10;cmV2LnhtbFBLBQYAAAAABAAEAPUAAACGAwAAAAA=&#10;" path="m,l1397,r,3683c1778,3683,2159,3556,2413,3428v254,-127,381,-380,635,-889c3048,2413,3175,2286,3175,2159v127,-127,127,-254,127,-382c3556,1143,3810,635,4318,381,4699,126,5207,,5715,r381,l6096,1270r-254,c5461,1270,5080,1397,4953,1524v-254,127,-381,381,-508,889c4318,2794,4191,3175,3937,3428v-127,255,-381,382,-635,509l6731,8382r-1778,l2159,4572r-762,l1397,8382,,8382,,xe" fillcolor="black" stroked="f" strokeweight="0">
                        <v:stroke miterlimit="83231f" joinstyle="miter"/>
                        <v:path arrowok="t" textboxrect="0,0,6731,8382"/>
                      </v:shape>
                      <v:shape id="Shape 109620" o:spid="_x0000_s1054" style="position:absolute;left:2209;top:111;width:65;height:84;visibility:visible;mso-wrap-style:square;v-text-anchor:top" coordsize="6477,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avrcMA&#10;AADfAAAADwAAAGRycy9kb3ducmV2LnhtbERPy4rCMBTdD/gP4QqzGxMfTLVjFBEEd3WqC91dmjtt&#10;sbkpTdTO3xthYJaH816ue9uIO3W+dqxhPFIgiAtnai41nI67jzkIH5ANNo5Jwy95WK8Gb0tMjXvw&#10;N93zUIoYwj5FDVUIbSqlLyqy6EeuJY7cj+sshgi7UpoOHzHcNnKi1Ke0WHNsqLClbUXFNb9ZDWzH&#10;s8SpbHo4z6fXbHPJs32Za/0+7DdfIAL14V/8596bOF8tEpXA608E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avrcMAAADfAAAADwAAAAAAAAAAAAAAAACYAgAAZHJzL2Rv&#10;d25yZXYueG1sUEsFBgAAAAAEAAQA9QAAAIgDAAAAAA==&#10;" path="m,l1270,r,6223l5207,,6477,r,8382l5080,8382r,-6223l1270,8382,,8382,,xe" fillcolor="black" stroked="f" strokeweight="0">
                        <v:stroke miterlimit="83231f" joinstyle="miter"/>
                        <v:path arrowok="t" textboxrect="0,0,6477,8382"/>
                      </v:shape>
                      <v:shape id="Shape 109621" o:spid="_x0000_s1055" style="position:absolute;left:2160;top:110;width:30;height:86;visibility:visible;mso-wrap-style:square;v-text-anchor:top" coordsize="2985,8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9IMQA&#10;AADfAAAADwAAAGRycy9kb3ducmV2LnhtbERPS2vCQBC+F/wPywi91d2WYmt0FQ2UPhChKoK3ITtN&#10;gtnZkF01/vvOodDjx/eeLXrfqAt1sQ5s4XFkQBEXwdVcWtjv3h5eQcWE7LAJTBZuFGExH9zNMHPh&#10;yt902aZSSQjHDC1UKbWZ1rGoyGMchZZYuJ/QeUwCu1K7Dq8S7hv9ZMxYe6xZGipsKa+oOG3P3sJa&#10;H2P+vPo6p34X9efh/ZRvDsba+2G/nIJK1Kd/8Z/7w8l8M3kxMlj+CAA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E/SDEAAAA3wAAAA8AAAAAAAAAAAAAAAAAmAIAAGRycy9k&#10;b3ducmV2LnhtbFBLBQYAAAAABAAEAPUAAACJAwAAAAA=&#10;" path="m,l2223,1111v507,762,762,1778,762,2921c2985,4794,2858,5429,2730,6064v-126,508,-381,1016,-762,1397c1714,7842,1333,8096,952,8350l,8562,,7112,1080,6572v253,-508,508,-1270,508,-2286c1588,3270,1461,2508,1080,2000l,1411,,xe" fillcolor="black" stroked="f" strokeweight="0">
                        <v:stroke miterlimit="83231f" joinstyle="miter"/>
                        <v:path arrowok="t" textboxrect="0,0,2985,8562"/>
                      </v:shape>
                      <v:shape id="Shape 109622" o:spid="_x0000_s1056" style="position:absolute;left:2377;top:110;width:26;height:18;visibility:visible;mso-wrap-style:square;v-text-anchor:top" coordsize="2604,1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Vat8IA&#10;AADfAAAADwAAAGRycy9kb3ducmV2LnhtbERP3WrCMBS+F/YO4Qy8kXmyCW5Wo4gwcDKEqQ9waI5t&#10;WXNSmljr2y+CsMuP73+x6l2tOm5D5cXA61iDYsm9raQwcDp+vnyACpHEUu2FDdw4wGr5NFhQZv1V&#10;frg7xEKlEAkZGShjbDLEkJfsKIx9w5K4s28dxQTbAm1L1xTuanzTeoqOKkkNJTW8KTn/PVycgW73&#10;vd1cQoPua3qU/UTjCNdnY4bP/XoOKnIf/8UP99am+Xr2rmdw/5MA4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xVq3wgAAAN8AAAAPAAAAAAAAAAAAAAAAAJgCAABkcnMvZG93&#10;bnJldi54bWxQSwUGAAAAAAQABAD1AAAAhwMAAAAA&#10;" path="m2540,r64,6l2604,1270r-191,c2159,1270,1778,1270,1397,1397,889,1524,508,1651,,1778l,381c254,253,635,253,1016,127,1524,,2032,,2540,xe" fillcolor="black" stroked="f" strokeweight="0">
                        <v:stroke miterlimit="83231f" joinstyle="miter"/>
                        <v:path arrowok="t" textboxrect="0,0,2604,1778"/>
                      </v:shape>
                      <v:shape id="Shape 109624" o:spid="_x0000_s1057" style="position:absolute;left:2403;top:110;width:32;height:87;visibility:visible;mso-wrap-style:square;v-text-anchor:top" coordsize="3238,8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QB1MQA&#10;AADfAAAADwAAAGRycy9kb3ducmV2LnhtbERPTUvDQBC9C/6HZQQv0u5W0dbYbRFBkF7EKhZvQ3ZM&#10;QrOzITumyb93DoLHx/teb8fYmoH63CT2sJg7MMRlCg1XHj7en2crMFmQA7aJycNEGbab87M1FiGd&#10;+I2GvVRGQzgX6KEW6Qprc1lTxDxPHbFy36mPKAr7yoYeTxoeW3vt3J2N2LA21NjRU03lcf8TPbhP&#10;qabV7thMN8NBdldf3Ssdbr2/vBgfH8AIjfIv/nO/BJ3v7pcLfaB/FIDd/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UAdTEAAAA3wAAAA8AAAAAAAAAAAAAAAAAmAIAAGRycy9k&#10;b3ducmV2LnhtbFBLBQYAAAAABAAEAPUAAACJAwAAAAA=&#10;" path="m,l1333,121v381,127,762,254,1016,508c2730,883,2857,1137,3111,1518v127,381,127,762,127,1270l3238,8503r-1396,l1842,7614v-128,127,-254,254,-382,381c1207,8122,1079,8249,826,8376,571,8503,445,8503,190,8630l,8654,,7381,826,7106v381,-127,762,-381,1016,-635l1842,4185v-254,,-763,,-1271,127l,4375,,3157,1842,3042r,-254c1842,2407,1842,2153,1714,2026,1588,1772,1460,1645,1333,1518,1207,1391,952,1264,698,1264l,1264,,xe" fillcolor="black" stroked="f" strokeweight="0">
                        <v:stroke miterlimit="83231f" joinstyle="miter"/>
                        <v:path arrowok="t" textboxrect="0,0,3238,8654"/>
                      </v:shape>
                      <v:shape id="Shape 109625" o:spid="_x0000_s1058" style="position:absolute;left:2526;top:110;width:36;height:88;visibility:visible;mso-wrap-style:square;v-text-anchor:top" coordsize="3683,8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D5rsQA&#10;AADfAAAADwAAAGRycy9kb3ducmV2LnhtbERPXWvCMBR9F/wP4Qp7GZp2jKqdUURwDEFE3cMeL801&#10;KWtuShO1+/fLYODj4XwvVr1rxI26UHtWkE8yEMSV1zUbBZ/n7XgGIkRkjY1nUvBDAVbL4WCBpfZ3&#10;PtLtFI1IIRxKVGBjbEspQ2XJYZj4ljhxF985jAl2RuoO7yncNfIlywrpsObUYLGljaXq+3R1CuaX&#10;nfHGHnayKPbv/Lz/mvb1q1JPo379BiJSHx/if/eHTvOz+TTP4e9PA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w+a7EAAAA3wAAAA8AAAAAAAAAAAAAAAAAmAIAAGRycy9k&#10;b3ducmV2LnhtbFBLBQYAAAAABAAEAPUAAACJAwAAAAA=&#10;" path="m3683,r,1143c2921,1143,2413,1397,2032,1905v-381,508,-635,1397,-635,2413c1397,5334,1651,6223,2032,6731v381,508,889,762,1651,762l3683,8763c2540,8763,1651,8382,1016,7493,254,6731,,5715,,4318,,2921,254,1905,1016,1143,1651,381,2540,,3683,xe" fillcolor="black" stroked="f" strokeweight="0">
                        <v:stroke miterlimit="83231f" joinstyle="miter"/>
                        <v:path arrowok="t" textboxrect="0,0,3683,8763"/>
                      </v:shape>
                      <v:shape id="Shape 109626" o:spid="_x0000_s1059" style="position:absolute;left:2616;top:111;width:35;height:115;visibility:visible;mso-wrap-style:square;v-text-anchor:top" coordsize="3492,1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BnJcIA&#10;AADfAAAADwAAAGRycy9kb3ducmV2LnhtbERPW2vCMBR+H+w/hDPwbaZK2bQzigiT7knm5f2QnLXB&#10;5qQ2We3+/SIIPn5898VqcI3oqQvWs4LJOANBrL2xXCk4Hj5fZyBCRDbYeCYFfxRgtXx+WmBh/JW/&#10;qd/HSqQQDgUqqGNsCymDrslhGPuWOHE/vnMYE+wqaTq8pnDXyGmWvUmHllNDjS1tatLn/a9LM0ob&#10;+ssur05en0252eZfVudKjV6G9QeISEN8iO/u0iRfNn+fTOH2Jw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AGclwgAAAN8AAAAPAAAAAAAAAAAAAAAAAJgCAABkcnMvZG93&#10;bnJldi54bWxQSwUGAAAAAAQABAD1AAAAhwMAAAAA&#10;" path="m3492,r,1208l2540,1420v-381,255,-762,381,-1143,762l1397,6881v381,127,762,254,1016,382c2667,7263,2921,7263,3302,7263r190,-88l3492,8525,2413,8405c2159,8278,1778,8151,1397,8025r,3428l,11453,,23r1397,l1397,913c1778,658,2159,404,2667,150l3492,xe" fillcolor="black" stroked="f" strokeweight="0">
                        <v:stroke miterlimit="83231f" joinstyle="miter"/>
                        <v:path arrowok="t" textboxrect="0,0,3492,11453"/>
                      </v:shape>
                      <v:shape id="Shape 109627" o:spid="_x0000_s1060" style="position:absolute;left:2562;top:110;width:37;height:88;visibility:visible;mso-wrap-style:square;v-text-anchor:top" coordsize="3683,8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7CQsQA&#10;AADfAAAADwAAAGRycy9kb3ducmV2LnhtbERPy2oCMRTdC/2HcAtuRDPaMtapUUrBUgQRH4suL5Nr&#10;MnRyM0yijn9vCgWXh/OeLztXiwu1ofKsYDzKQBCXXldsFBwPq+EbiBCRNdaeScGNAiwXT705Ftpf&#10;eUeXfTQihXAoUIGNsSmkDKUlh2HkG+LEnXzrMCbYGqlbvKZwV8tJluXSYcWpwWJDn5bK3/3ZKZid&#10;1sYbu13LPN988WDzM+2qV6X6z93HO4hIXXyI/93fOs3PZtPxC/z9SQD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uwkLEAAAA3wAAAA8AAAAAAAAAAAAAAAAAmAIAAGRycy9k&#10;b3ducmV2LnhtbFBLBQYAAAAABAAEAPUAAACJAwAAAAA=&#10;" path="m,c1143,,2032,381,2667,1143v762,762,1016,1778,1016,3175c3683,5715,3429,6858,2667,7620,2032,8382,1143,8763,,8763l,7493v762,,1270,-254,1651,-762c2032,6223,2286,5461,2286,4318v,-1016,-254,-1905,-635,-2413c1270,1397,762,1143,,1143l,xe" fillcolor="black" stroked="f" strokeweight="0">
                        <v:stroke miterlimit="83231f" joinstyle="miter"/>
                        <v:path arrowok="t" textboxrect="0,0,3683,8763"/>
                      </v:shape>
                      <v:shape id="Shape 109628" o:spid="_x0000_s1061" style="position:absolute;left:2697;top:110;width:37;height:88;visibility:visible;mso-wrap-style:square;v-text-anchor:top" coordsize="3746,8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VlScQA&#10;AADfAAAADwAAAGRycy9kb3ducmV2LnhtbERPXWvCMBR9H/gfwhX2MjRRxtRqlCI49jRYFcS3a3Nt&#10;i81NaaLt9uuXwcDHw/lebXpbizu1vnKsYTJWIIhzZyouNBz2u9EchA/IBmvHpOGbPGzWg6cVJsZ1&#10;/EX3LBQihrBPUEMZQpNI6fOSLPqxa4gjd3GtxRBhW0jTYhfDbS2nSr1JixXHhhIb2paUX7Ob1SDf&#10;0/PLKT2F7niRaqEw+5z/VFo/D/t0CSJQHx7if/eHifPVYjZ5hb8/EY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lZUnEAAAA3wAAAA8AAAAAAAAAAAAAAAAAmAIAAGRycy9k&#10;b3ducmV2LnhtbFBLBQYAAAAABAAEAPUAAACJAwAAAAA=&#10;" path="m3683,r63,26l3746,1170r-63,-27c3048,1143,2413,1397,2032,1905v-381,508,-508,1397,-508,2413c1524,5334,1651,6223,2032,6731v381,508,1016,762,1651,762l3746,7465r,1272l3683,8763c2540,8763,1651,8382,1016,7493,381,6731,,5715,,4318,,2921,381,1905,1016,1143,1778,381,2667,,3683,xe" fillcolor="black" stroked="f" strokeweight="0">
                        <v:stroke miterlimit="83231f" joinstyle="miter"/>
                        <v:path arrowok="t" textboxrect="0,0,3746,8763"/>
                      </v:shape>
                      <v:shape id="Shape 109629" o:spid="_x0000_s1062" style="position:absolute;left:2651;top:110;width:35;height:86;visibility:visible;mso-wrap-style:square;v-text-anchor:top" coordsize="3492,8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5BZsUA&#10;AADfAAAADwAAAGRycy9kb3ducmV2LnhtbERPy07CQBTdm/gPk2vCTqaVqFAYiBqIEFc8Frq76Vza&#10;pp07zcxQ2r93TEhcnpz3YtWbRnTkfGVZQTpOQBDnVldcKDgdN49TED4ga2wsk4KBPKyW93cLzLS9&#10;8p66QyhEDGGfoYIyhDaT0uclGfRj2xJH7mydwRChK6R2eI3hppFPSfIiDVYcG0ps6aOkvD5cjAKT&#10;7naT7eS9GGj9+bOv669u+HZKjR76tzmIQH34F9/cWx3nJ7PX9Bn+/kQA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kFmxQAAAN8AAAAPAAAAAAAAAAAAAAAAAJgCAABkcnMv&#10;ZG93bnJldi54bWxQSwUGAAAAAAQABAD1AAAAigMAAAAA&#10;" path="m571,v890,,1652,381,2159,1143c3239,1905,3492,2794,3492,4064v,1397,-253,2539,-888,3429c1842,8255,1080,8636,64,8636l,8629,,7278,1461,6603v381,-507,634,-1269,634,-2285c2095,3302,1968,2540,1588,2032,1333,1524,826,1270,190,1270l,1312,,104,571,xe" fillcolor="black" stroked="f" strokeweight="0">
                        <v:stroke miterlimit="83231f" joinstyle="miter"/>
                        <v:path arrowok="t" textboxrect="0,0,3492,8636"/>
                      </v:shape>
                      <v:shape id="Shape 109630" o:spid="_x0000_s1063" style="position:absolute;left:2788;top:111;width:78;height:84;visibility:visible;mso-wrap-style:square;v-text-anchor:top" coordsize="7747,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3WccMA&#10;AADfAAAADwAAAGRycy9kb3ducmV2LnhtbERPS2vCQBC+F/oflin01mwsRWPqKiK0KD3VPs5jdkxC&#10;s7Pp7qjx33cLgseP7z1bDK5TRwqx9WxglOWgiCtvW64NfH68PBSgoiBb7DyTgTNFWMxvb2ZYWn/i&#10;dzpupVYphGOJBhqRvtQ6Vg05jJnviRO398GhJBhqbQOeUrjr9GOej7XDllNDgz2tGqp+tgdn4CsU&#10;/Lt/1fw9lae+WG52qzfZGXN/NyyfQQkNchVf3Gub5ufTyWgM/38SAD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3WccMAAADfAAAADwAAAAAAAAAAAAAAAACYAgAAZHJzL2Rv&#10;d25yZXYueG1sUEsFBgAAAAAEAAQA9QAAAIgDAAAAAA==&#10;" path="m,l1651,,3810,4699,5969,,7747,r,8382l6350,8382r,-6605l4318,6096r-1016,l1270,1777r,6605l,8382,,xe" fillcolor="black" stroked="f" strokeweight="0">
                        <v:stroke miterlimit="83231f" joinstyle="miter"/>
                        <v:path arrowok="t" textboxrect="0,0,7747,8382"/>
                      </v:shape>
                      <v:shape id="Shape 109631" o:spid="_x0000_s1064" style="position:absolute;left:2734;top:110;width:38;height:87;visibility:visible;mso-wrap-style:square;v-text-anchor:top" coordsize="3746,8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4f9sMA&#10;AADfAAAADwAAAGRycy9kb3ducmV2LnhtbERPy4rCMBTdC/5DuMJsRBNdVK1GcQZkXLgYH4jLS3Nt&#10;i81NaaJ2/n4iDLg8nPdi1dpKPKjxpWMNo6ECQZw5U3Ku4XTcDKYgfEA2WDkmDb/kYbXsdhaYGvfk&#10;PT0OIRcxhH2KGooQ6lRKnxVk0Q9dTRy5q2sshgibXJoGnzHcVnKsVCItlhwbCqzpq6DsdrhbDdvd&#10;T43f5/FJZq35vCTKc9Kfav3Ra9dzEIHa8Bb/u7cmzlezyWgCrz8R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4f9sMAAADfAAAADwAAAAAAAAAAAAAAAACYAgAAZHJzL2Rv&#10;d25yZXYueG1sUEsFBgAAAAAEAAQA9QAAAIgDAAAAAA==&#10;" path="m,l2730,1117v635,762,1016,1778,1016,3175c3746,5689,3365,6832,2730,7594l,8711,,7439,1714,6705v381,-508,509,-1270,509,-2413c2223,3276,2095,2387,1714,1879l,1144,,xe" fillcolor="black" stroked="f" strokeweight="0">
                        <v:stroke miterlimit="83231f" joinstyle="miter"/>
                        <v:path arrowok="t" textboxrect="0,0,3746,8711"/>
                      </v:shape>
                      <v:shape id="Shape 109632" o:spid="_x0000_s1065" style="position:absolute;left:2932;top:110;width:37;height:88;visibility:visible;mso-wrap-style:square;v-text-anchor:top" coordsize="3683,8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pQM8QA&#10;AADfAAAADwAAAGRycy9kb3ducmV2LnhtbERPTWsCMRC9F/ofwhS8lJpVylq3RikFRQQRbQ89Dpsx&#10;WbqZLJtU13/fORR6fLzvxWoIrbpQn5rIBibjAhRxHW3DzsDnx/rpBVTKyBbbyGTgRglWy/u7BVY2&#10;XvlIl1N2SkI4VWjA59xVWqfaU8A0jh2xcOfYB8wCe6dtj1cJD62eFkWpAzYsDR47evdUf59+goH5&#10;eeei84edLsv9hh/3X7OheTZm9DC8vYLKNOR/8Z97a2V+MZ9NZLD8EQB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KUDPEAAAA3wAAAA8AAAAAAAAAAAAAAAAAmAIAAGRycy9k&#10;b3ducmV2LnhtbFBLBQYAAAAABAAEAPUAAACJAwAAAAA=&#10;" path="m3683,r,1143c2921,1143,2413,1397,2032,1905v-381,508,-635,1397,-635,2413c1397,5334,1651,6223,2032,6731v381,508,889,762,1651,762l3683,8763c2540,8763,1651,8382,1016,7493,254,6731,,5715,,4318,,2921,254,1905,1016,1143,1651,381,2540,,3683,xe" fillcolor="black" stroked="f" strokeweight="0">
                        <v:stroke miterlimit="83231f" joinstyle="miter"/>
                        <v:path arrowok="t" textboxrect="0,0,3683,8763"/>
                      </v:shape>
                      <v:shape id="Shape 109635" o:spid="_x0000_s1066" style="position:absolute;left:3178;top:110;width:38;height:87;visibility:visible;mso-wrap-style:square;v-text-anchor:top" coordsize="3746,8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aUCsEA&#10;AADfAAAADwAAAGRycy9kb3ducmV2LnhtbERPzYrCMBC+L/gOYQRva6oHtV2jiFDYxdNWH2BoZpti&#10;M6lN1NanNwuCx4/vf73tbSNu1PnasYLZNAFBXDpdc6XgdMw/VyB8QNbYOCYFA3nYbkYfa8y0u/Mv&#10;3YpQiRjCPkMFJoQ2k9KXhiz6qWuJI/fnOoshwq6SusN7DLeNnCfJQlqsOTYYbGlvqDwXV6sgtcXP&#10;5bi/6tycUn0wfjjkj0GpybjffYEI1Ie3+OX+1nF+ki5nKfz/iQD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WlArBAAAA3wAAAA8AAAAAAAAAAAAAAAAAmAIAAGRycy9kb3du&#10;cmV2LnhtbFBLBQYAAAAABAAEAPUAAACGAwAAAAA=&#10;" path="m3746,r,1144l2032,1879v-381,508,-508,1397,-508,2413c1524,5308,1651,6197,2032,6705r1714,734l3746,8708,1016,7467c381,6705,,5689,,4292,,2895,381,1879,1016,1117l3746,xe" fillcolor="black" stroked="f" strokeweight="0">
                        <v:stroke miterlimit="83231f" joinstyle="miter"/>
                        <v:path arrowok="t" textboxrect="0,0,3746,8708"/>
                      </v:shape>
                      <v:shape id="Shape 109636" o:spid="_x0000_s1067" style="position:absolute;left:2969;top:110;width:37;height:88;visibility:visible;mso-wrap-style:square;v-text-anchor:top" coordsize="3683,8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CWiMQA&#10;AADfAAAADwAAAGRycy9kb3ducmV2LnhtbERPTWsCMRC9C/0PYQq9SM1Wylq3RikFiwhSanvocdiM&#10;ydLNZNlEXf995yB4fLzvxWoIrTpRn5rIBp4mBSjiOtqGnYGf7/XjC6iUkS22kcnAhRKslnejBVY2&#10;nvmLTvvslIRwqtCAz7mrtE61p4BpEjti4Q6xD5gF9k7bHs8SHlo9LYpSB2xYGjx29O6p/tsfg4H5&#10;Yeui859bXZa7Dx7vfmdD82zMw/3w9goq05Bv4qt7Y2V+MZ9N5YH8EQ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QlojEAAAA3wAAAA8AAAAAAAAAAAAAAAAAmAIAAGRycy9k&#10;b3ducmV2LnhtbFBLBQYAAAAABAAEAPUAAACJAwAAAAA=&#10;" path="m,c1143,,2032,381,2667,1143v762,762,1016,1778,1016,3175c3683,5715,3429,6858,2667,7620,2032,8382,1143,8763,,8763l,7493v762,,1270,-254,1651,-762c2032,6223,2286,5461,2286,4318v,-1016,-254,-1905,-635,-2413c1270,1397,762,1143,,1143l,xe" fillcolor="black" stroked="f" strokeweight="0">
                        <v:stroke miterlimit="83231f" joinstyle="miter"/>
                        <v:path arrowok="t" textboxrect="0,0,3683,8763"/>
                      </v:shape>
                      <v:shape id="Shape 109638" o:spid="_x0000_s1068" style="position:absolute;left:3387;top:111;width:35;height:83;visibility:visible;mso-wrap-style:square;v-text-anchor:top" coordsize="3556,8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SpYMMA&#10;AADfAAAADwAAAGRycy9kb3ducmV2LnhtbERPy2oCMRTdF/oP4Ra6q4nSl6NRxFLorvhYtLvr5DoZ&#10;nNwMSRzTv28KBZeH854vs+vEQCG2njWMRwoEce1Ny42G/e794RVETMgGO8+k4YciLBe3N3OsjL/w&#10;hoZtakQJ4VihBptSX0kZa0sO48j3xIU7+uAwFRgaaQJeSrjr5ESpZ+mw5dJgsae1pfq0PTsNu+/8&#10;ppph83Xmz0dv96eDfcpB6/u7vJqBSJTTVfzv/jBlvpq+TMbw96cA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SpYMMAAADfAAAADwAAAAAAAAAAAAAAAACYAgAAZHJzL2Rv&#10;d25yZXYueG1sUEsFBgAAAAAEAAQA9QAAAIgDAAAAAA==&#10;" path="m3556,r,1057l2794,1166v-254,127,-508,254,-762,508c1905,1928,1651,2182,1524,2436v,254,-127,508,-127,889l3556,3325r,1016l1397,4341v,1016,254,1778,762,2286l3556,7186r,1143l1016,7516c381,6754,,5611,,4341,,2944,254,1801,1016,1039l3556,xe" fillcolor="black" stroked="f" strokeweight="0">
                        <v:stroke miterlimit="83231f" joinstyle="miter"/>
                        <v:path arrowok="t" textboxrect="0,0,3556,8329"/>
                      </v:shape>
                      <v:shape id="Shape 109639" o:spid="_x0000_s1069" style="position:absolute;left:3216;top:110;width:37;height:88;visibility:visible;mso-wrap-style:square;v-text-anchor:top" coordsize="3746,8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ySG8QA&#10;AADfAAAADwAAAGRycy9kb3ducmV2LnhtbERPz2vCMBS+D/wfwhN2GZrYw6bVKEVQdhrYDcTbs3m2&#10;xealNNF2++vNYLDjx/d7tRlsI+7U+dqxhtlUgSAunKm51PD1uZvMQfiAbLBxTBq+ycNmPXpaYWpc&#10;zwe656EUMYR9ihqqENpUSl9UZNFPXUscuYvrLIYIu1KaDvsYbhuZKPUqLdYcGypsaVtRcc1vVoPc&#10;Z+eXU3YK/fEi1UJh/jH/qbV+Hg/ZEkSgIfyL/9zvJs5Xi7ckgd8/EY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skhvEAAAA3wAAAA8AAAAAAAAAAAAAAAAAmAIAAGRycy9k&#10;b3ducmV2LnhtbFBLBQYAAAAABAAEAPUAAACJAwAAAAA=&#10;" path="m64,c1080,,1968,381,2730,1143v635,762,1016,1778,1016,3175c3746,5715,3365,6858,2730,7620,1968,8382,1080,8763,64,8763l,8734,,7465r64,28c699,7493,1333,7239,1715,6731v381,-508,508,-1270,508,-2413c2223,3302,2096,2413,1715,1905,1333,1397,699,1143,64,1143l,1170,,26,64,xe" fillcolor="black" stroked="f" strokeweight="0">
                        <v:stroke miterlimit="83231f" joinstyle="miter"/>
                        <v:path arrowok="t" textboxrect="0,0,3746,8763"/>
                      </v:shape>
                      <v:shape id="Shape 109640" o:spid="_x0000_s1070" style="position:absolute;left:3422;top:175;width:34;height:21;visibility:visible;mso-wrap-style:square;v-text-anchor:top" coordsize="3429,2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TUg8UA&#10;AADfAAAADwAAAGRycy9kb3ducmV2LnhtbERPXWvCMBR9H+w/hDvwbaatbNPOtAxhICiCTnGPl+ba&#10;Fpub0ESt/34ZDPZ4ON/zcjCduFLvW8sK0nECgriyuuVawf7r83kKwgdkjZ1lUnAnD2Xx+DDHXNsb&#10;b+m6C7WIIexzVNCE4HIpfdWQQT+2jjhyJ9sbDBH2tdQ93mK46WSWJK/SYMuxoUFHi4aq8+5iFKy/&#10;0/u0Wh83m4V7OR3qM4eVmyg1eho+3kEEGsK/+M+91HF+MnvLJvD7JwK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5NSDxQAAAN8AAAAPAAAAAAAAAAAAAAAAAJgCAABkcnMv&#10;ZG93bnJldi54bWxQSwUGAAAAAAQABAD1AAAAigMAAAAA&#10;" path="m3302,r127,l3429,1524v-127,,-381,127,-635,253c2540,1905,2286,1905,2159,2032v-254,,-508,127,-762,127c1143,2159,889,2159,635,2159l,1956,,812r508,203c889,1015,1143,1015,1524,889,1778,762,2032,762,2286,635,2540,508,2794,381,2921,253,3048,126,3175,126,3302,xe" fillcolor="black" stroked="f" strokeweight="0">
                        <v:stroke miterlimit="83231f" joinstyle="miter"/>
                        <v:path arrowok="t" textboxrect="0,0,3429,2159"/>
                      </v:shape>
                      <v:shape id="Shape 109641" o:spid="_x0000_s1071" style="position:absolute;left:3643;top:111;width:38;height:84;visibility:visible;mso-wrap-style:square;v-text-anchor:top" coordsize="3746,8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L9U8QA&#10;AADfAAAADwAAAGRycy9kb3ducmV2LnhtbERP3WrCMBS+H/gO4Qi7m2nF+VONIsXB2MXE6gMcmmNb&#10;bU5qk2p9+2Uw2OXH97/a9KYWd2pdZVlBPIpAEOdWV1woOB0/3uYgnEfWWFsmBU9ysFkPXlaYaPvg&#10;A90zX4gQwi5BBaX3TSKly0sy6Ea2IQ7c2bYGfYBtIXWLjxBuajmOoqk0WHFoKLGhtKT8mnVGwe4c&#10;f72nuqtv39O9xjQ+dtnzotTrsN8uQXjq/b/4z/2pw/xoMRtP4PdPAC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y/VPEAAAA3wAAAA8AAAAAAAAAAAAAAAAAmAIAAGRycy9k&#10;b3ducmV2LnhtbFBLBQYAAAAABAAEAPUAAACJAwAAAAA=&#10;" path="m3746,r,1168l3175,1263v-254,,-381,,-508,128c2413,1518,2286,1645,2159,1898v,127,-127,382,-127,509c2032,2787,2159,2914,2159,3169v127,126,127,253,381,380c2667,3804,2921,3804,3175,3931r571,l3746,5508,1651,8375,,8375,2667,4946c1905,4693,1397,4438,1143,4058,762,3676,635,3042,635,2407v,-382,127,-762,254,-1016c1143,1009,1397,756,1651,501,1905,374,2159,247,2540,120l3746,xe" fillcolor="black" stroked="f" strokeweight="0">
                        <v:stroke miterlimit="83231f" joinstyle="miter"/>
                        <v:path arrowok="t" textboxrect="0,0,3746,8375"/>
                      </v:shape>
                      <v:shape id="Shape 109642" o:spid="_x0000_s1072" style="position:absolute;left:3563;top:111;width:65;height:84;visibility:visible;mso-wrap-style:square;v-text-anchor:top" coordsize="6477,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3IIcMA&#10;AADfAAAADwAAAGRycy9kb3ducmV2LnhtbERPy4rCMBTdD8w/hDswO018jVqNIsKAu44dF7q7NNe2&#10;2NyUJmr9eyMMzPJw3st1Z2txo9ZXjjUM+goEce5MxYWGw+93bwbCB2SDtWPS8CAP69X72xIT4+68&#10;p1sWChFD2CeooQyhSaT0eUkWfd81xJE7u9ZiiLAtpGnxHsNtLYdKfUmLFceGEhvalpRfsqvVwHYw&#10;njqVjn6Os9El3ZyydFdkWn9+dJsFiEBd+Bf/uXcmzlfz6XACrz8R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3IIcMAAADfAAAADwAAAAAAAAAAAAAAAACYAgAAZHJzL2Rv&#10;d25yZXYueG1sUEsFBgAAAAAEAAQA9QAAAIgDAAAAAA==&#10;" path="m,l1397,r,6223l5207,,6477,r,8382l5207,8382r,-6223l1270,8382,,8382,,xe" fillcolor="black" stroked="f" strokeweight="0">
                        <v:stroke miterlimit="83231f" joinstyle="miter"/>
                        <v:path arrowok="t" textboxrect="0,0,6477,8382"/>
                      </v:shape>
                      <v:shape id="Shape 109644" o:spid="_x0000_s1073" style="position:absolute;left:3422;top:110;width:36;height:44;visibility:visible;mso-wrap-style:square;v-text-anchor:top" coordsize="3556,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7FCMMA&#10;AADfAAAADwAAAGRycy9kb3ducmV2LnhtbERP3WrCMBS+F/YO4Qi7EU3mRd2qUcQhDHal2wMcm2MT&#10;bE66Jmu7t18GAy8/vv/NbvSN6KmLLrCGp4UCQVwF47jW8PlxnD+DiAnZYBOYNPxQhN32YbLB0oSB&#10;T9SfUy1yCMcSNdiU2lLKWFnyGBehJc7cNXQeU4ZdLU2HQw73jVwqVUiPjnODxZYOlqrb+dtrWKmL&#10;d8XVv89e7WV2TM4O/ddJ68fpuF+DSDSmu/jf/WbyfPWyWhbw9ycD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7FCMMAAADfAAAADwAAAAAAAAAAAAAAAACYAgAAZHJzL2Rv&#10;d25yZXYueG1sUEsFBgAAAAAEAAQA9QAAAIgDAAAAAA==&#10;" path="m254,c762,,1270,,1651,127v381,254,762,381,1016,762c2921,1143,3175,1524,3302,2032v254,508,254,1016,254,1651l3556,4445,,4445,,3428r2159,c2159,3048,2159,2667,2032,2413v,-254,-127,-508,-254,-635c1524,1524,1397,1397,1143,1270,889,1143,508,1143,127,1143l,1161,,104,254,xe" fillcolor="black" stroked="f" strokeweight="0">
                        <v:stroke miterlimit="83231f" joinstyle="miter"/>
                        <v:path arrowok="t" textboxrect="0,0,3556,4445"/>
                      </v:shape>
                      <v:shape id="Shape 109645" o:spid="_x0000_s1074" style="position:absolute;left:3783;top:111;width:44;height:84;visibility:visible;mso-wrap-style:square;v-text-anchor:top" coordsize="4445,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P9v8MA&#10;AADfAAAADwAAAGRycy9kb3ducmV2LnhtbERPTWvCQBC9F/oflin0VjdarDV1FVMoVCiIWjwP2Wk2&#10;mJ0N2TGm/94VCj0+3vdiNfhG9dTFOrCB8SgDRVwGW3Nl4Pvw8fQKKgqyxSYwGfilCKvl/d0Ccxsu&#10;vKN+L5VKIRxzNOBE2lzrWDryGEehJU7cT+g8SoJdpW2HlxTuGz3JshftsebU4LCld0flaX/2Bupi&#10;vZ1u5Avl+WD9ua+KY0HOmMeHYf0GSmiQf/Gf+9Om+dl8NpnB7U8Co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P9v8MAAADfAAAADwAAAAAAAAAAAAAAAACYAgAAZHJzL2Rv&#10;d25yZXYueG1sUEsFBgAAAAAEAAQA9QAAAIgDAAAAAA==&#10;" path="m,l1397,r,1270c1905,889,2413,508,2794,381,3175,126,3556,,3937,v127,,127,126,254,126c4318,126,4318,126,4445,126r,1398l4318,1524v,,-127,,-254,c3937,1524,3810,1524,3556,1524v-381,,-635,,-1016,253c2159,1905,1778,2159,1397,2413r,5969l,8382,,xe" fillcolor="black" stroked="f" strokeweight="0">
                        <v:stroke miterlimit="83231f" joinstyle="miter"/>
                        <v:path arrowok="t" textboxrect="0,0,4445,8382"/>
                      </v:shape>
                      <v:shape id="Shape 109646" o:spid="_x0000_s1075" style="position:absolute;left:3681;top:111;width:31;height:84;visibility:visible;mso-wrap-style:square;v-text-anchor:top" coordsize="3111,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qQl8MA&#10;AADeAAAADwAAAGRycy9kb3ducmV2LnhtbERPyW7CMBC9V+o/WFOpt+JAq4gEHIQQoB4ptD1P48kC&#10;8TiyDYS/x4dKHJ/ePl8MphMXcr61rGA8SkAQl1a3XCv4PmzepiB8QNbYWSYFN/KwKJ6f5phre+Uv&#10;uuxDLWII+xwVNCH0uZS+bMigH9meOHKVdQZDhK6W2uE1hptOTpIklQZbjg0N9rRqqDztz0bB9hbe&#10;P9Z/mXS7tPr9WR2z5cFopV5fhuUMRKAhPMT/7k+tIJukSdwb78QrI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qQl8MAAADeAAAADwAAAAAAAAAAAAAAAACYAgAAZHJzL2Rv&#10;d25yZXYueG1sUEsFBgAAAAAEAAQA9QAAAIgDAAAAAA==&#10;" path="m64,l3111,r,8382l1714,8382r,-3302l317,5080,,5514,,3937r190,l1714,3937r,-2794l190,1143,,1174,,6,64,xe" fillcolor="black" stroked="f" strokeweight="0">
                        <v:stroke miterlimit="83231f" joinstyle="miter"/>
                        <v:path arrowok="t" textboxrect="0,0,3111,8382"/>
                      </v:shape>
                      <v:shape id="Shape 109647" o:spid="_x0000_s1076" style="position:absolute;left:3892;top:110;width:36;height:88;visibility:visible;mso-wrap-style:square;v-text-anchor:top" coordsize="3556,8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uhX8YA&#10;AADeAAAADwAAAGRycy9kb3ducmV2LnhtbESPQWvCQBSE7wX/w/IEb3VXBWlSVymCkovFRr0/s69J&#10;aPZtyK6a+uvdQsHjMDPfMItVbxtxpc7XjjVMxgoEceFMzaWG42Hz+gbCB2SDjWPS8EseVsvBywJT&#10;4278Rdc8lCJC2KeooQqhTaX0RUUW/di1xNH7dp3FEGVXStPhLcJtI6dKzaXFmuNChS2tKyp+8ovV&#10;kKtyl+zu2fl0Px1n+23W8KeZaD0a9h/vIAL14Rn+b2dGQzKdqwT+7sQr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uhX8YAAADeAAAADwAAAAAAAAAAAAAAAACYAgAAZHJz&#10;L2Rvd25yZXYueG1sUEsFBgAAAAAEAAQA9QAAAIsDAAAAAA==&#10;" path="m3556,r,1387l2159,2032v-508,508,-635,1270,-635,2286c1524,5334,1651,6096,1905,6603v381,509,889,763,1524,763l3556,7338r,1361l3175,8763v-508,,-889,-127,-1270,-254c1524,8255,1143,8001,889,7620,635,7239,381,6858,254,6223,127,5715,,5080,,4445,,3683,127,3048,381,2540,508,2032,762,1524,1143,1143,1397,762,1778,508,2159,253,2667,,3048,,3556,xe" fillcolor="black" stroked="f" strokeweight="0">
                        <v:stroke miterlimit="83231f" joinstyle="miter"/>
                        <v:path arrowok="t" textboxrect="0,0,3556,8763"/>
                      </v:shape>
                      <v:shape id="Shape 109649" o:spid="_x0000_s1077" style="position:absolute;left:3978;top:107;width:30;height:50;visibility:visible;mso-wrap-style:square;v-text-anchor:top" coordsize="2985,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p66MMA&#10;AADeAAAADwAAAGRycy9kb3ducmV2LnhtbESPy4rCMBSG94LvEI4wO0114aUaRTsMCLPS+gDH5tgU&#10;k5PaZLTz9pPFgMuf/8a32fXOiid1ofGsYDrJQBBXXjdcK7iUX+MliBCRNVrPpOCXAuy2w8EGc+1f&#10;fKLnOdYijXDIUYGJsc2lDJUhh2HiW+Lk3XznMCbZ1VJ3+ErjzspZls2lw4bTg8GWCkPV/fzjFNjH&#10;Qpa29N9X0x9Ox4UsPi/7QqmPUb9fg4jUx3f4v33UClaz+TQBJJyE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p66MMAAADeAAAADwAAAAAAAAAAAAAAAACYAgAAZHJzL2Rv&#10;d25yZXYueG1sUEsFBgAAAAAEAAQA9QAAAIgDAAAAAA==&#10;" path="m2985,r,1602l1143,3824r1842,l2985,4968,,4968,,3444,2985,xe" fillcolor="black" stroked="f" strokeweight="0">
                        <v:stroke miterlimit="83231f" joinstyle="miter"/>
                        <v:path arrowok="t" textboxrect="0,0,2985,4968"/>
                      </v:shape>
                      <v:shape id="Shape 109650" o:spid="_x0000_s1078" style="position:absolute;left:3928;top:80;width:34;height:117;visibility:visible;mso-wrap-style:square;v-text-anchor:top" coordsize="3429,11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enz8cA&#10;AADeAAAADwAAAGRycy9kb3ducmV2LnhtbESPQWvCQBSE70L/w/IKXkQ38SAmukoJWER70Xrw+Mw+&#10;k7TZtyG7avTXdwWhx2FmvmHmy87U4kqtqywriEcRCOLc6ooLBYfv1XAKwnlkjbVlUnAnB8vFW2+O&#10;qbY33tF17wsRIOxSVFB636RSurwkg25kG+LgnW1r0AfZFlK3eAtwU8txFE2kwYrDQokNZSXlv/uL&#10;UaATu/rcJMevgZ6eLlkTPXbZ9kep/nv3MQPhqfP/4Vd7rRUk40kc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np8/HAAAA3gAAAA8AAAAAAAAAAAAAAAAAmAIAAGRy&#10;cy9kb3ducmV2LnhtbFBLBQYAAAAABAAEAPUAAACMAwAAAAA=&#10;" path="m2032,l3429,r,11557l2032,11557r,-889c1905,10922,1651,11049,1524,11176v-127,126,-381,254,-635,254c762,11557,508,11684,381,11684l,11747,,10386r1016,-226c1397,10033,1778,9778,2032,9525r,-4826c1778,4572,1397,4445,1143,4445,889,4318,508,4318,254,4318l,4435,,3048v381,,762,,1143,127c1397,3175,1778,3428,2032,3556l2032,xe" fillcolor="black" stroked="f" strokeweight="0">
                        <v:stroke miterlimit="83231f" joinstyle="miter"/>
                        <v:path arrowok="t" textboxrect="0,0,3429,11747"/>
                      </v:shape>
                      <v:shape id="Shape 109651" o:spid="_x0000_s1079" style="position:absolute;left:4075;top:180;width:27;height:18;visibility:visible;mso-wrap-style:square;v-text-anchor:top" coordsize="2730,1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pi8gA&#10;AADeAAAADwAAAGRycy9kb3ducmV2LnhtbESPQWvCQBSE74L/YXlCb7pJwLSN2Yi0VDyIUOuhx2f2&#10;mQSzb9PsVtP+elco9DjMzDdMvhxMKy7Uu8aygngWgSAurW64UnD4eJs+gXAeWWNrmRT8kINlMR7l&#10;mGl75Xe67H0lAoRdhgpq77tMSlfWZNDNbEccvJPtDfog+0rqHq8BblqZRFEqDTYcFmrs6KWm8rz/&#10;NgraR39o4s/j/PVrvvut0m0ynMu1Ug+TYbUA4Wnw/+G/9kYreE7SOIH7nXAFZH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7+mLyAAAAN4AAAAPAAAAAAAAAAAAAAAAAJgCAABk&#10;cnMvZG93bnJldi54bWxQSwUGAAAAAAQABAD1AAAAjQMAAAAA&#10;" path="m2730,r,1481l1270,1806v-127,,-381,,-635,-127c381,1679,254,1679,,1552l,155r127,c254,282,381,282,635,410v254,,635,126,889,126l2730,xe" fillcolor="black" stroked="f" strokeweight="0">
                        <v:stroke miterlimit="83231f" joinstyle="miter"/>
                        <v:path arrowok="t" textboxrect="0,0,2730,1806"/>
                      </v:shape>
                      <v:shape id="Shape 109652" o:spid="_x0000_s1080" style="position:absolute;left:4008;top:85;width:47;height:110;visibility:visible;mso-wrap-style:square;v-text-anchor:top" coordsize="4635,11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Rt48cA&#10;AADeAAAADwAAAGRycy9kb3ducmV2LnhtbESPQWvCQBSE70L/w/IK3uomEUKNrsEWioKnRg/t7ZF9&#10;ZqPZtyG71bS/vlsoeBxm5htmVY62E1cafOtYQTpLQBDXTrfcKDge3p6eQfiArLFzTAq+yUO5fpis&#10;sNDuxu90rUIjIoR9gQpMCH0hpa8NWfQz1xNH7+QGiyHKoZF6wFuE205mSZJLiy3HBYM9vRqqL9WX&#10;VfB5tuP+Y/+zzRetMZUNm+Qla5SaPo6bJYhAY7iH/9s7rWCR5ekc/u7EK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0bePHAAAA3gAAAA8AAAAAAAAAAAAAAAAAmAIAAGRy&#10;cy9kb3ducmV2LnhtbFBLBQYAAAAABAAEAPUAAACMAwAAAAA=&#10;" path="m1968,l3239,r,6096l4635,6096r,1143l3239,7239r,3810l1842,11049r,-3810l,7239,,6096r1842,l1842,1651,,3873,,2271,1968,xe" fillcolor="black" stroked="f" strokeweight="0">
                        <v:stroke miterlimit="83231f" joinstyle="miter"/>
                        <v:path arrowok="t" textboxrect="0,0,4635,11049"/>
                      </v:shape>
                      <v:shape id="Shape 109653" o:spid="_x0000_s1081" style="position:absolute;left:4066;top:82;width:36;height:72;visibility:visible;mso-wrap-style:square;v-text-anchor:top" coordsize="3619,7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99coA&#10;AADeAAAADwAAAGRycy9kb3ducmV2LnhtbESPQWvCQBSE7wX/w/IEL1I3hiJt6iq2klZ6KK1V6PGZ&#10;fWaD2bchu9XYX98VhB6HmfmGmc47W4sjtb5yrGA8SkAQF05XXCrYfOW39yB8QNZYOyYFZ/Iwn/Vu&#10;pphpd+JPOq5DKSKEfYYKTAhNJqUvDFn0I9cQR2/vWoshyraUusVThNtapkkykRYrjgsGG3o2VBzW&#10;P1bBi01eNx9mO8xz+T18S7e/u/enpVKDfrd4BBGoC//ha3ulFTykk/EdXO7EKyBn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7M/fXKAAAA3gAAAA8AAAAAAAAAAAAAAAAAmAIA&#10;AGRycy9kb3ducmV2LnhtbFBLBQYAAAAABAAEAPUAAACPAwAAAAA=&#10;" path="m3429,r190,35l3619,1207r-190,-64c2921,1143,2413,1398,2032,1905v-381,381,-508,1017,-508,1906c1524,4191,1524,4573,1651,4953v127,254,254,508,635,762c2413,5842,2667,5969,2921,5969r698,117l3619,7204r-317,35c2921,7239,2540,7239,2159,7112v-254,,-635,-254,-1016,-508c762,6350,508,5969,254,5461,127,5080,,4445,,3811,,3302,,2667,254,2286,381,1778,635,1398,1016,1016,1270,762,1651,508,2159,254,2540,127,3048,,3429,xe" fillcolor="black" stroked="f" strokeweight="0">
                        <v:stroke miterlimit="83231f" joinstyle="miter"/>
                        <v:path arrowok="t" textboxrect="0,0,3619,7239"/>
                      </v:shape>
                      <v:shape id="Shape 109655" o:spid="_x0000_s1082" style="position:absolute;left:4288;top:111;width:36;height:83;visibility:visible;mso-wrap-style:square;v-text-anchor:top" coordsize="3619,8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ehysYA&#10;AADeAAAADwAAAGRycy9kb3ducmV2LnhtbESPQWvCQBSE74X+h+UVvNVNBEONbkJRhOKtVrS9PbPP&#10;JDT7NuxuY/z33ULB4zDzzTCrcjSdGMj51rKCdJqAIK6sbrlWcPjYPr+A8AFZY2eZFNzIQ1k8Pqww&#10;1/bK7zTsQy1iCfscFTQh9LmUvmrIoJ/anjh6F+sMhihdLbXDayw3nZwlSSYNthwXGuxp3VD1vf8x&#10;ChbH+pyuv3ZjlmyO7jKcFp+SglKTp/F1CSLQGO7hf/pNR26WpXP4uxOv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ehysYAAADeAAAADwAAAAAAAAAAAAAAAACYAgAAZHJz&#10;L2Rvd25yZXYueG1sUEsFBgAAAAAEAAQA9QAAAIsDAAAAAA==&#10;" path="m3619,r,1088l2794,1192v-254,127,-508,254,-635,508c1905,1954,1778,2208,1651,2462v-127,254,-254,508,-254,888l3619,3350r,1017l1397,4367v,1016,254,1778,762,2286l3619,7200r,1167l1143,7542c381,6780,,5637,,4367,,2970,381,1827,1016,1065l3619,xe" fillcolor="black" stroked="f" strokeweight="0">
                        <v:stroke miterlimit="83231f" joinstyle="miter"/>
                        <v:path arrowok="t" textboxrect="0,0,3619,8367"/>
                      </v:shape>
                      <v:shape id="Shape 109656" o:spid="_x0000_s1083" style="position:absolute;left:4102;top:82;width:35;height:112;visibility:visible;mso-wrap-style:square;v-text-anchor:top" coordsize="3493,11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FsmsgA&#10;AADeAAAADwAAAGRycy9kb3ducmV2LnhtbESPQWvCQBSE70L/w/IK3upGwdBGVymlQi+W1hb0+Mw+&#10;k2j2bcw+NfbXdwsFj8PMfMNM552r1ZnaUHk2MBwkoIhzbysuDHx/LR4eQQVBtlh7JgNXCjCf3fWm&#10;mFl/4U86r6RQEcIhQwOlSJNpHfKSHIaBb4ijt/OtQ4myLbRt8RLhrtajJEm1w4rjQokNvZSUH1Yn&#10;Z0DG6490edzS5uf9uj++bkUW46Ux/fvueQJKqJNb+L/9Zg08jdJhCn934hX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QWyayAAAAN4AAAAPAAAAAAAAAAAAAAAAAJgCAABk&#10;cnMvZG93bnJldi54bWxQSwUGAAAAAAQABAD1AAAAjQMAAAAA&#10;" path="m,l1207,220v508,127,762,381,1143,762c2731,1363,2985,1871,3239,2505v127,762,254,1524,254,2541c3493,5935,3366,6824,3239,7713v-254,762,-508,1397,-889,2032c1842,10252,1334,10761,826,11014l,11198,,9716,1080,9237v508,-636,889,-1524,889,-2795c1588,6697,1207,6951,826,7077l,7169,,6051r64,11c318,6062,699,5935,1080,5935v381,-127,635,-382,889,-509c1969,5300,1969,5300,1969,5173v,-127,127,-255,127,-382c2096,4029,1969,3395,1842,2887,1715,2378,1461,1998,1207,1743,1080,1616,826,1363,572,1363l,1172,,xe" fillcolor="black" stroked="f" strokeweight="0">
                        <v:stroke miterlimit="83231f" joinstyle="miter"/>
                        <v:path arrowok="t" textboxrect="0,0,3493,11198"/>
                      </v:shape>
                      <v:shape id="Shape 109657" o:spid="_x0000_s1084" style="position:absolute;left:4324;top:175;width:34;height:21;visibility:visible;mso-wrap-style:square;v-text-anchor:top" coordsize="3366,2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S7MYA&#10;AADeAAAADwAAAGRycy9kb3ducmV2LnhtbESPQYvCMBSE78L+h/AWvGmqh+pWo8jCqpc9WHXPz+bZ&#10;FpuX0sRa99cbQfA4zMw3zHzZmUq01LjSsoLRMAJBnFldcq7gsP8ZTEE4j6yxskwK7uRgufjozTHR&#10;9sY7alOfiwBhl6CCwvs6kdJlBRl0Q1sTB+9sG4M+yCaXusFbgJtKjqMolgZLDgsF1vRdUHZJr0bB&#10;/5qP6eYUHc12fdr8ZnH31953SvU/u9UMhKfOv8Ov9lYr+BrHowk874Qr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S7MYAAADeAAAADwAAAAAAAAAAAAAAAACYAgAAZHJz&#10;L2Rvd25yZXYueG1sUEsFBgAAAAAEAAQA9QAAAIsDAAAAAA==&#10;" path="m3366,r,1524c3239,1524,2985,1651,2731,1777v-127,128,-381,128,-635,255c1842,2032,1588,2159,1334,2159v-127,,-381,,-762,l,1968,,801r572,214c826,1015,1207,1015,1461,889,1715,762,1969,762,2223,635,2477,508,2731,381,2858,253,3112,126,3239,126,3366,xe" fillcolor="black" stroked="f" strokeweight="0">
                        <v:stroke miterlimit="83231f" joinstyle="miter"/>
                        <v:path arrowok="t" textboxrect="0,0,3366,2159"/>
                      </v:shape>
                      <v:shape id="Shape 109658" o:spid="_x0000_s1085" style="position:absolute;left:4508;top:142;width:34;height:56;visibility:visible;mso-wrap-style:square;v-text-anchor:top" coordsize="3365,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sZsMA&#10;AADeAAAADwAAAGRycy9kb3ducmV2LnhtbERPTYvCMBC9L/gfwgje1lQPRatRWkHYvSxYd8Xj0Ixt&#10;sZmUJrX1328OgsfH+97uR9OIB3WutqxgMY9AEBdW11wq+D0fP1cgnEfW2FgmBU9ysN9NPraYaDvw&#10;iR65L0UIYZeggsr7NpHSFRUZdHPbEgfuZjuDPsCulLrDIYSbRi6jKJYGaw4NFbZ0qKi4571RcI3r&#10;a/SXri79kK39T59n32meKTWbjukGhKfRv8Uv95dWsF7Gi7A33AlX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ZsZsMAAADeAAAADwAAAAAAAAAAAAAAAACYAgAAZHJzL2Rv&#10;d25yZXYueG1sUEsFBgAAAAAEAAQA9QAAAIgDAAAAAA==&#10;" path="m3365,r,1218l2794,1282v-381,127,-762,381,-1016,508c1524,2044,1524,2425,1524,2806v,508,127,889,381,1143c2159,4203,2540,4329,3048,4329r317,-105l3365,5497r-825,103c2159,5600,1905,5473,1524,5346,1270,5219,1016,5091,762,4838,508,4584,381,4329,254,3949,127,3695,,3314,,2933,,2298,127,1916,381,1409,635,1028,1016,774,1524,520,2032,265,2540,139,3175,12l3365,xe" fillcolor="black" stroked="f" strokeweight="0">
                        <v:stroke miterlimit="83231f" joinstyle="miter"/>
                        <v:path arrowok="t" textboxrect="0,0,3365,5600"/>
                      </v:shape>
                      <v:shape id="Shape 109660" o:spid="_x0000_s1086" style="position:absolute;left:4514;top:110;width:28;height:18;visibility:visible;mso-wrap-style:square;v-text-anchor:top" coordsize="2730,1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rCO8cA&#10;AADeAAAADwAAAGRycy9kb3ducmV2LnhtbESPT2vCQBTE74LfYXlCL6IbPYiJruIfpPZSaCp4fWSf&#10;2WD2bchuTdpP3y0UPA4z8xtmve1tLR7U+sqxgtk0AUFcOF1xqeDyeZosQfiArLF2TAq+ycN2Mxys&#10;MdOu4w965KEUEcI+QwUmhCaT0heGLPqpa4ijd3OtxRBlW0rdYhfhtpbzJFlIixXHBYMNHQwV9/zL&#10;Kuj8qZPFeHz1r/X57b03P/s0Pyr1Mup3KxCB+vAM/7fPWkE6X8xS+LsTr4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awjvHAAAA3gAAAA8AAAAAAAAAAAAAAAAAmAIAAGRy&#10;cy9kb3ducmV2LnhtbFBLBQYAAAAABAAEAPUAAACMAwAAAAA=&#10;" path="m2540,r190,16l2730,1270r-190,c2286,1270,1905,1270,1397,1397,1016,1524,635,1651,127,1778l,1778,,381c381,253,635,253,1143,127,1651,,2159,,2540,xe" fillcolor="black" stroked="f" strokeweight="0">
                        <v:stroke miterlimit="83231f" joinstyle="miter"/>
                        <v:path arrowok="t" textboxrect="0,0,2730,1778"/>
                      </v:shape>
                      <v:shape id="Shape 109661" o:spid="_x0000_s1087" style="position:absolute;left:4324;top:110;width:35;height:44;visibility:visible;mso-wrap-style:square;v-text-anchor:top" coordsize="3493,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AjMYA&#10;AADeAAAADwAAAGRycy9kb3ducmV2LnhtbESPzWrCQBSF90LfYbhCN1InjSBtdBSxVroStaW6vGRu&#10;kqGZO2lmatK3dxaCy8P545sve1uLC7XeOFbwPE5AEOdOGy4VfH2+P72A8AFZY+2YFPyTh+XiYTDH&#10;TLuOD3Q5hlLEEfYZKqhCaDIpfV6RRT92DXH0CtdaDFG2pdQtdnHc1jJNkqm0aDg+VNjQuqL85/hn&#10;FdQjc04nZrvX37T53W264lS8FUo9DvvVDESgPtzDt/aHVvCaTtMIEHEiCs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VAjMYAAADeAAAADwAAAAAAAAAAAAAAAACYAgAAZHJz&#10;L2Rvd25yZXYueG1sUEsFBgAAAAAEAAQA9QAAAIsDAAAAAA==&#10;" path="m191,c699,,1207,,1588,127v381,254,762,381,1016,762c2985,1143,3112,1524,3366,2032v127,508,127,1016,127,1651l3493,4445,,4445,,3428r2223,c2223,3048,2096,2667,2096,2413,1969,2159,1842,1905,1715,1778,1588,1524,1334,1397,1080,1270,826,1143,572,1143,191,1143l,1166,,78,191,xe" fillcolor="black" stroked="f" strokeweight="0">
                        <v:stroke miterlimit="83231f" joinstyle="miter"/>
                        <v:path arrowok="t" textboxrect="0,0,3493,4445"/>
                      </v:shape>
                      <v:shape id="Shape 109662" o:spid="_x0000_s1088" style="position:absolute;left:4676;top:111;width:38;height:104;visibility:visible;mso-wrap-style:square;v-text-anchor:top" coordsize="3873,1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RROMUA&#10;AADeAAAADwAAAGRycy9kb3ducmV2LnhtbESPQWsCMRSE7wX/Q3gFbzXrHha7GqUIQsGDaIvg7bl5&#10;7m67eQlJqrv/3ghCj8PMfMMsVr3pxJV8aC0rmE4yEMSV1S3XCr6/Nm8zECEia+wsk4KBAqyWo5cF&#10;ltreeE/XQ6xFgnAoUUEToyulDFVDBsPEOuLkXaw3GJP0tdQebwluOplnWSENtpwWGnS0bqj6PfwZ&#10;Bb44Gbc1fNq54fJjB1yfs2Or1Pi1/5iDiNTH//Cz/akVvOdFPoXHnXQF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FE4xQAAAN4AAAAPAAAAAAAAAAAAAAAAAJgCAABkcnMv&#10;ZG93bnJldi54bWxQSwUGAAAAAAQABAD1AAAAigMAAAAA&#10;" path="m2159,l3873,r,1270l3429,1270v,1269,-254,2286,-508,3302c2667,5714,2286,6476,1905,7239r1968,l3873,8382r-2603,l1270,10414,,10414,,7239r508,c1016,6350,1397,5461,1651,4190,2032,2921,2159,1524,2159,xe" fillcolor="black" stroked="f" strokeweight="0">
                        <v:stroke miterlimit="83231f" joinstyle="miter"/>
                        <v:path arrowok="t" textboxrect="0,0,3873,10414"/>
                      </v:shape>
                      <v:shape id="Shape 109663" o:spid="_x0000_s1089" style="position:absolute;left:4597;top:111;width:65;height:84;visibility:visible;mso-wrap-style:square;v-text-anchor:top" coordsize="6477,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ZcrsYA&#10;AADeAAAADwAAAGRycy9kb3ducmV2LnhtbESPQWvCQBSE7wX/w/IEb3VjLKmmriKCkFvatId6e2Rf&#10;k2D2bciuSfz3bqHQ4zAz3zC7w2RaMVDvGssKVssIBHFpdcOVgq/P8/MGhPPIGlvLpOBODg772dMO&#10;U21H/qCh8JUIEHYpKqi971IpXVmTQbe0HXHwfmxv0AfZV1L3OAa4aWUcRYk02HBYqLGjU03ltbgZ&#10;BWxWL682ytfv35v1NT9eijyrCqUW8+n4BsLT5P/Df+1MK9jGSRzD751wBeT+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ZcrsYAAADeAAAADwAAAAAAAAAAAAAAAACYAgAAZHJz&#10;L2Rvd25yZXYueG1sUEsFBgAAAAAEAAQA9QAAAIsDAAAAAA==&#10;" path="m,l1270,r,6223l5207,,6477,r,8382l5080,8382r,-6223l1270,8382,,8382,,xe" fillcolor="black" stroked="f" strokeweight="0">
                        <v:stroke miterlimit="83231f" joinstyle="miter"/>
                        <v:path arrowok="t" textboxrect="0,0,6477,8382"/>
                      </v:shape>
                      <v:shape id="Shape 109664" o:spid="_x0000_s1090" style="position:absolute;left:4542;top:110;width:32;height:87;visibility:visible;mso-wrap-style:square;v-text-anchor:top" coordsize="3239,8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jXdccA&#10;AADeAAAADwAAAGRycy9kb3ducmV2LnhtbESPQWvCQBSE7wX/w/IEL0U3jaAxuoYiCKW3qpDrI/tM&#10;0mbfJtnVpP313ULB4zAz3zC7bDSNuFPvassKXhYRCOLC6ppLBZfzcZ6AcB5ZY2OZFHyTg2w/edph&#10;qu3AH3Q/+VIECLsUFVTet6mUrqjIoFvYljh4V9sb9EH2pdQ9DgFuGhlH0UoarDksVNjSoaLi63Qz&#10;Cs5j8vxzY79+/+zyrlwvebgec6Vm0/F1C8LT6B/h//abVrCJV/ES/u6EKyD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Y13XHAAAA3gAAAA8AAAAAAAAAAAAAAAAAmAIAAGRy&#10;cy9kb3ducmV2LnhtbFBLBQYAAAAABAAEAPUAAACMAwAAAAA=&#10;" path="m,l1333,111v381,127,762,254,1016,508c2730,873,2858,1127,2985,1508v254,381,254,762,254,1270l3239,8493r-1397,l1842,7604v-128,127,-254,254,-381,381c1207,8112,1080,8239,826,8366,571,8493,317,8493,190,8620l,8644,,7371,826,7096v381,-127,762,-381,1016,-635l1842,4175v-254,,-762,,-1271,127l,4365,,3147,1842,3032r,-254c1842,2397,1842,2143,1714,2016,1588,1762,1461,1635,1333,1508,1080,1381,952,1254,699,1254l,1254,,xe" fillcolor="black" stroked="f" strokeweight="0">
                        <v:stroke miterlimit="83231f" joinstyle="miter"/>
                        <v:path arrowok="t" textboxrect="0,0,3239,8644"/>
                      </v:shape>
                      <v:shape id="Shape 109665" o:spid="_x0000_s1091" style="position:absolute;left:4607;top:73;width:48;height:28;visibility:visible;mso-wrap-style:square;v-text-anchor:top" coordsize="4826,2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guB8cA&#10;AADeAAAADwAAAGRycy9kb3ducmV2LnhtbESPUUvDQBCE3wX/w7GCL2IvBikm7bWIYCmaIq2Bvi53&#10;axLM7YXc2sZ/7wmCj8PMfMMs15Pv1YnG2AU2cDfLQBHb4DpuDNTvz7cPoKIgO+wDk4FvirBeXV4s&#10;sXThzHs6HaRRCcKxRAOtyFBqHW1LHuMsDMTJ+wijR0lybLQb8Zzgvtd5ls21x47TQosDPbVkPw9f&#10;3sCm3u1tVb/Y4nX7VtxsnFTVUYy5vpoeF6CEJvkP/7W3zkCRz/N7+L2TroBe/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YLgfHAAAA3gAAAA8AAAAAAAAAAAAAAAAAmAIAAGRy&#10;cy9kb3ducmV2LnhtbFBLBQYAAAAABAAEAPUAAACMAwAAAAA=&#10;" path="m,l1143,v,636,127,1143,381,1398c1651,1778,2032,1905,2413,1905v381,,762,-127,889,-380c3556,1143,3683,636,3683,l4826,v,381,,762,-127,1143c4572,1525,4445,1778,4318,2032v-254,255,-508,508,-762,635c3175,2794,2921,2794,2413,2794v-381,,-762,,-1016,-127c1016,2540,762,2287,635,2032,381,1778,254,1525,127,1143,,762,,381,,xe" fillcolor="black" stroked="f" strokeweight="0">
                        <v:stroke miterlimit="83231f" joinstyle="miter"/>
                        <v:path arrowok="t" textboxrect="0,0,4826,2794"/>
                      </v:shape>
                      <v:shape id="Shape 109667" o:spid="_x0000_s1092" style="position:absolute;left:4767;top:111;width:36;height:84;visibility:visible;mso-wrap-style:square;v-text-anchor:top" coordsize="3620,8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MNqsUA&#10;AADfAAAADwAAAGRycy9kb3ducmV2LnhtbESPwWrDMBBE74X+g9hCbo1kpziOGyWEQqA5Os4HLNbW&#10;NrFWxlId5++jQqDHYWbeMNv9bHsx0eg7xxqSpQJBXDvTcaPhUh3fcxA+IBvsHZOGO3nY715ftlgY&#10;d+OSpnNoRISwL1BDG8JQSOnrliz6pRuIo/fjRoshyrGRZsRbhNtepkpl0mLHcaHFgb5aqq/nX6sh&#10;/TisTjZbbVQZrmU35apaZxetF2/z4RNEoDn8h5/tb6MhW+dJksLfn/gF5O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ow2qxQAAAN8AAAAPAAAAAAAAAAAAAAAAAJgCAABkcnMv&#10;ZG93bnJldi54bWxQSwUGAAAAAAQABAD1AAAAigMAAAAA&#10;" path="m3620,r,1074l2794,1192v-254,127,-508,254,-762,508c1905,1954,1651,2208,1651,2462v-127,254,-254,508,-254,889l3620,3351r,1016l1397,4367v,1016,254,1778,762,2286l3620,7200r,1175l1016,7542c381,6780,,5637,,4367,,2970,381,1827,1016,1065l3620,xe" fillcolor="black" stroked="f" strokeweight="0">
                        <v:stroke miterlimit="83231f" joinstyle="miter"/>
                        <v:path arrowok="t" textboxrect="0,0,3620,8375"/>
                      </v:shape>
                      <v:shape id="Shape 109668" o:spid="_x0000_s1093" style="position:absolute;left:4803;top:175;width:34;height:21;visibility:visible;mso-wrap-style:square;v-text-anchor:top" coordsize="3365,2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v8MQA&#10;AADfAAAADwAAAGRycy9kb3ducmV2LnhtbESPS2vDMBCE74X+B7GB3hrJDeThRgltSCHXvO6LtbVM&#10;rJWR5MT591UhkOMwM98wy/XgWnGlEBvPGoqxAkFcedNwreF0/Hmfg4gJ2WDrmTTcKcJ69fqyxNL4&#10;G+/peki1yBCOJWqwKXWllLGy5DCOfUecvV8fHKYsQy1NwFuGu1Z+KDWVDhvOCxY72liqLofeafDq&#10;PnFnuw12WHTNue/3qj99a/02Gr4+QSQa0jP8aO+MhulsXhQT+P+Tv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eb/DEAAAA3wAAAA8AAAAAAAAAAAAAAAAAmAIAAGRycy9k&#10;b3ducmV2LnhtbFBLBQYAAAAABAAEAPUAAACJAwAAAAA=&#10;" path="m3239,r126,l3365,1524v-126,,-380,127,-635,253c2477,1905,2349,1905,2096,2032v-254,,-508,127,-763,127c1080,2159,826,2159,571,2159l,1976,,801r571,214c826,1015,1080,1015,1461,889,1715,762,1968,762,2223,635,2477,508,2730,381,2858,253,2985,126,3112,126,3239,xe" fillcolor="black" stroked="f" strokeweight="0">
                        <v:stroke miterlimit="83231f" joinstyle="miter"/>
                        <v:path arrowok="t" textboxrect="0,0,3365,2159"/>
                      </v:shape>
                      <v:shape id="Shape 109669" o:spid="_x0000_s1094" style="position:absolute;left:4937;top:142;width:34;height:56;visibility:visible;mso-wrap-style:square;v-text-anchor:top" coordsize="3365,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JoucgA&#10;AADfAAAADwAAAGRycy9kb3ducmV2LnhtbESPQUvDQBSE70L/w/IK3uwmRWIauy1JQdCLYNpKj4/s&#10;Mwlm34bspon/3hWEHoeZ+YbZ7mfTiSsNrrWsIF5FIIgrq1uuFZyOLw8pCOeRNXaWScEPOdjvFndb&#10;zLSd+IOupa9FgLDLUEHjfZ9J6aqGDLqV7YmD92UHgz7IoZZ6wCnATSfXUZRIgy2HhQZ7OjRUfZej&#10;UXBJ2kt0ztPPcSo2/n0si7e8LJS6X875MwhPs7+F/9uvWkHylMbxI/z9CV9A7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Umi5yAAAAN8AAAAPAAAAAAAAAAAAAAAAAJgCAABk&#10;cnMvZG93bnJldi54bWxQSwUGAAAAAAQABAD1AAAAjQMAAAAA&#10;" path="m3365,r,1224l2794,1282v-381,127,-762,381,-889,508c1651,2044,1524,2425,1524,2806v,508,127,889,381,1143c2159,4203,2540,4329,3048,4329r317,-95l3365,5497r-825,103c2159,5600,1905,5473,1524,5346,1270,5219,1016,5091,762,4838,508,4584,381,4329,254,3949,127,3695,,3314,,2933,,2298,127,1916,381,1409,635,1028,1016,774,1524,520,2032,265,2540,139,3175,12l3365,xe" fillcolor="black" stroked="f" strokeweight="0">
                        <v:stroke miterlimit="83231f" joinstyle="miter"/>
                        <v:path arrowok="t" textboxrect="0,0,3365,5600"/>
                      </v:shape>
                      <v:shape id="Shape 109671" o:spid="_x0000_s1095" style="position:absolute;left:4945;top:110;width:26;height:18;visibility:visible;mso-wrap-style:square;v-text-anchor:top" coordsize="2603,1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bu6ccA&#10;AADfAAAADwAAAGRycy9kb3ducmV2LnhtbESP0WoCMRRE3wX/IdxC3zS7BVe7NYrYFlrxRdsPuCTX&#10;3aWbm7iJuv59Iwg+DjNzhpkve9uKM3WhcawgH2cgiLUzDVcKfn8+RzMQISIbbB2TgisFWC6GgzmW&#10;xl14R+d9rESCcChRQR2jL6UMuiaLYew8cfIOrrMYk+wqaTq8JLht5UuWFdJiw2mhRk/rmvTf/mQV&#10;6Hfvtn4z+Th+v1a5PJyKqb4WSj0/9as3EJH6+Ajf219GQTGd5fkEbn/SF5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27unHAAAA3wAAAA8AAAAAAAAAAAAAAAAAmAIAAGRy&#10;cy9kb3ducmV2LnhtbFBLBQYAAAAABAAEAPUAAACMAwAAAAA=&#10;" path="m2540,r63,6l2603,1270r-63,c2159,1270,1778,1270,1397,1397,889,1524,508,1651,,1778l,381c254,253,635,253,1016,127,1524,,2032,,2540,xe" fillcolor="black" stroked="f" strokeweight="0">
                        <v:stroke miterlimit="83231f" joinstyle="miter"/>
                        <v:path arrowok="t" textboxrect="0,0,2603,1778"/>
                      </v:shape>
                      <v:shape id="Shape 109672" o:spid="_x0000_s1096" style="position:absolute;left:4803;top:110;width:35;height:44;visibility:visible;mso-wrap-style:square;v-text-anchor:top" coordsize="3493,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S4MkA&#10;AADfAAAADwAAAGRycy9kb3ducmV2LnhtbESPQUvDQBSE74L/YXmCF7GbtBBL7LaUWqWnUmupHh/Z&#10;l2Qx+zZm1yb9992C4HGYmW+Y2WKwjThR541jBekoAUFcOG24UnD4eH2cgvABWWPjmBScycNifnsz&#10;w1y7nt/ptA+ViBD2OSqoQ2hzKX1Rk0U/ci1x9ErXWQxRdpXUHfYRbhs5TpJMWjQcF2psaVVT8b3/&#10;tQqaB/M1npi3nT7S+me77svP8qVU6v5uWD6DCDSE//Bfe6MVZE/TNM3g+id+AT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nS4MkAAADfAAAADwAAAAAAAAAAAAAAAACYAgAA&#10;ZHJzL2Rvd25yZXYueG1sUEsFBgAAAAAEAAQA9QAAAI4DAAAAAA==&#10;" path="m190,c699,,1207,,1588,127v380,254,761,381,1016,762c2858,1143,3112,1524,3239,2032v254,508,254,1016,254,1651l3493,4445,,4445,,3428r2223,c2096,3048,2096,2667,1968,2413v,-254,-126,-508,-253,-635c1461,1524,1333,1397,1080,1270,826,1143,445,1143,64,1143l,1152,,78,190,xe" fillcolor="black" stroked="f" strokeweight="0">
                        <v:stroke miterlimit="83231f" joinstyle="miter"/>
                        <v:path arrowok="t" textboxrect="0,0,3493,4445"/>
                      </v:shape>
                      <v:shape id="Shape 109674" o:spid="_x0000_s1097" style="position:absolute;left:4971;top:110;width:32;height:87;visibility:visible;mso-wrap-style:square;v-text-anchor:top" coordsize="3239,8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NfsMoA&#10;AADfAAAADwAAAGRycy9kb3ducmV2LnhtbESP3WrCQBSE74W+w3IEb6RuIqIhdZWi+AMtxWpLe3ma&#10;PSbB7NmQXTW+vVso9HKYmW+Y6bw1lbhQ40rLCuJBBII4s7rkXMHHYfWYgHAeWWNlmRTcyMF89tCZ&#10;Yqrtld/psve5CBB2KSoovK9TKV1WkEE3sDVx8I62MeiDbHKpG7wGuKnkMIrG0mDJYaHAmhYFZaf9&#10;2SjY9T83P7s3Q5vXlyEd7HK0+Fp/K9Xrts9PIDy1/j/8195qBeNJEscT+P0TvoCc3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tzX7DKAAAA3wAAAA8AAAAAAAAAAAAAAAAAmAIA&#10;AGRycy9kb3ducmV2LnhtbFBLBQYAAAAABAAEAPUAAACPAwAAAAA=&#10;" path="m,l1334,121v381,127,762,254,1016,508c2731,883,2858,1137,3112,1518v127,381,127,762,127,1270l3239,8503r-1397,l1842,7614v,127,-254,254,-381,381c1207,8122,1080,8249,826,8376,699,8503,445,8503,191,8630l,8654,,7392,953,7106v254,-127,635,-381,889,-635l1842,4185v-254,,-635,,-1143,127l,4382,,3157,1842,3042r,-254c1842,2407,1842,2153,1715,2026,1588,1772,1461,1645,1334,1518,1207,1391,953,1264,699,1264l,1264,,xe" fillcolor="black" stroked="f" strokeweight="0">
                        <v:stroke miterlimit="83231f" joinstyle="miter"/>
                        <v:path arrowok="t" textboxrect="0,0,3239,8654"/>
                      </v:shape>
                      <v:shape id="Shape 109675" o:spid="_x0000_s1098" style="position:absolute;left:5107;top:111;width:33;height:84;visibility:visible;mso-wrap-style:square;v-text-anchor:top" coordsize="3365,8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JWMMA&#10;AADfAAAADwAAAGRycy9kb3ducmV2LnhtbERPu27CMBTdkfoP1q3UBRUnDBClGEQrIbEwEMJ+iW8e&#10;EF9HsSHp3+MBifHovFeb0bTiQb1rLCuIZxEI4sLqhisF+Wn3nYBwHllja5kU/JODzfpjssJU24GP&#10;9Mh8JUIIuxQV1N53qZSuqMmgm9mOOHCl7Q36APtK6h6HEG5aOY+ihTTYcGiosaO/mopbdjcKLtOs&#10;TA7nPZZT+bu9FuXO5kOs1NfnuP0B4Wn0b/HLvdcKFsskjsPg8Cd8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JWMMAAADfAAAADwAAAAAAAAAAAAAAAACYAgAAZHJzL2Rv&#10;d25yZXYueG1sUEsFBgAAAAAEAAQA9QAAAIgDAAAAAA==&#10;" path="m,l1207,109v254,,508,127,889,254c2349,490,2604,745,2730,998v128,254,128,636,128,1016c2858,2396,2730,2649,2604,3031v-255,253,-508,507,-889,762c2223,3920,2604,4173,2858,4555v254,254,507,762,507,1269c3365,6206,3239,6586,3112,6968v-127,254,-382,507,-635,762c2096,7984,1715,8110,1461,8237,1080,8364,571,8364,64,8364r-64,l,7222r571,c826,7095,1080,7095,1334,6968v127,-128,254,-255,381,-509c1842,6333,1842,6079,1842,5824v,-253,,-507,-127,-635c1715,4935,1461,4809,1207,4682v-127,,-381,-127,-508,-127l,4555,,3411r571,c699,3411,826,3284,952,3158v255,-127,382,-254,382,-382c1461,2649,1461,2396,1461,2142v,-128,,-382,-127,-508c1334,1507,1207,1380,1080,1380,826,1252,699,1252,445,1125l,1125,,xe" fillcolor="black" stroked="f" strokeweight="0">
                        <v:stroke miterlimit="83231f" joinstyle="miter"/>
                        <v:path arrowok="t" textboxrect="0,0,3365,8364"/>
                      </v:shape>
                      <v:shape id="Shape 109676" o:spid="_x0000_s1099" style="position:absolute;left:5200;top:110;width:31;height:86;visibility:visible;mso-wrap-style:square;v-text-anchor:top" coordsize="3112,8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m8MkA&#10;AADfAAAADwAAAGRycy9kb3ducmV2LnhtbESPQU/CQBSE7yT+h80z8QbbcqBQWYgBVC4exOr50X20&#10;le7b0l1o9de7JiQcJzPzTWa+7E0tLtS6yrKCeBSBIM6trrhQkH08D6cgnEfWWFsmBT/kYLm4G8wx&#10;1bbjd7rsfCEChF2KCkrvm1RKl5dk0I1sQxy8g20N+iDbQuoWuwA3tRxH0UQarDgslNjQqqT8uDsb&#10;Beu3c/L1+mk2WTbrfqtTYr9f9lulHu77p0cQnnp/C1/bW61gkkzjeAb/f8IXkI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F/m8MkAAADfAAAADwAAAAAAAAAAAAAAAACYAgAA&#10;ZHJzL2Rvd25yZXYueG1sUEsFBgAAAAAEAAQA9QAAAI4DAAAAAA==&#10;" path="m3112,r,1417l2032,1867v-381,508,-508,1397,-508,2413c1524,5296,1651,5931,2032,6565r1080,590l3112,8566,889,7455c381,6693,,5677,,4280,,3645,127,3010,381,2502,508,1867,762,1486,1016,1105,1397,724,1651,470,2032,215l3112,xe" fillcolor="black" stroked="f" strokeweight="0">
                        <v:stroke miterlimit="83231f" joinstyle="miter"/>
                        <v:path arrowok="t" textboxrect="0,0,3112,8566"/>
                      </v:shape>
                      <v:shape id="Shape 109677" o:spid="_x0000_s1100" style="position:absolute;left:5231;top:80;width:46;height:146;visibility:visible;mso-wrap-style:square;v-text-anchor:top" coordsize="4572,14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2rWsYA&#10;AADfAAAADwAAAGRycy9kb3ducmV2LnhtbESPy0oDMRSG94LvEI7gzmZmFm2ZNi0iCFUQay/708np&#10;THRyMiSZNr69WRRc/vw3vuU62V5cyAfjWEE5KUAQN04bbhUc9q9PcxAhImvsHZOCXwqwXt3fLbHW&#10;7spfdNnFVuQRDjUq6GIcailD05HFMHEDcfbOzluMWfpWao/XPG57WRXFVFo0nB86HOilo+ZnN1oF&#10;7q0aS/P+uTHp9O23H7PjWKajUo8P6XkBIlKK/+Fbe6MVTGfzssoEmSez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2rWsYAAADfAAAADwAAAAAAAAAAAAAAAACYAgAAZHJz&#10;L2Rvd25yZXYueG1sUEsFBgAAAAAEAAQA9QAAAIsDAAAAAA==&#10;" path="m1588,l2984,r,3556c3238,3428,3492,3301,3746,3175r826,-118l4572,4491,4254,4318v-254,,-508,,-635,c3365,4445,3238,4445,2984,4572r,5588c3238,10287,3365,10287,3492,10414v127,,381,,635,l4572,10192r,1449l4381,11684v-254,,-635,-127,-762,-254c3365,11430,3111,11302,2984,11176r,3429l1588,14605r,-3429c1333,11302,1079,11430,825,11557v-127,127,-381,127,-762,127l,11652,,10241r317,173c571,10414,825,10414,952,10414v254,-127,381,-254,636,-254l1588,4572c1460,4445,1206,4445,1079,4318v-254,,-381,,-635,l,4503,,3086r190,-38c444,3048,698,3048,952,3175v254,126,381,253,636,381l1588,xe" fillcolor="black" stroked="f" strokeweight="0">
                        <v:stroke miterlimit="83231f" joinstyle="miter"/>
                        <v:path arrowok="t" textboxrect="0,0,4572,14605"/>
                      </v:shape>
                      <v:shape id="Shape 109678" o:spid="_x0000_s1101" style="position:absolute;left:5320;top:142;width:33;height:56;visibility:visible;mso-wrap-style:square;v-text-anchor:top" coordsize="3302,5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icaMUA&#10;AADfAAAADwAAAGRycy9kb3ducmV2LnhtbESP3YrCMBSE7xd8h3CEvVuTelFLNcqqCMLe+PcAh+bY&#10;lm1OShNt+/abBcHLYWa+YVabwTbiSZ2vHWtIZgoEceFMzaWG2/XwlYHwAdlg45g0jORhs558rDA3&#10;ruczPS+hFBHCPkcNVQhtLqUvKrLoZ64ljt7ddRZDlF0pTYd9hNtGzpVKpcWa40KFLe0qKn4vD6th&#10;e9wrdTos0rENyvc/PpO3sdD6czp8L0EEGsI7/GofjYZ0kSXzBP7/xC8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aJxoxQAAAN8AAAAPAAAAAAAAAAAAAAAAAJgCAABkcnMv&#10;ZG93bnJldi54bWxQSwUGAAAAAAQABAD1AAAAigMAAAAA&#10;" path="m3302,r,1221l2794,1278v-381,127,-762,381,-1016,508c1524,2040,1397,2421,1397,2802v,508,254,889,508,1143c2159,4199,2540,4326,3048,4326r254,-85l3302,5501r-762,95c2159,5596,1905,5469,1524,5342,1270,5215,1016,5087,762,4834,508,4580,381,4326,254,3945,127,3691,,3310,,2929,,2294,127,1912,381,1405,635,1024,1016,770,1524,516,2032,261,2540,135,3175,8l3302,xe" fillcolor="black" stroked="f" strokeweight="0">
                        <v:stroke miterlimit="83231f" joinstyle="miter"/>
                        <v:path arrowok="t" textboxrect="0,0,3302,5596"/>
                      </v:shape>
                      <v:shape id="Shape 109679" o:spid="_x0000_s1102" style="position:absolute;left:5326;top:110;width:27;height:18;visibility:visible;mso-wrap-style:square;v-text-anchor:top" coordsize="2667,1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tCMgA&#10;AADfAAAADwAAAGRycy9kb3ducmV2LnhtbESPQWvCQBSE7wX/w/IEL0U35hBtdJW0oPRUUAvF2zP7&#10;TILZtyG7asyv7xaEHoeZ+YZZrjtTixu1rrKsYDqJQBDnVldcKPg+bMZzEM4ja6wtk4IHOVivBi9L&#10;TLW9845ue1+IAGGXooLS+yaV0uUlGXQT2xAH72xbgz7ItpC6xXuAm1rGUZRIgxWHhRIb+igpv+yv&#10;RkG/3b0fsxP6xPQz/fPWX7Ovw6tSo2GXLUB46vx/+Nn+1AqS2Xwax/D3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dG0IyAAAAN8AAAAPAAAAAAAAAAAAAAAAAJgCAABk&#10;cnMvZG93bnJldi54bWxQSwUGAAAAAAQABAD1AAAAjQMAAAAA&#10;" path="m2540,r127,11l2667,1270r-127,c2286,1270,1905,1270,1397,1397,1016,1524,635,1651,127,1778l,1778,,381c254,253,635,253,1143,127,1651,,2159,,2540,xe" fillcolor="black" stroked="f" strokeweight="0">
                        <v:stroke miterlimit="83231f" joinstyle="miter"/>
                        <v:path arrowok="t" textboxrect="0,0,2667,1778"/>
                      </v:shape>
                      <v:shape id="Shape 109680" o:spid="_x0000_s1103" style="position:absolute;left:5277;top:110;width:30;height:86;visibility:visible;mso-wrap-style:square;v-text-anchor:top" coordsize="2985,8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e/vsgA&#10;AADfAAAADwAAAGRycy9kb3ducmV2LnhtbESPQWvCQBSE7wX/w/IEb3UTBRujq2hB8OClKoK3Z/aZ&#10;RHffptmtpv++Wyj0OMzMN8x82VkjHtT62rGCdJiAIC6crrlUcDxsXjMQPiBrNI5JwTd5WC56L3PM&#10;tXvyBz32oRQRwj5HBVUITS6lLyqy6IeuIY7e1bUWQ5RtKXWLzwi3Ro6SZCIt1hwXKmzovaLivv+y&#10;Cm6n8zg1093WfMr1ZVemWXZKvFKDfreagQjUhf/wX3urFUzesnQ0ht8/8Qv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p7++yAAAAN8AAAAPAAAAAAAAAAAAAAAAAJgCAABk&#10;cnMvZG93bnJldi54bWxQSwUGAAAAAAQABAD1AAAAjQMAAAAA&#10;" path="m64,c953,,1715,381,2223,1143v508,762,762,1778,762,2921c2985,4826,2985,5461,2731,6096v-127,507,-381,1016,-635,1397c1715,7874,1334,8128,953,8382l,8594,,7144,1080,6603v381,-507,508,-1269,508,-2285c1588,3302,1461,2540,1080,2032l,1443,,9,64,xe" fillcolor="black" stroked="f" strokeweight="0">
                        <v:stroke miterlimit="83231f" joinstyle="miter"/>
                        <v:path arrowok="t" textboxrect="0,0,2985,8594"/>
                      </v:shape>
                      <v:shape id="Shape 109681" o:spid="_x0000_s1104" style="position:absolute;left:5487;top:111;width:74;height:84;visibility:visible;mso-wrap-style:square;v-text-anchor:top" coordsize="7366,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WhzMcA&#10;AADfAAAADwAAAGRycy9kb3ducmV2LnhtbESP3YrCMBSE74V9h3AWvNO0Kv5Uo6yisFeCPw9wbI5t&#10;d5uTbpNqfXuzIHg5zMw3zGLVmlLcqHaFZQVxPwJBnFpdcKbgfNr1piCcR9ZYWiYFD3KwWn50Fpho&#10;e+cD3Y4+EwHCLkEFufdVIqVLczLo+rYiDt7V1gZ9kHUmdY33ADelHETRWBosOCzkWNEmp/T32BgF&#10;1Xo3dIc4teufbOb3+m/bXJqtUt3P9msOwlPr3+FX+1srGE+m8WAE/3/CF5D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loczHAAAA3wAAAA8AAAAAAAAAAAAAAAAAmAIAAGRy&#10;cy9kb3ducmV2LnhtbFBLBQYAAAAABAAEAPUAAACMAwAAAAA=&#10;" path="m1905,l7366,r,8382l5969,8382r,-7112l3048,1270v,381,,762,,1143c3048,2794,3048,3175,3048,3428v-127,762,-127,1398,-254,2033c2794,5969,2667,6350,2540,6731v-127,254,-127,508,-254,762c2032,7620,1905,7747,1778,8001v-127,126,-381,254,-508,254c1016,8382,889,8382,635,8382v-127,,-254,,-381,c127,8382,127,8382,,8382l,7112r127,c127,7112,127,7112,254,7112v,,,,127,c508,7112,508,7112,635,7112v127,,254,-127,381,-127c1270,6731,1397,6223,1524,5588v127,-508,254,-1398,254,-2540c1778,2667,1778,2159,1778,1651,1905,1143,1905,508,1905,xe" fillcolor="black" stroked="f" strokeweight="0">
                        <v:stroke miterlimit="83231f" joinstyle="miter"/>
                        <v:path arrowok="t" textboxrect="0,0,7366,8382"/>
                      </v:shape>
                      <v:shape id="Shape 109682" o:spid="_x0000_s1105" style="position:absolute;left:5408;top:111;width:65;height:84;visibility:visible;mso-wrap-style:square;v-text-anchor:top" coordsize="6477,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mavcYA&#10;AADfAAAADwAAAGRycy9kb3ducmV2LnhtbESPQYvCMBSE7wv+h/AEb2tadbVUo4iw4K1u9aC3R/Ns&#10;i81LabJa/70RFvY4zMw3zGrTm0bcqXO1ZQXxOAJBXFhdc6ngdPz+TEA4j6yxsUwKnuRgsx58rDDV&#10;9sE/dM99KQKEXYoKKu/bVEpXVGTQjW1LHLyr7Qz6ILtS6g4fAW4aOYmiuTRYc1iosKVdRcUt/zUK&#10;2MSzhY2y6eGcTG/Z9pJn+zJXajTst0sQnnr/H/5r77WC+SKJJ1/w/hO+gF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mavcYAAADfAAAADwAAAAAAAAAAAAAAAACYAgAAZHJz&#10;L2Rvd25yZXYueG1sUEsFBgAAAAAEAAQA9QAAAIsDAAAAAA==&#10;" path="m,l1270,r,6223l5207,,6477,r,8382l5080,8382r,-6223l1270,8382,,8382,,xe" fillcolor="black" stroked="f" strokeweight="0">
                        <v:stroke miterlimit="83231f" joinstyle="miter"/>
                        <v:path arrowok="t" textboxrect="0,0,6477,8382"/>
                      </v:shape>
                      <v:shape id="Shape 109683" o:spid="_x0000_s1106" style="position:absolute;left:5577;top:111;width:37;height:84;visibility:visible;mso-wrap-style:square;v-text-anchor:top" coordsize="3683,8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ayMgA&#10;AADfAAAADwAAAGRycy9kb3ducmV2LnhtbESPQWuDQBSE74X+h+UVcmvWGGLEZg1FKBSCh8ZArw/3&#10;Va3uW+NuE/Pvs4VCj8PMfMPs9rMZxIUm11lWsFpGIIhrqztuFJyqt+cUhPPIGgfLpOBGDvb548MO&#10;M22v/EGXo29EgLDLUEHr/ZhJ6eqWDLqlHYmD92Ungz7IqZF6wmuAm0HGUZRIgx2HhRZHKlqq++OP&#10;UWDXRfp5rsokOnc63pRFdejLb6UWT/PrCwhPs/8P/7XftYJkm67iBH7/hC8g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5rIyAAAAN8AAAAPAAAAAAAAAAAAAAAAAJgCAABk&#10;cnMvZG93bnJldi54bWxQSwUGAAAAAAQABAD1AAAAjQMAAAAA&#10;" path="m3683,r,1057l2921,1166v-381,127,-508,254,-762,508c1905,1928,1778,2182,1651,2436v-127,254,-127,508,-127,889l3683,3325r,1016l1524,4341v,1016,127,1778,635,2286l3683,7198r,1165l1143,7516c381,6754,,5611,,4341,,2944,381,1801,1143,1039l3683,xe" fillcolor="black" stroked="f" strokeweight="0">
                        <v:stroke miterlimit="83231f" joinstyle="miter"/>
                        <v:path arrowok="t" textboxrect="0,0,3683,8363"/>
                      </v:shape>
                      <v:shape id="Shape 109684" o:spid="_x0000_s1107" style="position:absolute;left:5353;top:110;width:33;height:87;visibility:visible;mso-wrap-style:square;v-text-anchor:top" coordsize="3302,8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um8McA&#10;AADfAAAADwAAAGRycy9kb3ducmV2LnhtbESPQWuDQBSE74H+h+UVeourKSRi3UgoCCn0EmsOub26&#10;Lyp134q7ifbfdwuFHoeZ+YbJi8UM4k6T6y0rSKIYBHFjdc+tgvqjXKcgnEfWOFgmBd/koNg/rHLM&#10;tJ35RPfKtyJA2GWooPN+zKR0TUcGXWRH4uBd7WTQBzm1Uk84B7gZ5CaOt9Jgz2Ghw5FeO2q+qptR&#10;8F69lbN8Ph308knl9ZI6rM9OqafH5fACwtPi/8N/7aNWsN2lyWYHv3/CF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7pvDHAAAA3wAAAA8AAAAAAAAAAAAAAAAAmAIAAGRy&#10;cy9kb3ducmV2LnhtbFBLBQYAAAAABAAEAPUAAACMAwAAAAA=&#10;" path="m,l1397,117v381,126,762,253,1016,507c2794,879,2921,1132,3048,1513v254,381,254,762,254,1270l3302,8498r-1397,l1905,7609v-127,127,-254,254,-381,382c1270,8118,1143,8244,889,8371,635,8498,381,8498,254,8625l,8657,,7398,889,7101v381,-127,762,-381,1016,-634l1905,4181v-254,,-762,,-1270,126l,4378,,3156,1905,3037r,-254c1905,2402,1905,2148,1778,2021,1651,1768,1524,1641,1397,1513,1143,1386,1016,1259,762,1259l,1259,,xe" fillcolor="black" stroked="f" strokeweight="0">
                        <v:stroke miterlimit="83231f" joinstyle="miter"/>
                        <v:path arrowok="t" textboxrect="0,0,3302,8657"/>
                      </v:shape>
                      <v:shape id="Shape 109685" o:spid="_x0000_s1108" style="position:absolute;left:5419;top:73;width:48;height:28;visibility:visible;mso-wrap-style:square;v-text-anchor:top" coordsize="4826,2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kR28YA&#10;AADfAAAADwAAAGRycy9kb3ducmV2LnhtbERPTWvCQBC9F/oflin0UupGD1ajq4hQEZtStAGvw+40&#10;Cc3Ohuyo6b/vHgo9Pt73cj34Vl2pj01gA+NRBorYBtdwZaD8fH2egYqC7LANTAZ+KMJ6dX+3xNyF&#10;Gx/pepJKpRCOORqoRbpc62hr8hhHoSNO3FfoPUqCfaVdj7cU7ls9ybKp9thwaqixo21N9vt08QZ2&#10;5fvRFuXBzt/2H/OnnZOiOIsxjw/DZgFKaJB/8Z977wxMX2bjSRqc/qQv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kR28YAAADfAAAADwAAAAAAAAAAAAAAAACYAgAAZHJz&#10;L2Rvd25yZXYueG1sUEsFBgAAAAAEAAQA9QAAAIsDAAAAAA==&#10;" path="m,l1143,v,636,127,1143,381,1398c1651,1778,2032,1905,2413,1905v381,,762,-127,889,-380c3556,1143,3683,636,3683,l4826,v,381,,762,-127,1143c4572,1525,4445,1778,4318,2032v-254,255,-508,508,-762,635c3175,2794,2921,2794,2413,2794v-381,,-762,,-1016,-127c1016,2540,762,2287,635,2032,381,1778,254,1525,127,1143,,762,,381,,xe" fillcolor="black" stroked="f" strokeweight="0">
                        <v:stroke miterlimit="83231f" joinstyle="miter"/>
                        <v:path arrowok="t" textboxrect="0,0,4826,2794"/>
                      </v:shape>
                      <v:shape id="Shape 109686" o:spid="_x0000_s1109" style="position:absolute;left:5614;top:175;width:34;height:21;visibility:visible;mso-wrap-style:square;v-text-anchor:top" coordsize="3429,2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ix9cgA&#10;AADfAAAADwAAAGRycy9kb3ducmV2LnhtbESP3WoCMRSE74W+QziF3tXsWmrXdaMUoVCoCNoWvTxs&#10;zv7g5iRsUl3f3ggFL4eZ+YYploPpxIl631pWkI4TEMSl1S3XCn6+P54zED4ga+wsk4ILeVguHkYF&#10;5tqeeUunXahFhLDPUUETgsul9GVDBv3YOuLoVbY3GKLsa6l7PEe46eQkSabSYMtxoUFHq4bK4+7P&#10;KFgf0ktWrvebzcq9Vr/1kcOXe1Hq6XF4n4MINIR7+L/9qRVM37J0MoPbn/gF5O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GLH1yAAAAN8AAAAPAAAAAAAAAAAAAAAAAJgCAABk&#10;cnMvZG93bnJldi54bWxQSwUGAAAAAAQABAD1AAAAjQMAAAAA&#10;" path="m3302,r127,l3429,1524v-254,,-381,127,-635,253c2540,1905,2286,1905,2159,2032v-254,,-508,127,-762,127c1143,2159,889,2159,508,2159l,1989,,825r508,190c889,1015,1143,1015,1397,889,1778,762,2032,762,2286,635,2540,508,2667,381,2921,253,3048,126,3175,126,3302,xe" fillcolor="black" stroked="f" strokeweight="0">
                        <v:stroke miterlimit="83231f" joinstyle="miter"/>
                        <v:path arrowok="t" textboxrect="0,0,3429,2159"/>
                      </v:shape>
                      <v:shape id="Shape 109688" o:spid="_x0000_s1110" style="position:absolute;left:5614;top:110;width:36;height:44;visibility:visible;mso-wrap-style:square;v-text-anchor:top" coordsize="3556,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Y8psQA&#10;AADfAAAADwAAAGRycy9kb3ducmV2LnhtbESP32rCMBTG7wXfIZyBNzJTFap0RhkTQdiVbg9wbI5N&#10;WHNSm9jWt18uBC8/vn/8NrvB1aKjNljPCuazDARx6bXlSsHvz+F9DSJEZI21Z1LwoAC77Xi0wUL7&#10;nk/UnWMl0giHAhWYGJtCylAachhmviFO3tW3DmOSbSV1i30ad7VcZFkuHVpODwYb+jJU/p3vTsEq&#10;uzibX933dG8u00O0pu9uJ6Umb8PnB4hIQ3yFn+2jVpCv1vNlIkg8iQX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WPKbEAAAA3wAAAA8AAAAAAAAAAAAAAAAAmAIAAGRycy9k&#10;b3ducmV2LnhtbFBLBQYAAAAABAAEAPUAAACJAwAAAAA=&#10;" path="m254,v508,,889,,1270,127c2032,381,2286,508,2667,889v254,254,508,635,635,1143c3429,2540,3556,3048,3556,3683r,762l,4445,,3428r2159,c2159,3048,2159,2667,2032,2413,1905,2159,1905,1905,1651,1778,1524,1524,1270,1397,1016,1270,762,1143,508,1143,127,1143l,1161,,104,254,xe" fillcolor="black" stroked="f" strokeweight="0">
                        <v:stroke miterlimit="83231f" joinstyle="miter"/>
                        <v:path arrowok="t" textboxrect="0,0,3556,4445"/>
                      </v:shape>
                      <w10:anchorlock/>
                    </v:group>
                  </w:pict>
                </mc:Fallback>
              </mc:AlternateContent>
            </w:r>
            <w:r>
              <w:t>МАОУ «Кутарбитская СОШ»</w:t>
            </w:r>
          </w:p>
        </w:tc>
      </w:tr>
    </w:tbl>
    <w:p w:rsidR="002D596A" w:rsidRDefault="002D596A" w:rsidP="002D596A">
      <w:pPr>
        <w:spacing w:after="42" w:line="240" w:lineRule="auto"/>
        <w:ind w:left="0" w:right="0" w:firstLine="708"/>
        <w:jc w:val="left"/>
      </w:pPr>
      <w:r>
        <w:rPr>
          <w:b/>
        </w:rPr>
        <w:t xml:space="preserve">Диагностика                                  Консультирование         Экспертиза </w:t>
      </w:r>
    </w:p>
    <w:p w:rsidR="002D596A" w:rsidRDefault="002D596A" w:rsidP="002D596A">
      <w:pPr>
        <w:spacing w:after="42" w:line="240" w:lineRule="auto"/>
        <w:ind w:left="0" w:right="0" w:firstLine="708"/>
        <w:jc w:val="left"/>
      </w:pPr>
      <w:r>
        <w:rPr>
          <w:b/>
        </w:rPr>
        <w:t xml:space="preserve">Развивающая работа       Профилактика        Просвещение         Коррекционная работа </w:t>
      </w:r>
    </w:p>
    <w:p w:rsidR="002D596A" w:rsidRDefault="002D596A" w:rsidP="002D596A">
      <w:pPr>
        <w:spacing w:after="0" w:line="240" w:lineRule="auto"/>
        <w:ind w:left="708" w:right="0" w:firstLine="0"/>
        <w:jc w:val="left"/>
      </w:pPr>
      <w:r>
        <w:rPr>
          <w:b/>
        </w:rPr>
        <w:t xml:space="preserve"> </w:t>
      </w:r>
    </w:p>
    <w:p w:rsidR="002D596A" w:rsidRDefault="002D596A" w:rsidP="002D596A">
      <w:pPr>
        <w:spacing w:after="38" w:line="240" w:lineRule="auto"/>
        <w:ind w:left="708" w:right="0" w:firstLine="0"/>
        <w:jc w:val="left"/>
      </w:pPr>
      <w:r>
        <w:rPr>
          <w:b/>
        </w:rPr>
        <w:t xml:space="preserve"> </w:t>
      </w:r>
    </w:p>
    <w:p w:rsidR="002D596A" w:rsidRDefault="002D596A" w:rsidP="002D596A">
      <w:pPr>
        <w:spacing w:after="42" w:line="240" w:lineRule="auto"/>
        <w:ind w:left="10" w:right="0" w:hanging="10"/>
        <w:jc w:val="left"/>
      </w:pPr>
      <w:r>
        <w:rPr>
          <w:b/>
        </w:rPr>
        <w:t xml:space="preserve">К  основным направлениям психолого-педагогического сопровождения относятся: </w:t>
      </w:r>
    </w:p>
    <w:tbl>
      <w:tblPr>
        <w:tblStyle w:val="TableGrid"/>
        <w:tblW w:w="10026" w:type="dxa"/>
        <w:tblInd w:w="-108" w:type="dxa"/>
        <w:tblLayout w:type="fixed"/>
        <w:tblCellMar>
          <w:left w:w="106" w:type="dxa"/>
          <w:right w:w="42" w:type="dxa"/>
        </w:tblCellMar>
        <w:tblLook w:val="04A0" w:firstRow="1" w:lastRow="0" w:firstColumn="1" w:lastColumn="0" w:noHBand="0" w:noVBand="1"/>
      </w:tblPr>
      <w:tblGrid>
        <w:gridCol w:w="1507"/>
        <w:gridCol w:w="3062"/>
        <w:gridCol w:w="1943"/>
        <w:gridCol w:w="2115"/>
        <w:gridCol w:w="1399"/>
      </w:tblGrid>
      <w:tr w:rsidR="002D596A" w:rsidTr="002D596A">
        <w:trPr>
          <w:trHeight w:val="1945"/>
        </w:trPr>
        <w:tc>
          <w:tcPr>
            <w:tcW w:w="1507" w:type="dxa"/>
            <w:tcBorders>
              <w:top w:val="single" w:sz="4" w:space="0" w:color="00000A"/>
              <w:left w:val="single" w:sz="4" w:space="0" w:color="00000A"/>
              <w:bottom w:val="single" w:sz="4" w:space="0" w:color="00000A"/>
              <w:right w:val="single" w:sz="4" w:space="0" w:color="00000A"/>
            </w:tcBorders>
          </w:tcPr>
          <w:p w:rsidR="002D596A" w:rsidRDefault="002D596A" w:rsidP="00AE6B71">
            <w:pPr>
              <w:spacing w:after="37" w:line="234" w:lineRule="auto"/>
              <w:ind w:left="0" w:right="0" w:firstLine="0"/>
              <w:jc w:val="center"/>
            </w:pPr>
            <w:r>
              <w:t>Основные направлени</w:t>
            </w:r>
          </w:p>
          <w:p w:rsidR="002D596A" w:rsidRDefault="002D596A" w:rsidP="00AE6B71">
            <w:pPr>
              <w:spacing w:after="38" w:line="240" w:lineRule="auto"/>
              <w:ind w:left="22" w:right="0" w:firstLine="0"/>
              <w:jc w:val="left"/>
            </w:pPr>
            <w:r>
              <w:t>я психолого-</w:t>
            </w:r>
          </w:p>
          <w:p w:rsidR="002D596A" w:rsidRDefault="002D596A" w:rsidP="00AE6B71">
            <w:pPr>
              <w:spacing w:after="39" w:line="234" w:lineRule="auto"/>
              <w:ind w:left="0" w:right="0" w:firstLine="0"/>
              <w:jc w:val="center"/>
            </w:pPr>
            <w:r>
              <w:t xml:space="preserve">педагогичес кого </w:t>
            </w:r>
          </w:p>
          <w:p w:rsidR="002D596A" w:rsidRDefault="002D596A" w:rsidP="00AE6B71">
            <w:pPr>
              <w:spacing w:after="0" w:line="276" w:lineRule="auto"/>
              <w:ind w:left="0" w:right="0" w:firstLine="0"/>
              <w:jc w:val="center"/>
            </w:pPr>
            <w:r>
              <w:t xml:space="preserve">сопровожде ния </w:t>
            </w:r>
          </w:p>
        </w:tc>
        <w:tc>
          <w:tcPr>
            <w:tcW w:w="3062" w:type="dxa"/>
            <w:tcBorders>
              <w:top w:val="single" w:sz="4" w:space="0" w:color="00000A"/>
              <w:left w:val="single" w:sz="4" w:space="0" w:color="00000A"/>
              <w:bottom w:val="single" w:sz="4" w:space="0" w:color="00000A"/>
              <w:right w:val="single" w:sz="4" w:space="0" w:color="00000A"/>
            </w:tcBorders>
          </w:tcPr>
          <w:p w:rsidR="002D596A" w:rsidRDefault="002D596A" w:rsidP="00AE6B71">
            <w:pPr>
              <w:spacing w:after="0" w:line="276" w:lineRule="auto"/>
              <w:ind w:left="0" w:right="0" w:firstLine="0"/>
              <w:jc w:val="center"/>
            </w:pPr>
            <w:r>
              <w:t xml:space="preserve">Индивидуальный уровень </w:t>
            </w:r>
          </w:p>
        </w:tc>
        <w:tc>
          <w:tcPr>
            <w:tcW w:w="1943" w:type="dxa"/>
            <w:tcBorders>
              <w:top w:val="single" w:sz="4" w:space="0" w:color="00000A"/>
              <w:left w:val="single" w:sz="4" w:space="0" w:color="00000A"/>
              <w:bottom w:val="single" w:sz="4" w:space="0" w:color="00000A"/>
              <w:right w:val="single" w:sz="4" w:space="0" w:color="00000A"/>
            </w:tcBorders>
          </w:tcPr>
          <w:p w:rsidR="002D596A" w:rsidRDefault="002D596A" w:rsidP="00AE6B71">
            <w:pPr>
              <w:spacing w:after="0" w:line="276" w:lineRule="auto"/>
              <w:ind w:left="302" w:right="0" w:hanging="12"/>
              <w:jc w:val="left"/>
            </w:pPr>
            <w:r>
              <w:t xml:space="preserve">Групповой уровень </w:t>
            </w:r>
          </w:p>
        </w:tc>
        <w:tc>
          <w:tcPr>
            <w:tcW w:w="2115" w:type="dxa"/>
            <w:tcBorders>
              <w:top w:val="single" w:sz="4" w:space="0" w:color="00000A"/>
              <w:left w:val="single" w:sz="4" w:space="0" w:color="00000A"/>
              <w:bottom w:val="single" w:sz="4" w:space="0" w:color="00000A"/>
              <w:right w:val="single" w:sz="4" w:space="0" w:color="00000A"/>
            </w:tcBorders>
          </w:tcPr>
          <w:p w:rsidR="002D596A" w:rsidRDefault="002D596A" w:rsidP="00AE6B71">
            <w:pPr>
              <w:spacing w:after="0" w:line="276" w:lineRule="auto"/>
              <w:ind w:left="28" w:right="31" w:firstLine="0"/>
              <w:jc w:val="center"/>
            </w:pPr>
            <w:r>
              <w:t xml:space="preserve">На уровне класса </w:t>
            </w:r>
          </w:p>
        </w:tc>
        <w:tc>
          <w:tcPr>
            <w:tcW w:w="1399" w:type="dxa"/>
            <w:tcBorders>
              <w:top w:val="single" w:sz="4" w:space="0" w:color="00000A"/>
              <w:left w:val="single" w:sz="4" w:space="0" w:color="00000A"/>
              <w:bottom w:val="single" w:sz="4" w:space="0" w:color="00000A"/>
              <w:right w:val="single" w:sz="4" w:space="0" w:color="00000A"/>
            </w:tcBorders>
          </w:tcPr>
          <w:p w:rsidR="002D596A" w:rsidRDefault="002D596A" w:rsidP="00AE6B71">
            <w:pPr>
              <w:spacing w:after="0" w:line="276" w:lineRule="auto"/>
              <w:ind w:left="0" w:right="0" w:firstLine="0"/>
              <w:jc w:val="center"/>
            </w:pPr>
            <w:r>
              <w:t xml:space="preserve">На уровне школы </w:t>
            </w:r>
          </w:p>
        </w:tc>
      </w:tr>
      <w:tr w:rsidR="002D596A" w:rsidTr="002D596A">
        <w:trPr>
          <w:trHeight w:val="6635"/>
        </w:trPr>
        <w:tc>
          <w:tcPr>
            <w:tcW w:w="1507" w:type="dxa"/>
            <w:tcBorders>
              <w:top w:val="single" w:sz="4" w:space="0" w:color="00000A"/>
              <w:left w:val="single" w:sz="4" w:space="0" w:color="00000A"/>
              <w:bottom w:val="single" w:sz="4" w:space="0" w:color="00000A"/>
              <w:right w:val="single" w:sz="4" w:space="0" w:color="00000A"/>
            </w:tcBorders>
          </w:tcPr>
          <w:p w:rsidR="002D596A" w:rsidRDefault="002D596A" w:rsidP="00AE6B71">
            <w:pPr>
              <w:spacing w:after="0" w:line="276" w:lineRule="auto"/>
              <w:ind w:left="13" w:right="0" w:firstLine="0"/>
            </w:pPr>
            <w:r>
              <w:rPr>
                <w:rFonts w:ascii="Calibri" w:eastAsia="Calibri" w:hAnsi="Calibri" w:cs="Calibri"/>
                <w:noProof/>
                <w:sz w:val="22"/>
              </w:rPr>
              <mc:AlternateContent>
                <mc:Choice Requires="wpg">
                  <w:drawing>
                    <wp:inline distT="0" distB="0" distL="0" distR="0" wp14:anchorId="34D1136C" wp14:editId="53E2D7DF">
                      <wp:extent cx="349707" cy="4049598"/>
                      <wp:effectExtent l="0" t="0" r="0" b="0"/>
                      <wp:docPr id="678131" name="Group 719138"/>
                      <wp:cNvGraphicFramePr/>
                      <a:graphic xmlns:a="http://schemas.openxmlformats.org/drawingml/2006/main">
                        <a:graphicData uri="http://schemas.microsoft.com/office/word/2010/wordprocessingGroup">
                          <wpg:wgp>
                            <wpg:cNvGrpSpPr/>
                            <wpg:grpSpPr>
                              <a:xfrm>
                                <a:off x="0" y="0"/>
                                <a:ext cx="349707" cy="4049598"/>
                                <a:chOff x="0" y="0"/>
                                <a:chExt cx="349707" cy="4049598"/>
                              </a:xfrm>
                            </wpg:grpSpPr>
                            <wps:wsp>
                              <wps:cNvPr id="678132" name="Rectangle 677514"/>
                              <wps:cNvSpPr/>
                              <wps:spPr>
                                <a:xfrm rot="-5399999">
                                  <a:off x="-2584649" y="1247458"/>
                                  <a:ext cx="5328570" cy="190519"/>
                                </a:xfrm>
                                <a:prstGeom prst="rect">
                                  <a:avLst/>
                                </a:prstGeom>
                                <a:ln>
                                  <a:noFill/>
                                </a:ln>
                              </wps:spPr>
                              <wps:txbx>
                                <w:txbxContent>
                                  <w:p w:rsidR="002D596A" w:rsidRDefault="002D596A" w:rsidP="002D596A">
                                    <w:pPr>
                                      <w:spacing w:after="0" w:line="276" w:lineRule="auto"/>
                                      <w:ind w:left="0" w:right="0" w:firstLine="0"/>
                                      <w:jc w:val="left"/>
                                    </w:pPr>
                                    <w:r>
                                      <w:t>. Сохранение и укрепление психологического здоровья</w:t>
                                    </w:r>
                                  </w:p>
                                </w:txbxContent>
                              </wps:txbx>
                              <wps:bodyPr horzOverflow="overflow" lIns="0" tIns="0" rIns="0" bIns="0" rtlCol="0">
                                <a:noAutofit/>
                              </wps:bodyPr>
                            </wps:wsp>
                            <wps:wsp>
                              <wps:cNvPr id="678137" name="Rectangle 677513"/>
                              <wps:cNvSpPr/>
                              <wps:spPr>
                                <a:xfrm rot="-5399999">
                                  <a:off x="-581199" y="3250908"/>
                                  <a:ext cx="5328570" cy="190519"/>
                                </a:xfrm>
                                <a:prstGeom prst="rect">
                                  <a:avLst/>
                                </a:prstGeom>
                                <a:ln>
                                  <a:noFill/>
                                </a:ln>
                              </wps:spPr>
                              <wps:txbx>
                                <w:txbxContent>
                                  <w:p w:rsidR="002D596A" w:rsidRDefault="002D596A" w:rsidP="002D596A">
                                    <w:pPr>
                                      <w:spacing w:after="0" w:line="276" w:lineRule="auto"/>
                                      <w:ind w:left="0" w:right="0" w:firstLine="0"/>
                                      <w:jc w:val="left"/>
                                    </w:pPr>
                                    <w:r>
                                      <w:t xml:space="preserve">1 </w:t>
                                    </w:r>
                                  </w:p>
                                </w:txbxContent>
                              </wps:txbx>
                              <wps:bodyPr horzOverflow="overflow" lIns="0" tIns="0" rIns="0" bIns="0" rtlCol="0">
                                <a:noAutofit/>
                              </wps:bodyPr>
                            </wps:wsp>
                            <wps:wsp>
                              <wps:cNvPr id="678138" name="Rectangle 109448"/>
                              <wps:cNvSpPr/>
                              <wps:spPr>
                                <a:xfrm rot="-5399999">
                                  <a:off x="84827" y="-98807"/>
                                  <a:ext cx="56348" cy="226002"/>
                                </a:xfrm>
                                <a:prstGeom prst="rect">
                                  <a:avLst/>
                                </a:prstGeom>
                                <a:ln>
                                  <a:noFill/>
                                </a:ln>
                              </wps:spPr>
                              <wps:txbx>
                                <w:txbxContent>
                                  <w:p w:rsidR="002D596A" w:rsidRDefault="002D596A" w:rsidP="002D596A">
                                    <w:pPr>
                                      <w:spacing w:after="0" w:line="276" w:lineRule="auto"/>
                                      <w:ind w:left="0" w:right="0" w:firstLine="0"/>
                                      <w:jc w:val="left"/>
                                    </w:pPr>
                                    <w:r>
                                      <w:t xml:space="preserve"> </w:t>
                                    </w:r>
                                  </w:p>
                                </w:txbxContent>
                              </wps:txbx>
                              <wps:bodyPr horzOverflow="overflow" lIns="0" tIns="0" rIns="0" bIns="0" rtlCol="0">
                                <a:noAutofit/>
                              </wps:bodyPr>
                            </wps:wsp>
                            <wps:wsp>
                              <wps:cNvPr id="678139" name="Rectangle 109449"/>
                              <wps:cNvSpPr/>
                              <wps:spPr>
                                <a:xfrm rot="-5399999">
                                  <a:off x="264608" y="1903982"/>
                                  <a:ext cx="56348" cy="226002"/>
                                </a:xfrm>
                                <a:prstGeom prst="rect">
                                  <a:avLst/>
                                </a:prstGeom>
                                <a:ln>
                                  <a:noFill/>
                                </a:ln>
                              </wps:spPr>
                              <wps:txbx>
                                <w:txbxContent>
                                  <w:p w:rsidR="002D596A" w:rsidRDefault="002D596A" w:rsidP="002D596A">
                                    <w:pPr>
                                      <w:spacing w:after="0" w:line="276" w:lineRule="auto"/>
                                      <w:ind w:left="0" w:right="0" w:firstLine="0"/>
                                      <w:jc w:val="left"/>
                                    </w:pPr>
                                    <w:r>
                                      <w:t xml:space="preserve"> </w:t>
                                    </w:r>
                                  </w:p>
                                </w:txbxContent>
                              </wps:txbx>
                              <wps:bodyPr horzOverflow="overflow" lIns="0" tIns="0" rIns="0" bIns="0" rtlCol="0">
                                <a:noAutofit/>
                              </wps:bodyPr>
                            </wps:wsp>
                          </wpg:wgp>
                        </a:graphicData>
                      </a:graphic>
                    </wp:inline>
                  </w:drawing>
                </mc:Choice>
                <mc:Fallback xmlns:w15="http://schemas.microsoft.com/office/word/2012/wordml">
                  <w:pict>
                    <v:group w14:anchorId="34D1136C" id="Group 719138" o:spid="_x0000_s1815" style="width:27.55pt;height:318.85pt;mso-position-horizontal-relative:char;mso-position-vertical-relative:line" coordsize="3497,4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">
                      <v:rect id="Rectangle 677514" o:spid="_x0000_s1816" style="position:absolute;left:-25847;top:12476;width:53285;height:190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sfrcgA&#10;AADfAAAADwAAAGRycy9kb3ducmV2LnhtbESPW2vCQBSE34X+h+UU+qabqKikrlIKkr4oeMXH0+zJ&#10;hWbPptlV03/vFgQfh5n5hpkvO1OLK7WusqwgHkQgiDOrKy4UHPar/gyE88gaa8uk4I8cLBcvvTkm&#10;2t54S9edL0SAsEtQQel9k0jpspIMuoFtiIOX29agD7ItpG7xFuCmlsMomkiDFYeFEhv6LCn72V2M&#10;gmO8v5xSt/nmc/47Ha99usmLVKm31+7jHYSnzj/Dj/aXVjCZzuLREP7/hC8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2x+tyAAAAN8AAAAPAAAAAAAAAAAAAAAAAJgCAABk&#10;cnMvZG93bnJldi54bWxQSwUGAAAAAAQABAD1AAAAjQMAAAAA&#10;" filled="f" stroked="f">
                        <v:textbox inset="0,0,0,0">
                          <w:txbxContent>
                            <w:p w:rsidR="002D596A" w:rsidRDefault="002D596A" w:rsidP="002D596A">
                              <w:pPr>
                                <w:spacing w:after="0" w:line="276" w:lineRule="auto"/>
                                <w:ind w:left="0" w:right="0" w:firstLine="0"/>
                                <w:jc w:val="left"/>
                              </w:pPr>
                              <w:r>
                                <w:t>. Сохранение и укрепление психологического здоровья</w:t>
                              </w:r>
                            </w:p>
                          </w:txbxContent>
                        </v:textbox>
                      </v:rect>
                      <v:rect id="Rectangle 677513" o:spid="_x0000_s1817" style="position:absolute;left:-5812;top:32508;width:53286;height:190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y8NcgA&#10;AADfAAAADwAAAGRycy9kb3ducmV2LnhtbESPT2vCQBTE70K/w/IKvekmthiJrlIKJb1UqLGlx9fs&#10;yx/Mvo3ZVeO37wqCx2FmfsMs14NpxYl611hWEE8iEMSF1Q1XCnb5+3gOwnlkja1lUnAhB+vVw2iJ&#10;qbZn/qLT1lciQNilqKD2vkuldEVNBt3EdsTBK21v0AfZV1L3eA5w08ppFM2kwYbDQo0dvdVU7LdH&#10;o+A7zo8/mdv88W95SF4+fbYpq0ypp8fhdQHC0+Dv4Vv7QyuYJfP4OYHrn/AF5O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rLw1yAAAAN8AAAAPAAAAAAAAAAAAAAAAAJgCAABk&#10;cnMvZG93bnJldi54bWxQSwUGAAAAAAQABAD1AAAAjQMAAAAA&#10;" filled="f" stroked="f">
                        <v:textbox inset="0,0,0,0">
                          <w:txbxContent>
                            <w:p w:rsidR="002D596A" w:rsidRDefault="002D596A" w:rsidP="002D596A">
                              <w:pPr>
                                <w:spacing w:after="0" w:line="276" w:lineRule="auto"/>
                                <w:ind w:left="0" w:right="0" w:firstLine="0"/>
                                <w:jc w:val="left"/>
                              </w:pPr>
                              <w:r>
                                <w:t xml:space="preserve">1 </w:t>
                              </w:r>
                            </w:p>
                          </w:txbxContent>
                        </v:textbox>
                      </v:rect>
                      <v:rect id="Rectangle 109448" o:spid="_x0000_s1818" style="position:absolute;left:849;top:-988;width:562;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MoR8UA&#10;AADfAAAADwAAAGRycy9kb3ducmV2LnhtbERPy2rCQBTdC/2H4Rbc6SQqKtFRiiBxo1BtxeU1c/Og&#10;mTsxM2r8+86i0OXhvJfrztTiQa2rLCuIhxEI4szqigsFX6ftYA7CeWSNtWVS8CIH69Vbb4mJtk/+&#10;pMfRFyKEsEtQQel9k0jpspIMuqFtiAOX29agD7AtpG7xGcJNLUdRNJUGKw4NJTa0KSn7Od6Ngu/4&#10;dD+n7nDlS36bTfY+PeRFqlT/vftYgPDU+X/xn3unFUxn83gcBoc/4Qv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yhHxQAAAN8AAAAPAAAAAAAAAAAAAAAAAJgCAABkcnMv&#10;ZG93bnJldi54bWxQSwUGAAAAAAQABAD1AAAAigMAAAAA&#10;" filled="f" stroked="f">
                        <v:textbox inset="0,0,0,0">
                          <w:txbxContent>
                            <w:p w:rsidR="002D596A" w:rsidRDefault="002D596A" w:rsidP="002D596A">
                              <w:pPr>
                                <w:spacing w:after="0" w:line="276" w:lineRule="auto"/>
                                <w:ind w:left="0" w:right="0" w:firstLine="0"/>
                                <w:jc w:val="left"/>
                              </w:pPr>
                              <w:r>
                                <w:t xml:space="preserve"> </w:t>
                              </w:r>
                            </w:p>
                          </w:txbxContent>
                        </v:textbox>
                      </v:rect>
                      <v:rect id="Rectangle 109449" o:spid="_x0000_s1819" style="position:absolute;left:2645;top:19040;width:563;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N3MkA&#10;AADfAAAADwAAAGRycy9kb3ducmV2LnhtbESPW2vCQBSE34X+h+UUfNNNavGSuooUJH2p4KXFx9Ps&#10;yQWzZ2N21fTfdwuCj8PMfMPMl52pxZVaV1lWEA8jEMSZ1RUXCg779WAKwnlkjbVlUvBLDpaLp94c&#10;E21vvKXrzhciQNglqKD0vkmkdFlJBt3QNsTBy21r0AfZFlK3eAtwU8uXKBpLgxWHhRIbei8pO+0u&#10;RsFXvL98p27zw8f8PHn99OkmL1Kl+s/d6g2Ep84/wvf2h1Ywnkzj0Qz+/4QvIB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H+N3MkAAADfAAAADwAAAAAAAAAAAAAAAACYAgAA&#10;ZHJzL2Rvd25yZXYueG1sUEsFBgAAAAAEAAQA9QAAAI4DAAAAAA==&#10;" filled="f" stroked="f">
                        <v:textbox inset="0,0,0,0">
                          <w:txbxContent>
                            <w:p w:rsidR="002D596A" w:rsidRDefault="002D596A" w:rsidP="002D596A">
                              <w:pPr>
                                <w:spacing w:after="0" w:line="276" w:lineRule="auto"/>
                                <w:ind w:left="0" w:right="0" w:firstLine="0"/>
                                <w:jc w:val="left"/>
                              </w:pPr>
                              <w:r>
                                <w:t xml:space="preserve"> </w:t>
                              </w:r>
                            </w:p>
                          </w:txbxContent>
                        </v:textbox>
                      </v:rect>
                      <w10:anchorlock/>
                    </v:group>
                  </w:pict>
                </mc:Fallback>
              </mc:AlternateContent>
            </w:r>
          </w:p>
        </w:tc>
        <w:tc>
          <w:tcPr>
            <w:tcW w:w="3062" w:type="dxa"/>
            <w:tcBorders>
              <w:top w:val="single" w:sz="4" w:space="0" w:color="00000A"/>
              <w:left w:val="single" w:sz="4" w:space="0" w:color="00000A"/>
              <w:bottom w:val="single" w:sz="4" w:space="0" w:color="00000A"/>
              <w:right w:val="single" w:sz="4" w:space="0" w:color="00000A"/>
            </w:tcBorders>
          </w:tcPr>
          <w:p w:rsidR="002D596A" w:rsidRDefault="002D596A" w:rsidP="00AE6B71">
            <w:pPr>
              <w:numPr>
                <w:ilvl w:val="0"/>
                <w:numId w:val="375"/>
              </w:numPr>
              <w:spacing w:after="37" w:line="234" w:lineRule="auto"/>
              <w:ind w:right="0" w:firstLine="0"/>
              <w:jc w:val="left"/>
            </w:pPr>
            <w:r>
              <w:t xml:space="preserve">проведение индивидуальных консультаций с обучающимися, педагогами и </w:t>
            </w:r>
          </w:p>
          <w:p w:rsidR="002D596A" w:rsidRDefault="002D596A" w:rsidP="00AE6B71">
            <w:pPr>
              <w:spacing w:after="0" w:line="240" w:lineRule="auto"/>
              <w:ind w:left="2" w:right="0" w:firstLine="0"/>
              <w:jc w:val="left"/>
            </w:pPr>
            <w:r>
              <w:t xml:space="preserve">родителями </w:t>
            </w:r>
          </w:p>
          <w:p w:rsidR="002D596A" w:rsidRDefault="002D596A" w:rsidP="00AE6B71">
            <w:pPr>
              <w:numPr>
                <w:ilvl w:val="0"/>
                <w:numId w:val="375"/>
              </w:numPr>
              <w:spacing w:after="39" w:line="240" w:lineRule="auto"/>
              <w:ind w:right="0" w:firstLine="0"/>
              <w:jc w:val="left"/>
            </w:pPr>
          </w:p>
          <w:p w:rsidR="002D596A" w:rsidRDefault="002D596A" w:rsidP="00AE6B71">
            <w:pPr>
              <w:spacing w:after="0" w:line="276" w:lineRule="auto"/>
              <w:ind w:left="2" w:right="49" w:firstLine="0"/>
              <w:jc w:val="left"/>
            </w:pPr>
            <w:r>
              <w:t xml:space="preserve">индивидуальная коррекционная работа с обучающимися специалистов психологопедагогической службы - проведение диагностических мероприятий - профилактика школьной дезадаптации (на этапе перехода в основную школу) </w:t>
            </w:r>
          </w:p>
        </w:tc>
        <w:tc>
          <w:tcPr>
            <w:tcW w:w="1943" w:type="dxa"/>
            <w:tcBorders>
              <w:top w:val="single" w:sz="4" w:space="0" w:color="00000A"/>
              <w:left w:val="single" w:sz="4" w:space="0" w:color="00000A"/>
              <w:bottom w:val="single" w:sz="4" w:space="0" w:color="00000A"/>
              <w:right w:val="single" w:sz="4" w:space="0" w:color="00000A"/>
            </w:tcBorders>
          </w:tcPr>
          <w:p w:rsidR="002D596A" w:rsidRDefault="002D596A" w:rsidP="00AE6B71">
            <w:pPr>
              <w:spacing w:after="39" w:line="234" w:lineRule="auto"/>
              <w:ind w:left="2" w:right="0" w:firstLine="0"/>
              <w:jc w:val="left"/>
            </w:pPr>
            <w:r>
              <w:t xml:space="preserve">- проведение тренингов, организация тематических и </w:t>
            </w:r>
          </w:p>
          <w:p w:rsidR="002D596A" w:rsidRDefault="002D596A" w:rsidP="00AE6B71">
            <w:pPr>
              <w:spacing w:after="0" w:line="234" w:lineRule="auto"/>
              <w:ind w:left="2" w:right="82" w:firstLine="0"/>
              <w:jc w:val="left"/>
            </w:pPr>
            <w:r>
              <w:t xml:space="preserve">профилактиче ских занятий, - проведение тренингов с педагогами по профилактике эмоциональног о выгорания, проблеме профессионал ьной деформации </w:t>
            </w:r>
          </w:p>
          <w:p w:rsidR="002D596A" w:rsidRDefault="002D596A" w:rsidP="00AE6B71">
            <w:pPr>
              <w:spacing w:after="0" w:line="276" w:lineRule="auto"/>
              <w:ind w:left="2" w:right="0" w:firstLine="0"/>
              <w:jc w:val="left"/>
            </w:pPr>
            <w:r>
              <w:t xml:space="preserve"> </w:t>
            </w:r>
          </w:p>
        </w:tc>
        <w:tc>
          <w:tcPr>
            <w:tcW w:w="2115" w:type="dxa"/>
            <w:tcBorders>
              <w:top w:val="single" w:sz="4" w:space="0" w:color="00000A"/>
              <w:left w:val="single" w:sz="4" w:space="0" w:color="00000A"/>
              <w:bottom w:val="single" w:sz="4" w:space="0" w:color="00000A"/>
              <w:right w:val="single" w:sz="4" w:space="0" w:color="00000A"/>
            </w:tcBorders>
          </w:tcPr>
          <w:p w:rsidR="002D596A" w:rsidRDefault="002D596A" w:rsidP="00AE6B71">
            <w:pPr>
              <w:spacing w:after="0" w:line="234" w:lineRule="auto"/>
              <w:ind w:left="0" w:right="104" w:firstLine="0"/>
              <w:jc w:val="left"/>
            </w:pPr>
            <w:r>
              <w:t xml:space="preserve">- проведение тренинговых занятий, организация тематических классных часов; - проведение диагностических мероприятий с обучающимися; - проведение релаксационных и динамических пауз в учебное время. </w:t>
            </w:r>
          </w:p>
          <w:p w:rsidR="002D596A" w:rsidRDefault="002D596A" w:rsidP="00AE6B71">
            <w:pPr>
              <w:spacing w:after="0" w:line="276" w:lineRule="auto"/>
              <w:ind w:left="0" w:right="0" w:firstLine="0"/>
              <w:jc w:val="left"/>
            </w:pPr>
            <w:r>
              <w:t xml:space="preserve"> </w:t>
            </w:r>
          </w:p>
        </w:tc>
        <w:tc>
          <w:tcPr>
            <w:tcW w:w="1399" w:type="dxa"/>
            <w:tcBorders>
              <w:top w:val="single" w:sz="4" w:space="0" w:color="00000A"/>
              <w:left w:val="single" w:sz="4" w:space="0" w:color="00000A"/>
              <w:bottom w:val="single" w:sz="4" w:space="0" w:color="00000A"/>
              <w:right w:val="single" w:sz="4" w:space="0" w:color="00000A"/>
            </w:tcBorders>
          </w:tcPr>
          <w:p w:rsidR="002D596A" w:rsidRDefault="002D596A" w:rsidP="00AE6B71">
            <w:pPr>
              <w:spacing w:after="36" w:line="234" w:lineRule="auto"/>
              <w:ind w:left="2" w:right="0" w:firstLine="0"/>
              <w:jc w:val="left"/>
            </w:pPr>
            <w:r>
              <w:t xml:space="preserve">- проведение общешкольны х лекториев для родителей обучающихся - проведение мероприятий, направленных на профилактику жестокого и противоправн ого обращения </w:t>
            </w:r>
          </w:p>
          <w:p w:rsidR="002D596A" w:rsidRDefault="002D596A" w:rsidP="00AE6B71">
            <w:pPr>
              <w:spacing w:after="0" w:line="240" w:lineRule="auto"/>
              <w:ind w:left="2" w:right="0" w:firstLine="0"/>
              <w:jc w:val="left"/>
            </w:pPr>
            <w:r>
              <w:t xml:space="preserve">с детьми </w:t>
            </w:r>
          </w:p>
          <w:p w:rsidR="002D596A" w:rsidRDefault="002D596A" w:rsidP="00AE6B71">
            <w:pPr>
              <w:spacing w:after="0" w:line="276" w:lineRule="auto"/>
              <w:ind w:left="2" w:right="0" w:firstLine="0"/>
              <w:jc w:val="left"/>
            </w:pPr>
            <w:r>
              <w:t xml:space="preserve"> </w:t>
            </w:r>
          </w:p>
        </w:tc>
      </w:tr>
    </w:tbl>
    <w:p w:rsidR="002D596A" w:rsidRDefault="002D596A" w:rsidP="002D596A">
      <w:pPr>
        <w:spacing w:after="156"/>
      </w:pPr>
    </w:p>
    <w:tbl>
      <w:tblPr>
        <w:tblStyle w:val="TableGrid"/>
        <w:tblW w:w="9856" w:type="dxa"/>
        <w:tblInd w:w="-108" w:type="dxa"/>
        <w:tblCellMar>
          <w:left w:w="106" w:type="dxa"/>
          <w:right w:w="45" w:type="dxa"/>
        </w:tblCellMar>
        <w:tblLook w:val="04A0" w:firstRow="1" w:lastRow="0" w:firstColumn="1" w:lastColumn="0" w:noHBand="0" w:noVBand="1"/>
      </w:tblPr>
      <w:tblGrid>
        <w:gridCol w:w="998"/>
        <w:gridCol w:w="3016"/>
        <w:gridCol w:w="1863"/>
        <w:gridCol w:w="2081"/>
        <w:gridCol w:w="2193"/>
      </w:tblGrid>
      <w:tr w:rsidR="002D596A" w:rsidTr="00AE6B71">
        <w:trPr>
          <w:trHeight w:val="4429"/>
        </w:trPr>
        <w:tc>
          <w:tcPr>
            <w:tcW w:w="1654" w:type="dxa"/>
            <w:tcBorders>
              <w:top w:val="single" w:sz="4" w:space="0" w:color="00000A"/>
              <w:left w:val="single" w:sz="4" w:space="0" w:color="00000A"/>
              <w:bottom w:val="single" w:sz="4" w:space="0" w:color="00000A"/>
              <w:right w:val="single" w:sz="4" w:space="0" w:color="00000A"/>
            </w:tcBorders>
          </w:tcPr>
          <w:p w:rsidR="002D596A" w:rsidRDefault="002D596A" w:rsidP="00AE6B71">
            <w:pPr>
              <w:spacing w:after="0" w:line="276" w:lineRule="auto"/>
              <w:ind w:left="56" w:right="0" w:firstLine="0"/>
            </w:pPr>
            <w:r>
              <w:rPr>
                <w:rFonts w:ascii="Calibri" w:eastAsia="Calibri" w:hAnsi="Calibri" w:cs="Calibri"/>
                <w:noProof/>
                <w:sz w:val="22"/>
              </w:rPr>
              <mc:AlternateContent>
                <mc:Choice Requires="wpg">
                  <w:drawing>
                    <wp:inline distT="0" distB="0" distL="0" distR="0" wp14:anchorId="40806459" wp14:editId="1896781C">
                      <wp:extent cx="502569" cy="2665019"/>
                      <wp:effectExtent l="0" t="0" r="0" b="0"/>
                      <wp:docPr id="678140" name="Group 719255"/>
                      <wp:cNvGraphicFramePr/>
                      <a:graphic xmlns:a="http://schemas.openxmlformats.org/drawingml/2006/main">
                        <a:graphicData uri="http://schemas.microsoft.com/office/word/2010/wordprocessingGroup">
                          <wpg:wgp>
                            <wpg:cNvGrpSpPr/>
                            <wpg:grpSpPr>
                              <a:xfrm>
                                <a:off x="0" y="0"/>
                                <a:ext cx="502569" cy="2665019"/>
                                <a:chOff x="0" y="0"/>
                                <a:chExt cx="502569" cy="2665019"/>
                              </a:xfrm>
                            </wpg:grpSpPr>
                            <wps:wsp>
                              <wps:cNvPr id="678141" name="Rectangle 677825"/>
                              <wps:cNvSpPr/>
                              <wps:spPr>
                                <a:xfrm rot="-5399999">
                                  <a:off x="-1719573" y="754926"/>
                                  <a:ext cx="3544475" cy="190518"/>
                                </a:xfrm>
                                <a:prstGeom prst="rect">
                                  <a:avLst/>
                                </a:prstGeom>
                                <a:ln>
                                  <a:noFill/>
                                </a:ln>
                              </wps:spPr>
                              <wps:txbx>
                                <w:txbxContent>
                                  <w:p w:rsidR="002D596A" w:rsidRDefault="002D596A" w:rsidP="002D596A">
                                    <w:pPr>
                                      <w:spacing w:after="0" w:line="276" w:lineRule="auto"/>
                                      <w:ind w:left="0" w:right="0" w:firstLine="0"/>
                                      <w:jc w:val="left"/>
                                    </w:pPr>
                                    <w:r>
                                      <w:t xml:space="preserve">. Формирование ценности здоровья </w:t>
                                    </w:r>
                                  </w:p>
                                </w:txbxContent>
                              </wps:txbx>
                              <wps:bodyPr horzOverflow="overflow" lIns="0" tIns="0" rIns="0" bIns="0" rtlCol="0">
                                <a:noAutofit/>
                              </wps:bodyPr>
                            </wps:wsp>
                            <wps:wsp>
                              <wps:cNvPr id="678142" name="Rectangle 677824"/>
                              <wps:cNvSpPr/>
                              <wps:spPr>
                                <a:xfrm rot="-5399999">
                                  <a:off x="-386835" y="2087664"/>
                                  <a:ext cx="3544475" cy="190519"/>
                                </a:xfrm>
                                <a:prstGeom prst="rect">
                                  <a:avLst/>
                                </a:prstGeom>
                                <a:ln>
                                  <a:noFill/>
                                </a:ln>
                              </wps:spPr>
                              <wps:txbx>
                                <w:txbxContent>
                                  <w:p w:rsidR="002D596A" w:rsidRDefault="002D596A" w:rsidP="002D596A">
                                    <w:pPr>
                                      <w:spacing w:after="0" w:line="276" w:lineRule="auto"/>
                                      <w:ind w:left="0" w:right="0" w:firstLine="0"/>
                                      <w:jc w:val="left"/>
                                    </w:pPr>
                                    <w:r>
                                      <w:t xml:space="preserve">2 </w:t>
                                    </w:r>
                                  </w:p>
                                </w:txbxContent>
                              </wps:txbx>
                              <wps:bodyPr horzOverflow="overflow" lIns="0" tIns="0" rIns="0" bIns="0" rtlCol="0">
                                <a:noAutofit/>
                              </wps:bodyPr>
                            </wps:wsp>
                            <wps:wsp>
                              <wps:cNvPr id="678143" name="Rectangle 109703"/>
                              <wps:cNvSpPr/>
                              <wps:spPr>
                                <a:xfrm rot="-5399999">
                                  <a:off x="131940" y="2163007"/>
                                  <a:ext cx="286202" cy="190519"/>
                                </a:xfrm>
                                <a:prstGeom prst="rect">
                                  <a:avLst/>
                                </a:prstGeom>
                                <a:ln>
                                  <a:noFill/>
                                </a:ln>
                              </wps:spPr>
                              <wps:txbx>
                                <w:txbxContent>
                                  <w:p w:rsidR="002D596A" w:rsidRDefault="002D596A" w:rsidP="002D596A">
                                    <w:pPr>
                                      <w:spacing w:after="0" w:line="276" w:lineRule="auto"/>
                                      <w:ind w:left="0" w:right="0" w:firstLine="0"/>
                                      <w:jc w:val="left"/>
                                    </w:pPr>
                                    <w:r>
                                      <w:t xml:space="preserve">и б </w:t>
                                    </w:r>
                                  </w:p>
                                </w:txbxContent>
                              </wps:txbx>
                              <wps:bodyPr horzOverflow="overflow" lIns="0" tIns="0" rIns="0" bIns="0" rtlCol="0">
                                <a:noAutofit/>
                              </wps:bodyPr>
                            </wps:wsp>
                            <wps:wsp>
                              <wps:cNvPr id="92646" name="Rectangle 109704"/>
                              <wps:cNvSpPr/>
                              <wps:spPr>
                                <a:xfrm rot="-5399999">
                                  <a:off x="-977899" y="839425"/>
                                  <a:ext cx="2505881" cy="190519"/>
                                </a:xfrm>
                                <a:prstGeom prst="rect">
                                  <a:avLst/>
                                </a:prstGeom>
                                <a:ln>
                                  <a:noFill/>
                                </a:ln>
                              </wps:spPr>
                              <wps:txbx>
                                <w:txbxContent>
                                  <w:p w:rsidR="002D596A" w:rsidRDefault="002D596A" w:rsidP="002D596A">
                                    <w:pPr>
                                      <w:spacing w:after="0" w:line="276" w:lineRule="auto"/>
                                      <w:ind w:left="0" w:right="0" w:firstLine="0"/>
                                      <w:jc w:val="left"/>
                                    </w:pPr>
                                    <w:r>
                                      <w:t xml:space="preserve">езопасности образа жизни </w:t>
                                    </w:r>
                                  </w:p>
                                </w:txbxContent>
                              </wps:txbx>
                              <wps:bodyPr horzOverflow="overflow" lIns="0" tIns="0" rIns="0" bIns="0" rtlCol="0">
                                <a:noAutofit/>
                              </wps:bodyPr>
                            </wps:wsp>
                            <wps:wsp>
                              <wps:cNvPr id="719232" name="Rectangle 109705"/>
                              <wps:cNvSpPr/>
                              <wps:spPr>
                                <a:xfrm rot="-5399999">
                                  <a:off x="237637" y="162786"/>
                                  <a:ext cx="56348" cy="226002"/>
                                </a:xfrm>
                                <a:prstGeom prst="rect">
                                  <a:avLst/>
                                </a:prstGeom>
                                <a:ln>
                                  <a:noFill/>
                                </a:ln>
                              </wps:spPr>
                              <wps:txbx>
                                <w:txbxContent>
                                  <w:p w:rsidR="002D596A" w:rsidRDefault="002D596A" w:rsidP="002D596A">
                                    <w:pPr>
                                      <w:spacing w:after="0" w:line="276" w:lineRule="auto"/>
                                      <w:ind w:left="0" w:right="0" w:firstLine="0"/>
                                      <w:jc w:val="left"/>
                                    </w:pPr>
                                    <w:r>
                                      <w:t xml:space="preserve"> </w:t>
                                    </w:r>
                                  </w:p>
                                </w:txbxContent>
                              </wps:txbx>
                              <wps:bodyPr horzOverflow="overflow" lIns="0" tIns="0" rIns="0" bIns="0" rtlCol="0">
                                <a:noAutofit/>
                              </wps:bodyPr>
                            </wps:wsp>
                            <wps:wsp>
                              <wps:cNvPr id="719233" name="Rectangle 109706"/>
                              <wps:cNvSpPr/>
                              <wps:spPr>
                                <a:xfrm rot="-5399999">
                                  <a:off x="417469" y="1211298"/>
                                  <a:ext cx="56348" cy="226002"/>
                                </a:xfrm>
                                <a:prstGeom prst="rect">
                                  <a:avLst/>
                                </a:prstGeom>
                                <a:ln>
                                  <a:noFill/>
                                </a:ln>
                              </wps:spPr>
                              <wps:txbx>
                                <w:txbxContent>
                                  <w:p w:rsidR="002D596A" w:rsidRDefault="002D596A" w:rsidP="002D596A">
                                    <w:pPr>
                                      <w:spacing w:after="0" w:line="276" w:lineRule="auto"/>
                                      <w:ind w:left="0" w:right="0" w:firstLine="0"/>
                                      <w:jc w:val="left"/>
                                    </w:pPr>
                                    <w:r>
                                      <w:t xml:space="preserve"> </w:t>
                                    </w:r>
                                  </w:p>
                                </w:txbxContent>
                              </wps:txbx>
                              <wps:bodyPr horzOverflow="overflow" lIns="0" tIns="0" rIns="0" bIns="0" rtlCol="0">
                                <a:noAutofit/>
                              </wps:bodyPr>
                            </wps:wsp>
                          </wpg:wgp>
                        </a:graphicData>
                      </a:graphic>
                    </wp:inline>
                  </w:drawing>
                </mc:Choice>
                <mc:Fallback xmlns:w15="http://schemas.microsoft.com/office/word/2012/wordml">
                  <w:pict>
                    <v:group w14:anchorId="40806459" id="Group 719255" o:spid="_x0000_s1820" style="width:39.55pt;height:209.85pt;mso-position-horizontal-relative:char;mso-position-vertical-relative:line" coordsize="5025,26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">
                      <v:rect id="Rectangle 677825" o:spid="_x0000_s1821" style="position:absolute;left:-17195;top:7550;width:35444;height:190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p8cA&#10;AADfAAAADwAAAGRycy9kb3ducmV2LnhtbESPT2vCQBTE74LfYXmCN92kiEp0FREkXipUW/H4zL78&#10;wezbNLtq+u27hYLHYWZ+wyzXnanFg1pXWVYQjyMQxJnVFRcKPk+70RyE88gaa8uk4IccrFf93hIT&#10;bZ/8QY+jL0SAsEtQQel9k0jpspIMurFtiIOX29agD7ItpG7xGeCmlm9RNJUGKw4LJTa0LSm7He9G&#10;wVd8up9Td7jyJf+eTd59esiLVKnhoNssQHjq/Cv8395rBdPZPJ7E8Pcnf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P8qfHAAAA3wAAAA8AAAAAAAAAAAAAAAAAmAIAAGRy&#10;cy9kb3ducmV2LnhtbFBLBQYAAAAABAAEAPUAAACMAwAAAAA=&#10;" filled="f" stroked="f">
                        <v:textbox inset="0,0,0,0">
                          <w:txbxContent>
                            <w:p w:rsidR="002D596A" w:rsidRDefault="002D596A" w:rsidP="002D596A">
                              <w:pPr>
                                <w:spacing w:after="0" w:line="276" w:lineRule="auto"/>
                                <w:ind w:left="0" w:right="0" w:firstLine="0"/>
                                <w:jc w:val="left"/>
                              </w:pPr>
                              <w:r>
                                <w:t xml:space="preserve">. Формирование ценности здоровья </w:t>
                              </w:r>
                            </w:p>
                          </w:txbxContent>
                        </v:textbox>
                      </v:rect>
                      <v:rect id="Rectangle 677824" o:spid="_x0000_s1822" style="position:absolute;left:-3869;top:20876;width:35445;height:190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1s0McA&#10;AADfAAAADwAAAGRycy9kb3ducmV2LnhtbESPT2vCQBTE74LfYXmF3nQTEZXoKkWQ9KKgVvH4mn35&#10;Q7NvY3bV+O3dQqHHYWZ+wyxWnanFnVpXWVYQDyMQxJnVFRcKvo6bwQyE88gaa8uk4EkOVst+b4GJ&#10;tg/e0/3gCxEg7BJUUHrfJFK6rCSDbmgb4uDltjXog2wLqVt8BLip5SiKJtJgxWGhxIbWJWU/h5tR&#10;cIqPt3Pqdt98ya/T8danu7xIlXp/6z7mIDx1/j/81/7UCibTWTwewe+f8AXk8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dbNDHAAAA3wAAAA8AAAAAAAAAAAAAAAAAmAIAAGRy&#10;cy9kb3ducmV2LnhtbFBLBQYAAAAABAAEAPUAAACMAwAAAAA=&#10;" filled="f" stroked="f">
                        <v:textbox inset="0,0,0,0">
                          <w:txbxContent>
                            <w:p w:rsidR="002D596A" w:rsidRDefault="002D596A" w:rsidP="002D596A">
                              <w:pPr>
                                <w:spacing w:after="0" w:line="276" w:lineRule="auto"/>
                                <w:ind w:left="0" w:right="0" w:firstLine="0"/>
                                <w:jc w:val="left"/>
                              </w:pPr>
                              <w:r>
                                <w:t xml:space="preserve">2 </w:t>
                              </w:r>
                            </w:p>
                          </w:txbxContent>
                        </v:textbox>
                      </v:rect>
                      <v:rect id="Rectangle 109703" o:spid="_x0000_s1823" style="position:absolute;left:1319;top:21629;width:2862;height:190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HJS8gA&#10;AADfAAAADwAAAGRycy9kb3ducmV2LnhtbESPW2vCQBSE3wv+h+UIfaubtKISXUUKJX2p4BUfj9mT&#10;C2bPptlV4793hUIfh5n5hpktOlOLK7WusqwgHkQgiDOrKy4U7LZfbxMQziNrrC2Tgjs5WMx7LzNM&#10;tL3xmq4bX4gAYZeggtL7JpHSZSUZdAPbEAcvt61BH2RbSN3iLcBNLd+jaCQNVhwWSmzos6TsvLkY&#10;Bft4ezmkbnXiY/47Hv74dJUXqVKv/W45BeGp8//hv/a3VjAaT+LhBzz/h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kclLyAAAAN8AAAAPAAAAAAAAAAAAAAAAAJgCAABk&#10;cnMvZG93bnJldi54bWxQSwUGAAAAAAQABAD1AAAAjQMAAAAA&#10;" filled="f" stroked="f">
                        <v:textbox inset="0,0,0,0">
                          <w:txbxContent>
                            <w:p w:rsidR="002D596A" w:rsidRDefault="002D596A" w:rsidP="002D596A">
                              <w:pPr>
                                <w:spacing w:after="0" w:line="276" w:lineRule="auto"/>
                                <w:ind w:left="0" w:right="0" w:firstLine="0"/>
                                <w:jc w:val="left"/>
                              </w:pPr>
                              <w:r>
                                <w:t xml:space="preserve">и б </w:t>
                              </w:r>
                            </w:p>
                          </w:txbxContent>
                        </v:textbox>
                      </v:rect>
                      <v:rect id="Rectangle 109704" o:spid="_x0000_s1824" style="position:absolute;left:-9779;top:8394;width:25058;height:190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sp4McA&#10;AADeAAAADwAAAGRycy9kb3ducmV2LnhtbESPT2vCQBTE70K/w/IK3nSjSKzRVUqhxEsFtRWPz+zL&#10;H8y+TbOrpt/eFYQeh5n5DbNYdaYWV2pdZVnBaBiBIM6srrhQ8L3/HLyBcB5ZY22ZFPyRg9XypbfA&#10;RNsbb+m684UIEHYJKii9bxIpXVaSQTe0DXHwctsa9EG2hdQt3gLc1HIcRbE0WHFYKLGhj5Ky8+5i&#10;FPyM9pdD6jYnPua/08mXTzd5kSrVf+3e5yA8df4//GyvtYLZOJ7E8LgTr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KeDHAAAA3gAAAA8AAAAAAAAAAAAAAAAAmAIAAGRy&#10;cy9kb3ducmV2LnhtbFBLBQYAAAAABAAEAPUAAACMAwAAAAA=&#10;" filled="f" stroked="f">
                        <v:textbox inset="0,0,0,0">
                          <w:txbxContent>
                            <w:p w:rsidR="002D596A" w:rsidRDefault="002D596A" w:rsidP="002D596A">
                              <w:pPr>
                                <w:spacing w:after="0" w:line="276" w:lineRule="auto"/>
                                <w:ind w:left="0" w:right="0" w:firstLine="0"/>
                                <w:jc w:val="left"/>
                              </w:pPr>
                              <w:r>
                                <w:t xml:space="preserve">езопасности образа жизни </w:t>
                              </w:r>
                            </w:p>
                          </w:txbxContent>
                        </v:textbox>
                      </v:rect>
                      <v:rect id="Rectangle 109705" o:spid="_x0000_s1825" style="position:absolute;left:2376;top:1628;width:563;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eyvMkA&#10;AADfAAAADwAAAGRycy9kb3ducmV2LnhtbESPT2vCQBTE74LfYXlCb7pJlNpGV5GCpBcFtS09PrMv&#10;fzD7Ns2umn77bqHQ4zAzv2GW69404kadqy0riCcRCOLc6ppLBW+n7fgJhPPIGhvLpOCbHKxXw8ES&#10;U23vfKDb0ZciQNilqKDyvk2ldHlFBt3EtsTBK2xn0AfZlVJ3eA9w08gkih6lwZrDQoUtvVSUX45X&#10;o+A9Pl0/Mrc/82fxNZ/tfLYvykyph1G/WYDw1Pv/8F/7VSuYx8/JNIHfP+EL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oeyvMkAAADfAAAADwAAAAAAAAAAAAAAAACYAgAA&#10;ZHJzL2Rvd25yZXYueG1sUEsFBgAAAAAEAAQA9QAAAI4DAAAAAA==&#10;" filled="f" stroked="f">
                        <v:textbox inset="0,0,0,0">
                          <w:txbxContent>
                            <w:p w:rsidR="002D596A" w:rsidRDefault="002D596A" w:rsidP="002D596A">
                              <w:pPr>
                                <w:spacing w:after="0" w:line="276" w:lineRule="auto"/>
                                <w:ind w:left="0" w:right="0" w:firstLine="0"/>
                                <w:jc w:val="left"/>
                              </w:pPr>
                              <w:r>
                                <w:t xml:space="preserve"> </w:t>
                              </w:r>
                            </w:p>
                          </w:txbxContent>
                        </v:textbox>
                      </v:rect>
                      <v:rect id="Rectangle 109706" o:spid="_x0000_s1826" style="position:absolute;left:4174;top:12113;width:563;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sXJ8gA&#10;AADfAAAADwAAAGRycy9kb3ducmV2LnhtbESPW2vCQBSE34X+h+UU+qabqFRNXaUUJH1RqDd8PGZP&#10;LjR7NmZXTf99t1DwcZiZb5j5sjO1uFHrKssK4kEEgjizuuJCwX636k9BOI+ssbZMCn7IwXLx1Jtj&#10;ou2dv+i29YUIEHYJKii9bxIpXVaSQTewDXHwctsa9EG2hdQt3gPc1HIYRa/SYMVhocSGPkrKvrdX&#10;o+AQ767H1G3OfMovk/Hap5u8SJV6ee7e30B46vwj/N/+1Aom8Ww4GsHfn/A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yxcnyAAAAN8AAAAPAAAAAAAAAAAAAAAAAJgCAABk&#10;cnMvZG93bnJldi54bWxQSwUGAAAAAAQABAD1AAAAjQMAAAAA&#10;" filled="f" stroked="f">
                        <v:textbox inset="0,0,0,0">
                          <w:txbxContent>
                            <w:p w:rsidR="002D596A" w:rsidRDefault="002D596A" w:rsidP="002D596A">
                              <w:pPr>
                                <w:spacing w:after="0" w:line="276" w:lineRule="auto"/>
                                <w:ind w:left="0" w:right="0" w:firstLine="0"/>
                                <w:jc w:val="left"/>
                              </w:pPr>
                              <w:r>
                                <w:t xml:space="preserve"> </w:t>
                              </w:r>
                            </w:p>
                          </w:txbxContent>
                        </v:textbox>
                      </v:rect>
                      <w10:anchorlock/>
                    </v:group>
                  </w:pict>
                </mc:Fallback>
              </mc:AlternateContent>
            </w:r>
          </w:p>
        </w:tc>
        <w:tc>
          <w:tcPr>
            <w:tcW w:w="2182" w:type="dxa"/>
            <w:tcBorders>
              <w:top w:val="single" w:sz="4" w:space="0" w:color="00000A"/>
              <w:left w:val="single" w:sz="4" w:space="0" w:color="00000A"/>
              <w:bottom w:val="single" w:sz="4" w:space="0" w:color="00000A"/>
              <w:right w:val="single" w:sz="4" w:space="0" w:color="00000A"/>
            </w:tcBorders>
          </w:tcPr>
          <w:p w:rsidR="002D596A" w:rsidRDefault="002D596A" w:rsidP="00AE6B71">
            <w:pPr>
              <w:numPr>
                <w:ilvl w:val="0"/>
                <w:numId w:val="376"/>
              </w:numPr>
              <w:spacing w:after="39" w:line="240" w:lineRule="auto"/>
              <w:ind w:right="0" w:firstLine="0"/>
              <w:jc w:val="left"/>
            </w:pPr>
          </w:p>
          <w:p w:rsidR="002D596A" w:rsidRDefault="002D596A" w:rsidP="00AE6B71">
            <w:pPr>
              <w:spacing w:after="37" w:line="234" w:lineRule="auto"/>
              <w:ind w:left="2" w:right="0" w:firstLine="0"/>
              <w:jc w:val="left"/>
            </w:pPr>
            <w:r>
              <w:t xml:space="preserve">индивидуальная профилактическ ая работа специалистов психологопедагогической службы с </w:t>
            </w:r>
          </w:p>
          <w:p w:rsidR="002D596A" w:rsidRDefault="002D596A" w:rsidP="00AE6B71">
            <w:pPr>
              <w:spacing w:after="0" w:line="240" w:lineRule="auto"/>
              <w:ind w:left="2" w:right="0" w:firstLine="0"/>
              <w:jc w:val="left"/>
            </w:pPr>
            <w:r>
              <w:t xml:space="preserve">обучающимися; </w:t>
            </w:r>
          </w:p>
          <w:p w:rsidR="002D596A" w:rsidRDefault="002D596A" w:rsidP="00AE6B71">
            <w:pPr>
              <w:numPr>
                <w:ilvl w:val="0"/>
                <w:numId w:val="376"/>
              </w:numPr>
              <w:spacing w:after="39" w:line="240" w:lineRule="auto"/>
              <w:ind w:right="0" w:firstLine="0"/>
              <w:jc w:val="left"/>
            </w:pPr>
          </w:p>
          <w:p w:rsidR="002D596A" w:rsidRDefault="002D596A" w:rsidP="00AE6B71">
            <w:pPr>
              <w:spacing w:after="0" w:line="234" w:lineRule="auto"/>
              <w:ind w:left="2" w:right="0" w:firstLine="0"/>
              <w:jc w:val="left"/>
            </w:pPr>
            <w:r>
              <w:t xml:space="preserve">консультативная деятельность психологопедагогической службы. </w:t>
            </w:r>
          </w:p>
          <w:p w:rsidR="002D596A" w:rsidRDefault="002D596A" w:rsidP="00AE6B71">
            <w:pPr>
              <w:spacing w:after="0" w:line="276" w:lineRule="auto"/>
              <w:ind w:left="2" w:right="0" w:firstLine="0"/>
              <w:jc w:val="left"/>
            </w:pPr>
            <w:r>
              <w:t xml:space="preserve"> </w:t>
            </w:r>
          </w:p>
        </w:tc>
        <w:tc>
          <w:tcPr>
            <w:tcW w:w="1944" w:type="dxa"/>
            <w:tcBorders>
              <w:top w:val="single" w:sz="4" w:space="0" w:color="00000A"/>
              <w:left w:val="single" w:sz="4" w:space="0" w:color="00000A"/>
              <w:bottom w:val="single" w:sz="4" w:space="0" w:color="00000A"/>
              <w:right w:val="single" w:sz="4" w:space="0" w:color="00000A"/>
            </w:tcBorders>
          </w:tcPr>
          <w:p w:rsidR="002D596A" w:rsidRDefault="002D596A" w:rsidP="00AE6B71">
            <w:pPr>
              <w:spacing w:after="36" w:line="234" w:lineRule="auto"/>
              <w:ind w:left="2" w:right="0" w:firstLine="0"/>
              <w:jc w:val="left"/>
            </w:pPr>
            <w:r>
              <w:t xml:space="preserve">- проведение групповой профилактиче ской работы, направленной на формирование ценностного отношения обучающихся к своему </w:t>
            </w:r>
          </w:p>
          <w:p w:rsidR="002D596A" w:rsidRDefault="002D596A" w:rsidP="00AE6B71">
            <w:pPr>
              <w:spacing w:after="0" w:line="240" w:lineRule="auto"/>
              <w:ind w:left="2" w:right="0" w:firstLine="0"/>
              <w:jc w:val="left"/>
            </w:pPr>
            <w:r>
              <w:t xml:space="preserve">здоровью </w:t>
            </w:r>
          </w:p>
          <w:p w:rsidR="002D596A" w:rsidRDefault="002D596A" w:rsidP="00AE6B71">
            <w:pPr>
              <w:spacing w:after="0" w:line="276" w:lineRule="auto"/>
              <w:ind w:left="2" w:right="0" w:firstLine="0"/>
              <w:jc w:val="left"/>
            </w:pPr>
            <w:r>
              <w:t xml:space="preserve"> </w:t>
            </w:r>
          </w:p>
        </w:tc>
        <w:tc>
          <w:tcPr>
            <w:tcW w:w="2180" w:type="dxa"/>
            <w:tcBorders>
              <w:top w:val="single" w:sz="4" w:space="0" w:color="00000A"/>
              <w:left w:val="single" w:sz="4" w:space="0" w:color="00000A"/>
              <w:bottom w:val="single" w:sz="4" w:space="0" w:color="00000A"/>
              <w:right w:val="single" w:sz="4" w:space="0" w:color="00000A"/>
            </w:tcBorders>
          </w:tcPr>
          <w:p w:rsidR="002D596A" w:rsidRDefault="002D596A" w:rsidP="00AE6B71">
            <w:pPr>
              <w:spacing w:after="37" w:line="234" w:lineRule="auto"/>
              <w:ind w:left="0" w:right="366" w:firstLine="0"/>
              <w:jc w:val="left"/>
            </w:pPr>
            <w:r>
              <w:t xml:space="preserve">- организация тематических занятий, диспутов по проблеме здоровья и безопасности образа жизни - диагностика ценностных ориентаций </w:t>
            </w:r>
          </w:p>
          <w:p w:rsidR="002D596A" w:rsidRDefault="002D596A" w:rsidP="00AE6B71">
            <w:pPr>
              <w:spacing w:after="0" w:line="240" w:lineRule="auto"/>
              <w:ind w:left="0" w:right="0" w:firstLine="0"/>
              <w:jc w:val="left"/>
            </w:pPr>
            <w:r>
              <w:t xml:space="preserve">обучающихся </w:t>
            </w:r>
          </w:p>
          <w:p w:rsidR="002D596A" w:rsidRDefault="002D596A" w:rsidP="00AE6B71">
            <w:pPr>
              <w:spacing w:after="0" w:line="276" w:lineRule="auto"/>
              <w:ind w:left="0" w:right="0" w:firstLine="0"/>
              <w:jc w:val="left"/>
            </w:pPr>
            <w:r>
              <w:t xml:space="preserve"> </w:t>
            </w:r>
          </w:p>
        </w:tc>
        <w:tc>
          <w:tcPr>
            <w:tcW w:w="1896" w:type="dxa"/>
            <w:tcBorders>
              <w:top w:val="single" w:sz="4" w:space="0" w:color="00000A"/>
              <w:left w:val="single" w:sz="4" w:space="0" w:color="00000A"/>
              <w:bottom w:val="single" w:sz="4" w:space="0" w:color="00000A"/>
              <w:right w:val="single" w:sz="4" w:space="0" w:color="00000A"/>
            </w:tcBorders>
          </w:tcPr>
          <w:p w:rsidR="002D596A" w:rsidRDefault="002D596A" w:rsidP="00AE6B71">
            <w:pPr>
              <w:numPr>
                <w:ilvl w:val="0"/>
                <w:numId w:val="377"/>
              </w:numPr>
              <w:spacing w:after="36" w:line="234" w:lineRule="auto"/>
              <w:ind w:right="0" w:firstLine="0"/>
              <w:jc w:val="left"/>
            </w:pPr>
            <w:r>
              <w:t xml:space="preserve">проведение лекториев для родителей и </w:t>
            </w:r>
          </w:p>
          <w:p w:rsidR="002D596A" w:rsidRDefault="002D596A" w:rsidP="00AE6B71">
            <w:pPr>
              <w:spacing w:after="0" w:line="240" w:lineRule="auto"/>
              <w:ind w:left="2" w:right="0" w:firstLine="0"/>
              <w:jc w:val="left"/>
            </w:pPr>
            <w:r>
              <w:t xml:space="preserve">педагогов </w:t>
            </w:r>
          </w:p>
          <w:p w:rsidR="002D596A" w:rsidRDefault="002D596A" w:rsidP="00AE6B71">
            <w:pPr>
              <w:numPr>
                <w:ilvl w:val="0"/>
                <w:numId w:val="377"/>
              </w:numPr>
              <w:spacing w:after="39" w:line="240" w:lineRule="auto"/>
              <w:ind w:right="0" w:firstLine="0"/>
              <w:jc w:val="left"/>
            </w:pPr>
          </w:p>
          <w:p w:rsidR="002D596A" w:rsidRDefault="002D596A" w:rsidP="00AE6B71">
            <w:pPr>
              <w:spacing w:after="38" w:line="240" w:lineRule="auto"/>
              <w:ind w:left="2" w:right="0" w:firstLine="0"/>
              <w:jc w:val="left"/>
            </w:pPr>
            <w:r>
              <w:t>сопровождени</w:t>
            </w:r>
          </w:p>
          <w:p w:rsidR="002D596A" w:rsidRDefault="002D596A" w:rsidP="00AE6B71">
            <w:pPr>
              <w:spacing w:after="38" w:line="240" w:lineRule="auto"/>
              <w:ind w:left="2" w:right="0" w:firstLine="0"/>
              <w:jc w:val="left"/>
            </w:pPr>
            <w:r>
              <w:t xml:space="preserve">е </w:t>
            </w:r>
          </w:p>
          <w:p w:rsidR="002D596A" w:rsidRDefault="002D596A" w:rsidP="00AE6B71">
            <w:pPr>
              <w:spacing w:after="38" w:line="240" w:lineRule="auto"/>
              <w:ind w:left="2" w:right="0" w:firstLine="0"/>
              <w:jc w:val="left"/>
            </w:pPr>
            <w:r>
              <w:t>общешкольны</w:t>
            </w:r>
          </w:p>
          <w:p w:rsidR="002D596A" w:rsidRDefault="002D596A" w:rsidP="00AE6B71">
            <w:pPr>
              <w:spacing w:after="38" w:line="240" w:lineRule="auto"/>
              <w:ind w:left="2" w:right="0" w:firstLine="0"/>
              <w:jc w:val="left"/>
            </w:pPr>
            <w:r>
              <w:t xml:space="preserve">х </w:t>
            </w:r>
          </w:p>
          <w:p w:rsidR="002D596A" w:rsidRDefault="002D596A" w:rsidP="00AE6B71">
            <w:pPr>
              <w:spacing w:after="35" w:line="240" w:lineRule="auto"/>
              <w:ind w:left="2" w:right="0" w:firstLine="0"/>
              <w:jc w:val="left"/>
            </w:pPr>
            <w:r>
              <w:t xml:space="preserve">тематических </w:t>
            </w:r>
          </w:p>
          <w:p w:rsidR="002D596A" w:rsidRDefault="002D596A" w:rsidP="00AE6B71">
            <w:pPr>
              <w:spacing w:after="0" w:line="240" w:lineRule="auto"/>
              <w:ind w:left="2" w:right="0" w:firstLine="0"/>
              <w:jc w:val="left"/>
            </w:pPr>
            <w:r>
              <w:t xml:space="preserve">занятий </w:t>
            </w:r>
          </w:p>
          <w:p w:rsidR="002D596A" w:rsidRDefault="002D596A" w:rsidP="00AE6B71">
            <w:pPr>
              <w:spacing w:after="0" w:line="276" w:lineRule="auto"/>
              <w:ind w:left="2" w:right="0" w:firstLine="0"/>
              <w:jc w:val="left"/>
            </w:pPr>
            <w:r>
              <w:t xml:space="preserve"> </w:t>
            </w:r>
          </w:p>
        </w:tc>
      </w:tr>
      <w:tr w:rsidR="002D596A" w:rsidTr="00AE6B71">
        <w:trPr>
          <w:trHeight w:val="5254"/>
        </w:trPr>
        <w:tc>
          <w:tcPr>
            <w:tcW w:w="1654" w:type="dxa"/>
            <w:tcBorders>
              <w:top w:val="single" w:sz="4" w:space="0" w:color="00000A"/>
              <w:left w:val="single" w:sz="4" w:space="0" w:color="00000A"/>
              <w:bottom w:val="single" w:sz="4" w:space="0" w:color="00000A"/>
              <w:right w:val="single" w:sz="4" w:space="0" w:color="00000A"/>
            </w:tcBorders>
            <w:vAlign w:val="center"/>
          </w:tcPr>
          <w:p w:rsidR="002D596A" w:rsidRDefault="002D596A" w:rsidP="00AE6B71">
            <w:pPr>
              <w:spacing w:after="0" w:line="276" w:lineRule="auto"/>
              <w:ind w:left="13" w:right="0" w:firstLine="0"/>
            </w:pPr>
            <w:r>
              <w:rPr>
                <w:rFonts w:ascii="Calibri" w:eastAsia="Calibri" w:hAnsi="Calibri" w:cs="Calibri"/>
                <w:noProof/>
                <w:sz w:val="22"/>
              </w:rPr>
              <mc:AlternateContent>
                <mc:Choice Requires="wpg">
                  <w:drawing>
                    <wp:inline distT="0" distB="0" distL="0" distR="0" wp14:anchorId="5F8A927A" wp14:editId="62223706">
                      <wp:extent cx="349707" cy="2612085"/>
                      <wp:effectExtent l="0" t="0" r="0" b="0"/>
                      <wp:docPr id="719234" name="Group 719372"/>
                      <wp:cNvGraphicFramePr/>
                      <a:graphic xmlns:a="http://schemas.openxmlformats.org/drawingml/2006/main">
                        <a:graphicData uri="http://schemas.microsoft.com/office/word/2010/wordprocessingGroup">
                          <wpg:wgp>
                            <wpg:cNvGrpSpPr/>
                            <wpg:grpSpPr>
                              <a:xfrm>
                                <a:off x="0" y="0"/>
                                <a:ext cx="349707" cy="2612085"/>
                                <a:chOff x="0" y="0"/>
                                <a:chExt cx="349707" cy="2612085"/>
                              </a:xfrm>
                            </wpg:grpSpPr>
                            <wps:wsp>
                              <wps:cNvPr id="719235" name="Rectangle 677827"/>
                              <wps:cNvSpPr/>
                              <wps:spPr>
                                <a:xfrm rot="-5399999">
                                  <a:off x="-1628552" y="766043"/>
                                  <a:ext cx="3416374" cy="190519"/>
                                </a:xfrm>
                                <a:prstGeom prst="rect">
                                  <a:avLst/>
                                </a:prstGeom>
                                <a:ln>
                                  <a:noFill/>
                                </a:ln>
                              </wps:spPr>
                              <wps:txbx>
                                <w:txbxContent>
                                  <w:p w:rsidR="002D596A" w:rsidRDefault="002D596A" w:rsidP="002D596A">
                                    <w:pPr>
                                      <w:spacing w:after="0" w:line="276" w:lineRule="auto"/>
                                      <w:ind w:left="0" w:right="0" w:firstLine="0"/>
                                      <w:jc w:val="left"/>
                                    </w:pPr>
                                    <w:r>
                                      <w:t>. Развитие экологической культуры</w:t>
                                    </w:r>
                                  </w:p>
                                </w:txbxContent>
                              </wps:txbx>
                              <wps:bodyPr horzOverflow="overflow" lIns="0" tIns="0" rIns="0" bIns="0" rtlCol="0">
                                <a:noAutofit/>
                              </wps:bodyPr>
                            </wps:wsp>
                            <wps:wsp>
                              <wps:cNvPr id="719236" name="Rectangle 677826"/>
                              <wps:cNvSpPr/>
                              <wps:spPr>
                                <a:xfrm rot="-5399999">
                                  <a:off x="-343972" y="2050623"/>
                                  <a:ext cx="3416374" cy="190519"/>
                                </a:xfrm>
                                <a:prstGeom prst="rect">
                                  <a:avLst/>
                                </a:prstGeom>
                                <a:ln>
                                  <a:noFill/>
                                </a:ln>
                              </wps:spPr>
                              <wps:txbx>
                                <w:txbxContent>
                                  <w:p w:rsidR="002D596A" w:rsidRDefault="002D596A" w:rsidP="002D596A">
                                    <w:pPr>
                                      <w:spacing w:after="0" w:line="276" w:lineRule="auto"/>
                                      <w:ind w:left="0" w:right="0" w:firstLine="0"/>
                                      <w:jc w:val="left"/>
                                    </w:pPr>
                                    <w:r>
                                      <w:t xml:space="preserve">3 </w:t>
                                    </w:r>
                                  </w:p>
                                </w:txbxContent>
                              </wps:txbx>
                              <wps:bodyPr horzOverflow="overflow" lIns="0" tIns="0" rIns="0" bIns="0" rtlCol="0">
                                <a:noAutofit/>
                              </wps:bodyPr>
                            </wps:wsp>
                            <wps:wsp>
                              <wps:cNvPr id="719237" name="Rectangle 109803"/>
                              <wps:cNvSpPr/>
                              <wps:spPr>
                                <a:xfrm rot="-5399999">
                                  <a:off x="84827" y="-98807"/>
                                  <a:ext cx="56348" cy="226002"/>
                                </a:xfrm>
                                <a:prstGeom prst="rect">
                                  <a:avLst/>
                                </a:prstGeom>
                                <a:ln>
                                  <a:noFill/>
                                </a:ln>
                              </wps:spPr>
                              <wps:txbx>
                                <w:txbxContent>
                                  <w:p w:rsidR="002D596A" w:rsidRDefault="002D596A" w:rsidP="002D596A">
                                    <w:pPr>
                                      <w:spacing w:after="0" w:line="276" w:lineRule="auto"/>
                                      <w:ind w:left="0" w:right="0" w:firstLine="0"/>
                                      <w:jc w:val="left"/>
                                    </w:pPr>
                                    <w:r>
                                      <w:t xml:space="preserve"> </w:t>
                                    </w:r>
                                  </w:p>
                                </w:txbxContent>
                              </wps:txbx>
                              <wps:bodyPr horzOverflow="overflow" lIns="0" tIns="0" rIns="0" bIns="0" rtlCol="0">
                                <a:noAutofit/>
                              </wps:bodyPr>
                            </wps:wsp>
                            <wps:wsp>
                              <wps:cNvPr id="719238" name="Rectangle 109804"/>
                              <wps:cNvSpPr/>
                              <wps:spPr>
                                <a:xfrm rot="-5399999">
                                  <a:off x="264608" y="1186178"/>
                                  <a:ext cx="56348" cy="226001"/>
                                </a:xfrm>
                                <a:prstGeom prst="rect">
                                  <a:avLst/>
                                </a:prstGeom>
                                <a:ln>
                                  <a:noFill/>
                                </a:ln>
                              </wps:spPr>
                              <wps:txbx>
                                <w:txbxContent>
                                  <w:p w:rsidR="002D596A" w:rsidRDefault="002D596A" w:rsidP="002D596A">
                                    <w:pPr>
                                      <w:spacing w:after="0" w:line="276" w:lineRule="auto"/>
                                      <w:ind w:left="0" w:right="0" w:firstLine="0"/>
                                      <w:jc w:val="left"/>
                                    </w:pPr>
                                    <w:r>
                                      <w:t xml:space="preserve"> </w:t>
                                    </w:r>
                                  </w:p>
                                </w:txbxContent>
                              </wps:txbx>
                              <wps:bodyPr horzOverflow="overflow" lIns="0" tIns="0" rIns="0" bIns="0" rtlCol="0">
                                <a:noAutofit/>
                              </wps:bodyPr>
                            </wps:wsp>
                          </wpg:wgp>
                        </a:graphicData>
                      </a:graphic>
                    </wp:inline>
                  </w:drawing>
                </mc:Choice>
                <mc:Fallback xmlns:w15="http://schemas.microsoft.com/office/word/2012/wordml">
                  <w:pict>
                    <v:group w14:anchorId="5F8A927A" id="Group 719372" o:spid="_x0000_s1827" style="width:27.55pt;height:205.7pt;mso-position-horizontal-relative:char;mso-position-vertical-relative:line" coordsize="3497,2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">
                      <v:rect id="Rectangle 677827" o:spid="_x0000_s1828" style="position:absolute;left:-16285;top:7661;width:34162;height:190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4qyMkA&#10;AADfAAAADwAAAGRycy9kb3ducmV2LnhtbESPW2vCQBSE34X+h+UU+qabWKs2ukopSPqiUG/08Zg9&#10;udDs2TS7avrvu0LBx2FmvmHmy87U4kKtqywriAcRCOLM6ooLBfvdqj8F4TyyxtoyKfglB8vFQ2+O&#10;ibZX/qTL1hciQNglqKD0vkmkdFlJBt3ANsTBy21r0AfZFlK3eA1wU8thFI2lwYrDQokNvZeUfW/P&#10;RsEh3p2Pqduc+Cv/mYzWPt3kRarU02P3NgPhqfP38H/7QyuYxK/D5xe4/Qlf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W4qyMkAAADfAAAADwAAAAAAAAAAAAAAAACYAgAA&#10;ZHJzL2Rvd25yZXYueG1sUEsFBgAAAAAEAAQA9QAAAI4DAAAAAA==&#10;" filled="f" stroked="f">
                        <v:textbox inset="0,0,0,0">
                          <w:txbxContent>
                            <w:p w:rsidR="002D596A" w:rsidRDefault="002D596A" w:rsidP="002D596A">
                              <w:pPr>
                                <w:spacing w:after="0" w:line="276" w:lineRule="auto"/>
                                <w:ind w:left="0" w:right="0" w:firstLine="0"/>
                                <w:jc w:val="left"/>
                              </w:pPr>
                              <w:r>
                                <w:t>. Развитие экологической культуры</w:t>
                              </w:r>
                            </w:p>
                          </w:txbxContent>
                        </v:textbox>
                      </v:rect>
                      <v:rect id="Rectangle 677826" o:spid="_x0000_s1829" style="position:absolute;left:-3440;top:20505;width:34164;height:190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y0v8kA&#10;AADfAAAADwAAAGRycy9kb3ducmV2LnhtbESPW2vCQBSE34X+h+UUfNNNtGhNXaUUSvpSwUvFx2P2&#10;5EKzZ9PsqvHfuwXBx2FmvmHmy87U4kytqywriIcRCOLM6ooLBbvt5+AVhPPIGmvLpOBKDpaLp94c&#10;E20vvKbzxhciQNglqKD0vkmkdFlJBt3QNsTBy21r0AfZFlK3eAlwU8tRFE2kwYrDQokNfZSU/W5O&#10;RsFPvD3tU7c68iH/m758+3SVF6lS/efu/Q2Ep84/wvf2l1YwjWej8QT+/4QvIB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by0v8kAAADfAAAADwAAAAAAAAAAAAAAAACYAgAA&#10;ZHJzL2Rvd25yZXYueG1sUEsFBgAAAAAEAAQA9QAAAI4DAAAAAA==&#10;" filled="f" stroked="f">
                        <v:textbox inset="0,0,0,0">
                          <w:txbxContent>
                            <w:p w:rsidR="002D596A" w:rsidRDefault="002D596A" w:rsidP="002D596A">
                              <w:pPr>
                                <w:spacing w:after="0" w:line="276" w:lineRule="auto"/>
                                <w:ind w:left="0" w:right="0" w:firstLine="0"/>
                                <w:jc w:val="left"/>
                              </w:pPr>
                              <w:r>
                                <w:t xml:space="preserve">3 </w:t>
                              </w:r>
                            </w:p>
                          </w:txbxContent>
                        </v:textbox>
                      </v:rect>
                      <v:rect id="Rectangle 109803" o:spid="_x0000_s1830" style="position:absolute;left:849;top:-988;width:562;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ARJMgA&#10;AADfAAAADwAAAGRycy9kb3ducmV2LnhtbESPW2vCQBSE34X+h+UU+qabWGlsdBUplPRFwSt9PGZP&#10;Lpg9m2ZXTf99t1Do4zAz3zDzZW8acaPO1ZYVxKMIBHFudc2lgsP+fTgF4TyyxsYyKfgmB8vFw2CO&#10;qbZ33tJt50sRIOxSVFB536ZSurwig25kW+LgFbYz6IPsSqk7vAe4aeQ4il6kwZrDQoUtvVWUX3ZX&#10;o+AY76+nzG3O/Fl8JZO1zzZFmSn19NivZiA89f4//Nf+0AqS+HX8nMDvn/AF5O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8BEkyAAAAN8AAAAPAAAAAAAAAAAAAAAAAJgCAABk&#10;cnMvZG93bnJldi54bWxQSwUGAAAAAAQABAD1AAAAjQMAAAAA&#10;" filled="f" stroked="f">
                        <v:textbox inset="0,0,0,0">
                          <w:txbxContent>
                            <w:p w:rsidR="002D596A" w:rsidRDefault="002D596A" w:rsidP="002D596A">
                              <w:pPr>
                                <w:spacing w:after="0" w:line="276" w:lineRule="auto"/>
                                <w:ind w:left="0" w:right="0" w:firstLine="0"/>
                                <w:jc w:val="left"/>
                              </w:pPr>
                              <w:r>
                                <w:t xml:space="preserve"> </w:t>
                              </w:r>
                            </w:p>
                          </w:txbxContent>
                        </v:textbox>
                      </v:rect>
                      <v:rect id="Rectangle 109804" o:spid="_x0000_s1831" style="position:absolute;left:2645;top:11862;width:563;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FVsYA&#10;AADfAAAADwAAAGRycy9kb3ducmV2LnhtbERPy2rCQBTdF/yH4Qrd1UlsqTU6CVIo6aZCtYrLa+bm&#10;gZk7aWbU+PfOotDl4byX2WBacaHeNZYVxJMIBHFhdcOVgp/tx9MbCOeRNbaWScGNHGTp6GGJibZX&#10;/qbLxlcihLBLUEHtfZdI6YqaDLqJ7YgDV9reoA+wr6Tu8RrCTSunUfQqDTYcGmrs6L2m4rQ5GwW7&#10;eHve52595EP5O3v58vm6rHKlHsfDagHC0+D/xX/uT61gFs+nz2Fw+BO+gE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2+FVsYAAADfAAAADwAAAAAAAAAAAAAAAACYAgAAZHJz&#10;L2Rvd25yZXYueG1sUEsFBgAAAAAEAAQA9QAAAIsDAAAAAA==&#10;" filled="f" stroked="f">
                        <v:textbox inset="0,0,0,0">
                          <w:txbxContent>
                            <w:p w:rsidR="002D596A" w:rsidRDefault="002D596A" w:rsidP="002D596A">
                              <w:pPr>
                                <w:spacing w:after="0" w:line="276" w:lineRule="auto"/>
                                <w:ind w:left="0" w:right="0" w:firstLine="0"/>
                                <w:jc w:val="left"/>
                              </w:pPr>
                              <w:r>
                                <w:t xml:space="preserve"> </w:t>
                              </w:r>
                            </w:p>
                          </w:txbxContent>
                        </v:textbox>
                      </v:rect>
                      <w10:anchorlock/>
                    </v:group>
                  </w:pict>
                </mc:Fallback>
              </mc:AlternateContent>
            </w:r>
          </w:p>
        </w:tc>
        <w:tc>
          <w:tcPr>
            <w:tcW w:w="2182" w:type="dxa"/>
            <w:tcBorders>
              <w:top w:val="single" w:sz="4" w:space="0" w:color="00000A"/>
              <w:left w:val="single" w:sz="4" w:space="0" w:color="00000A"/>
              <w:bottom w:val="single" w:sz="4" w:space="0" w:color="00000A"/>
              <w:right w:val="single" w:sz="4" w:space="0" w:color="00000A"/>
            </w:tcBorders>
          </w:tcPr>
          <w:p w:rsidR="002D596A" w:rsidRDefault="002D596A" w:rsidP="00AE6B71">
            <w:pPr>
              <w:spacing w:after="37" w:line="234" w:lineRule="auto"/>
              <w:ind w:left="2" w:right="0" w:firstLine="0"/>
              <w:jc w:val="left"/>
            </w:pPr>
            <w:r>
              <w:t xml:space="preserve">- оказание консультативной помощи педагогам по вопросам организации тематических </w:t>
            </w:r>
          </w:p>
          <w:p w:rsidR="002D596A" w:rsidRDefault="002D596A" w:rsidP="00AE6B71">
            <w:pPr>
              <w:spacing w:after="0" w:line="240" w:lineRule="auto"/>
              <w:ind w:left="2" w:right="0" w:firstLine="0"/>
              <w:jc w:val="left"/>
            </w:pPr>
            <w:r>
              <w:t xml:space="preserve">мероприятий </w:t>
            </w:r>
          </w:p>
          <w:p w:rsidR="002D596A" w:rsidRDefault="002D596A" w:rsidP="00AE6B71">
            <w:pPr>
              <w:spacing w:after="0" w:line="276" w:lineRule="auto"/>
              <w:ind w:left="2" w:right="0" w:firstLine="0"/>
              <w:jc w:val="left"/>
            </w:pPr>
            <w:r>
              <w:t xml:space="preserve"> </w:t>
            </w:r>
          </w:p>
        </w:tc>
        <w:tc>
          <w:tcPr>
            <w:tcW w:w="1944" w:type="dxa"/>
            <w:tcBorders>
              <w:top w:val="single" w:sz="4" w:space="0" w:color="00000A"/>
              <w:left w:val="single" w:sz="4" w:space="0" w:color="00000A"/>
              <w:bottom w:val="single" w:sz="4" w:space="0" w:color="00000A"/>
              <w:right w:val="single" w:sz="4" w:space="0" w:color="00000A"/>
            </w:tcBorders>
          </w:tcPr>
          <w:p w:rsidR="002D596A" w:rsidRDefault="002D596A" w:rsidP="00AE6B71">
            <w:pPr>
              <w:spacing w:after="37" w:line="234" w:lineRule="auto"/>
              <w:ind w:left="2" w:right="0" w:firstLine="0"/>
              <w:jc w:val="left"/>
            </w:pPr>
            <w:r>
              <w:t xml:space="preserve">- организация профилактиче ской деятельности с </w:t>
            </w:r>
          </w:p>
          <w:p w:rsidR="002D596A" w:rsidRDefault="002D596A" w:rsidP="00AE6B71">
            <w:pPr>
              <w:spacing w:after="0" w:line="240" w:lineRule="auto"/>
              <w:ind w:left="2" w:right="0" w:firstLine="0"/>
            </w:pPr>
            <w:r>
              <w:t xml:space="preserve">обучающимися </w:t>
            </w:r>
          </w:p>
          <w:p w:rsidR="002D596A" w:rsidRDefault="002D596A" w:rsidP="00AE6B71">
            <w:pPr>
              <w:spacing w:after="0" w:line="276" w:lineRule="auto"/>
              <w:ind w:left="2" w:right="0" w:firstLine="0"/>
              <w:jc w:val="left"/>
            </w:pPr>
            <w:r>
              <w:t xml:space="preserve"> </w:t>
            </w:r>
          </w:p>
        </w:tc>
        <w:tc>
          <w:tcPr>
            <w:tcW w:w="2180" w:type="dxa"/>
            <w:tcBorders>
              <w:top w:val="single" w:sz="4" w:space="0" w:color="00000A"/>
              <w:left w:val="single" w:sz="4" w:space="0" w:color="00000A"/>
              <w:bottom w:val="single" w:sz="4" w:space="0" w:color="00000A"/>
              <w:right w:val="single" w:sz="4" w:space="0" w:color="00000A"/>
            </w:tcBorders>
          </w:tcPr>
          <w:p w:rsidR="002D596A" w:rsidRDefault="002D596A" w:rsidP="00AE6B71">
            <w:pPr>
              <w:spacing w:after="37" w:line="234" w:lineRule="auto"/>
              <w:ind w:left="0" w:right="0" w:firstLine="0"/>
              <w:jc w:val="left"/>
            </w:pPr>
            <w:r>
              <w:t xml:space="preserve">- мониторинг сформированнос ти экологической культуры </w:t>
            </w:r>
          </w:p>
          <w:p w:rsidR="002D596A" w:rsidRDefault="002D596A" w:rsidP="00AE6B71">
            <w:pPr>
              <w:spacing w:after="0" w:line="240" w:lineRule="auto"/>
              <w:ind w:left="0" w:right="0" w:firstLine="0"/>
              <w:jc w:val="left"/>
            </w:pPr>
            <w:r>
              <w:t xml:space="preserve">обучающихся </w:t>
            </w:r>
          </w:p>
          <w:p w:rsidR="002D596A" w:rsidRDefault="002D596A" w:rsidP="00AE6B71">
            <w:pPr>
              <w:spacing w:after="0" w:line="276" w:lineRule="auto"/>
              <w:ind w:left="0" w:right="0" w:firstLine="0"/>
              <w:jc w:val="left"/>
            </w:pPr>
            <w:r>
              <w:t xml:space="preserve"> </w:t>
            </w:r>
          </w:p>
        </w:tc>
        <w:tc>
          <w:tcPr>
            <w:tcW w:w="1896" w:type="dxa"/>
            <w:tcBorders>
              <w:top w:val="single" w:sz="4" w:space="0" w:color="00000A"/>
              <w:left w:val="single" w:sz="4" w:space="0" w:color="00000A"/>
              <w:bottom w:val="single" w:sz="4" w:space="0" w:color="00000A"/>
              <w:right w:val="single" w:sz="4" w:space="0" w:color="00000A"/>
            </w:tcBorders>
          </w:tcPr>
          <w:p w:rsidR="002D596A" w:rsidRDefault="002D596A" w:rsidP="00AE6B71">
            <w:pPr>
              <w:spacing w:after="38" w:line="240" w:lineRule="auto"/>
              <w:ind w:left="2" w:right="0" w:firstLine="0"/>
            </w:pPr>
            <w:r>
              <w:t xml:space="preserve">-организация и </w:t>
            </w:r>
          </w:p>
          <w:p w:rsidR="002D596A" w:rsidRDefault="002D596A" w:rsidP="00AE6B71">
            <w:pPr>
              <w:spacing w:after="38" w:line="240" w:lineRule="auto"/>
              <w:ind w:left="2" w:right="0" w:firstLine="0"/>
              <w:jc w:val="left"/>
            </w:pPr>
            <w:r>
              <w:t>сопровождени</w:t>
            </w:r>
          </w:p>
          <w:p w:rsidR="002D596A" w:rsidRDefault="002D596A" w:rsidP="00AE6B71">
            <w:pPr>
              <w:spacing w:after="38" w:line="240" w:lineRule="auto"/>
              <w:ind w:left="2" w:right="0" w:firstLine="0"/>
              <w:jc w:val="left"/>
            </w:pPr>
            <w:r>
              <w:t xml:space="preserve">е </w:t>
            </w:r>
          </w:p>
          <w:p w:rsidR="002D596A" w:rsidRDefault="002D596A" w:rsidP="00AE6B71">
            <w:pPr>
              <w:spacing w:after="39" w:line="234" w:lineRule="auto"/>
              <w:ind w:left="2" w:right="0" w:firstLine="0"/>
              <w:jc w:val="left"/>
            </w:pPr>
            <w:r>
              <w:t xml:space="preserve">тематических мероприятий, направленных на </w:t>
            </w:r>
          </w:p>
          <w:p w:rsidR="002D596A" w:rsidRDefault="002D596A" w:rsidP="00AE6B71">
            <w:pPr>
              <w:spacing w:after="38" w:line="240" w:lineRule="auto"/>
              <w:ind w:left="2" w:right="0" w:firstLine="0"/>
              <w:jc w:val="left"/>
            </w:pPr>
            <w:r>
              <w:t>формировани</w:t>
            </w:r>
          </w:p>
          <w:p w:rsidR="002D596A" w:rsidRDefault="002D596A" w:rsidP="00AE6B71">
            <w:pPr>
              <w:spacing w:after="39" w:line="240" w:lineRule="auto"/>
              <w:ind w:left="2" w:right="0" w:firstLine="0"/>
              <w:jc w:val="left"/>
            </w:pPr>
            <w:r>
              <w:t xml:space="preserve">е </w:t>
            </w:r>
          </w:p>
          <w:p w:rsidR="002D596A" w:rsidRDefault="002D596A" w:rsidP="00AE6B71">
            <w:pPr>
              <w:spacing w:after="39" w:line="234" w:lineRule="auto"/>
              <w:ind w:left="2" w:right="45" w:firstLine="0"/>
              <w:jc w:val="left"/>
            </w:pPr>
            <w:r>
              <w:t xml:space="preserve">экологическог о </w:t>
            </w:r>
          </w:p>
          <w:p w:rsidR="002D596A" w:rsidRDefault="002D596A" w:rsidP="00AE6B71">
            <w:pPr>
              <w:spacing w:after="0" w:line="276" w:lineRule="auto"/>
              <w:ind w:left="2" w:right="43" w:firstLine="0"/>
              <w:jc w:val="left"/>
            </w:pPr>
            <w:r>
              <w:t xml:space="preserve">самосознания обучающихся (в различных формах, таких как социальные проекты, акции и т.д.). </w:t>
            </w:r>
          </w:p>
        </w:tc>
      </w:tr>
    </w:tbl>
    <w:p w:rsidR="002D596A" w:rsidRDefault="002D596A" w:rsidP="002D596A">
      <w:pPr>
        <w:spacing w:after="156"/>
        <w:ind w:left="0" w:firstLine="0"/>
      </w:pPr>
    </w:p>
    <w:tbl>
      <w:tblPr>
        <w:tblStyle w:val="TableGrid"/>
        <w:tblW w:w="9856" w:type="dxa"/>
        <w:tblInd w:w="-108" w:type="dxa"/>
        <w:tblCellMar>
          <w:left w:w="106" w:type="dxa"/>
          <w:right w:w="54" w:type="dxa"/>
        </w:tblCellMar>
        <w:tblLook w:val="04A0" w:firstRow="1" w:lastRow="0" w:firstColumn="1" w:lastColumn="0" w:noHBand="0" w:noVBand="1"/>
      </w:tblPr>
      <w:tblGrid>
        <w:gridCol w:w="1625"/>
        <w:gridCol w:w="2234"/>
        <w:gridCol w:w="1934"/>
        <w:gridCol w:w="2172"/>
        <w:gridCol w:w="1891"/>
      </w:tblGrid>
      <w:tr w:rsidR="002D596A" w:rsidTr="00AE6B71">
        <w:trPr>
          <w:trHeight w:val="8015"/>
        </w:trPr>
        <w:tc>
          <w:tcPr>
            <w:tcW w:w="1654" w:type="dxa"/>
            <w:tcBorders>
              <w:top w:val="single" w:sz="4" w:space="0" w:color="00000A"/>
              <w:left w:val="single" w:sz="4" w:space="0" w:color="00000A"/>
              <w:bottom w:val="single" w:sz="4" w:space="0" w:color="00000A"/>
              <w:right w:val="single" w:sz="4" w:space="0" w:color="00000A"/>
            </w:tcBorders>
            <w:vAlign w:val="center"/>
          </w:tcPr>
          <w:p w:rsidR="002D596A" w:rsidRDefault="002D596A" w:rsidP="00AE6B71">
            <w:pPr>
              <w:spacing w:after="0" w:line="276" w:lineRule="auto"/>
              <w:ind w:left="13" w:right="0" w:firstLine="0"/>
            </w:pPr>
            <w:r>
              <w:rPr>
                <w:rFonts w:ascii="Calibri" w:eastAsia="Calibri" w:hAnsi="Calibri" w:cs="Calibri"/>
                <w:noProof/>
                <w:sz w:val="22"/>
              </w:rPr>
              <mc:AlternateContent>
                <mc:Choice Requires="wpg">
                  <w:drawing>
                    <wp:inline distT="0" distB="0" distL="0" distR="0" wp14:anchorId="55A5BFD0" wp14:editId="52BC7836">
                      <wp:extent cx="349707" cy="3218764"/>
                      <wp:effectExtent l="0" t="0" r="0" b="0"/>
                      <wp:docPr id="719239" name="Group 719467"/>
                      <wp:cNvGraphicFramePr/>
                      <a:graphic xmlns:a="http://schemas.openxmlformats.org/drawingml/2006/main">
                        <a:graphicData uri="http://schemas.microsoft.com/office/word/2010/wordprocessingGroup">
                          <wpg:wgp>
                            <wpg:cNvGrpSpPr/>
                            <wpg:grpSpPr>
                              <a:xfrm>
                                <a:off x="0" y="0"/>
                                <a:ext cx="349707" cy="3218764"/>
                                <a:chOff x="0" y="0"/>
                                <a:chExt cx="349707" cy="3218764"/>
                              </a:xfrm>
                            </wpg:grpSpPr>
                            <wps:wsp>
                              <wps:cNvPr id="719240" name="Rectangle 678134"/>
                              <wps:cNvSpPr/>
                              <wps:spPr>
                                <a:xfrm rot="-5399999">
                                  <a:off x="-2032010" y="969263"/>
                                  <a:ext cx="4223292" cy="190519"/>
                                </a:xfrm>
                                <a:prstGeom prst="rect">
                                  <a:avLst/>
                                </a:prstGeom>
                                <a:ln>
                                  <a:noFill/>
                                </a:ln>
                              </wps:spPr>
                              <wps:txbx>
                                <w:txbxContent>
                                  <w:p w:rsidR="002D596A" w:rsidRDefault="002D596A" w:rsidP="002D596A">
                                    <w:pPr>
                                      <w:spacing w:after="0" w:line="276" w:lineRule="auto"/>
                                      <w:ind w:left="0" w:right="0" w:firstLine="0"/>
                                      <w:jc w:val="left"/>
                                    </w:pPr>
                                    <w:r>
                                      <w:t>. Выявление и поддержка одаренных детей</w:t>
                                    </w:r>
                                  </w:p>
                                </w:txbxContent>
                              </wps:txbx>
                              <wps:bodyPr horzOverflow="overflow" lIns="0" tIns="0" rIns="0" bIns="0" rtlCol="0">
                                <a:noAutofit/>
                              </wps:bodyPr>
                            </wps:wsp>
                            <wps:wsp>
                              <wps:cNvPr id="719241" name="Rectangle 678133"/>
                              <wps:cNvSpPr/>
                              <wps:spPr>
                                <a:xfrm rot="-5399999">
                                  <a:off x="-444078" y="2557196"/>
                                  <a:ext cx="4223292" cy="190519"/>
                                </a:xfrm>
                                <a:prstGeom prst="rect">
                                  <a:avLst/>
                                </a:prstGeom>
                                <a:ln>
                                  <a:noFill/>
                                </a:ln>
                              </wps:spPr>
                              <wps:txbx>
                                <w:txbxContent>
                                  <w:p w:rsidR="002D596A" w:rsidRDefault="002D596A" w:rsidP="002D596A">
                                    <w:pPr>
                                      <w:spacing w:after="0" w:line="276" w:lineRule="auto"/>
                                      <w:ind w:left="0" w:right="0" w:firstLine="0"/>
                                      <w:jc w:val="left"/>
                                    </w:pPr>
                                    <w:r>
                                      <w:t xml:space="preserve">4 </w:t>
                                    </w:r>
                                  </w:p>
                                </w:txbxContent>
                              </wps:txbx>
                              <wps:bodyPr horzOverflow="overflow" lIns="0" tIns="0" rIns="0" bIns="0" rtlCol="0">
                                <a:noAutofit/>
                              </wps:bodyPr>
                            </wps:wsp>
                            <wps:wsp>
                              <wps:cNvPr id="719242" name="Rectangle 109896"/>
                              <wps:cNvSpPr/>
                              <wps:spPr>
                                <a:xfrm rot="-5399999">
                                  <a:off x="84827" y="-98807"/>
                                  <a:ext cx="56348" cy="226002"/>
                                </a:xfrm>
                                <a:prstGeom prst="rect">
                                  <a:avLst/>
                                </a:prstGeom>
                                <a:ln>
                                  <a:noFill/>
                                </a:ln>
                              </wps:spPr>
                              <wps:txbx>
                                <w:txbxContent>
                                  <w:p w:rsidR="002D596A" w:rsidRDefault="002D596A" w:rsidP="002D596A">
                                    <w:pPr>
                                      <w:spacing w:after="0" w:line="276" w:lineRule="auto"/>
                                      <w:ind w:left="0" w:right="0" w:firstLine="0"/>
                                      <w:jc w:val="left"/>
                                    </w:pPr>
                                    <w:r>
                                      <w:t xml:space="preserve"> </w:t>
                                    </w:r>
                                  </w:p>
                                </w:txbxContent>
                              </wps:txbx>
                              <wps:bodyPr horzOverflow="overflow" lIns="0" tIns="0" rIns="0" bIns="0" rtlCol="0">
                                <a:noAutofit/>
                              </wps:bodyPr>
                            </wps:wsp>
                            <wps:wsp>
                              <wps:cNvPr id="719243" name="Rectangle 109897"/>
                              <wps:cNvSpPr/>
                              <wps:spPr>
                                <a:xfrm rot="-5399999">
                                  <a:off x="264608" y="1489580"/>
                                  <a:ext cx="56349" cy="226002"/>
                                </a:xfrm>
                                <a:prstGeom prst="rect">
                                  <a:avLst/>
                                </a:prstGeom>
                                <a:ln>
                                  <a:noFill/>
                                </a:ln>
                              </wps:spPr>
                              <wps:txbx>
                                <w:txbxContent>
                                  <w:p w:rsidR="002D596A" w:rsidRDefault="002D596A" w:rsidP="002D596A">
                                    <w:pPr>
                                      <w:spacing w:after="0" w:line="276" w:lineRule="auto"/>
                                      <w:ind w:left="0" w:right="0" w:firstLine="0"/>
                                      <w:jc w:val="left"/>
                                    </w:pPr>
                                    <w:r>
                                      <w:t xml:space="preserve"> </w:t>
                                    </w:r>
                                  </w:p>
                                </w:txbxContent>
                              </wps:txbx>
                              <wps:bodyPr horzOverflow="overflow" lIns="0" tIns="0" rIns="0" bIns="0" rtlCol="0">
                                <a:noAutofit/>
                              </wps:bodyPr>
                            </wps:wsp>
                          </wpg:wgp>
                        </a:graphicData>
                      </a:graphic>
                    </wp:inline>
                  </w:drawing>
                </mc:Choice>
                <mc:Fallback xmlns:w15="http://schemas.microsoft.com/office/word/2012/wordml">
                  <w:pict>
                    <v:group w14:anchorId="55A5BFD0" id="Group 719467" o:spid="_x0000_s1832" style="width:27.55pt;height:253.45pt;mso-position-horizontal-relative:char;mso-position-vertical-relative:line" coordsize="3497,32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">
                      <v:rect id="Rectangle 678134" o:spid="_x0000_s1833" style="position:absolute;left:-20320;top:9693;width:42232;height:190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6LcYA&#10;AADfAAAADwAAAGRycy9kb3ducmV2LnhtbESPy2rCQBSG9wXfYTiCuzqJSK3RUUQocVOh3nB5zJxc&#10;MHMmzYwa395ZFLr8+W9882VnanGn1lWWFcTDCARxZnXFhYLD/uv9E4TzyBpry6TgSQ6Wi97bHBNt&#10;H/xD950vRBhhl6CC0vsmkdJlJRl0Q9sQBy+3rUEfZFtI3eIjjJtajqLoQxqsODyU2NC6pOy6uxkF&#10;x3h/O6Vue+Fz/jsZf/t0mxepUoN+t5qB8NT5//Bfe6MVTOLpaBwIAk9gAb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6LcYAAADfAAAADwAAAAAAAAAAAAAAAACYAgAAZHJz&#10;L2Rvd25yZXYueG1sUEsFBgAAAAAEAAQA9QAAAIsDAAAAAA==&#10;" filled="f" stroked="f">
                        <v:textbox inset="0,0,0,0">
                          <w:txbxContent>
                            <w:p w:rsidR="002D596A" w:rsidRDefault="002D596A" w:rsidP="002D596A">
                              <w:pPr>
                                <w:spacing w:after="0" w:line="276" w:lineRule="auto"/>
                                <w:ind w:left="0" w:right="0" w:firstLine="0"/>
                                <w:jc w:val="left"/>
                              </w:pPr>
                              <w:r>
                                <w:t>. Выявление и поддержка одаренных детей</w:t>
                              </w:r>
                            </w:p>
                          </w:txbxContent>
                        </v:textbox>
                      </v:rect>
                      <v:rect id="Rectangle 678133" o:spid="_x0000_s1834" style="position:absolute;left:-4441;top:25572;width:42233;height:190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ftsgA&#10;AADfAAAADwAAAGRycy9kb3ducmV2LnhtbESPW2vCQBSE3wX/w3KEvukmIrWmrlIKkr5U8IqPx+zJ&#10;hWbPxuyq6b93C0Ifh5n5hpkvO1OLG7WusqwgHkUgiDOrKy4U7Her4RsI55E11pZJwS85WC76vTkm&#10;2t55Q7etL0SAsEtQQel9k0jpspIMupFtiIOX29agD7ItpG7xHuCmluMoepUGKw4LJTb0WVL2s70a&#10;BYd4dz2mbn3mU36ZTr59us6LVKmXQffxDsJT5//Dz/aXVjCNZ+NJDH9/w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U1+2yAAAAN8AAAAPAAAAAAAAAAAAAAAAAJgCAABk&#10;cnMvZG93bnJldi54bWxQSwUGAAAAAAQABAD1AAAAjQMAAAAA&#10;" filled="f" stroked="f">
                        <v:textbox inset="0,0,0,0">
                          <w:txbxContent>
                            <w:p w:rsidR="002D596A" w:rsidRDefault="002D596A" w:rsidP="002D596A">
                              <w:pPr>
                                <w:spacing w:after="0" w:line="276" w:lineRule="auto"/>
                                <w:ind w:left="0" w:right="0" w:firstLine="0"/>
                                <w:jc w:val="left"/>
                              </w:pPr>
                              <w:r>
                                <w:t xml:space="preserve">4 </w:t>
                              </w:r>
                            </w:p>
                          </w:txbxContent>
                        </v:textbox>
                      </v:rect>
                      <v:rect id="Rectangle 109896" o:spid="_x0000_s1835" style="position:absolute;left:849;top:-988;width:562;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HBwcgA&#10;AADfAAAADwAAAGRycy9kb3ducmV2LnhtbESPT2vCQBTE74LfYXmCN7NJkGqjq5RCiZcK1bb0+Jp9&#10;+YPZt2l21fTbdwuCx2FmfsOst4NpxYV611hWkEQxCOLC6oYrBe/Hl9kShPPIGlvLpOCXHGw349Ea&#10;M22v/EaXg69EgLDLUEHtfZdJ6YqaDLrIdsTBK21v0AfZV1L3eA1w08o0jh+kwYbDQo0dPddUnA5n&#10;o+AjOZ4/c7f/5q/yZzF/9fm+rHKlppPhaQXC0+Dv4Vt7pxUsksd0nsL/n/AF5OY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gcHByAAAAN8AAAAPAAAAAAAAAAAAAAAAAJgCAABk&#10;cnMvZG93bnJldi54bWxQSwUGAAAAAAQABAD1AAAAjQMAAAAA&#10;" filled="f" stroked="f">
                        <v:textbox inset="0,0,0,0">
                          <w:txbxContent>
                            <w:p w:rsidR="002D596A" w:rsidRDefault="002D596A" w:rsidP="002D596A">
                              <w:pPr>
                                <w:spacing w:after="0" w:line="276" w:lineRule="auto"/>
                                <w:ind w:left="0" w:right="0" w:firstLine="0"/>
                                <w:jc w:val="left"/>
                              </w:pPr>
                              <w:r>
                                <w:t xml:space="preserve"> </w:t>
                              </w:r>
                            </w:p>
                          </w:txbxContent>
                        </v:textbox>
                      </v:rect>
                      <v:rect id="Rectangle 109897" o:spid="_x0000_s1836" style="position:absolute;left:2645;top:14896;width:563;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1kWskA&#10;AADfAAAADwAAAGRycy9kb3ducmV2LnhtbESPW2vCQBSE3wv9D8sp+FY3UdGaukopSPpSwUvFx2P2&#10;5EKzZ2N21fTfuwXBx2FmvmFmi87U4kKtqywriPsRCOLM6ooLBbvt8vUNhPPIGmvLpOCPHCzmz08z&#10;TLS98pouG1+IAGGXoILS+yaR0mUlGXR92xAHL7etQR9kW0jd4jXATS0HUTSWBisOCyU29FlS9rs5&#10;GwU/8fa8T93qyIf8NBl9+3SVF6lSvZfu4x2Ep84/wvf2l1YwiaeD0RD+/4QvIO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c1kWskAAADfAAAADwAAAAAAAAAAAAAAAACYAgAA&#10;ZHJzL2Rvd25yZXYueG1sUEsFBgAAAAAEAAQA9QAAAI4DAAAAAA==&#10;" filled="f" stroked="f">
                        <v:textbox inset="0,0,0,0">
                          <w:txbxContent>
                            <w:p w:rsidR="002D596A" w:rsidRDefault="002D596A" w:rsidP="002D596A">
                              <w:pPr>
                                <w:spacing w:after="0" w:line="276" w:lineRule="auto"/>
                                <w:ind w:left="0" w:right="0" w:firstLine="0"/>
                                <w:jc w:val="left"/>
                              </w:pPr>
                              <w:r>
                                <w:t xml:space="preserve"> </w:t>
                              </w:r>
                            </w:p>
                          </w:txbxContent>
                        </v:textbox>
                      </v:rect>
                      <w10:anchorlock/>
                    </v:group>
                  </w:pict>
                </mc:Fallback>
              </mc:AlternateContent>
            </w:r>
          </w:p>
        </w:tc>
        <w:tc>
          <w:tcPr>
            <w:tcW w:w="2182" w:type="dxa"/>
            <w:tcBorders>
              <w:top w:val="single" w:sz="4" w:space="0" w:color="00000A"/>
              <w:left w:val="single" w:sz="4" w:space="0" w:color="00000A"/>
              <w:bottom w:val="single" w:sz="4" w:space="0" w:color="00000A"/>
              <w:right w:val="single" w:sz="4" w:space="0" w:color="00000A"/>
            </w:tcBorders>
          </w:tcPr>
          <w:p w:rsidR="002D596A" w:rsidRDefault="002D596A" w:rsidP="00AE6B71">
            <w:pPr>
              <w:numPr>
                <w:ilvl w:val="0"/>
                <w:numId w:val="378"/>
              </w:numPr>
              <w:spacing w:after="37" w:line="234" w:lineRule="auto"/>
              <w:ind w:right="0" w:firstLine="0"/>
              <w:jc w:val="left"/>
            </w:pPr>
            <w:r>
              <w:t xml:space="preserve">выявление детей с признаками одаренности - создание условий для раскрытия потенциала одаренного </w:t>
            </w:r>
          </w:p>
          <w:p w:rsidR="002D596A" w:rsidRDefault="002D596A" w:rsidP="00AE6B71">
            <w:pPr>
              <w:spacing w:after="0" w:line="240" w:lineRule="auto"/>
              <w:ind w:left="2" w:right="0" w:firstLine="0"/>
              <w:jc w:val="left"/>
            </w:pPr>
            <w:r>
              <w:t xml:space="preserve">обучающегося </w:t>
            </w:r>
          </w:p>
          <w:p w:rsidR="002D596A" w:rsidRDefault="002D596A" w:rsidP="00AE6B71">
            <w:pPr>
              <w:numPr>
                <w:ilvl w:val="0"/>
                <w:numId w:val="378"/>
              </w:numPr>
              <w:spacing w:after="39" w:line="240" w:lineRule="auto"/>
              <w:ind w:right="0" w:firstLine="0"/>
              <w:jc w:val="left"/>
            </w:pPr>
          </w:p>
          <w:p w:rsidR="002D596A" w:rsidRDefault="002D596A" w:rsidP="00AE6B71">
            <w:pPr>
              <w:spacing w:after="36" w:line="234" w:lineRule="auto"/>
              <w:ind w:left="2" w:right="0" w:firstLine="0"/>
              <w:jc w:val="left"/>
            </w:pPr>
            <w:r>
              <w:t xml:space="preserve">психологическая поддержка участников </w:t>
            </w:r>
          </w:p>
          <w:p w:rsidR="002D596A" w:rsidRDefault="002D596A" w:rsidP="00AE6B71">
            <w:pPr>
              <w:spacing w:after="0" w:line="240" w:lineRule="auto"/>
              <w:ind w:left="2" w:right="0" w:firstLine="0"/>
              <w:jc w:val="left"/>
            </w:pPr>
            <w:r>
              <w:t xml:space="preserve">олимпиад </w:t>
            </w:r>
          </w:p>
          <w:p w:rsidR="002D596A" w:rsidRDefault="002D596A" w:rsidP="00AE6B71">
            <w:pPr>
              <w:numPr>
                <w:ilvl w:val="0"/>
                <w:numId w:val="378"/>
              </w:numPr>
              <w:spacing w:after="39" w:line="240" w:lineRule="auto"/>
              <w:ind w:right="0" w:firstLine="0"/>
              <w:jc w:val="left"/>
            </w:pPr>
          </w:p>
          <w:p w:rsidR="002D596A" w:rsidRDefault="002D596A" w:rsidP="00AE6B71">
            <w:pPr>
              <w:spacing w:after="39" w:line="232" w:lineRule="auto"/>
              <w:ind w:left="2" w:right="0" w:firstLine="0"/>
              <w:jc w:val="left"/>
            </w:pPr>
            <w:r>
              <w:t xml:space="preserve">индивидуализац ия и </w:t>
            </w:r>
          </w:p>
          <w:p w:rsidR="002D596A" w:rsidRDefault="002D596A" w:rsidP="00AE6B71">
            <w:pPr>
              <w:spacing w:after="36" w:line="240" w:lineRule="auto"/>
              <w:ind w:left="2" w:right="0" w:firstLine="0"/>
              <w:jc w:val="left"/>
            </w:pPr>
            <w:r>
              <w:t>дифференциаци</w:t>
            </w:r>
          </w:p>
          <w:p w:rsidR="002D596A" w:rsidRDefault="002D596A" w:rsidP="00AE6B71">
            <w:pPr>
              <w:spacing w:after="0" w:line="240" w:lineRule="auto"/>
              <w:ind w:left="2" w:right="0" w:firstLine="0"/>
              <w:jc w:val="left"/>
            </w:pPr>
            <w:r>
              <w:t xml:space="preserve">я обучения </w:t>
            </w:r>
          </w:p>
          <w:p w:rsidR="002D596A" w:rsidRDefault="002D596A" w:rsidP="00AE6B71">
            <w:pPr>
              <w:numPr>
                <w:ilvl w:val="0"/>
                <w:numId w:val="378"/>
              </w:numPr>
              <w:spacing w:after="39" w:line="240" w:lineRule="auto"/>
              <w:ind w:right="0" w:firstLine="0"/>
              <w:jc w:val="left"/>
            </w:pPr>
          </w:p>
          <w:p w:rsidR="002D596A" w:rsidRDefault="002D596A" w:rsidP="00AE6B71">
            <w:pPr>
              <w:spacing w:after="38" w:line="234" w:lineRule="auto"/>
              <w:ind w:left="2" w:right="0" w:firstLine="0"/>
              <w:jc w:val="left"/>
            </w:pPr>
            <w:r>
              <w:t xml:space="preserve">индивидуальная работа с родителями (по мере </w:t>
            </w:r>
          </w:p>
          <w:p w:rsidR="002D596A" w:rsidRDefault="002D596A" w:rsidP="00AE6B71">
            <w:pPr>
              <w:spacing w:after="34" w:line="240" w:lineRule="auto"/>
              <w:ind w:left="2" w:right="0" w:firstLine="0"/>
              <w:jc w:val="left"/>
            </w:pPr>
            <w:r>
              <w:t xml:space="preserve">необходимости) </w:t>
            </w:r>
          </w:p>
          <w:p w:rsidR="002D596A" w:rsidRDefault="002D596A" w:rsidP="00AE6B71">
            <w:pPr>
              <w:numPr>
                <w:ilvl w:val="0"/>
                <w:numId w:val="378"/>
              </w:numPr>
              <w:spacing w:after="38" w:line="240" w:lineRule="auto"/>
              <w:ind w:right="0" w:firstLine="0"/>
              <w:jc w:val="left"/>
            </w:pPr>
            <w:r>
              <w:t xml:space="preserve">разработка </w:t>
            </w:r>
          </w:p>
          <w:p w:rsidR="002D596A" w:rsidRDefault="002D596A" w:rsidP="00AE6B71">
            <w:pPr>
              <w:spacing w:after="0" w:line="276" w:lineRule="auto"/>
              <w:ind w:left="2" w:right="0" w:firstLine="0"/>
              <w:jc w:val="left"/>
            </w:pPr>
            <w:r>
              <w:t xml:space="preserve">ИОМ обучающихся </w:t>
            </w:r>
          </w:p>
        </w:tc>
        <w:tc>
          <w:tcPr>
            <w:tcW w:w="1944" w:type="dxa"/>
            <w:tcBorders>
              <w:top w:val="single" w:sz="4" w:space="0" w:color="00000A"/>
              <w:left w:val="single" w:sz="4" w:space="0" w:color="00000A"/>
              <w:bottom w:val="single" w:sz="4" w:space="0" w:color="00000A"/>
              <w:right w:val="single" w:sz="4" w:space="0" w:color="00000A"/>
            </w:tcBorders>
          </w:tcPr>
          <w:p w:rsidR="002D596A" w:rsidRDefault="002D596A" w:rsidP="00AE6B71">
            <w:pPr>
              <w:spacing w:after="35" w:line="234" w:lineRule="auto"/>
              <w:ind w:left="2" w:right="0" w:firstLine="0"/>
              <w:jc w:val="left"/>
            </w:pPr>
            <w:r>
              <w:t xml:space="preserve">- проведение тренинговой работы с одаренными </w:t>
            </w:r>
          </w:p>
          <w:p w:rsidR="002D596A" w:rsidRDefault="002D596A" w:rsidP="00AE6B71">
            <w:pPr>
              <w:spacing w:after="0" w:line="240" w:lineRule="auto"/>
              <w:ind w:left="2" w:right="0" w:firstLine="0"/>
              <w:jc w:val="left"/>
            </w:pPr>
            <w:r>
              <w:t xml:space="preserve">детьми </w:t>
            </w:r>
          </w:p>
          <w:p w:rsidR="002D596A" w:rsidRDefault="002D596A" w:rsidP="00AE6B71">
            <w:pPr>
              <w:spacing w:after="0" w:line="276" w:lineRule="auto"/>
              <w:ind w:left="2" w:right="0" w:firstLine="0"/>
              <w:jc w:val="left"/>
            </w:pPr>
            <w:r>
              <w:t xml:space="preserve"> </w:t>
            </w:r>
          </w:p>
        </w:tc>
        <w:tc>
          <w:tcPr>
            <w:tcW w:w="2180" w:type="dxa"/>
            <w:tcBorders>
              <w:top w:val="single" w:sz="4" w:space="0" w:color="00000A"/>
              <w:left w:val="single" w:sz="4" w:space="0" w:color="00000A"/>
              <w:bottom w:val="single" w:sz="4" w:space="0" w:color="00000A"/>
              <w:right w:val="single" w:sz="4" w:space="0" w:color="00000A"/>
            </w:tcBorders>
          </w:tcPr>
          <w:p w:rsidR="002D596A" w:rsidRDefault="002D596A" w:rsidP="00AE6B71">
            <w:pPr>
              <w:spacing w:after="0" w:line="234" w:lineRule="auto"/>
              <w:ind w:left="0" w:right="0" w:firstLine="0"/>
              <w:jc w:val="left"/>
            </w:pPr>
            <w:r>
              <w:t xml:space="preserve">- проведение диагностических мероприятий с обучающимися класса </w:t>
            </w:r>
          </w:p>
          <w:p w:rsidR="002D596A" w:rsidRDefault="002D596A" w:rsidP="00AE6B71">
            <w:pPr>
              <w:spacing w:after="0" w:line="276" w:lineRule="auto"/>
              <w:ind w:left="0" w:right="0" w:firstLine="0"/>
              <w:jc w:val="left"/>
            </w:pPr>
            <w:r>
              <w:t xml:space="preserve"> </w:t>
            </w:r>
          </w:p>
        </w:tc>
        <w:tc>
          <w:tcPr>
            <w:tcW w:w="1896" w:type="dxa"/>
            <w:tcBorders>
              <w:top w:val="single" w:sz="4" w:space="0" w:color="00000A"/>
              <w:left w:val="single" w:sz="4" w:space="0" w:color="00000A"/>
              <w:bottom w:val="single" w:sz="4" w:space="0" w:color="00000A"/>
              <w:right w:val="single" w:sz="4" w:space="0" w:color="00000A"/>
            </w:tcBorders>
          </w:tcPr>
          <w:p w:rsidR="002D596A" w:rsidRDefault="002D596A" w:rsidP="00AE6B71">
            <w:pPr>
              <w:spacing w:after="39" w:line="240" w:lineRule="auto"/>
              <w:ind w:left="2" w:right="0" w:firstLine="0"/>
              <w:jc w:val="left"/>
            </w:pPr>
            <w:r>
              <w:t xml:space="preserve">- </w:t>
            </w:r>
          </w:p>
          <w:p w:rsidR="002D596A" w:rsidRDefault="002D596A" w:rsidP="00AE6B71">
            <w:pPr>
              <w:spacing w:after="39" w:line="234" w:lineRule="auto"/>
              <w:ind w:left="2" w:right="41" w:firstLine="0"/>
              <w:jc w:val="left"/>
            </w:pPr>
            <w:r>
              <w:t xml:space="preserve">консультативн ой помощи педагогам - содействие в построении </w:t>
            </w:r>
          </w:p>
          <w:p w:rsidR="002D596A" w:rsidRDefault="002D596A" w:rsidP="00AE6B71">
            <w:pPr>
              <w:spacing w:after="38" w:line="240" w:lineRule="auto"/>
              <w:ind w:left="2" w:right="0" w:firstLine="0"/>
              <w:jc w:val="left"/>
            </w:pPr>
            <w:r>
              <w:t xml:space="preserve">педагогами </w:t>
            </w:r>
          </w:p>
          <w:p w:rsidR="002D596A" w:rsidRDefault="002D596A" w:rsidP="00AE6B71">
            <w:pPr>
              <w:spacing w:after="38" w:line="240" w:lineRule="auto"/>
              <w:ind w:left="2" w:right="0" w:firstLine="0"/>
              <w:jc w:val="left"/>
            </w:pPr>
            <w:r>
              <w:t xml:space="preserve">ИОМ </w:t>
            </w:r>
          </w:p>
          <w:p w:rsidR="002D596A" w:rsidRDefault="002D596A" w:rsidP="00AE6B71">
            <w:pPr>
              <w:spacing w:after="36" w:line="234" w:lineRule="auto"/>
              <w:ind w:left="2" w:right="0" w:firstLine="0"/>
              <w:jc w:val="left"/>
            </w:pPr>
            <w:r>
              <w:t xml:space="preserve">одаренного обучающегося - проведение тематических лекториев для родителей и </w:t>
            </w:r>
          </w:p>
          <w:p w:rsidR="002D596A" w:rsidRDefault="002D596A" w:rsidP="00AE6B71">
            <w:pPr>
              <w:spacing w:after="0" w:line="240" w:lineRule="auto"/>
              <w:ind w:left="2" w:right="0" w:firstLine="0"/>
              <w:jc w:val="left"/>
            </w:pPr>
            <w:r>
              <w:t xml:space="preserve">педагогов </w:t>
            </w:r>
          </w:p>
          <w:p w:rsidR="002D596A" w:rsidRDefault="002D596A" w:rsidP="00AE6B71">
            <w:pPr>
              <w:spacing w:after="0" w:line="276" w:lineRule="auto"/>
              <w:ind w:left="2" w:right="0" w:firstLine="0"/>
              <w:jc w:val="left"/>
            </w:pPr>
            <w:r>
              <w:t xml:space="preserve"> </w:t>
            </w:r>
          </w:p>
        </w:tc>
      </w:tr>
      <w:tr w:rsidR="002D596A" w:rsidTr="00AE6B71">
        <w:trPr>
          <w:trHeight w:val="4429"/>
        </w:trPr>
        <w:tc>
          <w:tcPr>
            <w:tcW w:w="1654" w:type="dxa"/>
            <w:tcBorders>
              <w:top w:val="single" w:sz="4" w:space="0" w:color="00000A"/>
              <w:left w:val="single" w:sz="4" w:space="0" w:color="00000A"/>
              <w:bottom w:val="single" w:sz="4" w:space="0" w:color="00000A"/>
              <w:right w:val="single" w:sz="4" w:space="0" w:color="00000A"/>
            </w:tcBorders>
            <w:vAlign w:val="center"/>
          </w:tcPr>
          <w:p w:rsidR="002D596A" w:rsidRDefault="002D596A" w:rsidP="00AE6B71">
            <w:pPr>
              <w:spacing w:after="0" w:line="276" w:lineRule="auto"/>
              <w:ind w:left="56" w:right="0" w:firstLine="0"/>
            </w:pPr>
            <w:r>
              <w:rPr>
                <w:rFonts w:ascii="Calibri" w:eastAsia="Calibri" w:hAnsi="Calibri" w:cs="Calibri"/>
                <w:noProof/>
                <w:sz w:val="22"/>
              </w:rPr>
              <mc:AlternateContent>
                <mc:Choice Requires="wpg">
                  <w:drawing>
                    <wp:inline distT="0" distB="0" distL="0" distR="0" wp14:anchorId="235C8DCE" wp14:editId="30B8D7AD">
                      <wp:extent cx="682401" cy="2595525"/>
                      <wp:effectExtent l="0" t="0" r="0" b="0"/>
                      <wp:docPr id="719244" name="Group 719595"/>
                      <wp:cNvGraphicFramePr/>
                      <a:graphic xmlns:a="http://schemas.openxmlformats.org/drawingml/2006/main">
                        <a:graphicData uri="http://schemas.microsoft.com/office/word/2010/wordprocessingGroup">
                          <wpg:wgp>
                            <wpg:cNvGrpSpPr/>
                            <wpg:grpSpPr>
                              <a:xfrm>
                                <a:off x="0" y="0"/>
                                <a:ext cx="682401" cy="2595525"/>
                                <a:chOff x="0" y="0"/>
                                <a:chExt cx="682401" cy="2595525"/>
                              </a:xfrm>
                            </wpg:grpSpPr>
                            <wps:wsp>
                              <wps:cNvPr id="719245" name="Rectangle 678135"/>
                              <wps:cNvSpPr/>
                              <wps:spPr>
                                <a:xfrm rot="-5399999">
                                  <a:off x="-373483" y="2026951"/>
                                  <a:ext cx="3436845" cy="190519"/>
                                </a:xfrm>
                                <a:prstGeom prst="rect">
                                  <a:avLst/>
                                </a:prstGeom>
                                <a:ln>
                                  <a:noFill/>
                                </a:ln>
                              </wps:spPr>
                              <wps:txbx>
                                <w:txbxContent>
                                  <w:p w:rsidR="002D596A" w:rsidRDefault="002D596A" w:rsidP="002D596A">
                                    <w:pPr>
                                      <w:spacing w:after="0" w:line="276" w:lineRule="auto"/>
                                      <w:ind w:left="0" w:right="0" w:firstLine="0"/>
                                      <w:jc w:val="left"/>
                                    </w:pPr>
                                    <w:r>
                                      <w:t xml:space="preserve">5 </w:t>
                                    </w:r>
                                  </w:p>
                                </w:txbxContent>
                              </wps:txbx>
                              <wps:bodyPr horzOverflow="overflow" lIns="0" tIns="0" rIns="0" bIns="0" rtlCol="0">
                                <a:noAutofit/>
                              </wps:bodyPr>
                            </wps:wsp>
                            <wps:wsp>
                              <wps:cNvPr id="719246" name="Rectangle 678136"/>
                              <wps:cNvSpPr/>
                              <wps:spPr>
                                <a:xfrm rot="-5399999">
                                  <a:off x="-1665757" y="734675"/>
                                  <a:ext cx="3436845" cy="190519"/>
                                </a:xfrm>
                                <a:prstGeom prst="rect">
                                  <a:avLst/>
                                </a:prstGeom>
                                <a:ln>
                                  <a:noFill/>
                                </a:ln>
                              </wps:spPr>
                              <wps:txbx>
                                <w:txbxContent>
                                  <w:p w:rsidR="002D596A" w:rsidRDefault="002D596A" w:rsidP="002D596A">
                                    <w:pPr>
                                      <w:spacing w:after="0" w:line="276" w:lineRule="auto"/>
                                      <w:ind w:left="0" w:right="0" w:firstLine="0"/>
                                      <w:jc w:val="left"/>
                                    </w:pPr>
                                    <w:r>
                                      <w:t xml:space="preserve">. Формирование коммуникативных </w:t>
                                    </w:r>
                                  </w:p>
                                </w:txbxContent>
                              </wps:txbx>
                              <wps:bodyPr horzOverflow="overflow" lIns="0" tIns="0" rIns="0" bIns="0" rtlCol="0">
                                <a:noAutofit/>
                              </wps:bodyPr>
                            </wps:wsp>
                            <wps:wsp>
                              <wps:cNvPr id="719247" name="Rectangle 110005"/>
                              <wps:cNvSpPr/>
                              <wps:spPr>
                                <a:xfrm rot="-5399999">
                                  <a:off x="-1450982" y="774241"/>
                                  <a:ext cx="3452048" cy="190519"/>
                                </a:xfrm>
                                <a:prstGeom prst="rect">
                                  <a:avLst/>
                                </a:prstGeom>
                                <a:ln>
                                  <a:noFill/>
                                </a:ln>
                              </wps:spPr>
                              <wps:txbx>
                                <w:txbxContent>
                                  <w:p w:rsidR="002D596A" w:rsidRDefault="002D596A" w:rsidP="002D596A">
                                    <w:pPr>
                                      <w:spacing w:after="0" w:line="276" w:lineRule="auto"/>
                                      <w:ind w:left="0" w:right="0" w:firstLine="0"/>
                                      <w:jc w:val="left"/>
                                    </w:pPr>
                                    <w:r>
                                      <w:t xml:space="preserve">навыков в разновозрастной среде и </w:t>
                                    </w:r>
                                  </w:p>
                                </w:txbxContent>
                              </wps:txbx>
                              <wps:bodyPr horzOverflow="overflow" lIns="0" tIns="0" rIns="0" bIns="0" rtlCol="0">
                                <a:noAutofit/>
                              </wps:bodyPr>
                            </wps:wsp>
                            <wps:wsp>
                              <wps:cNvPr id="719248" name="Rectangle 110006"/>
                              <wps:cNvSpPr/>
                              <wps:spPr>
                                <a:xfrm rot="-5399999">
                                  <a:off x="-431397" y="1004395"/>
                                  <a:ext cx="1772542" cy="190519"/>
                                </a:xfrm>
                                <a:prstGeom prst="rect">
                                  <a:avLst/>
                                </a:prstGeom>
                                <a:ln>
                                  <a:noFill/>
                                </a:ln>
                              </wps:spPr>
                              <wps:txbx>
                                <w:txbxContent>
                                  <w:p w:rsidR="002D596A" w:rsidRDefault="002D596A" w:rsidP="002D596A">
                                    <w:pPr>
                                      <w:spacing w:after="0" w:line="276" w:lineRule="auto"/>
                                      <w:ind w:left="0" w:right="0" w:firstLine="0"/>
                                      <w:jc w:val="left"/>
                                    </w:pPr>
                                    <w:r>
                                      <w:t>среде сверстников</w:t>
                                    </w:r>
                                  </w:p>
                                </w:txbxContent>
                              </wps:txbx>
                              <wps:bodyPr horzOverflow="overflow" lIns="0" tIns="0" rIns="0" bIns="0" rtlCol="0">
                                <a:noAutofit/>
                              </wps:bodyPr>
                            </wps:wsp>
                            <wps:wsp>
                              <wps:cNvPr id="719249" name="Rectangle 110007"/>
                              <wps:cNvSpPr/>
                              <wps:spPr>
                                <a:xfrm rot="-5399999">
                                  <a:off x="417470" y="510869"/>
                                  <a:ext cx="56347" cy="226002"/>
                                </a:xfrm>
                                <a:prstGeom prst="rect">
                                  <a:avLst/>
                                </a:prstGeom>
                                <a:ln>
                                  <a:noFill/>
                                </a:ln>
                              </wps:spPr>
                              <wps:txbx>
                                <w:txbxContent>
                                  <w:p w:rsidR="002D596A" w:rsidRDefault="002D596A" w:rsidP="002D596A">
                                    <w:pPr>
                                      <w:spacing w:after="0" w:line="276" w:lineRule="auto"/>
                                      <w:ind w:left="0" w:right="0" w:firstLine="0"/>
                                      <w:jc w:val="left"/>
                                    </w:pPr>
                                    <w:r>
                                      <w:t xml:space="preserve"> </w:t>
                                    </w:r>
                                  </w:p>
                                </w:txbxContent>
                              </wps:txbx>
                              <wps:bodyPr horzOverflow="overflow" lIns="0" tIns="0" rIns="0" bIns="0" rtlCol="0">
                                <a:noAutofit/>
                              </wps:bodyPr>
                            </wps:wsp>
                            <wps:wsp>
                              <wps:cNvPr id="719250" name="Rectangle 110008"/>
                              <wps:cNvSpPr/>
                              <wps:spPr>
                                <a:xfrm rot="-5399999">
                                  <a:off x="597301" y="1176856"/>
                                  <a:ext cx="56349" cy="226002"/>
                                </a:xfrm>
                                <a:prstGeom prst="rect">
                                  <a:avLst/>
                                </a:prstGeom>
                                <a:ln>
                                  <a:noFill/>
                                </a:ln>
                              </wps:spPr>
                              <wps:txbx>
                                <w:txbxContent>
                                  <w:p w:rsidR="002D596A" w:rsidRDefault="002D596A" w:rsidP="002D596A">
                                    <w:pPr>
                                      <w:spacing w:after="0" w:line="276" w:lineRule="auto"/>
                                      <w:ind w:left="0" w:right="0" w:firstLine="0"/>
                                      <w:jc w:val="left"/>
                                    </w:pPr>
                                    <w:r>
                                      <w:t xml:space="preserve"> </w:t>
                                    </w:r>
                                  </w:p>
                                </w:txbxContent>
                              </wps:txbx>
                              <wps:bodyPr horzOverflow="overflow" lIns="0" tIns="0" rIns="0" bIns="0" rtlCol="0">
                                <a:noAutofit/>
                              </wps:bodyPr>
                            </wps:wsp>
                          </wpg:wgp>
                        </a:graphicData>
                      </a:graphic>
                    </wp:inline>
                  </w:drawing>
                </mc:Choice>
                <mc:Fallback xmlns:w15="http://schemas.microsoft.com/office/word/2012/wordml">
                  <w:pict>
                    <v:group w14:anchorId="235C8DCE" id="Group 719595" o:spid="_x0000_s1837" style="width:53.75pt;height:204.35pt;mso-position-horizontal-relative:char;mso-position-vertical-relative:line" coordsize="6824,25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">
                      <v:rect id="Rectangle 678135" o:spid="_x0000_s1838" style="position:absolute;left:-3736;top:20269;width:34369;height:190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hZtcgA&#10;AADfAAAADwAAAGRycy9kb3ducmV2LnhtbESPW2vCQBSE34X+h+UU+qabiFZNXaUUJH1RqDd8PGZP&#10;LjR7NmZXTf99t1DwcZiZb5j5sjO1uFHrKssK4kEEgjizuuJCwX636k9BOI+ssbZMCn7IwXLx1Jtj&#10;ou2dv+i29YUIEHYJKii9bxIpXVaSQTewDXHwctsa9EG2hdQt3gPc1HIYRa/SYMVhocSGPkrKvrdX&#10;o+AQ767H1G3OfMovk9Hap5u8SJV6ee7e30B46vwj/N/+1Aom8Ww4GsPfn/A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aFm1yAAAAN8AAAAPAAAAAAAAAAAAAAAAAJgCAABk&#10;cnMvZG93bnJldi54bWxQSwUGAAAAAAQABAD1AAAAjQMAAAAA&#10;" filled="f" stroked="f">
                        <v:textbox inset="0,0,0,0">
                          <w:txbxContent>
                            <w:p w:rsidR="002D596A" w:rsidRDefault="002D596A" w:rsidP="002D596A">
                              <w:pPr>
                                <w:spacing w:after="0" w:line="276" w:lineRule="auto"/>
                                <w:ind w:left="0" w:right="0" w:firstLine="0"/>
                                <w:jc w:val="left"/>
                              </w:pPr>
                              <w:r>
                                <w:t xml:space="preserve">5 </w:t>
                              </w:r>
                            </w:p>
                          </w:txbxContent>
                        </v:textbox>
                      </v:rect>
                      <v:rect id="Rectangle 678136" o:spid="_x0000_s1839" style="position:absolute;left:-16657;top:7348;width:34367;height:190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rHwsgA&#10;AADfAAAADwAAAGRycy9kb3ducmV2LnhtbESPW2vCQBSE3wv+h+UU+lY3EfESXUWEkr5UqDd8PGZP&#10;LjR7NmZXjf++KxT6OMzMN8x82Zla3Kh1lWUFcT8CQZxZXXGhYL/7eJ+AcB5ZY22ZFDzIwXLRe5lj&#10;ou2dv+m29YUIEHYJKii9bxIpXVaSQde3DXHwctsa9EG2hdQt3gPc1HIQRSNpsOKwUGJD65Kyn+3V&#10;KDjEu+sxdZszn/LLePjl001epEq9vXarGQhPnf8P/7U/tYJxPB0MR/D8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usfCyAAAAN8AAAAPAAAAAAAAAAAAAAAAAJgCAABk&#10;cnMvZG93bnJldi54bWxQSwUGAAAAAAQABAD1AAAAjQMAAAAA&#10;" filled="f" stroked="f">
                        <v:textbox inset="0,0,0,0">
                          <w:txbxContent>
                            <w:p w:rsidR="002D596A" w:rsidRDefault="002D596A" w:rsidP="002D596A">
                              <w:pPr>
                                <w:spacing w:after="0" w:line="276" w:lineRule="auto"/>
                                <w:ind w:left="0" w:right="0" w:firstLine="0"/>
                                <w:jc w:val="left"/>
                              </w:pPr>
                              <w:r>
                                <w:t xml:space="preserve">. Формирование коммуникативных </w:t>
                              </w:r>
                            </w:p>
                          </w:txbxContent>
                        </v:textbox>
                      </v:rect>
                      <v:rect id="Rectangle 110005" o:spid="_x0000_s1840" style="position:absolute;left:-14510;top:7742;width:34520;height:190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ZiWcgA&#10;AADfAAAADwAAAGRycy9kb3ducmV2LnhtbESPT2vCQBTE7wW/w/KE3uomIqZGVykFSS8Kais9vmZf&#10;/mD2bcyumn57tyD0OMzMb5jFqjeNuFLnassK4lEEgji3uuZSwedh/fIKwnlkjY1lUvBLDlbLwdMC&#10;U21vvKPr3pciQNilqKDyvk2ldHlFBt3ItsTBK2xn0AfZlVJ3eAtw08hxFE2lwZrDQoUtvVeUn/YX&#10;o+ArPlyOmdv+8HdxTiYbn22LMlPqedi/zUF46v1/+NH+0AqSeDaeJPD3J3wBub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9mJZyAAAAN8AAAAPAAAAAAAAAAAAAAAAAJgCAABk&#10;cnMvZG93bnJldi54bWxQSwUGAAAAAAQABAD1AAAAjQMAAAAA&#10;" filled="f" stroked="f">
                        <v:textbox inset="0,0,0,0">
                          <w:txbxContent>
                            <w:p w:rsidR="002D596A" w:rsidRDefault="002D596A" w:rsidP="002D596A">
                              <w:pPr>
                                <w:spacing w:after="0" w:line="276" w:lineRule="auto"/>
                                <w:ind w:left="0" w:right="0" w:firstLine="0"/>
                                <w:jc w:val="left"/>
                              </w:pPr>
                              <w:r>
                                <w:t xml:space="preserve">навыков в разновозрастной среде и </w:t>
                              </w:r>
                            </w:p>
                          </w:txbxContent>
                        </v:textbox>
                      </v:rect>
                      <v:rect id="Rectangle 110006" o:spid="_x0000_s1841" style="position:absolute;left:-4314;top:10043;width:17726;height:190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n2K8QA&#10;AADfAAAADwAAAGRycy9kb3ducmV2LnhtbERPy2rCQBTdF/yH4Qru6iQitUZHEaHETYX6wuU1c/PA&#10;zJ00M2r8e2dR6PJw3vNlZ2pxp9ZVlhXEwwgEcWZ1xYWCw/7r/ROE88gaa8uk4EkOlove2xwTbR/8&#10;Q/edL0QIYZeggtL7JpHSZSUZdEPbEAcut61BH2BbSN3iI4SbWo6i6EMarDg0lNjQuqTsursZBcd4&#10;fzulbnvhc/47GX/7dJsXqVKDfreagfDU+X/xn3ujFUzi6WgcBoc/4Qv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p9ivEAAAA3wAAAA8AAAAAAAAAAAAAAAAAmAIAAGRycy9k&#10;b3ducmV2LnhtbFBLBQYAAAAABAAEAPUAAACJAwAAAAA=&#10;" filled="f" stroked="f">
                        <v:textbox inset="0,0,0,0">
                          <w:txbxContent>
                            <w:p w:rsidR="002D596A" w:rsidRDefault="002D596A" w:rsidP="002D596A">
                              <w:pPr>
                                <w:spacing w:after="0" w:line="276" w:lineRule="auto"/>
                                <w:ind w:left="0" w:right="0" w:firstLine="0"/>
                                <w:jc w:val="left"/>
                              </w:pPr>
                              <w:r>
                                <w:t>среде сверстников</w:t>
                              </w:r>
                            </w:p>
                          </w:txbxContent>
                        </v:textbox>
                      </v:rect>
                      <v:rect id="Rectangle 110007" o:spid="_x0000_s1842" style="position:absolute;left:4174;top:5108;width:564;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VTsMgA&#10;AADfAAAADwAAAGRycy9kb3ducmV2LnhtbESPW2vCQBSE34X+h+UU+qabiFRNXaUUSvpSwSs+HrMn&#10;F5o9m2ZXjf/eFQQfh5n5hpktOlOLM7WusqwgHkQgiDOrKy4UbDff/QkI55E11pZJwZUcLOYvvRkm&#10;2l54Ree1L0SAsEtQQel9k0jpspIMuoFtiIOX29agD7ItpG7xEuCmlsMoepcGKw4LJTb0VVL2tz4Z&#10;Bbt4c9qnbnnkQ/4/Hv36dJkXqVJvr93nBwhPnX+GH+0frWAcT4ejKdz/hC8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JVOwyAAAAN8AAAAPAAAAAAAAAAAAAAAAAJgCAABk&#10;cnMvZG93bnJldi54bWxQSwUGAAAAAAQABAD1AAAAjQMAAAAA&#10;" filled="f" stroked="f">
                        <v:textbox inset="0,0,0,0">
                          <w:txbxContent>
                            <w:p w:rsidR="002D596A" w:rsidRDefault="002D596A" w:rsidP="002D596A">
                              <w:pPr>
                                <w:spacing w:after="0" w:line="276" w:lineRule="auto"/>
                                <w:ind w:left="0" w:right="0" w:firstLine="0"/>
                                <w:jc w:val="left"/>
                              </w:pPr>
                              <w:r>
                                <w:t xml:space="preserve"> </w:t>
                              </w:r>
                            </w:p>
                          </w:txbxContent>
                        </v:textbox>
                      </v:rect>
                      <v:rect id="Rectangle 110008" o:spid="_x0000_s1843" style="position:absolute;left:5972;top:11768;width:564;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Zs8McA&#10;AADfAAAADwAAAGRycy9kb3ducmV2LnhtbESPy2rCQBSG9wXfYThCd3USaWuNToIUSrqpUK3i8pg5&#10;uWDmTJoZNb69syh0+fPf+JbZYFpxod41lhXEkwgEcWF1w5WCn+3H0xsI55E1tpZJwY0cZOnoYYmJ&#10;tlf+psvGVyKMsEtQQe19l0jpipoMuontiINX2t6gD7KvpO7xGsZNK6dR9CoNNhweauzovabitDkb&#10;Bbt4e97nbn3kQ/k7e/7y+bqscqUex8NqAcLT4P/Df+1PrWAWz6cvgSDwBBaQ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GbPDHAAAA3wAAAA8AAAAAAAAAAAAAAAAAmAIAAGRy&#10;cy9kb3ducmV2LnhtbFBLBQYAAAAABAAEAPUAAACMAwAAAAA=&#10;" filled="f" stroked="f">
                        <v:textbox inset="0,0,0,0">
                          <w:txbxContent>
                            <w:p w:rsidR="002D596A" w:rsidRDefault="002D596A" w:rsidP="002D596A">
                              <w:pPr>
                                <w:spacing w:after="0" w:line="276" w:lineRule="auto"/>
                                <w:ind w:left="0" w:right="0" w:firstLine="0"/>
                                <w:jc w:val="left"/>
                              </w:pPr>
                              <w:r>
                                <w:t xml:space="preserve"> </w:t>
                              </w:r>
                            </w:p>
                          </w:txbxContent>
                        </v:textbox>
                      </v:rect>
                      <w10:anchorlock/>
                    </v:group>
                  </w:pict>
                </mc:Fallback>
              </mc:AlternateContent>
            </w:r>
          </w:p>
        </w:tc>
        <w:tc>
          <w:tcPr>
            <w:tcW w:w="2182" w:type="dxa"/>
            <w:tcBorders>
              <w:top w:val="single" w:sz="4" w:space="0" w:color="00000A"/>
              <w:left w:val="single" w:sz="4" w:space="0" w:color="00000A"/>
              <w:bottom w:val="single" w:sz="4" w:space="0" w:color="00000A"/>
              <w:right w:val="single" w:sz="4" w:space="0" w:color="00000A"/>
            </w:tcBorders>
          </w:tcPr>
          <w:p w:rsidR="002D596A" w:rsidRDefault="002D596A" w:rsidP="00AE6B71">
            <w:pPr>
              <w:numPr>
                <w:ilvl w:val="0"/>
                <w:numId w:val="379"/>
              </w:numPr>
              <w:spacing w:after="36" w:line="234" w:lineRule="auto"/>
              <w:ind w:right="0" w:firstLine="0"/>
              <w:jc w:val="left"/>
            </w:pPr>
            <w:r>
              <w:t xml:space="preserve">диагностика сферы межличностных отношений и </w:t>
            </w:r>
          </w:p>
          <w:p w:rsidR="002D596A" w:rsidRDefault="002D596A" w:rsidP="00AE6B71">
            <w:pPr>
              <w:spacing w:after="0" w:line="240" w:lineRule="auto"/>
              <w:ind w:left="2" w:right="0" w:firstLine="0"/>
              <w:jc w:val="left"/>
            </w:pPr>
            <w:r>
              <w:t xml:space="preserve">общения; </w:t>
            </w:r>
          </w:p>
          <w:p w:rsidR="002D596A" w:rsidRDefault="002D596A" w:rsidP="00AE6B71">
            <w:pPr>
              <w:numPr>
                <w:ilvl w:val="0"/>
                <w:numId w:val="379"/>
              </w:numPr>
              <w:spacing w:after="39" w:line="240" w:lineRule="auto"/>
              <w:ind w:right="0" w:firstLine="0"/>
              <w:jc w:val="left"/>
            </w:pPr>
          </w:p>
          <w:p w:rsidR="002D596A" w:rsidRDefault="002D596A" w:rsidP="00AE6B71">
            <w:pPr>
              <w:spacing w:after="0" w:line="276" w:lineRule="auto"/>
              <w:ind w:left="2" w:right="0" w:firstLine="0"/>
              <w:jc w:val="left"/>
            </w:pPr>
            <w:r>
              <w:t xml:space="preserve">консультативная помощь детям, испытывающим проблемы в общении со сверстниками, с родителями. </w:t>
            </w:r>
          </w:p>
        </w:tc>
        <w:tc>
          <w:tcPr>
            <w:tcW w:w="1944" w:type="dxa"/>
            <w:tcBorders>
              <w:top w:val="single" w:sz="4" w:space="0" w:color="00000A"/>
              <w:left w:val="single" w:sz="4" w:space="0" w:color="00000A"/>
              <w:bottom w:val="single" w:sz="4" w:space="0" w:color="00000A"/>
              <w:right w:val="single" w:sz="4" w:space="0" w:color="00000A"/>
            </w:tcBorders>
          </w:tcPr>
          <w:p w:rsidR="002D596A" w:rsidRDefault="002D596A" w:rsidP="00AE6B71">
            <w:pPr>
              <w:spacing w:after="39" w:line="234" w:lineRule="auto"/>
              <w:ind w:left="2" w:right="0" w:firstLine="0"/>
              <w:jc w:val="left"/>
            </w:pPr>
            <w:r>
              <w:t xml:space="preserve">- проведение групповых тренингов, направленных на установление контакта (тренинг развития мотивов межличностны х отношений) - организация тематических и </w:t>
            </w:r>
          </w:p>
          <w:p w:rsidR="002D596A" w:rsidRDefault="002D596A" w:rsidP="00AE6B71">
            <w:pPr>
              <w:spacing w:after="0" w:line="276" w:lineRule="auto"/>
              <w:ind w:left="2" w:right="0" w:firstLine="0"/>
              <w:jc w:val="left"/>
            </w:pPr>
            <w:r>
              <w:t xml:space="preserve">профилактиче ских занятий; </w:t>
            </w:r>
          </w:p>
        </w:tc>
        <w:tc>
          <w:tcPr>
            <w:tcW w:w="2180" w:type="dxa"/>
            <w:tcBorders>
              <w:top w:val="single" w:sz="4" w:space="0" w:color="00000A"/>
              <w:left w:val="single" w:sz="4" w:space="0" w:color="00000A"/>
              <w:bottom w:val="single" w:sz="4" w:space="0" w:color="00000A"/>
              <w:right w:val="single" w:sz="4" w:space="0" w:color="00000A"/>
            </w:tcBorders>
          </w:tcPr>
          <w:p w:rsidR="002D596A" w:rsidRDefault="002D596A" w:rsidP="00AE6B71">
            <w:pPr>
              <w:spacing w:after="0" w:line="234" w:lineRule="auto"/>
              <w:ind w:left="0" w:right="51" w:firstLine="0"/>
              <w:jc w:val="left"/>
            </w:pPr>
            <w:r>
              <w:t xml:space="preserve">- проведение тренинговых занятий, организация тематических классных часов;  - проведение диагностических мероприятий с обучающимися класса </w:t>
            </w:r>
          </w:p>
          <w:p w:rsidR="002D596A" w:rsidRDefault="002D596A" w:rsidP="00AE6B71">
            <w:pPr>
              <w:spacing w:after="0" w:line="240" w:lineRule="auto"/>
              <w:ind w:left="0" w:right="0" w:firstLine="0"/>
              <w:jc w:val="left"/>
            </w:pPr>
            <w:r>
              <w:t xml:space="preserve"> </w:t>
            </w:r>
          </w:p>
          <w:p w:rsidR="002D596A" w:rsidRDefault="002D596A" w:rsidP="00AE6B71">
            <w:pPr>
              <w:spacing w:after="0" w:line="276" w:lineRule="auto"/>
              <w:ind w:left="0" w:right="0" w:firstLine="0"/>
              <w:jc w:val="left"/>
            </w:pPr>
            <w:r>
              <w:t xml:space="preserve"> </w:t>
            </w:r>
          </w:p>
        </w:tc>
        <w:tc>
          <w:tcPr>
            <w:tcW w:w="1896" w:type="dxa"/>
            <w:tcBorders>
              <w:top w:val="single" w:sz="4" w:space="0" w:color="00000A"/>
              <w:left w:val="single" w:sz="4" w:space="0" w:color="00000A"/>
              <w:bottom w:val="single" w:sz="4" w:space="0" w:color="00000A"/>
              <w:right w:val="single" w:sz="4" w:space="0" w:color="00000A"/>
            </w:tcBorders>
          </w:tcPr>
          <w:p w:rsidR="002D596A" w:rsidRDefault="002D596A" w:rsidP="00AE6B71">
            <w:pPr>
              <w:spacing w:after="39" w:line="240" w:lineRule="auto"/>
              <w:ind w:left="2" w:right="0" w:firstLine="0"/>
              <w:jc w:val="left"/>
            </w:pPr>
            <w:r>
              <w:t xml:space="preserve">- </w:t>
            </w:r>
          </w:p>
          <w:p w:rsidR="002D596A" w:rsidRDefault="002D596A" w:rsidP="00AE6B71">
            <w:pPr>
              <w:spacing w:after="37" w:line="234" w:lineRule="auto"/>
              <w:ind w:left="2" w:right="40" w:firstLine="0"/>
              <w:jc w:val="left"/>
            </w:pPr>
            <w:r>
              <w:t xml:space="preserve">консультативн ой помощи педагогам;  - проведение тематических лекториев для родителей и </w:t>
            </w:r>
          </w:p>
          <w:p w:rsidR="002D596A" w:rsidRDefault="002D596A" w:rsidP="00AE6B71">
            <w:pPr>
              <w:spacing w:after="0" w:line="240" w:lineRule="auto"/>
              <w:ind w:left="2" w:right="0" w:firstLine="0"/>
              <w:jc w:val="left"/>
            </w:pPr>
            <w:r>
              <w:t xml:space="preserve">педагогов </w:t>
            </w:r>
          </w:p>
          <w:p w:rsidR="002D596A" w:rsidRDefault="002D596A" w:rsidP="00AE6B71">
            <w:pPr>
              <w:spacing w:after="0" w:line="240" w:lineRule="auto"/>
              <w:ind w:left="2" w:right="0" w:firstLine="0"/>
              <w:jc w:val="left"/>
            </w:pPr>
            <w:r>
              <w:t xml:space="preserve"> </w:t>
            </w:r>
          </w:p>
          <w:p w:rsidR="002D596A" w:rsidRDefault="002D596A" w:rsidP="00AE6B71">
            <w:pPr>
              <w:spacing w:after="0" w:line="276" w:lineRule="auto"/>
              <w:ind w:left="2" w:right="0" w:firstLine="0"/>
              <w:jc w:val="left"/>
            </w:pPr>
            <w:r>
              <w:t xml:space="preserve"> </w:t>
            </w:r>
          </w:p>
        </w:tc>
      </w:tr>
    </w:tbl>
    <w:p w:rsidR="002D596A" w:rsidRDefault="002D596A" w:rsidP="002D596A">
      <w:pPr>
        <w:spacing w:after="156"/>
        <w:ind w:left="0" w:firstLine="0"/>
      </w:pPr>
    </w:p>
    <w:tbl>
      <w:tblPr>
        <w:tblStyle w:val="TableGrid"/>
        <w:tblW w:w="9884" w:type="dxa"/>
        <w:tblInd w:w="-108" w:type="dxa"/>
        <w:tblLayout w:type="fixed"/>
        <w:tblCellMar>
          <w:left w:w="106" w:type="dxa"/>
          <w:right w:w="45" w:type="dxa"/>
        </w:tblCellMar>
        <w:tblLook w:val="04A0" w:firstRow="1" w:lastRow="0" w:firstColumn="1" w:lastColumn="0" w:noHBand="0" w:noVBand="1"/>
      </w:tblPr>
      <w:tblGrid>
        <w:gridCol w:w="935"/>
        <w:gridCol w:w="2557"/>
        <w:gridCol w:w="2288"/>
        <w:gridCol w:w="2296"/>
        <w:gridCol w:w="1808"/>
      </w:tblGrid>
      <w:tr w:rsidR="002D596A" w:rsidTr="002D596A">
        <w:trPr>
          <w:trHeight w:val="6083"/>
        </w:trPr>
        <w:tc>
          <w:tcPr>
            <w:tcW w:w="935" w:type="dxa"/>
            <w:tcBorders>
              <w:top w:val="single" w:sz="4" w:space="0" w:color="00000A"/>
              <w:left w:val="single" w:sz="4" w:space="0" w:color="00000A"/>
              <w:bottom w:val="single" w:sz="4" w:space="0" w:color="00000A"/>
              <w:right w:val="single" w:sz="4" w:space="0" w:color="00000A"/>
            </w:tcBorders>
            <w:vAlign w:val="center"/>
          </w:tcPr>
          <w:p w:rsidR="002D596A" w:rsidRDefault="002D596A" w:rsidP="00AE6B71">
            <w:pPr>
              <w:spacing w:after="0" w:line="276" w:lineRule="auto"/>
              <w:ind w:left="56" w:right="0" w:firstLine="0"/>
            </w:pPr>
            <w:r>
              <w:rPr>
                <w:rFonts w:ascii="Calibri" w:eastAsia="Calibri" w:hAnsi="Calibri" w:cs="Calibri"/>
                <w:noProof/>
                <w:sz w:val="22"/>
              </w:rPr>
              <mc:AlternateContent>
                <mc:Choice Requires="wpg">
                  <w:drawing>
                    <wp:inline distT="0" distB="0" distL="0" distR="0" wp14:anchorId="3E36D865" wp14:editId="59187EA5">
                      <wp:extent cx="682401" cy="3446374"/>
                      <wp:effectExtent l="0" t="0" r="0" b="0"/>
                      <wp:docPr id="719251" name="Group 719697"/>
                      <wp:cNvGraphicFramePr/>
                      <a:graphic xmlns:a="http://schemas.openxmlformats.org/drawingml/2006/main">
                        <a:graphicData uri="http://schemas.microsoft.com/office/word/2010/wordprocessingGroup">
                          <wpg:wgp>
                            <wpg:cNvGrpSpPr/>
                            <wpg:grpSpPr>
                              <a:xfrm>
                                <a:off x="0" y="0"/>
                                <a:ext cx="682401" cy="3446374"/>
                                <a:chOff x="0" y="0"/>
                                <a:chExt cx="682401" cy="3446374"/>
                              </a:xfrm>
                            </wpg:grpSpPr>
                            <wps:wsp>
                              <wps:cNvPr id="719252" name="Rectangle 678476"/>
                              <wps:cNvSpPr/>
                              <wps:spPr>
                                <a:xfrm rot="-5399999">
                                  <a:off x="-2156476" y="1036894"/>
                                  <a:ext cx="4418281" cy="190519"/>
                                </a:xfrm>
                                <a:prstGeom prst="rect">
                                  <a:avLst/>
                                </a:prstGeom>
                                <a:ln>
                                  <a:noFill/>
                                </a:ln>
                              </wps:spPr>
                              <wps:txbx>
                                <w:txbxContent>
                                  <w:p w:rsidR="002D596A" w:rsidRDefault="002D596A" w:rsidP="002D596A">
                                    <w:pPr>
                                      <w:spacing w:after="0" w:line="276" w:lineRule="auto"/>
                                      <w:ind w:left="0" w:right="0" w:firstLine="0"/>
                                      <w:jc w:val="left"/>
                                    </w:pPr>
                                    <w:r>
                                      <w:t xml:space="preserve">. Обеспечение осознанного и ответственного </w:t>
                                    </w:r>
                                  </w:p>
                                </w:txbxContent>
                              </wps:txbx>
                              <wps:bodyPr horzOverflow="overflow" lIns="0" tIns="0" rIns="0" bIns="0" rtlCol="0">
                                <a:noAutofit/>
                              </wps:bodyPr>
                            </wps:wsp>
                            <wps:wsp>
                              <wps:cNvPr id="719253" name="Rectangle 678475"/>
                              <wps:cNvSpPr/>
                              <wps:spPr>
                                <a:xfrm rot="-5399999">
                                  <a:off x="-495239" y="2698131"/>
                                  <a:ext cx="4418281" cy="190519"/>
                                </a:xfrm>
                                <a:prstGeom prst="rect">
                                  <a:avLst/>
                                </a:prstGeom>
                                <a:ln>
                                  <a:noFill/>
                                </a:ln>
                              </wps:spPr>
                              <wps:txbx>
                                <w:txbxContent>
                                  <w:p w:rsidR="002D596A" w:rsidRDefault="002D596A" w:rsidP="002D596A">
                                    <w:pPr>
                                      <w:spacing w:after="0" w:line="276" w:lineRule="auto"/>
                                      <w:ind w:left="0" w:right="0" w:firstLine="0"/>
                                      <w:jc w:val="left"/>
                                    </w:pPr>
                                    <w:r>
                                      <w:t xml:space="preserve">6 </w:t>
                                    </w:r>
                                  </w:p>
                                </w:txbxContent>
                              </wps:txbx>
                              <wps:bodyPr horzOverflow="overflow" lIns="0" tIns="0" rIns="0" bIns="0" rtlCol="0">
                                <a:noAutofit/>
                              </wps:bodyPr>
                            </wps:wsp>
                            <wps:wsp>
                              <wps:cNvPr id="719254" name="Rectangle 110127"/>
                              <wps:cNvSpPr/>
                              <wps:spPr>
                                <a:xfrm rot="-5399999">
                                  <a:off x="-2016797" y="1059276"/>
                                  <a:ext cx="4583677" cy="190519"/>
                                </a:xfrm>
                                <a:prstGeom prst="rect">
                                  <a:avLst/>
                                </a:prstGeom>
                                <a:ln>
                                  <a:noFill/>
                                </a:ln>
                              </wps:spPr>
                              <wps:txbx>
                                <w:txbxContent>
                                  <w:p w:rsidR="002D596A" w:rsidRDefault="002D596A" w:rsidP="002D596A">
                                    <w:pPr>
                                      <w:spacing w:after="0" w:line="276" w:lineRule="auto"/>
                                      <w:ind w:left="0" w:right="0" w:firstLine="0"/>
                                      <w:jc w:val="left"/>
                                    </w:pPr>
                                    <w:r>
                                      <w:t xml:space="preserve">выбора дальнейшей профессиональной сферы </w:t>
                                    </w:r>
                                  </w:p>
                                </w:txbxContent>
                              </wps:txbx>
                              <wps:bodyPr horzOverflow="overflow" lIns="0" tIns="0" rIns="0" bIns="0" rtlCol="0">
                                <a:noAutofit/>
                              </wps:bodyPr>
                            </wps:wsp>
                            <wps:wsp>
                              <wps:cNvPr id="719256" name="Rectangle 110128"/>
                              <wps:cNvSpPr/>
                              <wps:spPr>
                                <a:xfrm rot="-5399999">
                                  <a:off x="-192220" y="1486345"/>
                                  <a:ext cx="1294188" cy="190519"/>
                                </a:xfrm>
                                <a:prstGeom prst="rect">
                                  <a:avLst/>
                                </a:prstGeom>
                                <a:ln>
                                  <a:noFill/>
                                </a:ln>
                              </wps:spPr>
                              <wps:txbx>
                                <w:txbxContent>
                                  <w:p w:rsidR="002D596A" w:rsidRDefault="002D596A" w:rsidP="002D596A">
                                    <w:pPr>
                                      <w:spacing w:after="0" w:line="276" w:lineRule="auto"/>
                                      <w:ind w:left="0" w:right="0" w:firstLine="0"/>
                                      <w:jc w:val="left"/>
                                    </w:pPr>
                                    <w:r>
                                      <w:t>деятельности</w:t>
                                    </w:r>
                                  </w:p>
                                </w:txbxContent>
                              </wps:txbx>
                              <wps:bodyPr horzOverflow="overflow" lIns="0" tIns="0" rIns="0" bIns="0" rtlCol="0">
                                <a:noAutofit/>
                              </wps:bodyPr>
                            </wps:wsp>
                            <wps:wsp>
                              <wps:cNvPr id="719257" name="Rectangle 110129"/>
                              <wps:cNvSpPr/>
                              <wps:spPr>
                                <a:xfrm rot="-5399999">
                                  <a:off x="417469" y="1114830"/>
                                  <a:ext cx="56348" cy="226002"/>
                                </a:xfrm>
                                <a:prstGeom prst="rect">
                                  <a:avLst/>
                                </a:prstGeom>
                                <a:ln>
                                  <a:noFill/>
                                </a:ln>
                              </wps:spPr>
                              <wps:txbx>
                                <w:txbxContent>
                                  <w:p w:rsidR="002D596A" w:rsidRDefault="002D596A" w:rsidP="002D596A">
                                    <w:pPr>
                                      <w:spacing w:after="0" w:line="276" w:lineRule="auto"/>
                                      <w:ind w:left="0" w:right="0" w:firstLine="0"/>
                                      <w:jc w:val="left"/>
                                    </w:pPr>
                                    <w:r>
                                      <w:t xml:space="preserve"> </w:t>
                                    </w:r>
                                  </w:p>
                                </w:txbxContent>
                              </wps:txbx>
                              <wps:bodyPr horzOverflow="overflow" lIns="0" tIns="0" rIns="0" bIns="0" rtlCol="0">
                                <a:noAutofit/>
                              </wps:bodyPr>
                            </wps:wsp>
                            <wps:wsp>
                              <wps:cNvPr id="719258" name="Rectangle 110130"/>
                              <wps:cNvSpPr/>
                              <wps:spPr>
                                <a:xfrm rot="-5399999">
                                  <a:off x="597301" y="1600986"/>
                                  <a:ext cx="56348" cy="226002"/>
                                </a:xfrm>
                                <a:prstGeom prst="rect">
                                  <a:avLst/>
                                </a:prstGeom>
                                <a:ln>
                                  <a:noFill/>
                                </a:ln>
                              </wps:spPr>
                              <wps:txbx>
                                <w:txbxContent>
                                  <w:p w:rsidR="002D596A" w:rsidRDefault="002D596A" w:rsidP="002D596A">
                                    <w:pPr>
                                      <w:spacing w:after="0" w:line="276" w:lineRule="auto"/>
                                      <w:ind w:left="0" w:right="0" w:firstLine="0"/>
                                      <w:jc w:val="left"/>
                                    </w:pPr>
                                    <w:r>
                                      <w:t xml:space="preserve"> </w:t>
                                    </w:r>
                                  </w:p>
                                </w:txbxContent>
                              </wps:txbx>
                              <wps:bodyPr horzOverflow="overflow" lIns="0" tIns="0" rIns="0" bIns="0" rtlCol="0">
                                <a:noAutofit/>
                              </wps:bodyPr>
                            </wps:wsp>
                          </wpg:wgp>
                        </a:graphicData>
                      </a:graphic>
                    </wp:inline>
                  </w:drawing>
                </mc:Choice>
                <mc:Fallback xmlns:w15="http://schemas.microsoft.com/office/word/2012/wordml">
                  <w:pict>
                    <v:group w14:anchorId="3E36D865" id="Group 719697" o:spid="_x0000_s1844" style="width:53.75pt;height:271.35pt;mso-position-horizontal-relative:char;mso-position-vertical-relative:line" coordsize="6824,34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">
                      <v:rect id="Rectangle 678476" o:spid="_x0000_s1845" style="position:absolute;left:-21564;top:10370;width:44181;height:190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hXHMkA&#10;AADfAAAADwAAAGRycy9kb3ducmV2LnhtbESPT2vCQBTE74LfYXlCb7pJ0NpGV5GCpBcFtS09PrMv&#10;fzD7Ns2umn77bqHQ4zAzv2GW69404kadqy0riCcRCOLc6ppLBW+n7fgJhPPIGhvLpOCbHKxXw8ES&#10;U23vfKDb0ZciQNilqKDyvk2ldHlFBt3EtsTBK2xn0AfZlVJ3eA9w08gkih6lwZrDQoUtvVSUX45X&#10;o+A9Pl0/Mrc/82fxNZ/ufLYvykyph1G/WYDw1Pv/8F/7VSuYx8/JLIHfP+EL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1hXHMkAAADfAAAADwAAAAAAAAAAAAAAAACYAgAA&#10;ZHJzL2Rvd25yZXYueG1sUEsFBgAAAAAEAAQA9QAAAI4DAAAAAA==&#10;" filled="f" stroked="f">
                        <v:textbox inset="0,0,0,0">
                          <w:txbxContent>
                            <w:p w:rsidR="002D596A" w:rsidRDefault="002D596A" w:rsidP="002D596A">
                              <w:pPr>
                                <w:spacing w:after="0" w:line="276" w:lineRule="auto"/>
                                <w:ind w:left="0" w:right="0" w:firstLine="0"/>
                                <w:jc w:val="left"/>
                              </w:pPr>
                              <w:r>
                                <w:t xml:space="preserve">. Обеспечение осознанного и ответственного </w:t>
                              </w:r>
                            </w:p>
                          </w:txbxContent>
                        </v:textbox>
                      </v:rect>
                      <v:rect id="Rectangle 678475" o:spid="_x0000_s1846" style="position:absolute;left:-4953;top:26981;width:44183;height:190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Tyh8kA&#10;AADfAAAADwAAAGRycy9kb3ducmV2LnhtbESPW2vCQBSE34X+h+UU+qabWKs2ukopSPqiUG/08Zg9&#10;udDs2TS7avrvu0LBx2FmvmHmy87U4kKtqywriAcRCOLM6ooLBfvdqj8F4TyyxtoyKfglB8vFQ2+O&#10;ibZX/qTL1hciQNglqKD0vkmkdFlJBt3ANsTBy21r0AfZFlK3eA1wU8thFI2lwYrDQokNvZeUfW/P&#10;RsEh3p2Pqduc+Cv/mYzWPt3kRarU02P3NgPhqfP38H/7QyuYxK/Dl2e4/Qlf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BTyh8kAAADfAAAADwAAAAAAAAAAAAAAAACYAgAA&#10;ZHJzL2Rvd25yZXYueG1sUEsFBgAAAAAEAAQA9QAAAI4DAAAAAA==&#10;" filled="f" stroked="f">
                        <v:textbox inset="0,0,0,0">
                          <w:txbxContent>
                            <w:p w:rsidR="002D596A" w:rsidRDefault="002D596A" w:rsidP="002D596A">
                              <w:pPr>
                                <w:spacing w:after="0" w:line="276" w:lineRule="auto"/>
                                <w:ind w:left="0" w:right="0" w:firstLine="0"/>
                                <w:jc w:val="left"/>
                              </w:pPr>
                              <w:r>
                                <w:t xml:space="preserve">6 </w:t>
                              </w:r>
                            </w:p>
                          </w:txbxContent>
                        </v:textbox>
                      </v:rect>
                      <v:rect id="Rectangle 110127" o:spid="_x0000_s1847" style="position:absolute;left:-20168;top:10592;width:45836;height:190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q88gA&#10;AADfAAAADwAAAGRycy9kb3ducmV2LnhtbESPW2vCQBSE34X+h+UU+qabiFZNXaUUJH1RqDd8PGZP&#10;LjR7NmZXTf99t1DwcZiZb5j5sjO1uFHrKssK4kEEgjizuuJCwX636k9BOI+ssbZMCn7IwXLx1Jtj&#10;ou2dv+i29YUIEHYJKii9bxIpXVaSQTewDXHwctsa9EG2hdQt3gPc1HIYRa/SYMVhocSGPkrKvrdX&#10;o+AQ767H1G3OfMovk9Hap5u8SJV6ee7e30B46vwj/N/+1Aom8Ww4HsHfn/A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WrzyAAAAN8AAAAPAAAAAAAAAAAAAAAAAJgCAABk&#10;cnMvZG93bnJldi54bWxQSwUGAAAAAAQABAD1AAAAjQMAAAAA&#10;" filled="f" stroked="f">
                        <v:textbox inset="0,0,0,0">
                          <w:txbxContent>
                            <w:p w:rsidR="002D596A" w:rsidRDefault="002D596A" w:rsidP="002D596A">
                              <w:pPr>
                                <w:spacing w:after="0" w:line="276" w:lineRule="auto"/>
                                <w:ind w:left="0" w:right="0" w:firstLine="0"/>
                                <w:jc w:val="left"/>
                              </w:pPr>
                              <w:r>
                                <w:t xml:space="preserve">выбора дальнейшей профессиональной сферы </w:t>
                              </w:r>
                            </w:p>
                          </w:txbxContent>
                        </v:textbox>
                      </v:rect>
                      <v:rect id="Rectangle 110128" o:spid="_x0000_s1848" style="position:absolute;left:-1922;top:14863;width:12941;height:190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NRH8kA&#10;AADfAAAADwAAAGRycy9kb3ducmV2LnhtbESPW2vCQBSE34X+h+UUfNNNxGpNXaUUSvpSwUvFx2P2&#10;5EKzZ9PsqvHfuwXBx2FmvmHmy87U4kytqywriIcRCOLM6ooLBbvt5+AVhPPIGmvLpOBKDpaLp94c&#10;E20vvKbzxhciQNglqKD0vkmkdFlJBt3QNsTBy21r0AfZFlK3eAlwU8tRFE2kwYrDQokNfZSU/W5O&#10;RsFPvD3tU7c68iH/m46/fbrKi1Sp/nP3/gbCU+cf4Xv7SyuYxrPRywT+/4QvIB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GNRH8kAAADfAAAADwAAAAAAAAAAAAAAAACYAgAA&#10;ZHJzL2Rvd25yZXYueG1sUEsFBgAAAAAEAAQA9QAAAI4DAAAAAA==&#10;" filled="f" stroked="f">
                        <v:textbox inset="0,0,0,0">
                          <w:txbxContent>
                            <w:p w:rsidR="002D596A" w:rsidRDefault="002D596A" w:rsidP="002D596A">
                              <w:pPr>
                                <w:spacing w:after="0" w:line="276" w:lineRule="auto"/>
                                <w:ind w:left="0" w:right="0" w:firstLine="0"/>
                                <w:jc w:val="left"/>
                              </w:pPr>
                              <w:r>
                                <w:t>деятельности</w:t>
                              </w:r>
                            </w:p>
                          </w:txbxContent>
                        </v:textbox>
                      </v:rect>
                      <v:rect id="Rectangle 110129" o:spid="_x0000_s1849" style="position:absolute;left:4174;top:11148;width:564;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0hMgA&#10;AADfAAAADwAAAGRycy9kb3ducmV2LnhtbESPW2vCQBSE34X+h+UU+qabSG1sdBUplPRFwSt9PGZP&#10;Lpg9m2ZXTf99t1Do4zAz3zDzZW8acaPO1ZYVxKMIBHFudc2lgsP+fTgF4TyyxsYyKfgmB8vFw2CO&#10;qbZ33tJt50sRIOxSVFB536ZSurwig25kW+LgFbYz6IPsSqk7vAe4aeQ4il6kwZrDQoUtvVWUX3ZX&#10;o+AY76+nzG3O/Fl8Jc9rn22KMlPq6bFfzUB46v1/+K/9oRUk8et4ksDvn/AF5O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L/SEyAAAAN8AAAAPAAAAAAAAAAAAAAAAAJgCAABk&#10;cnMvZG93bnJldi54bWxQSwUGAAAAAAQABAD1AAAAjQMAAAAA&#10;" filled="f" stroked="f">
                        <v:textbox inset="0,0,0,0">
                          <w:txbxContent>
                            <w:p w:rsidR="002D596A" w:rsidRDefault="002D596A" w:rsidP="002D596A">
                              <w:pPr>
                                <w:spacing w:after="0" w:line="276" w:lineRule="auto"/>
                                <w:ind w:left="0" w:right="0" w:firstLine="0"/>
                                <w:jc w:val="left"/>
                              </w:pPr>
                              <w:r>
                                <w:t xml:space="preserve"> </w:t>
                              </w:r>
                            </w:p>
                          </w:txbxContent>
                        </v:textbox>
                      </v:rect>
                      <v:rect id="Rectangle 110130" o:spid="_x0000_s1850" style="position:absolute;left:5972;top:16010;width:563;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Bg9sYA&#10;AADfAAAADwAAAGRycy9kb3ducmV2LnhtbERPy2rCQBTdF/yH4Qrd1UmkrTU6CVIo6aZCtYrLa+bm&#10;gZk7aWbU+PfOotDl4byX2WBacaHeNZYVxJMIBHFhdcOVgp/tx9MbCOeRNbaWScGNHGTp6GGJibZX&#10;/qbLxlcihLBLUEHtfZdI6YqaDLqJ7YgDV9reoA+wr6Tu8RrCTSunUfQqDTYcGmrs6L2m4rQ5GwW7&#10;eHve52595EP5O3v+8vm6rHKlHsfDagHC0+D/xX/uT61gFs+nL2Fw+BO+gE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Bg9sYAAADfAAAADwAAAAAAAAAAAAAAAACYAgAAZHJz&#10;L2Rvd25yZXYueG1sUEsFBgAAAAAEAAQA9QAAAIsDAAAAAA==&#10;" filled="f" stroked="f">
                        <v:textbox inset="0,0,0,0">
                          <w:txbxContent>
                            <w:p w:rsidR="002D596A" w:rsidRDefault="002D596A" w:rsidP="002D596A">
                              <w:pPr>
                                <w:spacing w:after="0" w:line="276" w:lineRule="auto"/>
                                <w:ind w:left="0" w:right="0" w:firstLine="0"/>
                                <w:jc w:val="left"/>
                              </w:pPr>
                              <w:r>
                                <w:t xml:space="preserve"> </w:t>
                              </w:r>
                            </w:p>
                          </w:txbxContent>
                        </v:textbox>
                      </v:rect>
                      <w10:anchorlock/>
                    </v:group>
                  </w:pict>
                </mc:Fallback>
              </mc:AlternateContent>
            </w:r>
          </w:p>
        </w:tc>
        <w:tc>
          <w:tcPr>
            <w:tcW w:w="2557" w:type="dxa"/>
            <w:tcBorders>
              <w:top w:val="single" w:sz="4" w:space="0" w:color="00000A"/>
              <w:left w:val="single" w:sz="4" w:space="0" w:color="00000A"/>
              <w:bottom w:val="single" w:sz="4" w:space="0" w:color="00000A"/>
              <w:right w:val="single" w:sz="4" w:space="0" w:color="00000A"/>
            </w:tcBorders>
          </w:tcPr>
          <w:p w:rsidR="002D596A" w:rsidRDefault="002D596A" w:rsidP="00AE6B71">
            <w:pPr>
              <w:spacing w:after="0" w:line="276" w:lineRule="auto"/>
              <w:ind w:left="2" w:right="82" w:firstLine="0"/>
            </w:pPr>
            <w:r>
              <w:t xml:space="preserve">-проведение индивидуальных консультаций с обучающимися, педагогами и родителями по теме «Выбор будущей профессии»; -  оказание консультативной помощи педагогам по вопросам организации тематических профориентацио нных мероприятий </w:t>
            </w:r>
          </w:p>
        </w:tc>
        <w:tc>
          <w:tcPr>
            <w:tcW w:w="2288" w:type="dxa"/>
            <w:tcBorders>
              <w:top w:val="single" w:sz="4" w:space="0" w:color="00000A"/>
              <w:left w:val="single" w:sz="4" w:space="0" w:color="00000A"/>
              <w:bottom w:val="single" w:sz="4" w:space="0" w:color="00000A"/>
              <w:right w:val="single" w:sz="4" w:space="0" w:color="00000A"/>
            </w:tcBorders>
          </w:tcPr>
          <w:p w:rsidR="002D596A" w:rsidRDefault="002D596A" w:rsidP="00AE6B71">
            <w:pPr>
              <w:spacing w:after="39" w:line="234" w:lineRule="auto"/>
              <w:ind w:left="2" w:right="0" w:firstLine="0"/>
              <w:jc w:val="left"/>
            </w:pPr>
            <w:r>
              <w:t xml:space="preserve">-проведение коррекционноразвивающих занятий;  -факультативы «Психологопедагогическое </w:t>
            </w:r>
          </w:p>
          <w:p w:rsidR="002D596A" w:rsidRDefault="002D596A" w:rsidP="00AE6B71">
            <w:pPr>
              <w:spacing w:after="38" w:line="240" w:lineRule="auto"/>
              <w:ind w:left="2" w:right="0" w:firstLine="0"/>
              <w:jc w:val="left"/>
            </w:pPr>
            <w:r>
              <w:t>сопровождени</w:t>
            </w:r>
          </w:p>
          <w:p w:rsidR="002D596A" w:rsidRDefault="002D596A" w:rsidP="00AE6B71">
            <w:pPr>
              <w:spacing w:after="38" w:line="240" w:lineRule="auto"/>
              <w:ind w:left="2" w:right="0" w:firstLine="0"/>
              <w:jc w:val="left"/>
            </w:pPr>
            <w:r>
              <w:t xml:space="preserve">е </w:t>
            </w:r>
          </w:p>
          <w:p w:rsidR="002D596A" w:rsidRDefault="002D596A" w:rsidP="00AE6B71">
            <w:pPr>
              <w:spacing w:after="0" w:line="276" w:lineRule="auto"/>
              <w:ind w:left="2" w:right="0" w:firstLine="0"/>
              <w:jc w:val="left"/>
            </w:pPr>
            <w:r>
              <w:t xml:space="preserve">выпускников» («Выбор будущей профессии») </w:t>
            </w:r>
          </w:p>
        </w:tc>
        <w:tc>
          <w:tcPr>
            <w:tcW w:w="2296" w:type="dxa"/>
            <w:tcBorders>
              <w:top w:val="single" w:sz="4" w:space="0" w:color="00000A"/>
              <w:left w:val="single" w:sz="4" w:space="0" w:color="00000A"/>
              <w:bottom w:val="single" w:sz="4" w:space="0" w:color="00000A"/>
              <w:right w:val="single" w:sz="4" w:space="0" w:color="00000A"/>
            </w:tcBorders>
          </w:tcPr>
          <w:p w:rsidR="002D596A" w:rsidRDefault="002D596A" w:rsidP="00AE6B71">
            <w:pPr>
              <w:spacing w:after="39" w:line="234" w:lineRule="auto"/>
              <w:ind w:left="0" w:right="0" w:firstLine="0"/>
              <w:jc w:val="left"/>
            </w:pPr>
            <w:r>
              <w:t xml:space="preserve">- проведение диагностических профориентацио нных мероприятий с </w:t>
            </w:r>
          </w:p>
          <w:p w:rsidR="002D596A" w:rsidRDefault="002D596A" w:rsidP="00AE6B71">
            <w:pPr>
              <w:spacing w:after="35" w:line="240" w:lineRule="auto"/>
              <w:ind w:left="0" w:right="0" w:firstLine="0"/>
              <w:jc w:val="left"/>
            </w:pPr>
            <w:r>
              <w:t xml:space="preserve">обучающимися </w:t>
            </w:r>
          </w:p>
          <w:p w:rsidR="002D596A" w:rsidRDefault="002D596A" w:rsidP="00AE6B71">
            <w:pPr>
              <w:spacing w:after="36" w:line="240" w:lineRule="auto"/>
              <w:ind w:left="0" w:right="0" w:firstLine="0"/>
              <w:jc w:val="left"/>
            </w:pPr>
            <w:r>
              <w:t xml:space="preserve">класса; </w:t>
            </w:r>
          </w:p>
          <w:p w:rsidR="002D596A" w:rsidRDefault="002D596A" w:rsidP="00AE6B71">
            <w:pPr>
              <w:spacing w:after="39" w:line="234" w:lineRule="auto"/>
              <w:ind w:left="0" w:right="0" w:firstLine="0"/>
              <w:jc w:val="left"/>
            </w:pPr>
            <w:r>
              <w:t>-организация информационно</w:t>
            </w:r>
          </w:p>
          <w:p w:rsidR="002D596A" w:rsidRDefault="002D596A" w:rsidP="00AE6B71">
            <w:pPr>
              <w:spacing w:after="0" w:line="276" w:lineRule="auto"/>
              <w:ind w:left="0" w:right="0" w:firstLine="0"/>
              <w:jc w:val="left"/>
            </w:pPr>
            <w:r>
              <w:t xml:space="preserve">й работы с  обучающимися, направленной на ознакомление с ситуацией на рынке труда, с профессиональн ыми учреждениями начального, среднего и высшего образования. </w:t>
            </w:r>
          </w:p>
        </w:tc>
        <w:tc>
          <w:tcPr>
            <w:tcW w:w="1808" w:type="dxa"/>
            <w:tcBorders>
              <w:top w:val="single" w:sz="4" w:space="0" w:color="00000A"/>
              <w:left w:val="single" w:sz="4" w:space="0" w:color="00000A"/>
              <w:bottom w:val="single" w:sz="4" w:space="0" w:color="00000A"/>
              <w:right w:val="single" w:sz="4" w:space="0" w:color="00000A"/>
            </w:tcBorders>
          </w:tcPr>
          <w:p w:rsidR="002D596A" w:rsidRDefault="002D596A" w:rsidP="00AE6B71">
            <w:pPr>
              <w:spacing w:after="39" w:line="240" w:lineRule="auto"/>
              <w:ind w:left="2" w:right="0" w:firstLine="0"/>
              <w:jc w:val="left"/>
            </w:pPr>
            <w:r>
              <w:t xml:space="preserve">- </w:t>
            </w:r>
          </w:p>
          <w:p w:rsidR="002D596A" w:rsidRDefault="002D596A" w:rsidP="00AE6B71">
            <w:pPr>
              <w:spacing w:after="37" w:line="234" w:lineRule="auto"/>
              <w:ind w:left="2" w:right="0" w:firstLine="0"/>
              <w:jc w:val="left"/>
            </w:pPr>
            <w:r>
              <w:t xml:space="preserve">консультативн ой помощи педагогам; </w:t>
            </w:r>
          </w:p>
          <w:p w:rsidR="002D596A" w:rsidRDefault="002D596A" w:rsidP="00AE6B71">
            <w:pPr>
              <w:spacing w:after="38" w:line="240" w:lineRule="auto"/>
              <w:ind w:left="2" w:right="0" w:firstLine="0"/>
            </w:pPr>
            <w:r>
              <w:t xml:space="preserve">-организация и </w:t>
            </w:r>
          </w:p>
          <w:p w:rsidR="002D596A" w:rsidRDefault="002D596A" w:rsidP="00AE6B71">
            <w:pPr>
              <w:spacing w:after="38" w:line="240" w:lineRule="auto"/>
              <w:ind w:left="2" w:right="0" w:firstLine="0"/>
              <w:jc w:val="left"/>
            </w:pPr>
            <w:r>
              <w:t>сопровождени</w:t>
            </w:r>
          </w:p>
          <w:p w:rsidR="002D596A" w:rsidRDefault="002D596A" w:rsidP="00AE6B71">
            <w:pPr>
              <w:spacing w:after="38" w:line="240" w:lineRule="auto"/>
              <w:ind w:left="2" w:right="0" w:firstLine="0"/>
              <w:jc w:val="left"/>
            </w:pPr>
            <w:r>
              <w:t xml:space="preserve">е </w:t>
            </w:r>
          </w:p>
          <w:p w:rsidR="002D596A" w:rsidRDefault="002D596A" w:rsidP="00AE6B71">
            <w:pPr>
              <w:spacing w:after="39" w:line="234" w:lineRule="auto"/>
              <w:ind w:left="2" w:right="0" w:firstLine="0"/>
              <w:jc w:val="left"/>
            </w:pPr>
            <w:r>
              <w:t xml:space="preserve">тематических мероприятий, направленных на </w:t>
            </w:r>
          </w:p>
          <w:p w:rsidR="002D596A" w:rsidRDefault="002D596A" w:rsidP="00AE6B71">
            <w:pPr>
              <w:spacing w:after="36" w:line="234" w:lineRule="auto"/>
              <w:ind w:left="2" w:right="50" w:firstLine="0"/>
              <w:jc w:val="left"/>
            </w:pPr>
            <w:r>
              <w:t xml:space="preserve">формировани е осознанного выбора будущей профессии;  - проведение лекториев для родителей и </w:t>
            </w:r>
          </w:p>
          <w:p w:rsidR="002D596A" w:rsidRDefault="002D596A" w:rsidP="00AE6B71">
            <w:pPr>
              <w:spacing w:after="0" w:line="240" w:lineRule="auto"/>
              <w:ind w:left="2" w:right="0" w:firstLine="0"/>
              <w:jc w:val="left"/>
            </w:pPr>
            <w:r>
              <w:t xml:space="preserve">педагогов </w:t>
            </w:r>
          </w:p>
          <w:p w:rsidR="002D596A" w:rsidRDefault="002D596A" w:rsidP="00AE6B71">
            <w:pPr>
              <w:spacing w:after="0" w:line="240" w:lineRule="auto"/>
              <w:ind w:left="2" w:right="0" w:firstLine="0"/>
              <w:jc w:val="left"/>
            </w:pPr>
            <w:r>
              <w:t xml:space="preserve"> </w:t>
            </w:r>
          </w:p>
          <w:p w:rsidR="002D596A" w:rsidRDefault="002D596A" w:rsidP="00AE6B71">
            <w:pPr>
              <w:spacing w:after="0" w:line="276" w:lineRule="auto"/>
              <w:ind w:left="2" w:right="0" w:firstLine="0"/>
              <w:jc w:val="left"/>
            </w:pPr>
            <w:r>
              <w:t xml:space="preserve"> </w:t>
            </w:r>
          </w:p>
        </w:tc>
      </w:tr>
      <w:tr w:rsidR="002D596A" w:rsidTr="002D596A">
        <w:trPr>
          <w:trHeight w:val="5809"/>
        </w:trPr>
        <w:tc>
          <w:tcPr>
            <w:tcW w:w="935" w:type="dxa"/>
            <w:tcBorders>
              <w:top w:val="single" w:sz="4" w:space="0" w:color="00000A"/>
              <w:left w:val="single" w:sz="4" w:space="0" w:color="00000A"/>
              <w:bottom w:val="single" w:sz="4" w:space="0" w:color="00000A"/>
              <w:right w:val="single" w:sz="4" w:space="0" w:color="00000A"/>
            </w:tcBorders>
            <w:vAlign w:val="center"/>
          </w:tcPr>
          <w:p w:rsidR="002D596A" w:rsidRDefault="002D596A" w:rsidP="00AE6B71">
            <w:pPr>
              <w:spacing w:after="0" w:line="276" w:lineRule="auto"/>
              <w:ind w:left="56" w:right="0" w:firstLine="0"/>
            </w:pPr>
            <w:r>
              <w:rPr>
                <w:rFonts w:ascii="Calibri" w:eastAsia="Calibri" w:hAnsi="Calibri" w:cs="Calibri"/>
                <w:noProof/>
                <w:sz w:val="22"/>
              </w:rPr>
              <mc:AlternateContent>
                <mc:Choice Requires="wpg">
                  <w:drawing>
                    <wp:inline distT="0" distB="0" distL="0" distR="0" wp14:anchorId="1BBF659F" wp14:editId="18AA4AE6">
                      <wp:extent cx="502569" cy="3249778"/>
                      <wp:effectExtent l="0" t="0" r="0" b="0"/>
                      <wp:docPr id="719259" name="Group 719832"/>
                      <wp:cNvGraphicFramePr/>
                      <a:graphic xmlns:a="http://schemas.openxmlformats.org/drawingml/2006/main">
                        <a:graphicData uri="http://schemas.microsoft.com/office/word/2010/wordprocessingGroup">
                          <wpg:wgp>
                            <wpg:cNvGrpSpPr/>
                            <wpg:grpSpPr>
                              <a:xfrm>
                                <a:off x="0" y="0"/>
                                <a:ext cx="502569" cy="3249778"/>
                                <a:chOff x="0" y="0"/>
                                <a:chExt cx="502569" cy="3249778"/>
                              </a:xfrm>
                            </wpg:grpSpPr>
                            <wps:wsp>
                              <wps:cNvPr id="719260" name="Rectangle 678480"/>
                              <wps:cNvSpPr/>
                              <wps:spPr>
                                <a:xfrm rot="-5399999">
                                  <a:off x="-2108438" y="950820"/>
                                  <a:ext cx="4322205" cy="190519"/>
                                </a:xfrm>
                                <a:prstGeom prst="rect">
                                  <a:avLst/>
                                </a:prstGeom>
                                <a:ln>
                                  <a:noFill/>
                                </a:ln>
                              </wps:spPr>
                              <wps:txbx>
                                <w:txbxContent>
                                  <w:p w:rsidR="002D596A" w:rsidRDefault="002D596A" w:rsidP="002D596A">
                                    <w:pPr>
                                      <w:spacing w:after="0" w:line="276" w:lineRule="auto"/>
                                      <w:ind w:left="0" w:right="0" w:firstLine="0"/>
                                      <w:jc w:val="left"/>
                                    </w:pPr>
                                    <w:r>
                                      <w:t xml:space="preserve">. Мониторинг возможностей и способностей </w:t>
                                    </w:r>
                                  </w:p>
                                </w:txbxContent>
                              </wps:txbx>
                              <wps:bodyPr horzOverflow="overflow" lIns="0" tIns="0" rIns="0" bIns="0" rtlCol="0">
                                <a:noAutofit/>
                              </wps:bodyPr>
                            </wps:wsp>
                            <wps:wsp>
                              <wps:cNvPr id="719261" name="Rectangle 678479"/>
                              <wps:cNvSpPr/>
                              <wps:spPr>
                                <a:xfrm rot="-5399999">
                                  <a:off x="-483321" y="2575938"/>
                                  <a:ext cx="4322205" cy="190519"/>
                                </a:xfrm>
                                <a:prstGeom prst="rect">
                                  <a:avLst/>
                                </a:prstGeom>
                                <a:ln>
                                  <a:noFill/>
                                </a:ln>
                              </wps:spPr>
                              <wps:txbx>
                                <w:txbxContent>
                                  <w:p w:rsidR="002D596A" w:rsidRDefault="002D596A" w:rsidP="002D596A">
                                    <w:pPr>
                                      <w:spacing w:after="0" w:line="276" w:lineRule="auto"/>
                                      <w:ind w:left="0" w:right="0" w:firstLine="0"/>
                                      <w:jc w:val="left"/>
                                    </w:pPr>
                                    <w:r>
                                      <w:t xml:space="preserve">7 </w:t>
                                    </w:r>
                                  </w:p>
                                </w:txbxContent>
                              </wps:txbx>
                              <wps:bodyPr horzOverflow="overflow" lIns="0" tIns="0" rIns="0" bIns="0" rtlCol="0">
                                <a:noAutofit/>
                              </wps:bodyPr>
                            </wps:wsp>
                            <wps:wsp>
                              <wps:cNvPr id="719262" name="Rectangle 110254"/>
                              <wps:cNvSpPr/>
                              <wps:spPr>
                                <a:xfrm rot="-5399999">
                                  <a:off x="-368608" y="1388825"/>
                                  <a:ext cx="1287298" cy="190519"/>
                                </a:xfrm>
                                <a:prstGeom prst="rect">
                                  <a:avLst/>
                                </a:prstGeom>
                                <a:ln>
                                  <a:noFill/>
                                </a:ln>
                              </wps:spPr>
                              <wps:txbx>
                                <w:txbxContent>
                                  <w:p w:rsidR="002D596A" w:rsidRDefault="002D596A" w:rsidP="002D596A">
                                    <w:pPr>
                                      <w:spacing w:after="0" w:line="276" w:lineRule="auto"/>
                                      <w:ind w:left="0" w:right="0" w:firstLine="0"/>
                                      <w:jc w:val="left"/>
                                    </w:pPr>
                                    <w:r>
                                      <w:t>обучающихся</w:t>
                                    </w:r>
                                  </w:p>
                                </w:txbxContent>
                              </wps:txbx>
                              <wps:bodyPr horzOverflow="overflow" lIns="0" tIns="0" rIns="0" bIns="0" rtlCol="0">
                                <a:noAutofit/>
                              </wps:bodyPr>
                            </wps:wsp>
                            <wps:wsp>
                              <wps:cNvPr id="719263" name="Rectangle 110255"/>
                              <wps:cNvSpPr/>
                              <wps:spPr>
                                <a:xfrm rot="-5399999">
                                  <a:off x="237637" y="1018817"/>
                                  <a:ext cx="56348" cy="226002"/>
                                </a:xfrm>
                                <a:prstGeom prst="rect">
                                  <a:avLst/>
                                </a:prstGeom>
                                <a:ln>
                                  <a:noFill/>
                                </a:ln>
                              </wps:spPr>
                              <wps:txbx>
                                <w:txbxContent>
                                  <w:p w:rsidR="002D596A" w:rsidRDefault="002D596A" w:rsidP="002D596A">
                                    <w:pPr>
                                      <w:spacing w:after="0" w:line="276" w:lineRule="auto"/>
                                      <w:ind w:left="0" w:right="0" w:firstLine="0"/>
                                      <w:jc w:val="left"/>
                                    </w:pPr>
                                    <w:r>
                                      <w:t xml:space="preserve"> </w:t>
                                    </w:r>
                                  </w:p>
                                </w:txbxContent>
                              </wps:txbx>
                              <wps:bodyPr horzOverflow="overflow" lIns="0" tIns="0" rIns="0" bIns="0" rtlCol="0">
                                <a:noAutofit/>
                              </wps:bodyPr>
                            </wps:wsp>
                            <wps:wsp>
                              <wps:cNvPr id="92692" name="Rectangle 110256"/>
                              <wps:cNvSpPr/>
                              <wps:spPr>
                                <a:xfrm rot="-5399999">
                                  <a:off x="417469" y="1503450"/>
                                  <a:ext cx="56348" cy="226001"/>
                                </a:xfrm>
                                <a:prstGeom prst="rect">
                                  <a:avLst/>
                                </a:prstGeom>
                                <a:ln>
                                  <a:noFill/>
                                </a:ln>
                              </wps:spPr>
                              <wps:txbx>
                                <w:txbxContent>
                                  <w:p w:rsidR="002D596A" w:rsidRDefault="002D596A" w:rsidP="002D596A">
                                    <w:pPr>
                                      <w:spacing w:after="0" w:line="276" w:lineRule="auto"/>
                                      <w:ind w:left="0" w:right="0" w:firstLine="0"/>
                                      <w:jc w:val="left"/>
                                    </w:pPr>
                                    <w:r>
                                      <w:t xml:space="preserve"> </w:t>
                                    </w:r>
                                  </w:p>
                                </w:txbxContent>
                              </wps:txbx>
                              <wps:bodyPr horzOverflow="overflow" lIns="0" tIns="0" rIns="0" bIns="0" rtlCol="0">
                                <a:noAutofit/>
                              </wps:bodyPr>
                            </wps:wsp>
                          </wpg:wgp>
                        </a:graphicData>
                      </a:graphic>
                    </wp:inline>
                  </w:drawing>
                </mc:Choice>
                <mc:Fallback xmlns:w15="http://schemas.microsoft.com/office/word/2012/wordml">
                  <w:pict>
                    <v:group w14:anchorId="1BBF659F" id="Group 719832" o:spid="_x0000_s1851" style="width:39.55pt;height:255.9pt;mso-position-horizontal-relative:char;mso-position-vertical-relative:line" coordsize="5025,32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">
                      <v:rect id="Rectangle 678480" o:spid="_x0000_s1852" style="position:absolute;left:-21084;top:9509;width:43221;height:190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qmTccA&#10;AADfAAAADwAAAGRycy9kb3ducmV2LnhtbESPy2rCQBSG94LvMByhO51Eirapk1AKEjcK1ba4PGZO&#10;LjRzJmZGjW/vLApd/vw3vlU2mFZcqXeNZQXxLAJBXFjdcKXg67CevoBwHllja5kU3MlBlo5HK0y0&#10;vfEnXfe+EmGEXYIKau+7REpX1GTQzWxHHLzS9gZ9kH0ldY+3MG5aOY+ihTTYcHiosaOPmorf/cUo&#10;+I4Pl5/c7U58LM/L563Pd2WVK/U0Gd7fQHga/H/4r73RCpbx63wRCAJPYAGZ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qpk3HAAAA3wAAAA8AAAAAAAAAAAAAAAAAmAIAAGRy&#10;cy9kb3ducmV2LnhtbFBLBQYAAAAABAAEAPUAAACMAwAAAAA=&#10;" filled="f" stroked="f">
                        <v:textbox inset="0,0,0,0">
                          <w:txbxContent>
                            <w:p w:rsidR="002D596A" w:rsidRDefault="002D596A" w:rsidP="002D596A">
                              <w:pPr>
                                <w:spacing w:after="0" w:line="276" w:lineRule="auto"/>
                                <w:ind w:left="0" w:right="0" w:firstLine="0"/>
                                <w:jc w:val="left"/>
                              </w:pPr>
                              <w:r>
                                <w:t xml:space="preserve">. Мониторинг возможностей и способностей </w:t>
                              </w:r>
                            </w:p>
                          </w:txbxContent>
                        </v:textbox>
                      </v:rect>
                      <v:rect id="Rectangle 678479" o:spid="_x0000_s1853" style="position:absolute;left:-4834;top:25759;width:43223;height:190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YD1sgA&#10;AADfAAAADwAAAGRycy9kb3ducmV2LnhtbESPW2vCQBSE3wX/w3KEvukmUrRGVymFEl8U6g0fj9mT&#10;C2bPptlV03/fLQh9HGbmG2ax6kwt7tS6yrKCeBSBIM6srrhQcNh/Dt9AOI+ssbZMCn7IwWrZ7y0w&#10;0fbBX3Tf+UIECLsEFZTeN4mULivJoBvZhjh4uW0N+iDbQuoWHwFuajmOook0WHFYKLGhj5Ky6+5m&#10;FBzj/e2Uuu2Fz/n39HXj021epEq9DLr3OQhPnf8PP9trrWAaz8aTGP7+hC8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5gPWyAAAAN8AAAAPAAAAAAAAAAAAAAAAAJgCAABk&#10;cnMvZG93bnJldi54bWxQSwUGAAAAAAQABAD1AAAAjQMAAAAA&#10;" filled="f" stroked="f">
                        <v:textbox inset="0,0,0,0">
                          <w:txbxContent>
                            <w:p w:rsidR="002D596A" w:rsidRDefault="002D596A" w:rsidP="002D596A">
                              <w:pPr>
                                <w:spacing w:after="0" w:line="276" w:lineRule="auto"/>
                                <w:ind w:left="0" w:right="0" w:firstLine="0"/>
                                <w:jc w:val="left"/>
                              </w:pPr>
                              <w:r>
                                <w:t xml:space="preserve">7 </w:t>
                              </w:r>
                            </w:p>
                          </w:txbxContent>
                        </v:textbox>
                      </v:rect>
                      <v:rect id="Rectangle 110254" o:spid="_x0000_s1854" style="position:absolute;left:-3687;top:13888;width:12873;height:190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SdocgA&#10;AADfAAAADwAAAGRycy9kb3ducmV2LnhtbESPT2vCQBTE7wW/w/KE3uomoaiNriJCSS8V1LZ4fGZf&#10;/mD2bZpdNf32bkHwOMzMb5j5sjeNuFDnassK4lEEgji3uuZSwdf+/WUKwnlkjY1lUvBHDpaLwdMc&#10;U22vvKXLzpciQNilqKDyvk2ldHlFBt3ItsTBK2xn0AfZlVJ3eA1w08gkisbSYM1hocKW1hXlp93Z&#10;KPiO9+efzG2OfCh+J6+fPtsUZabU87BfzUB46v0jfG9/aAWT+C0ZJ/D/J3w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NJ2hyAAAAN8AAAAPAAAAAAAAAAAAAAAAAJgCAABk&#10;cnMvZG93bnJldi54bWxQSwUGAAAAAAQABAD1AAAAjQMAAAAA&#10;" filled="f" stroked="f">
                        <v:textbox inset="0,0,0,0">
                          <w:txbxContent>
                            <w:p w:rsidR="002D596A" w:rsidRDefault="002D596A" w:rsidP="002D596A">
                              <w:pPr>
                                <w:spacing w:after="0" w:line="276" w:lineRule="auto"/>
                                <w:ind w:left="0" w:right="0" w:firstLine="0"/>
                                <w:jc w:val="left"/>
                              </w:pPr>
                              <w:r>
                                <w:t>обучающихся</w:t>
                              </w:r>
                            </w:p>
                          </w:txbxContent>
                        </v:textbox>
                      </v:rect>
                      <v:rect id="Rectangle 110255" o:spid="_x0000_s1855" style="position:absolute;left:2376;top:10188;width:563;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g4OskA&#10;AADfAAAADwAAAGRycy9kb3ducmV2LnhtbESPW2vCQBSE34X+h+UUfNNNtGhNXaUUSvpSwUvFx2P2&#10;5EKzZ9PsqvHfuwXBx2FmvmHmy87U4kytqywriIcRCOLM6ooLBbvt5+AVhPPIGmvLpOBKDpaLp94c&#10;E20vvKbzxhciQNglqKD0vkmkdFlJBt3QNsTBy21r0AfZFlK3eAlwU8tRFE2kwYrDQokNfZSU/W5O&#10;RsFPvD3tU7c68iH/m758+3SVF6lS/efu/Q2Ep84/wvf2l1YwjWejyRj+/4QvIB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ng4OskAAADfAAAADwAAAAAAAAAAAAAAAACYAgAA&#10;ZHJzL2Rvd25yZXYueG1sUEsFBgAAAAAEAAQA9QAAAI4DAAAAAA==&#10;" filled="f" stroked="f">
                        <v:textbox inset="0,0,0,0">
                          <w:txbxContent>
                            <w:p w:rsidR="002D596A" w:rsidRDefault="002D596A" w:rsidP="002D596A">
                              <w:pPr>
                                <w:spacing w:after="0" w:line="276" w:lineRule="auto"/>
                                <w:ind w:left="0" w:right="0" w:firstLine="0"/>
                                <w:jc w:val="left"/>
                              </w:pPr>
                              <w:r>
                                <w:t xml:space="preserve"> </w:t>
                              </w:r>
                            </w:p>
                          </w:txbxContent>
                        </v:textbox>
                      </v:rect>
                      <v:rect id="Rectangle 110256" o:spid="_x0000_s1856" style="position:absolute;left:4174;top:15034;width:564;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ADpMcA&#10;AADeAAAADwAAAGRycy9kb3ducmV2LnhtbESPW2vCQBSE3wv9D8sRfKsbQ9EaXaUIJb5U8IqPx+zJ&#10;BbNnY3bV9N93C0Ifh5n5hpktOlOLO7WusqxgOIhAEGdWV1wo2O++3j5AOI+ssbZMCn7IwWL++jLD&#10;RNsHb+i+9YUIEHYJKii9bxIpXVaSQTewDXHwctsa9EG2hdQtPgLc1DKOopE0WHFYKLGhZUnZZXsz&#10;Cg7D3e2YuvWZT/l1/P7t03VepEr1e93nFISnzv+Hn+2VVjCJR5MY/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AA6THAAAA3gAAAA8AAAAAAAAAAAAAAAAAmAIAAGRy&#10;cy9kb3ducmV2LnhtbFBLBQYAAAAABAAEAPUAAACMAwAAAAA=&#10;" filled="f" stroked="f">
                        <v:textbox inset="0,0,0,0">
                          <w:txbxContent>
                            <w:p w:rsidR="002D596A" w:rsidRDefault="002D596A" w:rsidP="002D596A">
                              <w:pPr>
                                <w:spacing w:after="0" w:line="276" w:lineRule="auto"/>
                                <w:ind w:left="0" w:right="0" w:firstLine="0"/>
                                <w:jc w:val="left"/>
                              </w:pPr>
                              <w:r>
                                <w:t xml:space="preserve"> </w:t>
                              </w:r>
                            </w:p>
                          </w:txbxContent>
                        </v:textbox>
                      </v:rect>
                      <w10:anchorlock/>
                    </v:group>
                  </w:pict>
                </mc:Fallback>
              </mc:AlternateContent>
            </w:r>
          </w:p>
        </w:tc>
        <w:tc>
          <w:tcPr>
            <w:tcW w:w="2557" w:type="dxa"/>
            <w:tcBorders>
              <w:top w:val="single" w:sz="4" w:space="0" w:color="00000A"/>
              <w:left w:val="single" w:sz="4" w:space="0" w:color="00000A"/>
              <w:bottom w:val="single" w:sz="4" w:space="0" w:color="00000A"/>
              <w:right w:val="single" w:sz="4" w:space="0" w:color="00000A"/>
            </w:tcBorders>
          </w:tcPr>
          <w:p w:rsidR="002D596A" w:rsidRDefault="002D596A" w:rsidP="00AE6B71">
            <w:pPr>
              <w:spacing w:after="39" w:line="234" w:lineRule="auto"/>
              <w:ind w:left="2" w:right="0" w:firstLine="0"/>
              <w:jc w:val="left"/>
            </w:pPr>
            <w:r>
              <w:t xml:space="preserve">-диагностика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w:t>
            </w:r>
          </w:p>
          <w:p w:rsidR="002D596A" w:rsidRDefault="002D596A" w:rsidP="00AE6B71">
            <w:pPr>
              <w:spacing w:after="33" w:line="240" w:lineRule="auto"/>
              <w:ind w:left="2" w:right="0" w:firstLine="0"/>
              <w:jc w:val="left"/>
            </w:pPr>
            <w:r>
              <w:t xml:space="preserve">школьников и </w:t>
            </w:r>
          </w:p>
          <w:p w:rsidR="002D596A" w:rsidRDefault="002D596A" w:rsidP="00AE6B71">
            <w:pPr>
              <w:spacing w:after="0" w:line="276" w:lineRule="auto"/>
              <w:ind w:left="2" w:right="0" w:firstLine="0"/>
              <w:jc w:val="left"/>
            </w:pPr>
            <w:r>
              <w:t xml:space="preserve">т.д.) </w:t>
            </w:r>
          </w:p>
        </w:tc>
        <w:tc>
          <w:tcPr>
            <w:tcW w:w="2288" w:type="dxa"/>
            <w:tcBorders>
              <w:top w:val="single" w:sz="4" w:space="0" w:color="00000A"/>
              <w:left w:val="single" w:sz="4" w:space="0" w:color="00000A"/>
              <w:bottom w:val="single" w:sz="4" w:space="0" w:color="00000A"/>
              <w:right w:val="single" w:sz="4" w:space="0" w:color="00000A"/>
            </w:tcBorders>
          </w:tcPr>
          <w:p w:rsidR="002D596A" w:rsidRDefault="002D596A" w:rsidP="00AE6B71">
            <w:pPr>
              <w:spacing w:after="39" w:line="234" w:lineRule="auto"/>
              <w:ind w:left="2" w:right="0" w:firstLine="0"/>
              <w:jc w:val="left"/>
            </w:pPr>
            <w:r>
              <w:t xml:space="preserve">-групповая диагностика психического развития (познавательн ой сферы  обучаемости школьников, диагностика </w:t>
            </w:r>
          </w:p>
          <w:p w:rsidR="002D596A" w:rsidRDefault="002D596A" w:rsidP="00AE6B71">
            <w:pPr>
              <w:spacing w:after="0" w:line="240" w:lineRule="auto"/>
              <w:ind w:left="2" w:right="0" w:firstLine="0"/>
            </w:pPr>
            <w:r>
              <w:t>индивидуально</w:t>
            </w:r>
          </w:p>
          <w:p w:rsidR="002D596A" w:rsidRDefault="002D596A" w:rsidP="00AE6B71">
            <w:pPr>
              <w:spacing w:after="39" w:line="240" w:lineRule="auto"/>
              <w:ind w:left="2" w:right="0" w:firstLine="0"/>
              <w:jc w:val="left"/>
            </w:pPr>
            <w:r>
              <w:t>-</w:t>
            </w:r>
          </w:p>
          <w:p w:rsidR="002D596A" w:rsidRDefault="002D596A" w:rsidP="00AE6B71">
            <w:pPr>
              <w:spacing w:after="36" w:line="240" w:lineRule="auto"/>
              <w:ind w:left="2" w:right="0" w:firstLine="0"/>
              <w:jc w:val="left"/>
            </w:pPr>
            <w:r>
              <w:t>типологически</w:t>
            </w:r>
          </w:p>
          <w:p w:rsidR="002D596A" w:rsidRDefault="002D596A" w:rsidP="00AE6B71">
            <w:pPr>
              <w:spacing w:after="38" w:line="240" w:lineRule="auto"/>
              <w:ind w:left="2" w:right="0" w:firstLine="0"/>
              <w:jc w:val="left"/>
            </w:pPr>
            <w:r>
              <w:t xml:space="preserve">х </w:t>
            </w:r>
          </w:p>
          <w:p w:rsidR="002D596A" w:rsidRDefault="002D596A" w:rsidP="00AE6B71">
            <w:pPr>
              <w:spacing w:after="39" w:line="234" w:lineRule="auto"/>
              <w:ind w:left="2" w:right="0" w:firstLine="0"/>
              <w:jc w:val="left"/>
            </w:pPr>
            <w:r>
              <w:t xml:space="preserve">особенностей, диагностика эмоциональноличностной сферы школьников и </w:t>
            </w:r>
          </w:p>
          <w:p w:rsidR="002D596A" w:rsidRDefault="002D596A" w:rsidP="00AE6B71">
            <w:pPr>
              <w:spacing w:after="36" w:line="240" w:lineRule="auto"/>
              <w:ind w:left="2" w:right="0" w:firstLine="0"/>
              <w:jc w:val="left"/>
            </w:pPr>
            <w:r>
              <w:t xml:space="preserve">т.д.) </w:t>
            </w:r>
          </w:p>
          <w:p w:rsidR="002D596A" w:rsidRDefault="002D596A" w:rsidP="00AE6B71">
            <w:pPr>
              <w:spacing w:after="0" w:line="276" w:lineRule="auto"/>
              <w:ind w:left="2" w:right="0" w:firstLine="0"/>
              <w:jc w:val="left"/>
            </w:pPr>
            <w:r>
              <w:t xml:space="preserve">диагностика </w:t>
            </w:r>
          </w:p>
        </w:tc>
        <w:tc>
          <w:tcPr>
            <w:tcW w:w="2296" w:type="dxa"/>
            <w:tcBorders>
              <w:top w:val="single" w:sz="4" w:space="0" w:color="00000A"/>
              <w:left w:val="single" w:sz="4" w:space="0" w:color="00000A"/>
              <w:bottom w:val="single" w:sz="4" w:space="0" w:color="00000A"/>
              <w:right w:val="single" w:sz="4" w:space="0" w:color="00000A"/>
            </w:tcBorders>
          </w:tcPr>
          <w:p w:rsidR="002D596A" w:rsidRDefault="002D596A" w:rsidP="00AE6B71">
            <w:pPr>
              <w:spacing w:after="0" w:line="276" w:lineRule="auto"/>
              <w:ind w:left="0" w:right="0" w:firstLine="0"/>
              <w:jc w:val="left"/>
            </w:pPr>
            <w:r>
              <w:t xml:space="preserve">коррекционноразвивающие занятия с обучающимися  </w:t>
            </w:r>
          </w:p>
        </w:tc>
        <w:tc>
          <w:tcPr>
            <w:tcW w:w="1808" w:type="dxa"/>
            <w:tcBorders>
              <w:top w:val="single" w:sz="4" w:space="0" w:color="00000A"/>
              <w:left w:val="single" w:sz="4" w:space="0" w:color="00000A"/>
              <w:bottom w:val="single" w:sz="4" w:space="0" w:color="00000A"/>
              <w:right w:val="single" w:sz="4" w:space="0" w:color="00000A"/>
            </w:tcBorders>
          </w:tcPr>
          <w:p w:rsidR="002D596A" w:rsidRDefault="002D596A" w:rsidP="00AE6B71">
            <w:pPr>
              <w:numPr>
                <w:ilvl w:val="0"/>
                <w:numId w:val="380"/>
              </w:numPr>
              <w:spacing w:after="37" w:line="240" w:lineRule="auto"/>
              <w:ind w:right="0" w:firstLine="0"/>
              <w:jc w:val="left"/>
            </w:pPr>
          </w:p>
          <w:p w:rsidR="002D596A" w:rsidRDefault="002D596A" w:rsidP="00AE6B71">
            <w:pPr>
              <w:spacing w:after="37" w:line="234" w:lineRule="auto"/>
              <w:ind w:left="2" w:right="0" w:firstLine="0"/>
              <w:jc w:val="left"/>
            </w:pPr>
            <w:r>
              <w:t xml:space="preserve">коррекционнопрофилактиче ская работа с педагогами и </w:t>
            </w:r>
          </w:p>
          <w:p w:rsidR="002D596A" w:rsidRDefault="002D596A" w:rsidP="00AE6B71">
            <w:pPr>
              <w:spacing w:after="0" w:line="240" w:lineRule="auto"/>
              <w:ind w:left="2" w:right="0" w:firstLine="0"/>
              <w:jc w:val="left"/>
            </w:pPr>
            <w:r>
              <w:t xml:space="preserve">родителями; </w:t>
            </w:r>
          </w:p>
          <w:p w:rsidR="002D596A" w:rsidRDefault="002D596A" w:rsidP="00AE6B71">
            <w:pPr>
              <w:numPr>
                <w:ilvl w:val="0"/>
                <w:numId w:val="380"/>
              </w:numPr>
              <w:spacing w:after="39" w:line="240" w:lineRule="auto"/>
              <w:ind w:right="0" w:firstLine="0"/>
              <w:jc w:val="left"/>
            </w:pPr>
          </w:p>
          <w:p w:rsidR="002D596A" w:rsidRDefault="002D596A" w:rsidP="00AE6B71">
            <w:pPr>
              <w:spacing w:after="39" w:line="234" w:lineRule="auto"/>
              <w:ind w:left="2" w:right="0" w:firstLine="0"/>
              <w:jc w:val="left"/>
            </w:pPr>
            <w:r>
              <w:t>консультативн о-</w:t>
            </w:r>
          </w:p>
          <w:p w:rsidR="002D596A" w:rsidRDefault="002D596A" w:rsidP="00AE6B71">
            <w:pPr>
              <w:spacing w:after="0" w:line="276" w:lineRule="auto"/>
              <w:ind w:left="2" w:right="0" w:firstLine="0"/>
              <w:jc w:val="left"/>
            </w:pPr>
            <w:r>
              <w:t xml:space="preserve">просветительс кая работа со всеми участниками образовательн ых отношений. </w:t>
            </w:r>
          </w:p>
        </w:tc>
      </w:tr>
    </w:tbl>
    <w:p w:rsidR="002D596A" w:rsidRDefault="002D596A" w:rsidP="002D596A">
      <w:pPr>
        <w:spacing w:after="173" w:line="243" w:lineRule="auto"/>
        <w:ind w:left="0" w:right="-15" w:firstLine="0"/>
      </w:pPr>
    </w:p>
    <w:tbl>
      <w:tblPr>
        <w:tblStyle w:val="TableGrid"/>
        <w:tblW w:w="9856" w:type="dxa"/>
        <w:tblInd w:w="-108" w:type="dxa"/>
        <w:tblCellMar>
          <w:left w:w="106" w:type="dxa"/>
          <w:right w:w="27" w:type="dxa"/>
        </w:tblCellMar>
        <w:tblLook w:val="04A0" w:firstRow="1" w:lastRow="0" w:firstColumn="1" w:lastColumn="0" w:noHBand="0" w:noVBand="1"/>
      </w:tblPr>
      <w:tblGrid>
        <w:gridCol w:w="1654"/>
        <w:gridCol w:w="2182"/>
        <w:gridCol w:w="1944"/>
        <w:gridCol w:w="2180"/>
        <w:gridCol w:w="1896"/>
      </w:tblGrid>
      <w:tr w:rsidR="002D596A" w:rsidTr="00AE6B71">
        <w:trPr>
          <w:trHeight w:val="4429"/>
        </w:trPr>
        <w:tc>
          <w:tcPr>
            <w:tcW w:w="1654" w:type="dxa"/>
            <w:tcBorders>
              <w:top w:val="single" w:sz="4" w:space="0" w:color="00000A"/>
              <w:left w:val="single" w:sz="4" w:space="0" w:color="00000A"/>
              <w:bottom w:val="single" w:sz="4" w:space="0" w:color="00000A"/>
              <w:right w:val="single" w:sz="4" w:space="0" w:color="00000A"/>
            </w:tcBorders>
            <w:vAlign w:val="center"/>
          </w:tcPr>
          <w:p w:rsidR="002D596A" w:rsidRDefault="002D596A" w:rsidP="00AE6B71">
            <w:pPr>
              <w:spacing w:after="0" w:line="276" w:lineRule="auto"/>
              <w:ind w:left="56" w:right="0" w:firstLine="0"/>
            </w:pPr>
            <w:r>
              <w:rPr>
                <w:rFonts w:ascii="Calibri" w:eastAsia="Calibri" w:hAnsi="Calibri" w:cs="Calibri"/>
                <w:noProof/>
                <w:sz w:val="22"/>
              </w:rPr>
              <mc:AlternateContent>
                <mc:Choice Requires="wpg">
                  <w:drawing>
                    <wp:inline distT="0" distB="0" distL="0" distR="0" wp14:anchorId="58080DA1" wp14:editId="47FFBC8B">
                      <wp:extent cx="682401" cy="2515667"/>
                      <wp:effectExtent l="0" t="0" r="0" b="0"/>
                      <wp:docPr id="92693" name="Group 719946"/>
                      <wp:cNvGraphicFramePr/>
                      <a:graphic xmlns:a="http://schemas.openxmlformats.org/drawingml/2006/main">
                        <a:graphicData uri="http://schemas.microsoft.com/office/word/2010/wordprocessingGroup">
                          <wpg:wgp>
                            <wpg:cNvGrpSpPr/>
                            <wpg:grpSpPr>
                              <a:xfrm>
                                <a:off x="0" y="0"/>
                                <a:ext cx="682401" cy="2515667"/>
                                <a:chOff x="0" y="0"/>
                                <a:chExt cx="682401" cy="2515667"/>
                              </a:xfrm>
                            </wpg:grpSpPr>
                            <wps:wsp>
                              <wps:cNvPr id="92694" name="Rectangle 678858"/>
                              <wps:cNvSpPr/>
                              <wps:spPr>
                                <a:xfrm rot="-5399999">
                                  <a:off x="-1620254" y="704893"/>
                                  <a:ext cx="3345837" cy="190519"/>
                                </a:xfrm>
                                <a:prstGeom prst="rect">
                                  <a:avLst/>
                                </a:prstGeom>
                                <a:ln>
                                  <a:noFill/>
                                </a:ln>
                              </wps:spPr>
                              <wps:txbx>
                                <w:txbxContent>
                                  <w:p w:rsidR="002D596A" w:rsidRDefault="002D596A" w:rsidP="002D596A">
                                    <w:pPr>
                                      <w:spacing w:after="0" w:line="276" w:lineRule="auto"/>
                                      <w:ind w:left="0" w:right="0" w:firstLine="0"/>
                                      <w:jc w:val="left"/>
                                    </w:pPr>
                                    <w:r>
                                      <w:t xml:space="preserve">. Выявление и поддержка детей с </w:t>
                                    </w:r>
                                  </w:p>
                                </w:txbxContent>
                              </wps:txbx>
                              <wps:bodyPr horzOverflow="overflow" lIns="0" tIns="0" rIns="0" bIns="0" rtlCol="0">
                                <a:noAutofit/>
                              </wps:bodyPr>
                            </wps:wsp>
                            <wps:wsp>
                              <wps:cNvPr id="92695" name="Rectangle 678857"/>
                              <wps:cNvSpPr/>
                              <wps:spPr>
                                <a:xfrm rot="-5399999">
                                  <a:off x="-362192" y="1962955"/>
                                  <a:ext cx="3345837" cy="190519"/>
                                </a:xfrm>
                                <a:prstGeom prst="rect">
                                  <a:avLst/>
                                </a:prstGeom>
                                <a:ln>
                                  <a:noFill/>
                                </a:ln>
                              </wps:spPr>
                              <wps:txbx>
                                <w:txbxContent>
                                  <w:p w:rsidR="002D596A" w:rsidRDefault="002D596A" w:rsidP="002D596A">
                                    <w:pPr>
                                      <w:spacing w:after="0" w:line="276" w:lineRule="auto"/>
                                      <w:ind w:left="0" w:right="0" w:firstLine="0"/>
                                      <w:jc w:val="left"/>
                                    </w:pPr>
                                    <w:r>
                                      <w:t xml:space="preserve">8 </w:t>
                                    </w:r>
                                  </w:p>
                                </w:txbxContent>
                              </wps:txbx>
                              <wps:bodyPr horzOverflow="overflow" lIns="0" tIns="0" rIns="0" bIns="0" rtlCol="0">
                                <a:noAutofit/>
                              </wps:bodyPr>
                            </wps:wsp>
                            <wps:wsp>
                              <wps:cNvPr id="92696" name="Rectangle 110369"/>
                              <wps:cNvSpPr/>
                              <wps:spPr>
                                <a:xfrm rot="-5399999">
                                  <a:off x="-1102251" y="820611"/>
                                  <a:ext cx="2754585" cy="190519"/>
                                </a:xfrm>
                                <a:prstGeom prst="rect">
                                  <a:avLst/>
                                </a:prstGeom>
                                <a:ln>
                                  <a:noFill/>
                                </a:ln>
                              </wps:spPr>
                              <wps:txbx>
                                <w:txbxContent>
                                  <w:p w:rsidR="002D596A" w:rsidRDefault="002D596A" w:rsidP="002D596A">
                                    <w:pPr>
                                      <w:spacing w:after="0" w:line="276" w:lineRule="auto"/>
                                      <w:ind w:left="0" w:right="0" w:firstLine="0"/>
                                      <w:jc w:val="left"/>
                                    </w:pPr>
                                    <w:r>
                                      <w:t xml:space="preserve">особыми образовательными </w:t>
                                    </w:r>
                                  </w:p>
                                </w:txbxContent>
                              </wps:txbx>
                              <wps:bodyPr horzOverflow="overflow" lIns="0" tIns="0" rIns="0" bIns="0" rtlCol="0">
                                <a:noAutofit/>
                              </wps:bodyPr>
                            </wps:wsp>
                            <wps:wsp>
                              <wps:cNvPr id="92697" name="Rectangle 110370"/>
                              <wps:cNvSpPr/>
                              <wps:spPr>
                                <a:xfrm rot="-5399999">
                                  <a:off x="-261440" y="1004196"/>
                                  <a:ext cx="1432627" cy="190519"/>
                                </a:xfrm>
                                <a:prstGeom prst="rect">
                                  <a:avLst/>
                                </a:prstGeom>
                                <a:ln>
                                  <a:noFill/>
                                </a:ln>
                              </wps:spPr>
                              <wps:txbx>
                                <w:txbxContent>
                                  <w:p w:rsidR="002D596A" w:rsidRDefault="002D596A" w:rsidP="002D596A">
                                    <w:pPr>
                                      <w:spacing w:after="0" w:line="276" w:lineRule="auto"/>
                                      <w:ind w:left="0" w:right="0" w:firstLine="0"/>
                                      <w:jc w:val="left"/>
                                    </w:pPr>
                                    <w:r>
                                      <w:t>потребностями</w:t>
                                    </w:r>
                                  </w:p>
                                </w:txbxContent>
                              </wps:txbx>
                              <wps:bodyPr horzOverflow="overflow" lIns="0" tIns="0" rIns="0" bIns="0" rtlCol="0">
                                <a:noAutofit/>
                              </wps:bodyPr>
                            </wps:wsp>
                            <wps:wsp>
                              <wps:cNvPr id="92698" name="Rectangle 110371"/>
                              <wps:cNvSpPr/>
                              <wps:spPr>
                                <a:xfrm rot="-5399999">
                                  <a:off x="417469" y="598651"/>
                                  <a:ext cx="56348" cy="226002"/>
                                </a:xfrm>
                                <a:prstGeom prst="rect">
                                  <a:avLst/>
                                </a:prstGeom>
                                <a:ln>
                                  <a:noFill/>
                                </a:ln>
                              </wps:spPr>
                              <wps:txbx>
                                <w:txbxContent>
                                  <w:p w:rsidR="002D596A" w:rsidRDefault="002D596A" w:rsidP="002D596A">
                                    <w:pPr>
                                      <w:spacing w:after="0" w:line="276" w:lineRule="auto"/>
                                      <w:ind w:left="0" w:right="0" w:firstLine="0"/>
                                      <w:jc w:val="left"/>
                                    </w:pPr>
                                    <w:r>
                                      <w:t xml:space="preserve"> </w:t>
                                    </w:r>
                                  </w:p>
                                </w:txbxContent>
                              </wps:txbx>
                              <wps:bodyPr horzOverflow="overflow" lIns="0" tIns="0" rIns="0" bIns="0" rtlCol="0">
                                <a:noAutofit/>
                              </wps:bodyPr>
                            </wps:wsp>
                            <wps:wsp>
                              <wps:cNvPr id="92699" name="Rectangle 110372"/>
                              <wps:cNvSpPr/>
                              <wps:spPr>
                                <a:xfrm rot="-5399999">
                                  <a:off x="597301" y="1136622"/>
                                  <a:ext cx="56348" cy="226002"/>
                                </a:xfrm>
                                <a:prstGeom prst="rect">
                                  <a:avLst/>
                                </a:prstGeom>
                                <a:ln>
                                  <a:noFill/>
                                </a:ln>
                              </wps:spPr>
                              <wps:txbx>
                                <w:txbxContent>
                                  <w:p w:rsidR="002D596A" w:rsidRDefault="002D596A" w:rsidP="002D596A">
                                    <w:pPr>
                                      <w:spacing w:after="0" w:line="276" w:lineRule="auto"/>
                                      <w:ind w:left="0" w:right="0" w:firstLine="0"/>
                                      <w:jc w:val="left"/>
                                    </w:pPr>
                                    <w:r>
                                      <w:t xml:space="preserve"> </w:t>
                                    </w:r>
                                  </w:p>
                                </w:txbxContent>
                              </wps:txbx>
                              <wps:bodyPr horzOverflow="overflow" lIns="0" tIns="0" rIns="0" bIns="0" rtlCol="0">
                                <a:noAutofit/>
                              </wps:bodyPr>
                            </wps:wsp>
                          </wpg:wgp>
                        </a:graphicData>
                      </a:graphic>
                    </wp:inline>
                  </w:drawing>
                </mc:Choice>
                <mc:Fallback xmlns:w15="http://schemas.microsoft.com/office/word/2012/wordml">
                  <w:pict>
                    <v:group w14:anchorId="58080DA1" id="Group 719946" o:spid="_x0000_s1857" style="width:53.75pt;height:198.1pt;mso-position-horizontal-relative:char;mso-position-vertical-relative:line" coordsize="6824,25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">
                      <v:rect id="Rectangle 678858" o:spid="_x0000_s1858" style="position:absolute;left:-16202;top:7050;width:33457;height:190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U+S8cA&#10;AADeAAAADwAAAGRycy9kb3ducmV2LnhtbESPT2vCQBTE70K/w/IK3sxGEVtTVxFB4kWh2pYeX7Mv&#10;f2j2bcyuGr+9Kwgeh5n5DTNbdKYWZ2pdZVnBMIpBEGdWV1wo+DqsB+8gnEfWWFsmBVdysJi/9GaY&#10;aHvhTzrvfSEChF2CCkrvm0RKl5Vk0EW2IQ5ebluDPsi2kLrFS4CbWo7ieCINVhwWSmxoVVL2vz8Z&#10;Bd/Dw+kndbs//s2Pb+OtT3d5kSrVf+2WHyA8df4ZfrQ3WsF0NJmO4X4nX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lPkvHAAAA3gAAAA8AAAAAAAAAAAAAAAAAmAIAAGRy&#10;cy9kb3ducmV2LnhtbFBLBQYAAAAABAAEAPUAAACMAwAAAAA=&#10;" filled="f" stroked="f">
                        <v:textbox inset="0,0,0,0">
                          <w:txbxContent>
                            <w:p w:rsidR="002D596A" w:rsidRDefault="002D596A" w:rsidP="002D596A">
                              <w:pPr>
                                <w:spacing w:after="0" w:line="276" w:lineRule="auto"/>
                                <w:ind w:left="0" w:right="0" w:firstLine="0"/>
                                <w:jc w:val="left"/>
                              </w:pPr>
                              <w:r>
                                <w:t xml:space="preserve">. Выявление и поддержка детей с </w:t>
                              </w:r>
                            </w:p>
                          </w:txbxContent>
                        </v:textbox>
                      </v:rect>
                      <v:rect id="Rectangle 678857" o:spid="_x0000_s1859" style="position:absolute;left:-3623;top:19629;width:33459;height:190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b0MgA&#10;AADeAAAADwAAAGRycy9kb3ducmV2LnhtbESPT2vCQBTE7wW/w/KE3uomYq2mbqQIkl4qVKt4fM2+&#10;/KHZtzG7avrt3YLQ4zAzv2EWy9404kKdqy0riEcRCOLc6ppLBV+79dMMhPPIGhvLpOCXHCzTwcMC&#10;E22v/EmXrS9FgLBLUEHlfZtI6fKKDLqRbYmDV9jOoA+yK6Xu8BrgppHjKJpKgzWHhQpbWlWU/2zP&#10;RsE+3p0Pmdt887E4vUw+fLYpykypx2H/9grCU+//w/f2u1YwH0/nz/B3J1wBm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aZvQyAAAAN4AAAAPAAAAAAAAAAAAAAAAAJgCAABk&#10;cnMvZG93bnJldi54bWxQSwUGAAAAAAQABAD1AAAAjQMAAAAA&#10;" filled="f" stroked="f">
                        <v:textbox inset="0,0,0,0">
                          <w:txbxContent>
                            <w:p w:rsidR="002D596A" w:rsidRDefault="002D596A" w:rsidP="002D596A">
                              <w:pPr>
                                <w:spacing w:after="0" w:line="276" w:lineRule="auto"/>
                                <w:ind w:left="0" w:right="0" w:firstLine="0"/>
                                <w:jc w:val="left"/>
                              </w:pPr>
                              <w:r>
                                <w:t xml:space="preserve">8 </w:t>
                              </w:r>
                            </w:p>
                          </w:txbxContent>
                        </v:textbox>
                      </v:rect>
                      <v:rect id="Rectangle 110369" o:spid="_x0000_s1860" style="position:absolute;left:-11023;top:8206;width:27545;height:190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sFp8cA&#10;AADeAAAADwAAAGRycy9kb3ducmV2LnhtbESPW2vCQBSE3wv9D8sp+FY3SokaXaUIJb5U8IqPx+zJ&#10;hWbPxuyq6b/vFgQfh5n5hpktOlOLG7Wusqxg0I9AEGdWV1wo2O++3scgnEfWWFsmBb/kYDF/fZlh&#10;ou2dN3Tb+kIECLsEFZTeN4mULivJoOvbhjh4uW0N+iDbQuoW7wFuajmMolgarDgslNjQsqTsZ3s1&#10;Cg6D3fWYuvWZT/ll9PHt03VepEr13rrPKQhPnX+GH+2VVjAZxpMY/u+E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7BafHAAAA3gAAAA8AAAAAAAAAAAAAAAAAmAIAAGRy&#10;cy9kb3ducmV2LnhtbFBLBQYAAAAABAAEAPUAAACMAwAAAAA=&#10;" filled="f" stroked="f">
                        <v:textbox inset="0,0,0,0">
                          <w:txbxContent>
                            <w:p w:rsidR="002D596A" w:rsidRDefault="002D596A" w:rsidP="002D596A">
                              <w:pPr>
                                <w:spacing w:after="0" w:line="276" w:lineRule="auto"/>
                                <w:ind w:left="0" w:right="0" w:firstLine="0"/>
                                <w:jc w:val="left"/>
                              </w:pPr>
                              <w:r>
                                <w:t xml:space="preserve">особыми образовательными </w:t>
                              </w:r>
                            </w:p>
                          </w:txbxContent>
                        </v:textbox>
                      </v:rect>
                      <v:rect id="Rectangle 110370" o:spid="_x0000_s1861" style="position:absolute;left:-2614;top:10041;width:14326;height:190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egPMcA&#10;AADeAAAADwAAAGRycy9kb3ducmV2LnhtbESPT2vCQBTE74LfYXlCb7pRitaYVUpB4kWh2pYeX7Mv&#10;fzD7NmbXGL99Vyj0OMzMb5hk05tadNS6yrKC6SQCQZxZXXGh4OO0Hb+AcB5ZY22ZFNzJwWY9HCQY&#10;a3vjd+qOvhABwi5GBaX3TSyly0oy6Ca2IQ5ebluDPsi2kLrFW4CbWs6iaC4NVhwWSmzoraTsfLwa&#10;BZ/T0/UrdYcf/s4vi+e9Tw95kSr1NOpfVyA89f4//NfeaQXL2Xy5gMedcAX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3oDzHAAAA3gAAAA8AAAAAAAAAAAAAAAAAmAIAAGRy&#10;cy9kb3ducmV2LnhtbFBLBQYAAAAABAAEAPUAAACMAwAAAAA=&#10;" filled="f" stroked="f">
                        <v:textbox inset="0,0,0,0">
                          <w:txbxContent>
                            <w:p w:rsidR="002D596A" w:rsidRDefault="002D596A" w:rsidP="002D596A">
                              <w:pPr>
                                <w:spacing w:after="0" w:line="276" w:lineRule="auto"/>
                                <w:ind w:left="0" w:right="0" w:firstLine="0"/>
                                <w:jc w:val="left"/>
                              </w:pPr>
                              <w:r>
                                <w:t>потребностями</w:t>
                              </w:r>
                            </w:p>
                          </w:txbxContent>
                        </v:textbox>
                      </v:rect>
                      <v:rect id="Rectangle 110371" o:spid="_x0000_s1862" style="position:absolute;left:4174;top:5986;width:564;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g0TsMA&#10;AADeAAAADwAAAGRycy9kb3ducmV2LnhtbERPy4rCMBTdC/5DuMLsNFXE0WoUGZDOZgSfuLw2tw9s&#10;bjpN1M7fm8WAy8N5L1atqcSDGldaVjAcRCCIU6tLzhUcD5v+FITzyBory6Tgjxyslt3OAmNtn7yj&#10;x97nIoSwi1FB4X0dS+nSggy6ga2JA5fZxqAPsMmlbvAZwk0lR1E0kQZLDg0F1vRVUHrb342C0/Bw&#10;Pydue+VL9vs5/vHJNssTpT567XoOwlPr3+J/97dWMBtNZmFvuBOu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g0TsMAAADeAAAADwAAAAAAAAAAAAAAAACYAgAAZHJzL2Rv&#10;d25yZXYueG1sUEsFBgAAAAAEAAQA9QAAAIgDAAAAAA==&#10;" filled="f" stroked="f">
                        <v:textbox inset="0,0,0,0">
                          <w:txbxContent>
                            <w:p w:rsidR="002D596A" w:rsidRDefault="002D596A" w:rsidP="002D596A">
                              <w:pPr>
                                <w:spacing w:after="0" w:line="276" w:lineRule="auto"/>
                                <w:ind w:left="0" w:right="0" w:firstLine="0"/>
                                <w:jc w:val="left"/>
                              </w:pPr>
                              <w:r>
                                <w:t xml:space="preserve"> </w:t>
                              </w:r>
                            </w:p>
                          </w:txbxContent>
                        </v:textbox>
                      </v:rect>
                      <v:rect id="Rectangle 110372" o:spid="_x0000_s1863" style="position:absolute;left:5972;top:11366;width:563;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SR1ccA&#10;AADeAAAADwAAAGRycy9kb3ducmV2LnhtbESPW2vCQBSE3wv9D8sRfKsbpWgTXaUIJb5U8IqPx+zJ&#10;BbNnY3bV9N93C0Ifh5n5hpktOlOLO7WusqxgOIhAEGdWV1wo2O++3j5AOI+ssbZMCn7IwWL++jLD&#10;RNsHb+i+9YUIEHYJKii9bxIpXVaSQTewDXHwctsa9EG2hdQtPgLc1HIURWNpsOKwUGJDy5Kyy/Zm&#10;FByGu9sxdeszn/Lr5P3bp+u8SJXq97rPKQhPnf8PP9srrSAejeMY/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kkdXHAAAA3gAAAA8AAAAAAAAAAAAAAAAAmAIAAGRy&#10;cy9kb3ducmV2LnhtbFBLBQYAAAAABAAEAPUAAACMAwAAAAA=&#10;" filled="f" stroked="f">
                        <v:textbox inset="0,0,0,0">
                          <w:txbxContent>
                            <w:p w:rsidR="002D596A" w:rsidRDefault="002D596A" w:rsidP="002D596A">
                              <w:pPr>
                                <w:spacing w:after="0" w:line="276" w:lineRule="auto"/>
                                <w:ind w:left="0" w:right="0" w:firstLine="0"/>
                                <w:jc w:val="left"/>
                              </w:pPr>
                              <w:r>
                                <w:t xml:space="preserve"> </w:t>
                              </w:r>
                            </w:p>
                          </w:txbxContent>
                        </v:textbox>
                      </v:rect>
                      <w10:anchorlock/>
                    </v:group>
                  </w:pict>
                </mc:Fallback>
              </mc:AlternateContent>
            </w:r>
          </w:p>
        </w:tc>
        <w:tc>
          <w:tcPr>
            <w:tcW w:w="2182" w:type="dxa"/>
            <w:tcBorders>
              <w:top w:val="single" w:sz="4" w:space="0" w:color="00000A"/>
              <w:left w:val="single" w:sz="4" w:space="0" w:color="00000A"/>
              <w:bottom w:val="single" w:sz="4" w:space="0" w:color="00000A"/>
              <w:right w:val="single" w:sz="4" w:space="0" w:color="00000A"/>
            </w:tcBorders>
          </w:tcPr>
          <w:p w:rsidR="002D596A" w:rsidRDefault="002D596A" w:rsidP="00AE6B71">
            <w:pPr>
              <w:spacing w:after="0" w:line="276" w:lineRule="auto"/>
              <w:ind w:left="2" w:right="47" w:firstLine="0"/>
              <w:jc w:val="left"/>
            </w:pPr>
            <w:r>
              <w:t xml:space="preserve">- диагностика, направленная на выявление детей с особыми образовательны ми потребностями; - оказание консультативной помощи педагогам по работе с детьми с особыми образовательны ми потребностями. </w:t>
            </w:r>
          </w:p>
        </w:tc>
        <w:tc>
          <w:tcPr>
            <w:tcW w:w="1944" w:type="dxa"/>
            <w:tcBorders>
              <w:top w:val="single" w:sz="4" w:space="0" w:color="00000A"/>
              <w:left w:val="single" w:sz="4" w:space="0" w:color="00000A"/>
              <w:bottom w:val="single" w:sz="4" w:space="0" w:color="00000A"/>
              <w:right w:val="single" w:sz="4" w:space="0" w:color="00000A"/>
            </w:tcBorders>
          </w:tcPr>
          <w:p w:rsidR="002D596A" w:rsidRDefault="002D596A" w:rsidP="00AE6B71">
            <w:pPr>
              <w:spacing w:after="0" w:line="276" w:lineRule="auto"/>
              <w:ind w:left="2" w:right="0" w:firstLine="0"/>
              <w:jc w:val="left"/>
            </w:pPr>
            <w:r>
              <w:t xml:space="preserve"> </w:t>
            </w:r>
          </w:p>
        </w:tc>
        <w:tc>
          <w:tcPr>
            <w:tcW w:w="2180" w:type="dxa"/>
            <w:tcBorders>
              <w:top w:val="single" w:sz="4" w:space="0" w:color="00000A"/>
              <w:left w:val="single" w:sz="4" w:space="0" w:color="00000A"/>
              <w:bottom w:val="single" w:sz="4" w:space="0" w:color="00000A"/>
              <w:right w:val="single" w:sz="4" w:space="0" w:color="00000A"/>
            </w:tcBorders>
          </w:tcPr>
          <w:p w:rsidR="002D596A" w:rsidRDefault="002D596A" w:rsidP="00AE6B71">
            <w:pPr>
              <w:spacing w:after="0" w:line="240" w:lineRule="auto"/>
              <w:ind w:left="0" w:right="0" w:firstLine="0"/>
              <w:jc w:val="left"/>
            </w:pPr>
            <w:r>
              <w:t xml:space="preserve"> </w:t>
            </w:r>
          </w:p>
          <w:p w:rsidR="002D596A" w:rsidRDefault="002D596A" w:rsidP="00AE6B71">
            <w:pPr>
              <w:spacing w:after="0" w:line="240" w:lineRule="auto"/>
              <w:ind w:left="708" w:right="0" w:firstLine="0"/>
              <w:jc w:val="left"/>
            </w:pPr>
            <w:r>
              <w:t xml:space="preserve"> </w:t>
            </w:r>
          </w:p>
          <w:p w:rsidR="002D596A" w:rsidRDefault="002D596A" w:rsidP="00AE6B71">
            <w:pPr>
              <w:spacing w:after="0" w:line="240" w:lineRule="auto"/>
              <w:ind w:left="708" w:right="0" w:firstLine="0"/>
              <w:jc w:val="left"/>
            </w:pPr>
            <w:r>
              <w:t xml:space="preserve"> </w:t>
            </w:r>
          </w:p>
          <w:p w:rsidR="002D596A" w:rsidRDefault="002D596A" w:rsidP="00AE6B71">
            <w:pPr>
              <w:spacing w:after="0" w:line="240" w:lineRule="auto"/>
              <w:ind w:left="708" w:right="0" w:firstLine="0"/>
              <w:jc w:val="left"/>
            </w:pPr>
            <w:r>
              <w:t xml:space="preserve"> </w:t>
            </w:r>
          </w:p>
          <w:p w:rsidR="002D596A" w:rsidRDefault="002D596A" w:rsidP="00AE6B71">
            <w:pPr>
              <w:spacing w:after="0" w:line="240" w:lineRule="auto"/>
              <w:ind w:left="708" w:right="0" w:firstLine="0"/>
              <w:jc w:val="left"/>
            </w:pPr>
            <w:r>
              <w:t xml:space="preserve"> </w:t>
            </w:r>
          </w:p>
          <w:p w:rsidR="002D596A" w:rsidRDefault="002D596A" w:rsidP="00AE6B71">
            <w:pPr>
              <w:spacing w:after="0" w:line="240" w:lineRule="auto"/>
              <w:ind w:left="708" w:right="0" w:firstLine="0"/>
              <w:jc w:val="left"/>
            </w:pPr>
            <w:r>
              <w:t xml:space="preserve"> </w:t>
            </w:r>
          </w:p>
          <w:p w:rsidR="002D596A" w:rsidRDefault="002D596A" w:rsidP="00AE6B71">
            <w:pPr>
              <w:spacing w:after="0" w:line="240" w:lineRule="auto"/>
              <w:ind w:left="708" w:right="0" w:firstLine="0"/>
              <w:jc w:val="left"/>
            </w:pPr>
            <w:r>
              <w:t xml:space="preserve"> </w:t>
            </w:r>
          </w:p>
          <w:p w:rsidR="002D596A" w:rsidRDefault="002D596A" w:rsidP="00AE6B71">
            <w:pPr>
              <w:spacing w:after="0" w:line="240" w:lineRule="auto"/>
              <w:ind w:left="708" w:right="0" w:firstLine="0"/>
              <w:jc w:val="left"/>
            </w:pPr>
            <w:r>
              <w:t xml:space="preserve"> </w:t>
            </w:r>
          </w:p>
          <w:p w:rsidR="002D596A" w:rsidRDefault="002D596A" w:rsidP="00AE6B71">
            <w:pPr>
              <w:spacing w:after="0" w:line="240" w:lineRule="auto"/>
              <w:ind w:left="708" w:right="0" w:firstLine="0"/>
              <w:jc w:val="left"/>
            </w:pPr>
            <w:r>
              <w:t xml:space="preserve"> </w:t>
            </w:r>
          </w:p>
          <w:p w:rsidR="002D596A" w:rsidRDefault="002D596A" w:rsidP="00AE6B71">
            <w:pPr>
              <w:spacing w:after="0" w:line="240" w:lineRule="auto"/>
              <w:ind w:left="708" w:right="0" w:firstLine="0"/>
              <w:jc w:val="left"/>
            </w:pPr>
            <w:r>
              <w:t xml:space="preserve"> </w:t>
            </w:r>
          </w:p>
          <w:p w:rsidR="002D596A" w:rsidRDefault="002D596A" w:rsidP="00AE6B71">
            <w:pPr>
              <w:spacing w:after="0" w:line="240" w:lineRule="auto"/>
              <w:ind w:left="708" w:right="0" w:firstLine="0"/>
              <w:jc w:val="left"/>
            </w:pPr>
            <w:r>
              <w:t xml:space="preserve"> </w:t>
            </w:r>
          </w:p>
          <w:p w:rsidR="002D596A" w:rsidRDefault="002D596A" w:rsidP="00AE6B71">
            <w:pPr>
              <w:spacing w:after="0" w:line="240" w:lineRule="auto"/>
              <w:ind w:left="708" w:right="0" w:firstLine="0"/>
              <w:jc w:val="left"/>
            </w:pPr>
            <w:r>
              <w:t xml:space="preserve"> </w:t>
            </w:r>
          </w:p>
          <w:p w:rsidR="002D596A" w:rsidRDefault="002D596A" w:rsidP="00AE6B71">
            <w:pPr>
              <w:spacing w:after="0" w:line="240" w:lineRule="auto"/>
              <w:ind w:left="708" w:right="0" w:firstLine="0"/>
              <w:jc w:val="left"/>
            </w:pPr>
            <w:r>
              <w:t xml:space="preserve"> </w:t>
            </w:r>
          </w:p>
          <w:p w:rsidR="002D596A" w:rsidRDefault="002D596A" w:rsidP="00AE6B71">
            <w:pPr>
              <w:spacing w:after="0" w:line="276" w:lineRule="auto"/>
              <w:ind w:left="0" w:right="0" w:firstLine="0"/>
              <w:jc w:val="right"/>
            </w:pPr>
            <w:r>
              <w:t xml:space="preserve"> </w:t>
            </w:r>
            <w:r>
              <w:tab/>
              <w:t xml:space="preserve"> </w:t>
            </w:r>
          </w:p>
        </w:tc>
        <w:tc>
          <w:tcPr>
            <w:tcW w:w="1896" w:type="dxa"/>
            <w:tcBorders>
              <w:top w:val="single" w:sz="4" w:space="0" w:color="00000A"/>
              <w:left w:val="single" w:sz="4" w:space="0" w:color="00000A"/>
              <w:bottom w:val="single" w:sz="4" w:space="0" w:color="00000A"/>
              <w:right w:val="single" w:sz="4" w:space="0" w:color="00000A"/>
            </w:tcBorders>
          </w:tcPr>
          <w:p w:rsidR="002D596A" w:rsidRDefault="002D596A" w:rsidP="00AE6B71">
            <w:pPr>
              <w:spacing w:after="39" w:line="240" w:lineRule="auto"/>
              <w:ind w:left="2" w:right="0" w:firstLine="0"/>
              <w:jc w:val="left"/>
            </w:pPr>
            <w:r>
              <w:t>-</w:t>
            </w:r>
          </w:p>
          <w:p w:rsidR="002D596A" w:rsidRDefault="002D596A" w:rsidP="00AE6B71">
            <w:pPr>
              <w:spacing w:after="39" w:line="234" w:lineRule="auto"/>
              <w:ind w:left="2" w:right="0" w:firstLine="0"/>
              <w:jc w:val="left"/>
            </w:pPr>
            <w:r>
              <w:t>консультативн о-</w:t>
            </w:r>
          </w:p>
          <w:p w:rsidR="002D596A" w:rsidRDefault="002D596A" w:rsidP="00AE6B71">
            <w:pPr>
              <w:spacing w:after="37" w:line="234" w:lineRule="auto"/>
              <w:ind w:left="2" w:right="0" w:firstLine="0"/>
              <w:jc w:val="left"/>
            </w:pPr>
            <w:r>
              <w:t>просветительс кая работа со всеми участниками образовательн</w:t>
            </w:r>
          </w:p>
          <w:p w:rsidR="002D596A" w:rsidRDefault="002D596A" w:rsidP="00AE6B71">
            <w:pPr>
              <w:spacing w:after="0" w:line="240" w:lineRule="auto"/>
              <w:ind w:left="2" w:right="0" w:firstLine="0"/>
            </w:pPr>
            <w:r>
              <w:t xml:space="preserve">ых отношений; </w:t>
            </w:r>
          </w:p>
          <w:p w:rsidR="002D596A" w:rsidRDefault="002D596A" w:rsidP="00AE6B71">
            <w:pPr>
              <w:spacing w:after="0" w:line="276" w:lineRule="auto"/>
              <w:ind w:left="2" w:right="0" w:firstLine="0"/>
              <w:jc w:val="left"/>
            </w:pPr>
            <w:r>
              <w:t xml:space="preserve"> </w:t>
            </w:r>
          </w:p>
        </w:tc>
      </w:tr>
    </w:tbl>
    <w:p w:rsidR="002D596A" w:rsidRDefault="002D596A" w:rsidP="002D596A">
      <w:pPr>
        <w:spacing w:after="0" w:line="240" w:lineRule="auto"/>
        <w:ind w:left="708" w:right="0" w:firstLine="0"/>
        <w:jc w:val="left"/>
      </w:pPr>
      <w:r>
        <w:rPr>
          <w:b/>
        </w:rPr>
        <w:t xml:space="preserve"> </w:t>
      </w:r>
    </w:p>
    <w:p w:rsidR="002D596A" w:rsidRDefault="002D596A" w:rsidP="002D596A">
      <w:pPr>
        <w:spacing w:after="36" w:line="240" w:lineRule="auto"/>
        <w:ind w:left="708" w:right="0" w:firstLine="0"/>
        <w:jc w:val="left"/>
      </w:pPr>
      <w:r>
        <w:rPr>
          <w:b/>
        </w:rPr>
        <w:t xml:space="preserve"> </w:t>
      </w:r>
    </w:p>
    <w:p w:rsidR="002D596A" w:rsidRDefault="002D596A" w:rsidP="002D596A">
      <w:pPr>
        <w:spacing w:after="42" w:line="240" w:lineRule="auto"/>
        <w:ind w:left="1209" w:right="0" w:hanging="504"/>
        <w:jc w:val="left"/>
      </w:pPr>
      <w:r>
        <w:rPr>
          <w:b/>
        </w:rPr>
        <w:t xml:space="preserve">3.2.3. Финансовое обеспечение реализации основной образовательной программы </w:t>
      </w:r>
    </w:p>
    <w:p w:rsidR="002D596A" w:rsidRDefault="002D596A" w:rsidP="002D596A">
      <w:pPr>
        <w:spacing w:after="42" w:line="240" w:lineRule="auto"/>
        <w:ind w:left="715" w:right="0" w:hanging="10"/>
        <w:jc w:val="left"/>
      </w:pPr>
      <w:r>
        <w:rPr>
          <w:b/>
        </w:rPr>
        <w:t xml:space="preserve">План финансово-хозяйственной деятельности (Приложение 1) </w:t>
      </w:r>
    </w:p>
    <w:p w:rsidR="002D596A" w:rsidRDefault="002D596A" w:rsidP="002D596A">
      <w:pPr>
        <w:spacing w:after="35" w:line="240" w:lineRule="auto"/>
        <w:ind w:left="708" w:right="0" w:firstLine="0"/>
        <w:jc w:val="left"/>
      </w:pPr>
      <w:r>
        <w:rPr>
          <w:b/>
        </w:rPr>
        <w:t xml:space="preserve"> </w:t>
      </w:r>
    </w:p>
    <w:p w:rsidR="002D596A" w:rsidRDefault="002D596A" w:rsidP="002D596A">
      <w:pPr>
        <w:spacing w:after="42" w:line="240" w:lineRule="auto"/>
        <w:ind w:left="1209" w:right="0" w:hanging="504"/>
        <w:jc w:val="left"/>
      </w:pPr>
      <w:r>
        <w:rPr>
          <w:b/>
        </w:rPr>
        <w:t xml:space="preserve">3.2.4. Материально-технические условия реализации основной образовательной программы </w:t>
      </w:r>
    </w:p>
    <w:p w:rsidR="002D596A" w:rsidRDefault="002D596A" w:rsidP="002D596A">
      <w:pPr>
        <w:spacing w:after="38" w:line="233" w:lineRule="auto"/>
        <w:ind w:left="360" w:right="281" w:firstLine="0"/>
      </w:pPr>
      <w:r>
        <w:rPr>
          <w:b/>
          <w:sz w:val="28"/>
        </w:rPr>
        <w:t xml:space="preserve">Цель </w:t>
      </w:r>
      <w:r>
        <w:rPr>
          <w:sz w:val="28"/>
        </w:rPr>
        <w:t xml:space="preserve">мероприятий по приведению материально-технических условий школы в соответствие с ФГОС -  создание современной предметнообразовательной среды обучения. </w:t>
      </w:r>
    </w:p>
    <w:p w:rsidR="002D596A" w:rsidRDefault="002D596A" w:rsidP="002D596A">
      <w:pPr>
        <w:spacing w:after="43" w:line="237" w:lineRule="auto"/>
        <w:ind w:left="370" w:right="0" w:hanging="10"/>
        <w:jc w:val="left"/>
      </w:pPr>
      <w:r>
        <w:rPr>
          <w:b/>
          <w:i/>
        </w:rPr>
        <w:t>1)Финансовые условия</w:t>
      </w:r>
      <w:r>
        <w:rPr>
          <w:sz w:val="28"/>
        </w:rPr>
        <w:t xml:space="preserve"> </w:t>
      </w:r>
    </w:p>
    <w:p w:rsidR="002D596A" w:rsidRDefault="002D596A" w:rsidP="002D596A">
      <w:pPr>
        <w:spacing w:after="28" w:line="228" w:lineRule="auto"/>
        <w:ind w:left="360" w:right="360" w:firstLine="0"/>
      </w:pPr>
      <w:r>
        <w:rPr>
          <w:i/>
        </w:rPr>
        <w:t>Финансовое обеспечение задания учредителя по реализации основной образовательной программы основного общего образования</w:t>
      </w:r>
      <w:r>
        <w:t xml:space="preserve"> осуществляется на основе нормативного подушевого финансирования.  </w:t>
      </w:r>
    </w:p>
    <w:p w:rsidR="002D596A" w:rsidRDefault="002D596A" w:rsidP="002D596A">
      <w:pPr>
        <w:ind w:left="360" w:right="298" w:firstLine="0"/>
      </w:pPr>
      <w:r>
        <w:t xml:space="preserve"> МАОУ «Кутарбитская СОШ» является автономным учреждением и для выполнения муниципального задания получает субсидию из бюджета. На основании плана финансово – хозяйственной деятельности, на реализацию основных общеобразовательных программ автономному учреждению доведено муниципальное задание, финансовое обеспечение которого осуществлено в виде субвенций за счет средств местного областного и федерального бюджетов.  </w:t>
      </w:r>
    </w:p>
    <w:p w:rsidR="002D596A" w:rsidRDefault="002D596A" w:rsidP="002D596A">
      <w:pPr>
        <w:ind w:left="360" w:right="367" w:firstLine="0"/>
      </w:pPr>
      <w:r>
        <w:t xml:space="preserve">Дополнительным источником финансирования в 2020 году были целевые субсидии из бюджета . </w:t>
      </w:r>
      <w:r>
        <w:rPr>
          <w:i/>
        </w:rPr>
        <w:t xml:space="preserve">Направления использования целевых субсидий (руб.):  </w:t>
      </w:r>
    </w:p>
    <w:p w:rsidR="002D596A" w:rsidRDefault="002D596A" w:rsidP="002D596A">
      <w:pPr>
        <w:ind w:left="360" w:firstLine="0"/>
      </w:pPr>
    </w:p>
    <w:p w:rsidR="002D596A" w:rsidRDefault="002D596A" w:rsidP="002D596A">
      <w:pPr>
        <w:numPr>
          <w:ilvl w:val="0"/>
          <w:numId w:val="184"/>
        </w:numPr>
        <w:ind w:firstLine="0"/>
      </w:pPr>
      <w:r>
        <w:t xml:space="preserve">приобретение оборудования, </w:t>
      </w:r>
    </w:p>
    <w:p w:rsidR="002D596A" w:rsidRDefault="002D596A" w:rsidP="002D596A">
      <w:pPr>
        <w:ind w:left="360" w:firstLine="0"/>
      </w:pPr>
      <w:r>
        <w:t>-организация обеспечения доступности отдыха и оздоровления;</w:t>
      </w:r>
    </w:p>
    <w:p w:rsidR="002D596A" w:rsidRDefault="002D596A" w:rsidP="002D596A">
      <w:pPr>
        <w:numPr>
          <w:ilvl w:val="0"/>
          <w:numId w:val="184"/>
        </w:numPr>
        <w:ind w:firstLine="0"/>
      </w:pPr>
      <w:r>
        <w:t>оснащение открытого плоскостного сооружения спортивным оборудованием и инвентарем;</w:t>
      </w:r>
    </w:p>
    <w:p w:rsidR="002D596A" w:rsidRDefault="002D596A" w:rsidP="002D596A">
      <w:pPr>
        <w:numPr>
          <w:ilvl w:val="0"/>
          <w:numId w:val="184"/>
        </w:numPr>
        <w:ind w:firstLine="0"/>
      </w:pPr>
      <w:r>
        <w:t>приобретение стендов;</w:t>
      </w:r>
    </w:p>
    <w:p w:rsidR="002D596A" w:rsidRDefault="002D596A" w:rsidP="002D596A">
      <w:pPr>
        <w:spacing w:after="227"/>
        <w:ind w:left="360" w:firstLine="0"/>
      </w:pPr>
    </w:p>
    <w:p w:rsidR="002D596A" w:rsidRDefault="002D596A" w:rsidP="002D596A">
      <w:pPr>
        <w:numPr>
          <w:ilvl w:val="0"/>
          <w:numId w:val="184"/>
        </w:numPr>
        <w:ind w:firstLine="0"/>
      </w:pPr>
      <w:r>
        <w:t xml:space="preserve">возмещение расходов по организации питания, </w:t>
      </w:r>
    </w:p>
    <w:p w:rsidR="002D596A" w:rsidRDefault="002D596A" w:rsidP="002D596A">
      <w:pPr>
        <w:ind w:left="360" w:right="299" w:firstLine="0"/>
      </w:pPr>
      <w:r>
        <w:t>-финансовое обеспечение расходов на социальную поддержку семей, имеющих детей, в отношении компенсации родительской платы за присмотр и уход за детьми.</w:t>
      </w:r>
    </w:p>
    <w:p w:rsidR="002D596A" w:rsidRDefault="002D596A" w:rsidP="002D596A">
      <w:pPr>
        <w:ind w:left="360" w:right="300" w:firstLine="0"/>
      </w:pPr>
      <w:r>
        <w:rPr>
          <w:b/>
        </w:rPr>
        <w:t>Формирование фонда оплаты труда</w:t>
      </w:r>
      <w:r>
        <w:t xml:space="preserve"> образовательного учреждения осуществляется в пределах объёма средств образовательного учреждения на текущий финансовый год. </w:t>
      </w:r>
    </w:p>
    <w:p w:rsidR="002D596A" w:rsidRDefault="002D596A" w:rsidP="002D596A">
      <w:pPr>
        <w:spacing w:after="42" w:line="240" w:lineRule="auto"/>
        <w:ind w:left="370" w:right="0" w:hanging="10"/>
        <w:jc w:val="left"/>
      </w:pPr>
      <w:r>
        <w:rPr>
          <w:b/>
        </w:rPr>
        <w:t xml:space="preserve">2)Материально-технические условия </w:t>
      </w:r>
    </w:p>
    <w:p w:rsidR="002D596A" w:rsidRDefault="002D596A" w:rsidP="002D596A">
      <w:pPr>
        <w:ind w:left="360" w:right="292" w:firstLine="0"/>
      </w:pPr>
      <w:r>
        <w:t>Материально-технические условия являются основой для создания образовательного пространства в организации. Материально – техническая</w:t>
      </w:r>
      <w:r>
        <w:rPr>
          <w:b/>
        </w:rPr>
        <w:t xml:space="preserve"> </w:t>
      </w:r>
      <w:r>
        <w:t xml:space="preserve">база школы соответствует целям и задачам образовательного учреждения. Состояние материально–технической базы и содержание здания школы в основном соответствует санитарным нормам и пожарной безопасности </w:t>
      </w:r>
    </w:p>
    <w:p w:rsidR="002D596A" w:rsidRDefault="002D596A" w:rsidP="002D596A">
      <w:pPr>
        <w:ind w:left="360" w:firstLine="0"/>
      </w:pPr>
      <w:r>
        <w:t xml:space="preserve">В МАОУ «Кутарбитская СОШ» и филиалах создана современная безопасная образовательная среда: </w:t>
      </w:r>
    </w:p>
    <w:p w:rsidR="002D596A" w:rsidRDefault="002D596A" w:rsidP="002D596A">
      <w:pPr>
        <w:numPr>
          <w:ilvl w:val="0"/>
          <w:numId w:val="185"/>
        </w:numPr>
        <w:ind w:firstLine="0"/>
      </w:pPr>
      <w:r>
        <w:t xml:space="preserve">здание и помещения ОУ полностью соответствует СанПиН и нормам противопожарной безопасности; </w:t>
      </w:r>
    </w:p>
    <w:p w:rsidR="002D596A" w:rsidRDefault="002D596A" w:rsidP="002D596A">
      <w:pPr>
        <w:numPr>
          <w:ilvl w:val="0"/>
          <w:numId w:val="185"/>
        </w:numPr>
        <w:ind w:firstLine="0"/>
      </w:pPr>
      <w:r>
        <w:t xml:space="preserve">в здании предусмотрены современные автоматические системы теплоснабжения и вентиляции, пожарной и охранной сигнализации; </w:t>
      </w:r>
    </w:p>
    <w:p w:rsidR="002D596A" w:rsidRDefault="002D596A" w:rsidP="002D596A">
      <w:pPr>
        <w:numPr>
          <w:ilvl w:val="0"/>
          <w:numId w:val="185"/>
        </w:numPr>
        <w:ind w:firstLine="0"/>
      </w:pPr>
      <w:r>
        <w:t xml:space="preserve">обеспечена доступная среда для обучающихся с ограниченными возможностями здоровья: предусмотрены пандусы; устроены безбарьерные проходы надлежащей ширины; установлено специальное оборудование санузлов;  </w:t>
      </w:r>
    </w:p>
    <w:p w:rsidR="002D596A" w:rsidRDefault="002D596A" w:rsidP="002D596A">
      <w:pPr>
        <w:numPr>
          <w:ilvl w:val="0"/>
          <w:numId w:val="185"/>
        </w:numPr>
        <w:ind w:firstLine="0"/>
      </w:pPr>
      <w:r>
        <w:t xml:space="preserve">помещение пищеблока соответствует требованиям СанПиН; </w:t>
      </w:r>
    </w:p>
    <w:p w:rsidR="002D596A" w:rsidRDefault="002D596A" w:rsidP="002D596A">
      <w:pPr>
        <w:ind w:left="0" w:firstLine="0"/>
      </w:pPr>
      <w:r>
        <w:t xml:space="preserve">-          все санузлы оборудованы в соответствии с СанПиНом; </w:t>
      </w:r>
    </w:p>
    <w:p w:rsidR="002D596A" w:rsidRDefault="002D596A" w:rsidP="002D596A">
      <w:pPr>
        <w:numPr>
          <w:ilvl w:val="0"/>
          <w:numId w:val="185"/>
        </w:numPr>
        <w:ind w:firstLine="0"/>
      </w:pPr>
      <w:r>
        <w:t xml:space="preserve">все кабинеты обеспечены холодным водоснабжением; </w:t>
      </w:r>
    </w:p>
    <w:p w:rsidR="002D596A" w:rsidRDefault="002D596A" w:rsidP="002D596A">
      <w:pPr>
        <w:numPr>
          <w:ilvl w:val="0"/>
          <w:numId w:val="185"/>
        </w:numPr>
        <w:ind w:firstLine="0"/>
      </w:pPr>
      <w:r>
        <w:t xml:space="preserve">тепловой и воздушный режимы соответствуют требованиям СанПиН; </w:t>
      </w:r>
    </w:p>
    <w:p w:rsidR="002D596A" w:rsidRDefault="002D596A" w:rsidP="002D596A">
      <w:pPr>
        <w:numPr>
          <w:ilvl w:val="0"/>
          <w:numId w:val="185"/>
        </w:numPr>
        <w:ind w:firstLine="0"/>
      </w:pPr>
      <w:r>
        <w:t xml:space="preserve">спортивный зал соответствуют требованиям безопасности; </w:t>
      </w:r>
    </w:p>
    <w:p w:rsidR="002D596A" w:rsidRDefault="002D596A" w:rsidP="002D596A">
      <w:pPr>
        <w:numPr>
          <w:ilvl w:val="0"/>
          <w:numId w:val="185"/>
        </w:numPr>
        <w:ind w:firstLine="0"/>
      </w:pPr>
      <w:r>
        <w:t xml:space="preserve">в кабинетах информатики смонтирована система приточно-вытяжной вентиляции; </w:t>
      </w:r>
    </w:p>
    <w:p w:rsidR="002D596A" w:rsidRDefault="002D596A" w:rsidP="002D596A">
      <w:pPr>
        <w:numPr>
          <w:ilvl w:val="0"/>
          <w:numId w:val="185"/>
        </w:numPr>
        <w:spacing w:after="187"/>
        <w:ind w:firstLine="0"/>
      </w:pPr>
      <w:r>
        <w:t>обеспечена антитеррористическая безопасность здания: территория школы имеет ограждение по всему периметру; на входе в здание установлена система контроля доступа; внутренние помещения и периметр здания охвачены видеона</w:t>
      </w:r>
    </w:p>
    <w:p w:rsidR="002D596A" w:rsidRDefault="002D596A" w:rsidP="002D596A">
      <w:pPr>
        <w:ind w:left="360" w:right="97" w:firstLine="0"/>
      </w:pPr>
      <w:r>
        <w:t>блюдением; первый этаж здания обеспечен охранной сигнализацией; установлена «тревожная кнопка» для экстренного вызова наряда полиции</w:t>
      </w:r>
      <w:r>
        <w:rPr>
          <w:color w:val="FF0000"/>
        </w:rPr>
        <w:t xml:space="preserve">. </w:t>
      </w:r>
    </w:p>
    <w:p w:rsidR="002D596A" w:rsidRDefault="002D596A" w:rsidP="002D596A">
      <w:pPr>
        <w:ind w:left="360" w:firstLine="0"/>
      </w:pPr>
      <w:r>
        <w:t xml:space="preserve">Система безопасности учреждения: </w:t>
      </w:r>
    </w:p>
    <w:p w:rsidR="002D596A" w:rsidRDefault="002D596A" w:rsidP="002D596A">
      <w:pPr>
        <w:numPr>
          <w:ilvl w:val="0"/>
          <w:numId w:val="185"/>
        </w:numPr>
        <w:ind w:firstLine="0"/>
      </w:pPr>
      <w:r>
        <w:t xml:space="preserve">наличие действующей охраны; </w:t>
      </w:r>
    </w:p>
    <w:p w:rsidR="002D596A" w:rsidRDefault="002D596A" w:rsidP="002D596A">
      <w:pPr>
        <w:numPr>
          <w:ilvl w:val="0"/>
          <w:numId w:val="185"/>
        </w:numPr>
        <w:ind w:firstLine="0"/>
      </w:pPr>
      <w:r>
        <w:t xml:space="preserve">система контроля и управления доступом;  </w:t>
      </w:r>
    </w:p>
    <w:p w:rsidR="002D596A" w:rsidRDefault="002D596A" w:rsidP="002D596A">
      <w:pPr>
        <w:numPr>
          <w:ilvl w:val="0"/>
          <w:numId w:val="185"/>
        </w:numPr>
        <w:ind w:firstLine="0"/>
      </w:pPr>
      <w:r>
        <w:t xml:space="preserve">система видеонаблюдения; </w:t>
      </w:r>
    </w:p>
    <w:p w:rsidR="002D596A" w:rsidRDefault="002D596A" w:rsidP="002D596A">
      <w:pPr>
        <w:numPr>
          <w:ilvl w:val="0"/>
          <w:numId w:val="185"/>
        </w:numPr>
        <w:ind w:firstLine="0"/>
      </w:pPr>
      <w:r>
        <w:t xml:space="preserve">система электронного расчета за питание. </w:t>
      </w:r>
    </w:p>
    <w:p w:rsidR="002D596A" w:rsidRDefault="002D596A" w:rsidP="002D596A">
      <w:pPr>
        <w:ind w:left="360" w:right="298" w:firstLine="0"/>
      </w:pPr>
      <w:r>
        <w:t xml:space="preserve">В учреждении организован административный контроль за соблюдением норм ОТ и ТБ, ППБ, СанПиН. Соблюдено обеспечение температурного режима в соответствии с СанПиНом, наличествует работающая система водоснабжения (включая локальные системы), обеспечивающая необходимый санитарный и питьевой режим в соответствии с СанПиНом и работающая система канализации и туалеты, оборудованные в соответствии с СанПиНом. </w:t>
      </w:r>
    </w:p>
    <w:p w:rsidR="002D596A" w:rsidRDefault="002D596A" w:rsidP="002D596A">
      <w:pPr>
        <w:ind w:left="360" w:right="298" w:firstLine="0"/>
      </w:pPr>
      <w:r>
        <w:t xml:space="preserve">Своевременно проводятся инструктажи сотрудников и обучающихся. Вопросы безопасности являются предметом рассмотрения на административных совещаниях при директоре. </w:t>
      </w:r>
    </w:p>
    <w:p w:rsidR="002D596A" w:rsidRDefault="002D596A" w:rsidP="002D596A">
      <w:pPr>
        <w:ind w:left="360" w:right="293" w:firstLine="0"/>
      </w:pPr>
      <w:r>
        <w:t xml:space="preserve"> </w:t>
      </w:r>
    </w:p>
    <w:p w:rsidR="002D596A" w:rsidRPr="008645CD" w:rsidRDefault="002D596A" w:rsidP="002D596A">
      <w:pPr>
        <w:ind w:left="360" w:right="293" w:firstLine="0"/>
      </w:pPr>
      <w:r w:rsidRPr="008645CD">
        <w:rPr>
          <w:rFonts w:eastAsia="Times New Roman"/>
          <w:szCs w:val="24"/>
        </w:rPr>
        <w:t>В Образовательной организации имеются:31 учебных классов, 4 кабинета для практических и лабораторных занятий, 3 компьютерных кабинета, 2 мастерских, 3 спортивных зала, 3 библиотеки и 1 читальный зал, 4 административных кабинета, , 1 музейная комната, кабинеты для кружковой работы, 3 спортивных площадки, 3, 3 столовые на 50,30,40  посадочных мест.</w:t>
      </w:r>
    </w:p>
    <w:p w:rsidR="002D596A" w:rsidRDefault="002D596A" w:rsidP="002D596A">
      <w:pPr>
        <w:ind w:left="360" w:right="293" w:firstLine="0"/>
      </w:pPr>
      <w:r>
        <w:t xml:space="preserve"> На территории имеется спортивная площадка. </w:t>
      </w:r>
    </w:p>
    <w:p w:rsidR="002D596A" w:rsidRDefault="002D596A" w:rsidP="002D596A">
      <w:pPr>
        <w:ind w:left="360" w:right="295" w:firstLine="0"/>
      </w:pPr>
      <w:r>
        <w:t xml:space="preserve">Все помещения обеспечены комплектами оборудования для реализации всех предметных областей: демонстрационные таблицы, наглядные пособия, электронные приложения к учебникам, электронные пособия, электронные энциклопедии, счетный материал, географические карты, гербарии, лупы. </w:t>
      </w:r>
    </w:p>
    <w:p w:rsidR="002D596A" w:rsidRDefault="002D596A" w:rsidP="002D596A">
      <w:pPr>
        <w:spacing w:after="240" w:line="240" w:lineRule="auto"/>
        <w:ind w:left="360" w:right="0" w:firstLine="0"/>
        <w:jc w:val="left"/>
      </w:pPr>
      <w:r>
        <w:t xml:space="preserve"> </w:t>
      </w:r>
    </w:p>
    <w:p w:rsidR="002D596A" w:rsidRDefault="002D596A" w:rsidP="002D596A">
      <w:pPr>
        <w:ind w:left="3663" w:hanging="3128"/>
      </w:pPr>
      <w:r>
        <w:t>Оценка материально-технических условий реализации основной образовательной программы</w:t>
      </w:r>
      <w:r>
        <w:rPr>
          <w:b/>
        </w:rPr>
        <w:t xml:space="preserve"> </w:t>
      </w:r>
    </w:p>
    <w:tbl>
      <w:tblPr>
        <w:tblStyle w:val="TableGrid"/>
        <w:tblW w:w="9856" w:type="dxa"/>
        <w:tblInd w:w="-108" w:type="dxa"/>
        <w:tblCellMar>
          <w:top w:w="50" w:type="dxa"/>
          <w:left w:w="106" w:type="dxa"/>
          <w:right w:w="44" w:type="dxa"/>
        </w:tblCellMar>
        <w:tblLook w:val="04A0" w:firstRow="1" w:lastRow="0" w:firstColumn="1" w:lastColumn="0" w:noHBand="0" w:noVBand="1"/>
      </w:tblPr>
      <w:tblGrid>
        <w:gridCol w:w="574"/>
        <w:gridCol w:w="2773"/>
        <w:gridCol w:w="2350"/>
        <w:gridCol w:w="4159"/>
      </w:tblGrid>
      <w:tr w:rsidR="002D596A" w:rsidTr="00AE6B71">
        <w:trPr>
          <w:trHeight w:val="838"/>
        </w:trPr>
        <w:tc>
          <w:tcPr>
            <w:tcW w:w="574" w:type="dxa"/>
            <w:tcBorders>
              <w:top w:val="single" w:sz="4" w:space="0" w:color="000000"/>
              <w:left w:val="single" w:sz="4" w:space="0" w:color="000000"/>
              <w:bottom w:val="single" w:sz="4" w:space="0" w:color="000000"/>
              <w:right w:val="single" w:sz="4" w:space="0" w:color="000000"/>
            </w:tcBorders>
            <w:vAlign w:val="bottom"/>
          </w:tcPr>
          <w:p w:rsidR="002D596A" w:rsidRDefault="002D596A" w:rsidP="00AE6B71">
            <w:pPr>
              <w:spacing w:after="32" w:line="240" w:lineRule="auto"/>
              <w:ind w:left="0" w:right="0" w:firstLine="0"/>
              <w:jc w:val="center"/>
            </w:pPr>
            <w:r>
              <w:rPr>
                <w:b/>
              </w:rPr>
              <w:t xml:space="preserve"> </w:t>
            </w:r>
          </w:p>
          <w:p w:rsidR="002D596A" w:rsidRDefault="002D596A" w:rsidP="00AE6B71">
            <w:pPr>
              <w:spacing w:after="0" w:line="276" w:lineRule="auto"/>
              <w:ind w:left="2" w:right="0" w:firstLine="0"/>
              <w:jc w:val="left"/>
            </w:pPr>
            <w:r>
              <w:rPr>
                <w:b/>
              </w:rPr>
              <w:t>п/п</w:t>
            </w:r>
            <w:r>
              <w:t xml:space="preserve"> </w:t>
            </w:r>
          </w:p>
        </w:tc>
        <w:tc>
          <w:tcPr>
            <w:tcW w:w="2773"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38" w:line="240" w:lineRule="auto"/>
              <w:ind w:left="914" w:right="0" w:firstLine="0"/>
              <w:jc w:val="left"/>
            </w:pPr>
            <w:r>
              <w:rPr>
                <w:b/>
              </w:rPr>
              <w:t xml:space="preserve">Требования </w:t>
            </w:r>
          </w:p>
          <w:p w:rsidR="002D596A" w:rsidRDefault="002D596A" w:rsidP="00AE6B71">
            <w:pPr>
              <w:spacing w:after="0" w:line="276" w:lineRule="auto"/>
              <w:ind w:left="0" w:right="0" w:firstLine="0"/>
              <w:jc w:val="center"/>
            </w:pPr>
            <w:r>
              <w:rPr>
                <w:b/>
              </w:rPr>
              <w:t xml:space="preserve">ФГОС, нормативных и локальных актов </w:t>
            </w:r>
          </w:p>
        </w:tc>
        <w:tc>
          <w:tcPr>
            <w:tcW w:w="2350"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right"/>
            </w:pPr>
            <w:r>
              <w:rPr>
                <w:b/>
              </w:rPr>
              <w:t xml:space="preserve">Условия ОУ </w:t>
            </w:r>
          </w:p>
        </w:tc>
        <w:tc>
          <w:tcPr>
            <w:tcW w:w="4160"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center"/>
            </w:pPr>
            <w:r>
              <w:t xml:space="preserve">Описание </w:t>
            </w:r>
          </w:p>
        </w:tc>
      </w:tr>
      <w:tr w:rsidR="002D596A" w:rsidTr="00AE6B71">
        <w:trPr>
          <w:trHeight w:val="1666"/>
        </w:trPr>
        <w:tc>
          <w:tcPr>
            <w:tcW w:w="574" w:type="dxa"/>
            <w:vMerge w:val="restart"/>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p>
        </w:tc>
        <w:tc>
          <w:tcPr>
            <w:tcW w:w="2773" w:type="dxa"/>
            <w:vMerge w:val="restart"/>
            <w:tcBorders>
              <w:top w:val="single" w:sz="4" w:space="0" w:color="000000"/>
              <w:left w:val="single" w:sz="4" w:space="0" w:color="000000"/>
              <w:bottom w:val="single" w:sz="4" w:space="0" w:color="000000"/>
              <w:right w:val="single" w:sz="4" w:space="0" w:color="000000"/>
            </w:tcBorders>
          </w:tcPr>
          <w:p w:rsidR="002D596A" w:rsidRDefault="002D596A" w:rsidP="00AE6B71">
            <w:pPr>
              <w:spacing w:after="38" w:line="240" w:lineRule="auto"/>
              <w:ind w:left="0" w:right="0" w:firstLine="0"/>
              <w:jc w:val="center"/>
            </w:pPr>
            <w:r>
              <w:t xml:space="preserve">Учебные </w:t>
            </w:r>
          </w:p>
          <w:p w:rsidR="002D596A" w:rsidRDefault="002D596A" w:rsidP="00AE6B71">
            <w:pPr>
              <w:spacing w:after="0" w:line="276" w:lineRule="auto"/>
              <w:ind w:left="0" w:right="0" w:firstLine="0"/>
              <w:jc w:val="left"/>
            </w:pPr>
            <w:r>
              <w:t xml:space="preserve">кабинеты </w:t>
            </w:r>
            <w:r>
              <w:tab/>
              <w:t xml:space="preserve">с автоматизированными рабочими </w:t>
            </w:r>
            <w:r>
              <w:tab/>
              <w:t xml:space="preserve">местами обучающихся </w:t>
            </w:r>
            <w:r>
              <w:tab/>
              <w:t xml:space="preserve">и педагогических работников </w:t>
            </w:r>
          </w:p>
        </w:tc>
        <w:tc>
          <w:tcPr>
            <w:tcW w:w="2350"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28" w:line="240" w:lineRule="auto"/>
              <w:ind w:left="0" w:right="0" w:firstLine="0"/>
              <w:jc w:val="center"/>
            </w:pPr>
            <w:r>
              <w:t xml:space="preserve">учебные </w:t>
            </w:r>
          </w:p>
          <w:p w:rsidR="002D596A" w:rsidRDefault="002D596A" w:rsidP="00AE6B71">
            <w:pPr>
              <w:spacing w:after="0" w:line="276" w:lineRule="auto"/>
              <w:ind w:left="2" w:right="0" w:firstLine="0"/>
              <w:jc w:val="left"/>
            </w:pPr>
            <w:r>
              <w:t xml:space="preserve">кабинеты – 12 </w:t>
            </w:r>
          </w:p>
        </w:tc>
        <w:tc>
          <w:tcPr>
            <w:tcW w:w="4160"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443" w:firstLine="0"/>
            </w:pPr>
            <w:r>
              <w:t>рабочее место учителя: компьютер, выход в  Интернет, доступ к электронному журналу</w:t>
            </w:r>
          </w:p>
        </w:tc>
      </w:tr>
      <w:tr w:rsidR="002D596A" w:rsidTr="00AE6B71">
        <w:trPr>
          <w:trHeight w:val="2770"/>
        </w:trPr>
        <w:tc>
          <w:tcPr>
            <w:tcW w:w="0" w:type="auto"/>
            <w:vMerge/>
            <w:tcBorders>
              <w:top w:val="nil"/>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p>
        </w:tc>
        <w:tc>
          <w:tcPr>
            <w:tcW w:w="2350"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708"/>
              <w:jc w:val="left"/>
            </w:pPr>
            <w:r>
              <w:t xml:space="preserve">Компьютерн ый классы – 1 </w:t>
            </w:r>
          </w:p>
        </w:tc>
        <w:tc>
          <w:tcPr>
            <w:tcW w:w="4160"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30" w:firstLine="0"/>
              <w:jc w:val="left"/>
            </w:pPr>
            <w:r>
              <w:t xml:space="preserve">интерактивный комплект, </w:t>
            </w:r>
            <w:r>
              <w:tab/>
              <w:t xml:space="preserve">компьютер, Web-камеры, выход в Интернет, доступ к электронному журналу, комплекты </w:t>
            </w:r>
            <w:r>
              <w:tab/>
              <w:t>интерактивных учебных пособий, общее количество ученических компьютеров – 9</w:t>
            </w:r>
          </w:p>
        </w:tc>
      </w:tr>
    </w:tbl>
    <w:p w:rsidR="002D596A" w:rsidRDefault="002D596A" w:rsidP="002D596A">
      <w:pPr>
        <w:spacing w:after="156"/>
        <w:ind w:left="0" w:firstLine="0"/>
      </w:pPr>
    </w:p>
    <w:tbl>
      <w:tblPr>
        <w:tblStyle w:val="TableGrid"/>
        <w:tblW w:w="9856" w:type="dxa"/>
        <w:tblInd w:w="-108" w:type="dxa"/>
        <w:tblCellMar>
          <w:left w:w="106" w:type="dxa"/>
          <w:right w:w="43" w:type="dxa"/>
        </w:tblCellMar>
        <w:tblLook w:val="04A0" w:firstRow="1" w:lastRow="0" w:firstColumn="1" w:lastColumn="0" w:noHBand="0" w:noVBand="1"/>
      </w:tblPr>
      <w:tblGrid>
        <w:gridCol w:w="574"/>
        <w:gridCol w:w="2773"/>
        <w:gridCol w:w="2350"/>
        <w:gridCol w:w="4159"/>
      </w:tblGrid>
      <w:tr w:rsidR="002D596A" w:rsidTr="00AE6B71">
        <w:trPr>
          <w:trHeight w:val="3048"/>
        </w:trPr>
        <w:tc>
          <w:tcPr>
            <w:tcW w:w="574" w:type="dxa"/>
            <w:vMerge w:val="restart"/>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p>
        </w:tc>
        <w:tc>
          <w:tcPr>
            <w:tcW w:w="2773" w:type="dxa"/>
            <w:vMerge w:val="restart"/>
            <w:tcBorders>
              <w:top w:val="single" w:sz="4" w:space="0" w:color="000000"/>
              <w:left w:val="single" w:sz="4" w:space="0" w:color="000000"/>
              <w:bottom w:val="single" w:sz="4" w:space="0" w:color="000000"/>
              <w:right w:val="single" w:sz="4" w:space="0" w:color="000000"/>
            </w:tcBorders>
          </w:tcPr>
          <w:p w:rsidR="002D596A" w:rsidRDefault="002D596A" w:rsidP="00AE6B71">
            <w:pPr>
              <w:spacing w:after="39" w:line="234" w:lineRule="auto"/>
              <w:ind w:left="0" w:right="0" w:firstLine="708"/>
              <w:jc w:val="left"/>
            </w:pPr>
            <w:r>
              <w:t xml:space="preserve">Помещения для занятий </w:t>
            </w:r>
            <w:r>
              <w:tab/>
              <w:t>учебно-</w:t>
            </w:r>
          </w:p>
          <w:p w:rsidR="002D596A" w:rsidRDefault="002D596A" w:rsidP="00AE6B71">
            <w:pPr>
              <w:spacing w:after="39" w:line="234" w:lineRule="auto"/>
              <w:ind w:left="0" w:right="0" w:firstLine="0"/>
              <w:jc w:val="left"/>
            </w:pPr>
            <w:r>
              <w:t xml:space="preserve">исследовательской и проектной </w:t>
            </w:r>
          </w:p>
          <w:p w:rsidR="002D596A" w:rsidRDefault="002D596A" w:rsidP="00AE6B71">
            <w:pPr>
              <w:spacing w:after="37" w:line="240" w:lineRule="auto"/>
              <w:ind w:left="0" w:right="0" w:firstLine="0"/>
              <w:jc w:val="left"/>
            </w:pPr>
            <w:r>
              <w:t xml:space="preserve">деятельностью, </w:t>
            </w:r>
          </w:p>
          <w:p w:rsidR="002D596A" w:rsidRDefault="002D596A" w:rsidP="00AE6B71">
            <w:pPr>
              <w:spacing w:after="0" w:line="276" w:lineRule="auto"/>
              <w:ind w:left="0" w:right="0" w:firstLine="0"/>
              <w:jc w:val="left"/>
            </w:pPr>
            <w:r>
              <w:t xml:space="preserve">моделированием </w:t>
            </w:r>
            <w:r>
              <w:tab/>
              <w:t xml:space="preserve">и техническим творчеством </w:t>
            </w:r>
          </w:p>
        </w:tc>
        <w:tc>
          <w:tcPr>
            <w:tcW w:w="2350"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34" w:lineRule="auto"/>
              <w:ind w:left="2" w:right="0" w:firstLine="0"/>
              <w:jc w:val="left"/>
            </w:pPr>
            <w:r>
              <w:t xml:space="preserve">Кабинет химии </w:t>
            </w:r>
          </w:p>
          <w:p w:rsidR="002D596A" w:rsidRDefault="002D596A" w:rsidP="00AE6B71">
            <w:pPr>
              <w:spacing w:after="0" w:line="276" w:lineRule="auto"/>
              <w:ind w:left="2" w:right="0" w:firstLine="0"/>
              <w:jc w:val="left"/>
            </w:pPr>
            <w:r>
              <w:t xml:space="preserve"> </w:t>
            </w:r>
          </w:p>
        </w:tc>
        <w:tc>
          <w:tcPr>
            <w:tcW w:w="4159"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1" w:firstLine="0"/>
            </w:pPr>
            <w:r>
              <w:t>- рабочее место учителя: компьютер, выход в Интернет, доступ к электронному журналу, комплекс для изучения химии ;  ученические микроскопы, наборы для первоначального изучения химии</w:t>
            </w:r>
            <w:r>
              <w:rPr>
                <w:color w:val="FF0000"/>
              </w:rPr>
              <w:t xml:space="preserve"> </w:t>
            </w:r>
          </w:p>
        </w:tc>
      </w:tr>
      <w:tr w:rsidR="002D596A" w:rsidTr="00AE6B71">
        <w:trPr>
          <w:gridAfter w:val="2"/>
          <w:wAfter w:w="6509" w:type="dxa"/>
          <w:trHeight w:val="838"/>
        </w:trPr>
        <w:tc>
          <w:tcPr>
            <w:tcW w:w="0" w:type="auto"/>
            <w:vMerge/>
            <w:tcBorders>
              <w:top w:val="nil"/>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p>
        </w:tc>
      </w:tr>
      <w:tr w:rsidR="002D596A" w:rsidTr="00AE6B71">
        <w:trPr>
          <w:trHeight w:val="1418"/>
        </w:trPr>
        <w:tc>
          <w:tcPr>
            <w:tcW w:w="57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p>
        </w:tc>
        <w:tc>
          <w:tcPr>
            <w:tcW w:w="2773"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708"/>
              <w:jc w:val="left"/>
            </w:pPr>
            <w:r>
              <w:t xml:space="preserve">Лаборатории и мастерские </w:t>
            </w:r>
            <w:r>
              <w:tab/>
              <w:t xml:space="preserve">(для реализации учебной и внеурочной деятельности) </w:t>
            </w:r>
          </w:p>
        </w:tc>
        <w:tc>
          <w:tcPr>
            <w:tcW w:w="2350"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708"/>
              <w:jc w:val="left"/>
            </w:pPr>
            <w:r>
              <w:t xml:space="preserve">Кабинет технологии  </w:t>
            </w:r>
          </w:p>
        </w:tc>
        <w:tc>
          <w:tcPr>
            <w:tcW w:w="4159"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443" w:firstLine="0"/>
            </w:pPr>
            <w:r>
              <w:t>Компьютер, выход в Интернет, доступ к электронному журналу, швейные машины</w:t>
            </w:r>
            <w:r>
              <w:rPr>
                <w:b/>
              </w:rPr>
              <w:t xml:space="preserve"> </w:t>
            </w:r>
          </w:p>
        </w:tc>
      </w:tr>
      <w:tr w:rsidR="002D596A" w:rsidTr="00AE6B71">
        <w:trPr>
          <w:trHeight w:val="2770"/>
        </w:trPr>
        <w:tc>
          <w:tcPr>
            <w:tcW w:w="57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p>
        </w:tc>
        <w:tc>
          <w:tcPr>
            <w:tcW w:w="2773"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39" w:line="234" w:lineRule="auto"/>
              <w:ind w:left="0" w:right="0" w:firstLine="708"/>
              <w:jc w:val="left"/>
            </w:pPr>
            <w:r>
              <w:t xml:space="preserve">Информационн о-библиотечные </w:t>
            </w:r>
          </w:p>
          <w:p w:rsidR="002D596A" w:rsidRDefault="002D596A" w:rsidP="00AE6B71">
            <w:pPr>
              <w:spacing w:after="0" w:line="276" w:lineRule="auto"/>
              <w:ind w:left="0" w:right="3" w:firstLine="0"/>
            </w:pPr>
            <w:r>
              <w:t xml:space="preserve">центры с рабочими зонами, оборудованными читальными залами и книгохранилищами, обеспечивающими сохранность книжного фонда, медиатекой </w:t>
            </w:r>
          </w:p>
        </w:tc>
        <w:tc>
          <w:tcPr>
            <w:tcW w:w="2350"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39" w:firstLine="0"/>
              <w:jc w:val="right"/>
            </w:pPr>
            <w:r>
              <w:t xml:space="preserve">Библиотека  </w:t>
            </w:r>
          </w:p>
        </w:tc>
        <w:tc>
          <w:tcPr>
            <w:tcW w:w="4159"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443" w:firstLine="0"/>
            </w:pPr>
            <w:r>
              <w:t>компьютер зав. библиотекой, выход в Интернет, доступ к электронному журналу;</w:t>
            </w:r>
            <w:r>
              <w:rPr>
                <w:b/>
              </w:rPr>
              <w:t xml:space="preserve"> </w:t>
            </w:r>
          </w:p>
        </w:tc>
      </w:tr>
      <w:tr w:rsidR="002D596A" w:rsidTr="00AE6B71">
        <w:trPr>
          <w:trHeight w:val="838"/>
        </w:trPr>
        <w:tc>
          <w:tcPr>
            <w:tcW w:w="574" w:type="dxa"/>
            <w:vMerge w:val="restart"/>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p>
        </w:tc>
        <w:tc>
          <w:tcPr>
            <w:tcW w:w="2773" w:type="dxa"/>
            <w:vMerge w:val="restart"/>
            <w:tcBorders>
              <w:top w:val="single" w:sz="4" w:space="0" w:color="000000"/>
              <w:left w:val="single" w:sz="4" w:space="0" w:color="000000"/>
              <w:bottom w:val="single" w:sz="4" w:space="0" w:color="000000"/>
              <w:right w:val="single" w:sz="4" w:space="0" w:color="000000"/>
            </w:tcBorders>
          </w:tcPr>
          <w:p w:rsidR="002D596A" w:rsidRDefault="002D596A" w:rsidP="00AE6B71">
            <w:pPr>
              <w:spacing w:after="39" w:line="234" w:lineRule="auto"/>
              <w:ind w:left="0" w:right="0" w:firstLine="708"/>
              <w:jc w:val="left"/>
            </w:pPr>
            <w:r>
              <w:t xml:space="preserve">Спортивные комплексы, </w:t>
            </w:r>
            <w:r>
              <w:tab/>
              <w:t xml:space="preserve">залы, бассейны, стадионы, спортивные </w:t>
            </w:r>
          </w:p>
          <w:p w:rsidR="002D596A" w:rsidRDefault="002D596A" w:rsidP="00AE6B71">
            <w:pPr>
              <w:spacing w:after="39" w:line="234" w:lineRule="auto"/>
              <w:ind w:left="0" w:right="0" w:firstLine="0"/>
              <w:jc w:val="left"/>
            </w:pPr>
            <w:r>
              <w:t xml:space="preserve">площадки, </w:t>
            </w:r>
            <w:r>
              <w:tab/>
              <w:t xml:space="preserve">тиры, оснащённые игровым, спортивным </w:t>
            </w:r>
          </w:p>
          <w:p w:rsidR="002D596A" w:rsidRDefault="002D596A" w:rsidP="00AE6B71">
            <w:pPr>
              <w:spacing w:after="36" w:line="240" w:lineRule="auto"/>
              <w:ind w:left="0" w:right="0" w:firstLine="0"/>
            </w:pPr>
            <w:r>
              <w:t xml:space="preserve">оборудованием и </w:t>
            </w:r>
          </w:p>
          <w:p w:rsidR="002D596A" w:rsidRDefault="002D596A" w:rsidP="00AE6B71">
            <w:pPr>
              <w:spacing w:after="0" w:line="276" w:lineRule="auto"/>
              <w:ind w:left="0" w:right="0" w:firstLine="0"/>
              <w:jc w:val="left"/>
            </w:pPr>
            <w:r>
              <w:t xml:space="preserve">инвентарём </w:t>
            </w:r>
          </w:p>
        </w:tc>
        <w:tc>
          <w:tcPr>
            <w:tcW w:w="2350"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708"/>
              <w:jc w:val="left"/>
            </w:pPr>
            <w:r>
              <w:t xml:space="preserve">Наличие универсального спортивного зала  </w:t>
            </w:r>
          </w:p>
        </w:tc>
        <w:tc>
          <w:tcPr>
            <w:tcW w:w="4159"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708"/>
              <w:jc w:val="left"/>
            </w:pPr>
            <w:r>
              <w:t xml:space="preserve">Большой спортивный зал  </w:t>
            </w:r>
          </w:p>
        </w:tc>
      </w:tr>
      <w:tr w:rsidR="002D596A" w:rsidTr="00AE6B71">
        <w:trPr>
          <w:trHeight w:val="562"/>
        </w:trPr>
        <w:tc>
          <w:tcPr>
            <w:tcW w:w="0" w:type="auto"/>
            <w:vMerge/>
            <w:tcBorders>
              <w:top w:val="nil"/>
              <w:left w:val="single" w:sz="4" w:space="0" w:color="000000"/>
              <w:bottom w:val="nil"/>
              <w:right w:val="single" w:sz="4" w:space="0" w:color="000000"/>
            </w:tcBorders>
          </w:tcPr>
          <w:p w:rsidR="002D596A" w:rsidRDefault="002D596A" w:rsidP="00AE6B71">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2D596A" w:rsidRDefault="002D596A" w:rsidP="00AE6B71">
            <w:pPr>
              <w:spacing w:after="0" w:line="276" w:lineRule="auto"/>
              <w:ind w:left="0" w:right="0" w:firstLine="0"/>
              <w:jc w:val="left"/>
            </w:pPr>
          </w:p>
        </w:tc>
        <w:tc>
          <w:tcPr>
            <w:tcW w:w="2350" w:type="dxa"/>
            <w:vMerge w:val="restart"/>
            <w:tcBorders>
              <w:top w:val="single" w:sz="4" w:space="0" w:color="000000"/>
              <w:left w:val="single" w:sz="4" w:space="0" w:color="000000"/>
              <w:bottom w:val="single" w:sz="4" w:space="0" w:color="000000"/>
              <w:right w:val="single" w:sz="4" w:space="0" w:color="000000"/>
            </w:tcBorders>
          </w:tcPr>
          <w:p w:rsidR="002D596A" w:rsidRDefault="002D596A" w:rsidP="00AE6B71">
            <w:pPr>
              <w:spacing w:after="39" w:line="234" w:lineRule="auto"/>
              <w:ind w:left="2" w:right="0" w:firstLine="708"/>
              <w:jc w:val="left"/>
            </w:pPr>
            <w:r>
              <w:t xml:space="preserve">Наличие спортивных </w:t>
            </w:r>
          </w:p>
          <w:p w:rsidR="002D596A" w:rsidRDefault="002D596A" w:rsidP="00AE6B71">
            <w:pPr>
              <w:spacing w:after="0" w:line="276" w:lineRule="auto"/>
              <w:ind w:left="2" w:right="0" w:firstLine="0"/>
              <w:jc w:val="left"/>
            </w:pPr>
            <w:r>
              <w:t xml:space="preserve">площадок </w:t>
            </w:r>
            <w:r>
              <w:tab/>
              <w:t xml:space="preserve">(на территории школы) </w:t>
            </w:r>
          </w:p>
        </w:tc>
        <w:tc>
          <w:tcPr>
            <w:tcW w:w="4159"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t xml:space="preserve">Спортивная площадка </w:t>
            </w:r>
          </w:p>
        </w:tc>
      </w:tr>
      <w:tr w:rsidR="002D596A" w:rsidTr="00AE6B71">
        <w:trPr>
          <w:trHeight w:val="1316"/>
        </w:trPr>
        <w:tc>
          <w:tcPr>
            <w:tcW w:w="0" w:type="auto"/>
            <w:vMerge/>
            <w:tcBorders>
              <w:top w:val="nil"/>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p>
        </w:tc>
        <w:tc>
          <w:tcPr>
            <w:tcW w:w="4159"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37" w:line="240" w:lineRule="auto"/>
              <w:ind w:left="0" w:right="0" w:firstLine="0"/>
              <w:jc w:val="left"/>
            </w:pPr>
          </w:p>
        </w:tc>
      </w:tr>
      <w:tr w:rsidR="002D596A" w:rsidTr="00AE6B71">
        <w:trPr>
          <w:trHeight w:val="2770"/>
        </w:trPr>
        <w:tc>
          <w:tcPr>
            <w:tcW w:w="57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p>
        </w:tc>
        <w:tc>
          <w:tcPr>
            <w:tcW w:w="2773"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2" w:firstLine="708"/>
              <w:jc w:val="left"/>
            </w:pPr>
            <w:r>
              <w:t xml:space="preserve">Помещения для питания обучающихся, а также для </w:t>
            </w:r>
            <w:r>
              <w:tab/>
              <w:t xml:space="preserve">хранения </w:t>
            </w:r>
            <w:r>
              <w:tab/>
              <w:t xml:space="preserve">и приготовления пищи, обеспечивающие возможность организации качественного горячего питания, в </w:t>
            </w:r>
          </w:p>
        </w:tc>
        <w:tc>
          <w:tcPr>
            <w:tcW w:w="2350"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708"/>
              <w:jc w:val="left"/>
            </w:pPr>
            <w:r>
              <w:t xml:space="preserve">Наличие столовой со всеми характеристиками </w:t>
            </w:r>
          </w:p>
        </w:tc>
        <w:tc>
          <w:tcPr>
            <w:tcW w:w="4159"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39" w:line="234" w:lineRule="auto"/>
              <w:ind w:left="2" w:right="20" w:firstLine="0"/>
            </w:pPr>
            <w:r>
              <w:t>Столовая</w:t>
            </w:r>
          </w:p>
          <w:p w:rsidR="002D596A" w:rsidRDefault="002D596A" w:rsidP="00AE6B71">
            <w:pPr>
              <w:spacing w:after="0" w:line="276" w:lineRule="auto"/>
              <w:ind w:left="2" w:right="443" w:firstLine="0"/>
            </w:pPr>
            <w:r>
              <w:t xml:space="preserve">Оборудование: Плита, мармит, жарочный шкаф,холодильники </w:t>
            </w:r>
          </w:p>
        </w:tc>
      </w:tr>
    </w:tbl>
    <w:p w:rsidR="002D596A" w:rsidRDefault="002D596A" w:rsidP="002D596A">
      <w:pPr>
        <w:spacing w:after="173" w:line="243" w:lineRule="auto"/>
        <w:ind w:left="10" w:right="-15" w:hanging="10"/>
        <w:jc w:val="center"/>
      </w:pPr>
    </w:p>
    <w:tbl>
      <w:tblPr>
        <w:tblStyle w:val="TableGrid"/>
        <w:tblW w:w="9856" w:type="dxa"/>
        <w:tblInd w:w="-108" w:type="dxa"/>
        <w:tblCellMar>
          <w:right w:w="43" w:type="dxa"/>
        </w:tblCellMar>
        <w:tblLook w:val="04A0" w:firstRow="1" w:lastRow="0" w:firstColumn="1" w:lastColumn="0" w:noHBand="0" w:noVBand="1"/>
      </w:tblPr>
      <w:tblGrid>
        <w:gridCol w:w="451"/>
        <w:gridCol w:w="2696"/>
        <w:gridCol w:w="2678"/>
        <w:gridCol w:w="281"/>
        <w:gridCol w:w="3750"/>
      </w:tblGrid>
      <w:tr w:rsidR="002D596A" w:rsidTr="00AE6B71">
        <w:trPr>
          <w:trHeight w:val="564"/>
        </w:trPr>
        <w:tc>
          <w:tcPr>
            <w:tcW w:w="451"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p>
        </w:tc>
        <w:tc>
          <w:tcPr>
            <w:tcW w:w="2696"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36" w:line="240" w:lineRule="auto"/>
              <w:ind w:left="106" w:right="0" w:firstLine="0"/>
            </w:pPr>
            <w:r>
              <w:t xml:space="preserve">том числе горячих </w:t>
            </w:r>
          </w:p>
          <w:p w:rsidR="002D596A" w:rsidRDefault="002D596A" w:rsidP="00AE6B71">
            <w:pPr>
              <w:spacing w:after="0" w:line="276" w:lineRule="auto"/>
              <w:ind w:left="106" w:right="0" w:firstLine="0"/>
              <w:jc w:val="left"/>
            </w:pPr>
            <w:r>
              <w:t xml:space="preserve">завтраков </w:t>
            </w:r>
          </w:p>
        </w:tc>
        <w:tc>
          <w:tcPr>
            <w:tcW w:w="2959" w:type="dxa"/>
            <w:gridSpan w:val="2"/>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p>
        </w:tc>
        <w:tc>
          <w:tcPr>
            <w:tcW w:w="3750"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p>
        </w:tc>
      </w:tr>
      <w:tr w:rsidR="002D596A" w:rsidTr="00AE6B71">
        <w:trPr>
          <w:trHeight w:val="1114"/>
        </w:trPr>
        <w:tc>
          <w:tcPr>
            <w:tcW w:w="451" w:type="dxa"/>
            <w:vMerge w:val="restart"/>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p>
        </w:tc>
        <w:tc>
          <w:tcPr>
            <w:tcW w:w="2696" w:type="dxa"/>
            <w:vMerge w:val="restart"/>
            <w:tcBorders>
              <w:top w:val="single" w:sz="4" w:space="0" w:color="000000"/>
              <w:left w:val="single" w:sz="4" w:space="0" w:color="000000"/>
              <w:bottom w:val="single" w:sz="4" w:space="0" w:color="000000"/>
              <w:right w:val="single" w:sz="4" w:space="0" w:color="000000"/>
            </w:tcBorders>
          </w:tcPr>
          <w:p w:rsidR="002D596A" w:rsidRDefault="002D596A" w:rsidP="00AE6B71">
            <w:pPr>
              <w:spacing w:after="38" w:line="240" w:lineRule="auto"/>
              <w:ind w:left="814" w:right="0" w:firstLine="0"/>
              <w:jc w:val="left"/>
            </w:pPr>
            <w:r>
              <w:t>Административ</w:t>
            </w:r>
          </w:p>
          <w:p w:rsidR="002D596A" w:rsidRDefault="002D596A" w:rsidP="00AE6B71">
            <w:pPr>
              <w:spacing w:after="38" w:line="240" w:lineRule="auto"/>
              <w:ind w:left="106" w:right="0" w:firstLine="0"/>
            </w:pPr>
            <w:r>
              <w:t xml:space="preserve">ные и иные </w:t>
            </w:r>
          </w:p>
          <w:p w:rsidR="002D596A" w:rsidRDefault="002D596A" w:rsidP="00AE6B71">
            <w:pPr>
              <w:spacing w:after="0" w:line="276" w:lineRule="auto"/>
              <w:ind w:left="106" w:right="0" w:firstLine="0"/>
              <w:jc w:val="left"/>
            </w:pPr>
            <w:r>
              <w:t xml:space="preserve">помещения, оснащённые необходимым оборудованием, в том числе </w:t>
            </w:r>
            <w:r>
              <w:tab/>
              <w:t xml:space="preserve">для организации учебного процесса с детьмиинвалидами и детьми с </w:t>
            </w:r>
            <w:r>
              <w:tab/>
              <w:t xml:space="preserve">ограниченными возможностями здоровья </w:t>
            </w:r>
          </w:p>
        </w:tc>
        <w:tc>
          <w:tcPr>
            <w:tcW w:w="2959" w:type="dxa"/>
            <w:gridSpan w:val="2"/>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108" w:right="64" w:firstLine="0"/>
            </w:pPr>
            <w:r>
              <w:t xml:space="preserve">рабочее место директора и приемная:   </w:t>
            </w:r>
          </w:p>
        </w:tc>
        <w:tc>
          <w:tcPr>
            <w:tcW w:w="3750"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39" w:line="234" w:lineRule="auto"/>
              <w:ind w:left="108" w:right="0" w:firstLine="0"/>
            </w:pPr>
            <w:r>
              <w:t xml:space="preserve">компьютеры, выход в  Интернет, </w:t>
            </w:r>
          </w:p>
          <w:p w:rsidR="002D596A" w:rsidRDefault="002D596A" w:rsidP="00AE6B71">
            <w:pPr>
              <w:spacing w:after="0" w:line="276" w:lineRule="auto"/>
              <w:ind w:left="108" w:right="188" w:firstLine="0"/>
              <w:jc w:val="left"/>
            </w:pPr>
            <w:r>
              <w:t xml:space="preserve">доступ к электронному журналу, </w:t>
            </w:r>
            <w:r>
              <w:rPr>
                <w:b/>
              </w:rPr>
              <w:t xml:space="preserve"> </w:t>
            </w:r>
          </w:p>
        </w:tc>
      </w:tr>
      <w:tr w:rsidR="002D596A" w:rsidTr="00AE6B71">
        <w:trPr>
          <w:trHeight w:val="1390"/>
        </w:trPr>
        <w:tc>
          <w:tcPr>
            <w:tcW w:w="0" w:type="auto"/>
            <w:vMerge/>
            <w:tcBorders>
              <w:top w:val="nil"/>
              <w:left w:val="single" w:sz="4" w:space="0" w:color="000000"/>
              <w:bottom w:val="nil"/>
              <w:right w:val="single" w:sz="4" w:space="0" w:color="000000"/>
            </w:tcBorders>
          </w:tcPr>
          <w:p w:rsidR="002D596A" w:rsidRDefault="002D596A" w:rsidP="00AE6B71">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2D596A" w:rsidRDefault="002D596A" w:rsidP="00AE6B71">
            <w:pPr>
              <w:spacing w:after="0" w:line="276" w:lineRule="auto"/>
              <w:ind w:left="0" w:right="0" w:firstLine="0"/>
              <w:jc w:val="left"/>
            </w:pPr>
          </w:p>
        </w:tc>
        <w:tc>
          <w:tcPr>
            <w:tcW w:w="2959" w:type="dxa"/>
            <w:gridSpan w:val="2"/>
            <w:tcBorders>
              <w:top w:val="single" w:sz="4" w:space="0" w:color="000000"/>
              <w:left w:val="single" w:sz="4" w:space="0" w:color="000000"/>
              <w:bottom w:val="single" w:sz="4" w:space="0" w:color="000000"/>
              <w:right w:val="single" w:sz="4" w:space="0" w:color="000000"/>
            </w:tcBorders>
          </w:tcPr>
          <w:p w:rsidR="002D596A" w:rsidRDefault="002D596A" w:rsidP="00AE6B71">
            <w:pPr>
              <w:spacing w:after="37" w:line="234" w:lineRule="auto"/>
              <w:ind w:left="108" w:right="0" w:firstLine="0"/>
            </w:pPr>
            <w:r>
              <w:t>рабочее место заместителей ди-</w:t>
            </w:r>
          </w:p>
          <w:p w:rsidR="002D596A" w:rsidRDefault="002D596A" w:rsidP="00AE6B71">
            <w:pPr>
              <w:spacing w:after="0" w:line="276" w:lineRule="auto"/>
              <w:ind w:left="108" w:right="0" w:firstLine="0"/>
              <w:jc w:val="left"/>
            </w:pPr>
            <w:r>
              <w:t xml:space="preserve">ректора  </w:t>
            </w:r>
          </w:p>
        </w:tc>
        <w:tc>
          <w:tcPr>
            <w:tcW w:w="3750"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108" w:right="443" w:firstLine="0"/>
            </w:pPr>
            <w:r>
              <w:t xml:space="preserve">компьютеры, выход в Интернет,  доступ к электронному журналу, </w:t>
            </w:r>
            <w:r>
              <w:rPr>
                <w:b/>
              </w:rPr>
              <w:t xml:space="preserve"> </w:t>
            </w:r>
          </w:p>
        </w:tc>
      </w:tr>
      <w:tr w:rsidR="002D596A" w:rsidTr="00AE6B71">
        <w:trPr>
          <w:trHeight w:val="1390"/>
        </w:trPr>
        <w:tc>
          <w:tcPr>
            <w:tcW w:w="0" w:type="auto"/>
            <w:vMerge/>
            <w:tcBorders>
              <w:top w:val="nil"/>
              <w:left w:val="single" w:sz="4" w:space="0" w:color="000000"/>
              <w:bottom w:val="nil"/>
              <w:right w:val="single" w:sz="4" w:space="0" w:color="000000"/>
            </w:tcBorders>
          </w:tcPr>
          <w:p w:rsidR="002D596A" w:rsidRDefault="002D596A" w:rsidP="00AE6B71">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2D596A" w:rsidRDefault="002D596A" w:rsidP="00AE6B71">
            <w:pPr>
              <w:spacing w:after="0" w:line="276" w:lineRule="auto"/>
              <w:ind w:left="0" w:right="0" w:firstLine="0"/>
              <w:jc w:val="left"/>
            </w:pPr>
          </w:p>
        </w:tc>
        <w:tc>
          <w:tcPr>
            <w:tcW w:w="2959" w:type="dxa"/>
            <w:gridSpan w:val="2"/>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108" w:right="0" w:firstLine="0"/>
            </w:pPr>
            <w:r>
              <w:t xml:space="preserve">кабинеты прочего педагогического и учебно-вспомогательного персонала  </w:t>
            </w:r>
          </w:p>
        </w:tc>
        <w:tc>
          <w:tcPr>
            <w:tcW w:w="3750"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108" w:right="443" w:firstLine="0"/>
            </w:pPr>
            <w:r>
              <w:t>компьютеры, выход в Интернет, телефоны, доступ к электронному журналу;</w:t>
            </w:r>
            <w:r>
              <w:rPr>
                <w:b/>
              </w:rPr>
              <w:t xml:space="preserve"> </w:t>
            </w:r>
          </w:p>
        </w:tc>
      </w:tr>
      <w:tr w:rsidR="002D596A" w:rsidTr="00AE6B71">
        <w:trPr>
          <w:trHeight w:val="838"/>
        </w:trPr>
        <w:tc>
          <w:tcPr>
            <w:tcW w:w="0" w:type="auto"/>
            <w:vMerge/>
            <w:tcBorders>
              <w:top w:val="nil"/>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p>
        </w:tc>
        <w:tc>
          <w:tcPr>
            <w:tcW w:w="2678" w:type="dxa"/>
            <w:tcBorders>
              <w:top w:val="single" w:sz="4" w:space="0" w:color="000000"/>
              <w:left w:val="single" w:sz="4" w:space="0" w:color="000000"/>
              <w:bottom w:val="single" w:sz="4" w:space="0" w:color="000000"/>
              <w:right w:val="nil"/>
            </w:tcBorders>
          </w:tcPr>
          <w:p w:rsidR="002D596A" w:rsidRDefault="002D596A" w:rsidP="00AE6B71">
            <w:pPr>
              <w:spacing w:after="0" w:line="276" w:lineRule="auto"/>
              <w:ind w:left="108" w:right="0" w:firstLine="0"/>
              <w:jc w:val="left"/>
            </w:pPr>
            <w:r>
              <w:t xml:space="preserve">серверная </w:t>
            </w:r>
          </w:p>
        </w:tc>
        <w:tc>
          <w:tcPr>
            <w:tcW w:w="281" w:type="dxa"/>
            <w:tcBorders>
              <w:top w:val="single" w:sz="4" w:space="0" w:color="000000"/>
              <w:left w:val="nil"/>
              <w:bottom w:val="single" w:sz="4" w:space="0" w:color="000000"/>
              <w:right w:val="single" w:sz="4" w:space="0" w:color="000000"/>
            </w:tcBorders>
          </w:tcPr>
          <w:p w:rsidR="002D596A" w:rsidRDefault="002D596A" w:rsidP="00AE6B71">
            <w:pPr>
              <w:spacing w:after="0" w:line="276" w:lineRule="auto"/>
              <w:ind w:left="0" w:right="0" w:firstLine="0"/>
              <w:jc w:val="left"/>
            </w:pPr>
          </w:p>
        </w:tc>
        <w:tc>
          <w:tcPr>
            <w:tcW w:w="3750"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108" w:right="109" w:firstLine="0"/>
              <w:jc w:val="left"/>
            </w:pPr>
            <w:r>
              <w:t xml:space="preserve">управление всеми цифровыми системами, </w:t>
            </w:r>
            <w:r>
              <w:tab/>
              <w:t>администрирование сетей.</w:t>
            </w:r>
            <w:r>
              <w:rPr>
                <w:b/>
              </w:rPr>
              <w:t xml:space="preserve"> </w:t>
            </w:r>
          </w:p>
        </w:tc>
      </w:tr>
      <w:tr w:rsidR="002D596A" w:rsidTr="00AE6B71">
        <w:trPr>
          <w:trHeight w:val="856"/>
        </w:trPr>
        <w:tc>
          <w:tcPr>
            <w:tcW w:w="451" w:type="dxa"/>
            <w:tcBorders>
              <w:top w:val="single" w:sz="4" w:space="0" w:color="000000"/>
              <w:left w:val="single" w:sz="4" w:space="0" w:color="000000"/>
              <w:bottom w:val="nil"/>
              <w:right w:val="single" w:sz="4" w:space="0" w:color="000000"/>
            </w:tcBorders>
            <w:vAlign w:val="center"/>
          </w:tcPr>
          <w:p w:rsidR="002D596A" w:rsidRDefault="002D596A" w:rsidP="00AE6B71">
            <w:pPr>
              <w:spacing w:after="0" w:line="276" w:lineRule="auto"/>
              <w:ind w:left="108" w:right="0" w:firstLine="0"/>
              <w:jc w:val="left"/>
            </w:pPr>
            <w:r>
              <w:t xml:space="preserve">0 </w:t>
            </w:r>
          </w:p>
        </w:tc>
        <w:tc>
          <w:tcPr>
            <w:tcW w:w="2696" w:type="dxa"/>
            <w:tcBorders>
              <w:top w:val="single" w:sz="4" w:space="0" w:color="000000"/>
              <w:left w:val="single" w:sz="4" w:space="0" w:color="000000"/>
              <w:bottom w:val="nil"/>
              <w:right w:val="single" w:sz="4" w:space="0" w:color="000000"/>
            </w:tcBorders>
          </w:tcPr>
          <w:p w:rsidR="002D596A" w:rsidRDefault="002D596A" w:rsidP="00AE6B71">
            <w:pPr>
              <w:spacing w:after="39" w:line="240" w:lineRule="auto"/>
              <w:ind w:left="0" w:right="0" w:firstLine="0"/>
              <w:jc w:val="center"/>
            </w:pPr>
            <w:r>
              <w:t xml:space="preserve">Гардеробы, </w:t>
            </w:r>
          </w:p>
          <w:p w:rsidR="002D596A" w:rsidRDefault="002D596A" w:rsidP="00AE6B71">
            <w:pPr>
              <w:spacing w:after="37" w:line="240" w:lineRule="auto"/>
              <w:ind w:left="106" w:right="0" w:firstLine="0"/>
            </w:pPr>
            <w:r>
              <w:t xml:space="preserve">санузлы, места </w:t>
            </w:r>
          </w:p>
          <w:p w:rsidR="002D596A" w:rsidRDefault="002D596A" w:rsidP="00AE6B71">
            <w:pPr>
              <w:spacing w:after="0" w:line="276" w:lineRule="auto"/>
              <w:ind w:left="106" w:right="0" w:firstLine="0"/>
              <w:jc w:val="left"/>
            </w:pPr>
            <w:r>
              <w:t xml:space="preserve">личной гигиены </w:t>
            </w:r>
          </w:p>
        </w:tc>
        <w:tc>
          <w:tcPr>
            <w:tcW w:w="2678" w:type="dxa"/>
            <w:tcBorders>
              <w:top w:val="single" w:sz="4" w:space="0" w:color="000000"/>
              <w:left w:val="single" w:sz="4" w:space="0" w:color="000000"/>
              <w:bottom w:val="nil"/>
              <w:right w:val="nil"/>
            </w:tcBorders>
          </w:tcPr>
          <w:p w:rsidR="002D596A" w:rsidRDefault="002D596A" w:rsidP="00AE6B71">
            <w:pPr>
              <w:spacing w:after="0" w:line="276" w:lineRule="auto"/>
              <w:ind w:left="108" w:right="0" w:firstLine="708"/>
              <w:jc w:val="left"/>
            </w:pPr>
            <w:r>
              <w:t xml:space="preserve">Наличие гардеробов санузлов, </w:t>
            </w:r>
          </w:p>
        </w:tc>
        <w:tc>
          <w:tcPr>
            <w:tcW w:w="281" w:type="dxa"/>
            <w:tcBorders>
              <w:top w:val="single" w:sz="4" w:space="0" w:color="000000"/>
              <w:left w:val="nil"/>
              <w:bottom w:val="nil"/>
              <w:right w:val="single" w:sz="4" w:space="0" w:color="000000"/>
            </w:tcBorders>
            <w:vAlign w:val="center"/>
          </w:tcPr>
          <w:p w:rsidR="002D596A" w:rsidRDefault="002D596A" w:rsidP="00AE6B71">
            <w:pPr>
              <w:spacing w:after="0" w:line="276" w:lineRule="auto"/>
              <w:ind w:left="0" w:right="0" w:firstLine="0"/>
            </w:pPr>
            <w:r>
              <w:t xml:space="preserve">и </w:t>
            </w:r>
          </w:p>
        </w:tc>
        <w:tc>
          <w:tcPr>
            <w:tcW w:w="3750" w:type="dxa"/>
            <w:tcBorders>
              <w:top w:val="single" w:sz="4" w:space="0" w:color="000000"/>
              <w:left w:val="single" w:sz="4" w:space="0" w:color="000000"/>
              <w:bottom w:val="nil"/>
              <w:right w:val="single" w:sz="4" w:space="0" w:color="000000"/>
            </w:tcBorders>
          </w:tcPr>
          <w:p w:rsidR="002D596A" w:rsidRDefault="002D596A" w:rsidP="00AE6B71">
            <w:pPr>
              <w:spacing w:after="0" w:line="276" w:lineRule="auto"/>
              <w:ind w:left="0" w:right="0" w:firstLine="0"/>
              <w:jc w:val="center"/>
            </w:pPr>
            <w:r>
              <w:t xml:space="preserve"> </w:t>
            </w:r>
          </w:p>
        </w:tc>
      </w:tr>
      <w:tr w:rsidR="002D596A" w:rsidTr="00AE6B71">
        <w:trPr>
          <w:trHeight w:val="276"/>
        </w:trPr>
        <w:tc>
          <w:tcPr>
            <w:tcW w:w="451" w:type="dxa"/>
            <w:tcBorders>
              <w:top w:val="nil"/>
              <w:left w:val="single" w:sz="4" w:space="0" w:color="000000"/>
              <w:bottom w:val="nil"/>
              <w:right w:val="single" w:sz="4" w:space="0" w:color="000000"/>
            </w:tcBorders>
          </w:tcPr>
          <w:p w:rsidR="002D596A" w:rsidRDefault="002D596A" w:rsidP="00AE6B71">
            <w:pPr>
              <w:spacing w:after="0" w:line="276" w:lineRule="auto"/>
              <w:ind w:left="0" w:right="0" w:firstLine="0"/>
              <w:jc w:val="left"/>
            </w:pPr>
          </w:p>
        </w:tc>
        <w:tc>
          <w:tcPr>
            <w:tcW w:w="2696" w:type="dxa"/>
            <w:tcBorders>
              <w:top w:val="nil"/>
              <w:left w:val="single" w:sz="4" w:space="0" w:color="000000"/>
              <w:bottom w:val="nil"/>
              <w:right w:val="single" w:sz="4" w:space="0" w:color="000000"/>
            </w:tcBorders>
          </w:tcPr>
          <w:p w:rsidR="002D596A" w:rsidRDefault="002D596A" w:rsidP="00AE6B71">
            <w:pPr>
              <w:spacing w:after="0" w:line="276" w:lineRule="auto"/>
              <w:ind w:left="0" w:right="0" w:firstLine="0"/>
              <w:jc w:val="left"/>
            </w:pPr>
          </w:p>
        </w:tc>
        <w:tc>
          <w:tcPr>
            <w:tcW w:w="2678" w:type="dxa"/>
            <w:tcBorders>
              <w:top w:val="nil"/>
              <w:left w:val="single" w:sz="4" w:space="0" w:color="000000"/>
              <w:bottom w:val="nil"/>
              <w:right w:val="nil"/>
            </w:tcBorders>
          </w:tcPr>
          <w:p w:rsidR="002D596A" w:rsidRDefault="002D596A" w:rsidP="00AE6B71">
            <w:pPr>
              <w:spacing w:after="0" w:line="276" w:lineRule="auto"/>
              <w:ind w:left="108" w:right="0" w:firstLine="0"/>
              <w:jc w:val="left"/>
            </w:pPr>
            <w:r>
              <w:t xml:space="preserve">оборудованных </w:t>
            </w:r>
          </w:p>
        </w:tc>
        <w:tc>
          <w:tcPr>
            <w:tcW w:w="281" w:type="dxa"/>
            <w:tcBorders>
              <w:top w:val="nil"/>
              <w:left w:val="nil"/>
              <w:bottom w:val="nil"/>
              <w:right w:val="single" w:sz="4" w:space="0" w:color="000000"/>
            </w:tcBorders>
          </w:tcPr>
          <w:p w:rsidR="002D596A" w:rsidRDefault="002D596A" w:rsidP="00AE6B71">
            <w:pPr>
              <w:spacing w:after="0" w:line="276" w:lineRule="auto"/>
              <w:ind w:left="3" w:right="0" w:firstLine="0"/>
            </w:pPr>
            <w:r>
              <w:t xml:space="preserve">в </w:t>
            </w:r>
          </w:p>
        </w:tc>
        <w:tc>
          <w:tcPr>
            <w:tcW w:w="3750" w:type="dxa"/>
            <w:tcBorders>
              <w:top w:val="nil"/>
              <w:left w:val="single" w:sz="4" w:space="0" w:color="000000"/>
              <w:bottom w:val="nil"/>
              <w:right w:val="single" w:sz="4" w:space="0" w:color="000000"/>
            </w:tcBorders>
          </w:tcPr>
          <w:p w:rsidR="002D596A" w:rsidRDefault="002D596A" w:rsidP="00AE6B71">
            <w:pPr>
              <w:spacing w:after="0" w:line="276" w:lineRule="auto"/>
              <w:ind w:left="0" w:right="0" w:firstLine="0"/>
              <w:jc w:val="left"/>
            </w:pPr>
          </w:p>
        </w:tc>
      </w:tr>
      <w:tr w:rsidR="002D596A" w:rsidTr="00AE6B71">
        <w:trPr>
          <w:trHeight w:val="534"/>
        </w:trPr>
        <w:tc>
          <w:tcPr>
            <w:tcW w:w="451" w:type="dxa"/>
            <w:tcBorders>
              <w:top w:val="nil"/>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p>
        </w:tc>
        <w:tc>
          <w:tcPr>
            <w:tcW w:w="2696" w:type="dxa"/>
            <w:tcBorders>
              <w:top w:val="nil"/>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p>
        </w:tc>
        <w:tc>
          <w:tcPr>
            <w:tcW w:w="2678" w:type="dxa"/>
            <w:tcBorders>
              <w:top w:val="nil"/>
              <w:left w:val="single" w:sz="4" w:space="0" w:color="000000"/>
              <w:bottom w:val="single" w:sz="4" w:space="0" w:color="000000"/>
              <w:right w:val="nil"/>
            </w:tcBorders>
          </w:tcPr>
          <w:p w:rsidR="002D596A" w:rsidRDefault="002D596A" w:rsidP="00AE6B71">
            <w:pPr>
              <w:spacing w:after="0" w:line="276" w:lineRule="auto"/>
              <w:ind w:left="108" w:right="0" w:firstLine="0"/>
              <w:jc w:val="left"/>
            </w:pPr>
            <w:r>
              <w:t xml:space="preserve">соответствии СанПиН </w:t>
            </w:r>
          </w:p>
        </w:tc>
        <w:tc>
          <w:tcPr>
            <w:tcW w:w="281" w:type="dxa"/>
            <w:tcBorders>
              <w:top w:val="nil"/>
              <w:left w:val="nil"/>
              <w:bottom w:val="single" w:sz="4" w:space="0" w:color="000000"/>
              <w:right w:val="single" w:sz="4" w:space="0" w:color="000000"/>
            </w:tcBorders>
          </w:tcPr>
          <w:p w:rsidR="002D596A" w:rsidRDefault="002D596A" w:rsidP="00AE6B71">
            <w:pPr>
              <w:spacing w:after="0" w:line="276" w:lineRule="auto"/>
              <w:ind w:left="15" w:right="0" w:firstLine="0"/>
            </w:pPr>
            <w:r>
              <w:t xml:space="preserve">с </w:t>
            </w:r>
          </w:p>
        </w:tc>
        <w:tc>
          <w:tcPr>
            <w:tcW w:w="3750" w:type="dxa"/>
            <w:tcBorders>
              <w:top w:val="nil"/>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p>
        </w:tc>
      </w:tr>
      <w:tr w:rsidR="002D596A" w:rsidTr="00AE6B71">
        <w:trPr>
          <w:trHeight w:val="1392"/>
        </w:trPr>
        <w:tc>
          <w:tcPr>
            <w:tcW w:w="451"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108" w:right="0" w:firstLine="0"/>
              <w:jc w:val="left"/>
            </w:pPr>
            <w:r>
              <w:t xml:space="preserve">1 </w:t>
            </w:r>
          </w:p>
        </w:tc>
        <w:tc>
          <w:tcPr>
            <w:tcW w:w="2696"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38" w:line="240" w:lineRule="auto"/>
              <w:ind w:left="0" w:right="0" w:firstLine="0"/>
              <w:jc w:val="center"/>
            </w:pPr>
            <w:r>
              <w:t xml:space="preserve">Участок </w:t>
            </w:r>
          </w:p>
          <w:p w:rsidR="002D596A" w:rsidRDefault="002D596A" w:rsidP="00AE6B71">
            <w:pPr>
              <w:spacing w:after="38" w:line="240" w:lineRule="auto"/>
              <w:ind w:left="106" w:right="0" w:firstLine="0"/>
            </w:pPr>
            <w:r>
              <w:t xml:space="preserve">(территория) с </w:t>
            </w:r>
          </w:p>
          <w:p w:rsidR="002D596A" w:rsidRDefault="002D596A" w:rsidP="00AE6B71">
            <w:pPr>
              <w:spacing w:after="30" w:line="234" w:lineRule="auto"/>
              <w:ind w:left="106" w:right="3" w:firstLine="0"/>
              <w:jc w:val="left"/>
            </w:pPr>
            <w:r>
              <w:t xml:space="preserve">необходимым набором оснащённых </w:t>
            </w:r>
          </w:p>
          <w:p w:rsidR="002D596A" w:rsidRDefault="002D596A" w:rsidP="00AE6B71">
            <w:pPr>
              <w:spacing w:after="0" w:line="276" w:lineRule="auto"/>
              <w:ind w:left="106" w:right="0" w:firstLine="0"/>
              <w:jc w:val="left"/>
            </w:pPr>
            <w:r>
              <w:t xml:space="preserve">зон </w:t>
            </w:r>
          </w:p>
        </w:tc>
        <w:tc>
          <w:tcPr>
            <w:tcW w:w="2959" w:type="dxa"/>
            <w:gridSpan w:val="2"/>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right="0"/>
              <w:jc w:val="left"/>
            </w:pPr>
            <w:r>
              <w:t>имеется</w:t>
            </w:r>
          </w:p>
        </w:tc>
        <w:tc>
          <w:tcPr>
            <w:tcW w:w="3750"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297" w:firstLine="0"/>
              <w:jc w:val="left"/>
            </w:pPr>
            <w:r>
              <w:t>Спортивная площадка, игровая зона</w:t>
            </w:r>
          </w:p>
        </w:tc>
      </w:tr>
    </w:tbl>
    <w:p w:rsidR="002D596A" w:rsidRDefault="002D596A" w:rsidP="002D596A">
      <w:pPr>
        <w:spacing w:after="38" w:line="240" w:lineRule="auto"/>
        <w:ind w:left="0" w:right="0" w:firstLine="0"/>
        <w:jc w:val="center"/>
      </w:pPr>
      <w:r>
        <w:rPr>
          <w:color w:val="FF0000"/>
        </w:rPr>
        <w:t xml:space="preserve"> </w:t>
      </w:r>
    </w:p>
    <w:p w:rsidR="002D596A" w:rsidRDefault="002D596A" w:rsidP="002D596A">
      <w:pPr>
        <w:spacing w:after="42" w:line="240" w:lineRule="auto"/>
        <w:ind w:left="608" w:right="0" w:hanging="10"/>
        <w:jc w:val="left"/>
      </w:pPr>
      <w:r>
        <w:rPr>
          <w:b/>
        </w:rPr>
        <w:t xml:space="preserve">Сведения о материально-технической базе МАОУ «Кутарбитская СОШ» </w:t>
      </w:r>
    </w:p>
    <w:p w:rsidR="002D596A" w:rsidRDefault="002D596A" w:rsidP="002D596A">
      <w:pPr>
        <w:spacing w:after="7" w:line="276" w:lineRule="auto"/>
        <w:ind w:left="0" w:right="0" w:firstLine="0"/>
        <w:jc w:val="center"/>
      </w:pPr>
      <w:r>
        <w:t xml:space="preserve"> </w:t>
      </w:r>
    </w:p>
    <w:tbl>
      <w:tblPr>
        <w:tblStyle w:val="TableGrid"/>
        <w:tblW w:w="9856" w:type="dxa"/>
        <w:tblInd w:w="-108" w:type="dxa"/>
        <w:tblCellMar>
          <w:left w:w="108" w:type="dxa"/>
          <w:right w:w="115" w:type="dxa"/>
        </w:tblCellMar>
        <w:tblLook w:val="04A0" w:firstRow="1" w:lastRow="0" w:firstColumn="1" w:lastColumn="0" w:noHBand="0" w:noVBand="1"/>
      </w:tblPr>
      <w:tblGrid>
        <w:gridCol w:w="8742"/>
        <w:gridCol w:w="1114"/>
      </w:tblGrid>
      <w:tr w:rsidR="002D596A" w:rsidTr="00AE6B71">
        <w:trPr>
          <w:trHeight w:val="583"/>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Наименование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28" w:line="240" w:lineRule="auto"/>
              <w:ind w:left="0" w:right="0" w:firstLine="0"/>
              <w:jc w:val="left"/>
            </w:pPr>
            <w:r>
              <w:rPr>
                <w:sz w:val="22"/>
              </w:rPr>
              <w:t>Количе-</w:t>
            </w:r>
          </w:p>
          <w:p w:rsidR="002D596A" w:rsidRDefault="002D596A" w:rsidP="00AE6B71">
            <w:pPr>
              <w:spacing w:after="0" w:line="276" w:lineRule="auto"/>
              <w:ind w:left="0" w:right="0" w:firstLine="0"/>
              <w:jc w:val="left"/>
            </w:pPr>
            <w:r>
              <w:rPr>
                <w:sz w:val="22"/>
              </w:rPr>
              <w:t xml:space="preserve">ство  </w:t>
            </w:r>
          </w:p>
        </w:tc>
      </w:tr>
      <w:tr w:rsidR="002D596A" w:rsidTr="00AE6B71">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Число зданий и сооружений (ед)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1  </w:t>
            </w:r>
          </w:p>
        </w:tc>
      </w:tr>
      <w:tr w:rsidR="002D596A" w:rsidTr="00AE6B71">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Общая площадь всех помещений (м2)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 </w:t>
            </w:r>
          </w:p>
        </w:tc>
      </w:tr>
      <w:tr w:rsidR="002D596A" w:rsidTr="00AE6B71">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Количество классных комнат (включая учебные кабинеты и лаборатории) (ед.)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12</w:t>
            </w:r>
          </w:p>
        </w:tc>
      </w:tr>
      <w:tr w:rsidR="002D596A" w:rsidTr="00AE6B71">
        <w:trPr>
          <w:trHeight w:val="516"/>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Количество классных комнат для обучающихся 5-9 классов с автоматизированными рабочими местами для учителя (ед)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9</w:t>
            </w:r>
          </w:p>
        </w:tc>
      </w:tr>
      <w:tr w:rsidR="002D596A" w:rsidTr="00AE6B71">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из них с интерактивным оборудованием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1</w:t>
            </w:r>
          </w:p>
        </w:tc>
      </w:tr>
      <w:tr w:rsidR="002D596A" w:rsidTr="00AE6B71">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из них классы для проведения практических занятий и лабораторий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2</w:t>
            </w:r>
          </w:p>
        </w:tc>
      </w:tr>
      <w:tr w:rsidR="002D596A" w:rsidTr="00AE6B71">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Их площадь (м2)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p>
        </w:tc>
      </w:tr>
      <w:tr w:rsidR="002D596A" w:rsidTr="00AE6B71">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Количество мастерских (ед)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1 </w:t>
            </w:r>
          </w:p>
        </w:tc>
      </w:tr>
      <w:tr w:rsidR="002D596A" w:rsidTr="00AE6B71">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в них мест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12</w:t>
            </w:r>
          </w:p>
        </w:tc>
      </w:tr>
    </w:tbl>
    <w:p w:rsidR="002D596A" w:rsidRDefault="002D596A" w:rsidP="002D596A">
      <w:pPr>
        <w:spacing w:after="156"/>
        <w:ind w:left="3145" w:firstLine="0"/>
      </w:pPr>
      <w:r>
        <w:t xml:space="preserve">МАОУ «Прииртышская СОШ» </w:t>
      </w:r>
    </w:p>
    <w:tbl>
      <w:tblPr>
        <w:tblStyle w:val="TableGrid"/>
        <w:tblW w:w="9856" w:type="dxa"/>
        <w:tblInd w:w="-108" w:type="dxa"/>
        <w:tblCellMar>
          <w:left w:w="108" w:type="dxa"/>
          <w:right w:w="115" w:type="dxa"/>
        </w:tblCellMar>
        <w:tblLook w:val="04A0" w:firstRow="1" w:lastRow="0" w:firstColumn="1" w:lastColumn="0" w:noHBand="0" w:noVBand="1"/>
      </w:tblPr>
      <w:tblGrid>
        <w:gridCol w:w="8742"/>
        <w:gridCol w:w="1114"/>
      </w:tblGrid>
      <w:tr w:rsidR="002D596A" w:rsidTr="00AE6B71">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Имеет ли учреждение физкультурный зал (ед)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1 </w:t>
            </w:r>
          </w:p>
        </w:tc>
      </w:tr>
      <w:tr w:rsidR="002D596A" w:rsidTr="00AE6B71">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Имеет ли учреждение тир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нет </w:t>
            </w:r>
          </w:p>
        </w:tc>
      </w:tr>
      <w:tr w:rsidR="002D596A" w:rsidTr="00AE6B71">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Имеет ли учреждение стадион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нет </w:t>
            </w:r>
          </w:p>
        </w:tc>
      </w:tr>
      <w:tr w:rsidR="002D596A" w:rsidTr="00AE6B71">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Имеет ли учреждение тренажерный зал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нет </w:t>
            </w:r>
          </w:p>
        </w:tc>
      </w:tr>
      <w:tr w:rsidR="002D596A" w:rsidTr="00AE6B71">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Имеет ли учреждение актовый зал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нет</w:t>
            </w:r>
          </w:p>
        </w:tc>
      </w:tr>
      <w:tr w:rsidR="002D596A" w:rsidTr="00AE6B71">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Имеет ли учреждение хореографический зал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нет </w:t>
            </w:r>
          </w:p>
        </w:tc>
      </w:tr>
      <w:tr w:rsidR="002D596A" w:rsidTr="00AE6B71">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Имеет ли учреждение музей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нет </w:t>
            </w:r>
          </w:p>
        </w:tc>
      </w:tr>
      <w:tr w:rsidR="002D596A" w:rsidTr="00AE6B71">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Имеет ли учреждение медицинский кабинет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нет </w:t>
            </w:r>
          </w:p>
        </w:tc>
      </w:tr>
      <w:tr w:rsidR="002D596A" w:rsidTr="00AE6B71">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Имеет ли учреждение процедурный кабинет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нет </w:t>
            </w:r>
          </w:p>
        </w:tc>
      </w:tr>
      <w:tr w:rsidR="002D596A" w:rsidTr="00AE6B71">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Имеет ли учреждение стоматологический кабинет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нет </w:t>
            </w:r>
          </w:p>
        </w:tc>
      </w:tr>
      <w:tr w:rsidR="002D596A" w:rsidTr="00AE6B71">
        <w:trPr>
          <w:trHeight w:val="516"/>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Имеется ли столовая с горячим питанием для обучающихся в общеобразовательном учреждении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да  </w:t>
            </w:r>
          </w:p>
        </w:tc>
      </w:tr>
      <w:tr w:rsidR="002D596A" w:rsidTr="00AE6B71">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Количество посадочных мест в столовых– всего (мест)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60 </w:t>
            </w:r>
          </w:p>
        </w:tc>
      </w:tr>
      <w:tr w:rsidR="002D596A" w:rsidTr="00AE6B71">
        <w:trPr>
          <w:trHeight w:val="289"/>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Численность обучающихся, пользующихся горячим питанием (чел.)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1000%</w:t>
            </w:r>
          </w:p>
        </w:tc>
      </w:tr>
      <w:tr w:rsidR="002D596A" w:rsidTr="00AE6B71">
        <w:trPr>
          <w:trHeight w:val="516"/>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28" w:line="240" w:lineRule="auto"/>
              <w:ind w:left="0" w:right="0" w:firstLine="0"/>
              <w:jc w:val="left"/>
            </w:pPr>
            <w:r>
              <w:rPr>
                <w:sz w:val="22"/>
              </w:rPr>
              <w:t xml:space="preserve">Численность обучающихся, имеющих льготное обеспечение горячим питанием </w:t>
            </w:r>
          </w:p>
          <w:p w:rsidR="002D596A" w:rsidRDefault="002D596A" w:rsidP="00AE6B71">
            <w:pPr>
              <w:spacing w:after="0" w:line="276" w:lineRule="auto"/>
              <w:ind w:left="0" w:right="0" w:firstLine="0"/>
              <w:jc w:val="left"/>
            </w:pPr>
            <w:r>
              <w:rPr>
                <w:sz w:val="22"/>
              </w:rPr>
              <w:t xml:space="preserve">(чел)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p>
        </w:tc>
      </w:tr>
      <w:tr w:rsidR="002D596A" w:rsidTr="00AE6B71">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Имеет ли учреждение библиотеку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да </w:t>
            </w:r>
          </w:p>
        </w:tc>
      </w:tr>
      <w:tr w:rsidR="002D596A" w:rsidTr="00AE6B71">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Имеет ли учреждение читальный зал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нет  </w:t>
            </w:r>
          </w:p>
        </w:tc>
      </w:tr>
      <w:tr w:rsidR="002D596A" w:rsidTr="00AE6B71">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Имеет ли учреждение радиоузел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нет</w:t>
            </w:r>
          </w:p>
        </w:tc>
      </w:tr>
      <w:tr w:rsidR="002D596A" w:rsidTr="00AE6B71">
        <w:trPr>
          <w:trHeight w:val="516"/>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Количество книг в библиотеке (книжном фонде) (включая школьные учебники), брошюр, журналов (ед)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p>
        </w:tc>
      </w:tr>
      <w:tr w:rsidR="002D596A" w:rsidTr="00AE6B71">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в т.ч. школьных учебников (ед)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 </w:t>
            </w:r>
          </w:p>
        </w:tc>
      </w:tr>
      <w:tr w:rsidR="002D596A" w:rsidTr="00AE6B71">
        <w:trPr>
          <w:trHeight w:val="516"/>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Техническое состояние общеобразовательного учреждения: требует ли капитального ремонта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нет  </w:t>
            </w:r>
          </w:p>
        </w:tc>
      </w:tr>
      <w:tr w:rsidR="002D596A" w:rsidTr="00AE6B71">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находится ли в аварийном состоянии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нет  </w:t>
            </w:r>
          </w:p>
        </w:tc>
      </w:tr>
      <w:tr w:rsidR="002D596A" w:rsidTr="00AE6B71">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имеют все виды благоустройства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да  </w:t>
            </w:r>
          </w:p>
        </w:tc>
      </w:tr>
      <w:tr w:rsidR="002D596A" w:rsidTr="00AE6B71">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Наличие: водопровода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да  </w:t>
            </w:r>
          </w:p>
        </w:tc>
      </w:tr>
      <w:tr w:rsidR="002D596A" w:rsidTr="00AE6B71">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центрального отопления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да  </w:t>
            </w:r>
          </w:p>
        </w:tc>
      </w:tr>
      <w:tr w:rsidR="002D596A" w:rsidTr="00AE6B71">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канализации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да  </w:t>
            </w:r>
          </w:p>
        </w:tc>
      </w:tr>
      <w:tr w:rsidR="002D596A" w:rsidTr="00AE6B71">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Количество автобусов для перевозки детей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3</w:t>
            </w:r>
          </w:p>
        </w:tc>
      </w:tr>
      <w:tr w:rsidR="002D596A" w:rsidTr="00AE6B71">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в них пассажирских мест (мест)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55  </w:t>
            </w:r>
          </w:p>
        </w:tc>
      </w:tr>
      <w:tr w:rsidR="002D596A" w:rsidTr="00AE6B71">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Количество кабинетов основ информатики и вычислительной техники (ед)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1 </w:t>
            </w:r>
          </w:p>
        </w:tc>
      </w:tr>
      <w:tr w:rsidR="002D596A" w:rsidTr="00AE6B71">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в них рабочих мест с ЭВМ (мест)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8 </w:t>
            </w:r>
          </w:p>
        </w:tc>
      </w:tr>
      <w:tr w:rsidR="002D596A" w:rsidTr="00AE6B71">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Имеет ли учреждение мобильный класс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нет</w:t>
            </w:r>
          </w:p>
        </w:tc>
      </w:tr>
      <w:tr w:rsidR="002D596A" w:rsidTr="00AE6B71">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Количество персональных ЭВМ (ед)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w:t>
            </w:r>
          </w:p>
        </w:tc>
      </w:tr>
      <w:tr w:rsidR="002D596A" w:rsidTr="00AE6B71">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из них: приобретенных за последний год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w:t>
            </w:r>
          </w:p>
        </w:tc>
      </w:tr>
      <w:tr w:rsidR="002D596A" w:rsidTr="00AE6B71">
        <w:trPr>
          <w:trHeight w:val="289"/>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используются в учебных целях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 </w:t>
            </w:r>
          </w:p>
        </w:tc>
      </w:tr>
      <w:tr w:rsidR="002D596A" w:rsidTr="00AE6B71">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Число переносных компьютеров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p>
        </w:tc>
      </w:tr>
      <w:tr w:rsidR="002D596A" w:rsidTr="00AE6B71">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из них используются в учебных целях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p>
        </w:tc>
      </w:tr>
      <w:tr w:rsidR="002D596A" w:rsidTr="00AE6B71">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Подключено ли учреждение к сети Интернет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да  </w:t>
            </w:r>
          </w:p>
        </w:tc>
      </w:tr>
      <w:tr w:rsidR="002D596A" w:rsidTr="00AE6B71">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Тип подключения к сети Интернет: выделенная линия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да </w:t>
            </w:r>
          </w:p>
        </w:tc>
      </w:tr>
      <w:tr w:rsidR="002D596A" w:rsidTr="00AE6B71">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Скорость подключения к сети Интернет до5мбит/с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да  </w:t>
            </w:r>
          </w:p>
        </w:tc>
      </w:tr>
      <w:tr w:rsidR="002D596A" w:rsidTr="00AE6B71">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Количество персональных ЭВМ, подключенных к сети Интернет (из стр.36) (ед)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p>
        </w:tc>
      </w:tr>
      <w:tr w:rsidR="002D596A" w:rsidTr="00AE6B71">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Имеет ли учреждение адрес электронной почты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да  </w:t>
            </w:r>
          </w:p>
        </w:tc>
      </w:tr>
      <w:tr w:rsidR="002D596A" w:rsidTr="00AE6B71">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Имеет ли учреждение собственный сайт в сети Интернет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да  </w:t>
            </w:r>
          </w:p>
        </w:tc>
      </w:tr>
      <w:tr w:rsidR="002D596A" w:rsidTr="00AE6B71">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Имеет ли учреждение электронный дневник, электронный журнал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да </w:t>
            </w:r>
          </w:p>
        </w:tc>
      </w:tr>
      <w:tr w:rsidR="002D596A" w:rsidTr="00AE6B71">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Имеет ли учреждение пожарную сигнализацию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да  </w:t>
            </w:r>
          </w:p>
        </w:tc>
      </w:tr>
      <w:tr w:rsidR="002D596A" w:rsidTr="00AE6B71">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Имеет ли учреждение дымовые извещатели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да  </w:t>
            </w:r>
          </w:p>
        </w:tc>
      </w:tr>
      <w:tr w:rsidR="002D596A" w:rsidTr="00AE6B71">
        <w:trPr>
          <w:trHeight w:val="290"/>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Имеет ли учреждение пожарные краны и рукава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нет </w:t>
            </w:r>
          </w:p>
        </w:tc>
      </w:tr>
    </w:tbl>
    <w:p w:rsidR="002D596A" w:rsidRDefault="002D596A" w:rsidP="002D596A">
      <w:pPr>
        <w:spacing w:after="173" w:line="243" w:lineRule="auto"/>
        <w:ind w:left="10" w:right="-15" w:hanging="10"/>
      </w:pPr>
    </w:p>
    <w:tbl>
      <w:tblPr>
        <w:tblStyle w:val="TableGrid"/>
        <w:tblW w:w="9856" w:type="dxa"/>
        <w:tblInd w:w="-108" w:type="dxa"/>
        <w:tblCellMar>
          <w:left w:w="108" w:type="dxa"/>
          <w:right w:w="115" w:type="dxa"/>
        </w:tblCellMar>
        <w:tblLook w:val="04A0" w:firstRow="1" w:lastRow="0" w:firstColumn="1" w:lastColumn="0" w:noHBand="0" w:noVBand="1"/>
      </w:tblPr>
      <w:tblGrid>
        <w:gridCol w:w="8742"/>
        <w:gridCol w:w="1114"/>
      </w:tblGrid>
      <w:tr w:rsidR="002D596A" w:rsidTr="00AE6B71">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Количество огнетушителей (ед)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21 </w:t>
            </w:r>
          </w:p>
        </w:tc>
      </w:tr>
      <w:tr w:rsidR="002D596A" w:rsidTr="00AE6B71">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Количество сотрудников охраны (чел)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3  </w:t>
            </w:r>
          </w:p>
        </w:tc>
      </w:tr>
      <w:tr w:rsidR="002D596A" w:rsidTr="00AE6B71">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Имеет ли учреждение системы видеонаблюдения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да  </w:t>
            </w:r>
          </w:p>
        </w:tc>
      </w:tr>
      <w:tr w:rsidR="002D596A" w:rsidTr="00AE6B71">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Имеет ли учреждение «тревожную кнопку»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да  </w:t>
            </w:r>
          </w:p>
        </w:tc>
      </w:tr>
      <w:tr w:rsidR="002D596A" w:rsidTr="00AE6B71">
        <w:trPr>
          <w:trHeight w:val="516"/>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Имеет ли учреждение условия для беспрепятственного доступа инвалидов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да </w:t>
            </w:r>
          </w:p>
        </w:tc>
      </w:tr>
      <w:tr w:rsidR="002D596A" w:rsidTr="00AE6B71">
        <w:trPr>
          <w:trHeight w:val="51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Имеет ли учреждение на сайте нормативно закрепленный перечень сведений о своей деятельности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да </w:t>
            </w:r>
          </w:p>
        </w:tc>
      </w:tr>
    </w:tbl>
    <w:p w:rsidR="002D596A" w:rsidRDefault="002D596A" w:rsidP="002D596A">
      <w:pPr>
        <w:spacing w:after="39" w:line="240" w:lineRule="auto"/>
        <w:ind w:left="708" w:right="0" w:firstLine="0"/>
        <w:jc w:val="left"/>
      </w:pPr>
      <w:r>
        <w:rPr>
          <w:b/>
        </w:rPr>
        <w:t xml:space="preserve"> </w:t>
      </w:r>
    </w:p>
    <w:p w:rsidR="002D596A" w:rsidRDefault="002D596A" w:rsidP="002D596A">
      <w:pPr>
        <w:ind w:right="292"/>
      </w:pPr>
      <w:r>
        <w:rPr>
          <w:b/>
        </w:rPr>
        <w:t xml:space="preserve">Объекты для проведения практических занятий, в том числе приспособленных для использования инвалидами и лицами с ОВЗ. </w:t>
      </w:r>
      <w:r>
        <w:t xml:space="preserve">Для   проведения лабораторных и практических работ в рамках рабочих программ по химии,   технологии, физике, информатике   имеются оборудованные кабинеты.   Учебные кабинеты по данным предметам оснащены учебной мебелью, есть наглядные пособия для учеников и демонстрационные материалы для учителей. Имеется лаборатория при кабинетах физики и химии. Лаборатории оснащены лабораторным оборудованием для проведения практических и лабораторных  работ по основным разделам предметов,  имеется дидактический и раздаточный материал, диски с презентациями уроков, стендовый информационный материал.  </w:t>
      </w:r>
    </w:p>
    <w:p w:rsidR="002D596A" w:rsidRDefault="002D596A" w:rsidP="002D596A">
      <w:pPr>
        <w:ind w:right="294"/>
      </w:pPr>
      <w:r>
        <w:t xml:space="preserve">В школе  также создаются условия доступности для всех категорий лиц с ограниченными возможностями здоровья: Организована зона целевого приема всех категорий лиц с ограниченными возможностями здоровья.  </w:t>
      </w:r>
    </w:p>
    <w:p w:rsidR="002D596A" w:rsidRDefault="002D596A" w:rsidP="002D596A">
      <w:pPr>
        <w:numPr>
          <w:ilvl w:val="0"/>
          <w:numId w:val="186"/>
        </w:numPr>
      </w:pPr>
      <w:r>
        <w:t xml:space="preserve">Разработан паспорт доступности учреждения для  лиц с ограниченными возможностями здоровья. </w:t>
      </w:r>
    </w:p>
    <w:p w:rsidR="002D596A" w:rsidRDefault="002D596A" w:rsidP="002D596A">
      <w:pPr>
        <w:numPr>
          <w:ilvl w:val="0"/>
          <w:numId w:val="186"/>
        </w:numPr>
      </w:pPr>
      <w:r>
        <w:t xml:space="preserve">Обустроены пандусы  для обеспечения беспрепятственного доступа в учреждение лиц с нарушением опорно–двигательного аппарата. </w:t>
      </w:r>
    </w:p>
    <w:p w:rsidR="002D596A" w:rsidRDefault="002D596A" w:rsidP="002D596A">
      <w:pPr>
        <w:ind w:right="291"/>
      </w:pPr>
      <w:r>
        <w:t xml:space="preserve">В  случае необходимости, специальные технические средства обучения коллективного и индивидуального пользования могут быть предоставлены. Во время проведения занятий в классах, где обучаются инвалиды и обучающиеся с ОВЗ, возможно применение мультимедийных средств,  и иных средств для повышения уровня восприятия учебной информации обучающимися с различными нарушениями. Для разъяснения отдельных вопросов изучаемой дисциплины преподавателями дополнительно проводятся групповые и индивидуальные консультации, в том числе с использованием сети Интернет. Имеются электронные учебники на электронных носителях. Форма проведения текущей и итоговой аттестации для детей-инвалидов может быть установлена с учетом индивидуальных психофизических особенностей (устно, письменно на бумаге, письменно на компьютере, в форме тестирования и т.п.). При необходимости будет проводится подбор и разработка учебных материалов в печатных и электронных формах, адаптированных к ограничениям их здоровья. </w:t>
      </w:r>
    </w:p>
    <w:p w:rsidR="002D596A" w:rsidRDefault="002D596A" w:rsidP="002D596A">
      <w:pPr>
        <w:ind w:right="291"/>
      </w:pPr>
      <w:r>
        <w:rPr>
          <w:b/>
        </w:rPr>
        <w:t xml:space="preserve">Школьная библиотека, в том числе приспособленная  для использования инвалидами и лицами с ОВЗ. </w:t>
      </w:r>
      <w:r>
        <w:t xml:space="preserve">Ежегодно пополняется  библиотечный фонд Программно-методическое обеспечение основывается на государственных программах. Основанием для учебно-методического обеспечения является приказ  МО и науки РФ от 31,03,2014 №253 «Федеральный перечень учебников, рекомендованных (допущенных) МО и науки РФ к использованию в образовательном процессе в образовательных учреждениях».  </w:t>
      </w:r>
    </w:p>
    <w:p w:rsidR="002D596A" w:rsidRDefault="002D596A" w:rsidP="002D596A">
      <w:pPr>
        <w:spacing w:after="42" w:line="240" w:lineRule="auto"/>
        <w:ind w:left="0" w:right="0" w:firstLine="708"/>
        <w:jc w:val="left"/>
      </w:pPr>
      <w:r>
        <w:rPr>
          <w:b/>
        </w:rPr>
        <w:t xml:space="preserve">Объекты спорта, в том числе приспособленных для использования инвалидами и лицами с ОВЗ </w:t>
      </w:r>
      <w:r>
        <w:t xml:space="preserve">   </w:t>
      </w:r>
    </w:p>
    <w:p w:rsidR="002D596A" w:rsidRDefault="002D596A" w:rsidP="002D596A">
      <w:pPr>
        <w:ind w:left="708" w:firstLine="0"/>
      </w:pPr>
      <w:r>
        <w:t xml:space="preserve">Для занятий физической культурой и спортом в школе имеются: </w:t>
      </w:r>
    </w:p>
    <w:p w:rsidR="002D596A" w:rsidRDefault="002D596A" w:rsidP="002D596A">
      <w:pPr>
        <w:spacing w:line="297" w:lineRule="auto"/>
        <w:ind w:left="0" w:right="292" w:firstLine="0"/>
      </w:pPr>
      <w:r>
        <w:t xml:space="preserve"> Спортивная площадка, оснащенная тренажерами, дорожками.</w:t>
      </w:r>
    </w:p>
    <w:p w:rsidR="002D596A" w:rsidRDefault="002D596A" w:rsidP="002D596A">
      <w:pPr>
        <w:ind w:right="363"/>
      </w:pPr>
      <w:r>
        <w:t xml:space="preserve">Оснащенность спортивным инвентарем и оборудованием реализуется в полном объеме по всем разделам учебной программы по предметной дисциплине "Физическая культура". </w:t>
      </w:r>
    </w:p>
    <w:p w:rsidR="002D596A" w:rsidRDefault="002D596A" w:rsidP="002D596A">
      <w:pPr>
        <w:spacing w:after="42" w:line="240" w:lineRule="auto"/>
        <w:ind w:left="0" w:right="0" w:firstLine="708"/>
        <w:jc w:val="left"/>
      </w:pPr>
      <w:r>
        <w:rPr>
          <w:b/>
        </w:rPr>
        <w:t xml:space="preserve">Средства обучения и воспитания,  в том числе приспособленная  для использования инвалидами и лицами с ОВЗ.  </w:t>
      </w:r>
      <w:r>
        <w:t xml:space="preserve"> </w:t>
      </w:r>
    </w:p>
    <w:p w:rsidR="002D596A" w:rsidRDefault="002D596A" w:rsidP="002D596A">
      <w:pPr>
        <w:ind w:right="291"/>
      </w:pPr>
      <w:r>
        <w:t xml:space="preserve">Деятельность школы, состояние и уровень её работы сегодня определяется тем, что она является главным фактором жизнеспособности, сохранения и развития, одним из культурных и духовных центров. Воспитательная работа в школе ориентирована на совершенствование воспитательного процесса, направленного на развитие личности ребёнка, в том числе и на детей-инвалидов и детей с ОВЗ (у/о). Личностно-ориентированное обучение и воспитание играет важную роль в системе образования. Современное образование должно быть направлено на развитие личности человека, раскрытие его возможностей, талантов, становление самосознания, самореализации. Развитие ученика как личности (его социализация) идёт не только путём овладения им нормативной деятельностью, но и через постоянное обогащение, преобразование субъектного опыта, как важного источника собственного развития. Использование личностно – ориентированных технологий позволяет поставить в центр всей школьной воспитательной системы личность ребёнка, обеспечить комфортные, бесконфликтные и безопасные условия её развития, реализовать её природные потенциалы. Технологии личностной ориентации позволяют найти методы и средства обучения и воспитания, соответствующие индивидуальным особенностям каждого ребёнка, в том числе и детей-инвалидов и детей с ОВЗ (у/о),  перестроить содержание образования, противопоставить авторитарному подходу к детям – атмосферу любви, заботы, сотрудничества, создают условия для творчества и самоактуализации личности. </w:t>
      </w:r>
    </w:p>
    <w:p w:rsidR="002D596A" w:rsidRDefault="002D596A" w:rsidP="002D596A">
      <w:pPr>
        <w:spacing w:after="18" w:line="276" w:lineRule="auto"/>
        <w:ind w:left="10" w:right="295" w:hanging="10"/>
        <w:jc w:val="right"/>
      </w:pPr>
      <w:r>
        <w:rPr>
          <w:b/>
        </w:rPr>
        <w:t xml:space="preserve">Условия питания, и охраны здоровья  в том числе инвалидов и лиц с </w:t>
      </w:r>
    </w:p>
    <w:p w:rsidR="002D596A" w:rsidRDefault="002D596A" w:rsidP="002D596A">
      <w:pPr>
        <w:spacing w:after="42" w:line="240" w:lineRule="auto"/>
        <w:ind w:left="10" w:right="0" w:hanging="10"/>
        <w:jc w:val="left"/>
      </w:pPr>
      <w:r>
        <w:rPr>
          <w:b/>
        </w:rPr>
        <w:t xml:space="preserve">ОВЗ </w:t>
      </w:r>
      <w:r>
        <w:t xml:space="preserve"> </w:t>
      </w:r>
    </w:p>
    <w:p w:rsidR="002D596A" w:rsidRDefault="002D596A" w:rsidP="002D596A">
      <w:pPr>
        <w:ind w:left="708" w:firstLine="0"/>
      </w:pPr>
      <w:r>
        <w:t xml:space="preserve">Ассортиментом блюд Примерного 10 – дневного меню. </w:t>
      </w:r>
    </w:p>
    <w:p w:rsidR="002D596A" w:rsidRDefault="002D596A" w:rsidP="002D596A">
      <w:pPr>
        <w:ind w:right="293"/>
      </w:pPr>
      <w:r>
        <w:t xml:space="preserve">В рационе детей ежедневно на завтрак - молочные каши, омлеты, бутерброды, чай, кофе, какао; на второй завтрак - соки, витаминизированные напитки или свежие фрукты; на обед - свежие овощи или салаты, первые блюда, гарниры и вторые горячие мясные блюда, напитки; на полдник - кисломолочная продукция с выпечкой; на ужин - рыбные или творожные блюда. За основу составления примерного 10-дневного меню положены среднесуточные нормы питания на одного ребенка в день. </w:t>
      </w:r>
    </w:p>
    <w:p w:rsidR="002D596A" w:rsidRDefault="002D596A" w:rsidP="002D596A">
      <w:pPr>
        <w:ind w:right="295"/>
      </w:pPr>
      <w:r>
        <w:t xml:space="preserve">Приготовление блюд для детей  осуществляется на основании технологических карт, где указана рецептура блюд, технология приготовления, температура подачи блюда, требования к качеству готового блюда, пищевая и энергетическая ценность, содержание минеральных веществ и витаминов. </w:t>
      </w:r>
    </w:p>
    <w:p w:rsidR="002D596A" w:rsidRDefault="002D596A" w:rsidP="002D596A">
      <w:pPr>
        <w:ind w:right="299"/>
      </w:pPr>
      <w:r>
        <w:t xml:space="preserve">Школа имеет собственный пищеблок, состоящий из цехов или производственных помещений для переработки овощной, мясной, рыбной и другой продукции. Все цеха и отделения пищеблоков  оснащены необходимым технологическим и холодильным оборудованием, которое в полном объеме включает в себя тепловое, механическое и весовое оборудование. </w:t>
      </w:r>
    </w:p>
    <w:p w:rsidR="002D596A" w:rsidRDefault="002D596A" w:rsidP="002D596A">
      <w:pPr>
        <w:ind w:left="708" w:right="182" w:firstLine="0"/>
      </w:pPr>
      <w:r>
        <w:t xml:space="preserve">      </w:t>
      </w:r>
      <w:r>
        <w:rPr>
          <w:b/>
        </w:rPr>
        <w:t xml:space="preserve">   Охрана здоровья обучающихся в школе  включает в себя:</w:t>
      </w:r>
      <w:r>
        <w:t xml:space="preserve"> соблюдение государственных санитарно-эпидемиологических правил и нор-</w:t>
      </w:r>
    </w:p>
    <w:p w:rsidR="002D596A" w:rsidRDefault="002D596A" w:rsidP="002D596A">
      <w:pPr>
        <w:ind w:left="712" w:right="364" w:hanging="708"/>
      </w:pPr>
      <w:r>
        <w:t>мативов; организацию и создание условий для профилактики заболеваний и оздоров-</w:t>
      </w:r>
    </w:p>
    <w:p w:rsidR="002D596A" w:rsidRDefault="002D596A" w:rsidP="002D596A">
      <w:pPr>
        <w:ind w:firstLine="0"/>
      </w:pPr>
      <w:r>
        <w:t xml:space="preserve">ления учащихся, для занятия ими физической культурой и спортом; </w:t>
      </w:r>
    </w:p>
    <w:p w:rsidR="002D596A" w:rsidRDefault="002D596A" w:rsidP="002D596A">
      <w:pPr>
        <w:ind w:left="708" w:firstLine="0"/>
      </w:pPr>
      <w:r>
        <w:t xml:space="preserve">организацию питания учащихся; </w:t>
      </w:r>
    </w:p>
    <w:p w:rsidR="002D596A" w:rsidRDefault="002D596A" w:rsidP="002D596A">
      <w:pPr>
        <w:ind w:left="708" w:firstLine="0"/>
      </w:pPr>
      <w:r>
        <w:t>определение оптимальной учебной, внеучебной нагрузки, режима учебных за-</w:t>
      </w:r>
    </w:p>
    <w:p w:rsidR="002D596A" w:rsidRDefault="002D596A" w:rsidP="002D596A">
      <w:pPr>
        <w:ind w:left="712" w:right="299" w:hanging="708"/>
      </w:pPr>
      <w:r>
        <w:t xml:space="preserve">нятий и продолжительности каникул; пропаганду и обучение навыкам здорового образа жизни, требованиям охраны </w:t>
      </w:r>
    </w:p>
    <w:p w:rsidR="002D596A" w:rsidRDefault="002D596A" w:rsidP="002D596A">
      <w:pPr>
        <w:ind w:left="712" w:right="362" w:hanging="708"/>
      </w:pPr>
      <w:r>
        <w:t>труда; прохождение учащимися периодических медицинских осмотров и диспансери-</w:t>
      </w:r>
    </w:p>
    <w:p w:rsidR="002D596A" w:rsidRDefault="002D596A" w:rsidP="002D596A">
      <w:pPr>
        <w:ind w:right="360" w:firstLine="0"/>
      </w:pPr>
      <w:r>
        <w:t>зации; профилактику и запрет курения, употребления алкогольных, слабоалкогольных напитков, пива, наркотических средств и психотропных и одурманивающих веществ; обеспечение безопасности учащихся во время пребывания в школе; профилактику несчастных случаев с учащимися во время пребывания в шко-</w:t>
      </w:r>
    </w:p>
    <w:p w:rsidR="002D596A" w:rsidRDefault="002D596A" w:rsidP="002D596A">
      <w:pPr>
        <w:ind w:left="712" w:right="364" w:hanging="708"/>
      </w:pPr>
      <w:r>
        <w:t>ле; проведение санитарно-противоэпидемических и профилактических мероприя-</w:t>
      </w:r>
    </w:p>
    <w:p w:rsidR="002D596A" w:rsidRDefault="002D596A" w:rsidP="002D596A">
      <w:pPr>
        <w:ind w:right="299" w:firstLine="0"/>
      </w:pPr>
      <w:r>
        <w:t xml:space="preserve">тий; проведение уроков о здоровом образе жизни, тематических классных часов, оформление стенгазет, изготовление информационных и агитационных буклетов, защита индивидуальных проектов, создание презентаций; сотрудничество с субъектами профилактики; </w:t>
      </w:r>
    </w:p>
    <w:p w:rsidR="002D596A" w:rsidRDefault="002D596A" w:rsidP="002D596A">
      <w:pPr>
        <w:spacing w:after="44"/>
        <w:ind w:left="708" w:right="2457" w:firstLine="0"/>
        <w:jc w:val="left"/>
      </w:pPr>
      <w:r>
        <w:t xml:space="preserve">проверку исправности и  испытания спортивного инвентаря; инструктажи по ТБ; установку АПС; </w:t>
      </w:r>
    </w:p>
    <w:p w:rsidR="002D596A" w:rsidRDefault="002D596A" w:rsidP="002D596A">
      <w:pPr>
        <w:ind w:left="708" w:right="367" w:firstLine="0"/>
      </w:pPr>
      <w:r>
        <w:t>организацию работы по гражданской обороне и действиям в ЧС; проведение мероприятий по антитеррористической безопасности.   заключен контракт с ГБУЗ ТО "Областная больница №3" на медицинское об-</w:t>
      </w:r>
    </w:p>
    <w:p w:rsidR="002D596A" w:rsidRDefault="002D596A" w:rsidP="002D596A">
      <w:pPr>
        <w:ind w:firstLine="0"/>
      </w:pPr>
      <w:r>
        <w:t xml:space="preserve">служивание, организована работа педагога-психолога и логопеда </w:t>
      </w:r>
    </w:p>
    <w:p w:rsidR="002D596A" w:rsidRDefault="002D596A" w:rsidP="002D596A">
      <w:r>
        <w:t xml:space="preserve">В  кабинетах химии, физики, технологии, информатики,  имеются аптечки первой помощи. </w:t>
      </w:r>
    </w:p>
    <w:p w:rsidR="002D596A" w:rsidRDefault="002D596A" w:rsidP="002D596A">
      <w:pPr>
        <w:ind w:right="177"/>
      </w:pPr>
      <w:r>
        <w:t xml:space="preserve">В школе  также создаются условия доступности для всех категорий лиц с </w:t>
      </w:r>
      <w:r w:rsidRPr="00A22F51">
        <w:t>ограниченными возможностями здоровья (доступная среда)</w:t>
      </w:r>
      <w:r>
        <w:rPr>
          <w:b/>
        </w:rPr>
        <w:t xml:space="preserve"> </w:t>
      </w:r>
    </w:p>
    <w:p w:rsidR="002D596A" w:rsidRDefault="002D596A" w:rsidP="002D596A">
      <w:pPr>
        <w:spacing w:after="35" w:line="240" w:lineRule="auto"/>
        <w:ind w:left="708" w:right="0" w:firstLine="0"/>
        <w:jc w:val="left"/>
      </w:pPr>
      <w:r>
        <w:rPr>
          <w:sz w:val="16"/>
        </w:rPr>
        <w:t xml:space="preserve"> </w:t>
      </w:r>
    </w:p>
    <w:p w:rsidR="002D596A" w:rsidRDefault="002D596A" w:rsidP="002D596A">
      <w:pPr>
        <w:spacing w:after="42" w:line="240" w:lineRule="auto"/>
        <w:ind w:left="3654" w:right="0" w:hanging="2593"/>
        <w:jc w:val="left"/>
      </w:pPr>
      <w:r>
        <w:rPr>
          <w:b/>
        </w:rPr>
        <w:t xml:space="preserve">3.2.5. Информационно-методические условия реализации основной образовательной программы </w:t>
      </w:r>
    </w:p>
    <w:p w:rsidR="002D596A" w:rsidRDefault="002D596A" w:rsidP="002D596A">
      <w:pPr>
        <w:ind w:right="292"/>
      </w:pPr>
      <w:r>
        <w:t xml:space="preserve">В соответствии с требованиями Стандарта информационно-методические условия реализации основной образовательной программы среднего общего образования  обеспечиваются современной информационнообразовательной средой (ИОС):  </w:t>
      </w:r>
    </w:p>
    <w:p w:rsidR="002D596A" w:rsidRDefault="002D596A" w:rsidP="002D596A">
      <w:pPr>
        <w:numPr>
          <w:ilvl w:val="0"/>
          <w:numId w:val="187"/>
        </w:numPr>
      </w:pPr>
      <w:r>
        <w:t xml:space="preserve">информационно-образовательные ресурсы в виде печатной продукции;  </w:t>
      </w:r>
    </w:p>
    <w:p w:rsidR="002D596A" w:rsidRDefault="002D596A" w:rsidP="002D596A">
      <w:pPr>
        <w:numPr>
          <w:ilvl w:val="0"/>
          <w:numId w:val="187"/>
        </w:numPr>
      </w:pPr>
      <w:r>
        <w:t>информационно-образовательные ресурсы на сменных оптических но-</w:t>
      </w:r>
    </w:p>
    <w:p w:rsidR="002D596A" w:rsidRDefault="002D596A" w:rsidP="002D596A">
      <w:pPr>
        <w:ind w:firstLine="0"/>
      </w:pPr>
      <w:r>
        <w:t xml:space="preserve">сителях;  </w:t>
      </w:r>
    </w:p>
    <w:p w:rsidR="002D596A" w:rsidRDefault="002D596A" w:rsidP="002D596A">
      <w:pPr>
        <w:numPr>
          <w:ilvl w:val="0"/>
          <w:numId w:val="187"/>
        </w:numPr>
      </w:pPr>
      <w:r>
        <w:t xml:space="preserve">информационно-образовательные ресурсы Интернета (кабинеты информатики, библиотека,  учебные кабинеты ).  </w:t>
      </w:r>
    </w:p>
    <w:p w:rsidR="002D596A" w:rsidRDefault="002D596A" w:rsidP="002D596A">
      <w:pPr>
        <w:spacing w:after="42" w:line="240" w:lineRule="auto"/>
        <w:ind w:left="0" w:right="0" w:firstLine="708"/>
        <w:jc w:val="left"/>
      </w:pPr>
      <w:r>
        <w:rPr>
          <w:b/>
        </w:rPr>
        <w:t>Необходимое для использования ИКТ оборудование</w:t>
      </w:r>
      <w:r>
        <w:t xml:space="preserve"> обеспечивает использование ИКТ:  </w:t>
      </w:r>
    </w:p>
    <w:p w:rsidR="002D596A" w:rsidRDefault="002D596A" w:rsidP="002D596A">
      <w:pPr>
        <w:numPr>
          <w:ilvl w:val="0"/>
          <w:numId w:val="187"/>
        </w:numPr>
      </w:pPr>
      <w:r>
        <w:t xml:space="preserve">в учебной деятельности;  </w:t>
      </w:r>
    </w:p>
    <w:p w:rsidR="002D596A" w:rsidRDefault="002D596A" w:rsidP="002D596A">
      <w:pPr>
        <w:numPr>
          <w:ilvl w:val="0"/>
          <w:numId w:val="187"/>
        </w:numPr>
      </w:pPr>
      <w:r>
        <w:t xml:space="preserve">во внеурочной деятельности;  </w:t>
      </w:r>
    </w:p>
    <w:p w:rsidR="002D596A" w:rsidRDefault="002D596A" w:rsidP="002D596A">
      <w:pPr>
        <w:numPr>
          <w:ilvl w:val="0"/>
          <w:numId w:val="187"/>
        </w:numPr>
      </w:pPr>
      <w:r>
        <w:t xml:space="preserve">в естественно-научной деятельности;  </w:t>
      </w:r>
    </w:p>
    <w:p w:rsidR="002D596A" w:rsidRDefault="002D596A" w:rsidP="002D596A">
      <w:pPr>
        <w:numPr>
          <w:ilvl w:val="0"/>
          <w:numId w:val="187"/>
        </w:numPr>
      </w:pPr>
      <w:r>
        <w:t xml:space="preserve">при измерении, контроле и оценке результатов образования;  - </w:t>
      </w:r>
      <w:r>
        <w:tab/>
        <w:t xml:space="preserve">в административной деятельности.  </w:t>
      </w:r>
    </w:p>
    <w:p w:rsidR="002D596A" w:rsidRDefault="002D596A" w:rsidP="002D596A">
      <w:pPr>
        <w:ind w:right="294" w:firstLine="0"/>
      </w:pPr>
      <w:r>
        <w:t xml:space="preserve">. </w:t>
      </w:r>
      <w:r>
        <w:rPr>
          <w:b/>
        </w:rPr>
        <w:t>Под информационно-образовательной средой</w:t>
      </w:r>
      <w:r>
        <w:t xml:space="preserve"> (или </w:t>
      </w:r>
      <w:r>
        <w:rPr>
          <w:b/>
        </w:rPr>
        <w:t>ИОС</w:t>
      </w:r>
      <w: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w:t>
      </w:r>
    </w:p>
    <w:p w:rsidR="002D596A" w:rsidRDefault="002D596A" w:rsidP="002D596A">
      <w:pPr>
        <w:ind w:right="292" w:firstLine="0"/>
      </w:pPr>
      <w:r>
        <w:t xml:space="preserve">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образовательных действий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rsidR="002D596A" w:rsidRDefault="002D596A" w:rsidP="002D596A">
      <w:pPr>
        <w:spacing w:after="43" w:line="237" w:lineRule="auto"/>
        <w:ind w:left="715" w:right="0" w:hanging="10"/>
        <w:jc w:val="left"/>
      </w:pPr>
      <w:r>
        <w:rPr>
          <w:b/>
          <w:i/>
        </w:rPr>
        <w:t>Основными элементами ИОС являются</w:t>
      </w:r>
      <w:r>
        <w:t xml:space="preserve">:  </w:t>
      </w:r>
    </w:p>
    <w:p w:rsidR="002D596A" w:rsidRDefault="002D596A" w:rsidP="002D596A">
      <w:pPr>
        <w:numPr>
          <w:ilvl w:val="0"/>
          <w:numId w:val="188"/>
        </w:numPr>
        <w:ind w:right="291" w:hanging="360"/>
      </w:pPr>
      <w:r>
        <w:t xml:space="preserve">информационно-образовательные ресурсы в виде печатной продукции;  </w:t>
      </w:r>
    </w:p>
    <w:p w:rsidR="002D596A" w:rsidRDefault="002D596A" w:rsidP="002D596A">
      <w:pPr>
        <w:numPr>
          <w:ilvl w:val="0"/>
          <w:numId w:val="188"/>
        </w:numPr>
        <w:ind w:right="291" w:hanging="360"/>
      </w:pPr>
      <w:r>
        <w:t xml:space="preserve">информационно-образовательные ресурсы на сменных носителях;  </w:t>
      </w:r>
    </w:p>
    <w:p w:rsidR="002D596A" w:rsidRDefault="002D596A" w:rsidP="002D596A">
      <w:pPr>
        <w:numPr>
          <w:ilvl w:val="0"/>
          <w:numId w:val="188"/>
        </w:numPr>
        <w:ind w:right="291" w:hanging="360"/>
      </w:pPr>
      <w:r>
        <w:t xml:space="preserve">информационно-образовательные ресурсы Интернета;  </w:t>
      </w:r>
    </w:p>
    <w:p w:rsidR="002D596A" w:rsidRDefault="002D596A" w:rsidP="002D596A">
      <w:pPr>
        <w:numPr>
          <w:ilvl w:val="0"/>
          <w:numId w:val="188"/>
        </w:numPr>
        <w:ind w:right="291" w:hanging="360"/>
      </w:pPr>
      <w:r>
        <w:t xml:space="preserve">прикладные программы, в том числе поддерживающие администрирование и финансово-хозяйственную деятельность  (бухгалтерский учёт, делопроизводство, кадры и т.д.). </w:t>
      </w:r>
    </w:p>
    <w:p w:rsidR="002D596A" w:rsidRDefault="002D596A" w:rsidP="002D596A">
      <w:r>
        <w:rPr>
          <w:b/>
          <w:i/>
        </w:rPr>
        <w:t>Необходимое для использования ИКТ</w:t>
      </w:r>
      <w:r>
        <w:t xml:space="preserve"> </w:t>
      </w:r>
      <w:r>
        <w:rPr>
          <w:b/>
          <w:i/>
        </w:rPr>
        <w:t>оборудование</w:t>
      </w:r>
      <w:r>
        <w:t xml:space="preserve"> отвечает современным требованиям и обеспечивает использование ИКТ:  </w:t>
      </w:r>
    </w:p>
    <w:p w:rsidR="002D596A" w:rsidRDefault="002D596A" w:rsidP="002D596A">
      <w:pPr>
        <w:numPr>
          <w:ilvl w:val="0"/>
          <w:numId w:val="188"/>
        </w:numPr>
        <w:ind w:right="291" w:hanging="360"/>
      </w:pPr>
      <w:r>
        <w:t xml:space="preserve">в учебной деятельности;  </w:t>
      </w:r>
    </w:p>
    <w:p w:rsidR="002D596A" w:rsidRDefault="002D596A" w:rsidP="002D596A">
      <w:pPr>
        <w:numPr>
          <w:ilvl w:val="0"/>
          <w:numId w:val="188"/>
        </w:numPr>
        <w:ind w:right="291" w:hanging="360"/>
      </w:pPr>
      <w:r>
        <w:t xml:space="preserve">во внеурочной деятельности;  </w:t>
      </w:r>
    </w:p>
    <w:p w:rsidR="002D596A" w:rsidRDefault="002D596A" w:rsidP="002D596A">
      <w:pPr>
        <w:numPr>
          <w:ilvl w:val="0"/>
          <w:numId w:val="188"/>
        </w:numPr>
        <w:ind w:right="291" w:hanging="360"/>
      </w:pPr>
      <w:r>
        <w:t xml:space="preserve">в естественно-научной деятельности;  </w:t>
      </w:r>
    </w:p>
    <w:p w:rsidR="002D596A" w:rsidRDefault="002D596A" w:rsidP="002D596A">
      <w:pPr>
        <w:numPr>
          <w:ilvl w:val="0"/>
          <w:numId w:val="188"/>
        </w:numPr>
        <w:ind w:right="291" w:hanging="360"/>
      </w:pPr>
      <w:r>
        <w:t xml:space="preserve">при измерении, контроле и оценке результатов образования;  </w:t>
      </w:r>
    </w:p>
    <w:p w:rsidR="002D596A" w:rsidRDefault="002D596A" w:rsidP="002D596A">
      <w:pPr>
        <w:numPr>
          <w:ilvl w:val="0"/>
          <w:numId w:val="188"/>
        </w:numPr>
        <w:ind w:right="291" w:hanging="360"/>
      </w:pPr>
      <w:r>
        <w:t xml:space="preserve">в административной деятельности, включая дистанционное взаимодействие всех участников образовательных действий,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2D596A" w:rsidRDefault="002D596A" w:rsidP="002D596A">
      <w:r>
        <w:t xml:space="preserve">Учебно-методическое и информационное оснащение образовательных действий обеспечивает возможность:  </w:t>
      </w:r>
    </w:p>
    <w:p w:rsidR="002D596A" w:rsidRDefault="002D596A" w:rsidP="002D596A">
      <w:pPr>
        <w:numPr>
          <w:ilvl w:val="0"/>
          <w:numId w:val="188"/>
        </w:numPr>
        <w:ind w:right="291" w:hanging="360"/>
      </w:pPr>
      <w:r>
        <w:t xml:space="preserve">реализации индивидуальных образовательных планов обучающихся, осуществления их самостоятельной образовательной деятельности;  </w:t>
      </w:r>
    </w:p>
    <w:p w:rsidR="002D596A" w:rsidRDefault="002D596A" w:rsidP="002D596A">
      <w:pPr>
        <w:numPr>
          <w:ilvl w:val="0"/>
          <w:numId w:val="188"/>
        </w:numPr>
        <w:ind w:right="291" w:hanging="360"/>
      </w:pPr>
      <w:r>
        <w:t xml:space="preserve">ввода русского и иноязычного текста, распознавания сканированного текста;  </w:t>
      </w:r>
    </w:p>
    <w:p w:rsidR="002D596A" w:rsidRDefault="002D596A" w:rsidP="002D596A">
      <w:pPr>
        <w:numPr>
          <w:ilvl w:val="0"/>
          <w:numId w:val="188"/>
        </w:numPr>
        <w:ind w:right="291" w:hanging="360"/>
      </w:pPr>
      <w:r>
        <w:t xml:space="preserve">записи и обработки изображения и звука при фиксации явлений в природе и обществе, хода образовательных действий; переноса информации с нецифровых носителей (включая трёхмерные объекты) в цифровую среду (оцифровка, сканирование); </w:t>
      </w:r>
    </w:p>
    <w:p w:rsidR="002D596A" w:rsidRDefault="002D596A" w:rsidP="002D596A">
      <w:pPr>
        <w:numPr>
          <w:ilvl w:val="0"/>
          <w:numId w:val="188"/>
        </w:numPr>
        <w:ind w:right="291" w:hanging="360"/>
      </w:pPr>
      <w:r>
        <w:t xml:space="preserve">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  </w:t>
      </w:r>
    </w:p>
    <w:p w:rsidR="002D596A" w:rsidRDefault="002D596A" w:rsidP="002D596A">
      <w:pPr>
        <w:numPr>
          <w:ilvl w:val="0"/>
          <w:numId w:val="188"/>
        </w:numPr>
        <w:ind w:right="291" w:hanging="360"/>
      </w:pPr>
      <w:r>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  </w:t>
      </w:r>
    </w:p>
    <w:p w:rsidR="002D596A" w:rsidRDefault="002D596A" w:rsidP="002D596A">
      <w:pPr>
        <w:numPr>
          <w:ilvl w:val="0"/>
          <w:numId w:val="188"/>
        </w:numPr>
        <w:ind w:right="291" w:hanging="360"/>
      </w:pPr>
      <w:r>
        <w:t xml:space="preserve">выступления с аудио-, видео- и графическим экранным сопровождением;  </w:t>
      </w:r>
      <w:r>
        <w:rPr>
          <w:rFonts w:ascii="Segoe UI Symbol" w:eastAsia="Segoe UI Symbol" w:hAnsi="Segoe UI Symbol" w:cs="Segoe UI Symbol"/>
        </w:rPr>
        <w:t></w:t>
      </w:r>
      <w:r>
        <w:t xml:space="preserve"> вывода информации на бумагу и т.п. и в трёхмерную материальную среду (печать);  </w:t>
      </w:r>
    </w:p>
    <w:p w:rsidR="002D596A" w:rsidRDefault="002D596A" w:rsidP="002D596A">
      <w:pPr>
        <w:numPr>
          <w:ilvl w:val="0"/>
          <w:numId w:val="188"/>
        </w:numPr>
        <w:ind w:right="291" w:hanging="360"/>
      </w:pPr>
      <w:r>
        <w:t xml:space="preserve">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  </w:t>
      </w:r>
    </w:p>
    <w:p w:rsidR="002D596A" w:rsidRDefault="002D596A" w:rsidP="002D596A">
      <w:pPr>
        <w:numPr>
          <w:ilvl w:val="0"/>
          <w:numId w:val="188"/>
        </w:numPr>
        <w:ind w:right="291" w:hanging="360"/>
      </w:pPr>
      <w:r>
        <w:t xml:space="preserve">поиска и получения информации; </w:t>
      </w:r>
    </w:p>
    <w:p w:rsidR="002D596A" w:rsidRDefault="002D596A" w:rsidP="002D596A">
      <w:pPr>
        <w:numPr>
          <w:ilvl w:val="0"/>
          <w:numId w:val="188"/>
        </w:numPr>
        <w:ind w:right="291" w:hanging="360"/>
      </w:pPr>
      <w:r>
        <w:t xml:space="preserve">  использования источников информации на бумажных и цифровых носителях (в том числе в справочниках, словарях, поисковых системах); </w:t>
      </w:r>
    </w:p>
    <w:p w:rsidR="002D596A" w:rsidRDefault="002D596A" w:rsidP="002D596A">
      <w:pPr>
        <w:numPr>
          <w:ilvl w:val="0"/>
          <w:numId w:val="188"/>
        </w:numPr>
        <w:ind w:right="291" w:hanging="360"/>
      </w:pPr>
      <w:r>
        <w:t xml:space="preserve">вещания (подкастинга), использования аудиовидео-устройств для учебной деятельности на уроке и вне урока;  </w:t>
      </w:r>
    </w:p>
    <w:p w:rsidR="002D596A" w:rsidRDefault="002D596A" w:rsidP="002D596A">
      <w:pPr>
        <w:numPr>
          <w:ilvl w:val="0"/>
          <w:numId w:val="188"/>
        </w:numPr>
        <w:ind w:right="291" w:hanging="360"/>
      </w:pPr>
      <w:r>
        <w:t xml:space="preserve">общения в Интернете, взаимодействия в социальных группах и сетях, участия в форумах, групповой работы над сообщениями;  </w:t>
      </w:r>
    </w:p>
    <w:p w:rsidR="002D596A" w:rsidRDefault="002D596A" w:rsidP="002D596A">
      <w:pPr>
        <w:numPr>
          <w:ilvl w:val="0"/>
          <w:numId w:val="188"/>
        </w:numPr>
        <w:ind w:right="291" w:hanging="360"/>
      </w:pPr>
      <w:r>
        <w:t xml:space="preserve">создания и заполнения баз данных, в том числе определителей; наглядного представления и анализа данных;  </w:t>
      </w:r>
    </w:p>
    <w:p w:rsidR="002D596A" w:rsidRDefault="002D596A" w:rsidP="002D596A">
      <w:pPr>
        <w:numPr>
          <w:ilvl w:val="0"/>
          <w:numId w:val="188"/>
        </w:numPr>
        <w:ind w:right="291" w:hanging="360"/>
      </w:pPr>
      <w:r>
        <w:t xml:space="preserve">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w:t>
      </w:r>
    </w:p>
    <w:p w:rsidR="002D596A" w:rsidRDefault="002D596A" w:rsidP="002D596A">
      <w:pPr>
        <w:numPr>
          <w:ilvl w:val="0"/>
          <w:numId w:val="188"/>
        </w:numPr>
        <w:ind w:right="291" w:hanging="360"/>
      </w:pPr>
      <w:r>
        <w:t xml:space="preserve">художественного творчества с использованием ручных, электрических и ИКТинструментов, реализации художественно-оформительских и издательских проектов; </w:t>
      </w:r>
    </w:p>
    <w:p w:rsidR="002D596A" w:rsidRDefault="002D596A" w:rsidP="002D596A">
      <w:pPr>
        <w:numPr>
          <w:ilvl w:val="0"/>
          <w:numId w:val="188"/>
        </w:numPr>
        <w:ind w:right="291" w:hanging="360"/>
      </w:pPr>
      <w:r>
        <w:t xml:space="preserve">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  </w:t>
      </w:r>
    </w:p>
    <w:p w:rsidR="002D596A" w:rsidRDefault="002D596A" w:rsidP="002D596A">
      <w:pPr>
        <w:numPr>
          <w:ilvl w:val="0"/>
          <w:numId w:val="188"/>
        </w:numPr>
        <w:ind w:right="291" w:hanging="360"/>
      </w:pPr>
      <w:r>
        <w:t xml:space="preserve">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  </w:t>
      </w:r>
    </w:p>
    <w:p w:rsidR="002D596A" w:rsidRDefault="002D596A" w:rsidP="002D596A">
      <w:pPr>
        <w:numPr>
          <w:ilvl w:val="0"/>
          <w:numId w:val="188"/>
        </w:numPr>
        <w:ind w:right="291" w:hanging="360"/>
      </w:pPr>
      <w:r>
        <w:t xml:space="preserve">занятий по изучению правил дорожного движения с использованием игр;  </w:t>
      </w:r>
    </w:p>
    <w:p w:rsidR="002D596A" w:rsidRDefault="002D596A" w:rsidP="002D596A">
      <w:pPr>
        <w:numPr>
          <w:ilvl w:val="0"/>
          <w:numId w:val="188"/>
        </w:numPr>
        <w:ind w:right="291" w:hanging="360"/>
      </w:pPr>
      <w:r>
        <w:t xml:space="preserve">размещения продуктов познавательной, учебно-исследовательской деятельности обучающихся в информационно-образовательной среде образовательного учреждения;  </w:t>
      </w:r>
    </w:p>
    <w:p w:rsidR="002D596A" w:rsidRDefault="002D596A" w:rsidP="002D596A">
      <w:pPr>
        <w:numPr>
          <w:ilvl w:val="0"/>
          <w:numId w:val="188"/>
        </w:numPr>
        <w:ind w:right="291" w:hanging="360"/>
      </w:pPr>
      <w:r>
        <w:t xml:space="preserve">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  </w:t>
      </w:r>
    </w:p>
    <w:p w:rsidR="002D596A" w:rsidRDefault="002D596A" w:rsidP="002D596A">
      <w:pPr>
        <w:numPr>
          <w:ilvl w:val="0"/>
          <w:numId w:val="188"/>
        </w:numPr>
        <w:ind w:right="291" w:hanging="360"/>
      </w:pPr>
      <w: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w:t>
      </w:r>
    </w:p>
    <w:p w:rsidR="002D596A" w:rsidRDefault="002D596A" w:rsidP="002D596A">
      <w:pPr>
        <w:numPr>
          <w:ilvl w:val="0"/>
          <w:numId w:val="188"/>
        </w:numPr>
        <w:ind w:right="291" w:hanging="360"/>
      </w:pPr>
      <w:r>
        <w:t xml:space="preserve">творческой, научно-исследовательской и проектной деятельности обучающихся; проведения массовых мероприятий, собраний, представлений; досуга и общения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  </w:t>
      </w:r>
    </w:p>
    <w:p w:rsidR="002D596A" w:rsidRDefault="002D596A" w:rsidP="002D596A">
      <w:pPr>
        <w:numPr>
          <w:ilvl w:val="0"/>
          <w:numId w:val="188"/>
        </w:numPr>
        <w:ind w:right="291" w:hanging="360"/>
      </w:pPr>
      <w:r>
        <w:t xml:space="preserve">выпуска школьных печатных изданий </w:t>
      </w:r>
    </w:p>
    <w:p w:rsidR="002D596A" w:rsidRDefault="002D596A" w:rsidP="002D596A">
      <w:pPr>
        <w:spacing w:after="39" w:line="240" w:lineRule="auto"/>
        <w:ind w:left="360" w:right="0" w:firstLine="0"/>
        <w:jc w:val="left"/>
      </w:pPr>
      <w:r>
        <w:t xml:space="preserve"> </w:t>
      </w:r>
    </w:p>
    <w:p w:rsidR="002D596A" w:rsidRDefault="002D596A" w:rsidP="002D596A">
      <w:pPr>
        <w:ind w:left="360" w:right="298" w:firstLine="0"/>
      </w:pPr>
      <w:r>
        <w:rPr>
          <w:b/>
        </w:rPr>
        <w:t>Технические средства</w:t>
      </w:r>
      <w:r>
        <w:t xml:space="preserve">: мультимедийный проектор и экран; принтер монохромный; принтер цветной; цифровой фотоаппарат; цифровая видеокамера; графический планшет; сканер; микрофон; музыкальная клавиатура; оборудование компьютерной сети;  доска со средствами, обеспечивающими обратную связь.  </w:t>
      </w:r>
    </w:p>
    <w:p w:rsidR="002D596A" w:rsidRDefault="002D596A" w:rsidP="002D596A">
      <w:pPr>
        <w:ind w:right="294"/>
      </w:pPr>
      <w:r>
        <w:rPr>
          <w:b/>
        </w:rPr>
        <w:t>Программные инструменты</w:t>
      </w:r>
      <w:r>
        <w:t xml:space="preserve">: 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удалённого редактирования сообщений.  </w:t>
      </w:r>
    </w:p>
    <w:p w:rsidR="002D596A" w:rsidRDefault="002D596A" w:rsidP="002D596A">
      <w:pPr>
        <w:ind w:right="291"/>
      </w:pPr>
      <w:r>
        <w:rPr>
          <w:b/>
        </w:rPr>
        <w:t>Обеспечение технической, методической и организационной поддержки</w:t>
      </w:r>
      <w:r>
        <w:t xml:space="preserve">: 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  </w:t>
      </w:r>
    </w:p>
    <w:p w:rsidR="002D596A" w:rsidRDefault="002D596A" w:rsidP="002D596A">
      <w:pPr>
        <w:ind w:right="292"/>
      </w:pPr>
      <w:r>
        <w:rPr>
          <w:b/>
        </w:rPr>
        <w:t>Отображение образовательного процесса в информационной среде</w:t>
      </w:r>
      <w:r>
        <w:t xml:space="preserve">: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  </w:t>
      </w:r>
    </w:p>
    <w:p w:rsidR="002D596A" w:rsidRDefault="002D596A" w:rsidP="002D596A">
      <w:r>
        <w:rPr>
          <w:b/>
        </w:rPr>
        <w:t>Компоненты на бумажных носителях</w:t>
      </w:r>
      <w:r>
        <w:t xml:space="preserve">: учебники (органайзеры); рабочие тетради (тетради-тренажёры).  </w:t>
      </w:r>
    </w:p>
    <w:p w:rsidR="002D596A" w:rsidRDefault="002D596A" w:rsidP="002D596A">
      <w:r>
        <w:rPr>
          <w:b/>
        </w:rPr>
        <w:t>Компоненты на CD и DVD</w:t>
      </w:r>
      <w:r>
        <w:t xml:space="preserve">: электронные приложения к учебникам; электронные наглядные пособия; электронные тренажёры; электронные практикумы. </w:t>
      </w:r>
    </w:p>
    <w:p w:rsidR="002D596A" w:rsidRDefault="002D596A" w:rsidP="002D596A">
      <w:pPr>
        <w:ind w:right="300"/>
      </w:pPr>
      <w:r>
        <w:t xml:space="preserve"> определены необходимые меры и сроки по приведению информационно-методических условий реализации основной образовательной программы начального общего образования в соответствии с требованиями Стандарта. </w:t>
      </w:r>
    </w:p>
    <w:tbl>
      <w:tblPr>
        <w:tblStyle w:val="TableGrid"/>
        <w:tblW w:w="9856" w:type="dxa"/>
        <w:tblInd w:w="-108" w:type="dxa"/>
        <w:tblCellMar>
          <w:left w:w="106" w:type="dxa"/>
          <w:right w:w="43" w:type="dxa"/>
        </w:tblCellMar>
        <w:tblLook w:val="04A0" w:firstRow="1" w:lastRow="0" w:firstColumn="1" w:lastColumn="0" w:noHBand="0" w:noVBand="1"/>
      </w:tblPr>
      <w:tblGrid>
        <w:gridCol w:w="559"/>
        <w:gridCol w:w="3793"/>
        <w:gridCol w:w="2765"/>
        <w:gridCol w:w="2739"/>
      </w:tblGrid>
      <w:tr w:rsidR="002D596A" w:rsidTr="00AE6B71">
        <w:trPr>
          <w:trHeight w:val="1666"/>
        </w:trPr>
        <w:tc>
          <w:tcPr>
            <w:tcW w:w="559"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32" w:line="240" w:lineRule="auto"/>
              <w:ind w:left="2" w:right="0" w:firstLine="0"/>
              <w:jc w:val="left"/>
            </w:pPr>
            <w:r>
              <w:t xml:space="preserve"> </w:t>
            </w:r>
          </w:p>
          <w:p w:rsidR="002D596A" w:rsidRDefault="002D596A" w:rsidP="00AE6B71">
            <w:pPr>
              <w:spacing w:after="0" w:line="276" w:lineRule="auto"/>
              <w:ind w:left="2" w:right="0" w:firstLine="0"/>
              <w:jc w:val="left"/>
            </w:pPr>
            <w:r>
              <w:t xml:space="preserve">п/п </w:t>
            </w:r>
          </w:p>
        </w:tc>
        <w:tc>
          <w:tcPr>
            <w:tcW w:w="3793"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710" w:right="0" w:firstLine="0"/>
              <w:jc w:val="left"/>
            </w:pPr>
            <w:r>
              <w:t xml:space="preserve">Необходимые средства </w:t>
            </w:r>
          </w:p>
        </w:tc>
        <w:tc>
          <w:tcPr>
            <w:tcW w:w="2765"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708"/>
              <w:jc w:val="left"/>
            </w:pPr>
            <w:r>
              <w:t xml:space="preserve">Необходимое количество </w:t>
            </w:r>
            <w:r>
              <w:tab/>
              <w:t xml:space="preserve">средств/ имеющееся в наличии </w:t>
            </w:r>
          </w:p>
        </w:tc>
        <w:tc>
          <w:tcPr>
            <w:tcW w:w="2739"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38" w:line="234" w:lineRule="auto"/>
              <w:ind w:left="2" w:right="0" w:firstLine="709"/>
              <w:jc w:val="left"/>
            </w:pPr>
            <w:r>
              <w:t xml:space="preserve">Меры </w:t>
            </w:r>
            <w:r>
              <w:tab/>
              <w:t xml:space="preserve">по приведению условий в </w:t>
            </w:r>
            <w:r>
              <w:tab/>
              <w:t xml:space="preserve">соответствие </w:t>
            </w:r>
            <w:r>
              <w:tab/>
              <w:t xml:space="preserve">с требованиями </w:t>
            </w:r>
          </w:p>
          <w:p w:rsidR="002D596A" w:rsidRDefault="002D596A" w:rsidP="00AE6B71">
            <w:pPr>
              <w:spacing w:after="0" w:line="276" w:lineRule="auto"/>
              <w:ind w:left="2" w:right="0" w:firstLine="0"/>
              <w:jc w:val="left"/>
            </w:pPr>
            <w:r>
              <w:t xml:space="preserve">Стандарта и сроки их реализации </w:t>
            </w:r>
          </w:p>
        </w:tc>
      </w:tr>
      <w:tr w:rsidR="002D596A" w:rsidTr="00AE6B71">
        <w:trPr>
          <w:trHeight w:val="562"/>
        </w:trPr>
        <w:tc>
          <w:tcPr>
            <w:tcW w:w="559"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p>
        </w:tc>
        <w:tc>
          <w:tcPr>
            <w:tcW w:w="3793"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38" w:line="240" w:lineRule="auto"/>
              <w:ind w:left="0" w:right="0" w:firstLine="0"/>
              <w:jc w:val="center"/>
            </w:pPr>
            <w:r>
              <w:t xml:space="preserve">мультимедийный </w:t>
            </w:r>
          </w:p>
          <w:p w:rsidR="002D596A" w:rsidRDefault="002D596A" w:rsidP="00AE6B71">
            <w:pPr>
              <w:spacing w:after="0" w:line="276" w:lineRule="auto"/>
              <w:ind w:left="2" w:right="0" w:firstLine="0"/>
              <w:jc w:val="left"/>
            </w:pPr>
            <w:r>
              <w:t xml:space="preserve">проектор и экран/телевизор </w:t>
            </w:r>
          </w:p>
        </w:tc>
        <w:tc>
          <w:tcPr>
            <w:tcW w:w="2765"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708" w:right="0" w:firstLine="0"/>
              <w:jc w:val="left"/>
            </w:pPr>
            <w:r>
              <w:t>10/12</w:t>
            </w:r>
          </w:p>
        </w:tc>
        <w:tc>
          <w:tcPr>
            <w:tcW w:w="2739"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711" w:right="0" w:firstLine="0"/>
              <w:jc w:val="left"/>
            </w:pPr>
            <w:r>
              <w:t xml:space="preserve">-  </w:t>
            </w:r>
          </w:p>
        </w:tc>
      </w:tr>
      <w:tr w:rsidR="002D596A" w:rsidTr="00AE6B71">
        <w:trPr>
          <w:trHeight w:val="288"/>
        </w:trPr>
        <w:tc>
          <w:tcPr>
            <w:tcW w:w="559"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p>
        </w:tc>
        <w:tc>
          <w:tcPr>
            <w:tcW w:w="3793"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710" w:right="0" w:firstLine="0"/>
              <w:jc w:val="left"/>
            </w:pPr>
            <w:r>
              <w:t xml:space="preserve">принтер  </w:t>
            </w:r>
          </w:p>
        </w:tc>
        <w:tc>
          <w:tcPr>
            <w:tcW w:w="2765"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708" w:right="0" w:firstLine="0"/>
              <w:jc w:val="left"/>
            </w:pPr>
            <w:r>
              <w:t>12/12</w:t>
            </w:r>
          </w:p>
        </w:tc>
        <w:tc>
          <w:tcPr>
            <w:tcW w:w="2739"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711" w:right="0" w:firstLine="0"/>
              <w:jc w:val="left"/>
            </w:pPr>
            <w:r>
              <w:t xml:space="preserve">- </w:t>
            </w:r>
          </w:p>
        </w:tc>
      </w:tr>
      <w:tr w:rsidR="002D596A" w:rsidTr="00AE6B71">
        <w:trPr>
          <w:trHeight w:val="286"/>
        </w:trPr>
        <w:tc>
          <w:tcPr>
            <w:tcW w:w="559"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p>
        </w:tc>
        <w:tc>
          <w:tcPr>
            <w:tcW w:w="3793"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center"/>
            </w:pPr>
            <w:r>
              <w:t xml:space="preserve">принтер цветной </w:t>
            </w:r>
          </w:p>
        </w:tc>
        <w:tc>
          <w:tcPr>
            <w:tcW w:w="2765"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708" w:right="0" w:firstLine="0"/>
              <w:jc w:val="left"/>
            </w:pPr>
            <w:r>
              <w:t xml:space="preserve">1/2 </w:t>
            </w:r>
          </w:p>
        </w:tc>
        <w:tc>
          <w:tcPr>
            <w:tcW w:w="2739"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711" w:right="0" w:firstLine="0"/>
              <w:jc w:val="left"/>
            </w:pPr>
            <w:r>
              <w:t xml:space="preserve">планируется </w:t>
            </w:r>
          </w:p>
        </w:tc>
      </w:tr>
      <w:tr w:rsidR="002D596A" w:rsidTr="00AE6B71">
        <w:trPr>
          <w:trHeight w:val="286"/>
        </w:trPr>
        <w:tc>
          <w:tcPr>
            <w:tcW w:w="559"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p>
        </w:tc>
        <w:tc>
          <w:tcPr>
            <w:tcW w:w="3793"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710" w:right="0" w:firstLine="0"/>
              <w:jc w:val="left"/>
            </w:pPr>
            <w:r>
              <w:t xml:space="preserve">цифровой фотоаппарат </w:t>
            </w:r>
          </w:p>
        </w:tc>
        <w:tc>
          <w:tcPr>
            <w:tcW w:w="2765"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708" w:right="0" w:firstLine="0"/>
              <w:jc w:val="left"/>
            </w:pPr>
            <w:r>
              <w:t xml:space="preserve">1/0 </w:t>
            </w:r>
          </w:p>
        </w:tc>
        <w:tc>
          <w:tcPr>
            <w:tcW w:w="2739"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711" w:right="0" w:firstLine="0"/>
              <w:jc w:val="left"/>
            </w:pPr>
            <w:r>
              <w:t xml:space="preserve">планируется </w:t>
            </w:r>
          </w:p>
        </w:tc>
      </w:tr>
      <w:tr w:rsidR="002D596A" w:rsidTr="00AE6B71">
        <w:trPr>
          <w:trHeight w:val="286"/>
        </w:trPr>
        <w:tc>
          <w:tcPr>
            <w:tcW w:w="559"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p>
        </w:tc>
        <w:tc>
          <w:tcPr>
            <w:tcW w:w="3793"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710" w:right="0" w:firstLine="0"/>
              <w:jc w:val="left"/>
            </w:pPr>
            <w:r>
              <w:t xml:space="preserve">цифровая видеокамера </w:t>
            </w:r>
          </w:p>
        </w:tc>
        <w:tc>
          <w:tcPr>
            <w:tcW w:w="2765"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708" w:right="0" w:firstLine="0"/>
              <w:jc w:val="left"/>
            </w:pPr>
            <w:r>
              <w:t xml:space="preserve">1/0 </w:t>
            </w:r>
          </w:p>
        </w:tc>
        <w:tc>
          <w:tcPr>
            <w:tcW w:w="2739"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711" w:right="0" w:firstLine="0"/>
              <w:jc w:val="left"/>
            </w:pPr>
            <w:r>
              <w:t xml:space="preserve">планируется </w:t>
            </w:r>
          </w:p>
        </w:tc>
      </w:tr>
      <w:tr w:rsidR="002D596A" w:rsidTr="00AE6B71">
        <w:trPr>
          <w:trHeight w:val="562"/>
        </w:trPr>
        <w:tc>
          <w:tcPr>
            <w:tcW w:w="559"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p>
        </w:tc>
        <w:tc>
          <w:tcPr>
            <w:tcW w:w="3793"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37" w:line="240" w:lineRule="auto"/>
              <w:ind w:left="710" w:right="0" w:firstLine="0"/>
              <w:jc w:val="left"/>
            </w:pPr>
            <w:r>
              <w:t xml:space="preserve">оборудование </w:t>
            </w:r>
          </w:p>
          <w:p w:rsidR="002D596A" w:rsidRDefault="002D596A" w:rsidP="00AE6B71">
            <w:pPr>
              <w:spacing w:after="0" w:line="276" w:lineRule="auto"/>
              <w:ind w:left="2" w:right="0" w:firstLine="0"/>
              <w:jc w:val="left"/>
            </w:pPr>
            <w:r>
              <w:t xml:space="preserve">компьютерной сети </w:t>
            </w:r>
          </w:p>
        </w:tc>
        <w:tc>
          <w:tcPr>
            <w:tcW w:w="2765"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708" w:right="0" w:firstLine="0"/>
              <w:jc w:val="left"/>
            </w:pPr>
            <w:r>
              <w:t xml:space="preserve">1/1 </w:t>
            </w:r>
          </w:p>
        </w:tc>
        <w:tc>
          <w:tcPr>
            <w:tcW w:w="2739"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711" w:right="0" w:firstLine="0"/>
              <w:jc w:val="left"/>
            </w:pPr>
            <w:r>
              <w:t xml:space="preserve"> </w:t>
            </w:r>
          </w:p>
        </w:tc>
      </w:tr>
      <w:tr w:rsidR="002D596A" w:rsidTr="00AE6B71">
        <w:trPr>
          <w:trHeight w:val="286"/>
        </w:trPr>
        <w:tc>
          <w:tcPr>
            <w:tcW w:w="559"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p>
        </w:tc>
        <w:tc>
          <w:tcPr>
            <w:tcW w:w="3793"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710" w:right="0" w:firstLine="0"/>
              <w:jc w:val="left"/>
            </w:pPr>
            <w:r>
              <w:t xml:space="preserve">цифровой микроскоп </w:t>
            </w:r>
          </w:p>
        </w:tc>
        <w:tc>
          <w:tcPr>
            <w:tcW w:w="2765"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708" w:right="0" w:firstLine="0"/>
              <w:jc w:val="left"/>
            </w:pPr>
            <w:r>
              <w:t xml:space="preserve">0/1 </w:t>
            </w:r>
          </w:p>
        </w:tc>
        <w:tc>
          <w:tcPr>
            <w:tcW w:w="2739"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711" w:right="0" w:firstLine="0"/>
              <w:jc w:val="left"/>
            </w:pPr>
            <w:r>
              <w:t>планируется</w:t>
            </w:r>
          </w:p>
        </w:tc>
      </w:tr>
      <w:tr w:rsidR="002D596A" w:rsidTr="00AE6B71">
        <w:trPr>
          <w:trHeight w:val="840"/>
        </w:trPr>
        <w:tc>
          <w:tcPr>
            <w:tcW w:w="559"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p>
        </w:tc>
        <w:tc>
          <w:tcPr>
            <w:tcW w:w="3793"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3" w:firstLine="708"/>
            </w:pPr>
            <w:r>
              <w:t xml:space="preserve">доска со средствами, обеспечивающими обратную связь </w:t>
            </w:r>
          </w:p>
        </w:tc>
        <w:tc>
          <w:tcPr>
            <w:tcW w:w="2765"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708" w:right="0" w:firstLine="0"/>
              <w:jc w:val="left"/>
            </w:pPr>
            <w:r>
              <w:t xml:space="preserve">3/3 </w:t>
            </w:r>
          </w:p>
        </w:tc>
        <w:tc>
          <w:tcPr>
            <w:tcW w:w="2739"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711" w:right="0" w:firstLine="0"/>
              <w:jc w:val="left"/>
            </w:pPr>
            <w:r>
              <w:t xml:space="preserve">-  </w:t>
            </w:r>
          </w:p>
        </w:tc>
      </w:tr>
      <w:tr w:rsidR="002D596A" w:rsidTr="00AE6B71">
        <w:trPr>
          <w:trHeight w:val="286"/>
        </w:trPr>
        <w:tc>
          <w:tcPr>
            <w:tcW w:w="559"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p>
        </w:tc>
        <w:tc>
          <w:tcPr>
            <w:tcW w:w="3793"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710" w:right="0" w:firstLine="0"/>
              <w:jc w:val="left"/>
            </w:pPr>
            <w:r>
              <w:t xml:space="preserve">электронные </w:t>
            </w:r>
          </w:p>
        </w:tc>
        <w:tc>
          <w:tcPr>
            <w:tcW w:w="2765"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right"/>
            </w:pPr>
            <w:r>
              <w:t xml:space="preserve">В соответствие </w:t>
            </w:r>
          </w:p>
        </w:tc>
        <w:tc>
          <w:tcPr>
            <w:tcW w:w="2739"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711" w:right="0" w:firstLine="0"/>
              <w:jc w:val="left"/>
            </w:pPr>
            <w:r>
              <w:t xml:space="preserve"> </w:t>
            </w:r>
          </w:p>
        </w:tc>
      </w:tr>
    </w:tbl>
    <w:p w:rsidR="002D596A" w:rsidRDefault="002D596A" w:rsidP="002D596A">
      <w:pPr>
        <w:spacing w:after="156"/>
        <w:ind w:left="0" w:firstLine="0"/>
      </w:pPr>
    </w:p>
    <w:tbl>
      <w:tblPr>
        <w:tblStyle w:val="TableGrid"/>
        <w:tblW w:w="9856" w:type="dxa"/>
        <w:tblInd w:w="-108" w:type="dxa"/>
        <w:tblCellMar>
          <w:top w:w="52" w:type="dxa"/>
          <w:left w:w="106" w:type="dxa"/>
          <w:right w:w="115" w:type="dxa"/>
        </w:tblCellMar>
        <w:tblLook w:val="04A0" w:firstRow="1" w:lastRow="0" w:firstColumn="1" w:lastColumn="0" w:noHBand="0" w:noVBand="1"/>
      </w:tblPr>
      <w:tblGrid>
        <w:gridCol w:w="559"/>
        <w:gridCol w:w="3793"/>
        <w:gridCol w:w="2765"/>
        <w:gridCol w:w="2739"/>
      </w:tblGrid>
      <w:tr w:rsidR="002D596A" w:rsidTr="00AE6B71">
        <w:trPr>
          <w:trHeight w:val="288"/>
        </w:trPr>
        <w:tc>
          <w:tcPr>
            <w:tcW w:w="559"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p>
        </w:tc>
        <w:tc>
          <w:tcPr>
            <w:tcW w:w="3793"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t xml:space="preserve">приложения к учебникам </w:t>
            </w:r>
          </w:p>
        </w:tc>
        <w:tc>
          <w:tcPr>
            <w:tcW w:w="2765"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t xml:space="preserve">с УМК </w:t>
            </w:r>
          </w:p>
        </w:tc>
        <w:tc>
          <w:tcPr>
            <w:tcW w:w="2739"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p>
        </w:tc>
      </w:tr>
    </w:tbl>
    <w:p w:rsidR="002D596A" w:rsidRDefault="002D596A" w:rsidP="002D596A">
      <w:pPr>
        <w:spacing w:after="38" w:line="240" w:lineRule="auto"/>
        <w:ind w:left="708" w:right="0" w:firstLine="0"/>
        <w:jc w:val="left"/>
      </w:pPr>
      <w:r>
        <w:t xml:space="preserve"> </w:t>
      </w:r>
    </w:p>
    <w:p w:rsidR="002D596A" w:rsidRDefault="002D596A" w:rsidP="002D596A">
      <w:pPr>
        <w:spacing w:after="42" w:line="240" w:lineRule="auto"/>
        <w:ind w:left="3423" w:right="0" w:hanging="10"/>
        <w:jc w:val="left"/>
      </w:pPr>
    </w:p>
    <w:p w:rsidR="002D596A" w:rsidRDefault="002D596A" w:rsidP="002D596A">
      <w:pPr>
        <w:spacing w:after="0" w:line="240" w:lineRule="auto"/>
        <w:ind w:left="0" w:right="0" w:firstLine="0"/>
        <w:jc w:val="center"/>
      </w:pPr>
    </w:p>
    <w:p w:rsidR="002D596A" w:rsidRDefault="002D596A" w:rsidP="002D596A">
      <w:pPr>
        <w:spacing w:after="37" w:line="240" w:lineRule="auto"/>
        <w:ind w:left="708" w:right="0" w:firstLine="0"/>
        <w:jc w:val="left"/>
      </w:pPr>
      <w:r>
        <w:rPr>
          <w:sz w:val="22"/>
        </w:rPr>
        <w:t xml:space="preserve"> </w:t>
      </w:r>
    </w:p>
    <w:p w:rsidR="002D596A" w:rsidRDefault="002D596A" w:rsidP="002D596A">
      <w:pPr>
        <w:spacing w:after="42" w:line="240" w:lineRule="auto"/>
        <w:ind w:left="1464" w:right="0" w:hanging="547"/>
        <w:jc w:val="left"/>
      </w:pPr>
      <w:r>
        <w:rPr>
          <w:b/>
        </w:rPr>
        <w:t xml:space="preserve">3.2.6. Обоснование необходимых изменений в имеющихся условиях в соответствии с основной образовательной программой среднего общего образования </w:t>
      </w:r>
    </w:p>
    <w:p w:rsidR="002D596A" w:rsidRDefault="002D596A" w:rsidP="002D596A">
      <w:pPr>
        <w:ind w:right="292"/>
      </w:pPr>
      <w:r>
        <w:t xml:space="preserve">Система условий реализации ООП гимназии базируется на результатах проведенной в ходе разработки программы комплексной аналитико-обобщающей и прогностической работы, включающей: </w:t>
      </w:r>
    </w:p>
    <w:p w:rsidR="002D596A" w:rsidRDefault="002D596A" w:rsidP="002D596A">
      <w:pPr>
        <w:numPr>
          <w:ilvl w:val="0"/>
          <w:numId w:val="189"/>
        </w:numPr>
      </w:pPr>
      <w:r>
        <w:t xml:space="preserve">анализ имеющихся в образовательной организации условий и ресурсов реализации основной образовательной программы среднего общего образования; </w:t>
      </w:r>
    </w:p>
    <w:p w:rsidR="002D596A" w:rsidRDefault="002D596A" w:rsidP="002D596A">
      <w:pPr>
        <w:numPr>
          <w:ilvl w:val="0"/>
          <w:numId w:val="189"/>
        </w:numPr>
      </w:pPr>
      <w:r>
        <w:t xml:space="preserve">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 </w:t>
      </w:r>
    </w:p>
    <w:p w:rsidR="002D596A" w:rsidRDefault="002D596A" w:rsidP="002D596A">
      <w:pPr>
        <w:numPr>
          <w:ilvl w:val="0"/>
          <w:numId w:val="189"/>
        </w:numPr>
      </w:pPr>
      <w:r>
        <w:t xml:space="preserve">выявление проблемных зон и установление необходимых изменений в имеющихся условиях для приведения их в соответствие с требованиями ФГОС СОО; </w:t>
      </w:r>
    </w:p>
    <w:p w:rsidR="002D596A" w:rsidRDefault="002D596A" w:rsidP="002D596A">
      <w:pPr>
        <w:numPr>
          <w:ilvl w:val="0"/>
          <w:numId w:val="189"/>
        </w:numPr>
      </w:pPr>
      <w:r>
        <w:t xml:space="preserve">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 </w:t>
      </w:r>
    </w:p>
    <w:p w:rsidR="002D596A" w:rsidRDefault="002D596A" w:rsidP="002D596A">
      <w:pPr>
        <w:numPr>
          <w:ilvl w:val="0"/>
          <w:numId w:val="189"/>
        </w:numPr>
      </w:pPr>
      <w:r>
        <w:t xml:space="preserve">разработку сетевого графика (дорожной карты) создания необходимой системы условий; </w:t>
      </w:r>
    </w:p>
    <w:p w:rsidR="002D596A" w:rsidRDefault="002D596A" w:rsidP="002D596A">
      <w:pPr>
        <w:numPr>
          <w:ilvl w:val="0"/>
          <w:numId w:val="189"/>
        </w:numPr>
      </w:pPr>
      <w:r>
        <w:t xml:space="preserve">разработку механизмов мониторинга, оценки и коррекции реализации промежуточных этапов разработанного графика (дорожной карты). </w:t>
      </w:r>
    </w:p>
    <w:p w:rsidR="002D596A" w:rsidRDefault="002D596A" w:rsidP="002D596A">
      <w:pPr>
        <w:spacing w:after="39" w:line="240" w:lineRule="auto"/>
        <w:ind w:left="708" w:right="0" w:firstLine="0"/>
        <w:jc w:val="left"/>
      </w:pPr>
      <w:r>
        <w:t xml:space="preserve"> </w:t>
      </w:r>
    </w:p>
    <w:p w:rsidR="002D596A" w:rsidRDefault="002D596A" w:rsidP="002D596A">
      <w:pPr>
        <w:spacing w:after="18" w:line="276" w:lineRule="auto"/>
        <w:ind w:left="10" w:right="359" w:hanging="10"/>
        <w:jc w:val="right"/>
      </w:pPr>
      <w:r>
        <w:rPr>
          <w:b/>
        </w:rPr>
        <w:t xml:space="preserve">Порядок (регламент)организации деятельности по внесению изменений: </w:t>
      </w:r>
    </w:p>
    <w:tbl>
      <w:tblPr>
        <w:tblStyle w:val="TableGrid"/>
        <w:tblW w:w="9856" w:type="dxa"/>
        <w:tblInd w:w="-108" w:type="dxa"/>
        <w:tblCellMar>
          <w:left w:w="108" w:type="dxa"/>
          <w:right w:w="44" w:type="dxa"/>
        </w:tblCellMar>
        <w:tblLook w:val="04A0" w:firstRow="1" w:lastRow="0" w:firstColumn="1" w:lastColumn="0" w:noHBand="0" w:noVBand="1"/>
      </w:tblPr>
      <w:tblGrid>
        <w:gridCol w:w="459"/>
        <w:gridCol w:w="2007"/>
        <w:gridCol w:w="2054"/>
        <w:gridCol w:w="2057"/>
        <w:gridCol w:w="2141"/>
        <w:gridCol w:w="1138"/>
      </w:tblGrid>
      <w:tr w:rsidR="002D596A" w:rsidTr="00AE6B71">
        <w:trPr>
          <w:trHeight w:val="264"/>
        </w:trPr>
        <w:tc>
          <w:tcPr>
            <w:tcW w:w="458"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pPr>
            <w:r>
              <w:rPr>
                <w:b/>
                <w:sz w:val="22"/>
              </w:rPr>
              <w:t xml:space="preserve">№ </w:t>
            </w:r>
          </w:p>
        </w:tc>
        <w:tc>
          <w:tcPr>
            <w:tcW w:w="200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122" w:right="0" w:firstLine="0"/>
              <w:jc w:val="left"/>
            </w:pPr>
            <w:r>
              <w:rPr>
                <w:b/>
                <w:sz w:val="22"/>
              </w:rPr>
              <w:t xml:space="preserve">Деятельность </w:t>
            </w:r>
          </w:p>
        </w:tc>
        <w:tc>
          <w:tcPr>
            <w:tcW w:w="205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58" w:right="0" w:firstLine="0"/>
              <w:jc w:val="left"/>
            </w:pPr>
            <w:r>
              <w:rPr>
                <w:b/>
                <w:sz w:val="22"/>
              </w:rPr>
              <w:t xml:space="preserve">Ответственный </w:t>
            </w:r>
          </w:p>
        </w:tc>
        <w:tc>
          <w:tcPr>
            <w:tcW w:w="205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center"/>
            </w:pPr>
            <w:r>
              <w:rPr>
                <w:b/>
                <w:sz w:val="22"/>
              </w:rPr>
              <w:t xml:space="preserve">Результат </w:t>
            </w:r>
          </w:p>
        </w:tc>
        <w:tc>
          <w:tcPr>
            <w:tcW w:w="2141"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center"/>
            </w:pPr>
            <w:r>
              <w:rPr>
                <w:b/>
                <w:sz w:val="22"/>
              </w:rPr>
              <w:t xml:space="preserve">Где отражено </w:t>
            </w:r>
          </w:p>
        </w:tc>
        <w:tc>
          <w:tcPr>
            <w:tcW w:w="1138"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122" w:right="0" w:firstLine="0"/>
              <w:jc w:val="left"/>
            </w:pPr>
            <w:r>
              <w:rPr>
                <w:b/>
                <w:sz w:val="22"/>
              </w:rPr>
              <w:t xml:space="preserve">Сроки </w:t>
            </w:r>
          </w:p>
        </w:tc>
      </w:tr>
    </w:tbl>
    <w:p w:rsidR="002D596A" w:rsidRDefault="002D596A" w:rsidP="002D596A">
      <w:pPr>
        <w:spacing w:after="156"/>
      </w:pPr>
    </w:p>
    <w:tbl>
      <w:tblPr>
        <w:tblStyle w:val="TableGrid"/>
        <w:tblW w:w="9856" w:type="dxa"/>
        <w:tblInd w:w="-108" w:type="dxa"/>
        <w:tblCellMar>
          <w:left w:w="106" w:type="dxa"/>
          <w:right w:w="115" w:type="dxa"/>
        </w:tblCellMar>
        <w:tblLook w:val="04A0" w:firstRow="1" w:lastRow="0" w:firstColumn="1" w:lastColumn="0" w:noHBand="0" w:noVBand="1"/>
      </w:tblPr>
      <w:tblGrid>
        <w:gridCol w:w="406"/>
        <w:gridCol w:w="2436"/>
        <w:gridCol w:w="1967"/>
        <w:gridCol w:w="2058"/>
        <w:gridCol w:w="2835"/>
        <w:gridCol w:w="1386"/>
      </w:tblGrid>
      <w:tr w:rsidR="002D596A" w:rsidTr="00AE6B71">
        <w:trPr>
          <w:trHeight w:val="2542"/>
        </w:trPr>
        <w:tc>
          <w:tcPr>
            <w:tcW w:w="458"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62" w:right="0" w:firstLine="0"/>
              <w:jc w:val="left"/>
            </w:pPr>
            <w:r>
              <w:rPr>
                <w:sz w:val="22"/>
              </w:rPr>
              <w:t xml:space="preserve">1 </w:t>
            </w:r>
          </w:p>
        </w:tc>
        <w:tc>
          <w:tcPr>
            <w:tcW w:w="200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22"/>
              </w:rPr>
              <w:t xml:space="preserve">Проведение непрерывного мониторинга качества реализации образовательной программы в течение текущего учебного года </w:t>
            </w:r>
          </w:p>
        </w:tc>
        <w:tc>
          <w:tcPr>
            <w:tcW w:w="205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Различные службы школы </w:t>
            </w:r>
          </w:p>
        </w:tc>
        <w:tc>
          <w:tcPr>
            <w:tcW w:w="205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22"/>
              </w:rPr>
              <w:t xml:space="preserve">Формирование единого представления о достижении планируемых результатов </w:t>
            </w:r>
          </w:p>
        </w:tc>
        <w:tc>
          <w:tcPr>
            <w:tcW w:w="2141"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22"/>
              </w:rPr>
              <w:t xml:space="preserve">Анализ работы школы </w:t>
            </w:r>
          </w:p>
        </w:tc>
        <w:tc>
          <w:tcPr>
            <w:tcW w:w="1138"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В течение года </w:t>
            </w:r>
          </w:p>
        </w:tc>
      </w:tr>
      <w:tr w:rsidR="002D596A" w:rsidTr="00AE6B71">
        <w:trPr>
          <w:trHeight w:val="3046"/>
        </w:trPr>
        <w:tc>
          <w:tcPr>
            <w:tcW w:w="458"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62" w:right="0" w:firstLine="0"/>
              <w:jc w:val="left"/>
            </w:pPr>
            <w:r>
              <w:rPr>
                <w:sz w:val="22"/>
              </w:rPr>
              <w:t xml:space="preserve">2 </w:t>
            </w:r>
          </w:p>
        </w:tc>
        <w:tc>
          <w:tcPr>
            <w:tcW w:w="200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22"/>
              </w:rPr>
              <w:t xml:space="preserve">Проведение аналитических мероприятий по анализу работы школы в текущем учебном году </w:t>
            </w:r>
          </w:p>
        </w:tc>
        <w:tc>
          <w:tcPr>
            <w:tcW w:w="205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Администрация школы, заведующие филиалами , методист</w:t>
            </w:r>
          </w:p>
        </w:tc>
        <w:tc>
          <w:tcPr>
            <w:tcW w:w="205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22"/>
              </w:rPr>
              <w:t xml:space="preserve">Фактически достигнутые результаты. Выявление проблем и предложений по их решению </w:t>
            </w:r>
          </w:p>
        </w:tc>
        <w:tc>
          <w:tcPr>
            <w:tcW w:w="2141"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22"/>
              </w:rPr>
              <w:t xml:space="preserve">Анализ работы, протоколы административны х и методических советов, производственных совещаний, психологопедагогических консилиумов, педагогических советов </w:t>
            </w:r>
          </w:p>
        </w:tc>
        <w:tc>
          <w:tcPr>
            <w:tcW w:w="1138"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Май-июнь </w:t>
            </w:r>
          </w:p>
        </w:tc>
      </w:tr>
      <w:tr w:rsidR="002D596A" w:rsidTr="00AE6B71">
        <w:trPr>
          <w:trHeight w:val="1781"/>
        </w:trPr>
        <w:tc>
          <w:tcPr>
            <w:tcW w:w="458"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62" w:right="0" w:firstLine="0"/>
              <w:jc w:val="left"/>
            </w:pPr>
            <w:r>
              <w:rPr>
                <w:sz w:val="22"/>
              </w:rPr>
              <w:t xml:space="preserve">3 </w:t>
            </w:r>
          </w:p>
        </w:tc>
        <w:tc>
          <w:tcPr>
            <w:tcW w:w="200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22"/>
              </w:rPr>
              <w:t xml:space="preserve">Мониторинг нормативноправовых актов и регламентов на региональном федеральном уровне </w:t>
            </w:r>
          </w:p>
        </w:tc>
        <w:tc>
          <w:tcPr>
            <w:tcW w:w="205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28" w:line="233" w:lineRule="auto"/>
              <w:ind w:left="0" w:right="0" w:firstLine="0"/>
              <w:jc w:val="left"/>
            </w:pPr>
            <w:r>
              <w:rPr>
                <w:sz w:val="22"/>
              </w:rPr>
              <w:t>Директор</w:t>
            </w:r>
          </w:p>
        </w:tc>
        <w:tc>
          <w:tcPr>
            <w:tcW w:w="205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22"/>
              </w:rPr>
              <w:t xml:space="preserve">Отслеживание возможных изменений </w:t>
            </w:r>
          </w:p>
        </w:tc>
        <w:tc>
          <w:tcPr>
            <w:tcW w:w="2141"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22"/>
              </w:rPr>
              <w:t xml:space="preserve">Анализ работы школы </w:t>
            </w:r>
          </w:p>
        </w:tc>
        <w:tc>
          <w:tcPr>
            <w:tcW w:w="1138"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В течение года </w:t>
            </w:r>
          </w:p>
        </w:tc>
      </w:tr>
      <w:tr w:rsidR="002D596A" w:rsidTr="00AE6B71">
        <w:trPr>
          <w:trHeight w:val="2033"/>
        </w:trPr>
        <w:tc>
          <w:tcPr>
            <w:tcW w:w="458"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62" w:right="0" w:firstLine="0"/>
              <w:jc w:val="left"/>
            </w:pPr>
            <w:r>
              <w:rPr>
                <w:sz w:val="22"/>
              </w:rPr>
              <w:t xml:space="preserve">4 </w:t>
            </w:r>
          </w:p>
        </w:tc>
        <w:tc>
          <w:tcPr>
            <w:tcW w:w="200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22"/>
              </w:rPr>
              <w:t xml:space="preserve">Подготовка предложений по внесению изменений в образовательну ю программу и локальные акты школы </w:t>
            </w:r>
          </w:p>
        </w:tc>
        <w:tc>
          <w:tcPr>
            <w:tcW w:w="205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Директор, заместитель директора по УВР, методист </w:t>
            </w:r>
          </w:p>
        </w:tc>
        <w:tc>
          <w:tcPr>
            <w:tcW w:w="205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22"/>
              </w:rPr>
              <w:t xml:space="preserve">Проект приказа </w:t>
            </w:r>
          </w:p>
        </w:tc>
        <w:tc>
          <w:tcPr>
            <w:tcW w:w="2141"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22"/>
              </w:rPr>
              <w:t xml:space="preserve">Протокол Педагогического совета </w:t>
            </w:r>
          </w:p>
        </w:tc>
        <w:tc>
          <w:tcPr>
            <w:tcW w:w="1138"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Май-июнь </w:t>
            </w:r>
          </w:p>
        </w:tc>
      </w:tr>
      <w:tr w:rsidR="002D596A" w:rsidTr="00AE6B71">
        <w:trPr>
          <w:trHeight w:val="1529"/>
        </w:trPr>
        <w:tc>
          <w:tcPr>
            <w:tcW w:w="458"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62" w:right="0" w:firstLine="0"/>
              <w:jc w:val="left"/>
            </w:pPr>
            <w:r>
              <w:rPr>
                <w:sz w:val="22"/>
              </w:rPr>
              <w:t xml:space="preserve">5 </w:t>
            </w:r>
          </w:p>
        </w:tc>
        <w:tc>
          <w:tcPr>
            <w:tcW w:w="200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22"/>
              </w:rPr>
              <w:t xml:space="preserve">Рассмотрение и согласование изменений с Педагогическим и Управляющим советом школы </w:t>
            </w:r>
          </w:p>
        </w:tc>
        <w:tc>
          <w:tcPr>
            <w:tcW w:w="205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директор, заместитель директора по УВР, методист </w:t>
            </w:r>
          </w:p>
        </w:tc>
        <w:tc>
          <w:tcPr>
            <w:tcW w:w="205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22"/>
              </w:rPr>
              <w:t xml:space="preserve">Корректировка и принятие решений о внесении изменений </w:t>
            </w:r>
          </w:p>
        </w:tc>
        <w:tc>
          <w:tcPr>
            <w:tcW w:w="2141"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35" w:line="240" w:lineRule="auto"/>
              <w:ind w:left="2" w:right="0" w:firstLine="0"/>
              <w:jc w:val="left"/>
            </w:pPr>
            <w:r>
              <w:rPr>
                <w:sz w:val="22"/>
              </w:rPr>
              <w:t xml:space="preserve">Протоколы </w:t>
            </w:r>
          </w:p>
          <w:p w:rsidR="002D596A" w:rsidRDefault="002D596A" w:rsidP="00AE6B71">
            <w:pPr>
              <w:spacing w:after="0" w:line="276" w:lineRule="auto"/>
              <w:ind w:left="2" w:right="0" w:firstLine="0"/>
              <w:jc w:val="left"/>
            </w:pPr>
            <w:r>
              <w:rPr>
                <w:sz w:val="22"/>
              </w:rPr>
              <w:t xml:space="preserve">Педагогического и Управляющего совета школы </w:t>
            </w:r>
          </w:p>
        </w:tc>
        <w:tc>
          <w:tcPr>
            <w:tcW w:w="1138"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июньавгуст </w:t>
            </w:r>
          </w:p>
        </w:tc>
      </w:tr>
      <w:tr w:rsidR="002D596A" w:rsidTr="00AE6B71">
        <w:trPr>
          <w:trHeight w:val="1022"/>
        </w:trPr>
        <w:tc>
          <w:tcPr>
            <w:tcW w:w="458"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62" w:right="0" w:firstLine="0"/>
              <w:jc w:val="left"/>
            </w:pPr>
            <w:r>
              <w:rPr>
                <w:sz w:val="22"/>
              </w:rPr>
              <w:t xml:space="preserve">6 </w:t>
            </w:r>
          </w:p>
        </w:tc>
        <w:tc>
          <w:tcPr>
            <w:tcW w:w="200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22"/>
              </w:rPr>
              <w:t xml:space="preserve">Утверждение изменений приказом директора </w:t>
            </w:r>
          </w:p>
        </w:tc>
        <w:tc>
          <w:tcPr>
            <w:tcW w:w="205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Директор </w:t>
            </w:r>
          </w:p>
        </w:tc>
        <w:tc>
          <w:tcPr>
            <w:tcW w:w="205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22"/>
              </w:rPr>
              <w:t xml:space="preserve">Приказ о внесении изменений с приложениями </w:t>
            </w:r>
          </w:p>
        </w:tc>
        <w:tc>
          <w:tcPr>
            <w:tcW w:w="2141"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22"/>
              </w:rPr>
              <w:t xml:space="preserve">Книга приказов </w:t>
            </w:r>
          </w:p>
        </w:tc>
        <w:tc>
          <w:tcPr>
            <w:tcW w:w="1138"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июньавгуст </w:t>
            </w:r>
          </w:p>
        </w:tc>
      </w:tr>
      <w:tr w:rsidR="002D596A" w:rsidTr="00AE6B71">
        <w:trPr>
          <w:trHeight w:val="1526"/>
        </w:trPr>
        <w:tc>
          <w:tcPr>
            <w:tcW w:w="458"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62" w:right="0" w:firstLine="0"/>
              <w:jc w:val="left"/>
            </w:pPr>
            <w:r>
              <w:rPr>
                <w:sz w:val="22"/>
              </w:rPr>
              <w:t xml:space="preserve">7 </w:t>
            </w:r>
          </w:p>
        </w:tc>
        <w:tc>
          <w:tcPr>
            <w:tcW w:w="200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22"/>
              </w:rPr>
              <w:t xml:space="preserve">Обновление нормативноправовых документов на сайте школы </w:t>
            </w:r>
          </w:p>
        </w:tc>
        <w:tc>
          <w:tcPr>
            <w:tcW w:w="205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Директор, системный администратор </w:t>
            </w:r>
          </w:p>
        </w:tc>
        <w:tc>
          <w:tcPr>
            <w:tcW w:w="205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22"/>
              </w:rPr>
              <w:t xml:space="preserve">Информационная открытость </w:t>
            </w:r>
          </w:p>
        </w:tc>
        <w:tc>
          <w:tcPr>
            <w:tcW w:w="2141"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22"/>
              </w:rPr>
              <w:t xml:space="preserve">Сайт школы </w:t>
            </w:r>
          </w:p>
        </w:tc>
        <w:tc>
          <w:tcPr>
            <w:tcW w:w="1138"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В течение 10 дней со дня выхода приказа </w:t>
            </w:r>
          </w:p>
        </w:tc>
      </w:tr>
      <w:tr w:rsidR="002D596A" w:rsidTr="00AE6B71">
        <w:trPr>
          <w:trHeight w:val="516"/>
        </w:trPr>
        <w:tc>
          <w:tcPr>
            <w:tcW w:w="458"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62" w:right="0" w:firstLine="0"/>
              <w:jc w:val="left"/>
            </w:pPr>
            <w:r>
              <w:rPr>
                <w:sz w:val="22"/>
              </w:rPr>
              <w:t xml:space="preserve">8 </w:t>
            </w:r>
          </w:p>
        </w:tc>
        <w:tc>
          <w:tcPr>
            <w:tcW w:w="200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22"/>
              </w:rPr>
              <w:t xml:space="preserve">Планирование работы школы </w:t>
            </w:r>
          </w:p>
        </w:tc>
        <w:tc>
          <w:tcPr>
            <w:tcW w:w="205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Участники образовательног</w:t>
            </w:r>
          </w:p>
        </w:tc>
        <w:tc>
          <w:tcPr>
            <w:tcW w:w="205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22"/>
              </w:rPr>
              <w:t xml:space="preserve">Качественная реализация </w:t>
            </w:r>
          </w:p>
        </w:tc>
        <w:tc>
          <w:tcPr>
            <w:tcW w:w="2141"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22"/>
              </w:rPr>
              <w:t xml:space="preserve">План работы школы </w:t>
            </w:r>
          </w:p>
        </w:tc>
        <w:tc>
          <w:tcPr>
            <w:tcW w:w="1138"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21" w:line="240" w:lineRule="auto"/>
              <w:ind w:left="0" w:right="0" w:firstLine="0"/>
              <w:jc w:val="left"/>
            </w:pPr>
            <w:r>
              <w:rPr>
                <w:sz w:val="22"/>
              </w:rPr>
              <w:t>сентябр</w:t>
            </w:r>
          </w:p>
          <w:p w:rsidR="002D596A" w:rsidRDefault="002D596A" w:rsidP="00AE6B71">
            <w:pPr>
              <w:spacing w:after="0" w:line="276" w:lineRule="auto"/>
              <w:ind w:left="0" w:right="0" w:firstLine="0"/>
              <w:jc w:val="left"/>
            </w:pPr>
            <w:r>
              <w:rPr>
                <w:sz w:val="22"/>
              </w:rPr>
              <w:t xml:space="preserve">ь </w:t>
            </w:r>
          </w:p>
        </w:tc>
      </w:tr>
    </w:tbl>
    <w:p w:rsidR="002D596A" w:rsidRDefault="002D596A" w:rsidP="002D596A">
      <w:pPr>
        <w:spacing w:after="173" w:line="243" w:lineRule="auto"/>
        <w:ind w:left="10" w:right="-15" w:hanging="10"/>
      </w:pPr>
    </w:p>
    <w:tbl>
      <w:tblPr>
        <w:tblStyle w:val="TableGrid"/>
        <w:tblW w:w="9856" w:type="dxa"/>
        <w:tblInd w:w="-108" w:type="dxa"/>
        <w:tblCellMar>
          <w:left w:w="106" w:type="dxa"/>
          <w:right w:w="115" w:type="dxa"/>
        </w:tblCellMar>
        <w:tblLook w:val="04A0" w:firstRow="1" w:lastRow="0" w:firstColumn="1" w:lastColumn="0" w:noHBand="0" w:noVBand="1"/>
      </w:tblPr>
      <w:tblGrid>
        <w:gridCol w:w="459"/>
        <w:gridCol w:w="2007"/>
        <w:gridCol w:w="2054"/>
        <w:gridCol w:w="2057"/>
        <w:gridCol w:w="2141"/>
        <w:gridCol w:w="1138"/>
      </w:tblGrid>
      <w:tr w:rsidR="002D596A" w:rsidTr="00AE6B71">
        <w:trPr>
          <w:trHeight w:val="1277"/>
        </w:trPr>
        <w:tc>
          <w:tcPr>
            <w:tcW w:w="458"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p>
        </w:tc>
        <w:tc>
          <w:tcPr>
            <w:tcW w:w="200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22"/>
              </w:rPr>
              <w:t xml:space="preserve">на следующий учебный год в соответствие с внесенными изменениями </w:t>
            </w:r>
          </w:p>
        </w:tc>
        <w:tc>
          <w:tcPr>
            <w:tcW w:w="205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о процесса </w:t>
            </w:r>
          </w:p>
        </w:tc>
        <w:tc>
          <w:tcPr>
            <w:tcW w:w="205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22"/>
              </w:rPr>
              <w:t xml:space="preserve">образовательног о процесса </w:t>
            </w:r>
          </w:p>
        </w:tc>
        <w:tc>
          <w:tcPr>
            <w:tcW w:w="2141"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p>
        </w:tc>
        <w:tc>
          <w:tcPr>
            <w:tcW w:w="1138"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p>
        </w:tc>
      </w:tr>
    </w:tbl>
    <w:p w:rsidR="002D596A" w:rsidRDefault="002D596A" w:rsidP="002D596A">
      <w:pPr>
        <w:spacing w:after="35" w:line="240" w:lineRule="auto"/>
        <w:ind w:left="708" w:right="0" w:firstLine="0"/>
        <w:jc w:val="left"/>
      </w:pPr>
      <w:r>
        <w:t xml:space="preserve"> </w:t>
      </w:r>
    </w:p>
    <w:p w:rsidR="002D596A" w:rsidRDefault="002D596A" w:rsidP="002D596A">
      <w:pPr>
        <w:spacing w:after="42" w:line="240" w:lineRule="auto"/>
        <w:ind w:left="922" w:right="0" w:hanging="10"/>
        <w:jc w:val="left"/>
      </w:pPr>
      <w:r>
        <w:rPr>
          <w:b/>
        </w:rPr>
        <w:t xml:space="preserve">3.2.7. Механизмы достижения целевых ориентиров в системе условий </w:t>
      </w:r>
    </w:p>
    <w:p w:rsidR="002D596A" w:rsidRDefault="002D596A" w:rsidP="002D596A">
      <w:pPr>
        <w:spacing w:after="40" w:line="240" w:lineRule="auto"/>
        <w:ind w:left="708" w:right="0" w:firstLine="0"/>
        <w:jc w:val="left"/>
      </w:pPr>
      <w:r>
        <w:rPr>
          <w:sz w:val="28"/>
        </w:rPr>
        <w:t xml:space="preserve"> </w:t>
      </w:r>
    </w:p>
    <w:p w:rsidR="002D596A" w:rsidRDefault="002D596A" w:rsidP="002D596A">
      <w:pPr>
        <w:ind w:right="292"/>
      </w:pPr>
      <w:r>
        <w:t xml:space="preserve">Интегративным результатом выполнения требований к условиям реализации основной образовательной программ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 </w:t>
      </w:r>
    </w:p>
    <w:p w:rsidR="002D596A" w:rsidRDefault="002D596A" w:rsidP="002D596A">
      <w:pPr>
        <w:ind w:right="296"/>
      </w:pPr>
      <w:r>
        <w:t xml:space="preserve">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СОО и выстроенную в ООП образовательной организации. </w:t>
      </w:r>
    </w:p>
    <w:p w:rsidR="002D596A" w:rsidRDefault="002D596A" w:rsidP="002D596A">
      <w:pPr>
        <w:ind w:right="291"/>
      </w:pPr>
      <w:r>
        <w:t xml:space="preserve">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p>
    <w:tbl>
      <w:tblPr>
        <w:tblStyle w:val="TableGrid"/>
        <w:tblW w:w="9856" w:type="dxa"/>
        <w:tblInd w:w="-108" w:type="dxa"/>
        <w:tblCellMar>
          <w:left w:w="106" w:type="dxa"/>
          <w:right w:w="49" w:type="dxa"/>
        </w:tblCellMar>
        <w:tblLook w:val="04A0" w:firstRow="1" w:lastRow="0" w:firstColumn="1" w:lastColumn="0" w:noHBand="0" w:noVBand="1"/>
      </w:tblPr>
      <w:tblGrid>
        <w:gridCol w:w="463"/>
        <w:gridCol w:w="5461"/>
        <w:gridCol w:w="3932"/>
      </w:tblGrid>
      <w:tr w:rsidR="002D596A" w:rsidTr="00AE6B71">
        <w:trPr>
          <w:trHeight w:val="516"/>
        </w:trPr>
        <w:tc>
          <w:tcPr>
            <w:tcW w:w="463"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pPr>
            <w:r>
              <w:rPr>
                <w:b/>
                <w:sz w:val="22"/>
              </w:rPr>
              <w:t xml:space="preserve">№ </w:t>
            </w:r>
          </w:p>
        </w:tc>
        <w:tc>
          <w:tcPr>
            <w:tcW w:w="5461"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center"/>
            </w:pPr>
            <w:r>
              <w:rPr>
                <w:b/>
                <w:sz w:val="22"/>
              </w:rPr>
              <w:t xml:space="preserve">Целевой ориентир в системе условий </w:t>
            </w:r>
          </w:p>
        </w:tc>
        <w:tc>
          <w:tcPr>
            <w:tcW w:w="393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center"/>
            </w:pPr>
            <w:r>
              <w:rPr>
                <w:b/>
                <w:sz w:val="22"/>
              </w:rPr>
              <w:t xml:space="preserve">Механизм достижения целевых ориентиров в системе условий </w:t>
            </w:r>
          </w:p>
        </w:tc>
      </w:tr>
      <w:tr w:rsidR="002D596A" w:rsidTr="00AE6B71">
        <w:trPr>
          <w:trHeight w:val="2792"/>
        </w:trPr>
        <w:tc>
          <w:tcPr>
            <w:tcW w:w="463"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22"/>
              </w:rPr>
              <w:t xml:space="preserve">1 </w:t>
            </w:r>
          </w:p>
        </w:tc>
        <w:tc>
          <w:tcPr>
            <w:tcW w:w="5461"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Наличие локальных нормативных правовых актов и их использование всеми субъектами образовательного процесса </w:t>
            </w:r>
          </w:p>
        </w:tc>
        <w:tc>
          <w:tcPr>
            <w:tcW w:w="3932" w:type="dxa"/>
            <w:tcBorders>
              <w:top w:val="single" w:sz="4" w:space="0" w:color="000000"/>
              <w:left w:val="single" w:sz="4" w:space="0" w:color="000000"/>
              <w:bottom w:val="single" w:sz="4" w:space="0" w:color="000000"/>
              <w:right w:val="single" w:sz="4" w:space="0" w:color="000000"/>
            </w:tcBorders>
          </w:tcPr>
          <w:p w:rsidR="002D596A" w:rsidRDefault="002D596A" w:rsidP="00AE6B71">
            <w:pPr>
              <w:numPr>
                <w:ilvl w:val="0"/>
                <w:numId w:val="381"/>
              </w:numPr>
              <w:spacing w:after="34" w:line="233" w:lineRule="auto"/>
              <w:ind w:right="0" w:firstLine="0"/>
              <w:jc w:val="left"/>
            </w:pPr>
            <w:r>
              <w:rPr>
                <w:sz w:val="22"/>
              </w:rPr>
              <w:t xml:space="preserve">разработка и утверждение локальных нормативных правовых актов в соответствии с Уставом школы; </w:t>
            </w:r>
          </w:p>
          <w:p w:rsidR="002D596A" w:rsidRDefault="002D596A" w:rsidP="00AE6B71">
            <w:pPr>
              <w:numPr>
                <w:ilvl w:val="0"/>
                <w:numId w:val="381"/>
              </w:numPr>
              <w:spacing w:after="34" w:line="232" w:lineRule="auto"/>
              <w:ind w:right="0" w:firstLine="0"/>
              <w:jc w:val="left"/>
            </w:pPr>
            <w:r>
              <w:rPr>
                <w:sz w:val="22"/>
              </w:rPr>
              <w:t xml:space="preserve">нормативные правовые акты в соответствии с изменением действующего законодательства; </w:t>
            </w:r>
          </w:p>
          <w:p w:rsidR="002D596A" w:rsidRDefault="002D596A" w:rsidP="00AE6B71">
            <w:pPr>
              <w:numPr>
                <w:ilvl w:val="0"/>
                <w:numId w:val="381"/>
              </w:numPr>
              <w:spacing w:after="0" w:line="276" w:lineRule="auto"/>
              <w:ind w:right="0" w:firstLine="0"/>
              <w:jc w:val="left"/>
            </w:pPr>
            <w:r>
              <w:rPr>
                <w:sz w:val="22"/>
              </w:rPr>
              <w:t xml:space="preserve">качественное правовое обеспечение всех направлений деятельности средней школы в соответствии с ООП </w:t>
            </w:r>
          </w:p>
        </w:tc>
      </w:tr>
      <w:tr w:rsidR="002D596A" w:rsidTr="00AE6B71">
        <w:trPr>
          <w:trHeight w:val="1529"/>
        </w:trPr>
        <w:tc>
          <w:tcPr>
            <w:tcW w:w="463"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22"/>
              </w:rPr>
              <w:t xml:space="preserve">2 </w:t>
            </w:r>
          </w:p>
        </w:tc>
        <w:tc>
          <w:tcPr>
            <w:tcW w:w="5461"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Наличие индивидуальных учебных планов, учитывающих разные формы учебной деятельности и полидеятельностное пространство, динамического расписание учебных занятий </w:t>
            </w:r>
          </w:p>
        </w:tc>
        <w:tc>
          <w:tcPr>
            <w:tcW w:w="3932" w:type="dxa"/>
            <w:tcBorders>
              <w:top w:val="single" w:sz="4" w:space="0" w:color="000000"/>
              <w:left w:val="single" w:sz="4" w:space="0" w:color="000000"/>
              <w:bottom w:val="single" w:sz="4" w:space="0" w:color="000000"/>
              <w:right w:val="single" w:sz="4" w:space="0" w:color="000000"/>
            </w:tcBorders>
          </w:tcPr>
          <w:p w:rsidR="002D596A" w:rsidRDefault="002D596A" w:rsidP="00AE6B71">
            <w:pPr>
              <w:numPr>
                <w:ilvl w:val="0"/>
                <w:numId w:val="382"/>
              </w:numPr>
              <w:spacing w:after="30" w:line="233" w:lineRule="auto"/>
              <w:ind w:right="452" w:firstLine="0"/>
              <w:jc w:val="left"/>
            </w:pPr>
            <w:r>
              <w:rPr>
                <w:sz w:val="22"/>
              </w:rPr>
              <w:t xml:space="preserve">эффективная система управленческой деятельности; - реализация планов работы школы; </w:t>
            </w:r>
          </w:p>
          <w:p w:rsidR="002D596A" w:rsidRDefault="002D596A" w:rsidP="00AE6B71">
            <w:pPr>
              <w:numPr>
                <w:ilvl w:val="0"/>
                <w:numId w:val="382"/>
              </w:numPr>
              <w:spacing w:after="0" w:line="276" w:lineRule="auto"/>
              <w:ind w:right="452" w:firstLine="0"/>
              <w:jc w:val="left"/>
            </w:pPr>
            <w:r>
              <w:rPr>
                <w:sz w:val="22"/>
              </w:rPr>
              <w:t xml:space="preserve">реализация плана внутришкольного контроля </w:t>
            </w:r>
          </w:p>
        </w:tc>
      </w:tr>
      <w:tr w:rsidR="002D596A" w:rsidTr="00AE6B71">
        <w:trPr>
          <w:trHeight w:val="1275"/>
        </w:trPr>
        <w:tc>
          <w:tcPr>
            <w:tcW w:w="463"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22"/>
              </w:rPr>
              <w:t xml:space="preserve">3 </w:t>
            </w:r>
          </w:p>
        </w:tc>
        <w:tc>
          <w:tcPr>
            <w:tcW w:w="5461"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16" w:firstLine="0"/>
              <w:jc w:val="left"/>
            </w:pPr>
            <w:r>
              <w:rPr>
                <w:sz w:val="22"/>
              </w:rPr>
              <w:t xml:space="preserve">Наличие педагогов, способных реализовать ООП СОО(по квалификации, по опыту, наличие званий, победители профессиональных конкурсов, участие в проектах, грантах и т.п.) </w:t>
            </w:r>
          </w:p>
        </w:tc>
        <w:tc>
          <w:tcPr>
            <w:tcW w:w="3932" w:type="dxa"/>
            <w:tcBorders>
              <w:top w:val="single" w:sz="4" w:space="0" w:color="000000"/>
              <w:left w:val="single" w:sz="4" w:space="0" w:color="000000"/>
              <w:bottom w:val="single" w:sz="4" w:space="0" w:color="000000"/>
              <w:right w:val="single" w:sz="4" w:space="0" w:color="000000"/>
            </w:tcBorders>
          </w:tcPr>
          <w:p w:rsidR="002D596A" w:rsidRDefault="002D596A" w:rsidP="00AE6B71">
            <w:pPr>
              <w:numPr>
                <w:ilvl w:val="0"/>
                <w:numId w:val="383"/>
              </w:numPr>
              <w:spacing w:after="33" w:line="233" w:lineRule="auto"/>
              <w:ind w:right="611" w:firstLine="0"/>
              <w:jc w:val="left"/>
            </w:pPr>
            <w:r>
              <w:rPr>
                <w:sz w:val="22"/>
              </w:rPr>
              <w:t xml:space="preserve">повышение   квалификации   педагогических работников; - аттестация педагогических работников; </w:t>
            </w:r>
          </w:p>
          <w:p w:rsidR="002D596A" w:rsidRDefault="002D596A" w:rsidP="00AE6B71">
            <w:pPr>
              <w:numPr>
                <w:ilvl w:val="0"/>
                <w:numId w:val="383"/>
              </w:numPr>
              <w:spacing w:after="0" w:line="276" w:lineRule="auto"/>
              <w:ind w:right="611" w:firstLine="0"/>
              <w:jc w:val="left"/>
            </w:pPr>
            <w:r>
              <w:rPr>
                <w:sz w:val="22"/>
              </w:rPr>
              <w:t xml:space="preserve">мониторинг инновационной </w:t>
            </w:r>
          </w:p>
        </w:tc>
      </w:tr>
    </w:tbl>
    <w:p w:rsidR="002D596A" w:rsidRDefault="002D596A" w:rsidP="002D596A">
      <w:pPr>
        <w:spacing w:after="173" w:line="243" w:lineRule="auto"/>
        <w:ind w:left="0" w:right="-15" w:firstLine="0"/>
      </w:pPr>
      <w:r>
        <w:t xml:space="preserve"> </w:t>
      </w:r>
    </w:p>
    <w:tbl>
      <w:tblPr>
        <w:tblStyle w:val="TableGrid"/>
        <w:tblW w:w="9856" w:type="dxa"/>
        <w:tblInd w:w="-108" w:type="dxa"/>
        <w:tblCellMar>
          <w:left w:w="106" w:type="dxa"/>
          <w:right w:w="73" w:type="dxa"/>
        </w:tblCellMar>
        <w:tblLook w:val="04A0" w:firstRow="1" w:lastRow="0" w:firstColumn="1" w:lastColumn="0" w:noHBand="0" w:noVBand="1"/>
      </w:tblPr>
      <w:tblGrid>
        <w:gridCol w:w="463"/>
        <w:gridCol w:w="5461"/>
        <w:gridCol w:w="3932"/>
      </w:tblGrid>
      <w:tr w:rsidR="002D596A" w:rsidTr="00AE6B71">
        <w:trPr>
          <w:trHeight w:val="1529"/>
        </w:trPr>
        <w:tc>
          <w:tcPr>
            <w:tcW w:w="463"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p>
        </w:tc>
        <w:tc>
          <w:tcPr>
            <w:tcW w:w="5461"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p>
        </w:tc>
        <w:tc>
          <w:tcPr>
            <w:tcW w:w="393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34" w:line="232" w:lineRule="auto"/>
              <w:ind w:left="2" w:right="0" w:firstLine="0"/>
              <w:jc w:val="left"/>
            </w:pPr>
            <w:r>
              <w:rPr>
                <w:sz w:val="22"/>
              </w:rPr>
              <w:t xml:space="preserve">готовности и профессиональной компетентности педагогических работников; </w:t>
            </w:r>
          </w:p>
          <w:p w:rsidR="002D596A" w:rsidRDefault="002D596A" w:rsidP="00AE6B71">
            <w:pPr>
              <w:spacing w:after="0" w:line="276" w:lineRule="auto"/>
              <w:ind w:left="2" w:right="614" w:firstLine="0"/>
            </w:pPr>
            <w:r>
              <w:rPr>
                <w:sz w:val="22"/>
              </w:rPr>
              <w:t xml:space="preserve">- эффективное методическое сопровождение деятельности педагогических работников </w:t>
            </w:r>
          </w:p>
        </w:tc>
      </w:tr>
      <w:tr w:rsidR="002D596A" w:rsidTr="00AE6B71">
        <w:trPr>
          <w:trHeight w:val="3301"/>
        </w:trPr>
        <w:tc>
          <w:tcPr>
            <w:tcW w:w="463"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22"/>
              </w:rPr>
              <w:t xml:space="preserve">4 </w:t>
            </w:r>
          </w:p>
        </w:tc>
        <w:tc>
          <w:tcPr>
            <w:tcW w:w="5461"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Обоснованное и эффективное использование информационной среды (локальной среды, сайта, цифровых образовательных ресурсов, мобильных компьютерных классов, владение ИКТтехнологиями педагогами) в образовательном процессе </w:t>
            </w:r>
          </w:p>
        </w:tc>
        <w:tc>
          <w:tcPr>
            <w:tcW w:w="3932" w:type="dxa"/>
            <w:tcBorders>
              <w:top w:val="single" w:sz="4" w:space="0" w:color="000000"/>
              <w:left w:val="single" w:sz="4" w:space="0" w:color="000000"/>
              <w:bottom w:val="single" w:sz="4" w:space="0" w:color="000000"/>
              <w:right w:val="single" w:sz="4" w:space="0" w:color="000000"/>
            </w:tcBorders>
          </w:tcPr>
          <w:p w:rsidR="002D596A" w:rsidRDefault="002D596A" w:rsidP="00AE6B71">
            <w:pPr>
              <w:numPr>
                <w:ilvl w:val="0"/>
                <w:numId w:val="384"/>
              </w:numPr>
              <w:spacing w:after="31" w:line="233" w:lineRule="auto"/>
              <w:ind w:right="6" w:firstLine="0"/>
              <w:jc w:val="left"/>
            </w:pPr>
            <w:r>
              <w:rPr>
                <w:sz w:val="22"/>
              </w:rPr>
              <w:t xml:space="preserve">приобретение цифровых образовательных ресурсов; - реализация графика использования мобильных компьютерных классов; </w:t>
            </w:r>
          </w:p>
          <w:p w:rsidR="002D596A" w:rsidRDefault="002D596A" w:rsidP="00AE6B71">
            <w:pPr>
              <w:numPr>
                <w:ilvl w:val="0"/>
                <w:numId w:val="384"/>
              </w:numPr>
              <w:spacing w:after="32" w:line="234" w:lineRule="auto"/>
              <w:ind w:right="6" w:firstLine="0"/>
              <w:jc w:val="left"/>
            </w:pPr>
            <w:r>
              <w:rPr>
                <w:sz w:val="22"/>
              </w:rPr>
              <w:t xml:space="preserve">повышение профессиональной компетентности педагогических работников по программам информатизации образовательного </w:t>
            </w:r>
          </w:p>
          <w:p w:rsidR="002D596A" w:rsidRDefault="002D596A" w:rsidP="00AE6B71">
            <w:pPr>
              <w:spacing w:after="31" w:line="240" w:lineRule="auto"/>
              <w:ind w:left="2" w:right="0" w:firstLine="0"/>
              <w:jc w:val="left"/>
            </w:pPr>
            <w:r>
              <w:rPr>
                <w:sz w:val="22"/>
              </w:rPr>
              <w:t xml:space="preserve">пространства; </w:t>
            </w:r>
          </w:p>
          <w:p w:rsidR="002D596A" w:rsidRDefault="002D596A" w:rsidP="00AE6B71">
            <w:pPr>
              <w:numPr>
                <w:ilvl w:val="0"/>
                <w:numId w:val="384"/>
              </w:numPr>
              <w:spacing w:after="0" w:line="276" w:lineRule="auto"/>
              <w:ind w:right="6" w:firstLine="0"/>
              <w:jc w:val="left"/>
            </w:pPr>
            <w:r>
              <w:rPr>
                <w:sz w:val="22"/>
              </w:rPr>
              <w:t xml:space="preserve">качественная организация работы официального сайта школы; - реализация плана ВШК. </w:t>
            </w:r>
          </w:p>
        </w:tc>
      </w:tr>
      <w:tr w:rsidR="002D596A" w:rsidTr="00AE6B71">
        <w:trPr>
          <w:trHeight w:val="3298"/>
        </w:trPr>
        <w:tc>
          <w:tcPr>
            <w:tcW w:w="463"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22"/>
              </w:rPr>
              <w:t xml:space="preserve">5 </w:t>
            </w:r>
          </w:p>
        </w:tc>
        <w:tc>
          <w:tcPr>
            <w:tcW w:w="5461"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33" w:line="233" w:lineRule="auto"/>
              <w:ind w:left="0" w:right="0" w:firstLine="0"/>
              <w:jc w:val="left"/>
            </w:pPr>
            <w:r>
              <w:rPr>
                <w:sz w:val="22"/>
              </w:rPr>
              <w:t xml:space="preserve">Наличие баланса между внешней и внутренней оценкой (самооценкой) деятельности всех субъектов </w:t>
            </w:r>
          </w:p>
          <w:p w:rsidR="002D596A" w:rsidRDefault="002D596A" w:rsidP="00AE6B71">
            <w:pPr>
              <w:spacing w:after="0" w:line="276" w:lineRule="auto"/>
              <w:ind w:left="0" w:right="0" w:firstLine="0"/>
              <w:jc w:val="left"/>
            </w:pPr>
            <w:r>
              <w:rPr>
                <w:sz w:val="22"/>
              </w:rPr>
              <w:t xml:space="preserve">образовательного процесса при реализации ООП; участие общественности (в том числе родительской) в управлении образовательным процессом </w:t>
            </w:r>
          </w:p>
        </w:tc>
        <w:tc>
          <w:tcPr>
            <w:tcW w:w="3932" w:type="dxa"/>
            <w:tcBorders>
              <w:top w:val="single" w:sz="4" w:space="0" w:color="000000"/>
              <w:left w:val="single" w:sz="4" w:space="0" w:color="000000"/>
              <w:bottom w:val="single" w:sz="4" w:space="0" w:color="000000"/>
              <w:right w:val="single" w:sz="4" w:space="0" w:color="000000"/>
            </w:tcBorders>
          </w:tcPr>
          <w:p w:rsidR="002D596A" w:rsidRDefault="002D596A" w:rsidP="00AE6B71">
            <w:pPr>
              <w:numPr>
                <w:ilvl w:val="0"/>
                <w:numId w:val="385"/>
              </w:numPr>
              <w:spacing w:after="29" w:line="233" w:lineRule="auto"/>
              <w:ind w:right="0" w:firstLine="0"/>
              <w:jc w:val="left"/>
            </w:pPr>
            <w:r>
              <w:rPr>
                <w:sz w:val="22"/>
              </w:rPr>
              <w:t>эффективная реализация норм Положения о системе оценивания учащихся ;</w:t>
            </w:r>
          </w:p>
          <w:p w:rsidR="002D596A" w:rsidRDefault="002D596A" w:rsidP="00AE6B71">
            <w:pPr>
              <w:spacing w:after="34" w:line="233" w:lineRule="auto"/>
              <w:ind w:left="0" w:right="0" w:firstLine="0"/>
              <w:jc w:val="left"/>
            </w:pPr>
            <w:r>
              <w:rPr>
                <w:sz w:val="22"/>
              </w:rPr>
              <w:t xml:space="preserve">-соответствие лицензионным требованиям и аккредитационным нормам образовательной </w:t>
            </w:r>
          </w:p>
          <w:p w:rsidR="002D596A" w:rsidRDefault="002D596A" w:rsidP="00AE6B71">
            <w:pPr>
              <w:spacing w:after="31" w:line="240" w:lineRule="auto"/>
              <w:ind w:left="2" w:right="0" w:firstLine="0"/>
              <w:jc w:val="left"/>
            </w:pPr>
            <w:r>
              <w:rPr>
                <w:sz w:val="22"/>
              </w:rPr>
              <w:t xml:space="preserve">деятельности; </w:t>
            </w:r>
          </w:p>
          <w:p w:rsidR="002D596A" w:rsidRDefault="002D596A" w:rsidP="00AE6B71">
            <w:pPr>
              <w:numPr>
                <w:ilvl w:val="0"/>
                <w:numId w:val="385"/>
              </w:numPr>
              <w:spacing w:after="0" w:line="276" w:lineRule="auto"/>
              <w:ind w:right="0" w:firstLine="0"/>
              <w:jc w:val="left"/>
            </w:pPr>
            <w:r>
              <w:rPr>
                <w:sz w:val="22"/>
              </w:rPr>
              <w:t xml:space="preserve">эффективная деятельность органов государственнообщественного управления в соответствии с нормативными документами школы. </w:t>
            </w:r>
          </w:p>
        </w:tc>
      </w:tr>
      <w:tr w:rsidR="002D596A" w:rsidTr="00AE6B71">
        <w:trPr>
          <w:trHeight w:val="2540"/>
        </w:trPr>
        <w:tc>
          <w:tcPr>
            <w:tcW w:w="463"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22"/>
              </w:rPr>
              <w:t xml:space="preserve">6 </w:t>
            </w:r>
          </w:p>
        </w:tc>
        <w:tc>
          <w:tcPr>
            <w:tcW w:w="5461"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33" w:line="234" w:lineRule="auto"/>
              <w:ind w:left="0" w:right="2" w:firstLine="0"/>
              <w:jc w:val="left"/>
            </w:pPr>
            <w:r>
              <w:rPr>
                <w:sz w:val="22"/>
              </w:rPr>
              <w:t xml:space="preserve">Обоснование использования списка учебников для реализации задач ООП; </w:t>
            </w:r>
          </w:p>
          <w:p w:rsidR="002D596A" w:rsidRDefault="002D596A" w:rsidP="00AE6B71">
            <w:pPr>
              <w:spacing w:after="0" w:line="276" w:lineRule="auto"/>
              <w:ind w:left="0" w:right="0" w:firstLine="0"/>
              <w:jc w:val="left"/>
            </w:pPr>
            <w:r>
              <w:rPr>
                <w:sz w:val="22"/>
              </w:rPr>
              <w:t xml:space="preserve">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 </w:t>
            </w:r>
          </w:p>
        </w:tc>
        <w:tc>
          <w:tcPr>
            <w:tcW w:w="3932" w:type="dxa"/>
            <w:tcBorders>
              <w:top w:val="single" w:sz="4" w:space="0" w:color="000000"/>
              <w:left w:val="single" w:sz="4" w:space="0" w:color="000000"/>
              <w:bottom w:val="single" w:sz="4" w:space="0" w:color="000000"/>
              <w:right w:val="single" w:sz="4" w:space="0" w:color="000000"/>
            </w:tcBorders>
          </w:tcPr>
          <w:p w:rsidR="002D596A" w:rsidRDefault="002D596A" w:rsidP="00AE6B71">
            <w:pPr>
              <w:numPr>
                <w:ilvl w:val="0"/>
                <w:numId w:val="386"/>
              </w:numPr>
              <w:spacing w:after="34" w:line="233" w:lineRule="auto"/>
              <w:ind w:right="614" w:firstLine="0"/>
              <w:jc w:val="left"/>
            </w:pPr>
            <w:r>
              <w:rPr>
                <w:sz w:val="22"/>
              </w:rPr>
              <w:t xml:space="preserve">приобретение учебников, учебных пособий, цифровых образовательных ресурсов; - аттестация учебных кабинетов через проведение Смотра учебных кабинетов школы; </w:t>
            </w:r>
          </w:p>
          <w:p w:rsidR="002D596A" w:rsidRDefault="002D596A" w:rsidP="00AE6B71">
            <w:pPr>
              <w:numPr>
                <w:ilvl w:val="0"/>
                <w:numId w:val="386"/>
              </w:numPr>
              <w:spacing w:after="0" w:line="276" w:lineRule="auto"/>
              <w:ind w:right="614" w:firstLine="0"/>
              <w:jc w:val="left"/>
            </w:pPr>
            <w:r>
              <w:rPr>
                <w:sz w:val="22"/>
              </w:rPr>
              <w:t xml:space="preserve">эффективное методическое сопровождение деятельности педагогических работников ; - реализация плана ВШК. </w:t>
            </w:r>
          </w:p>
        </w:tc>
      </w:tr>
      <w:tr w:rsidR="002D596A" w:rsidTr="00AE6B71">
        <w:trPr>
          <w:trHeight w:val="1277"/>
        </w:trPr>
        <w:tc>
          <w:tcPr>
            <w:tcW w:w="463"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22"/>
              </w:rPr>
              <w:t xml:space="preserve">7 </w:t>
            </w:r>
          </w:p>
        </w:tc>
        <w:tc>
          <w:tcPr>
            <w:tcW w:w="5461"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Соответствие условий физического воспитания гигиеническим требованиям; обеспеченность горячим питанием, наличие лицензированного медицинского кабинета, состояние здоровья учащихся </w:t>
            </w:r>
          </w:p>
        </w:tc>
        <w:tc>
          <w:tcPr>
            <w:tcW w:w="3932" w:type="dxa"/>
            <w:tcBorders>
              <w:top w:val="single" w:sz="4" w:space="0" w:color="000000"/>
              <w:left w:val="single" w:sz="4" w:space="0" w:color="000000"/>
              <w:bottom w:val="single" w:sz="4" w:space="0" w:color="000000"/>
              <w:right w:val="single" w:sz="4" w:space="0" w:color="000000"/>
            </w:tcBorders>
          </w:tcPr>
          <w:p w:rsidR="002D596A" w:rsidRDefault="002D596A" w:rsidP="00AE6B71">
            <w:pPr>
              <w:numPr>
                <w:ilvl w:val="0"/>
                <w:numId w:val="387"/>
              </w:numPr>
              <w:spacing w:after="33" w:line="240" w:lineRule="auto"/>
              <w:ind w:right="0" w:firstLine="0"/>
              <w:jc w:val="left"/>
            </w:pPr>
            <w:r>
              <w:rPr>
                <w:sz w:val="22"/>
              </w:rPr>
              <w:t xml:space="preserve">реализации программы </w:t>
            </w:r>
          </w:p>
          <w:p w:rsidR="002D596A" w:rsidRDefault="002D596A" w:rsidP="00AE6B71">
            <w:pPr>
              <w:spacing w:after="31" w:line="240" w:lineRule="auto"/>
              <w:ind w:left="2" w:right="0" w:firstLine="0"/>
              <w:jc w:val="left"/>
            </w:pPr>
            <w:r>
              <w:rPr>
                <w:sz w:val="22"/>
              </w:rPr>
              <w:t xml:space="preserve">«Здоровье»; </w:t>
            </w:r>
          </w:p>
          <w:p w:rsidR="002D596A" w:rsidRDefault="002D596A" w:rsidP="00AE6B71">
            <w:pPr>
              <w:numPr>
                <w:ilvl w:val="0"/>
                <w:numId w:val="387"/>
              </w:numPr>
              <w:spacing w:after="0" w:line="276" w:lineRule="auto"/>
              <w:ind w:right="0" w:firstLine="0"/>
              <w:jc w:val="left"/>
            </w:pPr>
            <w:r>
              <w:rPr>
                <w:sz w:val="22"/>
              </w:rPr>
              <w:t xml:space="preserve">эффективная работа школьной столовой </w:t>
            </w:r>
          </w:p>
        </w:tc>
      </w:tr>
    </w:tbl>
    <w:p w:rsidR="002D596A" w:rsidRDefault="002D596A" w:rsidP="002D596A">
      <w:pPr>
        <w:spacing w:after="37" w:line="240" w:lineRule="auto"/>
        <w:ind w:left="708" w:right="0" w:firstLine="0"/>
        <w:jc w:val="left"/>
      </w:pPr>
      <w:r>
        <w:rPr>
          <w:sz w:val="28"/>
        </w:rPr>
        <w:t xml:space="preserve"> </w:t>
      </w:r>
    </w:p>
    <w:p w:rsidR="002D596A" w:rsidRDefault="002D596A" w:rsidP="002D596A">
      <w:pPr>
        <w:spacing w:after="42" w:line="240" w:lineRule="auto"/>
        <w:ind w:left="2174" w:right="0" w:hanging="1171"/>
        <w:jc w:val="left"/>
      </w:pPr>
      <w:r>
        <w:rPr>
          <w:b/>
        </w:rPr>
        <w:t xml:space="preserve">3.2.8. Модель сетевого графика (дорожной карты) по формированию необходимой системы условий реализации основной образовательной программы </w:t>
      </w:r>
    </w:p>
    <w:p w:rsidR="002D596A" w:rsidRDefault="002D596A" w:rsidP="002D596A">
      <w:pPr>
        <w:spacing w:after="187"/>
        <w:ind w:right="291"/>
      </w:pPr>
      <w:r>
        <w:t xml:space="preserve">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w:t>
      </w:r>
    </w:p>
    <w:p w:rsidR="002D596A" w:rsidRDefault="002D596A" w:rsidP="002D596A">
      <w:pPr>
        <w:spacing w:after="44"/>
        <w:ind w:left="-15" w:right="0" w:firstLine="0"/>
        <w:jc w:val="left"/>
      </w:pPr>
      <w:r>
        <w:t xml:space="preserve">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2D596A" w:rsidRDefault="002D596A" w:rsidP="002D596A">
      <w:pPr>
        <w:ind w:left="708" w:firstLine="0"/>
      </w:pPr>
      <w:r>
        <w:t xml:space="preserve">Созданные в школе условия: </w:t>
      </w:r>
    </w:p>
    <w:p w:rsidR="002D596A" w:rsidRDefault="002D596A" w:rsidP="002D596A">
      <w:pPr>
        <w:numPr>
          <w:ilvl w:val="0"/>
          <w:numId w:val="190"/>
        </w:numPr>
      </w:pPr>
      <w:r>
        <w:t xml:space="preserve">соответствуют требованиям Стандарта; </w:t>
      </w:r>
    </w:p>
    <w:p w:rsidR="002D596A" w:rsidRDefault="002D596A" w:rsidP="002D596A">
      <w:pPr>
        <w:numPr>
          <w:ilvl w:val="0"/>
          <w:numId w:val="190"/>
        </w:numPr>
      </w:pPr>
      <w:r>
        <w:t xml:space="preserve">гарантируют сохранность и укрепление физического, психологического и социального здоровья обучающихся;  </w:t>
      </w:r>
    </w:p>
    <w:p w:rsidR="002D596A" w:rsidRDefault="002D596A" w:rsidP="002D596A">
      <w:pPr>
        <w:numPr>
          <w:ilvl w:val="0"/>
          <w:numId w:val="190"/>
        </w:numPr>
        <w:spacing w:after="30" w:line="240" w:lineRule="auto"/>
      </w:pPr>
      <w:r>
        <w:t>обеспечивают реализацию ООП и достижение планируемых результа-</w:t>
      </w:r>
    </w:p>
    <w:p w:rsidR="002D596A" w:rsidRDefault="002D596A" w:rsidP="002D596A">
      <w:pPr>
        <w:ind w:firstLine="0"/>
      </w:pPr>
      <w:r>
        <w:t xml:space="preserve">тов ее освоения; </w:t>
      </w:r>
    </w:p>
    <w:p w:rsidR="002D596A" w:rsidRDefault="002D596A" w:rsidP="002D596A">
      <w:pPr>
        <w:numPr>
          <w:ilvl w:val="0"/>
          <w:numId w:val="190"/>
        </w:numPr>
      </w:pPr>
      <w:r>
        <w:t xml:space="preserve">учитывают особенности образовательной организации, его организационную структуру, запросы участников образовательной деятельности; </w:t>
      </w:r>
    </w:p>
    <w:p w:rsidR="002D596A" w:rsidRDefault="002D596A" w:rsidP="002D596A">
      <w:pPr>
        <w:numPr>
          <w:ilvl w:val="0"/>
          <w:numId w:val="190"/>
        </w:numPr>
      </w:pPr>
      <w:r>
        <w:t xml:space="preserve">предоставляют возможность взаимодействия с социальными партнерами, использования ресурсов социума. </w:t>
      </w:r>
    </w:p>
    <w:p w:rsidR="002D596A" w:rsidRDefault="002D596A" w:rsidP="002D596A">
      <w:pPr>
        <w:numPr>
          <w:ilvl w:val="0"/>
          <w:numId w:val="190"/>
        </w:numPr>
      </w:pPr>
    </w:p>
    <w:p w:rsidR="002D596A" w:rsidRDefault="002D596A" w:rsidP="002D596A">
      <w:pPr>
        <w:spacing w:after="42" w:line="240" w:lineRule="auto"/>
        <w:ind w:left="1929" w:right="0" w:hanging="1130"/>
        <w:jc w:val="left"/>
      </w:pPr>
      <w:r>
        <w:rPr>
          <w:b/>
        </w:rPr>
        <w:t xml:space="preserve">3.2.9. Сетевой график (дорожная карта) по формированию необходимой системы условий реализации основной образовательной </w:t>
      </w:r>
    </w:p>
    <w:p w:rsidR="002D596A" w:rsidRDefault="002D596A" w:rsidP="002D596A">
      <w:pPr>
        <w:spacing w:after="24" w:line="237" w:lineRule="auto"/>
        <w:ind w:left="1318" w:right="-15" w:hanging="10"/>
        <w:jc w:val="center"/>
      </w:pPr>
      <w:r>
        <w:rPr>
          <w:b/>
        </w:rPr>
        <w:t xml:space="preserve">программы  </w:t>
      </w:r>
    </w:p>
    <w:tbl>
      <w:tblPr>
        <w:tblStyle w:val="TableGrid"/>
        <w:tblW w:w="9856" w:type="dxa"/>
        <w:tblInd w:w="-108" w:type="dxa"/>
        <w:tblCellMar>
          <w:left w:w="106" w:type="dxa"/>
          <w:right w:w="139" w:type="dxa"/>
        </w:tblCellMar>
        <w:tblLook w:val="04A0" w:firstRow="1" w:lastRow="0" w:firstColumn="1" w:lastColumn="0" w:noHBand="0" w:noVBand="1"/>
      </w:tblPr>
      <w:tblGrid>
        <w:gridCol w:w="2753"/>
        <w:gridCol w:w="5437"/>
        <w:gridCol w:w="1666"/>
      </w:tblGrid>
      <w:tr w:rsidR="002D596A" w:rsidTr="00AE6B71">
        <w:trPr>
          <w:trHeight w:val="516"/>
        </w:trPr>
        <w:tc>
          <w:tcPr>
            <w:tcW w:w="2753"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center"/>
            </w:pPr>
            <w:r>
              <w:rPr>
                <w:b/>
                <w:sz w:val="22"/>
              </w:rPr>
              <w:t>Направление мероприятий</w:t>
            </w:r>
            <w:r>
              <w:rPr>
                <w:sz w:val="22"/>
              </w:rPr>
              <w:t xml:space="preserve"> </w:t>
            </w: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center"/>
            </w:pPr>
            <w:r>
              <w:rPr>
                <w:b/>
                <w:sz w:val="22"/>
              </w:rPr>
              <w:t>Мероприятия</w:t>
            </w:r>
            <w:r>
              <w:rPr>
                <w:sz w:val="22"/>
              </w:rPr>
              <w:t xml:space="preserve">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center"/>
            </w:pPr>
            <w:r>
              <w:rPr>
                <w:b/>
                <w:sz w:val="22"/>
              </w:rPr>
              <w:t>Сроки реализации</w:t>
            </w:r>
            <w:r>
              <w:rPr>
                <w:sz w:val="22"/>
              </w:rPr>
              <w:t xml:space="preserve"> </w:t>
            </w:r>
          </w:p>
        </w:tc>
      </w:tr>
      <w:tr w:rsidR="002D596A" w:rsidTr="00AE6B71">
        <w:trPr>
          <w:trHeight w:val="516"/>
        </w:trPr>
        <w:tc>
          <w:tcPr>
            <w:tcW w:w="2753" w:type="dxa"/>
            <w:vMerge w:val="restart"/>
            <w:tcBorders>
              <w:top w:val="single" w:sz="4" w:space="0" w:color="000000"/>
              <w:left w:val="single" w:sz="4" w:space="0" w:color="000000"/>
              <w:bottom w:val="single" w:sz="4" w:space="0" w:color="000000"/>
              <w:right w:val="single" w:sz="4" w:space="0" w:color="000000"/>
            </w:tcBorders>
          </w:tcPr>
          <w:p w:rsidR="002D596A" w:rsidRDefault="002D596A" w:rsidP="00AE6B71">
            <w:pPr>
              <w:spacing w:after="31" w:line="233" w:lineRule="auto"/>
              <w:ind w:left="2" w:right="0" w:firstLine="0"/>
              <w:jc w:val="left"/>
            </w:pPr>
            <w:r>
              <w:rPr>
                <w:b/>
                <w:sz w:val="22"/>
              </w:rPr>
              <w:t xml:space="preserve">I. Нормативное обеспечение реализации ФГОС </w:t>
            </w:r>
          </w:p>
          <w:p w:rsidR="002D596A" w:rsidRDefault="002D596A" w:rsidP="00AE6B71">
            <w:pPr>
              <w:spacing w:after="0" w:line="276" w:lineRule="auto"/>
              <w:ind w:left="2" w:right="0" w:firstLine="0"/>
              <w:jc w:val="left"/>
            </w:pPr>
            <w:r>
              <w:rPr>
                <w:b/>
                <w:sz w:val="22"/>
              </w:rPr>
              <w:t xml:space="preserve">СОО  </w:t>
            </w: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pPr>
            <w:r>
              <w:rPr>
                <w:sz w:val="22"/>
              </w:rPr>
              <w:t xml:space="preserve">1. Деятельность рабочей группы по корректированию ООП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Ежегодно  </w:t>
            </w:r>
          </w:p>
        </w:tc>
      </w:tr>
      <w:tr w:rsidR="002D596A" w:rsidTr="00AE6B71">
        <w:trPr>
          <w:trHeight w:val="1022"/>
        </w:trPr>
        <w:tc>
          <w:tcPr>
            <w:tcW w:w="0" w:type="auto"/>
            <w:vMerge/>
            <w:tcBorders>
              <w:top w:val="nil"/>
              <w:left w:val="single" w:sz="4" w:space="0" w:color="000000"/>
              <w:bottom w:val="nil"/>
              <w:right w:val="single" w:sz="4" w:space="0" w:color="000000"/>
            </w:tcBorders>
          </w:tcPr>
          <w:p w:rsidR="002D596A" w:rsidRDefault="002D596A" w:rsidP="00AE6B71">
            <w:pPr>
              <w:spacing w:after="0" w:line="276" w:lineRule="auto"/>
              <w:ind w:left="0" w:right="0" w:firstLine="0"/>
              <w:jc w:val="left"/>
            </w:pP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2. Разработка на основе примерной основной образовательной программы основного общего образования основной образовательной программы среднего общего образования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33" w:line="240" w:lineRule="auto"/>
              <w:ind w:left="0" w:right="0" w:firstLine="0"/>
              <w:jc w:val="left"/>
            </w:pPr>
            <w:r>
              <w:rPr>
                <w:sz w:val="22"/>
              </w:rPr>
              <w:t xml:space="preserve">Август </w:t>
            </w:r>
          </w:p>
          <w:p w:rsidR="002D596A" w:rsidRDefault="002D596A" w:rsidP="00AE6B71">
            <w:pPr>
              <w:spacing w:after="0" w:line="276" w:lineRule="auto"/>
              <w:ind w:left="0" w:right="0" w:firstLine="0"/>
              <w:jc w:val="left"/>
            </w:pPr>
            <w:r>
              <w:rPr>
                <w:sz w:val="22"/>
              </w:rPr>
              <w:t xml:space="preserve">(ежегодно) </w:t>
            </w:r>
          </w:p>
        </w:tc>
      </w:tr>
      <w:tr w:rsidR="002D596A" w:rsidTr="00AE6B71">
        <w:trPr>
          <w:trHeight w:val="768"/>
        </w:trPr>
        <w:tc>
          <w:tcPr>
            <w:tcW w:w="0" w:type="auto"/>
            <w:vMerge/>
            <w:tcBorders>
              <w:top w:val="nil"/>
              <w:left w:val="single" w:sz="4" w:space="0" w:color="000000"/>
              <w:bottom w:val="nil"/>
              <w:right w:val="single" w:sz="4" w:space="0" w:color="000000"/>
            </w:tcBorders>
          </w:tcPr>
          <w:p w:rsidR="002D596A" w:rsidRDefault="002D596A" w:rsidP="00AE6B71">
            <w:pPr>
              <w:spacing w:after="0" w:line="276" w:lineRule="auto"/>
              <w:ind w:left="0" w:right="0" w:firstLine="0"/>
              <w:jc w:val="left"/>
            </w:pP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3. Утверждение основной образовательной программы среднего общего образования (и дополнений к ней)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33" w:line="240" w:lineRule="auto"/>
              <w:ind w:left="0" w:right="0" w:firstLine="0"/>
              <w:jc w:val="left"/>
            </w:pPr>
            <w:r>
              <w:rPr>
                <w:sz w:val="22"/>
              </w:rPr>
              <w:t xml:space="preserve">Август </w:t>
            </w:r>
          </w:p>
          <w:p w:rsidR="002D596A" w:rsidRDefault="002D596A" w:rsidP="00AE6B71">
            <w:pPr>
              <w:spacing w:after="0" w:line="276" w:lineRule="auto"/>
              <w:ind w:left="0" w:right="0" w:firstLine="0"/>
              <w:jc w:val="left"/>
            </w:pPr>
            <w:r>
              <w:rPr>
                <w:sz w:val="22"/>
              </w:rPr>
              <w:t xml:space="preserve">(ежегодно)  </w:t>
            </w:r>
          </w:p>
        </w:tc>
      </w:tr>
      <w:tr w:rsidR="002D596A" w:rsidTr="00AE6B71">
        <w:trPr>
          <w:trHeight w:val="770"/>
        </w:trPr>
        <w:tc>
          <w:tcPr>
            <w:tcW w:w="0" w:type="auto"/>
            <w:vMerge/>
            <w:tcBorders>
              <w:top w:val="nil"/>
              <w:left w:val="single" w:sz="4" w:space="0" w:color="000000"/>
              <w:bottom w:val="nil"/>
              <w:right w:val="single" w:sz="4" w:space="0" w:color="000000"/>
            </w:tcBorders>
          </w:tcPr>
          <w:p w:rsidR="002D596A" w:rsidRDefault="002D596A" w:rsidP="00AE6B71">
            <w:pPr>
              <w:spacing w:after="0" w:line="276" w:lineRule="auto"/>
              <w:ind w:left="0" w:right="0" w:firstLine="0"/>
              <w:jc w:val="left"/>
            </w:pP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4. Определение списка учебников и учебных пособий, используемых в образовательном процессе в соответствии с ФГОС СОО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31" w:line="240" w:lineRule="auto"/>
              <w:ind w:left="0" w:right="0" w:firstLine="0"/>
              <w:jc w:val="left"/>
            </w:pPr>
            <w:r>
              <w:rPr>
                <w:sz w:val="22"/>
              </w:rPr>
              <w:t xml:space="preserve">Май </w:t>
            </w:r>
          </w:p>
          <w:p w:rsidR="002D596A" w:rsidRDefault="002D596A" w:rsidP="00AE6B71">
            <w:pPr>
              <w:spacing w:after="0" w:line="276" w:lineRule="auto"/>
              <w:ind w:left="0" w:right="0" w:firstLine="0"/>
              <w:jc w:val="left"/>
            </w:pPr>
            <w:r>
              <w:rPr>
                <w:sz w:val="22"/>
              </w:rPr>
              <w:t xml:space="preserve">(ежегодно)  </w:t>
            </w:r>
          </w:p>
        </w:tc>
      </w:tr>
      <w:tr w:rsidR="002D596A" w:rsidTr="00AE6B71">
        <w:trPr>
          <w:trHeight w:val="1022"/>
        </w:trPr>
        <w:tc>
          <w:tcPr>
            <w:tcW w:w="0" w:type="auto"/>
            <w:vMerge/>
            <w:tcBorders>
              <w:top w:val="nil"/>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35" w:line="232" w:lineRule="auto"/>
              <w:ind w:left="0" w:right="2659" w:firstLine="0"/>
            </w:pPr>
            <w:r>
              <w:rPr>
                <w:sz w:val="22"/>
              </w:rPr>
              <w:t xml:space="preserve">5. Разработка:  учебного плана;  </w:t>
            </w:r>
          </w:p>
          <w:p w:rsidR="002D596A" w:rsidRDefault="002D596A" w:rsidP="00AE6B71">
            <w:pPr>
              <w:spacing w:after="0" w:line="276" w:lineRule="auto"/>
              <w:ind w:left="0" w:right="0" w:firstLine="0"/>
              <w:jc w:val="left"/>
            </w:pPr>
            <w:r>
              <w:rPr>
                <w:sz w:val="22"/>
              </w:rPr>
              <w:t xml:space="preserve">рабочих программ учебных предметов, курсов;  годового календарного учебного графика.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Июнь-август (ежегодно) </w:t>
            </w:r>
          </w:p>
        </w:tc>
      </w:tr>
      <w:tr w:rsidR="002D596A" w:rsidTr="00AE6B71">
        <w:trPr>
          <w:trHeight w:val="1021"/>
        </w:trPr>
        <w:tc>
          <w:tcPr>
            <w:tcW w:w="2753" w:type="dxa"/>
            <w:vMerge w:val="restart"/>
            <w:tcBorders>
              <w:top w:val="single" w:sz="4" w:space="0" w:color="000000"/>
              <w:left w:val="single" w:sz="4" w:space="0" w:color="000000"/>
              <w:bottom w:val="single" w:sz="4" w:space="0" w:color="000000"/>
              <w:right w:val="single" w:sz="4" w:space="0" w:color="000000"/>
            </w:tcBorders>
          </w:tcPr>
          <w:p w:rsidR="002D596A" w:rsidRDefault="002D596A" w:rsidP="00AE6B71">
            <w:pPr>
              <w:spacing w:after="35" w:line="232" w:lineRule="auto"/>
              <w:ind w:left="2" w:right="0" w:firstLine="0"/>
              <w:jc w:val="left"/>
            </w:pPr>
            <w:r>
              <w:rPr>
                <w:b/>
                <w:sz w:val="22"/>
              </w:rPr>
              <w:t xml:space="preserve">II. Финансовое обеспечение </w:t>
            </w:r>
          </w:p>
          <w:p w:rsidR="002D596A" w:rsidRDefault="002D596A" w:rsidP="00AE6B71">
            <w:pPr>
              <w:spacing w:after="29" w:line="240" w:lineRule="auto"/>
              <w:ind w:left="2" w:right="0" w:firstLine="0"/>
              <w:jc w:val="left"/>
            </w:pPr>
            <w:r>
              <w:rPr>
                <w:b/>
                <w:sz w:val="22"/>
              </w:rPr>
              <w:t xml:space="preserve">сопровождения ФГОС </w:t>
            </w:r>
          </w:p>
          <w:p w:rsidR="002D596A" w:rsidRDefault="002D596A" w:rsidP="00AE6B71">
            <w:pPr>
              <w:spacing w:after="0" w:line="276" w:lineRule="auto"/>
              <w:ind w:left="2" w:right="0" w:firstLine="0"/>
              <w:jc w:val="left"/>
            </w:pPr>
            <w:r>
              <w:rPr>
                <w:b/>
                <w:sz w:val="22"/>
              </w:rPr>
              <w:t xml:space="preserve">СОО  </w:t>
            </w: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 1. Определение объёма расходов, необходимых для реализации ООП и достижения планируемых результатов, а также механизма их формирования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31" w:line="240" w:lineRule="auto"/>
              <w:ind w:left="0" w:right="0" w:firstLine="0"/>
              <w:jc w:val="left"/>
            </w:pPr>
            <w:r>
              <w:rPr>
                <w:sz w:val="22"/>
              </w:rPr>
              <w:t xml:space="preserve">Декабрь </w:t>
            </w:r>
          </w:p>
          <w:p w:rsidR="002D596A" w:rsidRDefault="002D596A" w:rsidP="00AE6B71">
            <w:pPr>
              <w:spacing w:after="0" w:line="276" w:lineRule="auto"/>
              <w:ind w:left="0" w:right="0" w:firstLine="0"/>
              <w:jc w:val="left"/>
            </w:pPr>
            <w:r>
              <w:rPr>
                <w:sz w:val="22"/>
              </w:rPr>
              <w:t xml:space="preserve">(ежегодно)  </w:t>
            </w:r>
          </w:p>
        </w:tc>
      </w:tr>
      <w:tr w:rsidR="002D596A" w:rsidTr="00AE6B71">
        <w:trPr>
          <w:trHeight w:val="1529"/>
        </w:trPr>
        <w:tc>
          <w:tcPr>
            <w:tcW w:w="0" w:type="auto"/>
            <w:vMerge/>
            <w:tcBorders>
              <w:top w:val="nil"/>
              <w:left w:val="single" w:sz="4" w:space="0" w:color="000000"/>
              <w:bottom w:val="nil"/>
              <w:right w:val="single" w:sz="4" w:space="0" w:color="000000"/>
            </w:tcBorders>
          </w:tcPr>
          <w:p w:rsidR="002D596A" w:rsidRDefault="002D596A" w:rsidP="00AE6B71">
            <w:pPr>
              <w:spacing w:after="0" w:line="276" w:lineRule="auto"/>
              <w:ind w:left="0" w:right="0" w:firstLine="0"/>
              <w:jc w:val="left"/>
            </w:pP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Ежегодно  </w:t>
            </w:r>
          </w:p>
        </w:tc>
      </w:tr>
      <w:tr w:rsidR="002D596A" w:rsidTr="00AE6B71">
        <w:trPr>
          <w:trHeight w:val="768"/>
        </w:trPr>
        <w:tc>
          <w:tcPr>
            <w:tcW w:w="0" w:type="auto"/>
            <w:vMerge/>
            <w:tcBorders>
              <w:top w:val="nil"/>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3. Заключение дополнительных соглашений к трудовому договору с педагогическими работниками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33" w:line="240" w:lineRule="auto"/>
              <w:ind w:left="0" w:right="0" w:firstLine="0"/>
              <w:jc w:val="left"/>
            </w:pPr>
            <w:r>
              <w:rPr>
                <w:sz w:val="22"/>
              </w:rPr>
              <w:t xml:space="preserve">Август </w:t>
            </w:r>
          </w:p>
          <w:p w:rsidR="002D596A" w:rsidRDefault="002D596A" w:rsidP="00AE6B71">
            <w:pPr>
              <w:spacing w:after="0" w:line="276" w:lineRule="auto"/>
              <w:ind w:left="0" w:right="0" w:firstLine="0"/>
              <w:jc w:val="left"/>
            </w:pPr>
            <w:r>
              <w:rPr>
                <w:sz w:val="22"/>
              </w:rPr>
              <w:t xml:space="preserve">(ежегодно)  </w:t>
            </w:r>
          </w:p>
        </w:tc>
      </w:tr>
      <w:tr w:rsidR="002D596A" w:rsidTr="00AE6B71">
        <w:trPr>
          <w:trHeight w:val="1023"/>
        </w:trPr>
        <w:tc>
          <w:tcPr>
            <w:tcW w:w="2753" w:type="dxa"/>
            <w:vMerge w:val="restart"/>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b/>
                <w:sz w:val="22"/>
              </w:rPr>
              <w:t xml:space="preserve">III. Организационное обеспечение ФГОС СОО  </w:t>
            </w: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1. Обеспечение координации деятельности субъектов образовательного процесса, организационных структур учреждения по реализации ФГОС СОО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Постоянно  </w:t>
            </w:r>
          </w:p>
        </w:tc>
      </w:tr>
      <w:tr w:rsidR="002D596A" w:rsidTr="00AE6B71">
        <w:trPr>
          <w:trHeight w:val="264"/>
        </w:trPr>
        <w:tc>
          <w:tcPr>
            <w:tcW w:w="0" w:type="auto"/>
            <w:vMerge/>
            <w:tcBorders>
              <w:top w:val="nil"/>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2. Разработка модели организации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Август </w:t>
            </w:r>
          </w:p>
        </w:tc>
      </w:tr>
    </w:tbl>
    <w:p w:rsidR="002D596A" w:rsidRDefault="002D596A" w:rsidP="002D596A">
      <w:pPr>
        <w:spacing w:after="156" w:line="240" w:lineRule="auto"/>
        <w:ind w:left="10" w:right="3436" w:hanging="10"/>
      </w:pPr>
    </w:p>
    <w:tbl>
      <w:tblPr>
        <w:tblStyle w:val="TableGrid"/>
        <w:tblW w:w="9856" w:type="dxa"/>
        <w:tblInd w:w="-108" w:type="dxa"/>
        <w:tblCellMar>
          <w:left w:w="106" w:type="dxa"/>
          <w:right w:w="56" w:type="dxa"/>
        </w:tblCellMar>
        <w:tblLook w:val="04A0" w:firstRow="1" w:lastRow="0" w:firstColumn="1" w:lastColumn="0" w:noHBand="0" w:noVBand="1"/>
      </w:tblPr>
      <w:tblGrid>
        <w:gridCol w:w="2753"/>
        <w:gridCol w:w="5437"/>
        <w:gridCol w:w="1666"/>
      </w:tblGrid>
      <w:tr w:rsidR="002D596A" w:rsidTr="00AE6B71">
        <w:trPr>
          <w:trHeight w:val="264"/>
        </w:trPr>
        <w:tc>
          <w:tcPr>
            <w:tcW w:w="2753" w:type="dxa"/>
            <w:vMerge w:val="restart"/>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образовательного процесса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(ежегодно)  </w:t>
            </w:r>
          </w:p>
        </w:tc>
      </w:tr>
      <w:tr w:rsidR="002D596A" w:rsidTr="00AE6B71">
        <w:trPr>
          <w:trHeight w:val="1023"/>
        </w:trPr>
        <w:tc>
          <w:tcPr>
            <w:tcW w:w="0" w:type="auto"/>
            <w:vMerge/>
            <w:tcBorders>
              <w:top w:val="nil"/>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3. Разработка и реализация системы мониторинга образовательных потребностей обучающихся и родителей по использованию часов внеурочной деятельности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40" w:lineRule="auto"/>
              <w:ind w:left="0" w:right="0" w:firstLine="0"/>
              <w:jc w:val="left"/>
            </w:pPr>
            <w:r>
              <w:rPr>
                <w:sz w:val="22"/>
              </w:rPr>
              <w:t xml:space="preserve">Ежегодно  </w:t>
            </w:r>
          </w:p>
          <w:p w:rsidR="002D596A" w:rsidRDefault="002D596A" w:rsidP="00AE6B71">
            <w:pPr>
              <w:spacing w:after="0" w:line="276" w:lineRule="auto"/>
              <w:ind w:left="0" w:right="0" w:firstLine="0"/>
              <w:jc w:val="left"/>
            </w:pPr>
            <w:r>
              <w:rPr>
                <w:sz w:val="22"/>
              </w:rPr>
              <w:t xml:space="preserve">  </w:t>
            </w:r>
          </w:p>
        </w:tc>
      </w:tr>
      <w:tr w:rsidR="002D596A" w:rsidTr="00AE6B71">
        <w:trPr>
          <w:trHeight w:val="516"/>
        </w:trPr>
        <w:tc>
          <w:tcPr>
            <w:tcW w:w="2753" w:type="dxa"/>
            <w:vMerge w:val="restart"/>
            <w:tcBorders>
              <w:top w:val="single" w:sz="4" w:space="0" w:color="000000"/>
              <w:left w:val="single" w:sz="4" w:space="0" w:color="000000"/>
              <w:bottom w:val="single" w:sz="4" w:space="0" w:color="000000"/>
              <w:right w:val="single" w:sz="4" w:space="0" w:color="000000"/>
            </w:tcBorders>
          </w:tcPr>
          <w:p w:rsidR="002D596A" w:rsidRDefault="002D596A" w:rsidP="00AE6B71">
            <w:pPr>
              <w:spacing w:after="32" w:line="240" w:lineRule="auto"/>
              <w:ind w:left="2" w:right="0" w:firstLine="0"/>
              <w:jc w:val="left"/>
            </w:pPr>
            <w:r>
              <w:rPr>
                <w:b/>
                <w:sz w:val="22"/>
              </w:rPr>
              <w:t xml:space="preserve">IV. Кадровое </w:t>
            </w:r>
          </w:p>
          <w:p w:rsidR="002D596A" w:rsidRDefault="002D596A" w:rsidP="00AE6B71">
            <w:pPr>
              <w:spacing w:after="33" w:line="240" w:lineRule="auto"/>
              <w:ind w:left="2" w:right="0" w:firstLine="0"/>
            </w:pPr>
            <w:r>
              <w:rPr>
                <w:b/>
                <w:sz w:val="22"/>
              </w:rPr>
              <w:t xml:space="preserve">обеспечение введения </w:t>
            </w:r>
          </w:p>
          <w:p w:rsidR="002D596A" w:rsidRDefault="002D596A" w:rsidP="00AE6B71">
            <w:pPr>
              <w:spacing w:after="0" w:line="276" w:lineRule="auto"/>
              <w:ind w:left="2" w:right="0" w:firstLine="0"/>
              <w:jc w:val="left"/>
            </w:pPr>
            <w:r>
              <w:rPr>
                <w:b/>
                <w:sz w:val="22"/>
              </w:rPr>
              <w:t xml:space="preserve">ФГОС СОО  </w:t>
            </w: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31" w:line="240" w:lineRule="auto"/>
              <w:ind w:left="0" w:right="0" w:firstLine="0"/>
              <w:jc w:val="left"/>
            </w:pPr>
            <w:r>
              <w:rPr>
                <w:sz w:val="22"/>
              </w:rPr>
              <w:t xml:space="preserve">1. Анализ кадрового обеспечения реализации  </w:t>
            </w:r>
          </w:p>
          <w:p w:rsidR="002D596A" w:rsidRDefault="002D596A" w:rsidP="00AE6B71">
            <w:pPr>
              <w:spacing w:after="0" w:line="276" w:lineRule="auto"/>
              <w:ind w:left="0" w:right="0" w:firstLine="0"/>
              <w:jc w:val="left"/>
            </w:pPr>
            <w:r>
              <w:rPr>
                <w:sz w:val="22"/>
              </w:rPr>
              <w:t xml:space="preserve">ФГОС СОО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Ежегодно  </w:t>
            </w:r>
          </w:p>
        </w:tc>
      </w:tr>
      <w:tr w:rsidR="002D596A" w:rsidTr="00AE6B71">
        <w:trPr>
          <w:trHeight w:val="1022"/>
        </w:trPr>
        <w:tc>
          <w:tcPr>
            <w:tcW w:w="0" w:type="auto"/>
            <w:vMerge/>
            <w:tcBorders>
              <w:top w:val="nil"/>
              <w:left w:val="single" w:sz="4" w:space="0" w:color="000000"/>
              <w:bottom w:val="nil"/>
              <w:right w:val="single" w:sz="4" w:space="0" w:color="000000"/>
            </w:tcBorders>
          </w:tcPr>
          <w:p w:rsidR="002D596A" w:rsidRDefault="002D596A" w:rsidP="00AE6B71">
            <w:pPr>
              <w:spacing w:after="0" w:line="276" w:lineRule="auto"/>
              <w:ind w:left="0" w:right="0" w:firstLine="0"/>
              <w:jc w:val="left"/>
            </w:pP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2. Создание (корректировка) плана-графика повышения квалификации педагогических и руководящих работников образовательного учреждения в связи с реализацией ФГОС СОО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31" w:line="240" w:lineRule="auto"/>
              <w:ind w:left="0" w:right="0" w:firstLine="0"/>
              <w:jc w:val="left"/>
            </w:pPr>
            <w:r>
              <w:rPr>
                <w:sz w:val="22"/>
              </w:rPr>
              <w:t xml:space="preserve">Август </w:t>
            </w:r>
          </w:p>
          <w:p w:rsidR="002D596A" w:rsidRDefault="002D596A" w:rsidP="00AE6B71">
            <w:pPr>
              <w:spacing w:after="0" w:line="276" w:lineRule="auto"/>
              <w:ind w:left="0" w:right="0" w:firstLine="0"/>
              <w:jc w:val="left"/>
            </w:pPr>
            <w:r>
              <w:rPr>
                <w:sz w:val="22"/>
              </w:rPr>
              <w:t xml:space="preserve">(ежегодно)  </w:t>
            </w:r>
          </w:p>
        </w:tc>
      </w:tr>
      <w:tr w:rsidR="002D596A" w:rsidTr="00AE6B71">
        <w:trPr>
          <w:trHeight w:val="768"/>
        </w:trPr>
        <w:tc>
          <w:tcPr>
            <w:tcW w:w="0" w:type="auto"/>
            <w:vMerge/>
            <w:tcBorders>
              <w:top w:val="nil"/>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629" w:firstLine="0"/>
            </w:pPr>
            <w:r>
              <w:rPr>
                <w:sz w:val="22"/>
              </w:rPr>
              <w:t xml:space="preserve">3. Разработка (корректировка) плана методической работы с ориентацией на проблемы реализации ФГОС СОО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31" w:line="240" w:lineRule="auto"/>
              <w:ind w:left="0" w:right="0" w:firstLine="0"/>
              <w:jc w:val="left"/>
            </w:pPr>
            <w:r>
              <w:rPr>
                <w:sz w:val="22"/>
              </w:rPr>
              <w:t xml:space="preserve">Август </w:t>
            </w:r>
          </w:p>
          <w:p w:rsidR="002D596A" w:rsidRDefault="002D596A" w:rsidP="00AE6B71">
            <w:pPr>
              <w:spacing w:after="0" w:line="276" w:lineRule="auto"/>
              <w:ind w:left="0" w:right="0" w:firstLine="0"/>
              <w:jc w:val="left"/>
            </w:pPr>
            <w:r>
              <w:rPr>
                <w:sz w:val="22"/>
              </w:rPr>
              <w:t xml:space="preserve">(ежегодно)  </w:t>
            </w:r>
          </w:p>
        </w:tc>
      </w:tr>
      <w:tr w:rsidR="002D596A" w:rsidTr="00AE6B71">
        <w:trPr>
          <w:trHeight w:val="517"/>
        </w:trPr>
        <w:tc>
          <w:tcPr>
            <w:tcW w:w="2753" w:type="dxa"/>
            <w:vMerge w:val="restart"/>
            <w:tcBorders>
              <w:top w:val="single" w:sz="4" w:space="0" w:color="000000"/>
              <w:left w:val="single" w:sz="4" w:space="0" w:color="000000"/>
              <w:bottom w:val="single" w:sz="4" w:space="0" w:color="000000"/>
              <w:right w:val="single" w:sz="4" w:space="0" w:color="000000"/>
            </w:tcBorders>
          </w:tcPr>
          <w:p w:rsidR="002D596A" w:rsidRDefault="002D596A" w:rsidP="00AE6B71">
            <w:pPr>
              <w:spacing w:after="31" w:line="234" w:lineRule="auto"/>
              <w:ind w:left="2" w:right="0" w:firstLine="0"/>
              <w:jc w:val="left"/>
            </w:pPr>
            <w:r>
              <w:rPr>
                <w:b/>
                <w:sz w:val="22"/>
              </w:rPr>
              <w:t xml:space="preserve">V. Информационное обеспечение введения </w:t>
            </w:r>
          </w:p>
          <w:p w:rsidR="002D596A" w:rsidRDefault="002D596A" w:rsidP="00AE6B71">
            <w:pPr>
              <w:spacing w:after="0" w:line="276" w:lineRule="auto"/>
              <w:ind w:left="2" w:right="0" w:firstLine="0"/>
              <w:jc w:val="left"/>
            </w:pPr>
            <w:r>
              <w:rPr>
                <w:b/>
                <w:sz w:val="22"/>
              </w:rPr>
              <w:t xml:space="preserve">ФГОС СОО  </w:t>
            </w: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 1. Размещение на сайте ОУ информационных материалов о ходе реализации ФГОС СОО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Постоянно  </w:t>
            </w:r>
          </w:p>
        </w:tc>
      </w:tr>
      <w:tr w:rsidR="002D596A" w:rsidTr="00AE6B71">
        <w:trPr>
          <w:trHeight w:val="768"/>
        </w:trPr>
        <w:tc>
          <w:tcPr>
            <w:tcW w:w="0" w:type="auto"/>
            <w:vMerge/>
            <w:tcBorders>
              <w:top w:val="nil"/>
              <w:left w:val="single" w:sz="4" w:space="0" w:color="000000"/>
              <w:bottom w:val="nil"/>
              <w:right w:val="single" w:sz="4" w:space="0" w:color="000000"/>
            </w:tcBorders>
          </w:tcPr>
          <w:p w:rsidR="002D596A" w:rsidRDefault="002D596A" w:rsidP="00AE6B71">
            <w:pPr>
              <w:spacing w:after="0" w:line="276" w:lineRule="auto"/>
              <w:ind w:left="0" w:right="0" w:firstLine="0"/>
              <w:jc w:val="left"/>
            </w:pP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2. Широкое информирование родительской общественности о ходе реализации новых стандартов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Постоянно  </w:t>
            </w:r>
          </w:p>
        </w:tc>
      </w:tr>
      <w:tr w:rsidR="002D596A" w:rsidTr="00AE6B71">
        <w:trPr>
          <w:trHeight w:val="770"/>
        </w:trPr>
        <w:tc>
          <w:tcPr>
            <w:tcW w:w="0" w:type="auto"/>
            <w:vMerge/>
            <w:tcBorders>
              <w:top w:val="nil"/>
              <w:left w:val="single" w:sz="4" w:space="0" w:color="000000"/>
              <w:bottom w:val="nil"/>
              <w:right w:val="single" w:sz="4" w:space="0" w:color="000000"/>
            </w:tcBorders>
          </w:tcPr>
          <w:p w:rsidR="002D596A" w:rsidRDefault="002D596A" w:rsidP="00AE6B71">
            <w:pPr>
              <w:spacing w:after="0" w:line="276" w:lineRule="auto"/>
              <w:ind w:left="0" w:right="0" w:firstLine="0"/>
              <w:jc w:val="left"/>
            </w:pP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3. Организация изучения общественного мнения по вопросам реализации новых стандартов и внесения дополнений в содержание ООП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31" w:line="240" w:lineRule="auto"/>
              <w:ind w:left="0" w:right="0" w:firstLine="0"/>
              <w:jc w:val="left"/>
            </w:pPr>
            <w:r>
              <w:rPr>
                <w:sz w:val="22"/>
              </w:rPr>
              <w:t xml:space="preserve">Май </w:t>
            </w:r>
          </w:p>
          <w:p w:rsidR="002D596A" w:rsidRDefault="002D596A" w:rsidP="00AE6B71">
            <w:pPr>
              <w:spacing w:after="0" w:line="276" w:lineRule="auto"/>
              <w:ind w:left="0" w:right="0" w:firstLine="0"/>
              <w:jc w:val="left"/>
            </w:pPr>
            <w:r>
              <w:rPr>
                <w:sz w:val="22"/>
              </w:rPr>
              <w:t xml:space="preserve">(ежегодно)  </w:t>
            </w:r>
          </w:p>
        </w:tc>
      </w:tr>
      <w:tr w:rsidR="002D596A" w:rsidTr="00AE6B71">
        <w:trPr>
          <w:trHeight w:val="516"/>
        </w:trPr>
        <w:tc>
          <w:tcPr>
            <w:tcW w:w="0" w:type="auto"/>
            <w:vMerge/>
            <w:tcBorders>
              <w:top w:val="nil"/>
              <w:left w:val="single" w:sz="4" w:space="0" w:color="000000"/>
              <w:bottom w:val="nil"/>
              <w:right w:val="single" w:sz="4" w:space="0" w:color="000000"/>
            </w:tcBorders>
          </w:tcPr>
          <w:p w:rsidR="002D596A" w:rsidRDefault="002D596A" w:rsidP="00AE6B71">
            <w:pPr>
              <w:spacing w:after="0" w:line="276" w:lineRule="auto"/>
              <w:ind w:left="0" w:right="0" w:firstLine="0"/>
              <w:jc w:val="left"/>
            </w:pP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23" w:firstLine="0"/>
              <w:jc w:val="left"/>
            </w:pPr>
            <w:r>
              <w:rPr>
                <w:sz w:val="22"/>
              </w:rPr>
              <w:t xml:space="preserve">5. Обеспечение публичной отчётности ОУ о ходе и результатах реализации ФГОС СОО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Постоянно  </w:t>
            </w:r>
          </w:p>
        </w:tc>
      </w:tr>
      <w:tr w:rsidR="002D596A" w:rsidTr="00AE6B71">
        <w:trPr>
          <w:trHeight w:val="2288"/>
        </w:trPr>
        <w:tc>
          <w:tcPr>
            <w:tcW w:w="0" w:type="auto"/>
            <w:vMerge/>
            <w:tcBorders>
              <w:top w:val="nil"/>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35" w:line="233" w:lineRule="auto"/>
              <w:ind w:left="0" w:right="175" w:firstLine="0"/>
              <w:jc w:val="left"/>
            </w:pPr>
            <w:r>
              <w:rPr>
                <w:sz w:val="22"/>
              </w:rPr>
              <w:t xml:space="preserve">6. Разработка рекомендаций для педагогических работников:  по организации внеурочной деятельности обучающихся;  </w:t>
            </w:r>
          </w:p>
          <w:p w:rsidR="002D596A" w:rsidRDefault="002D596A" w:rsidP="00AE6B71">
            <w:pPr>
              <w:spacing w:after="0" w:line="276" w:lineRule="auto"/>
              <w:ind w:left="0" w:right="399" w:firstLine="0"/>
              <w:jc w:val="left"/>
            </w:pPr>
            <w:r>
              <w:rPr>
                <w:sz w:val="22"/>
              </w:rPr>
              <w:t xml:space="preserve">по организации текущей и итоговой оценки достижения планируемых результатов;  по использованию ресурсов времени для организации домашней работы обучающихся;  по использованию интерактивных технологий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Ежегодно </w:t>
            </w:r>
          </w:p>
        </w:tc>
      </w:tr>
      <w:tr w:rsidR="002D596A" w:rsidTr="00AE6B71">
        <w:trPr>
          <w:trHeight w:val="516"/>
        </w:trPr>
        <w:tc>
          <w:tcPr>
            <w:tcW w:w="2753" w:type="dxa"/>
            <w:vMerge w:val="restart"/>
            <w:tcBorders>
              <w:top w:val="single" w:sz="4" w:space="0" w:color="000000"/>
              <w:left w:val="single" w:sz="4" w:space="0" w:color="000000"/>
              <w:bottom w:val="single" w:sz="4" w:space="0" w:color="000000"/>
              <w:right w:val="single" w:sz="4" w:space="0" w:color="000000"/>
            </w:tcBorders>
          </w:tcPr>
          <w:p w:rsidR="002D596A" w:rsidRDefault="002D596A" w:rsidP="00AE6B71">
            <w:pPr>
              <w:spacing w:after="34" w:line="232" w:lineRule="auto"/>
              <w:ind w:left="2" w:right="0" w:firstLine="0"/>
              <w:jc w:val="left"/>
            </w:pPr>
            <w:r>
              <w:rPr>
                <w:b/>
                <w:sz w:val="22"/>
              </w:rPr>
              <w:t xml:space="preserve">VI. Материально-техническое </w:t>
            </w:r>
          </w:p>
          <w:p w:rsidR="002D596A" w:rsidRDefault="002D596A" w:rsidP="00AE6B71">
            <w:pPr>
              <w:spacing w:after="31" w:line="240" w:lineRule="auto"/>
              <w:ind w:left="2" w:right="0" w:firstLine="0"/>
            </w:pPr>
            <w:r>
              <w:rPr>
                <w:b/>
                <w:sz w:val="22"/>
              </w:rPr>
              <w:t xml:space="preserve">обеспечение введения </w:t>
            </w:r>
          </w:p>
          <w:p w:rsidR="002D596A" w:rsidRDefault="002D596A" w:rsidP="00AE6B71">
            <w:pPr>
              <w:spacing w:after="0" w:line="276" w:lineRule="auto"/>
              <w:ind w:left="2" w:right="0" w:firstLine="0"/>
              <w:jc w:val="left"/>
            </w:pPr>
            <w:r>
              <w:rPr>
                <w:b/>
                <w:sz w:val="22"/>
              </w:rPr>
              <w:t xml:space="preserve">ФГОС СОО   </w:t>
            </w: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1. Анализ материально-технического обеспечения реализации ФГОС СОО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31" w:line="240" w:lineRule="auto"/>
              <w:ind w:left="0" w:right="0" w:firstLine="0"/>
              <w:jc w:val="left"/>
            </w:pPr>
            <w:r>
              <w:rPr>
                <w:sz w:val="22"/>
              </w:rPr>
              <w:t xml:space="preserve">Январь </w:t>
            </w:r>
          </w:p>
          <w:p w:rsidR="002D596A" w:rsidRDefault="002D596A" w:rsidP="00AE6B71">
            <w:pPr>
              <w:spacing w:after="0" w:line="276" w:lineRule="auto"/>
              <w:ind w:left="0" w:right="0" w:firstLine="0"/>
              <w:jc w:val="left"/>
            </w:pPr>
            <w:r>
              <w:rPr>
                <w:sz w:val="22"/>
              </w:rPr>
              <w:t xml:space="preserve">(ежегодно)  </w:t>
            </w:r>
          </w:p>
        </w:tc>
      </w:tr>
      <w:tr w:rsidR="002D596A" w:rsidTr="00AE6B71">
        <w:trPr>
          <w:trHeight w:val="516"/>
        </w:trPr>
        <w:tc>
          <w:tcPr>
            <w:tcW w:w="0" w:type="auto"/>
            <w:vMerge/>
            <w:tcBorders>
              <w:top w:val="nil"/>
              <w:left w:val="single" w:sz="4" w:space="0" w:color="000000"/>
              <w:bottom w:val="nil"/>
              <w:right w:val="single" w:sz="4" w:space="0" w:color="000000"/>
            </w:tcBorders>
          </w:tcPr>
          <w:p w:rsidR="002D596A" w:rsidRDefault="002D596A" w:rsidP="00AE6B71">
            <w:pPr>
              <w:spacing w:after="0" w:line="276" w:lineRule="auto"/>
              <w:ind w:left="0" w:right="0" w:firstLine="0"/>
              <w:jc w:val="left"/>
            </w:pP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2. Обеспечение соответствия материально-технической базы ОУ требованиям ФГОС СОО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Постоянно  </w:t>
            </w:r>
          </w:p>
        </w:tc>
      </w:tr>
      <w:tr w:rsidR="002D596A" w:rsidTr="00AE6B71">
        <w:trPr>
          <w:trHeight w:val="516"/>
        </w:trPr>
        <w:tc>
          <w:tcPr>
            <w:tcW w:w="0" w:type="auto"/>
            <w:vMerge/>
            <w:tcBorders>
              <w:top w:val="nil"/>
              <w:left w:val="single" w:sz="4" w:space="0" w:color="000000"/>
              <w:bottom w:val="nil"/>
              <w:right w:val="single" w:sz="4" w:space="0" w:color="000000"/>
            </w:tcBorders>
          </w:tcPr>
          <w:p w:rsidR="002D596A" w:rsidRDefault="002D596A" w:rsidP="00AE6B71">
            <w:pPr>
              <w:spacing w:after="0" w:line="276" w:lineRule="auto"/>
              <w:ind w:left="0" w:right="0" w:firstLine="0"/>
              <w:jc w:val="left"/>
            </w:pP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3. Обеспечение соответствия санитарногигиенических условий требованиям ФГОС СОО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Постоянно  </w:t>
            </w:r>
          </w:p>
        </w:tc>
      </w:tr>
      <w:tr w:rsidR="002D596A" w:rsidTr="00AE6B71">
        <w:trPr>
          <w:trHeight w:val="769"/>
        </w:trPr>
        <w:tc>
          <w:tcPr>
            <w:tcW w:w="0" w:type="auto"/>
            <w:vMerge/>
            <w:tcBorders>
              <w:top w:val="nil"/>
              <w:left w:val="single" w:sz="4" w:space="0" w:color="000000"/>
              <w:bottom w:val="nil"/>
              <w:right w:val="single" w:sz="4" w:space="0" w:color="000000"/>
            </w:tcBorders>
          </w:tcPr>
          <w:p w:rsidR="002D596A" w:rsidRDefault="002D596A" w:rsidP="00AE6B71">
            <w:pPr>
              <w:spacing w:after="0" w:line="276" w:lineRule="auto"/>
              <w:ind w:left="0" w:right="0" w:firstLine="0"/>
              <w:jc w:val="left"/>
            </w:pP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4. Обеспечение соответствия условий реализации ООП противопожарным нормам, нормам охраны труда работников образовательного учреждения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Постоянно  </w:t>
            </w:r>
          </w:p>
        </w:tc>
      </w:tr>
      <w:tr w:rsidR="002D596A" w:rsidTr="00AE6B71">
        <w:trPr>
          <w:trHeight w:val="516"/>
        </w:trPr>
        <w:tc>
          <w:tcPr>
            <w:tcW w:w="0" w:type="auto"/>
            <w:vMerge/>
            <w:tcBorders>
              <w:top w:val="nil"/>
              <w:left w:val="single" w:sz="4" w:space="0" w:color="000000"/>
              <w:bottom w:val="nil"/>
              <w:right w:val="single" w:sz="4" w:space="0" w:color="000000"/>
            </w:tcBorders>
          </w:tcPr>
          <w:p w:rsidR="002D596A" w:rsidRDefault="002D596A" w:rsidP="00AE6B71">
            <w:pPr>
              <w:spacing w:after="0" w:line="276" w:lineRule="auto"/>
              <w:ind w:left="0" w:right="0" w:firstLine="0"/>
              <w:jc w:val="left"/>
            </w:pP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5. Обеспечение соответствия информационнообразовательной среды требованиям ФГОС СОО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Постоянно  </w:t>
            </w:r>
          </w:p>
        </w:tc>
      </w:tr>
      <w:tr w:rsidR="002D596A" w:rsidTr="00AE6B71">
        <w:trPr>
          <w:trHeight w:val="516"/>
        </w:trPr>
        <w:tc>
          <w:tcPr>
            <w:tcW w:w="0" w:type="auto"/>
            <w:vMerge/>
            <w:tcBorders>
              <w:top w:val="nil"/>
              <w:left w:val="single" w:sz="4" w:space="0" w:color="000000"/>
              <w:bottom w:val="nil"/>
              <w:right w:val="single" w:sz="4" w:space="0" w:color="000000"/>
            </w:tcBorders>
          </w:tcPr>
          <w:p w:rsidR="002D596A" w:rsidRDefault="002D596A" w:rsidP="00AE6B71">
            <w:pPr>
              <w:spacing w:after="0" w:line="276" w:lineRule="auto"/>
              <w:ind w:left="0" w:right="0" w:firstLine="0"/>
              <w:jc w:val="left"/>
            </w:pP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6. Обеспечение укомплектованности печатными и электронными образовательными ресурсами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Постоянно  </w:t>
            </w:r>
          </w:p>
        </w:tc>
      </w:tr>
      <w:tr w:rsidR="002D596A" w:rsidTr="00AE6B71">
        <w:trPr>
          <w:trHeight w:val="1022"/>
        </w:trPr>
        <w:tc>
          <w:tcPr>
            <w:tcW w:w="0" w:type="auto"/>
            <w:vMerge/>
            <w:tcBorders>
              <w:top w:val="nil"/>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7. Обеспечение контролируемого доступа участников образовательного процесса к информационным образовательным ресурсам в Интернете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22"/>
              </w:rPr>
              <w:t xml:space="preserve">Постоянно  </w:t>
            </w:r>
          </w:p>
        </w:tc>
      </w:tr>
    </w:tbl>
    <w:p w:rsidR="002D596A" w:rsidRDefault="002D596A" w:rsidP="002D596A">
      <w:pPr>
        <w:spacing w:after="0" w:line="240" w:lineRule="auto"/>
        <w:ind w:left="708" w:right="0" w:firstLine="0"/>
        <w:jc w:val="left"/>
      </w:pPr>
      <w:r>
        <w:rPr>
          <w:b/>
          <w:sz w:val="28"/>
        </w:rPr>
        <w:t xml:space="preserve"> </w:t>
      </w:r>
    </w:p>
    <w:p w:rsidR="002D596A" w:rsidRDefault="002D596A" w:rsidP="002D596A">
      <w:pPr>
        <w:spacing w:after="0" w:line="240" w:lineRule="auto"/>
        <w:ind w:left="708" w:right="0" w:firstLine="0"/>
        <w:jc w:val="left"/>
      </w:pPr>
      <w:r>
        <w:rPr>
          <w:b/>
          <w:sz w:val="28"/>
        </w:rPr>
        <w:t xml:space="preserve"> </w:t>
      </w:r>
    </w:p>
    <w:p w:rsidR="002D596A" w:rsidRDefault="002D596A" w:rsidP="002D596A">
      <w:pPr>
        <w:spacing w:after="0" w:line="240" w:lineRule="auto"/>
        <w:ind w:left="708" w:right="0" w:firstLine="0"/>
        <w:jc w:val="left"/>
      </w:pPr>
      <w:r>
        <w:rPr>
          <w:b/>
          <w:sz w:val="28"/>
        </w:rPr>
        <w:t xml:space="preserve"> </w:t>
      </w:r>
    </w:p>
    <w:p w:rsidR="002D596A" w:rsidRDefault="002D596A" w:rsidP="002D596A">
      <w:pPr>
        <w:spacing w:after="173" w:line="243" w:lineRule="auto"/>
        <w:ind w:left="10" w:right="-15" w:hanging="10"/>
      </w:pPr>
    </w:p>
    <w:p w:rsidR="002D596A" w:rsidRDefault="002D596A" w:rsidP="002D596A">
      <w:pPr>
        <w:spacing w:after="42" w:line="240" w:lineRule="auto"/>
        <w:ind w:left="1913" w:right="0" w:hanging="10"/>
        <w:jc w:val="left"/>
      </w:pPr>
      <w:r>
        <w:rPr>
          <w:b/>
        </w:rPr>
        <w:t xml:space="preserve">3.2.10. </w:t>
      </w:r>
      <w:r>
        <w:rPr>
          <w:b/>
        </w:rPr>
        <w:tab/>
        <w:t xml:space="preserve">Контроль за состоянием системы условий </w:t>
      </w:r>
    </w:p>
    <w:p w:rsidR="002D596A" w:rsidRDefault="002D596A" w:rsidP="002D596A">
      <w:pPr>
        <w:ind w:right="291"/>
      </w:pPr>
      <w:r>
        <w:t xml:space="preserve">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w:t>
      </w:r>
      <w:r>
        <w:rPr>
          <w:i/>
        </w:rPr>
        <w:t>условий; условий (ресурсов) образовательной организации. Для такой оценки</w:t>
      </w:r>
      <w:r>
        <w:t xml:space="preserve">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 </w:t>
      </w:r>
    </w:p>
    <w:p w:rsidR="002D596A" w:rsidRDefault="002D596A" w:rsidP="002D596A">
      <w:pPr>
        <w:spacing w:after="42" w:line="240" w:lineRule="auto"/>
        <w:ind w:left="708" w:right="0" w:firstLine="0"/>
        <w:jc w:val="left"/>
      </w:pPr>
      <w:r>
        <w:rPr>
          <w:i/>
        </w:rPr>
        <w:t xml:space="preserve"> </w:t>
      </w:r>
    </w:p>
    <w:p w:rsidR="002D596A" w:rsidRDefault="002D596A" w:rsidP="002D596A">
      <w:pPr>
        <w:spacing w:after="42" w:line="240" w:lineRule="auto"/>
        <w:ind w:left="2350" w:right="0" w:hanging="1083"/>
        <w:jc w:val="left"/>
      </w:pPr>
      <w:r>
        <w:rPr>
          <w:b/>
        </w:rPr>
        <w:t xml:space="preserve">Критерий, подлежащий контролю: качество условий реализации образовательной программы ФГОС СОО </w:t>
      </w:r>
    </w:p>
    <w:tbl>
      <w:tblPr>
        <w:tblStyle w:val="TableGrid"/>
        <w:tblW w:w="9856" w:type="dxa"/>
        <w:tblInd w:w="-108" w:type="dxa"/>
        <w:tblCellMar>
          <w:left w:w="106" w:type="dxa"/>
          <w:right w:w="65" w:type="dxa"/>
        </w:tblCellMar>
        <w:tblLook w:val="04A0" w:firstRow="1" w:lastRow="0" w:firstColumn="1" w:lastColumn="0" w:noHBand="0" w:noVBand="1"/>
      </w:tblPr>
      <w:tblGrid>
        <w:gridCol w:w="1727"/>
        <w:gridCol w:w="1818"/>
        <w:gridCol w:w="1945"/>
        <w:gridCol w:w="2498"/>
        <w:gridCol w:w="1227"/>
        <w:gridCol w:w="1495"/>
      </w:tblGrid>
      <w:tr w:rsidR="002D596A" w:rsidTr="00AE6B71">
        <w:trPr>
          <w:trHeight w:val="632"/>
        </w:trPr>
        <w:tc>
          <w:tcPr>
            <w:tcW w:w="181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74" w:right="0" w:firstLine="0"/>
              <w:jc w:val="left"/>
            </w:pPr>
            <w:r>
              <w:rPr>
                <w:b/>
                <w:sz w:val="18"/>
              </w:rPr>
              <w:t xml:space="preserve">Макрокрите-рий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center"/>
            </w:pPr>
            <w:r>
              <w:rPr>
                <w:b/>
                <w:sz w:val="18"/>
              </w:rPr>
              <w:t xml:space="preserve">Показатель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center"/>
            </w:pPr>
            <w:r>
              <w:rPr>
                <w:b/>
                <w:sz w:val="18"/>
              </w:rPr>
              <w:t xml:space="preserve">Цель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center"/>
            </w:pPr>
            <w:r>
              <w:rPr>
                <w:b/>
                <w:sz w:val="18"/>
              </w:rPr>
              <w:t xml:space="preserve">Методы, формы контроля </w:t>
            </w: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5" w:right="0" w:hanging="5"/>
              <w:jc w:val="center"/>
            </w:pPr>
            <w:r>
              <w:rPr>
                <w:b/>
                <w:sz w:val="18"/>
              </w:rPr>
              <w:t xml:space="preserve">Примерные сроки </w:t>
            </w: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14" w:firstLine="0"/>
              <w:jc w:val="center"/>
            </w:pPr>
            <w:r>
              <w:rPr>
                <w:b/>
                <w:sz w:val="18"/>
              </w:rPr>
              <w:t xml:space="preserve">Отвественные </w:t>
            </w:r>
          </w:p>
        </w:tc>
      </w:tr>
      <w:tr w:rsidR="002D596A" w:rsidTr="00AE6B71">
        <w:trPr>
          <w:trHeight w:val="218"/>
        </w:trPr>
        <w:tc>
          <w:tcPr>
            <w:tcW w:w="9856" w:type="dxa"/>
            <w:gridSpan w:val="6"/>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center"/>
            </w:pPr>
            <w:r>
              <w:rPr>
                <w:b/>
                <w:i/>
                <w:sz w:val="18"/>
              </w:rPr>
              <w:t xml:space="preserve">Кадровое обеспечение реализации ФГОС СОО </w:t>
            </w:r>
          </w:p>
        </w:tc>
      </w:tr>
      <w:tr w:rsidR="002D596A" w:rsidTr="00AE6B71">
        <w:trPr>
          <w:trHeight w:val="2700"/>
        </w:trPr>
        <w:tc>
          <w:tcPr>
            <w:tcW w:w="1812" w:type="dxa"/>
            <w:vMerge w:val="restart"/>
            <w:tcBorders>
              <w:top w:val="single" w:sz="4" w:space="0" w:color="000000"/>
              <w:left w:val="single" w:sz="4" w:space="0" w:color="000000"/>
              <w:bottom w:val="single" w:sz="4" w:space="0" w:color="000000"/>
              <w:right w:val="single" w:sz="4" w:space="0" w:color="000000"/>
            </w:tcBorders>
          </w:tcPr>
          <w:p w:rsidR="002D596A" w:rsidRDefault="002D596A" w:rsidP="00AE6B71">
            <w:pPr>
              <w:spacing w:after="26" w:line="234" w:lineRule="auto"/>
              <w:ind w:left="2" w:right="0" w:firstLine="0"/>
              <w:jc w:val="left"/>
            </w:pPr>
            <w:r>
              <w:rPr>
                <w:sz w:val="18"/>
              </w:rPr>
              <w:t xml:space="preserve">Уровень развития профессиональны х компетентностей педагогов в </w:t>
            </w:r>
          </w:p>
          <w:p w:rsidR="002D596A" w:rsidRDefault="002D596A" w:rsidP="00AE6B71">
            <w:pPr>
              <w:spacing w:after="22" w:line="240" w:lineRule="auto"/>
              <w:ind w:left="2" w:right="0" w:firstLine="0"/>
              <w:jc w:val="left"/>
            </w:pPr>
            <w:r>
              <w:rPr>
                <w:sz w:val="18"/>
              </w:rPr>
              <w:t xml:space="preserve">рамках новых </w:t>
            </w:r>
          </w:p>
          <w:p w:rsidR="002D596A" w:rsidRDefault="002D596A" w:rsidP="00AE6B71">
            <w:pPr>
              <w:spacing w:after="0" w:line="276" w:lineRule="auto"/>
              <w:ind w:left="2" w:right="0" w:firstLine="0"/>
              <w:jc w:val="left"/>
            </w:pPr>
            <w:r>
              <w:rPr>
                <w:sz w:val="18"/>
              </w:rPr>
              <w:t xml:space="preserve">ФГОС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20" w:firstLine="0"/>
              <w:jc w:val="left"/>
            </w:pPr>
            <w:r>
              <w:rPr>
                <w:sz w:val="18"/>
              </w:rPr>
              <w:t xml:space="preserve">Участие педагогов в реализации программы УНО и программ дополнительной профессионально й подготовки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26" w:line="234" w:lineRule="auto"/>
              <w:ind w:left="2" w:right="0" w:firstLine="0"/>
              <w:jc w:val="left"/>
            </w:pPr>
            <w:r>
              <w:rPr>
                <w:sz w:val="18"/>
              </w:rPr>
              <w:t xml:space="preserve">Проанализировать уровень и степень вовлеченности педагогов в мероприятия, способствующие повышению собственных </w:t>
            </w:r>
          </w:p>
          <w:p w:rsidR="002D596A" w:rsidRDefault="002D596A" w:rsidP="00AE6B71">
            <w:pPr>
              <w:spacing w:after="25" w:line="240" w:lineRule="auto"/>
              <w:ind w:left="2" w:right="0" w:firstLine="0"/>
              <w:jc w:val="left"/>
            </w:pPr>
            <w:r>
              <w:rPr>
                <w:sz w:val="18"/>
              </w:rPr>
              <w:t>профессиональны</w:t>
            </w:r>
          </w:p>
          <w:p w:rsidR="002D596A" w:rsidRDefault="002D596A" w:rsidP="00AE6B71">
            <w:pPr>
              <w:spacing w:after="25" w:line="240" w:lineRule="auto"/>
              <w:ind w:left="2" w:right="0" w:firstLine="0"/>
              <w:jc w:val="left"/>
            </w:pPr>
            <w:r>
              <w:rPr>
                <w:sz w:val="18"/>
              </w:rPr>
              <w:t xml:space="preserve">х </w:t>
            </w:r>
          </w:p>
          <w:p w:rsidR="002D596A" w:rsidRDefault="002D596A" w:rsidP="00AE6B71">
            <w:pPr>
              <w:spacing w:after="0" w:line="276" w:lineRule="auto"/>
              <w:ind w:left="2" w:right="0" w:firstLine="0"/>
              <w:jc w:val="left"/>
            </w:pPr>
            <w:r>
              <w:rPr>
                <w:sz w:val="18"/>
              </w:rPr>
              <w:t xml:space="preserve">компетентностей, способность к самообразованию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13" w:firstLine="0"/>
              <w:jc w:val="left"/>
            </w:pPr>
            <w:r>
              <w:rPr>
                <w:sz w:val="18"/>
              </w:rPr>
              <w:t xml:space="preserve">Анализ деятельности педагогов в рамках методической темы «Системнодеятельностный подход как основа организации образовательного процесса» </w:t>
            </w: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18"/>
              </w:rPr>
              <w:t xml:space="preserve">Ежегодно в мае </w:t>
            </w: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22" w:line="233" w:lineRule="auto"/>
              <w:ind w:left="2" w:right="0" w:firstLine="0"/>
              <w:jc w:val="left"/>
            </w:pPr>
            <w:r>
              <w:rPr>
                <w:sz w:val="18"/>
              </w:rPr>
              <w:t xml:space="preserve">Заместитель директора по </w:t>
            </w:r>
          </w:p>
          <w:p w:rsidR="002D596A" w:rsidRDefault="002D596A" w:rsidP="00AE6B71">
            <w:pPr>
              <w:spacing w:after="0" w:line="276" w:lineRule="auto"/>
              <w:ind w:left="2" w:right="0" w:firstLine="0"/>
              <w:jc w:val="left"/>
            </w:pPr>
            <w:r>
              <w:rPr>
                <w:sz w:val="18"/>
              </w:rPr>
              <w:t>УВР , методист</w:t>
            </w:r>
          </w:p>
        </w:tc>
      </w:tr>
      <w:tr w:rsidR="002D596A" w:rsidTr="00AE6B71">
        <w:trPr>
          <w:trHeight w:val="2909"/>
        </w:trPr>
        <w:tc>
          <w:tcPr>
            <w:tcW w:w="0" w:type="auto"/>
            <w:vMerge/>
            <w:tcBorders>
              <w:top w:val="nil"/>
              <w:left w:val="single" w:sz="4" w:space="0" w:color="000000"/>
              <w:bottom w:val="nil"/>
              <w:right w:val="single" w:sz="4" w:space="0" w:color="000000"/>
            </w:tcBorders>
          </w:tcPr>
          <w:p w:rsidR="002D596A" w:rsidRDefault="002D596A" w:rsidP="00AE6B71">
            <w:pPr>
              <w:spacing w:after="0" w:line="276" w:lineRule="auto"/>
              <w:ind w:left="0" w:right="0" w:firstLine="0"/>
              <w:jc w:val="left"/>
            </w:pP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91" w:firstLine="0"/>
            </w:pPr>
            <w:r>
              <w:rPr>
                <w:sz w:val="18"/>
              </w:rPr>
              <w:t xml:space="preserve">Развитие профессиональны х педагогических компетентностей по 4 параметрам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1" w:firstLine="0"/>
              <w:jc w:val="left"/>
            </w:pPr>
            <w:r>
              <w:rPr>
                <w:sz w:val="18"/>
              </w:rPr>
              <w:t xml:space="preserve">Определить уровень развития профессиональны х педагогических компетентностей по 4 параметрам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49" w:firstLine="0"/>
              <w:jc w:val="left"/>
            </w:pPr>
            <w:r>
              <w:rPr>
                <w:sz w:val="18"/>
              </w:rPr>
              <w:t xml:space="preserve">- анализ результатов участия в исследовательско й и проектной деятельности; - анализ результатов внешней экспертизы; - посещение учебных занятий; - индивидуальные консультации </w:t>
            </w: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18"/>
              </w:rPr>
              <w:t xml:space="preserve">В течение года </w:t>
            </w: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24" w:line="233" w:lineRule="auto"/>
              <w:ind w:left="2" w:right="0" w:firstLine="0"/>
              <w:jc w:val="left"/>
            </w:pPr>
            <w:r>
              <w:rPr>
                <w:sz w:val="18"/>
              </w:rPr>
              <w:t xml:space="preserve">Заместитель директора по </w:t>
            </w:r>
          </w:p>
          <w:p w:rsidR="002D596A" w:rsidRDefault="002D596A" w:rsidP="00AE6B71">
            <w:pPr>
              <w:spacing w:after="0" w:line="276" w:lineRule="auto"/>
              <w:ind w:left="2" w:right="0" w:firstLine="0"/>
              <w:jc w:val="left"/>
            </w:pPr>
            <w:r>
              <w:rPr>
                <w:sz w:val="18"/>
              </w:rPr>
              <w:t>УВР , методист</w:t>
            </w:r>
          </w:p>
        </w:tc>
      </w:tr>
      <w:tr w:rsidR="002D596A" w:rsidTr="00AE6B71">
        <w:trPr>
          <w:trHeight w:val="2494"/>
        </w:trPr>
        <w:tc>
          <w:tcPr>
            <w:tcW w:w="0" w:type="auto"/>
            <w:vMerge/>
            <w:tcBorders>
              <w:top w:val="nil"/>
              <w:left w:val="single" w:sz="4" w:space="0" w:color="000000"/>
              <w:bottom w:val="nil"/>
              <w:right w:val="single" w:sz="4" w:space="0" w:color="000000"/>
            </w:tcBorders>
          </w:tcPr>
          <w:p w:rsidR="002D596A" w:rsidRDefault="002D596A" w:rsidP="00AE6B71">
            <w:pPr>
              <w:spacing w:after="0" w:line="276" w:lineRule="auto"/>
              <w:ind w:left="0" w:right="0" w:firstLine="0"/>
              <w:jc w:val="left"/>
            </w:pP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20" w:firstLine="0"/>
              <w:jc w:val="left"/>
            </w:pPr>
            <w:r>
              <w:rPr>
                <w:sz w:val="18"/>
              </w:rPr>
              <w:t xml:space="preserve">Уровень профессионально й квалификации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AE6B71">
            <w:pPr>
              <w:numPr>
                <w:ilvl w:val="0"/>
                <w:numId w:val="388"/>
              </w:numPr>
              <w:spacing w:after="23" w:line="234" w:lineRule="auto"/>
              <w:ind w:right="0" w:firstLine="0"/>
              <w:jc w:val="left"/>
            </w:pPr>
            <w:r>
              <w:rPr>
                <w:sz w:val="18"/>
              </w:rPr>
              <w:t xml:space="preserve">мониторинг повышения квалификации; - составление графика и организация курсов ПК 1 раз в 3 года не менее 72 часов; </w:t>
            </w:r>
          </w:p>
          <w:p w:rsidR="002D596A" w:rsidRDefault="002D596A" w:rsidP="00AE6B71">
            <w:pPr>
              <w:numPr>
                <w:ilvl w:val="0"/>
                <w:numId w:val="388"/>
              </w:numPr>
              <w:spacing w:after="0" w:line="276" w:lineRule="auto"/>
              <w:ind w:right="0" w:firstLine="0"/>
              <w:jc w:val="left"/>
            </w:pPr>
            <w:r>
              <w:rPr>
                <w:sz w:val="18"/>
              </w:rPr>
              <w:t xml:space="preserve">составление графика аттестации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 xml:space="preserve">Анализ организации и прохождения курсов ПК, аттестации </w:t>
            </w: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19" w:firstLine="0"/>
              <w:jc w:val="left"/>
            </w:pPr>
            <w:r>
              <w:rPr>
                <w:sz w:val="18"/>
              </w:rPr>
              <w:t xml:space="preserve">Ежегодно в ноябре и мае </w:t>
            </w: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 xml:space="preserve">Методист </w:t>
            </w:r>
          </w:p>
        </w:tc>
      </w:tr>
      <w:tr w:rsidR="002D596A" w:rsidTr="00AE6B71">
        <w:trPr>
          <w:trHeight w:val="1460"/>
        </w:trPr>
        <w:tc>
          <w:tcPr>
            <w:tcW w:w="0" w:type="auto"/>
            <w:vMerge/>
            <w:tcBorders>
              <w:top w:val="nil"/>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27" w:firstLine="0"/>
              <w:jc w:val="left"/>
            </w:pPr>
            <w:r>
              <w:rPr>
                <w:sz w:val="18"/>
              </w:rPr>
              <w:t>Уровень способности к планированию самоорганизации и рефлексивному самоанализу профессионально</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19" w:firstLine="0"/>
              <w:jc w:val="left"/>
            </w:pPr>
            <w:r>
              <w:rPr>
                <w:sz w:val="18"/>
              </w:rPr>
              <w:t xml:space="preserve">Проверить умение анализировать, выделить проблемы и недостатки своей профессионально й компетентности,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 xml:space="preserve">выборочный анализ портфолио </w:t>
            </w: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18"/>
              </w:rPr>
              <w:t xml:space="preserve">ежегодно декабрь, июнь </w:t>
            </w: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22" w:line="233" w:lineRule="auto"/>
              <w:ind w:left="0" w:right="0" w:firstLine="0"/>
              <w:jc w:val="left"/>
            </w:pPr>
            <w:r>
              <w:rPr>
                <w:sz w:val="18"/>
              </w:rPr>
              <w:t>методист</w:t>
            </w:r>
          </w:p>
        </w:tc>
      </w:tr>
    </w:tbl>
    <w:p w:rsidR="002D596A" w:rsidRDefault="002D596A" w:rsidP="002D596A">
      <w:pPr>
        <w:spacing w:after="156"/>
        <w:ind w:left="0" w:firstLine="0"/>
      </w:pPr>
      <w:r>
        <w:t xml:space="preserve"> </w:t>
      </w:r>
    </w:p>
    <w:tbl>
      <w:tblPr>
        <w:tblStyle w:val="TableGrid"/>
        <w:tblW w:w="9856" w:type="dxa"/>
        <w:tblInd w:w="-108" w:type="dxa"/>
        <w:tblCellMar>
          <w:left w:w="106" w:type="dxa"/>
          <w:right w:w="115" w:type="dxa"/>
        </w:tblCellMar>
        <w:tblLook w:val="04A0" w:firstRow="1" w:lastRow="0" w:firstColumn="1" w:lastColumn="0" w:noHBand="0" w:noVBand="1"/>
      </w:tblPr>
      <w:tblGrid>
        <w:gridCol w:w="2034"/>
        <w:gridCol w:w="2389"/>
        <w:gridCol w:w="2210"/>
        <w:gridCol w:w="1916"/>
        <w:gridCol w:w="1082"/>
        <w:gridCol w:w="1688"/>
      </w:tblGrid>
      <w:tr w:rsidR="002D596A" w:rsidTr="00AE6B71">
        <w:trPr>
          <w:trHeight w:val="1047"/>
        </w:trPr>
        <w:tc>
          <w:tcPr>
            <w:tcW w:w="1812" w:type="dxa"/>
            <w:vMerge w:val="restart"/>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 xml:space="preserve">й деятельности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 xml:space="preserve">спланировать деятельность согласно выделенным проблемам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p>
        </w:tc>
      </w:tr>
      <w:tr w:rsidR="002D596A" w:rsidTr="00AE6B71">
        <w:trPr>
          <w:trHeight w:val="838"/>
        </w:trPr>
        <w:tc>
          <w:tcPr>
            <w:tcW w:w="0" w:type="auto"/>
            <w:vMerge/>
            <w:tcBorders>
              <w:top w:val="nil"/>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 xml:space="preserve">Работа педагогов в системнодеятельностном подходе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 xml:space="preserve">Определение уровня адаптации вновь прибывших педагогов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 xml:space="preserve">Анализ урока </w:t>
            </w: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18"/>
              </w:rPr>
              <w:t xml:space="preserve">В течение года </w:t>
            </w: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Заместитель директора по УВР , методист</w:t>
            </w:r>
          </w:p>
        </w:tc>
      </w:tr>
      <w:tr w:rsidR="002D596A" w:rsidTr="00AE6B71">
        <w:trPr>
          <w:trHeight w:val="1459"/>
        </w:trPr>
        <w:tc>
          <w:tcPr>
            <w:tcW w:w="181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 xml:space="preserve">Уровень организации внеурочной деятельности и дополнительного образования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 xml:space="preserve">Занятия по курсам внеурочной деятельности и в объединениях дополнительного образования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 xml:space="preserve">Оценка состояния проведения курсов внеурочной деятельности, соответствие их содержания целям и задачам ФГОС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 xml:space="preserve">Посещение внеурочной деятельности и дополнительного образования </w:t>
            </w: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18"/>
              </w:rPr>
              <w:t xml:space="preserve">В течение года </w:t>
            </w: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 xml:space="preserve">Заместитель директора по УВР, методист </w:t>
            </w:r>
          </w:p>
        </w:tc>
      </w:tr>
      <w:tr w:rsidR="002D596A" w:rsidTr="00AE6B71">
        <w:trPr>
          <w:trHeight w:val="1666"/>
        </w:trPr>
        <w:tc>
          <w:tcPr>
            <w:tcW w:w="181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 xml:space="preserve">Уровень воспитательной деятельности, организуемой в классном коллективе классным руководителем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 xml:space="preserve">Уровень удовлетворенност и учебновоспитательным процессом школы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 xml:space="preserve">Проверить уровень удовлетворенност и учебновоспитательным процессом школы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 xml:space="preserve">Анализ диагностики </w:t>
            </w: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18"/>
              </w:rPr>
              <w:t xml:space="preserve">Ежегодно Ноябрь, май </w:t>
            </w: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rPr>
                <w:sz w:val="18"/>
              </w:rPr>
            </w:pPr>
            <w:r>
              <w:rPr>
                <w:sz w:val="18"/>
              </w:rPr>
              <w:t>Администрация школы,</w:t>
            </w:r>
          </w:p>
          <w:p w:rsidR="002D596A" w:rsidRDefault="002D596A" w:rsidP="00AE6B71">
            <w:pPr>
              <w:spacing w:after="0" w:line="276" w:lineRule="auto"/>
              <w:ind w:left="2" w:right="0" w:firstLine="0"/>
              <w:jc w:val="left"/>
            </w:pPr>
            <w:r>
              <w:rPr>
                <w:sz w:val="18"/>
              </w:rPr>
              <w:t xml:space="preserve">Педагогпсихолог, классные руководители </w:t>
            </w:r>
          </w:p>
        </w:tc>
      </w:tr>
      <w:tr w:rsidR="002D596A" w:rsidTr="00AE6B71">
        <w:trPr>
          <w:trHeight w:val="1666"/>
        </w:trPr>
        <w:tc>
          <w:tcPr>
            <w:tcW w:w="181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 xml:space="preserve">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 xml:space="preserve">Уровень организации работы с родителями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 xml:space="preserve">Проверить степень посещаемости родительских собраний, планирование работы с родителями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 xml:space="preserve">Анализ качества деятельности классного руководителя по организации работы с родителями </w:t>
            </w: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18"/>
              </w:rPr>
              <w:t xml:space="preserve">Ежегодно, январь </w:t>
            </w: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24" w:line="233" w:lineRule="auto"/>
              <w:ind w:left="0" w:right="0" w:firstLine="0"/>
              <w:jc w:val="left"/>
            </w:pPr>
            <w:r>
              <w:rPr>
                <w:sz w:val="18"/>
              </w:rPr>
              <w:t xml:space="preserve">администрация </w:t>
            </w:r>
          </w:p>
        </w:tc>
      </w:tr>
      <w:tr w:rsidR="002D596A" w:rsidTr="00AE6B71">
        <w:trPr>
          <w:trHeight w:val="2081"/>
        </w:trPr>
        <w:tc>
          <w:tcPr>
            <w:tcW w:w="181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 xml:space="preserve">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 xml:space="preserve">Наличие и уровень организации проектной и социальнозначимой деятельности в классном коллективе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 xml:space="preserve">Проверить наличие и уровень организации проектной и социальнозначимой деятельности в классном коллективе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 xml:space="preserve">Анализ качества деятельности классного руководителя по организации социальнозначимой деятельности в классном коллективе </w:t>
            </w: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18"/>
              </w:rPr>
              <w:t xml:space="preserve">Ежегодно, февраль </w:t>
            </w: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21" w:line="236" w:lineRule="auto"/>
              <w:ind w:left="2" w:right="0" w:firstLine="0"/>
              <w:jc w:val="left"/>
            </w:pPr>
            <w:r>
              <w:rPr>
                <w:sz w:val="18"/>
              </w:rPr>
              <w:t xml:space="preserve">Заместитель директора по </w:t>
            </w:r>
          </w:p>
          <w:p w:rsidR="002D596A" w:rsidRDefault="002D596A" w:rsidP="00AE6B71">
            <w:pPr>
              <w:spacing w:after="0" w:line="276" w:lineRule="auto"/>
              <w:ind w:left="2" w:right="0" w:firstLine="0"/>
              <w:jc w:val="left"/>
            </w:pPr>
            <w:r>
              <w:rPr>
                <w:sz w:val="18"/>
              </w:rPr>
              <w:t xml:space="preserve">УВР </w:t>
            </w:r>
          </w:p>
        </w:tc>
      </w:tr>
      <w:tr w:rsidR="002D596A" w:rsidTr="00AE6B71">
        <w:trPr>
          <w:trHeight w:val="1873"/>
        </w:trPr>
        <w:tc>
          <w:tcPr>
            <w:tcW w:w="181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 xml:space="preserve">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 xml:space="preserve">Уровень воспитанности, социализации учащихся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 xml:space="preserve">Проверить уровень воспитанности и уровень развития личности в классах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26" w:line="234" w:lineRule="auto"/>
              <w:ind w:left="2" w:right="0" w:firstLine="0"/>
              <w:jc w:val="left"/>
            </w:pPr>
            <w:r>
              <w:rPr>
                <w:sz w:val="18"/>
              </w:rPr>
              <w:t xml:space="preserve">Анализ уровня воспитанности в классных коллективах, а также уровня развития личности </w:t>
            </w:r>
          </w:p>
          <w:p w:rsidR="002D596A" w:rsidRDefault="002D596A" w:rsidP="00AE6B71">
            <w:pPr>
              <w:spacing w:after="0" w:line="276" w:lineRule="auto"/>
              <w:ind w:left="2" w:right="0" w:firstLine="0"/>
              <w:jc w:val="left"/>
            </w:pPr>
            <w:r>
              <w:rPr>
                <w:sz w:val="18"/>
              </w:rPr>
              <w:t xml:space="preserve">в сравнении с предыдущими годами </w:t>
            </w: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18"/>
              </w:rPr>
              <w:t xml:space="preserve">Ноябрь, май </w:t>
            </w: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Заместитель директора по УВР, педагог-организатор</w:t>
            </w:r>
          </w:p>
        </w:tc>
      </w:tr>
      <w:tr w:rsidR="002D596A" w:rsidTr="00AE6B71">
        <w:trPr>
          <w:trHeight w:val="216"/>
        </w:trPr>
        <w:tc>
          <w:tcPr>
            <w:tcW w:w="9856" w:type="dxa"/>
            <w:gridSpan w:val="6"/>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center"/>
            </w:pPr>
            <w:r>
              <w:rPr>
                <w:b/>
                <w:sz w:val="18"/>
              </w:rPr>
              <w:t xml:space="preserve">Норматив ное обеспечение реализации ФГОС СОО </w:t>
            </w:r>
          </w:p>
        </w:tc>
      </w:tr>
      <w:tr w:rsidR="002D596A" w:rsidTr="00AE6B71">
        <w:trPr>
          <w:trHeight w:val="1253"/>
        </w:trPr>
        <w:tc>
          <w:tcPr>
            <w:tcW w:w="181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 xml:space="preserve">Качество составления нормативноправовых документов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 xml:space="preserve">Соответствие локальных актов законодательным документам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 xml:space="preserve">Отслеживание законодательных документов и своевременная корректировка локальных актов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 xml:space="preserve">Анализ </w:t>
            </w: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15" w:line="240" w:lineRule="auto"/>
              <w:ind w:left="0" w:right="0" w:firstLine="0"/>
              <w:jc w:val="left"/>
            </w:pPr>
            <w:r>
              <w:rPr>
                <w:sz w:val="18"/>
              </w:rPr>
              <w:t>Постоянн</w:t>
            </w:r>
          </w:p>
          <w:p w:rsidR="002D596A" w:rsidRDefault="002D596A" w:rsidP="00AE6B71">
            <w:pPr>
              <w:spacing w:after="0" w:line="276" w:lineRule="auto"/>
              <w:ind w:left="0" w:right="0" w:firstLine="0"/>
              <w:jc w:val="left"/>
            </w:pPr>
            <w:r>
              <w:rPr>
                <w:sz w:val="18"/>
              </w:rPr>
              <w:t xml:space="preserve">о </w:t>
            </w: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22" w:line="233" w:lineRule="auto"/>
              <w:ind w:left="2" w:right="0" w:firstLine="0"/>
              <w:jc w:val="left"/>
            </w:pPr>
            <w:r>
              <w:rPr>
                <w:sz w:val="18"/>
              </w:rPr>
              <w:t xml:space="preserve">Директор, заместитель директора по </w:t>
            </w:r>
          </w:p>
          <w:p w:rsidR="002D596A" w:rsidRDefault="002D596A" w:rsidP="00AE6B71">
            <w:pPr>
              <w:spacing w:after="0" w:line="276" w:lineRule="auto"/>
              <w:ind w:left="2" w:right="0" w:firstLine="0"/>
              <w:jc w:val="left"/>
            </w:pPr>
            <w:r>
              <w:rPr>
                <w:sz w:val="18"/>
              </w:rPr>
              <w:t xml:space="preserve">УВР </w:t>
            </w:r>
          </w:p>
        </w:tc>
      </w:tr>
      <w:tr w:rsidR="002D596A" w:rsidTr="00AE6B71">
        <w:trPr>
          <w:trHeight w:val="1875"/>
        </w:trPr>
        <w:tc>
          <w:tcPr>
            <w:tcW w:w="181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 xml:space="preserve">Культура ведения профессионально й документации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 xml:space="preserve">Фиксация достижений образовательных результатов обучающихся достижения учащихся и применять их для корректировки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25" w:line="240" w:lineRule="auto"/>
              <w:ind w:left="2" w:right="0" w:firstLine="0"/>
              <w:jc w:val="left"/>
            </w:pPr>
            <w:r>
              <w:rPr>
                <w:sz w:val="18"/>
              </w:rPr>
              <w:t xml:space="preserve">Проверить умение </w:t>
            </w:r>
          </w:p>
          <w:p w:rsidR="002D596A" w:rsidRDefault="002D596A" w:rsidP="00AE6B71">
            <w:pPr>
              <w:spacing w:after="0" w:line="276" w:lineRule="auto"/>
              <w:ind w:left="2" w:right="0" w:firstLine="0"/>
              <w:jc w:val="left"/>
            </w:pPr>
            <w:r>
              <w:rPr>
                <w:sz w:val="18"/>
              </w:rPr>
              <w:t xml:space="preserve">педагогов фиксировать образовательные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 xml:space="preserve">Анализ заполнения формы мониторинга </w:t>
            </w: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18"/>
              </w:rPr>
              <w:t xml:space="preserve">1 раз в четверть </w:t>
            </w: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24" w:line="233" w:lineRule="auto"/>
              <w:ind w:left="2" w:right="0" w:firstLine="0"/>
              <w:jc w:val="left"/>
            </w:pPr>
            <w:r>
              <w:rPr>
                <w:sz w:val="18"/>
              </w:rPr>
              <w:t xml:space="preserve">Заместитель директора по </w:t>
            </w:r>
          </w:p>
          <w:p w:rsidR="002D596A" w:rsidRDefault="002D596A" w:rsidP="00AE6B71">
            <w:pPr>
              <w:spacing w:after="0" w:line="276" w:lineRule="auto"/>
              <w:ind w:left="2" w:right="0" w:firstLine="0"/>
              <w:jc w:val="left"/>
            </w:pPr>
            <w:r>
              <w:rPr>
                <w:sz w:val="18"/>
              </w:rPr>
              <w:t xml:space="preserve">УВР </w:t>
            </w:r>
          </w:p>
        </w:tc>
      </w:tr>
    </w:tbl>
    <w:p w:rsidR="002D596A" w:rsidRDefault="002D596A" w:rsidP="002D596A">
      <w:pPr>
        <w:spacing w:after="156"/>
      </w:pPr>
    </w:p>
    <w:tbl>
      <w:tblPr>
        <w:tblStyle w:val="TableGrid"/>
        <w:tblW w:w="9856" w:type="dxa"/>
        <w:tblInd w:w="-108" w:type="dxa"/>
        <w:tblCellMar>
          <w:left w:w="106" w:type="dxa"/>
          <w:right w:w="115" w:type="dxa"/>
        </w:tblCellMar>
        <w:tblLook w:val="04A0" w:firstRow="1" w:lastRow="0" w:firstColumn="1" w:lastColumn="0" w:noHBand="0" w:noVBand="1"/>
      </w:tblPr>
      <w:tblGrid>
        <w:gridCol w:w="1752"/>
        <w:gridCol w:w="2231"/>
        <w:gridCol w:w="2429"/>
        <w:gridCol w:w="1603"/>
        <w:gridCol w:w="1644"/>
        <w:gridCol w:w="1508"/>
      </w:tblGrid>
      <w:tr w:rsidR="002D596A" w:rsidTr="00AE6B71">
        <w:trPr>
          <w:trHeight w:val="840"/>
        </w:trPr>
        <w:tc>
          <w:tcPr>
            <w:tcW w:w="1812" w:type="dxa"/>
            <w:vMerge w:val="restart"/>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 xml:space="preserve">деятельности (организация формирующего оценивания)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p>
        </w:tc>
      </w:tr>
      <w:tr w:rsidR="002D596A" w:rsidTr="00AE6B71">
        <w:trPr>
          <w:trHeight w:val="1666"/>
        </w:trPr>
        <w:tc>
          <w:tcPr>
            <w:tcW w:w="0" w:type="auto"/>
            <w:vMerge/>
            <w:tcBorders>
              <w:top w:val="nil"/>
              <w:left w:val="single" w:sz="4" w:space="0" w:color="000000"/>
              <w:bottom w:val="nil"/>
              <w:right w:val="single" w:sz="4" w:space="0" w:color="000000"/>
            </w:tcBorders>
          </w:tcPr>
          <w:p w:rsidR="002D596A" w:rsidRDefault="002D596A" w:rsidP="00AE6B71">
            <w:pPr>
              <w:spacing w:after="0" w:line="276" w:lineRule="auto"/>
              <w:ind w:left="0" w:right="0" w:firstLine="0"/>
              <w:jc w:val="left"/>
            </w:pP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 xml:space="preserve">Разработка рабочей программы учителемпредметником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 xml:space="preserve">Определить соответствие рабочей программы педагогов Положению о рабочей программе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 xml:space="preserve">Анализ </w:t>
            </w: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18"/>
              </w:rPr>
              <w:t xml:space="preserve">Сентябрь </w:t>
            </w: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24" w:line="233" w:lineRule="auto"/>
              <w:ind w:left="2" w:right="0" w:firstLine="0"/>
              <w:jc w:val="left"/>
            </w:pPr>
            <w:r>
              <w:rPr>
                <w:sz w:val="18"/>
              </w:rPr>
              <w:t xml:space="preserve">Методист, заместитель директора по </w:t>
            </w:r>
          </w:p>
          <w:p w:rsidR="002D596A" w:rsidRDefault="002D596A" w:rsidP="00AE6B71">
            <w:pPr>
              <w:spacing w:after="0" w:line="276" w:lineRule="auto"/>
              <w:ind w:left="2" w:right="0" w:firstLine="0"/>
              <w:jc w:val="left"/>
            </w:pPr>
            <w:r>
              <w:rPr>
                <w:sz w:val="18"/>
              </w:rPr>
              <w:t xml:space="preserve">УВР </w:t>
            </w:r>
          </w:p>
        </w:tc>
      </w:tr>
      <w:tr w:rsidR="002D596A" w:rsidTr="00AE6B71">
        <w:trPr>
          <w:trHeight w:val="1044"/>
        </w:trPr>
        <w:tc>
          <w:tcPr>
            <w:tcW w:w="0" w:type="auto"/>
            <w:vMerge/>
            <w:tcBorders>
              <w:top w:val="nil"/>
              <w:left w:val="single" w:sz="4" w:space="0" w:color="000000"/>
              <w:bottom w:val="nil"/>
              <w:right w:val="single" w:sz="4" w:space="0" w:color="000000"/>
            </w:tcBorders>
          </w:tcPr>
          <w:p w:rsidR="002D596A" w:rsidRDefault="002D596A" w:rsidP="00AE6B71">
            <w:pPr>
              <w:spacing w:after="0" w:line="276" w:lineRule="auto"/>
              <w:ind w:left="0" w:right="0" w:firstLine="0"/>
              <w:jc w:val="left"/>
            </w:pP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 xml:space="preserve">Ведение классного электронного журнала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 xml:space="preserve">Проверить ведение классного журнала учителямипредметниками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 xml:space="preserve">Анализ </w:t>
            </w: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18"/>
              </w:rPr>
              <w:t xml:space="preserve">Октябрь, декабрь, март, май </w:t>
            </w: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 xml:space="preserve">Заместитель директора по УВР </w:t>
            </w:r>
          </w:p>
        </w:tc>
      </w:tr>
      <w:tr w:rsidR="002D596A" w:rsidTr="00AE6B71">
        <w:trPr>
          <w:trHeight w:val="5394"/>
        </w:trPr>
        <w:tc>
          <w:tcPr>
            <w:tcW w:w="0" w:type="auto"/>
            <w:vMerge/>
            <w:tcBorders>
              <w:top w:val="nil"/>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 xml:space="preserve">Содержание планов воспитательной работы, рабочие программы дополнительного образования и внеурочной деятельности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26" w:line="234" w:lineRule="auto"/>
              <w:ind w:left="2" w:right="0" w:firstLine="0"/>
              <w:jc w:val="left"/>
            </w:pPr>
            <w:r>
              <w:rPr>
                <w:sz w:val="18"/>
              </w:rPr>
              <w:t xml:space="preserve">Проанализировать соответствие содержания планов классного руководителя возрастным особенностям учащихся; актуальность решаемых задач по созданию системы работы в классе. </w:t>
            </w:r>
          </w:p>
          <w:p w:rsidR="002D596A" w:rsidRDefault="002D596A" w:rsidP="00AE6B71">
            <w:pPr>
              <w:spacing w:after="26" w:line="234" w:lineRule="auto"/>
              <w:ind w:left="2" w:right="0" w:firstLine="0"/>
              <w:jc w:val="left"/>
            </w:pPr>
            <w:r>
              <w:rPr>
                <w:sz w:val="18"/>
              </w:rPr>
              <w:t xml:space="preserve">Проанализировать соответствие рабочих программ педагогов образовательным программам, а также соответствие рабочих программ курсов внеурочной деятельности </w:t>
            </w:r>
          </w:p>
          <w:p w:rsidR="002D596A" w:rsidRDefault="002D596A" w:rsidP="00AE6B71">
            <w:pPr>
              <w:spacing w:after="0" w:line="276" w:lineRule="auto"/>
              <w:ind w:left="2" w:right="0" w:firstLine="0"/>
              <w:jc w:val="left"/>
            </w:pPr>
            <w:r>
              <w:rPr>
                <w:sz w:val="18"/>
              </w:rPr>
              <w:t xml:space="preserve">требованиям ФГОС СОО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 xml:space="preserve">Анализ планов, собеседование с классными руководителями и учащимися. Анализ программ, собеседование с педагогами </w:t>
            </w: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18"/>
              </w:rPr>
              <w:t xml:space="preserve">Ежегодно, сентябрьоктябрь </w:t>
            </w: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21" w:line="237" w:lineRule="auto"/>
              <w:ind w:left="2" w:right="0" w:firstLine="0"/>
              <w:jc w:val="left"/>
            </w:pPr>
            <w:r>
              <w:rPr>
                <w:sz w:val="18"/>
              </w:rPr>
              <w:t xml:space="preserve">Заместитель директора по </w:t>
            </w:r>
          </w:p>
          <w:p w:rsidR="002D596A" w:rsidRDefault="002D596A" w:rsidP="00AE6B71">
            <w:pPr>
              <w:spacing w:after="0" w:line="276" w:lineRule="auto"/>
              <w:ind w:left="2" w:right="0" w:firstLine="0"/>
              <w:jc w:val="left"/>
            </w:pPr>
            <w:r>
              <w:rPr>
                <w:sz w:val="18"/>
              </w:rPr>
              <w:t>УВР , методист</w:t>
            </w:r>
          </w:p>
        </w:tc>
      </w:tr>
      <w:tr w:rsidR="002D596A" w:rsidTr="00AE6B71">
        <w:trPr>
          <w:trHeight w:val="216"/>
        </w:trPr>
        <w:tc>
          <w:tcPr>
            <w:tcW w:w="9856" w:type="dxa"/>
            <w:gridSpan w:val="6"/>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center"/>
            </w:pPr>
            <w:r>
              <w:rPr>
                <w:b/>
                <w:sz w:val="18"/>
              </w:rPr>
              <w:t xml:space="preserve">Информационное обеспечение реализации ФГОС СОО </w:t>
            </w:r>
          </w:p>
        </w:tc>
      </w:tr>
      <w:tr w:rsidR="002D596A" w:rsidTr="00AE6B71">
        <w:trPr>
          <w:trHeight w:val="1044"/>
        </w:trPr>
        <w:tc>
          <w:tcPr>
            <w:tcW w:w="181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 xml:space="preserve">Качество сопровождения школьного сайта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 xml:space="preserve">Своевременно размещенные материалы на сайте школы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 xml:space="preserve">Проверить своевременное представление материалов на сайт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 xml:space="preserve">Анализ своевременного предоставления материалов </w:t>
            </w: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18"/>
              </w:rPr>
              <w:t xml:space="preserve">В течение года </w:t>
            </w: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 xml:space="preserve">Системный администратор </w:t>
            </w:r>
          </w:p>
        </w:tc>
      </w:tr>
      <w:tr w:rsidR="002D596A" w:rsidTr="00AE6B71">
        <w:trPr>
          <w:trHeight w:val="2288"/>
        </w:trPr>
        <w:tc>
          <w:tcPr>
            <w:tcW w:w="181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 xml:space="preserve">Качество ведения электронного журнала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 xml:space="preserve">Заполнение электронного журнала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 xml:space="preserve">Проверить качество заполнения электронного журнала, использование электронного дневника для работы с родителями и учащимися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 xml:space="preserve">Анализ сайта </w:t>
            </w: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18"/>
              </w:rPr>
              <w:t xml:space="preserve">В течение года </w:t>
            </w: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24" w:line="233" w:lineRule="auto"/>
              <w:ind w:left="2" w:right="0" w:firstLine="0"/>
              <w:jc w:val="left"/>
            </w:pPr>
            <w:r>
              <w:rPr>
                <w:sz w:val="18"/>
              </w:rPr>
              <w:t xml:space="preserve">Системный администратор , заместитель директора по </w:t>
            </w:r>
          </w:p>
          <w:p w:rsidR="002D596A" w:rsidRDefault="002D596A" w:rsidP="00AE6B71">
            <w:pPr>
              <w:spacing w:after="0" w:line="276" w:lineRule="auto"/>
              <w:ind w:left="2" w:right="0" w:firstLine="0"/>
              <w:jc w:val="left"/>
            </w:pPr>
            <w:r>
              <w:rPr>
                <w:sz w:val="18"/>
              </w:rPr>
              <w:t xml:space="preserve">УВР </w:t>
            </w:r>
          </w:p>
        </w:tc>
      </w:tr>
      <w:tr w:rsidR="002D596A" w:rsidTr="00AE6B71">
        <w:trPr>
          <w:trHeight w:val="218"/>
        </w:trPr>
        <w:tc>
          <w:tcPr>
            <w:tcW w:w="9856" w:type="dxa"/>
            <w:gridSpan w:val="6"/>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center"/>
            </w:pPr>
            <w:r>
              <w:rPr>
                <w:b/>
                <w:sz w:val="18"/>
              </w:rPr>
              <w:t xml:space="preserve">Материально-техническое обеспечение реализации ФГО С СОО </w:t>
            </w:r>
          </w:p>
        </w:tc>
      </w:tr>
      <w:tr w:rsidR="002D596A" w:rsidTr="00AE6B71">
        <w:trPr>
          <w:trHeight w:val="1251"/>
        </w:trPr>
        <w:tc>
          <w:tcPr>
            <w:tcW w:w="181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 xml:space="preserve">Уровень оснащённости образовательного процесса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 xml:space="preserve">Процент оснащенности учебного кабинета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 xml:space="preserve">Проверка документации, работа с региональным перечнем, перспективным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 xml:space="preserve">Анализ смотра кабинетов </w:t>
            </w: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18"/>
              </w:rPr>
              <w:t xml:space="preserve">Ежегодно, ноябрь, май </w:t>
            </w: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Директор, заместитель директора по УВР, завхоз, методист</w:t>
            </w:r>
          </w:p>
        </w:tc>
      </w:tr>
    </w:tbl>
    <w:p w:rsidR="002D596A" w:rsidRDefault="002D596A" w:rsidP="002D596A">
      <w:pPr>
        <w:spacing w:after="156" w:line="240" w:lineRule="auto"/>
        <w:ind w:left="10" w:right="3436" w:hanging="10"/>
        <w:jc w:val="right"/>
      </w:pPr>
    </w:p>
    <w:tbl>
      <w:tblPr>
        <w:tblStyle w:val="TableGrid"/>
        <w:tblW w:w="9856" w:type="dxa"/>
        <w:tblInd w:w="-108" w:type="dxa"/>
        <w:tblCellMar>
          <w:left w:w="106" w:type="dxa"/>
          <w:right w:w="115" w:type="dxa"/>
        </w:tblCellMar>
        <w:tblLook w:val="04A0" w:firstRow="1" w:lastRow="0" w:firstColumn="1" w:lastColumn="0" w:noHBand="0" w:noVBand="1"/>
      </w:tblPr>
      <w:tblGrid>
        <w:gridCol w:w="2332"/>
        <w:gridCol w:w="1638"/>
        <w:gridCol w:w="2315"/>
        <w:gridCol w:w="1800"/>
        <w:gridCol w:w="1082"/>
        <w:gridCol w:w="1389"/>
      </w:tblGrid>
      <w:tr w:rsidR="002D596A" w:rsidTr="00AE6B71">
        <w:trPr>
          <w:trHeight w:val="1668"/>
        </w:trPr>
        <w:tc>
          <w:tcPr>
            <w:tcW w:w="1812" w:type="dxa"/>
            <w:vMerge w:val="restart"/>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24" w:line="234" w:lineRule="auto"/>
              <w:ind w:left="2" w:right="0" w:firstLine="0"/>
              <w:jc w:val="left"/>
            </w:pPr>
            <w:r>
              <w:rPr>
                <w:sz w:val="18"/>
              </w:rPr>
              <w:t xml:space="preserve">планом оснащения кабинета, паспорт имеющегося технического оборудования, соблюдение норм </w:t>
            </w:r>
          </w:p>
          <w:p w:rsidR="002D596A" w:rsidRDefault="002D596A" w:rsidP="00AE6B71">
            <w:pPr>
              <w:spacing w:after="0" w:line="276" w:lineRule="auto"/>
              <w:ind w:left="2" w:right="0" w:firstLine="0"/>
              <w:jc w:val="left"/>
            </w:pPr>
            <w:r>
              <w:rPr>
                <w:sz w:val="18"/>
              </w:rPr>
              <w:t xml:space="preserve">СанПиНа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p>
        </w:tc>
      </w:tr>
      <w:tr w:rsidR="002D596A" w:rsidTr="00AE6B71">
        <w:trPr>
          <w:trHeight w:val="1250"/>
        </w:trPr>
        <w:tc>
          <w:tcPr>
            <w:tcW w:w="0" w:type="auto"/>
            <w:vMerge/>
            <w:tcBorders>
              <w:top w:val="nil"/>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25" w:line="240" w:lineRule="auto"/>
              <w:ind w:left="2" w:right="0" w:firstLine="0"/>
              <w:jc w:val="left"/>
            </w:pPr>
            <w:r>
              <w:rPr>
                <w:sz w:val="18"/>
              </w:rPr>
              <w:t xml:space="preserve">Оформленный </w:t>
            </w:r>
          </w:p>
          <w:p w:rsidR="002D596A" w:rsidRDefault="002D596A" w:rsidP="00AE6B71">
            <w:pPr>
              <w:spacing w:after="0" w:line="276" w:lineRule="auto"/>
              <w:ind w:left="2" w:right="0" w:firstLine="0"/>
              <w:jc w:val="left"/>
            </w:pPr>
            <w:r>
              <w:rPr>
                <w:sz w:val="18"/>
              </w:rPr>
              <w:t xml:space="preserve">бланк заказов на учебники на следующий год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 xml:space="preserve">Проверка правильности и полноты оформления бланков-заказов на учебники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 xml:space="preserve">Анализ </w:t>
            </w: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18"/>
              </w:rPr>
              <w:t xml:space="preserve">Ежегодно, февраль, март </w:t>
            </w: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18"/>
              </w:rPr>
              <w:t xml:space="preserve">библиотекарь </w:t>
            </w:r>
          </w:p>
        </w:tc>
      </w:tr>
      <w:tr w:rsidR="002D596A" w:rsidTr="00AE6B71">
        <w:trPr>
          <w:trHeight w:val="1047"/>
        </w:trPr>
        <w:tc>
          <w:tcPr>
            <w:tcW w:w="1812" w:type="dxa"/>
            <w:vMerge w:val="restart"/>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 xml:space="preserve">Санитарногигиенический режим и техника безопасности труда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 xml:space="preserve">Профилактика травматизма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 xml:space="preserve">Соблюдение техники безопасности на уроках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 xml:space="preserve">Анализ смотра кабинетов, профилактической работы, документации </w:t>
            </w: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18"/>
              </w:rPr>
              <w:t xml:space="preserve">Ежегодно, январь, май </w:t>
            </w: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 xml:space="preserve">Директор, завхоз </w:t>
            </w:r>
          </w:p>
        </w:tc>
      </w:tr>
      <w:tr w:rsidR="002D596A" w:rsidTr="00AE6B71">
        <w:trPr>
          <w:trHeight w:val="1666"/>
        </w:trPr>
        <w:tc>
          <w:tcPr>
            <w:tcW w:w="0" w:type="auto"/>
            <w:vMerge/>
            <w:tcBorders>
              <w:top w:val="nil"/>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23" w:line="234" w:lineRule="auto"/>
              <w:ind w:left="2" w:right="0" w:firstLine="0"/>
              <w:jc w:val="left"/>
            </w:pPr>
            <w:r>
              <w:rPr>
                <w:sz w:val="18"/>
              </w:rPr>
              <w:t xml:space="preserve">Расписание уроков, индивидуальных занятий, детских объединений и </w:t>
            </w:r>
          </w:p>
          <w:p w:rsidR="002D596A" w:rsidRDefault="002D596A" w:rsidP="00AE6B71">
            <w:pPr>
              <w:spacing w:after="0" w:line="276" w:lineRule="auto"/>
              <w:ind w:left="2" w:right="0" w:firstLine="0"/>
              <w:jc w:val="left"/>
            </w:pPr>
            <w:r>
              <w:rPr>
                <w:sz w:val="18"/>
              </w:rPr>
              <w:t xml:space="preserve">студий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 xml:space="preserve">Установление соответствия расписания уроков и внеурочных занятий санитарногигиеническим требованиям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 xml:space="preserve">Сопоставительны й анализ </w:t>
            </w: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18"/>
              </w:rPr>
              <w:t xml:space="preserve">Ежегодно, сентябрь, январь </w:t>
            </w: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24" w:line="233" w:lineRule="auto"/>
              <w:ind w:left="2" w:right="0" w:firstLine="0"/>
              <w:jc w:val="left"/>
            </w:pPr>
            <w:r>
              <w:rPr>
                <w:sz w:val="18"/>
              </w:rPr>
              <w:t xml:space="preserve">Директор, заместитель директора по </w:t>
            </w:r>
          </w:p>
          <w:p w:rsidR="002D596A" w:rsidRDefault="002D596A" w:rsidP="00AE6B71">
            <w:pPr>
              <w:spacing w:after="0" w:line="276" w:lineRule="auto"/>
              <w:ind w:left="2" w:right="0" w:firstLine="0"/>
              <w:jc w:val="left"/>
            </w:pPr>
            <w:r>
              <w:rPr>
                <w:sz w:val="18"/>
              </w:rPr>
              <w:t xml:space="preserve">УВР </w:t>
            </w:r>
          </w:p>
        </w:tc>
      </w:tr>
      <w:tr w:rsidR="002D596A" w:rsidTr="00AE6B71">
        <w:trPr>
          <w:trHeight w:val="1044"/>
        </w:trPr>
        <w:tc>
          <w:tcPr>
            <w:tcW w:w="1812"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 xml:space="preserve">Уровень безопасности и здоровья учащихся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 xml:space="preserve">Динамика состояния здоровья учащихся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 xml:space="preserve">Проверить динамику состояния здоровья учащихся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 xml:space="preserve">Анализ медицинского осмотра, листов здоровья </w:t>
            </w: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0" w:right="0" w:firstLine="0"/>
              <w:jc w:val="left"/>
            </w:pPr>
            <w:r>
              <w:rPr>
                <w:sz w:val="18"/>
              </w:rPr>
              <w:t xml:space="preserve">В течение года </w:t>
            </w: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AE6B71">
            <w:pPr>
              <w:spacing w:after="0" w:line="276" w:lineRule="auto"/>
              <w:ind w:left="2" w:right="0" w:firstLine="0"/>
              <w:jc w:val="left"/>
            </w:pPr>
            <w:r>
              <w:rPr>
                <w:sz w:val="18"/>
              </w:rPr>
              <w:t xml:space="preserve">Медицинский работник </w:t>
            </w:r>
          </w:p>
        </w:tc>
      </w:tr>
    </w:tbl>
    <w:p w:rsidR="002D596A" w:rsidRDefault="002D596A" w:rsidP="002D596A">
      <w:pPr>
        <w:spacing w:after="0" w:line="240" w:lineRule="auto"/>
        <w:ind w:left="708" w:right="0" w:firstLine="0"/>
        <w:jc w:val="left"/>
      </w:pPr>
      <w:r>
        <w:t xml:space="preserve"> </w:t>
      </w:r>
    </w:p>
    <w:p w:rsidR="002D596A" w:rsidRDefault="002D596A" w:rsidP="00EB077A">
      <w:pPr>
        <w:widowControl w:val="0"/>
        <w:tabs>
          <w:tab w:val="left" w:pos="1529"/>
        </w:tabs>
        <w:kinsoku w:val="0"/>
        <w:overflowPunct w:val="0"/>
        <w:autoSpaceDE w:val="0"/>
        <w:autoSpaceDN w:val="0"/>
        <w:adjustRightInd w:val="0"/>
        <w:spacing w:after="0" w:line="240" w:lineRule="auto"/>
        <w:ind w:left="0" w:right="106" w:firstLine="0"/>
        <w:jc w:val="left"/>
        <w:rPr>
          <w:rFonts w:ascii="Times New Roman" w:eastAsia="Times New Roman" w:hAnsi="Times New Roman" w:cs="Times New Roman"/>
          <w:color w:val="auto"/>
          <w:spacing w:val="-1"/>
          <w:szCs w:val="24"/>
        </w:rPr>
      </w:pPr>
    </w:p>
    <w:p w:rsidR="002D596A" w:rsidRDefault="002D596A" w:rsidP="002D596A">
      <w:pPr>
        <w:tabs>
          <w:tab w:val="left" w:pos="4605"/>
        </w:tabs>
        <w:rPr>
          <w:rFonts w:ascii="Times New Roman" w:eastAsia="Times New Roman" w:hAnsi="Times New Roman" w:cs="Times New Roman"/>
          <w:szCs w:val="24"/>
        </w:rPr>
      </w:pPr>
      <w:r>
        <w:rPr>
          <w:rFonts w:ascii="Times New Roman" w:eastAsia="Times New Roman" w:hAnsi="Times New Roman" w:cs="Times New Roman"/>
          <w:szCs w:val="24"/>
        </w:rPr>
        <w:tab/>
      </w:r>
    </w:p>
    <w:p w:rsidR="00EB077A" w:rsidRPr="002D596A" w:rsidRDefault="002D596A" w:rsidP="002D596A">
      <w:pPr>
        <w:tabs>
          <w:tab w:val="left" w:pos="4605"/>
        </w:tabs>
        <w:rPr>
          <w:rFonts w:ascii="Times New Roman" w:eastAsia="Times New Roman" w:hAnsi="Times New Roman" w:cs="Times New Roman"/>
          <w:szCs w:val="24"/>
        </w:rPr>
        <w:sectPr w:rsidR="00EB077A" w:rsidRPr="002D596A" w:rsidSect="002A6481">
          <w:headerReference w:type="default" r:id="rId48"/>
          <w:footerReference w:type="default" r:id="rId49"/>
          <w:pgSz w:w="11910" w:h="16840"/>
          <w:pgMar w:top="1134" w:right="850" w:bottom="1134" w:left="1701" w:header="381" w:footer="315" w:gutter="0"/>
          <w:pgNumType w:start="2"/>
          <w:cols w:space="720" w:equalWidth="0">
            <w:col w:w="10320"/>
          </w:cols>
          <w:noEndnote/>
          <w:docGrid w:linePitch="326"/>
        </w:sectPr>
      </w:pPr>
      <w:r>
        <w:rPr>
          <w:rFonts w:ascii="Times New Roman" w:eastAsia="Times New Roman" w:hAnsi="Times New Roman" w:cs="Times New Roman"/>
          <w:szCs w:val="24"/>
        </w:rPr>
        <w:tab/>
      </w:r>
    </w:p>
    <w:p w:rsidR="00624FC7" w:rsidRDefault="00624FC7" w:rsidP="002D596A">
      <w:pPr>
        <w:spacing w:after="177" w:line="240" w:lineRule="auto"/>
        <w:ind w:left="0" w:right="0" w:firstLine="0"/>
        <w:jc w:val="left"/>
      </w:pPr>
    </w:p>
    <w:sectPr w:rsidR="00624FC7" w:rsidSect="00BA46FC">
      <w:footerReference w:type="even" r:id="rId50"/>
      <w:footerReference w:type="default" r:id="rId51"/>
      <w:footerReference w:type="first" r:id="rId52"/>
      <w:pgSz w:w="11906" w:h="16838"/>
      <w:pgMar w:top="756" w:right="707" w:bottom="1562" w:left="1702"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0907" w:rsidRDefault="00900907">
      <w:pPr>
        <w:spacing w:after="0" w:line="240" w:lineRule="auto"/>
      </w:pPr>
      <w:r>
        <w:separator/>
      </w:r>
    </w:p>
  </w:endnote>
  <w:endnote w:type="continuationSeparator" w:id="0">
    <w:p w:rsidR="00900907" w:rsidRDefault="009009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6FC" w:rsidRDefault="00BA46FC">
    <w:pPr>
      <w:spacing w:after="35" w:line="240" w:lineRule="auto"/>
      <w:ind w:left="0" w:right="0" w:firstLine="0"/>
      <w:jc w:val="center"/>
    </w:pPr>
    <w:r>
      <w:fldChar w:fldCharType="begin"/>
    </w:r>
    <w:r>
      <w:instrText xml:space="preserve"> PAGE   \* MERGEFORMAT </w:instrText>
    </w:r>
    <w:r>
      <w:fldChar w:fldCharType="separate"/>
    </w:r>
    <w:r>
      <w:rPr>
        <w:rFonts w:ascii="Times New Roman" w:eastAsia="Times New Roman" w:hAnsi="Times New Roman" w:cs="Times New Roman"/>
        <w:sz w:val="22"/>
      </w:rPr>
      <w:t>2</w:t>
    </w:r>
    <w:r>
      <w:rPr>
        <w:rFonts w:ascii="Times New Roman" w:eastAsia="Times New Roman" w:hAnsi="Times New Roman" w:cs="Times New Roman"/>
        <w:sz w:val="22"/>
      </w:rPr>
      <w:fldChar w:fldCharType="end"/>
    </w:r>
    <w:r>
      <w:rPr>
        <w:rFonts w:ascii="Calibri" w:eastAsia="Calibri" w:hAnsi="Calibri" w:cs="Calibri"/>
        <w:sz w:val="22"/>
      </w:rPr>
      <w:t xml:space="preserve"> </w:t>
    </w:r>
  </w:p>
  <w:p w:rsidR="00BA46FC" w:rsidRDefault="00BA46FC">
    <w:pPr>
      <w:spacing w:after="0" w:line="240" w:lineRule="auto"/>
      <w:ind w:left="0" w:right="0" w:firstLine="0"/>
      <w:jc w:val="right"/>
    </w:pPr>
    <w:r>
      <w:rPr>
        <w:rFonts w:ascii="Calibri" w:eastAsia="Calibri" w:hAnsi="Calibri" w:cs="Calibri"/>
        <w:sz w:val="22"/>
      </w:rPr>
      <w:t xml:space="preserve"> </w:t>
    </w:r>
  </w:p>
  <w:p w:rsidR="00BA46FC" w:rsidRDefault="00BA46FC">
    <w:pPr>
      <w:spacing w:after="0" w:line="240" w:lineRule="auto"/>
      <w:ind w:left="0" w:right="0" w:firstLine="0"/>
      <w:jc w:val="left"/>
    </w:pPr>
    <w:r>
      <w:rPr>
        <w:rFonts w:ascii="Times New Roman" w:eastAsia="Times New Roman" w:hAnsi="Times New Roman" w:cs="Times New Roman"/>
        <w:sz w:val="28"/>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2364593"/>
      <w:docPartObj>
        <w:docPartGallery w:val="Page Numbers (Bottom of Page)"/>
        <w:docPartUnique/>
      </w:docPartObj>
    </w:sdtPr>
    <w:sdtEndPr/>
    <w:sdtContent>
      <w:p w:rsidR="00DB0029" w:rsidRDefault="00DB0029">
        <w:pPr>
          <w:pStyle w:val="af"/>
          <w:jc w:val="center"/>
        </w:pPr>
        <w:r>
          <w:fldChar w:fldCharType="begin"/>
        </w:r>
        <w:r>
          <w:instrText>PAGE   \* MERGEFORMAT</w:instrText>
        </w:r>
        <w:r>
          <w:fldChar w:fldCharType="separate"/>
        </w:r>
        <w:r w:rsidR="00AC2B2E">
          <w:rPr>
            <w:noProof/>
          </w:rPr>
          <w:t>34</w:t>
        </w:r>
        <w:r>
          <w:fldChar w:fldCharType="end"/>
        </w:r>
      </w:p>
    </w:sdtContent>
  </w:sdt>
  <w:p w:rsidR="00BA46FC" w:rsidRDefault="00BA46FC">
    <w:pPr>
      <w:kinsoku w:val="0"/>
      <w:overflowPunct w:val="0"/>
      <w:spacing w:line="14" w:lineRule="auto"/>
      <w:rPr>
        <w:sz w:val="20"/>
        <w:szCs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6FC" w:rsidRDefault="00BA46FC">
    <w:pPr>
      <w:spacing w:after="37" w:line="240" w:lineRule="auto"/>
      <w:ind w:left="0" w:right="0" w:firstLine="0"/>
      <w:jc w:val="center"/>
    </w:pPr>
    <w:r>
      <w:fldChar w:fldCharType="begin"/>
    </w:r>
    <w:r>
      <w:instrText xml:space="preserve"> PAGE   \* MERGEFORMAT </w:instrText>
    </w:r>
    <w:r>
      <w:fldChar w:fldCharType="separate"/>
    </w:r>
    <w:r>
      <w:rPr>
        <w:rFonts w:ascii="Times New Roman" w:eastAsia="Times New Roman" w:hAnsi="Times New Roman" w:cs="Times New Roman"/>
        <w:sz w:val="22"/>
      </w:rPr>
      <w:t>92</w:t>
    </w:r>
    <w:r>
      <w:rPr>
        <w:rFonts w:ascii="Times New Roman" w:eastAsia="Times New Roman" w:hAnsi="Times New Roman" w:cs="Times New Roman"/>
        <w:sz w:val="22"/>
      </w:rPr>
      <w:fldChar w:fldCharType="end"/>
    </w:r>
    <w:r>
      <w:rPr>
        <w:rFonts w:ascii="Calibri" w:eastAsia="Calibri" w:hAnsi="Calibri" w:cs="Calibri"/>
        <w:sz w:val="22"/>
      </w:rPr>
      <w:t xml:space="preserve"> </w:t>
    </w:r>
  </w:p>
  <w:p w:rsidR="00BA46FC" w:rsidRDefault="00BA46FC">
    <w:pPr>
      <w:spacing w:after="0" w:line="240" w:lineRule="auto"/>
      <w:ind w:left="0" w:right="0" w:firstLine="0"/>
      <w:jc w:val="right"/>
    </w:pPr>
    <w:r>
      <w:rPr>
        <w:rFonts w:ascii="Calibri" w:eastAsia="Calibri" w:hAnsi="Calibri" w:cs="Calibri"/>
        <w:sz w:val="22"/>
      </w:rPr>
      <w:t xml:space="preserve"> </w:t>
    </w:r>
  </w:p>
  <w:p w:rsidR="00BA46FC" w:rsidRDefault="00BA46FC">
    <w:pPr>
      <w:spacing w:after="0" w:line="240" w:lineRule="auto"/>
      <w:ind w:left="0" w:right="0" w:firstLine="0"/>
      <w:jc w:val="left"/>
    </w:pPr>
    <w:r>
      <w:rPr>
        <w:rFonts w:ascii="Times New Roman" w:eastAsia="Times New Roman" w:hAnsi="Times New Roman" w:cs="Times New Roman"/>
        <w:sz w:val="28"/>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6FC" w:rsidRDefault="00BA46FC">
    <w:pPr>
      <w:spacing w:after="0" w:line="240" w:lineRule="auto"/>
      <w:ind w:left="0" w:right="0" w:firstLine="0"/>
      <w:jc w:val="lef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6FC" w:rsidRDefault="00BA46FC">
    <w:pPr>
      <w:spacing w:after="0" w:line="276" w:lineRule="auto"/>
      <w:ind w:left="0" w:righ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6008323"/>
      <w:docPartObj>
        <w:docPartGallery w:val="Page Numbers (Bottom of Page)"/>
        <w:docPartUnique/>
      </w:docPartObj>
    </w:sdtPr>
    <w:sdtEndPr/>
    <w:sdtContent>
      <w:p w:rsidR="00BA46FC" w:rsidRDefault="00BA46FC">
        <w:pPr>
          <w:pStyle w:val="af"/>
          <w:jc w:val="center"/>
        </w:pPr>
        <w:r>
          <w:fldChar w:fldCharType="begin"/>
        </w:r>
        <w:r>
          <w:instrText>PAGE   \* MERGEFORMAT</w:instrText>
        </w:r>
        <w:r>
          <w:fldChar w:fldCharType="separate"/>
        </w:r>
        <w:r w:rsidR="00732000">
          <w:rPr>
            <w:noProof/>
          </w:rPr>
          <w:t>2</w:t>
        </w:r>
        <w:r>
          <w:fldChar w:fldCharType="end"/>
        </w:r>
      </w:p>
    </w:sdtContent>
  </w:sdt>
  <w:p w:rsidR="00BA46FC" w:rsidRDefault="00BA46FC">
    <w:pPr>
      <w:spacing w:after="0" w:line="240" w:lineRule="auto"/>
      <w:ind w:left="0" w:righ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6FC" w:rsidRDefault="00BA46FC">
    <w:pPr>
      <w:spacing w:after="0" w:line="276"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6FC" w:rsidRDefault="00BA46FC">
    <w:pPr>
      <w:spacing w:after="37" w:line="240" w:lineRule="auto"/>
      <w:ind w:left="0" w:right="0" w:firstLine="0"/>
      <w:jc w:val="center"/>
    </w:pPr>
    <w:r>
      <w:fldChar w:fldCharType="begin"/>
    </w:r>
    <w:r>
      <w:instrText xml:space="preserve"> PAGE   \* MERGEFORMAT </w:instrText>
    </w:r>
    <w:r>
      <w:fldChar w:fldCharType="separate"/>
    </w:r>
    <w:r>
      <w:rPr>
        <w:rFonts w:ascii="Times New Roman" w:eastAsia="Times New Roman" w:hAnsi="Times New Roman" w:cs="Times New Roman"/>
        <w:sz w:val="22"/>
      </w:rPr>
      <w:t>68</w:t>
    </w:r>
    <w:r>
      <w:rPr>
        <w:rFonts w:ascii="Times New Roman" w:eastAsia="Times New Roman" w:hAnsi="Times New Roman" w:cs="Times New Roman"/>
        <w:sz w:val="22"/>
      </w:rPr>
      <w:fldChar w:fldCharType="end"/>
    </w:r>
    <w:r>
      <w:rPr>
        <w:rFonts w:ascii="Calibri" w:eastAsia="Calibri" w:hAnsi="Calibri" w:cs="Calibri"/>
        <w:sz w:val="22"/>
      </w:rPr>
      <w:t xml:space="preserve"> </w:t>
    </w:r>
  </w:p>
  <w:p w:rsidR="00BA46FC" w:rsidRDefault="00BA46FC">
    <w:pPr>
      <w:spacing w:after="0" w:line="240" w:lineRule="auto"/>
      <w:ind w:left="0" w:right="0" w:firstLine="0"/>
      <w:jc w:val="right"/>
    </w:pPr>
    <w:r>
      <w:rPr>
        <w:rFonts w:ascii="Calibri" w:eastAsia="Calibri" w:hAnsi="Calibri" w:cs="Calibri"/>
        <w:sz w:val="22"/>
      </w:rPr>
      <w:t xml:space="preserve"> </w:t>
    </w:r>
  </w:p>
  <w:p w:rsidR="00BA46FC" w:rsidRDefault="00BA46FC">
    <w:pPr>
      <w:spacing w:after="0" w:line="240" w:lineRule="auto"/>
      <w:ind w:left="0" w:right="0" w:firstLine="0"/>
      <w:jc w:val="left"/>
    </w:pPr>
    <w:r>
      <w:rPr>
        <w:rFonts w:ascii="Times New Roman" w:eastAsia="Times New Roman" w:hAnsi="Times New Roman" w:cs="Times New Roman"/>
        <w:sz w:val="28"/>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6FC" w:rsidRDefault="00BA46FC">
    <w:pPr>
      <w:spacing w:after="37" w:line="240" w:lineRule="auto"/>
      <w:ind w:left="0" w:right="0" w:firstLine="0"/>
      <w:jc w:val="center"/>
    </w:pPr>
    <w:r>
      <w:fldChar w:fldCharType="begin"/>
    </w:r>
    <w:r>
      <w:instrText xml:space="preserve"> PAGE   \* MERGEFORMAT </w:instrText>
    </w:r>
    <w:r>
      <w:fldChar w:fldCharType="separate"/>
    </w:r>
    <w:r w:rsidR="00732000" w:rsidRPr="00732000">
      <w:rPr>
        <w:rFonts w:ascii="Times New Roman" w:eastAsia="Times New Roman" w:hAnsi="Times New Roman" w:cs="Times New Roman"/>
        <w:noProof/>
        <w:sz w:val="22"/>
      </w:rPr>
      <w:t>118</w:t>
    </w:r>
    <w:r>
      <w:rPr>
        <w:rFonts w:ascii="Times New Roman" w:eastAsia="Times New Roman" w:hAnsi="Times New Roman" w:cs="Times New Roman"/>
        <w:sz w:val="22"/>
      </w:rPr>
      <w:fldChar w:fldCharType="end"/>
    </w:r>
    <w:r>
      <w:rPr>
        <w:rFonts w:ascii="Calibri" w:eastAsia="Calibri" w:hAnsi="Calibri" w:cs="Calibri"/>
        <w:sz w:val="22"/>
      </w:rPr>
      <w:t xml:space="preserve"> </w:t>
    </w:r>
  </w:p>
  <w:p w:rsidR="00BA46FC" w:rsidRDefault="00BA46FC">
    <w:pPr>
      <w:spacing w:after="0" w:line="240" w:lineRule="auto"/>
      <w:ind w:left="0" w:right="0" w:firstLine="0"/>
      <w:jc w:val="right"/>
    </w:pPr>
    <w:r>
      <w:rPr>
        <w:rFonts w:ascii="Calibri" w:eastAsia="Calibri" w:hAnsi="Calibri" w:cs="Calibri"/>
        <w:sz w:val="22"/>
      </w:rPr>
      <w:t xml:space="preserve"> </w:t>
    </w:r>
  </w:p>
  <w:p w:rsidR="00BA46FC" w:rsidRDefault="00BA46FC">
    <w:pPr>
      <w:spacing w:after="0" w:line="240" w:lineRule="auto"/>
      <w:ind w:left="0" w:right="0" w:firstLine="0"/>
      <w:jc w:val="left"/>
    </w:pPr>
    <w:r>
      <w:rPr>
        <w:rFonts w:ascii="Times New Roman" w:eastAsia="Times New Roman" w:hAnsi="Times New Roman" w:cs="Times New Roman"/>
        <w:sz w:val="28"/>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6FC" w:rsidRDefault="00BA46FC">
    <w:pPr>
      <w:spacing w:after="0" w:line="276" w:lineRule="auto"/>
      <w:ind w:left="0" w:right="0" w:firstLine="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6FC" w:rsidRDefault="00BA46FC">
    <w:pPr>
      <w:spacing w:after="37" w:line="240" w:lineRule="auto"/>
      <w:ind w:left="0" w:right="0" w:firstLine="0"/>
      <w:jc w:val="center"/>
    </w:pPr>
    <w:r>
      <w:fldChar w:fldCharType="begin"/>
    </w:r>
    <w:r>
      <w:instrText xml:space="preserve"> PAGE   \* MERGEFORMAT </w:instrText>
    </w:r>
    <w:r>
      <w:fldChar w:fldCharType="separate"/>
    </w:r>
    <w:r>
      <w:rPr>
        <w:rFonts w:ascii="Times New Roman" w:eastAsia="Times New Roman" w:hAnsi="Times New Roman" w:cs="Times New Roman"/>
        <w:sz w:val="22"/>
      </w:rPr>
      <w:t>92</w:t>
    </w:r>
    <w:r>
      <w:rPr>
        <w:rFonts w:ascii="Times New Roman" w:eastAsia="Times New Roman" w:hAnsi="Times New Roman" w:cs="Times New Roman"/>
        <w:sz w:val="22"/>
      </w:rPr>
      <w:fldChar w:fldCharType="end"/>
    </w:r>
    <w:r>
      <w:rPr>
        <w:rFonts w:ascii="Calibri" w:eastAsia="Calibri" w:hAnsi="Calibri" w:cs="Calibri"/>
        <w:sz w:val="22"/>
      </w:rPr>
      <w:t xml:space="preserve"> </w:t>
    </w:r>
  </w:p>
  <w:p w:rsidR="00BA46FC" w:rsidRDefault="00BA46FC">
    <w:pPr>
      <w:spacing w:after="0" w:line="240" w:lineRule="auto"/>
      <w:ind w:left="0" w:right="0" w:firstLine="0"/>
      <w:jc w:val="right"/>
    </w:pPr>
    <w:r>
      <w:rPr>
        <w:rFonts w:ascii="Calibri" w:eastAsia="Calibri" w:hAnsi="Calibri" w:cs="Calibri"/>
        <w:sz w:val="22"/>
      </w:rPr>
      <w:t xml:space="preserve"> </w:t>
    </w:r>
  </w:p>
  <w:p w:rsidR="00BA46FC" w:rsidRDefault="00BA46FC">
    <w:pPr>
      <w:spacing w:after="0" w:line="240" w:lineRule="auto"/>
      <w:ind w:left="0" w:right="0" w:firstLine="0"/>
      <w:jc w:val="left"/>
    </w:pPr>
    <w:r>
      <w:rPr>
        <w:rFonts w:ascii="Times New Roman" w:eastAsia="Times New Roman" w:hAnsi="Times New Roman" w:cs="Times New Roman"/>
        <w:sz w:val="28"/>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0004514"/>
      <w:docPartObj>
        <w:docPartGallery w:val="Page Numbers (Bottom of Page)"/>
        <w:docPartUnique/>
      </w:docPartObj>
    </w:sdtPr>
    <w:sdtEndPr/>
    <w:sdtContent>
      <w:p w:rsidR="00BA46FC" w:rsidRDefault="00BA46FC">
        <w:pPr>
          <w:pStyle w:val="af"/>
          <w:jc w:val="center"/>
        </w:pPr>
        <w:r>
          <w:fldChar w:fldCharType="begin"/>
        </w:r>
        <w:r>
          <w:instrText>PAGE   \* MERGEFORMAT</w:instrText>
        </w:r>
        <w:r>
          <w:fldChar w:fldCharType="separate"/>
        </w:r>
        <w:r w:rsidR="00732000">
          <w:rPr>
            <w:noProof/>
          </w:rPr>
          <w:t>195</w:t>
        </w:r>
        <w:r>
          <w:fldChar w:fldCharType="end"/>
        </w:r>
      </w:p>
    </w:sdtContent>
  </w:sdt>
  <w:p w:rsidR="00BA46FC" w:rsidRDefault="00BA46FC">
    <w:pPr>
      <w:spacing w:after="0" w:line="240" w:lineRule="auto"/>
      <w:ind w:left="0" w:right="0" w:firstLine="0"/>
      <w:jc w:val="lef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6FC" w:rsidRDefault="00BA46FC">
    <w:pPr>
      <w:spacing w:after="0" w:line="276"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0907" w:rsidRDefault="00900907">
      <w:pPr>
        <w:spacing w:after="34"/>
        <w:ind w:left="0" w:right="0" w:firstLine="0"/>
      </w:pPr>
      <w:r>
        <w:separator/>
      </w:r>
    </w:p>
  </w:footnote>
  <w:footnote w:type="continuationSeparator" w:id="0">
    <w:p w:rsidR="00900907" w:rsidRDefault="00900907">
      <w:pPr>
        <w:spacing w:after="34"/>
        <w:ind w:left="0" w:right="0" w:firstLine="0"/>
      </w:pPr>
      <w:r>
        <w:continuationSeparator/>
      </w:r>
    </w:p>
  </w:footnote>
  <w:footnote w:id="1">
    <w:p w:rsidR="00BA46FC" w:rsidRDefault="00BA46FC">
      <w:pPr>
        <w:pStyle w:val="footnotedescription"/>
        <w:spacing w:after="34" w:line="241" w:lineRule="auto"/>
      </w:pPr>
      <w:r>
        <w:rPr>
          <w:rStyle w:val="footnotemark"/>
        </w:rPr>
        <w:footnoteRef/>
      </w:r>
      <w:r>
        <w:t xml:space="preserve"> Конституция Российской Федерации (Собрание законодательства Российской Федерации, 1996, № 3, ст. 152; № 7, ст. 676; 2001, № 24, ст. 2421; 2003, № 30, ст. 3051; 2004, № 13, ст. 1110; 2005, № 42, ст. 4212; 2006, № 29, ст. 3119; 2007, № 1, ст. 1; № 30, ст. 3745; 2009,  № 1, ст. 1, ст. 2; № 4, ст. 445). </w:t>
      </w:r>
    </w:p>
  </w:footnote>
  <w:footnote w:id="2">
    <w:p w:rsidR="00BA46FC" w:rsidRDefault="00BA46FC">
      <w:pPr>
        <w:pStyle w:val="footnotedescription"/>
        <w:spacing w:line="259" w:lineRule="auto"/>
      </w:pPr>
      <w:r>
        <w:rPr>
          <w:rStyle w:val="footnotemark"/>
        </w:rPr>
        <w:footnoteRef/>
      </w:r>
      <w:r>
        <w:t xml:space="preserve"> Конвенция ООН о правах ребенка, принятая 20 ноября 1989 г. (Сборник международных договоров СССР, 1993, выпуск XLVI).  </w:t>
      </w:r>
    </w:p>
  </w:footnote>
  <w:footnote w:id="3">
    <w:p w:rsidR="00BA46FC" w:rsidRDefault="00BA46FC">
      <w:pPr>
        <w:pStyle w:val="footnotedescription"/>
        <w:jc w:val="left"/>
      </w:pPr>
      <w:r>
        <w:rPr>
          <w:rStyle w:val="footnotemark"/>
        </w:rPr>
        <w:footnoteRef/>
      </w:r>
      <w:r>
        <w:t xml:space="preserve"> Краткий словарь иностранных слов / под ред. С.М. Лошкина - М.: «Советская энциклопедия», 1971- 102 с. </w:t>
      </w:r>
    </w:p>
  </w:footnote>
  <w:footnote w:id="4">
    <w:p w:rsidR="00BA46FC" w:rsidRDefault="00BA46FC">
      <w:pPr>
        <w:pStyle w:val="footnotedescription"/>
        <w:spacing w:after="111"/>
        <w:jc w:val="left"/>
      </w:pPr>
      <w:r>
        <w:rPr>
          <w:rStyle w:val="footnotemark"/>
        </w:rPr>
        <w:footnoteRef/>
      </w:r>
      <w:r>
        <w:t xml:space="preserve"> Ожегов С. И. Словарь русского языка - М. : «Русский язык», 1987. </w:t>
      </w:r>
    </w:p>
  </w:footnote>
  <w:footnote w:id="5">
    <w:p w:rsidR="00BA46FC" w:rsidRDefault="00BA46FC">
      <w:pPr>
        <w:pStyle w:val="footnotedescription"/>
        <w:jc w:val="left"/>
      </w:pPr>
      <w:r>
        <w:rPr>
          <w:rStyle w:val="footnotemark"/>
        </w:rPr>
        <w:footnoteRef/>
      </w:r>
      <w:r>
        <w:t xml:space="preserve"> </w:t>
      </w:r>
      <w:hyperlink r:id="rId1">
        <w:r>
          <w:rPr>
            <w:color w:val="0563C1"/>
            <w:u w:val="single" w:color="0563C1"/>
          </w:rPr>
          <w:t>http://standart.edu.ru/catalog.aspx?CatalogId=281</w:t>
        </w:r>
      </w:hyperlink>
      <w:hyperlink r:id="rId2">
        <w:r>
          <w:t xml:space="preserve"> </w:t>
        </w:r>
      </w:hyperlink>
    </w:p>
  </w:footnote>
  <w:footnote w:id="6">
    <w:p w:rsidR="00BA46FC" w:rsidRDefault="00BA46FC">
      <w:pPr>
        <w:pStyle w:val="footnotedescription"/>
        <w:spacing w:after="106" w:line="251" w:lineRule="auto"/>
        <w:jc w:val="left"/>
      </w:pPr>
      <w:r>
        <w:rPr>
          <w:rStyle w:val="footnotemark"/>
        </w:rPr>
        <w:footnoteRef/>
      </w:r>
      <w:r>
        <w:t xml:space="preserve"> Предметный результат, отчужденный от личности, согласно ФГОС, не считается образовательным результатом. </w:t>
      </w:r>
    </w:p>
  </w:footnote>
  <w:footnote w:id="7">
    <w:p w:rsidR="00BA46FC" w:rsidRDefault="00BA46FC">
      <w:pPr>
        <w:pStyle w:val="footnotedescription"/>
        <w:spacing w:after="58"/>
      </w:pPr>
      <w:r>
        <w:rPr>
          <w:rStyle w:val="footnotemark"/>
        </w:rPr>
        <w:footnoteRef/>
      </w:r>
      <w:r>
        <w:t xml:space="preserve"> Данные идеи не являются для школьного литературного образования новыми: их в свое время развивали </w:t>
      </w:r>
    </w:p>
    <w:p w:rsidR="00BA46FC" w:rsidRDefault="00BA46FC">
      <w:pPr>
        <w:pStyle w:val="footnotedescription"/>
        <w:spacing w:line="216" w:lineRule="auto"/>
      </w:pPr>
      <w:r>
        <w:t>М. Рыбникова, В. Маранцман и др. ФГОС и данная примерная образовательная программа лишь фиксируют  методические идеи предшествующих лет в статусе результата образования.</w:t>
      </w:r>
      <w:r>
        <w:rPr>
          <w:sz w:val="28"/>
        </w:rPr>
        <w:t xml:space="preserve"> </w:t>
      </w:r>
    </w:p>
  </w:footnote>
  <w:footnote w:id="8">
    <w:p w:rsidR="00BA46FC" w:rsidRDefault="00BA46FC">
      <w:pPr>
        <w:pStyle w:val="footnotedescription"/>
        <w:spacing w:after="106" w:line="216" w:lineRule="auto"/>
      </w:pPr>
      <w:r>
        <w:rPr>
          <w:rStyle w:val="footnotemark"/>
        </w:rPr>
        <w:footnoteRef/>
      </w:r>
      <w:r>
        <w:t xml:space="preserve"> Понятие «медленное чтение» в методике преподавания литературы было определено Н. Эйдельманом в статье «Учитесь читать!» (ж. «Знание – сила», 1979, № 8), идею медленного чтения на уроке поддерживали и развивали Л. Щерба, М. Рыбникова, Д. Лихачев, А. Леонтьев, М. Гаспаров и др. Под</w:t>
      </w:r>
      <w:r>
        <w:rPr>
          <w:sz w:val="28"/>
        </w:rPr>
        <w:t xml:space="preserve"> </w:t>
      </w:r>
      <w:r>
        <w:t>медленным чтением понимается пристальное, внимательное чтение на занятии с комментарием, подробным анализом текста под руководством учителя.</w:t>
      </w:r>
      <w:r>
        <w:rPr>
          <w:sz w:val="28"/>
        </w:rPr>
        <w:t xml:space="preserve"> </w:t>
      </w:r>
    </w:p>
  </w:footnote>
  <w:footnote w:id="9">
    <w:p w:rsidR="00BA46FC" w:rsidRDefault="00BA46FC">
      <w:pPr>
        <w:pStyle w:val="footnotedescription"/>
        <w:spacing w:line="241" w:lineRule="auto"/>
      </w:pPr>
      <w:r>
        <w:rPr>
          <w:rStyle w:val="footnotemark"/>
        </w:rPr>
        <w:footnoteRef/>
      </w:r>
      <w:r>
        <w:t xml:space="preserve"> Под субъектностью читателя понимается его активная позиция (в том числе основанная на владении навыками анализа и интерпретации), обеспечивающая его самостоятельность в чтении и способность как выявлять исторически обусловленные смыслы текста, связанные в том числе с авторскими интенциями, историко-литературным и культурным контекстом  и пр.,  так и предлагать собственные, опирающиеся на наличный текст и не противоречащие ему интерпретации прочитанного.  </w:t>
      </w:r>
    </w:p>
    <w:p w:rsidR="00BA46FC" w:rsidRDefault="00BA46FC">
      <w:pPr>
        <w:pStyle w:val="footnotedescription"/>
        <w:jc w:val="left"/>
      </w:pPr>
      <w:r>
        <w:rPr>
          <w:sz w:val="28"/>
        </w:rPr>
        <w:t xml:space="preserve"> </w:t>
      </w:r>
    </w:p>
  </w:footnote>
  <w:footnote w:id="10">
    <w:p w:rsidR="00BA46FC" w:rsidRDefault="00BA46FC">
      <w:pPr>
        <w:pStyle w:val="footnotedescription"/>
        <w:jc w:val="left"/>
      </w:pPr>
      <w:r>
        <w:rPr>
          <w:rStyle w:val="footnotemark"/>
        </w:rPr>
        <w:footnoteRef/>
      </w:r>
      <w:r>
        <w:t xml:space="preserve"> Курс «Россия в мире» в части истории Новейшего времени совпадает по содержанию с курсом «История России. Всеобщая история» (базовый уровень).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029" w:rsidRDefault="00DB0029">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029" w:rsidRDefault="00DB0029">
    <w:pPr>
      <w:pStyle w:val="a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029" w:rsidRDefault="00DB0029">
    <w:pPr>
      <w:pStyle w:val="a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6FC" w:rsidRDefault="00BA46FC">
    <w:pPr>
      <w:kinsoku w:val="0"/>
      <w:overflowPunct w:val="0"/>
      <w:spacing w:line="14" w:lineRule="auto"/>
      <w:rPr>
        <w:sz w:val="20"/>
        <w:szCs w:val="20"/>
      </w:rPr>
    </w:pPr>
    <w:r>
      <w:rPr>
        <w:noProof/>
      </w:rPr>
      <mc:AlternateContent>
        <mc:Choice Requires="wps">
          <w:drawing>
            <wp:anchor distT="0" distB="0" distL="114300" distR="114300" simplePos="0" relativeHeight="251659264" behindDoc="1" locked="0" layoutInCell="0" allowOverlap="1" wp14:anchorId="251A712B" wp14:editId="027433F8">
              <wp:simplePos x="0" y="0"/>
              <wp:positionH relativeFrom="page">
                <wp:posOffset>1818005</wp:posOffset>
              </wp:positionH>
              <wp:positionV relativeFrom="page">
                <wp:posOffset>229235</wp:posOffset>
              </wp:positionV>
              <wp:extent cx="3926840" cy="245110"/>
              <wp:effectExtent l="0" t="0" r="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684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6FC" w:rsidRDefault="00BA46FC" w:rsidP="001F77D0">
                          <w:pPr>
                            <w:kinsoku w:val="0"/>
                            <w:overflowPunct w:val="0"/>
                            <w:ind w:right="30"/>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51A712B" id="_x0000_t202" coordsize="21600,21600" o:spt="202" path="m,l,21600r21600,l21600,xe">
              <v:stroke joinstyle="miter"/>
              <v:path gradientshapeok="t" o:connecttype="rect"/>
            </v:shapetype>
            <v:shape id="Надпись 2" o:spid="_x0000_s1864" type="#_x0000_t202" style="position:absolute;left:0;text-align:left;margin-left:143.15pt;margin-top:18.05pt;width:309.2pt;height:19.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" o:allowincell="f" filled="f" stroked="f">
              <v:textbox inset="0,0,0,0">
                <w:txbxContent>
                  <w:p w:rsidR="00BA46FC" w:rsidRDefault="00BA46FC" w:rsidP="001F77D0">
                    <w:pPr>
                      <w:kinsoku w:val="0"/>
                      <w:overflowPunct w:val="0"/>
                      <w:ind w:right="30"/>
                      <w:rPr>
                        <w:sz w:val="16"/>
                        <w:szCs w:val="16"/>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numFmt w:val="bullet"/>
      <w:lvlText w:val="–"/>
      <w:lvlJc w:val="left"/>
      <w:pPr>
        <w:ind w:left="112" w:hanging="708"/>
      </w:pPr>
      <w:rPr>
        <w:rFonts w:ascii="Times New Roman" w:hAnsi="Times New Roman" w:cs="Times New Roman"/>
        <w:b w:val="0"/>
        <w:bCs w:val="0"/>
        <w:sz w:val="24"/>
        <w:szCs w:val="24"/>
      </w:rPr>
    </w:lvl>
    <w:lvl w:ilvl="1">
      <w:numFmt w:val="bullet"/>
      <w:lvlText w:val="•"/>
      <w:lvlJc w:val="left"/>
      <w:pPr>
        <w:ind w:left="1143" w:hanging="708"/>
      </w:pPr>
    </w:lvl>
    <w:lvl w:ilvl="2">
      <w:numFmt w:val="bullet"/>
      <w:lvlText w:val="•"/>
      <w:lvlJc w:val="left"/>
      <w:pPr>
        <w:ind w:left="2174" w:hanging="708"/>
      </w:pPr>
    </w:lvl>
    <w:lvl w:ilvl="3">
      <w:numFmt w:val="bullet"/>
      <w:lvlText w:val="•"/>
      <w:lvlJc w:val="left"/>
      <w:pPr>
        <w:ind w:left="3206" w:hanging="708"/>
      </w:pPr>
    </w:lvl>
    <w:lvl w:ilvl="4">
      <w:numFmt w:val="bullet"/>
      <w:lvlText w:val="•"/>
      <w:lvlJc w:val="left"/>
      <w:pPr>
        <w:ind w:left="4237" w:hanging="708"/>
      </w:pPr>
    </w:lvl>
    <w:lvl w:ilvl="5">
      <w:numFmt w:val="bullet"/>
      <w:lvlText w:val="•"/>
      <w:lvlJc w:val="left"/>
      <w:pPr>
        <w:ind w:left="5269" w:hanging="708"/>
      </w:pPr>
    </w:lvl>
    <w:lvl w:ilvl="6">
      <w:numFmt w:val="bullet"/>
      <w:lvlText w:val="•"/>
      <w:lvlJc w:val="left"/>
      <w:pPr>
        <w:ind w:left="6300" w:hanging="708"/>
      </w:pPr>
    </w:lvl>
    <w:lvl w:ilvl="7">
      <w:numFmt w:val="bullet"/>
      <w:lvlText w:val="•"/>
      <w:lvlJc w:val="left"/>
      <w:pPr>
        <w:ind w:left="7332" w:hanging="708"/>
      </w:pPr>
    </w:lvl>
    <w:lvl w:ilvl="8">
      <w:numFmt w:val="bullet"/>
      <w:lvlText w:val="•"/>
      <w:lvlJc w:val="left"/>
      <w:pPr>
        <w:ind w:left="8363" w:hanging="708"/>
      </w:pPr>
    </w:lvl>
  </w:abstractNum>
  <w:abstractNum w:abstractNumId="1">
    <w:nsid w:val="00000403"/>
    <w:multiLevelType w:val="multilevel"/>
    <w:tmpl w:val="E0D614E8"/>
    <w:lvl w:ilvl="0">
      <w:start w:val="1"/>
      <w:numFmt w:val="decimal"/>
      <w:lvlText w:val="%1)"/>
      <w:lvlJc w:val="left"/>
      <w:pPr>
        <w:ind w:left="112" w:hanging="307"/>
      </w:pPr>
      <w:rPr>
        <w:rFonts w:ascii="Times New Roman" w:hAnsi="Times New Roman" w:cs="Times New Roman" w:hint="default"/>
        <w:b w:val="0"/>
        <w:bCs w:val="0"/>
        <w:sz w:val="24"/>
        <w:szCs w:val="24"/>
      </w:rPr>
    </w:lvl>
    <w:lvl w:ilvl="1">
      <w:numFmt w:val="bullet"/>
      <w:lvlText w:val="•"/>
      <w:lvlJc w:val="left"/>
      <w:pPr>
        <w:ind w:left="1143" w:hanging="307"/>
      </w:pPr>
    </w:lvl>
    <w:lvl w:ilvl="2">
      <w:numFmt w:val="bullet"/>
      <w:lvlText w:val="•"/>
      <w:lvlJc w:val="left"/>
      <w:pPr>
        <w:ind w:left="2174" w:hanging="307"/>
      </w:pPr>
    </w:lvl>
    <w:lvl w:ilvl="3">
      <w:numFmt w:val="bullet"/>
      <w:lvlText w:val="•"/>
      <w:lvlJc w:val="left"/>
      <w:pPr>
        <w:ind w:left="3206" w:hanging="307"/>
      </w:pPr>
    </w:lvl>
    <w:lvl w:ilvl="4">
      <w:numFmt w:val="bullet"/>
      <w:lvlText w:val="•"/>
      <w:lvlJc w:val="left"/>
      <w:pPr>
        <w:ind w:left="4237" w:hanging="307"/>
      </w:pPr>
    </w:lvl>
    <w:lvl w:ilvl="5">
      <w:numFmt w:val="bullet"/>
      <w:lvlText w:val="•"/>
      <w:lvlJc w:val="left"/>
      <w:pPr>
        <w:ind w:left="5269" w:hanging="307"/>
      </w:pPr>
    </w:lvl>
    <w:lvl w:ilvl="6">
      <w:numFmt w:val="bullet"/>
      <w:lvlText w:val="•"/>
      <w:lvlJc w:val="left"/>
      <w:pPr>
        <w:ind w:left="6300" w:hanging="307"/>
      </w:pPr>
    </w:lvl>
    <w:lvl w:ilvl="7">
      <w:numFmt w:val="bullet"/>
      <w:lvlText w:val="•"/>
      <w:lvlJc w:val="left"/>
      <w:pPr>
        <w:ind w:left="7332" w:hanging="307"/>
      </w:pPr>
    </w:lvl>
    <w:lvl w:ilvl="8">
      <w:numFmt w:val="bullet"/>
      <w:lvlText w:val="•"/>
      <w:lvlJc w:val="left"/>
      <w:pPr>
        <w:ind w:left="8363" w:hanging="307"/>
      </w:pPr>
    </w:lvl>
  </w:abstractNum>
  <w:abstractNum w:abstractNumId="2">
    <w:nsid w:val="004460D8"/>
    <w:multiLevelType w:val="hybridMultilevel"/>
    <w:tmpl w:val="2A6CECA6"/>
    <w:lvl w:ilvl="0" w:tplc="1966AFCC">
      <w:start w:val="1"/>
      <w:numFmt w:val="bullet"/>
      <w:lvlText w:val="-"/>
      <w:lvlJc w:val="left"/>
      <w:pPr>
        <w:ind w:left="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C472FFF0">
      <w:start w:val="1"/>
      <w:numFmt w:val="bullet"/>
      <w:lvlText w:val="o"/>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2BBC1FAE">
      <w:start w:val="1"/>
      <w:numFmt w:val="bullet"/>
      <w:lvlText w:val="▪"/>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B5145556">
      <w:start w:val="1"/>
      <w:numFmt w:val="bullet"/>
      <w:lvlText w:val="•"/>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15CCB976">
      <w:start w:val="1"/>
      <w:numFmt w:val="bullet"/>
      <w:lvlText w:val="o"/>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8FB83218">
      <w:start w:val="1"/>
      <w:numFmt w:val="bullet"/>
      <w:lvlText w:val="▪"/>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15DE40BE">
      <w:start w:val="1"/>
      <w:numFmt w:val="bullet"/>
      <w:lvlText w:val="•"/>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348EAB92">
      <w:start w:val="1"/>
      <w:numFmt w:val="bullet"/>
      <w:lvlText w:val="o"/>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8EC6CED0">
      <w:start w:val="1"/>
      <w:numFmt w:val="bullet"/>
      <w:lvlText w:val="▪"/>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
    <w:nsid w:val="007A6F43"/>
    <w:multiLevelType w:val="hybridMultilevel"/>
    <w:tmpl w:val="4F7A955E"/>
    <w:lvl w:ilvl="0" w:tplc="B99AF120">
      <w:start w:val="1"/>
      <w:numFmt w:val="bullet"/>
      <w:lvlText w:val=""/>
      <w:lvlJc w:val="left"/>
      <w:pPr>
        <w:ind w:left="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16760F24">
      <w:start w:val="1"/>
      <w:numFmt w:val="bullet"/>
      <w:lvlText w:val="o"/>
      <w:lvlJc w:val="left"/>
      <w:pPr>
        <w:ind w:left="108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4BB60430">
      <w:start w:val="1"/>
      <w:numFmt w:val="bullet"/>
      <w:lvlText w:val="▪"/>
      <w:lvlJc w:val="left"/>
      <w:pPr>
        <w:ind w:left="18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E798720C">
      <w:start w:val="1"/>
      <w:numFmt w:val="bullet"/>
      <w:lvlText w:val="•"/>
      <w:lvlJc w:val="left"/>
      <w:pPr>
        <w:ind w:left="252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C6E4A314">
      <w:start w:val="1"/>
      <w:numFmt w:val="bullet"/>
      <w:lvlText w:val="o"/>
      <w:lvlJc w:val="left"/>
      <w:pPr>
        <w:ind w:left="324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E51E388A">
      <w:start w:val="1"/>
      <w:numFmt w:val="bullet"/>
      <w:lvlText w:val="▪"/>
      <w:lvlJc w:val="left"/>
      <w:pPr>
        <w:ind w:left="396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777E8D8C">
      <w:start w:val="1"/>
      <w:numFmt w:val="bullet"/>
      <w:lvlText w:val="•"/>
      <w:lvlJc w:val="left"/>
      <w:pPr>
        <w:ind w:left="468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BFC22504">
      <w:start w:val="1"/>
      <w:numFmt w:val="bullet"/>
      <w:lvlText w:val="o"/>
      <w:lvlJc w:val="left"/>
      <w:pPr>
        <w:ind w:left="54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53C4172C">
      <w:start w:val="1"/>
      <w:numFmt w:val="bullet"/>
      <w:lvlText w:val="▪"/>
      <w:lvlJc w:val="left"/>
      <w:pPr>
        <w:ind w:left="612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4">
    <w:nsid w:val="00C248E2"/>
    <w:multiLevelType w:val="hybridMultilevel"/>
    <w:tmpl w:val="99EEE85C"/>
    <w:lvl w:ilvl="0" w:tplc="8F62199E">
      <w:start w:val="1"/>
      <w:numFmt w:val="decimal"/>
      <w:lvlText w:val="%1)"/>
      <w:lvlJc w:val="left"/>
      <w:pPr>
        <w:ind w:left="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7B03262">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4A38A976">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BE962DD8">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A32997E">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74C55BC">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A44F2F2">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50AAC3A">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DB862684">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5">
    <w:nsid w:val="0104156B"/>
    <w:multiLevelType w:val="hybridMultilevel"/>
    <w:tmpl w:val="A26ECE38"/>
    <w:lvl w:ilvl="0" w:tplc="D708C83C">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4C6FF50">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E80678C">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664867E">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74CFE8E">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3266EBC2">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09CBD20">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24CFDD2">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3C0B448">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6">
    <w:nsid w:val="01195D89"/>
    <w:multiLevelType w:val="hybridMultilevel"/>
    <w:tmpl w:val="1568A39C"/>
    <w:lvl w:ilvl="0" w:tplc="20D27678">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53486958">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C7BAA7EE">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F5984ED2">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EBECDD6">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11C408B0">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9E42E198">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26D40FF4">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5A04AAC4">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7">
    <w:nsid w:val="017349F0"/>
    <w:multiLevelType w:val="hybridMultilevel"/>
    <w:tmpl w:val="77940EDC"/>
    <w:lvl w:ilvl="0" w:tplc="7D90A0C6">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448E674">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C8044E8">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D4E273B6">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DF8C714">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D73EDFBE">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FC03BA6">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6AAED76">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477CAC9A">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8">
    <w:nsid w:val="02616ECF"/>
    <w:multiLevelType w:val="hybridMultilevel"/>
    <w:tmpl w:val="A2D66BFE"/>
    <w:lvl w:ilvl="0" w:tplc="85F23F88">
      <w:start w:val="1"/>
      <w:numFmt w:val="bullet"/>
      <w:lvlText w:val=""/>
      <w:lvlJc w:val="left"/>
      <w:pPr>
        <w:ind w:left="71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CE0417DE">
      <w:start w:val="1"/>
      <w:numFmt w:val="bullet"/>
      <w:lvlText w:val="o"/>
      <w:lvlJc w:val="left"/>
      <w:pPr>
        <w:ind w:left="10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0F78CEF4">
      <w:start w:val="1"/>
      <w:numFmt w:val="bullet"/>
      <w:lvlText w:val="▪"/>
      <w:lvlJc w:val="left"/>
      <w:pPr>
        <w:ind w:left="18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1A14D80C">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0B44F6A">
      <w:start w:val="1"/>
      <w:numFmt w:val="bullet"/>
      <w:lvlText w:val="o"/>
      <w:lvlJc w:val="left"/>
      <w:pPr>
        <w:ind w:left="32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2AF20CAC">
      <w:start w:val="1"/>
      <w:numFmt w:val="bullet"/>
      <w:lvlText w:val="▪"/>
      <w:lvlJc w:val="left"/>
      <w:pPr>
        <w:ind w:left="396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64C42F5C">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F6A5038">
      <w:start w:val="1"/>
      <w:numFmt w:val="bullet"/>
      <w:lvlText w:val="o"/>
      <w:lvlJc w:val="left"/>
      <w:pPr>
        <w:ind w:left="54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0B865544">
      <w:start w:val="1"/>
      <w:numFmt w:val="bullet"/>
      <w:lvlText w:val="▪"/>
      <w:lvlJc w:val="left"/>
      <w:pPr>
        <w:ind w:left="61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9">
    <w:nsid w:val="02B042D5"/>
    <w:multiLevelType w:val="hybridMultilevel"/>
    <w:tmpl w:val="47029930"/>
    <w:lvl w:ilvl="0" w:tplc="5FEC4AB8">
      <w:start w:val="1"/>
      <w:numFmt w:val="bullet"/>
      <w:lvlText w:val="-"/>
      <w:lvlJc w:val="left"/>
      <w:pPr>
        <w:ind w:left="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29C0090">
      <w:start w:val="1"/>
      <w:numFmt w:val="bullet"/>
      <w:lvlText w:val="o"/>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0868F618">
      <w:start w:val="1"/>
      <w:numFmt w:val="bullet"/>
      <w:lvlText w:val="▪"/>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79A3F96">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5D066A4">
      <w:start w:val="1"/>
      <w:numFmt w:val="bullet"/>
      <w:lvlText w:val="o"/>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BECBC0A">
      <w:start w:val="1"/>
      <w:numFmt w:val="bullet"/>
      <w:lvlText w:val="▪"/>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549A2262">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9389FDA">
      <w:start w:val="1"/>
      <w:numFmt w:val="bullet"/>
      <w:lvlText w:val="o"/>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E48A4DC">
      <w:start w:val="1"/>
      <w:numFmt w:val="bullet"/>
      <w:lvlText w:val="▪"/>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0">
    <w:nsid w:val="02DC6FEF"/>
    <w:multiLevelType w:val="hybridMultilevel"/>
    <w:tmpl w:val="42E82494"/>
    <w:lvl w:ilvl="0" w:tplc="0419000F">
      <w:start w:val="5"/>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030765CE"/>
    <w:multiLevelType w:val="hybridMultilevel"/>
    <w:tmpl w:val="A96C4268"/>
    <w:lvl w:ilvl="0" w:tplc="DA94E85A">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454494E8">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F9887BB8">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AF9A2EF6">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F216B9D2">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2990C13E">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0308920E">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F2430C6">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94307D24">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2">
    <w:nsid w:val="030D387B"/>
    <w:multiLevelType w:val="hybridMultilevel"/>
    <w:tmpl w:val="156E82D4"/>
    <w:lvl w:ilvl="0" w:tplc="9BA0EE30">
      <w:start w:val="1"/>
      <w:numFmt w:val="bullet"/>
      <w:lvlText w:val=""/>
      <w:lvlJc w:val="left"/>
      <w:pPr>
        <w:ind w:left="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43BCE986">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65980148">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8C38D36E">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4362976">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154A1186">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9D90137C">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F7CD684">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135029D2">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3">
    <w:nsid w:val="031C08D3"/>
    <w:multiLevelType w:val="hybridMultilevel"/>
    <w:tmpl w:val="89B8EA62"/>
    <w:lvl w:ilvl="0" w:tplc="37842792">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C383D40">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4056858A">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872AB7A4">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7D88342">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016606E">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89283F2">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ADEC5B4">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DCAFCA0">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4">
    <w:nsid w:val="03A61D46"/>
    <w:multiLevelType w:val="hybridMultilevel"/>
    <w:tmpl w:val="98081752"/>
    <w:lvl w:ilvl="0" w:tplc="EB40A116">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59A4584">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613CA7E6">
      <w:start w:val="1"/>
      <w:numFmt w:val="bullet"/>
      <w:lvlText w:val="▪"/>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2945874">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4C86342">
      <w:start w:val="1"/>
      <w:numFmt w:val="bullet"/>
      <w:lvlText w:val="o"/>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4CCCBB48">
      <w:start w:val="1"/>
      <w:numFmt w:val="bullet"/>
      <w:lvlText w:val="▪"/>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472A9C56">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84E8A9E">
      <w:start w:val="1"/>
      <w:numFmt w:val="bullet"/>
      <w:lvlText w:val="o"/>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689CA990">
      <w:start w:val="1"/>
      <w:numFmt w:val="bullet"/>
      <w:lvlText w:val="▪"/>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5">
    <w:nsid w:val="04346E26"/>
    <w:multiLevelType w:val="hybridMultilevel"/>
    <w:tmpl w:val="F562357C"/>
    <w:lvl w:ilvl="0" w:tplc="39584DAC">
      <w:start w:val="1"/>
      <w:numFmt w:val="bullet"/>
      <w:lvlText w:val="-"/>
      <w:lvlJc w:val="left"/>
      <w:pPr>
        <w:ind w:left="20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9547E4A">
      <w:start w:val="1"/>
      <w:numFmt w:val="bullet"/>
      <w:lvlText w:val="o"/>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91CF098">
      <w:start w:val="1"/>
      <w:numFmt w:val="bullet"/>
      <w:lvlText w:val="▪"/>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0F27B80">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5546B3C">
      <w:start w:val="1"/>
      <w:numFmt w:val="bullet"/>
      <w:lvlText w:val="o"/>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33BAF1E2">
      <w:start w:val="1"/>
      <w:numFmt w:val="bullet"/>
      <w:lvlText w:val="▪"/>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2BE5736">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F4C536C">
      <w:start w:val="1"/>
      <w:numFmt w:val="bullet"/>
      <w:lvlText w:val="o"/>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E706945E">
      <w:start w:val="1"/>
      <w:numFmt w:val="bullet"/>
      <w:lvlText w:val="▪"/>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6">
    <w:nsid w:val="04810899"/>
    <w:multiLevelType w:val="hybridMultilevel"/>
    <w:tmpl w:val="F9D8555A"/>
    <w:lvl w:ilvl="0" w:tplc="F7A8A17A">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710BB92">
      <w:start w:val="1"/>
      <w:numFmt w:val="bullet"/>
      <w:lvlText w:val="o"/>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C326698">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2D428B34">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7483B18">
      <w:start w:val="1"/>
      <w:numFmt w:val="bullet"/>
      <w:lvlText w:val="o"/>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988E0272">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96A00BA">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CB6218E">
      <w:start w:val="1"/>
      <w:numFmt w:val="bullet"/>
      <w:lvlText w:val="o"/>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6F85AF4">
      <w:start w:val="1"/>
      <w:numFmt w:val="bullet"/>
      <w:lvlText w:val="▪"/>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7">
    <w:nsid w:val="04816D33"/>
    <w:multiLevelType w:val="hybridMultilevel"/>
    <w:tmpl w:val="34285726"/>
    <w:lvl w:ilvl="0" w:tplc="9E5A9212">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61E64F2">
      <w:start w:val="1"/>
      <w:numFmt w:val="bullet"/>
      <w:lvlText w:val="o"/>
      <w:lvlJc w:val="left"/>
      <w:pPr>
        <w:ind w:left="108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2D7A17C8">
      <w:start w:val="1"/>
      <w:numFmt w:val="bullet"/>
      <w:lvlText w:val="▪"/>
      <w:lvlJc w:val="left"/>
      <w:pPr>
        <w:ind w:left="180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A4DAE8AA">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F608ED0">
      <w:start w:val="1"/>
      <w:numFmt w:val="bullet"/>
      <w:lvlText w:val="o"/>
      <w:lvlJc w:val="left"/>
      <w:pPr>
        <w:ind w:left="324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4EC2FF84">
      <w:start w:val="1"/>
      <w:numFmt w:val="bullet"/>
      <w:lvlText w:val="▪"/>
      <w:lvlJc w:val="left"/>
      <w:pPr>
        <w:ind w:left="396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FA24F046">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1561916">
      <w:start w:val="1"/>
      <w:numFmt w:val="bullet"/>
      <w:lvlText w:val="o"/>
      <w:lvlJc w:val="left"/>
      <w:pPr>
        <w:ind w:left="540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D34207A4">
      <w:start w:val="1"/>
      <w:numFmt w:val="bullet"/>
      <w:lvlText w:val="▪"/>
      <w:lvlJc w:val="left"/>
      <w:pPr>
        <w:ind w:left="612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8">
    <w:nsid w:val="05553AAC"/>
    <w:multiLevelType w:val="hybridMultilevel"/>
    <w:tmpl w:val="2E803A12"/>
    <w:lvl w:ilvl="0" w:tplc="514E9E8C">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3906C60">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5BC2B26">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F466C74">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7307DD4">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872E7B2">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BC66B14">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A34CBBC">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844F97C">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9">
    <w:nsid w:val="05680E04"/>
    <w:multiLevelType w:val="hybridMultilevel"/>
    <w:tmpl w:val="D5467752"/>
    <w:lvl w:ilvl="0" w:tplc="DF8E0CDE">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E9088DF4">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6B922AE2">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688ADCA2">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1843F08">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7292CF84">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7AD80E4E">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01AC864C">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AC9AFD6E">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0">
    <w:nsid w:val="05A94F2C"/>
    <w:multiLevelType w:val="hybridMultilevel"/>
    <w:tmpl w:val="FF865534"/>
    <w:lvl w:ilvl="0" w:tplc="425A0A5A">
      <w:start w:val="1"/>
      <w:numFmt w:val="bullet"/>
      <w:lvlText w:val=""/>
      <w:lvlJc w:val="left"/>
      <w:pPr>
        <w:ind w:left="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5B16F500">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B8AE7176">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3AFC572A">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A08D8F2">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687E32B8">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4B9C2F10">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4980C54">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497C700E">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1">
    <w:nsid w:val="05C92928"/>
    <w:multiLevelType w:val="hybridMultilevel"/>
    <w:tmpl w:val="5940562A"/>
    <w:lvl w:ilvl="0" w:tplc="E6E6A8C6">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858145C">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93A84256">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567427E2">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6F03804">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42E0D87E">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F9C0618">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9BA792E">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62D62A98">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2">
    <w:nsid w:val="05D43C14"/>
    <w:multiLevelType w:val="hybridMultilevel"/>
    <w:tmpl w:val="004A5630"/>
    <w:lvl w:ilvl="0" w:tplc="F23A50EA">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7B07E7E">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09323942">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F7AC39C4">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380D2F0">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D1C4F3A8">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1E6C3C8">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BE0A8B4">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A0C5232">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3">
    <w:nsid w:val="05F000B3"/>
    <w:multiLevelType w:val="hybridMultilevel"/>
    <w:tmpl w:val="FDFC4DAC"/>
    <w:lvl w:ilvl="0" w:tplc="570E2800">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4286DFC">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D332DC66">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BA8627A4">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17E0BD2">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F75AD64E">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F02353A">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8DED7A8">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D1AC71FC">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4">
    <w:nsid w:val="060F19F4"/>
    <w:multiLevelType w:val="hybridMultilevel"/>
    <w:tmpl w:val="CB9A5B38"/>
    <w:lvl w:ilvl="0" w:tplc="E77C4208">
      <w:start w:val="1"/>
      <w:numFmt w:val="bullet"/>
      <w:lvlText w:val="•"/>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66A9002">
      <w:start w:val="1"/>
      <w:numFmt w:val="bullet"/>
      <w:lvlText w:val="o"/>
      <w:lvlJc w:val="left"/>
      <w:pPr>
        <w:ind w:left="178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3C5E5590">
      <w:start w:val="1"/>
      <w:numFmt w:val="bullet"/>
      <w:lvlText w:val="▪"/>
      <w:lvlJc w:val="left"/>
      <w:pPr>
        <w:ind w:left="250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F91C33DE">
      <w:start w:val="1"/>
      <w:numFmt w:val="bullet"/>
      <w:lvlText w:val="•"/>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2F64CC2">
      <w:start w:val="1"/>
      <w:numFmt w:val="bullet"/>
      <w:lvlText w:val="o"/>
      <w:lvlJc w:val="left"/>
      <w:pPr>
        <w:ind w:left="394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1C264AC0">
      <w:start w:val="1"/>
      <w:numFmt w:val="bullet"/>
      <w:lvlText w:val="▪"/>
      <w:lvlJc w:val="left"/>
      <w:pPr>
        <w:ind w:left="466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0DC0FBAA">
      <w:start w:val="1"/>
      <w:numFmt w:val="bullet"/>
      <w:lvlText w:val="•"/>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3E2FECA">
      <w:start w:val="1"/>
      <w:numFmt w:val="bullet"/>
      <w:lvlText w:val="o"/>
      <w:lvlJc w:val="left"/>
      <w:pPr>
        <w:ind w:left="610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1DB0628C">
      <w:start w:val="1"/>
      <w:numFmt w:val="bullet"/>
      <w:lvlText w:val="▪"/>
      <w:lvlJc w:val="left"/>
      <w:pPr>
        <w:ind w:left="682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5">
    <w:nsid w:val="061752B1"/>
    <w:multiLevelType w:val="hybridMultilevel"/>
    <w:tmpl w:val="4192E7F8"/>
    <w:lvl w:ilvl="0" w:tplc="D5D01854">
      <w:start w:val="1"/>
      <w:numFmt w:val="decimal"/>
      <w:lvlText w:val="%1."/>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9F8E8AFC">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5216894A">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71F08F48">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685AC790">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5BD80544">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6354F856">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B074E470">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56C8C6BA">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6">
    <w:nsid w:val="061D2648"/>
    <w:multiLevelType w:val="hybridMultilevel"/>
    <w:tmpl w:val="B164CE6E"/>
    <w:lvl w:ilvl="0" w:tplc="C80296F8">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D7A18CC">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AF84FDF8">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D9E2367A">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B0A089E">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DD64FAEC">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FC9EC238">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ACAF2D2">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23B65DF0">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7">
    <w:nsid w:val="063439BC"/>
    <w:multiLevelType w:val="hybridMultilevel"/>
    <w:tmpl w:val="4AAACC7A"/>
    <w:lvl w:ilvl="0" w:tplc="22B2489C">
      <w:start w:val="1"/>
      <w:numFmt w:val="decimal"/>
      <w:lvlText w:val="%1."/>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9B0CE3A">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33383A54">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35FC55AE">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698808FC">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0908D132">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FD9C11BA">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AC64CA6">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13B8D056">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8">
    <w:nsid w:val="066B604E"/>
    <w:multiLevelType w:val="hybridMultilevel"/>
    <w:tmpl w:val="97A63780"/>
    <w:lvl w:ilvl="0" w:tplc="7C0EA56C">
      <w:start w:val="1"/>
      <w:numFmt w:val="bullet"/>
      <w:lvlText w:val=""/>
      <w:lvlJc w:val="left"/>
      <w:pPr>
        <w:ind w:left="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D2721EB6">
      <w:start w:val="1"/>
      <w:numFmt w:val="bullet"/>
      <w:lvlText w:val="o"/>
      <w:lvlJc w:val="left"/>
      <w:pPr>
        <w:ind w:left="108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A492FB08">
      <w:start w:val="1"/>
      <w:numFmt w:val="bullet"/>
      <w:lvlText w:val="▪"/>
      <w:lvlJc w:val="left"/>
      <w:pPr>
        <w:ind w:left="18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F318820A">
      <w:start w:val="1"/>
      <w:numFmt w:val="bullet"/>
      <w:lvlText w:val="•"/>
      <w:lvlJc w:val="left"/>
      <w:pPr>
        <w:ind w:left="252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2D0EBB1A">
      <w:start w:val="1"/>
      <w:numFmt w:val="bullet"/>
      <w:lvlText w:val="o"/>
      <w:lvlJc w:val="left"/>
      <w:pPr>
        <w:ind w:left="324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4BC2DEBC">
      <w:start w:val="1"/>
      <w:numFmt w:val="bullet"/>
      <w:lvlText w:val="▪"/>
      <w:lvlJc w:val="left"/>
      <w:pPr>
        <w:ind w:left="396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7CF2DF2C">
      <w:start w:val="1"/>
      <w:numFmt w:val="bullet"/>
      <w:lvlText w:val="•"/>
      <w:lvlJc w:val="left"/>
      <w:pPr>
        <w:ind w:left="468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54384CD0">
      <w:start w:val="1"/>
      <w:numFmt w:val="bullet"/>
      <w:lvlText w:val="o"/>
      <w:lvlJc w:val="left"/>
      <w:pPr>
        <w:ind w:left="54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1996FB7A">
      <w:start w:val="1"/>
      <w:numFmt w:val="bullet"/>
      <w:lvlText w:val="▪"/>
      <w:lvlJc w:val="left"/>
      <w:pPr>
        <w:ind w:left="612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29">
    <w:nsid w:val="06AD3F06"/>
    <w:multiLevelType w:val="hybridMultilevel"/>
    <w:tmpl w:val="0A885C24"/>
    <w:lvl w:ilvl="0" w:tplc="5150CECC">
      <w:start w:val="1"/>
      <w:numFmt w:val="bullet"/>
      <w:lvlText w:val=""/>
      <w:lvlJc w:val="left"/>
      <w:pPr>
        <w:ind w:left="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FBBC1AF0">
      <w:start w:val="1"/>
      <w:numFmt w:val="bullet"/>
      <w:lvlText w:val="o"/>
      <w:lvlJc w:val="left"/>
      <w:pPr>
        <w:ind w:left="108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EC4CB450">
      <w:start w:val="1"/>
      <w:numFmt w:val="bullet"/>
      <w:lvlText w:val="▪"/>
      <w:lvlJc w:val="left"/>
      <w:pPr>
        <w:ind w:left="18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FEA24F9C">
      <w:start w:val="1"/>
      <w:numFmt w:val="bullet"/>
      <w:lvlText w:val="•"/>
      <w:lvlJc w:val="left"/>
      <w:pPr>
        <w:ind w:left="252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8C426340">
      <w:start w:val="1"/>
      <w:numFmt w:val="bullet"/>
      <w:lvlText w:val="o"/>
      <w:lvlJc w:val="left"/>
      <w:pPr>
        <w:ind w:left="324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0C38219A">
      <w:start w:val="1"/>
      <w:numFmt w:val="bullet"/>
      <w:lvlText w:val="▪"/>
      <w:lvlJc w:val="left"/>
      <w:pPr>
        <w:ind w:left="396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90C67976">
      <w:start w:val="1"/>
      <w:numFmt w:val="bullet"/>
      <w:lvlText w:val="•"/>
      <w:lvlJc w:val="left"/>
      <w:pPr>
        <w:ind w:left="468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3CCA8038">
      <w:start w:val="1"/>
      <w:numFmt w:val="bullet"/>
      <w:lvlText w:val="o"/>
      <w:lvlJc w:val="left"/>
      <w:pPr>
        <w:ind w:left="54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8B5A6CDC">
      <w:start w:val="1"/>
      <w:numFmt w:val="bullet"/>
      <w:lvlText w:val="▪"/>
      <w:lvlJc w:val="left"/>
      <w:pPr>
        <w:ind w:left="612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30">
    <w:nsid w:val="06B339B5"/>
    <w:multiLevelType w:val="hybridMultilevel"/>
    <w:tmpl w:val="20AA744A"/>
    <w:lvl w:ilvl="0" w:tplc="C1F0A84E">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38CB3BC">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3B6F088">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9AAD1BA">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2FA7F04">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FA6F7F8">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CBEE188">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548E444">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7AAEF3A">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1">
    <w:nsid w:val="072F3EB5"/>
    <w:multiLevelType w:val="hybridMultilevel"/>
    <w:tmpl w:val="C7C8ECB6"/>
    <w:lvl w:ilvl="0" w:tplc="AC34D9B4">
      <w:start w:val="1"/>
      <w:numFmt w:val="bullet"/>
      <w:lvlText w:val="•"/>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996D308">
      <w:start w:val="1"/>
      <w:numFmt w:val="bullet"/>
      <w:lvlText w:val="o"/>
      <w:lvlJc w:val="left"/>
      <w:pPr>
        <w:ind w:left="1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C9A02D8">
      <w:start w:val="1"/>
      <w:numFmt w:val="bullet"/>
      <w:lvlText w:val="▪"/>
      <w:lvlJc w:val="left"/>
      <w:pPr>
        <w:ind w:left="2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69960CEA">
      <w:start w:val="1"/>
      <w:numFmt w:val="bullet"/>
      <w:lvlText w:val="•"/>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CC2AE68">
      <w:start w:val="1"/>
      <w:numFmt w:val="bullet"/>
      <w:lvlText w:val="o"/>
      <w:lvlJc w:val="left"/>
      <w:pPr>
        <w:ind w:left="3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36D63770">
      <w:start w:val="1"/>
      <w:numFmt w:val="bullet"/>
      <w:lvlText w:val="▪"/>
      <w:lvlJc w:val="left"/>
      <w:pPr>
        <w:ind w:left="46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1EB2F7C0">
      <w:start w:val="1"/>
      <w:numFmt w:val="bullet"/>
      <w:lvlText w:val="•"/>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338967A">
      <w:start w:val="1"/>
      <w:numFmt w:val="bullet"/>
      <w:lvlText w:val="o"/>
      <w:lvlJc w:val="left"/>
      <w:pPr>
        <w:ind w:left="61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31EC897C">
      <w:start w:val="1"/>
      <w:numFmt w:val="bullet"/>
      <w:lvlText w:val="▪"/>
      <w:lvlJc w:val="left"/>
      <w:pPr>
        <w:ind w:left="6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2">
    <w:nsid w:val="077136ED"/>
    <w:multiLevelType w:val="hybridMultilevel"/>
    <w:tmpl w:val="C4E041CC"/>
    <w:lvl w:ilvl="0" w:tplc="BFB4E09C">
      <w:start w:val="1"/>
      <w:numFmt w:val="bullet"/>
      <w:lvlText w:val=""/>
      <w:lvlJc w:val="left"/>
      <w:pPr>
        <w:ind w:left="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3BF46BC8">
      <w:start w:val="1"/>
      <w:numFmt w:val="bullet"/>
      <w:lvlText w:val="o"/>
      <w:lvlJc w:val="left"/>
      <w:pPr>
        <w:ind w:left="108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4424A9B0">
      <w:start w:val="1"/>
      <w:numFmt w:val="bullet"/>
      <w:lvlText w:val="▪"/>
      <w:lvlJc w:val="left"/>
      <w:pPr>
        <w:ind w:left="18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4B788F36">
      <w:start w:val="1"/>
      <w:numFmt w:val="bullet"/>
      <w:lvlText w:val="•"/>
      <w:lvlJc w:val="left"/>
      <w:pPr>
        <w:ind w:left="252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74DA3B2E">
      <w:start w:val="1"/>
      <w:numFmt w:val="bullet"/>
      <w:lvlText w:val="o"/>
      <w:lvlJc w:val="left"/>
      <w:pPr>
        <w:ind w:left="324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AD041284">
      <w:start w:val="1"/>
      <w:numFmt w:val="bullet"/>
      <w:lvlText w:val="▪"/>
      <w:lvlJc w:val="left"/>
      <w:pPr>
        <w:ind w:left="396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9CB672EA">
      <w:start w:val="1"/>
      <w:numFmt w:val="bullet"/>
      <w:lvlText w:val="•"/>
      <w:lvlJc w:val="left"/>
      <w:pPr>
        <w:ind w:left="468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D972A404">
      <w:start w:val="1"/>
      <w:numFmt w:val="bullet"/>
      <w:lvlText w:val="o"/>
      <w:lvlJc w:val="left"/>
      <w:pPr>
        <w:ind w:left="54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C0D2E634">
      <w:start w:val="1"/>
      <w:numFmt w:val="bullet"/>
      <w:lvlText w:val="▪"/>
      <w:lvlJc w:val="left"/>
      <w:pPr>
        <w:ind w:left="612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33">
    <w:nsid w:val="07A169C7"/>
    <w:multiLevelType w:val="hybridMultilevel"/>
    <w:tmpl w:val="89F61274"/>
    <w:lvl w:ilvl="0" w:tplc="6D8293C6">
      <w:start w:val="1"/>
      <w:numFmt w:val="bullet"/>
      <w:lvlText w:val=""/>
      <w:lvlJc w:val="left"/>
      <w:pPr>
        <w:ind w:left="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A6C0C092">
      <w:start w:val="1"/>
      <w:numFmt w:val="bullet"/>
      <w:lvlText w:val="o"/>
      <w:lvlJc w:val="left"/>
      <w:pPr>
        <w:ind w:left="108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2F8C5900">
      <w:start w:val="1"/>
      <w:numFmt w:val="bullet"/>
      <w:lvlText w:val="▪"/>
      <w:lvlJc w:val="left"/>
      <w:pPr>
        <w:ind w:left="18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C6AC2760">
      <w:start w:val="1"/>
      <w:numFmt w:val="bullet"/>
      <w:lvlText w:val="•"/>
      <w:lvlJc w:val="left"/>
      <w:pPr>
        <w:ind w:left="252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D988E222">
      <w:start w:val="1"/>
      <w:numFmt w:val="bullet"/>
      <w:lvlText w:val="o"/>
      <w:lvlJc w:val="left"/>
      <w:pPr>
        <w:ind w:left="324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D75A4D00">
      <w:start w:val="1"/>
      <w:numFmt w:val="bullet"/>
      <w:lvlText w:val="▪"/>
      <w:lvlJc w:val="left"/>
      <w:pPr>
        <w:ind w:left="396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8ED88E92">
      <w:start w:val="1"/>
      <w:numFmt w:val="bullet"/>
      <w:lvlText w:val="•"/>
      <w:lvlJc w:val="left"/>
      <w:pPr>
        <w:ind w:left="468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10281960">
      <w:start w:val="1"/>
      <w:numFmt w:val="bullet"/>
      <w:lvlText w:val="o"/>
      <w:lvlJc w:val="left"/>
      <w:pPr>
        <w:ind w:left="54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DE6C753C">
      <w:start w:val="1"/>
      <w:numFmt w:val="bullet"/>
      <w:lvlText w:val="▪"/>
      <w:lvlJc w:val="left"/>
      <w:pPr>
        <w:ind w:left="612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34">
    <w:nsid w:val="07E620D0"/>
    <w:multiLevelType w:val="hybridMultilevel"/>
    <w:tmpl w:val="23664518"/>
    <w:lvl w:ilvl="0" w:tplc="051A11A6">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AFE17A0">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3ECD7B2">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68EBA9E">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7DCB04C">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70822F2">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9A29DF0">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932D3D8">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D1CEB36">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5">
    <w:nsid w:val="080148D0"/>
    <w:multiLevelType w:val="hybridMultilevel"/>
    <w:tmpl w:val="1B340CDA"/>
    <w:lvl w:ilvl="0" w:tplc="4A90E106">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5AE09D8A">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2620ED8A">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53185842">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8864400">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16285F98">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AD7C16BE">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15E6C14">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C0AE7B7A">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6">
    <w:nsid w:val="080F5EA0"/>
    <w:multiLevelType w:val="hybridMultilevel"/>
    <w:tmpl w:val="C04CB28C"/>
    <w:lvl w:ilvl="0" w:tplc="534E460C">
      <w:start w:val="1"/>
      <w:numFmt w:val="bullet"/>
      <w:lvlText w:val="•"/>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BE2F79C">
      <w:start w:val="1"/>
      <w:numFmt w:val="bullet"/>
      <w:lvlText w:val="o"/>
      <w:lvlJc w:val="left"/>
      <w:pPr>
        <w:ind w:left="178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A6F8EDD4">
      <w:start w:val="1"/>
      <w:numFmt w:val="bullet"/>
      <w:lvlText w:val="▪"/>
      <w:lvlJc w:val="left"/>
      <w:pPr>
        <w:ind w:left="250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5D3415B4">
      <w:start w:val="1"/>
      <w:numFmt w:val="bullet"/>
      <w:lvlText w:val="•"/>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80AB98A">
      <w:start w:val="1"/>
      <w:numFmt w:val="bullet"/>
      <w:lvlText w:val="o"/>
      <w:lvlJc w:val="left"/>
      <w:pPr>
        <w:ind w:left="394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552C1502">
      <w:start w:val="1"/>
      <w:numFmt w:val="bullet"/>
      <w:lvlText w:val="▪"/>
      <w:lvlJc w:val="left"/>
      <w:pPr>
        <w:ind w:left="466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5C22FE70">
      <w:start w:val="1"/>
      <w:numFmt w:val="bullet"/>
      <w:lvlText w:val="•"/>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192741C">
      <w:start w:val="1"/>
      <w:numFmt w:val="bullet"/>
      <w:lvlText w:val="o"/>
      <w:lvlJc w:val="left"/>
      <w:pPr>
        <w:ind w:left="610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F856A1E2">
      <w:start w:val="1"/>
      <w:numFmt w:val="bullet"/>
      <w:lvlText w:val="▪"/>
      <w:lvlJc w:val="left"/>
      <w:pPr>
        <w:ind w:left="682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37">
    <w:nsid w:val="08612EC7"/>
    <w:multiLevelType w:val="hybridMultilevel"/>
    <w:tmpl w:val="6CE87E86"/>
    <w:lvl w:ilvl="0" w:tplc="61044392">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9D85E20">
      <w:start w:val="1"/>
      <w:numFmt w:val="bullet"/>
      <w:lvlText w:val="o"/>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47EA538C">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9E28EEC8">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6B81A82">
      <w:start w:val="1"/>
      <w:numFmt w:val="bullet"/>
      <w:lvlText w:val="o"/>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ADE380A">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168BDDA">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4B84120">
      <w:start w:val="1"/>
      <w:numFmt w:val="bullet"/>
      <w:lvlText w:val="o"/>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D5467DFC">
      <w:start w:val="1"/>
      <w:numFmt w:val="bullet"/>
      <w:lvlText w:val="▪"/>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8">
    <w:nsid w:val="0915197A"/>
    <w:multiLevelType w:val="hybridMultilevel"/>
    <w:tmpl w:val="2AFEBEB2"/>
    <w:lvl w:ilvl="0" w:tplc="6E9CED28">
      <w:start w:val="1"/>
      <w:numFmt w:val="bullet"/>
      <w:lvlText w:val=""/>
      <w:lvlJc w:val="left"/>
      <w:pPr>
        <w:ind w:left="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D916AD20">
      <w:start w:val="1"/>
      <w:numFmt w:val="bullet"/>
      <w:lvlText w:val="o"/>
      <w:lvlJc w:val="left"/>
      <w:pPr>
        <w:ind w:left="10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50903E4A">
      <w:start w:val="1"/>
      <w:numFmt w:val="bullet"/>
      <w:lvlText w:val="▪"/>
      <w:lvlJc w:val="left"/>
      <w:pPr>
        <w:ind w:left="18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070EFC1E">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A7DAE68A">
      <w:start w:val="1"/>
      <w:numFmt w:val="bullet"/>
      <w:lvlText w:val="o"/>
      <w:lvlJc w:val="left"/>
      <w:pPr>
        <w:ind w:left="32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00844630">
      <w:start w:val="1"/>
      <w:numFmt w:val="bullet"/>
      <w:lvlText w:val="▪"/>
      <w:lvlJc w:val="left"/>
      <w:pPr>
        <w:ind w:left="396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EBB627E2">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E24313E">
      <w:start w:val="1"/>
      <w:numFmt w:val="bullet"/>
      <w:lvlText w:val="o"/>
      <w:lvlJc w:val="left"/>
      <w:pPr>
        <w:ind w:left="54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66123232">
      <w:start w:val="1"/>
      <w:numFmt w:val="bullet"/>
      <w:lvlText w:val="▪"/>
      <w:lvlJc w:val="left"/>
      <w:pPr>
        <w:ind w:left="61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9">
    <w:nsid w:val="091800F3"/>
    <w:multiLevelType w:val="hybridMultilevel"/>
    <w:tmpl w:val="4814BD04"/>
    <w:lvl w:ilvl="0" w:tplc="F04C44B8">
      <w:start w:val="1"/>
      <w:numFmt w:val="bullet"/>
      <w:lvlText w:val=""/>
      <w:lvlJc w:val="left"/>
      <w:pPr>
        <w:ind w:left="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9FAE787E">
      <w:start w:val="1"/>
      <w:numFmt w:val="bullet"/>
      <w:lvlText w:val="o"/>
      <w:lvlJc w:val="left"/>
      <w:pPr>
        <w:ind w:left="108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F53A4D7A">
      <w:start w:val="1"/>
      <w:numFmt w:val="bullet"/>
      <w:lvlText w:val="▪"/>
      <w:lvlJc w:val="left"/>
      <w:pPr>
        <w:ind w:left="18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BE44B2D6">
      <w:start w:val="1"/>
      <w:numFmt w:val="bullet"/>
      <w:lvlText w:val="•"/>
      <w:lvlJc w:val="left"/>
      <w:pPr>
        <w:ind w:left="252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28767B54">
      <w:start w:val="1"/>
      <w:numFmt w:val="bullet"/>
      <w:lvlText w:val="o"/>
      <w:lvlJc w:val="left"/>
      <w:pPr>
        <w:ind w:left="324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AA24D4FE">
      <w:start w:val="1"/>
      <w:numFmt w:val="bullet"/>
      <w:lvlText w:val="▪"/>
      <w:lvlJc w:val="left"/>
      <w:pPr>
        <w:ind w:left="396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9FF285CA">
      <w:start w:val="1"/>
      <w:numFmt w:val="bullet"/>
      <w:lvlText w:val="•"/>
      <w:lvlJc w:val="left"/>
      <w:pPr>
        <w:ind w:left="468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37D07D6C">
      <w:start w:val="1"/>
      <w:numFmt w:val="bullet"/>
      <w:lvlText w:val="o"/>
      <w:lvlJc w:val="left"/>
      <w:pPr>
        <w:ind w:left="54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26BA3BFA">
      <w:start w:val="1"/>
      <w:numFmt w:val="bullet"/>
      <w:lvlText w:val="▪"/>
      <w:lvlJc w:val="left"/>
      <w:pPr>
        <w:ind w:left="612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40">
    <w:nsid w:val="09472C09"/>
    <w:multiLevelType w:val="hybridMultilevel"/>
    <w:tmpl w:val="1BA6FA16"/>
    <w:lvl w:ilvl="0" w:tplc="A6F0F164">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C447A68">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66A65C52">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6D2F528">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9360686">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C3D69F28">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54CA54A4">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E982510">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63426804">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41">
    <w:nsid w:val="098C0131"/>
    <w:multiLevelType w:val="hybridMultilevel"/>
    <w:tmpl w:val="B844AC98"/>
    <w:lvl w:ilvl="0" w:tplc="BB94CFE6">
      <w:start w:val="1"/>
      <w:numFmt w:val="bullet"/>
      <w:lvlText w:val=""/>
      <w:lvlJc w:val="left"/>
      <w:pPr>
        <w:ind w:left="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5468AA66">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2BE5CA2">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1B7EF13E">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D7A7AE0">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60FE5452">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25E2D36C">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97872DA">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79065118">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42">
    <w:nsid w:val="09EF4E39"/>
    <w:multiLevelType w:val="hybridMultilevel"/>
    <w:tmpl w:val="62A26788"/>
    <w:lvl w:ilvl="0" w:tplc="2CF64866">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EC16AFF6">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F0DA6278">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F89AB942">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A5C06026">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075CB65E">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AAE235F4">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516BDFE">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5970868A">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43">
    <w:nsid w:val="0A65652A"/>
    <w:multiLevelType w:val="hybridMultilevel"/>
    <w:tmpl w:val="B06A8626"/>
    <w:lvl w:ilvl="0" w:tplc="D74E7458">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7BE1BEE">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FCF6F2B4">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3F2F3BC">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7E48344">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4847D34">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BA865E0">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2423C52">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6E26118E">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44">
    <w:nsid w:val="0B6C5600"/>
    <w:multiLevelType w:val="hybridMultilevel"/>
    <w:tmpl w:val="1520ADE2"/>
    <w:lvl w:ilvl="0" w:tplc="5664C8AA">
      <w:start w:val="1"/>
      <w:numFmt w:val="bullet"/>
      <w:lvlText w:val=""/>
      <w:lvlJc w:val="left"/>
      <w:pPr>
        <w:ind w:left="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D0D61AFE">
      <w:start w:val="1"/>
      <w:numFmt w:val="bullet"/>
      <w:lvlText w:val="o"/>
      <w:lvlJc w:val="left"/>
      <w:pPr>
        <w:ind w:left="108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E3B2E66C">
      <w:start w:val="1"/>
      <w:numFmt w:val="bullet"/>
      <w:lvlText w:val="▪"/>
      <w:lvlJc w:val="left"/>
      <w:pPr>
        <w:ind w:left="18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443E75B0">
      <w:start w:val="1"/>
      <w:numFmt w:val="bullet"/>
      <w:lvlText w:val="•"/>
      <w:lvlJc w:val="left"/>
      <w:pPr>
        <w:ind w:left="252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4FF6FF7C">
      <w:start w:val="1"/>
      <w:numFmt w:val="bullet"/>
      <w:lvlText w:val="o"/>
      <w:lvlJc w:val="left"/>
      <w:pPr>
        <w:ind w:left="324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FC527384">
      <w:start w:val="1"/>
      <w:numFmt w:val="bullet"/>
      <w:lvlText w:val="▪"/>
      <w:lvlJc w:val="left"/>
      <w:pPr>
        <w:ind w:left="396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EAF2D4EA">
      <w:start w:val="1"/>
      <w:numFmt w:val="bullet"/>
      <w:lvlText w:val="•"/>
      <w:lvlJc w:val="left"/>
      <w:pPr>
        <w:ind w:left="468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9A90FDA4">
      <w:start w:val="1"/>
      <w:numFmt w:val="bullet"/>
      <w:lvlText w:val="o"/>
      <w:lvlJc w:val="left"/>
      <w:pPr>
        <w:ind w:left="54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3AB4822A">
      <w:start w:val="1"/>
      <w:numFmt w:val="bullet"/>
      <w:lvlText w:val="▪"/>
      <w:lvlJc w:val="left"/>
      <w:pPr>
        <w:ind w:left="612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45">
    <w:nsid w:val="0B8178D8"/>
    <w:multiLevelType w:val="hybridMultilevel"/>
    <w:tmpl w:val="8870B1B6"/>
    <w:lvl w:ilvl="0" w:tplc="3B1AB15A">
      <w:start w:val="1"/>
      <w:numFmt w:val="decimal"/>
      <w:lvlText w:val="%1)"/>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2141320">
      <w:start w:val="1"/>
      <w:numFmt w:val="lowerLetter"/>
      <w:lvlText w:val="%2"/>
      <w:lvlJc w:val="left"/>
      <w:pPr>
        <w:ind w:left="1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F77E1D8A">
      <w:start w:val="1"/>
      <w:numFmt w:val="lowerRoman"/>
      <w:lvlText w:val="%3"/>
      <w:lvlJc w:val="left"/>
      <w:pPr>
        <w:ind w:left="2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12CA00C">
      <w:start w:val="1"/>
      <w:numFmt w:val="decimal"/>
      <w:lvlText w:val="%4"/>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EA8E402">
      <w:start w:val="1"/>
      <w:numFmt w:val="lowerLetter"/>
      <w:lvlText w:val="%5"/>
      <w:lvlJc w:val="left"/>
      <w:pPr>
        <w:ind w:left="3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A56EEB54">
      <w:start w:val="1"/>
      <w:numFmt w:val="lowerRoman"/>
      <w:lvlText w:val="%6"/>
      <w:lvlJc w:val="left"/>
      <w:pPr>
        <w:ind w:left="46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B1C0C690">
      <w:start w:val="1"/>
      <w:numFmt w:val="decimal"/>
      <w:lvlText w:val="%7"/>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BE8E6D8">
      <w:start w:val="1"/>
      <w:numFmt w:val="lowerLetter"/>
      <w:lvlText w:val="%8"/>
      <w:lvlJc w:val="left"/>
      <w:pPr>
        <w:ind w:left="61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712E6A42">
      <w:start w:val="1"/>
      <w:numFmt w:val="lowerRoman"/>
      <w:lvlText w:val="%9"/>
      <w:lvlJc w:val="left"/>
      <w:pPr>
        <w:ind w:left="6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46">
    <w:nsid w:val="0BA607DE"/>
    <w:multiLevelType w:val="hybridMultilevel"/>
    <w:tmpl w:val="E436865A"/>
    <w:lvl w:ilvl="0" w:tplc="99549EA8">
      <w:start w:val="1"/>
      <w:numFmt w:val="decimal"/>
      <w:lvlText w:val="%1."/>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376A6496">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48F8D58A">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8F066D32">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AB36E45E">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A2DC5910">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4EF0E30C">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7D226A4">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D67AC064">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47">
    <w:nsid w:val="0C77523F"/>
    <w:multiLevelType w:val="hybridMultilevel"/>
    <w:tmpl w:val="FFDAEE12"/>
    <w:lvl w:ilvl="0" w:tplc="C8DE6D62">
      <w:start w:val="1"/>
      <w:numFmt w:val="bullet"/>
      <w:lvlText w:val=""/>
      <w:lvlJc w:val="left"/>
      <w:pPr>
        <w:ind w:left="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D13C8664">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09DE0E6C">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A4ACFCC2">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624ADFA">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FCC013DA">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FDF8AE6E">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49A4680">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F7EEEAC8">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48">
    <w:nsid w:val="0D0640A3"/>
    <w:multiLevelType w:val="hybridMultilevel"/>
    <w:tmpl w:val="C5FE42FE"/>
    <w:lvl w:ilvl="0" w:tplc="89B67AF4">
      <w:start w:val="1"/>
      <w:numFmt w:val="decimal"/>
      <w:lvlText w:val="%1."/>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5D7A9AC0">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2222E952">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AE6E447A">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899EFD16">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F170EADC">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C0923512">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0B28A1A">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90F2F810">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49">
    <w:nsid w:val="0D203103"/>
    <w:multiLevelType w:val="hybridMultilevel"/>
    <w:tmpl w:val="F106220A"/>
    <w:lvl w:ilvl="0" w:tplc="5D68ED94">
      <w:start w:val="1"/>
      <w:numFmt w:val="bullet"/>
      <w:lvlText w:val=""/>
      <w:lvlJc w:val="left"/>
      <w:pPr>
        <w:ind w:left="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DE74A354">
      <w:start w:val="1"/>
      <w:numFmt w:val="bullet"/>
      <w:lvlText w:val="o"/>
      <w:lvlJc w:val="left"/>
      <w:pPr>
        <w:ind w:left="108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5E44C03E">
      <w:start w:val="1"/>
      <w:numFmt w:val="bullet"/>
      <w:lvlText w:val="▪"/>
      <w:lvlJc w:val="left"/>
      <w:pPr>
        <w:ind w:left="18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8BF6D2E6">
      <w:start w:val="1"/>
      <w:numFmt w:val="bullet"/>
      <w:lvlText w:val="•"/>
      <w:lvlJc w:val="left"/>
      <w:pPr>
        <w:ind w:left="252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6256DDE4">
      <w:start w:val="1"/>
      <w:numFmt w:val="bullet"/>
      <w:lvlText w:val="o"/>
      <w:lvlJc w:val="left"/>
      <w:pPr>
        <w:ind w:left="324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F202E740">
      <w:start w:val="1"/>
      <w:numFmt w:val="bullet"/>
      <w:lvlText w:val="▪"/>
      <w:lvlJc w:val="left"/>
      <w:pPr>
        <w:ind w:left="396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1E1A4C8A">
      <w:start w:val="1"/>
      <w:numFmt w:val="bullet"/>
      <w:lvlText w:val="•"/>
      <w:lvlJc w:val="left"/>
      <w:pPr>
        <w:ind w:left="468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D1CAB14C">
      <w:start w:val="1"/>
      <w:numFmt w:val="bullet"/>
      <w:lvlText w:val="o"/>
      <w:lvlJc w:val="left"/>
      <w:pPr>
        <w:ind w:left="54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2E6C3FA6">
      <w:start w:val="1"/>
      <w:numFmt w:val="bullet"/>
      <w:lvlText w:val="▪"/>
      <w:lvlJc w:val="left"/>
      <w:pPr>
        <w:ind w:left="612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50">
    <w:nsid w:val="0D505D95"/>
    <w:multiLevelType w:val="hybridMultilevel"/>
    <w:tmpl w:val="ED3EEA48"/>
    <w:lvl w:ilvl="0" w:tplc="7658A02E">
      <w:start w:val="1"/>
      <w:numFmt w:val="bullet"/>
      <w:lvlText w:val="-"/>
      <w:lvlJc w:val="left"/>
      <w:pPr>
        <w:ind w:left="13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C16774A">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EC1EF6DA">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D0A60F2C">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9CC65BC">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4934BFC4">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58D8C2B6">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AF072A4">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7EB0CBE8">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51">
    <w:nsid w:val="0DB5157A"/>
    <w:multiLevelType w:val="hybridMultilevel"/>
    <w:tmpl w:val="583A1856"/>
    <w:lvl w:ilvl="0" w:tplc="052CA5EC">
      <w:start w:val="1"/>
      <w:numFmt w:val="bullet"/>
      <w:lvlText w:val=""/>
      <w:lvlJc w:val="left"/>
      <w:pPr>
        <w:ind w:left="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FE209F10">
      <w:start w:val="1"/>
      <w:numFmt w:val="bullet"/>
      <w:lvlText w:val="o"/>
      <w:lvlJc w:val="left"/>
      <w:pPr>
        <w:ind w:left="10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9B3014EC">
      <w:start w:val="1"/>
      <w:numFmt w:val="bullet"/>
      <w:lvlText w:val="▪"/>
      <w:lvlJc w:val="left"/>
      <w:pPr>
        <w:ind w:left="18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F942144C">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8864DD4">
      <w:start w:val="1"/>
      <w:numFmt w:val="bullet"/>
      <w:lvlText w:val="o"/>
      <w:lvlJc w:val="left"/>
      <w:pPr>
        <w:ind w:left="32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44ACD93C">
      <w:start w:val="1"/>
      <w:numFmt w:val="bullet"/>
      <w:lvlText w:val="▪"/>
      <w:lvlJc w:val="left"/>
      <w:pPr>
        <w:ind w:left="396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65C6E330">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8E2887A">
      <w:start w:val="1"/>
      <w:numFmt w:val="bullet"/>
      <w:lvlText w:val="o"/>
      <w:lvlJc w:val="left"/>
      <w:pPr>
        <w:ind w:left="54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1B8C4FCC">
      <w:start w:val="1"/>
      <w:numFmt w:val="bullet"/>
      <w:lvlText w:val="▪"/>
      <w:lvlJc w:val="left"/>
      <w:pPr>
        <w:ind w:left="61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52">
    <w:nsid w:val="0E73790B"/>
    <w:multiLevelType w:val="hybridMultilevel"/>
    <w:tmpl w:val="C9323C26"/>
    <w:lvl w:ilvl="0" w:tplc="D8EEB31E">
      <w:start w:val="1"/>
      <w:numFmt w:val="bullet"/>
      <w:lvlText w:val="–"/>
      <w:lvlJc w:val="left"/>
      <w:pPr>
        <w:ind w:left="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262263E">
      <w:start w:val="1"/>
      <w:numFmt w:val="bullet"/>
      <w:lvlText w:val="o"/>
      <w:lvlJc w:val="left"/>
      <w:pPr>
        <w:ind w:left="10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62C6D6E4">
      <w:start w:val="1"/>
      <w:numFmt w:val="bullet"/>
      <w:lvlText w:val="▪"/>
      <w:lvlJc w:val="left"/>
      <w:pPr>
        <w:ind w:left="18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D0EF52A">
      <w:start w:val="1"/>
      <w:numFmt w:val="bullet"/>
      <w:lvlText w:val="•"/>
      <w:lvlJc w:val="left"/>
      <w:pPr>
        <w:ind w:left="25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E669078">
      <w:start w:val="1"/>
      <w:numFmt w:val="bullet"/>
      <w:lvlText w:val="o"/>
      <w:lvlJc w:val="left"/>
      <w:pPr>
        <w:ind w:left="32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D7D6CE86">
      <w:start w:val="1"/>
      <w:numFmt w:val="bullet"/>
      <w:lvlText w:val="▪"/>
      <w:lvlJc w:val="left"/>
      <w:pPr>
        <w:ind w:left="39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633A1F66">
      <w:start w:val="1"/>
      <w:numFmt w:val="bullet"/>
      <w:lvlText w:val="•"/>
      <w:lvlJc w:val="left"/>
      <w:pPr>
        <w:ind w:left="46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CC24D0A">
      <w:start w:val="1"/>
      <w:numFmt w:val="bullet"/>
      <w:lvlText w:val="o"/>
      <w:lvlJc w:val="left"/>
      <w:pPr>
        <w:ind w:left="54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24292F0">
      <w:start w:val="1"/>
      <w:numFmt w:val="bullet"/>
      <w:lvlText w:val="▪"/>
      <w:lvlJc w:val="left"/>
      <w:pPr>
        <w:ind w:left="612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53">
    <w:nsid w:val="0E9D592C"/>
    <w:multiLevelType w:val="hybridMultilevel"/>
    <w:tmpl w:val="75966CF6"/>
    <w:lvl w:ilvl="0" w:tplc="718A5B54">
      <w:start w:val="1"/>
      <w:numFmt w:val="bullet"/>
      <w:lvlText w:val="-"/>
      <w:lvlJc w:val="left"/>
      <w:pPr>
        <w:ind w:left="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E4CDC4E">
      <w:start w:val="1"/>
      <w:numFmt w:val="bullet"/>
      <w:lvlText w:val="o"/>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850E85A">
      <w:start w:val="1"/>
      <w:numFmt w:val="bullet"/>
      <w:lvlText w:val="▪"/>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0C6CE62">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20CA7D2">
      <w:start w:val="1"/>
      <w:numFmt w:val="bullet"/>
      <w:lvlText w:val="o"/>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A0208836">
      <w:start w:val="1"/>
      <w:numFmt w:val="bullet"/>
      <w:lvlText w:val="▪"/>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A626B5A">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8FCB43C">
      <w:start w:val="1"/>
      <w:numFmt w:val="bullet"/>
      <w:lvlText w:val="o"/>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CF2C8464">
      <w:start w:val="1"/>
      <w:numFmt w:val="bullet"/>
      <w:lvlText w:val="▪"/>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54">
    <w:nsid w:val="0EDB1F35"/>
    <w:multiLevelType w:val="hybridMultilevel"/>
    <w:tmpl w:val="F89E6AD6"/>
    <w:lvl w:ilvl="0" w:tplc="102244A8">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B76919C">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1A43E78">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014E7BC2">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27E8BB2">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9C8C455A">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A348932">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420980A">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33DCED6C">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55">
    <w:nsid w:val="0F530D02"/>
    <w:multiLevelType w:val="hybridMultilevel"/>
    <w:tmpl w:val="7706AE90"/>
    <w:lvl w:ilvl="0" w:tplc="3EBE5320">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4A22B62">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CC8C654">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19AB63E">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85A8AF2">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4CE7020">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61E66BE">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C60C698">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A3C5F08">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6">
    <w:nsid w:val="0FBD7436"/>
    <w:multiLevelType w:val="hybridMultilevel"/>
    <w:tmpl w:val="31607E0C"/>
    <w:lvl w:ilvl="0" w:tplc="1714BAC4">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B2A7D0E">
      <w:start w:val="1"/>
      <w:numFmt w:val="bullet"/>
      <w:lvlText w:val="o"/>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FF6EE7E6">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220B5D0">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A34C2BE">
      <w:start w:val="1"/>
      <w:numFmt w:val="bullet"/>
      <w:lvlText w:val="o"/>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AB42AFDC">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1A269934">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BC0D9D4">
      <w:start w:val="1"/>
      <w:numFmt w:val="bullet"/>
      <w:lvlText w:val="o"/>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098C112">
      <w:start w:val="1"/>
      <w:numFmt w:val="bullet"/>
      <w:lvlText w:val="▪"/>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57">
    <w:nsid w:val="0FE8649D"/>
    <w:multiLevelType w:val="hybridMultilevel"/>
    <w:tmpl w:val="499680A4"/>
    <w:lvl w:ilvl="0" w:tplc="B8CE3F8E">
      <w:start w:val="1"/>
      <w:numFmt w:val="bullet"/>
      <w:lvlText w:val="•"/>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C82388A">
      <w:start w:val="1"/>
      <w:numFmt w:val="bullet"/>
      <w:lvlText w:val="o"/>
      <w:lvlJc w:val="left"/>
      <w:pPr>
        <w:ind w:left="1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B86A3D8">
      <w:start w:val="1"/>
      <w:numFmt w:val="bullet"/>
      <w:lvlText w:val="▪"/>
      <w:lvlJc w:val="left"/>
      <w:pPr>
        <w:ind w:left="2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0BAAF0DC">
      <w:start w:val="1"/>
      <w:numFmt w:val="bullet"/>
      <w:lvlText w:val="•"/>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2B64408">
      <w:start w:val="1"/>
      <w:numFmt w:val="bullet"/>
      <w:lvlText w:val="o"/>
      <w:lvlJc w:val="left"/>
      <w:pPr>
        <w:ind w:left="3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7BC0FCCA">
      <w:start w:val="1"/>
      <w:numFmt w:val="bullet"/>
      <w:lvlText w:val="▪"/>
      <w:lvlJc w:val="left"/>
      <w:pPr>
        <w:ind w:left="46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8DB0FD72">
      <w:start w:val="1"/>
      <w:numFmt w:val="bullet"/>
      <w:lvlText w:val="•"/>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7F63864">
      <w:start w:val="1"/>
      <w:numFmt w:val="bullet"/>
      <w:lvlText w:val="o"/>
      <w:lvlJc w:val="left"/>
      <w:pPr>
        <w:ind w:left="61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7AAAE48">
      <w:start w:val="1"/>
      <w:numFmt w:val="bullet"/>
      <w:lvlText w:val="▪"/>
      <w:lvlJc w:val="left"/>
      <w:pPr>
        <w:ind w:left="6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58">
    <w:nsid w:val="102C0E5E"/>
    <w:multiLevelType w:val="hybridMultilevel"/>
    <w:tmpl w:val="CA548702"/>
    <w:lvl w:ilvl="0" w:tplc="E53A8A26">
      <w:start w:val="1"/>
      <w:numFmt w:val="bullet"/>
      <w:lvlText w:val="•"/>
      <w:lvlJc w:val="left"/>
      <w:pPr>
        <w:ind w:left="7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0B4892C">
      <w:start w:val="1"/>
      <w:numFmt w:val="bullet"/>
      <w:lvlText w:val="o"/>
      <w:lvlJc w:val="left"/>
      <w:pPr>
        <w:ind w:left="14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D86E9030">
      <w:start w:val="1"/>
      <w:numFmt w:val="bullet"/>
      <w:lvlText w:val="▪"/>
      <w:lvlJc w:val="left"/>
      <w:pPr>
        <w:ind w:left="21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0E4E3BBE">
      <w:start w:val="1"/>
      <w:numFmt w:val="bullet"/>
      <w:lvlText w:val="•"/>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A54AFFA">
      <w:start w:val="1"/>
      <w:numFmt w:val="bullet"/>
      <w:lvlText w:val="o"/>
      <w:lvlJc w:val="left"/>
      <w:pPr>
        <w:ind w:left="36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9E780C7E">
      <w:start w:val="1"/>
      <w:numFmt w:val="bullet"/>
      <w:lvlText w:val="▪"/>
      <w:lvlJc w:val="left"/>
      <w:pPr>
        <w:ind w:left="43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BFD4A31A">
      <w:start w:val="1"/>
      <w:numFmt w:val="bullet"/>
      <w:lvlText w:val="•"/>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70EBB74">
      <w:start w:val="1"/>
      <w:numFmt w:val="bullet"/>
      <w:lvlText w:val="o"/>
      <w:lvlJc w:val="left"/>
      <w:pPr>
        <w:ind w:left="57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FB187020">
      <w:start w:val="1"/>
      <w:numFmt w:val="bullet"/>
      <w:lvlText w:val="▪"/>
      <w:lvlJc w:val="left"/>
      <w:pPr>
        <w:ind w:left="64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59">
    <w:nsid w:val="10D619D6"/>
    <w:multiLevelType w:val="hybridMultilevel"/>
    <w:tmpl w:val="CC96284E"/>
    <w:lvl w:ilvl="0" w:tplc="92D6A514">
      <w:start w:val="1"/>
      <w:numFmt w:val="decimal"/>
      <w:lvlText w:val="%1."/>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C50F702">
      <w:start w:val="1"/>
      <w:numFmt w:val="lowerLetter"/>
      <w:lvlText w:val="%2"/>
      <w:lvlJc w:val="left"/>
      <w:pPr>
        <w:ind w:left="1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C526FD6A">
      <w:start w:val="1"/>
      <w:numFmt w:val="lowerRoman"/>
      <w:lvlText w:val="%3"/>
      <w:lvlJc w:val="left"/>
      <w:pPr>
        <w:ind w:left="2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7E89C92">
      <w:start w:val="1"/>
      <w:numFmt w:val="decimal"/>
      <w:lvlText w:val="%4"/>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7E2CEC8">
      <w:start w:val="1"/>
      <w:numFmt w:val="lowerLetter"/>
      <w:lvlText w:val="%5"/>
      <w:lvlJc w:val="left"/>
      <w:pPr>
        <w:ind w:left="3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822AF360">
      <w:start w:val="1"/>
      <w:numFmt w:val="lowerRoman"/>
      <w:lvlText w:val="%6"/>
      <w:lvlJc w:val="left"/>
      <w:pPr>
        <w:ind w:left="46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56F42EEE">
      <w:start w:val="1"/>
      <w:numFmt w:val="decimal"/>
      <w:lvlText w:val="%7"/>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B748382">
      <w:start w:val="1"/>
      <w:numFmt w:val="lowerLetter"/>
      <w:lvlText w:val="%8"/>
      <w:lvlJc w:val="left"/>
      <w:pPr>
        <w:ind w:left="61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EB4FFCC">
      <w:start w:val="1"/>
      <w:numFmt w:val="lowerRoman"/>
      <w:lvlText w:val="%9"/>
      <w:lvlJc w:val="left"/>
      <w:pPr>
        <w:ind w:left="6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60">
    <w:nsid w:val="10D72CE4"/>
    <w:multiLevelType w:val="hybridMultilevel"/>
    <w:tmpl w:val="C71639DE"/>
    <w:lvl w:ilvl="0" w:tplc="62A24B88">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B5E2418">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872D24E">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F30F282">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4220C10">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65013AC">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4DAED68">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5706740">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A66DAA8">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61">
    <w:nsid w:val="11A65232"/>
    <w:multiLevelType w:val="hybridMultilevel"/>
    <w:tmpl w:val="06EE36EA"/>
    <w:lvl w:ilvl="0" w:tplc="32CE59BA">
      <w:start w:val="1"/>
      <w:numFmt w:val="decimal"/>
      <w:lvlText w:val="%1."/>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CC8DF82">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351E1FD4">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8BE8E38C">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3CCA79E">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CDF259A4">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74B24090">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2F2E4A62">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F2BE2D2A">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62">
    <w:nsid w:val="11DC6AB5"/>
    <w:multiLevelType w:val="hybridMultilevel"/>
    <w:tmpl w:val="E0A6F574"/>
    <w:lvl w:ilvl="0" w:tplc="E43C6AE2">
      <w:start w:val="1"/>
      <w:numFmt w:val="bullet"/>
      <w:lvlText w:val=""/>
      <w:lvlJc w:val="left"/>
      <w:pPr>
        <w:ind w:left="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C0F6101E">
      <w:start w:val="1"/>
      <w:numFmt w:val="bullet"/>
      <w:lvlText w:val="o"/>
      <w:lvlJc w:val="left"/>
      <w:pPr>
        <w:ind w:left="108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C83634F2">
      <w:start w:val="1"/>
      <w:numFmt w:val="bullet"/>
      <w:lvlText w:val="▪"/>
      <w:lvlJc w:val="left"/>
      <w:pPr>
        <w:ind w:left="18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BA480020">
      <w:start w:val="1"/>
      <w:numFmt w:val="bullet"/>
      <w:lvlText w:val="•"/>
      <w:lvlJc w:val="left"/>
      <w:pPr>
        <w:ind w:left="252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32903E9A">
      <w:start w:val="1"/>
      <w:numFmt w:val="bullet"/>
      <w:lvlText w:val="o"/>
      <w:lvlJc w:val="left"/>
      <w:pPr>
        <w:ind w:left="324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1C8C97EE">
      <w:start w:val="1"/>
      <w:numFmt w:val="bullet"/>
      <w:lvlText w:val="▪"/>
      <w:lvlJc w:val="left"/>
      <w:pPr>
        <w:ind w:left="396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1FF8CCBC">
      <w:start w:val="1"/>
      <w:numFmt w:val="bullet"/>
      <w:lvlText w:val="•"/>
      <w:lvlJc w:val="left"/>
      <w:pPr>
        <w:ind w:left="468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BCA8EFF8">
      <w:start w:val="1"/>
      <w:numFmt w:val="bullet"/>
      <w:lvlText w:val="o"/>
      <w:lvlJc w:val="left"/>
      <w:pPr>
        <w:ind w:left="54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857A2D88">
      <w:start w:val="1"/>
      <w:numFmt w:val="bullet"/>
      <w:lvlText w:val="▪"/>
      <w:lvlJc w:val="left"/>
      <w:pPr>
        <w:ind w:left="612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63">
    <w:nsid w:val="11EE1256"/>
    <w:multiLevelType w:val="hybridMultilevel"/>
    <w:tmpl w:val="5D8E7C32"/>
    <w:lvl w:ilvl="0" w:tplc="0F26942A">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4A67376">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D8F6CFDE">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1C623AC6">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6B674C6">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4F5A7EDC">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471A29BE">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9D06870">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FC3C1C52">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64">
    <w:nsid w:val="11F7756E"/>
    <w:multiLevelType w:val="hybridMultilevel"/>
    <w:tmpl w:val="8D80DCBA"/>
    <w:lvl w:ilvl="0" w:tplc="80F256A8">
      <w:start w:val="1"/>
      <w:numFmt w:val="bullet"/>
      <w:lvlText w:val=""/>
      <w:lvlJc w:val="left"/>
      <w:pPr>
        <w:ind w:left="7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C4C8AC48">
      <w:start w:val="1"/>
      <w:numFmt w:val="bullet"/>
      <w:lvlText w:val="•"/>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BEC8A9B2">
      <w:start w:val="1"/>
      <w:numFmt w:val="bullet"/>
      <w:lvlText w:val="▪"/>
      <w:lvlJc w:val="left"/>
      <w:pPr>
        <w:ind w:left="21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BB621328">
      <w:start w:val="1"/>
      <w:numFmt w:val="bullet"/>
      <w:lvlText w:val="•"/>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4D07A94">
      <w:start w:val="1"/>
      <w:numFmt w:val="bullet"/>
      <w:lvlText w:val="o"/>
      <w:lvlJc w:val="left"/>
      <w:pPr>
        <w:ind w:left="36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22628CD4">
      <w:start w:val="1"/>
      <w:numFmt w:val="bullet"/>
      <w:lvlText w:val="▪"/>
      <w:lvlJc w:val="left"/>
      <w:pPr>
        <w:ind w:left="43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44A85A18">
      <w:start w:val="1"/>
      <w:numFmt w:val="bullet"/>
      <w:lvlText w:val="•"/>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4A2B968">
      <w:start w:val="1"/>
      <w:numFmt w:val="bullet"/>
      <w:lvlText w:val="o"/>
      <w:lvlJc w:val="left"/>
      <w:pPr>
        <w:ind w:left="57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531EFEF6">
      <w:start w:val="1"/>
      <w:numFmt w:val="bullet"/>
      <w:lvlText w:val="▪"/>
      <w:lvlJc w:val="left"/>
      <w:pPr>
        <w:ind w:left="64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65">
    <w:nsid w:val="121D19BE"/>
    <w:multiLevelType w:val="hybridMultilevel"/>
    <w:tmpl w:val="92FC37D2"/>
    <w:lvl w:ilvl="0" w:tplc="D1F8D3B0">
      <w:start w:val="1"/>
      <w:numFmt w:val="bullet"/>
      <w:lvlText w:val="•"/>
      <w:lvlJc w:val="left"/>
      <w:pPr>
        <w:ind w:left="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lvl w:ilvl="1" w:tplc="BB0E7928">
      <w:start w:val="1"/>
      <w:numFmt w:val="bullet"/>
      <w:lvlText w:val="o"/>
      <w:lvlJc w:val="left"/>
      <w:pPr>
        <w:ind w:left="108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lvl w:ilvl="2" w:tplc="5830861E">
      <w:start w:val="1"/>
      <w:numFmt w:val="bullet"/>
      <w:lvlText w:val="▪"/>
      <w:lvlJc w:val="left"/>
      <w:pPr>
        <w:ind w:left="180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lvl w:ilvl="3" w:tplc="A91AF90E">
      <w:start w:val="1"/>
      <w:numFmt w:val="bullet"/>
      <w:lvlText w:val="•"/>
      <w:lvlJc w:val="left"/>
      <w:pPr>
        <w:ind w:left="252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lvl w:ilvl="4" w:tplc="44607372">
      <w:start w:val="1"/>
      <w:numFmt w:val="bullet"/>
      <w:lvlText w:val="o"/>
      <w:lvlJc w:val="left"/>
      <w:pPr>
        <w:ind w:left="324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lvl w:ilvl="5" w:tplc="3834A2F2">
      <w:start w:val="1"/>
      <w:numFmt w:val="bullet"/>
      <w:lvlText w:val="▪"/>
      <w:lvlJc w:val="left"/>
      <w:pPr>
        <w:ind w:left="396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lvl w:ilvl="6" w:tplc="BD52AD02">
      <w:start w:val="1"/>
      <w:numFmt w:val="bullet"/>
      <w:lvlText w:val="•"/>
      <w:lvlJc w:val="left"/>
      <w:pPr>
        <w:ind w:left="468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lvl w:ilvl="7" w:tplc="C176768E">
      <w:start w:val="1"/>
      <w:numFmt w:val="bullet"/>
      <w:lvlText w:val="o"/>
      <w:lvlJc w:val="left"/>
      <w:pPr>
        <w:ind w:left="540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lvl w:ilvl="8" w:tplc="8CF28DC2">
      <w:start w:val="1"/>
      <w:numFmt w:val="bullet"/>
      <w:lvlText w:val="▪"/>
      <w:lvlJc w:val="left"/>
      <w:pPr>
        <w:ind w:left="612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abstractNum>
  <w:abstractNum w:abstractNumId="66">
    <w:nsid w:val="1318274E"/>
    <w:multiLevelType w:val="hybridMultilevel"/>
    <w:tmpl w:val="116CBE04"/>
    <w:lvl w:ilvl="0" w:tplc="2ACC4FAC">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CDEEE84">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D8EA452C">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3ECEF1A4">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A4C00D52">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7F6CD838">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916AFBA6">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B08460A4">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0AB8A4FC">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67">
    <w:nsid w:val="132772B9"/>
    <w:multiLevelType w:val="hybridMultilevel"/>
    <w:tmpl w:val="EECEEAB0"/>
    <w:lvl w:ilvl="0" w:tplc="016CE462">
      <w:start w:val="1"/>
      <w:numFmt w:val="bullet"/>
      <w:lvlText w:val=""/>
      <w:lvlJc w:val="left"/>
      <w:pPr>
        <w:ind w:left="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24D42750">
      <w:start w:val="1"/>
      <w:numFmt w:val="bullet"/>
      <w:lvlText w:val="o"/>
      <w:lvlJc w:val="left"/>
      <w:pPr>
        <w:ind w:left="10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A2809834">
      <w:start w:val="1"/>
      <w:numFmt w:val="bullet"/>
      <w:lvlText w:val="▪"/>
      <w:lvlJc w:val="left"/>
      <w:pPr>
        <w:ind w:left="18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A78C23BC">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174804C">
      <w:start w:val="1"/>
      <w:numFmt w:val="bullet"/>
      <w:lvlText w:val="o"/>
      <w:lvlJc w:val="left"/>
      <w:pPr>
        <w:ind w:left="32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7CA42396">
      <w:start w:val="1"/>
      <w:numFmt w:val="bullet"/>
      <w:lvlText w:val="▪"/>
      <w:lvlJc w:val="left"/>
      <w:pPr>
        <w:ind w:left="396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B0FADD1C">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F82BA00">
      <w:start w:val="1"/>
      <w:numFmt w:val="bullet"/>
      <w:lvlText w:val="o"/>
      <w:lvlJc w:val="left"/>
      <w:pPr>
        <w:ind w:left="54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1B3AE746">
      <w:start w:val="1"/>
      <w:numFmt w:val="bullet"/>
      <w:lvlText w:val="▪"/>
      <w:lvlJc w:val="left"/>
      <w:pPr>
        <w:ind w:left="61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68">
    <w:nsid w:val="134452FE"/>
    <w:multiLevelType w:val="multilevel"/>
    <w:tmpl w:val="2E3E4632"/>
    <w:lvl w:ilvl="0">
      <w:start w:val="1"/>
      <w:numFmt w:val="decimal"/>
      <w:lvlText w:val="%1."/>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start w:val="1"/>
      <w:numFmt w:val="decimal"/>
      <w:lvlText w:val="%1.%2."/>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2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6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610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69">
    <w:nsid w:val="134E41B2"/>
    <w:multiLevelType w:val="hybridMultilevel"/>
    <w:tmpl w:val="F1B431F4"/>
    <w:lvl w:ilvl="0" w:tplc="E7540F52">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6A4FA52">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B71401AE">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84456E6">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09ECECA">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964A064C">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C783430">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2A0FB24">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39222C82">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70">
    <w:nsid w:val="13A54AF8"/>
    <w:multiLevelType w:val="hybridMultilevel"/>
    <w:tmpl w:val="90709E16"/>
    <w:lvl w:ilvl="0" w:tplc="4DDEA176">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532B50A">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D53CF864">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BC60280A">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798559C">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FD61B9E">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53E1102">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97AD75A">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1CFA1948">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71">
    <w:nsid w:val="13D328FD"/>
    <w:multiLevelType w:val="hybridMultilevel"/>
    <w:tmpl w:val="3E1AD83A"/>
    <w:lvl w:ilvl="0" w:tplc="DF8C7F6C">
      <w:start w:val="1"/>
      <w:numFmt w:val="bullet"/>
      <w:lvlText w:val="-"/>
      <w:lvlJc w:val="left"/>
      <w:pPr>
        <w:ind w:left="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A50848A">
      <w:start w:val="1"/>
      <w:numFmt w:val="bullet"/>
      <w:lvlText w:val="o"/>
      <w:lvlJc w:val="left"/>
      <w:pPr>
        <w:ind w:left="10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0E1243A8">
      <w:start w:val="1"/>
      <w:numFmt w:val="bullet"/>
      <w:lvlText w:val="▪"/>
      <w:lvlJc w:val="left"/>
      <w:pPr>
        <w:ind w:left="18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83AD338">
      <w:start w:val="1"/>
      <w:numFmt w:val="bullet"/>
      <w:lvlText w:val="•"/>
      <w:lvlJc w:val="left"/>
      <w:pPr>
        <w:ind w:left="25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582FB02">
      <w:start w:val="1"/>
      <w:numFmt w:val="bullet"/>
      <w:lvlText w:val="o"/>
      <w:lvlJc w:val="left"/>
      <w:pPr>
        <w:ind w:left="32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A44BC6A">
      <w:start w:val="1"/>
      <w:numFmt w:val="bullet"/>
      <w:lvlText w:val="▪"/>
      <w:lvlJc w:val="left"/>
      <w:pPr>
        <w:ind w:left="39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6006C10">
      <w:start w:val="1"/>
      <w:numFmt w:val="bullet"/>
      <w:lvlText w:val="•"/>
      <w:lvlJc w:val="left"/>
      <w:pPr>
        <w:ind w:left="46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3743D9C">
      <w:start w:val="1"/>
      <w:numFmt w:val="bullet"/>
      <w:lvlText w:val="o"/>
      <w:lvlJc w:val="left"/>
      <w:pPr>
        <w:ind w:left="54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E1B8FB58">
      <w:start w:val="1"/>
      <w:numFmt w:val="bullet"/>
      <w:lvlText w:val="▪"/>
      <w:lvlJc w:val="left"/>
      <w:pPr>
        <w:ind w:left="612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72">
    <w:nsid w:val="13F8542F"/>
    <w:multiLevelType w:val="hybridMultilevel"/>
    <w:tmpl w:val="A11889BE"/>
    <w:lvl w:ilvl="0" w:tplc="B3CAD452">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C7DCD1D8">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F138B816">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9FE6D778">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BDA722E">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B2920F02">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FC145906">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99F00970">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7828266C">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73">
    <w:nsid w:val="13FC645D"/>
    <w:multiLevelType w:val="hybridMultilevel"/>
    <w:tmpl w:val="415CE644"/>
    <w:lvl w:ilvl="0" w:tplc="6430DD18">
      <w:start w:val="1"/>
      <w:numFmt w:val="bullet"/>
      <w:lvlText w:val=""/>
      <w:lvlJc w:val="left"/>
      <w:pPr>
        <w:ind w:left="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621A18A8">
      <w:start w:val="1"/>
      <w:numFmt w:val="bullet"/>
      <w:lvlText w:val="o"/>
      <w:lvlJc w:val="left"/>
      <w:pPr>
        <w:ind w:left="10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54521EBA">
      <w:start w:val="1"/>
      <w:numFmt w:val="bullet"/>
      <w:lvlText w:val="▪"/>
      <w:lvlJc w:val="left"/>
      <w:pPr>
        <w:ind w:left="18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1666C762">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232D2BC">
      <w:start w:val="1"/>
      <w:numFmt w:val="bullet"/>
      <w:lvlText w:val="o"/>
      <w:lvlJc w:val="left"/>
      <w:pPr>
        <w:ind w:left="32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324CFA5E">
      <w:start w:val="1"/>
      <w:numFmt w:val="bullet"/>
      <w:lvlText w:val="▪"/>
      <w:lvlJc w:val="left"/>
      <w:pPr>
        <w:ind w:left="396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8B886A38">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35882DA">
      <w:start w:val="1"/>
      <w:numFmt w:val="bullet"/>
      <w:lvlText w:val="o"/>
      <w:lvlJc w:val="left"/>
      <w:pPr>
        <w:ind w:left="54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466E43A8">
      <w:start w:val="1"/>
      <w:numFmt w:val="bullet"/>
      <w:lvlText w:val="▪"/>
      <w:lvlJc w:val="left"/>
      <w:pPr>
        <w:ind w:left="61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74">
    <w:nsid w:val="140B26C4"/>
    <w:multiLevelType w:val="hybridMultilevel"/>
    <w:tmpl w:val="C6008D0A"/>
    <w:lvl w:ilvl="0" w:tplc="274CD986">
      <w:start w:val="1"/>
      <w:numFmt w:val="decimal"/>
      <w:lvlText w:val="%1)"/>
      <w:lvlJc w:val="left"/>
      <w:pPr>
        <w:ind w:left="78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15EA41E">
      <w:start w:val="1"/>
      <w:numFmt w:val="lowerLetter"/>
      <w:lvlText w:val="%2"/>
      <w:lvlJc w:val="left"/>
      <w:pPr>
        <w:ind w:left="150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7B43BDE">
      <w:start w:val="1"/>
      <w:numFmt w:val="lowerRoman"/>
      <w:lvlText w:val="%3"/>
      <w:lvlJc w:val="left"/>
      <w:pPr>
        <w:ind w:left="222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292D226">
      <w:start w:val="1"/>
      <w:numFmt w:val="decimal"/>
      <w:lvlText w:val="%4"/>
      <w:lvlJc w:val="left"/>
      <w:pPr>
        <w:ind w:left="294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9908F7E">
      <w:start w:val="1"/>
      <w:numFmt w:val="lowerLetter"/>
      <w:lvlText w:val="%5"/>
      <w:lvlJc w:val="left"/>
      <w:pPr>
        <w:ind w:left="366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9681318">
      <w:start w:val="1"/>
      <w:numFmt w:val="lowerRoman"/>
      <w:lvlText w:val="%6"/>
      <w:lvlJc w:val="left"/>
      <w:pPr>
        <w:ind w:left="438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C33C653C">
      <w:start w:val="1"/>
      <w:numFmt w:val="decimal"/>
      <w:lvlText w:val="%7"/>
      <w:lvlJc w:val="left"/>
      <w:pPr>
        <w:ind w:left="510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86E91EE">
      <w:start w:val="1"/>
      <w:numFmt w:val="lowerLetter"/>
      <w:lvlText w:val="%8"/>
      <w:lvlJc w:val="left"/>
      <w:pPr>
        <w:ind w:left="582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AF090E8">
      <w:start w:val="1"/>
      <w:numFmt w:val="lowerRoman"/>
      <w:lvlText w:val="%9"/>
      <w:lvlJc w:val="left"/>
      <w:pPr>
        <w:ind w:left="6545"/>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75">
    <w:nsid w:val="151B5342"/>
    <w:multiLevelType w:val="hybridMultilevel"/>
    <w:tmpl w:val="A0901FBA"/>
    <w:lvl w:ilvl="0" w:tplc="895E8082">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FC64556">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2EE022E">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5BADC44">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D60D136">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CDCF12C">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F24813A">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E8C04DA">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B5A320A">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6">
    <w:nsid w:val="15CB35D5"/>
    <w:multiLevelType w:val="hybridMultilevel"/>
    <w:tmpl w:val="F9FCC140"/>
    <w:lvl w:ilvl="0" w:tplc="56485A08">
      <w:start w:val="1"/>
      <w:numFmt w:val="decimal"/>
      <w:lvlText w:val="%1."/>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6D61B6E">
      <w:start w:val="1"/>
      <w:numFmt w:val="lowerLetter"/>
      <w:lvlText w:val="%2"/>
      <w:lvlJc w:val="left"/>
      <w:pPr>
        <w:ind w:left="1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8D7EA5BE">
      <w:start w:val="1"/>
      <w:numFmt w:val="lowerRoman"/>
      <w:lvlText w:val="%3"/>
      <w:lvlJc w:val="left"/>
      <w:pPr>
        <w:ind w:left="2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F7F87CFA">
      <w:start w:val="1"/>
      <w:numFmt w:val="decimal"/>
      <w:lvlText w:val="%4"/>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4CA97DE">
      <w:start w:val="1"/>
      <w:numFmt w:val="lowerLetter"/>
      <w:lvlText w:val="%5"/>
      <w:lvlJc w:val="left"/>
      <w:pPr>
        <w:ind w:left="3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CA6ADBD4">
      <w:start w:val="1"/>
      <w:numFmt w:val="lowerRoman"/>
      <w:lvlText w:val="%6"/>
      <w:lvlJc w:val="left"/>
      <w:pPr>
        <w:ind w:left="46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7C20396">
      <w:start w:val="1"/>
      <w:numFmt w:val="decimal"/>
      <w:lvlText w:val="%7"/>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0A25480">
      <w:start w:val="1"/>
      <w:numFmt w:val="lowerLetter"/>
      <w:lvlText w:val="%8"/>
      <w:lvlJc w:val="left"/>
      <w:pPr>
        <w:ind w:left="61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0DB4F6E4">
      <w:start w:val="1"/>
      <w:numFmt w:val="lowerRoman"/>
      <w:lvlText w:val="%9"/>
      <w:lvlJc w:val="left"/>
      <w:pPr>
        <w:ind w:left="6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77">
    <w:nsid w:val="15DA08BF"/>
    <w:multiLevelType w:val="hybridMultilevel"/>
    <w:tmpl w:val="756C2A3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8">
    <w:nsid w:val="16631B2A"/>
    <w:multiLevelType w:val="hybridMultilevel"/>
    <w:tmpl w:val="A2564C5C"/>
    <w:lvl w:ilvl="0" w:tplc="BD064172">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3EF493B0">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35045100">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056C6968">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27A43EE">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8124D26A">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CEB443A8">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4762E14">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FB022378">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79">
    <w:nsid w:val="1695787B"/>
    <w:multiLevelType w:val="hybridMultilevel"/>
    <w:tmpl w:val="8D686650"/>
    <w:lvl w:ilvl="0" w:tplc="A8DA6750">
      <w:start w:val="1"/>
      <w:numFmt w:val="bullet"/>
      <w:lvlText w:val="-"/>
      <w:lvlJc w:val="left"/>
      <w:pPr>
        <w:ind w:left="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D88D9BA">
      <w:start w:val="1"/>
      <w:numFmt w:val="bullet"/>
      <w:lvlText w:val="o"/>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7D8C9EA">
      <w:start w:val="1"/>
      <w:numFmt w:val="bullet"/>
      <w:lvlText w:val="▪"/>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5C64EC0">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B38643A">
      <w:start w:val="1"/>
      <w:numFmt w:val="bullet"/>
      <w:lvlText w:val="o"/>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93AE06F4">
      <w:start w:val="1"/>
      <w:numFmt w:val="bullet"/>
      <w:lvlText w:val="▪"/>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D580FBC">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27227DE">
      <w:start w:val="1"/>
      <w:numFmt w:val="bullet"/>
      <w:lvlText w:val="o"/>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C2024BA">
      <w:start w:val="1"/>
      <w:numFmt w:val="bullet"/>
      <w:lvlText w:val="▪"/>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80">
    <w:nsid w:val="16A56003"/>
    <w:multiLevelType w:val="hybridMultilevel"/>
    <w:tmpl w:val="60A27B1C"/>
    <w:lvl w:ilvl="0" w:tplc="61E62B44">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EE6E582">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555E554C">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B888D0F0">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32A224A">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B3F2DF2E">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9FB68D66">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0CEE49A8">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1B62FCF2">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81">
    <w:nsid w:val="16AA3C90"/>
    <w:multiLevelType w:val="hybridMultilevel"/>
    <w:tmpl w:val="64BAAAD4"/>
    <w:lvl w:ilvl="0" w:tplc="140A1EAC">
      <w:start w:val="1"/>
      <w:numFmt w:val="bullet"/>
      <w:lvlText w:val=""/>
      <w:lvlJc w:val="left"/>
      <w:pPr>
        <w:ind w:left="7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3796D74E">
      <w:start w:val="1"/>
      <w:numFmt w:val="bullet"/>
      <w:lvlText w:val="o"/>
      <w:lvlJc w:val="left"/>
      <w:pPr>
        <w:ind w:left="14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6534DC2A">
      <w:start w:val="1"/>
      <w:numFmt w:val="bullet"/>
      <w:lvlText w:val="▪"/>
      <w:lvlJc w:val="left"/>
      <w:pPr>
        <w:ind w:left="21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B6902546">
      <w:start w:val="1"/>
      <w:numFmt w:val="bullet"/>
      <w:lvlText w:val="•"/>
      <w:lvlJc w:val="left"/>
      <w:pPr>
        <w:ind w:left="28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74846032">
      <w:start w:val="1"/>
      <w:numFmt w:val="bullet"/>
      <w:lvlText w:val="o"/>
      <w:lvlJc w:val="left"/>
      <w:pPr>
        <w:ind w:left="36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C248DAFC">
      <w:start w:val="1"/>
      <w:numFmt w:val="bullet"/>
      <w:lvlText w:val="▪"/>
      <w:lvlJc w:val="left"/>
      <w:pPr>
        <w:ind w:left="43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87AA072E">
      <w:start w:val="1"/>
      <w:numFmt w:val="bullet"/>
      <w:lvlText w:val="•"/>
      <w:lvlJc w:val="left"/>
      <w:pPr>
        <w:ind w:left="50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DF3EFC44">
      <w:start w:val="1"/>
      <w:numFmt w:val="bullet"/>
      <w:lvlText w:val="o"/>
      <w:lvlJc w:val="left"/>
      <w:pPr>
        <w:ind w:left="57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51581966">
      <w:start w:val="1"/>
      <w:numFmt w:val="bullet"/>
      <w:lvlText w:val="▪"/>
      <w:lvlJc w:val="left"/>
      <w:pPr>
        <w:ind w:left="64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82">
    <w:nsid w:val="16AF5E70"/>
    <w:multiLevelType w:val="hybridMultilevel"/>
    <w:tmpl w:val="76D2F36E"/>
    <w:lvl w:ilvl="0" w:tplc="48BA7A8C">
      <w:start w:val="2"/>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ACE4ADA">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00FE508A">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0D1A10A8">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D063E52">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6C6EC08">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706549A">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65CB8F4">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1548E440">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83">
    <w:nsid w:val="16E03E75"/>
    <w:multiLevelType w:val="hybridMultilevel"/>
    <w:tmpl w:val="8DDA5E60"/>
    <w:lvl w:ilvl="0" w:tplc="E14E2B06">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B108AC4">
      <w:start w:val="1"/>
      <w:numFmt w:val="bullet"/>
      <w:lvlText w:val="o"/>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E5EAE798">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3B201FC">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332CA64">
      <w:start w:val="1"/>
      <w:numFmt w:val="bullet"/>
      <w:lvlText w:val="o"/>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49E58DC">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55B0A350">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F6051E2">
      <w:start w:val="1"/>
      <w:numFmt w:val="bullet"/>
      <w:lvlText w:val="o"/>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D424170A">
      <w:start w:val="1"/>
      <w:numFmt w:val="bullet"/>
      <w:lvlText w:val="▪"/>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84">
    <w:nsid w:val="1735773E"/>
    <w:multiLevelType w:val="hybridMultilevel"/>
    <w:tmpl w:val="8DDCAFFE"/>
    <w:lvl w:ilvl="0" w:tplc="59C41E58">
      <w:start w:val="1"/>
      <w:numFmt w:val="bullet"/>
      <w:lvlText w:val=""/>
      <w:lvlJc w:val="left"/>
      <w:pPr>
        <w:ind w:left="7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8A38FE68">
      <w:start w:val="1"/>
      <w:numFmt w:val="bullet"/>
      <w:lvlText w:val="o"/>
      <w:lvlJc w:val="left"/>
      <w:pPr>
        <w:ind w:left="14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A8566660">
      <w:start w:val="1"/>
      <w:numFmt w:val="bullet"/>
      <w:lvlText w:val="▪"/>
      <w:lvlJc w:val="left"/>
      <w:pPr>
        <w:ind w:left="21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DDFCB43E">
      <w:start w:val="1"/>
      <w:numFmt w:val="bullet"/>
      <w:lvlText w:val="•"/>
      <w:lvlJc w:val="left"/>
      <w:pPr>
        <w:ind w:left="28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2D7677B6">
      <w:start w:val="1"/>
      <w:numFmt w:val="bullet"/>
      <w:lvlText w:val="o"/>
      <w:lvlJc w:val="left"/>
      <w:pPr>
        <w:ind w:left="36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0C56AE3C">
      <w:start w:val="1"/>
      <w:numFmt w:val="bullet"/>
      <w:lvlText w:val="▪"/>
      <w:lvlJc w:val="left"/>
      <w:pPr>
        <w:ind w:left="43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E5B633D4">
      <w:start w:val="1"/>
      <w:numFmt w:val="bullet"/>
      <w:lvlText w:val="•"/>
      <w:lvlJc w:val="left"/>
      <w:pPr>
        <w:ind w:left="50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BC7E9F5A">
      <w:start w:val="1"/>
      <w:numFmt w:val="bullet"/>
      <w:lvlText w:val="o"/>
      <w:lvlJc w:val="left"/>
      <w:pPr>
        <w:ind w:left="57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CD14364E">
      <w:start w:val="1"/>
      <w:numFmt w:val="bullet"/>
      <w:lvlText w:val="▪"/>
      <w:lvlJc w:val="left"/>
      <w:pPr>
        <w:ind w:left="64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85">
    <w:nsid w:val="17456070"/>
    <w:multiLevelType w:val="hybridMultilevel"/>
    <w:tmpl w:val="EBD6F9DE"/>
    <w:lvl w:ilvl="0" w:tplc="74CC234A">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480BAE8">
      <w:start w:val="1"/>
      <w:numFmt w:val="bullet"/>
      <w:lvlText w:val="o"/>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F81033E4">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1FE6CF4">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F127824">
      <w:start w:val="1"/>
      <w:numFmt w:val="bullet"/>
      <w:lvlText w:val="o"/>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144F7AC">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43F67F34">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DDAD342">
      <w:start w:val="1"/>
      <w:numFmt w:val="bullet"/>
      <w:lvlText w:val="o"/>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41B890EE">
      <w:start w:val="1"/>
      <w:numFmt w:val="bullet"/>
      <w:lvlText w:val="▪"/>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86">
    <w:nsid w:val="175139BF"/>
    <w:multiLevelType w:val="hybridMultilevel"/>
    <w:tmpl w:val="22A0CE9C"/>
    <w:lvl w:ilvl="0" w:tplc="C28CFB38">
      <w:start w:val="1"/>
      <w:numFmt w:val="bullet"/>
      <w:lvlText w:val="-"/>
      <w:lvlJc w:val="left"/>
      <w:pPr>
        <w:ind w:left="14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E244F60">
      <w:start w:val="1"/>
      <w:numFmt w:val="bullet"/>
      <w:lvlText w:val="o"/>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8C4A8FD2">
      <w:start w:val="1"/>
      <w:numFmt w:val="bullet"/>
      <w:lvlText w:val="▪"/>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F07A3912">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36C1B28">
      <w:start w:val="1"/>
      <w:numFmt w:val="bullet"/>
      <w:lvlText w:val="o"/>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250C9CA">
      <w:start w:val="1"/>
      <w:numFmt w:val="bullet"/>
      <w:lvlText w:val="▪"/>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B48DAF6">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D182DE6">
      <w:start w:val="1"/>
      <w:numFmt w:val="bullet"/>
      <w:lvlText w:val="o"/>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65C1148">
      <w:start w:val="1"/>
      <w:numFmt w:val="bullet"/>
      <w:lvlText w:val="▪"/>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87">
    <w:nsid w:val="178C060F"/>
    <w:multiLevelType w:val="hybridMultilevel"/>
    <w:tmpl w:val="240C47FE"/>
    <w:lvl w:ilvl="0" w:tplc="695E9D36">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C26B1CC">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354BF84">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F1C2302">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D5208D4">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7C218F8">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C0C54D4">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BC886D8">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B7304C22">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88">
    <w:nsid w:val="17A6620F"/>
    <w:multiLevelType w:val="hybridMultilevel"/>
    <w:tmpl w:val="6C86CF70"/>
    <w:lvl w:ilvl="0" w:tplc="9924628A">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7804C7E">
      <w:start w:val="1"/>
      <w:numFmt w:val="bullet"/>
      <w:lvlText w:val="o"/>
      <w:lvlJc w:val="left"/>
      <w:pPr>
        <w:ind w:left="14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DCFADE66">
      <w:start w:val="1"/>
      <w:numFmt w:val="bullet"/>
      <w:lvlText w:val="▪"/>
      <w:lvlJc w:val="left"/>
      <w:pPr>
        <w:ind w:left="21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8BD6325E">
      <w:start w:val="1"/>
      <w:numFmt w:val="bullet"/>
      <w:lvlText w:val="•"/>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E321040">
      <w:start w:val="1"/>
      <w:numFmt w:val="bullet"/>
      <w:lvlText w:val="o"/>
      <w:lvlJc w:val="left"/>
      <w:pPr>
        <w:ind w:left="36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CC5A1B98">
      <w:start w:val="1"/>
      <w:numFmt w:val="bullet"/>
      <w:lvlText w:val="▪"/>
      <w:lvlJc w:val="left"/>
      <w:pPr>
        <w:ind w:left="43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FE6BD7A">
      <w:start w:val="1"/>
      <w:numFmt w:val="bullet"/>
      <w:lvlText w:val="•"/>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8C0C66A">
      <w:start w:val="1"/>
      <w:numFmt w:val="bullet"/>
      <w:lvlText w:val="o"/>
      <w:lvlJc w:val="left"/>
      <w:pPr>
        <w:ind w:left="57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8B62996">
      <w:start w:val="1"/>
      <w:numFmt w:val="bullet"/>
      <w:lvlText w:val="▪"/>
      <w:lvlJc w:val="left"/>
      <w:pPr>
        <w:ind w:left="648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89">
    <w:nsid w:val="17DD41A3"/>
    <w:multiLevelType w:val="hybridMultilevel"/>
    <w:tmpl w:val="8170460A"/>
    <w:lvl w:ilvl="0" w:tplc="448ABBCA">
      <w:start w:val="1"/>
      <w:numFmt w:val="bullet"/>
      <w:lvlText w:val=""/>
      <w:lvlJc w:val="left"/>
      <w:pPr>
        <w:ind w:left="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E5E2C82A">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A1DCDE48">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02EEB914">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750A840">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222C660C">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5DB69BFE">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6BAF39E">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7F6CBE3E">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90">
    <w:nsid w:val="185E7DBE"/>
    <w:multiLevelType w:val="hybridMultilevel"/>
    <w:tmpl w:val="4CCC8088"/>
    <w:lvl w:ilvl="0" w:tplc="8490F250">
      <w:start w:val="1"/>
      <w:numFmt w:val="bullet"/>
      <w:lvlText w:val=""/>
      <w:lvlJc w:val="left"/>
      <w:pPr>
        <w:ind w:left="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7584BF5E">
      <w:start w:val="1"/>
      <w:numFmt w:val="bullet"/>
      <w:lvlText w:val="o"/>
      <w:lvlJc w:val="left"/>
      <w:pPr>
        <w:ind w:left="10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23225ACC">
      <w:start w:val="1"/>
      <w:numFmt w:val="bullet"/>
      <w:lvlText w:val="▪"/>
      <w:lvlJc w:val="left"/>
      <w:pPr>
        <w:ind w:left="18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D0DAC8D2">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4D01EE6">
      <w:start w:val="1"/>
      <w:numFmt w:val="bullet"/>
      <w:lvlText w:val="o"/>
      <w:lvlJc w:val="left"/>
      <w:pPr>
        <w:ind w:left="32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D4F0AA2C">
      <w:start w:val="1"/>
      <w:numFmt w:val="bullet"/>
      <w:lvlText w:val="▪"/>
      <w:lvlJc w:val="left"/>
      <w:pPr>
        <w:ind w:left="396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D16A6AB2">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99C6C50C">
      <w:start w:val="1"/>
      <w:numFmt w:val="bullet"/>
      <w:lvlText w:val="o"/>
      <w:lvlJc w:val="left"/>
      <w:pPr>
        <w:ind w:left="54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D5049808">
      <w:start w:val="1"/>
      <w:numFmt w:val="bullet"/>
      <w:lvlText w:val="▪"/>
      <w:lvlJc w:val="left"/>
      <w:pPr>
        <w:ind w:left="61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91">
    <w:nsid w:val="18720971"/>
    <w:multiLevelType w:val="hybridMultilevel"/>
    <w:tmpl w:val="BC800CF4"/>
    <w:lvl w:ilvl="0" w:tplc="3F8C551C">
      <w:start w:val="1"/>
      <w:numFmt w:val="bullet"/>
      <w:lvlText w:val=""/>
      <w:lvlJc w:val="left"/>
      <w:pPr>
        <w:ind w:left="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6828208C">
      <w:start w:val="1"/>
      <w:numFmt w:val="bullet"/>
      <w:lvlText w:val="o"/>
      <w:lvlJc w:val="left"/>
      <w:pPr>
        <w:ind w:left="108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06507EDE">
      <w:start w:val="1"/>
      <w:numFmt w:val="bullet"/>
      <w:lvlText w:val="▪"/>
      <w:lvlJc w:val="left"/>
      <w:pPr>
        <w:ind w:left="18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7082CEF8">
      <w:start w:val="1"/>
      <w:numFmt w:val="bullet"/>
      <w:lvlText w:val="•"/>
      <w:lvlJc w:val="left"/>
      <w:pPr>
        <w:ind w:left="252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A77E0B70">
      <w:start w:val="1"/>
      <w:numFmt w:val="bullet"/>
      <w:lvlText w:val="o"/>
      <w:lvlJc w:val="left"/>
      <w:pPr>
        <w:ind w:left="324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3522BB6E">
      <w:start w:val="1"/>
      <w:numFmt w:val="bullet"/>
      <w:lvlText w:val="▪"/>
      <w:lvlJc w:val="left"/>
      <w:pPr>
        <w:ind w:left="396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17CC3B50">
      <w:start w:val="1"/>
      <w:numFmt w:val="bullet"/>
      <w:lvlText w:val="•"/>
      <w:lvlJc w:val="left"/>
      <w:pPr>
        <w:ind w:left="468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F050F5A0">
      <w:start w:val="1"/>
      <w:numFmt w:val="bullet"/>
      <w:lvlText w:val="o"/>
      <w:lvlJc w:val="left"/>
      <w:pPr>
        <w:ind w:left="54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A90CC240">
      <w:start w:val="1"/>
      <w:numFmt w:val="bullet"/>
      <w:lvlText w:val="▪"/>
      <w:lvlJc w:val="left"/>
      <w:pPr>
        <w:ind w:left="612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92">
    <w:nsid w:val="187E3DC5"/>
    <w:multiLevelType w:val="hybridMultilevel"/>
    <w:tmpl w:val="FDAA1A74"/>
    <w:lvl w:ilvl="0" w:tplc="5DBC5F26">
      <w:start w:val="1"/>
      <w:numFmt w:val="bullet"/>
      <w:lvlText w:val=""/>
      <w:lvlJc w:val="left"/>
      <w:pPr>
        <w:ind w:left="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B69AA4CE">
      <w:start w:val="1"/>
      <w:numFmt w:val="bullet"/>
      <w:lvlText w:val="o"/>
      <w:lvlJc w:val="left"/>
      <w:pPr>
        <w:ind w:left="10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FB964452">
      <w:start w:val="1"/>
      <w:numFmt w:val="bullet"/>
      <w:lvlText w:val="▪"/>
      <w:lvlJc w:val="left"/>
      <w:pPr>
        <w:ind w:left="18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70AE61DA">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B066AD4">
      <w:start w:val="1"/>
      <w:numFmt w:val="bullet"/>
      <w:lvlText w:val="o"/>
      <w:lvlJc w:val="left"/>
      <w:pPr>
        <w:ind w:left="32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DEACF2EE">
      <w:start w:val="1"/>
      <w:numFmt w:val="bullet"/>
      <w:lvlText w:val="▪"/>
      <w:lvlJc w:val="left"/>
      <w:pPr>
        <w:ind w:left="396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2E70F670">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0CA7BD8">
      <w:start w:val="1"/>
      <w:numFmt w:val="bullet"/>
      <w:lvlText w:val="o"/>
      <w:lvlJc w:val="left"/>
      <w:pPr>
        <w:ind w:left="54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9A703560">
      <w:start w:val="1"/>
      <w:numFmt w:val="bullet"/>
      <w:lvlText w:val="▪"/>
      <w:lvlJc w:val="left"/>
      <w:pPr>
        <w:ind w:left="61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93">
    <w:nsid w:val="190B6E7F"/>
    <w:multiLevelType w:val="hybridMultilevel"/>
    <w:tmpl w:val="A54E1C4E"/>
    <w:lvl w:ilvl="0" w:tplc="5B123754">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F5C05E0">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DAA07C0">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2648694">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066EF6E">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B4468C4">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8543F40">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EFACC1C">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2C6CBDA">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4">
    <w:nsid w:val="195D34D0"/>
    <w:multiLevelType w:val="hybridMultilevel"/>
    <w:tmpl w:val="9E106226"/>
    <w:lvl w:ilvl="0" w:tplc="CE205B22">
      <w:start w:val="1"/>
      <w:numFmt w:val="bullet"/>
      <w:lvlText w:val="-"/>
      <w:lvlJc w:val="left"/>
      <w:pPr>
        <w:ind w:left="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B3603BE">
      <w:start w:val="1"/>
      <w:numFmt w:val="bullet"/>
      <w:lvlText w:val="o"/>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FD647FE4">
      <w:start w:val="1"/>
      <w:numFmt w:val="bullet"/>
      <w:lvlText w:val="▪"/>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9E4D3A8">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2300E5C">
      <w:start w:val="1"/>
      <w:numFmt w:val="bullet"/>
      <w:lvlText w:val="o"/>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5F664B38">
      <w:start w:val="1"/>
      <w:numFmt w:val="bullet"/>
      <w:lvlText w:val="▪"/>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2E65A4C">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116BBD0">
      <w:start w:val="1"/>
      <w:numFmt w:val="bullet"/>
      <w:lvlText w:val="o"/>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F749CAE">
      <w:start w:val="1"/>
      <w:numFmt w:val="bullet"/>
      <w:lvlText w:val="▪"/>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95">
    <w:nsid w:val="19674CD9"/>
    <w:multiLevelType w:val="hybridMultilevel"/>
    <w:tmpl w:val="E932BCE2"/>
    <w:lvl w:ilvl="0" w:tplc="A4EEB00E">
      <w:start w:val="1"/>
      <w:numFmt w:val="bullet"/>
      <w:lvlText w:val="-"/>
      <w:lvlJc w:val="left"/>
      <w:pPr>
        <w:ind w:left="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4681CDC">
      <w:start w:val="1"/>
      <w:numFmt w:val="bullet"/>
      <w:lvlText w:val="o"/>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9CD63B2C">
      <w:start w:val="1"/>
      <w:numFmt w:val="bullet"/>
      <w:lvlText w:val="▪"/>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A2C6ED4">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A1854B4">
      <w:start w:val="1"/>
      <w:numFmt w:val="bullet"/>
      <w:lvlText w:val="o"/>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8C46470">
      <w:start w:val="1"/>
      <w:numFmt w:val="bullet"/>
      <w:lvlText w:val="▪"/>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8D7C5080">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0BC655E">
      <w:start w:val="1"/>
      <w:numFmt w:val="bullet"/>
      <w:lvlText w:val="o"/>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61083D4">
      <w:start w:val="1"/>
      <w:numFmt w:val="bullet"/>
      <w:lvlText w:val="▪"/>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96">
    <w:nsid w:val="19784F68"/>
    <w:multiLevelType w:val="hybridMultilevel"/>
    <w:tmpl w:val="03DC46AE"/>
    <w:lvl w:ilvl="0" w:tplc="E9AE66A8">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7B851F2">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0E4CCAF8">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0AB41366">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30605F2">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8DA8FBD4">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87B6D45C">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972B120">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BDEC805A">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97">
    <w:nsid w:val="1A393475"/>
    <w:multiLevelType w:val="hybridMultilevel"/>
    <w:tmpl w:val="4BBCE37A"/>
    <w:lvl w:ilvl="0" w:tplc="6A9E9FA6">
      <w:start w:val="1"/>
      <w:numFmt w:val="bullet"/>
      <w:lvlText w:val=""/>
      <w:lvlJc w:val="left"/>
      <w:pPr>
        <w:ind w:left="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4E52F48C">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23D8879C">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02A01CDE">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818D3BA">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0150D0FC">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0AE66C34">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B8AAAE2">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16F6457C">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98">
    <w:nsid w:val="1AA554E2"/>
    <w:multiLevelType w:val="hybridMultilevel"/>
    <w:tmpl w:val="377284E0"/>
    <w:lvl w:ilvl="0" w:tplc="2A6238D6">
      <w:start w:val="1"/>
      <w:numFmt w:val="bullet"/>
      <w:lvlText w:val=""/>
      <w:lvlJc w:val="left"/>
      <w:pPr>
        <w:ind w:left="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CFA0BDC4">
      <w:start w:val="1"/>
      <w:numFmt w:val="bullet"/>
      <w:lvlText w:val="o"/>
      <w:lvlJc w:val="left"/>
      <w:pPr>
        <w:ind w:left="10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78E457B0">
      <w:start w:val="1"/>
      <w:numFmt w:val="bullet"/>
      <w:lvlText w:val="▪"/>
      <w:lvlJc w:val="left"/>
      <w:pPr>
        <w:ind w:left="18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4D38C3E6">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994F58E">
      <w:start w:val="1"/>
      <w:numFmt w:val="bullet"/>
      <w:lvlText w:val="o"/>
      <w:lvlJc w:val="left"/>
      <w:pPr>
        <w:ind w:left="32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C424B4A">
      <w:start w:val="1"/>
      <w:numFmt w:val="bullet"/>
      <w:lvlText w:val="▪"/>
      <w:lvlJc w:val="left"/>
      <w:pPr>
        <w:ind w:left="396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ED28D934">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C6401BA">
      <w:start w:val="1"/>
      <w:numFmt w:val="bullet"/>
      <w:lvlText w:val="o"/>
      <w:lvlJc w:val="left"/>
      <w:pPr>
        <w:ind w:left="54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990A8D0C">
      <w:start w:val="1"/>
      <w:numFmt w:val="bullet"/>
      <w:lvlText w:val="▪"/>
      <w:lvlJc w:val="left"/>
      <w:pPr>
        <w:ind w:left="61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99">
    <w:nsid w:val="1B105EF5"/>
    <w:multiLevelType w:val="hybridMultilevel"/>
    <w:tmpl w:val="6D748B2A"/>
    <w:lvl w:ilvl="0" w:tplc="7136BA14">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16CBE4C">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F906F53C">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BDE691EA">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BD281F2">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A26C8412">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33B2AACA">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B144F11C">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83D26D5A">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00">
    <w:nsid w:val="1B827C0B"/>
    <w:multiLevelType w:val="hybridMultilevel"/>
    <w:tmpl w:val="E57E9AA6"/>
    <w:lvl w:ilvl="0" w:tplc="5A4C8764">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180A780">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5A46977A">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C6D0C1E2">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D22CB2A">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8436B464">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E4344E20">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61AFA78">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7714B9FA">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01">
    <w:nsid w:val="1BC33328"/>
    <w:multiLevelType w:val="hybridMultilevel"/>
    <w:tmpl w:val="7BFE24F0"/>
    <w:lvl w:ilvl="0" w:tplc="582A9542">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FC0F52E">
      <w:start w:val="1"/>
      <w:numFmt w:val="bullet"/>
      <w:lvlText w:val="o"/>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F4C02C4">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992A7284">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9A49596">
      <w:start w:val="1"/>
      <w:numFmt w:val="bullet"/>
      <w:lvlText w:val="o"/>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376EF44">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C50159E">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C866108">
      <w:start w:val="1"/>
      <w:numFmt w:val="bullet"/>
      <w:lvlText w:val="o"/>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EBF845A6">
      <w:start w:val="1"/>
      <w:numFmt w:val="bullet"/>
      <w:lvlText w:val="▪"/>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02">
    <w:nsid w:val="1BEF6818"/>
    <w:multiLevelType w:val="hybridMultilevel"/>
    <w:tmpl w:val="7F321F54"/>
    <w:lvl w:ilvl="0" w:tplc="574681EE">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30D4A090">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202A50E6">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0FCA1B44">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0042226">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570A8A86">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C2BC3BAC">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DA8DC12">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334C7BD4">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03">
    <w:nsid w:val="1C760A71"/>
    <w:multiLevelType w:val="hybridMultilevel"/>
    <w:tmpl w:val="66F0807A"/>
    <w:lvl w:ilvl="0" w:tplc="6DFCB44C">
      <w:start w:val="1"/>
      <w:numFmt w:val="bullet"/>
      <w:lvlText w:val=""/>
      <w:lvlJc w:val="left"/>
      <w:pPr>
        <w:ind w:left="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4BCAE06C">
      <w:start w:val="1"/>
      <w:numFmt w:val="bullet"/>
      <w:lvlText w:val="o"/>
      <w:lvlJc w:val="left"/>
      <w:pPr>
        <w:ind w:left="108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28161A10">
      <w:start w:val="1"/>
      <w:numFmt w:val="bullet"/>
      <w:lvlText w:val="▪"/>
      <w:lvlJc w:val="left"/>
      <w:pPr>
        <w:ind w:left="18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37F06086">
      <w:start w:val="1"/>
      <w:numFmt w:val="bullet"/>
      <w:lvlText w:val="•"/>
      <w:lvlJc w:val="left"/>
      <w:pPr>
        <w:ind w:left="252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6B86853C">
      <w:start w:val="1"/>
      <w:numFmt w:val="bullet"/>
      <w:lvlText w:val="o"/>
      <w:lvlJc w:val="left"/>
      <w:pPr>
        <w:ind w:left="324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B37C4A1A">
      <w:start w:val="1"/>
      <w:numFmt w:val="bullet"/>
      <w:lvlText w:val="▪"/>
      <w:lvlJc w:val="left"/>
      <w:pPr>
        <w:ind w:left="396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44D861A6">
      <w:start w:val="1"/>
      <w:numFmt w:val="bullet"/>
      <w:lvlText w:val="•"/>
      <w:lvlJc w:val="left"/>
      <w:pPr>
        <w:ind w:left="468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790676AA">
      <w:start w:val="1"/>
      <w:numFmt w:val="bullet"/>
      <w:lvlText w:val="o"/>
      <w:lvlJc w:val="left"/>
      <w:pPr>
        <w:ind w:left="54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F0CA3CF2">
      <w:start w:val="1"/>
      <w:numFmt w:val="bullet"/>
      <w:lvlText w:val="▪"/>
      <w:lvlJc w:val="left"/>
      <w:pPr>
        <w:ind w:left="612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104">
    <w:nsid w:val="1CCA276C"/>
    <w:multiLevelType w:val="hybridMultilevel"/>
    <w:tmpl w:val="3488D572"/>
    <w:lvl w:ilvl="0" w:tplc="ED1A9E2A">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55649A6">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C134826A">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B19C4FB4">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57C4558">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694F892">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BB449428">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600C6E8">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68BEBD68">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05">
    <w:nsid w:val="1CE11956"/>
    <w:multiLevelType w:val="hybridMultilevel"/>
    <w:tmpl w:val="7FE85FB0"/>
    <w:lvl w:ilvl="0" w:tplc="6AE09FC0">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1AED1E6">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F81E447C">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9CE48580">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EBECA3C">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ED1E5C62">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03E9356">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B422D9A">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C124196A">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06">
    <w:nsid w:val="1D0D37D4"/>
    <w:multiLevelType w:val="hybridMultilevel"/>
    <w:tmpl w:val="2222F040"/>
    <w:lvl w:ilvl="0" w:tplc="50DA27F4">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3A4A7F04">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5FDAA374">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3A145B92">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63505558">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6B5E6280">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268C369C">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5CC2342">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014873E0">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07">
    <w:nsid w:val="1D167EF7"/>
    <w:multiLevelType w:val="hybridMultilevel"/>
    <w:tmpl w:val="5E0C7C80"/>
    <w:lvl w:ilvl="0" w:tplc="A6BADF74">
      <w:start w:val="1"/>
      <w:numFmt w:val="bullet"/>
      <w:lvlText w:val=""/>
      <w:lvlJc w:val="left"/>
      <w:pPr>
        <w:ind w:left="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0EE850E8">
      <w:start w:val="1"/>
      <w:numFmt w:val="bullet"/>
      <w:lvlText w:val="o"/>
      <w:lvlJc w:val="left"/>
      <w:pPr>
        <w:ind w:left="10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5170B9F6">
      <w:start w:val="1"/>
      <w:numFmt w:val="bullet"/>
      <w:lvlText w:val="▪"/>
      <w:lvlJc w:val="left"/>
      <w:pPr>
        <w:ind w:left="18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BF84CA96">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76C3F3A">
      <w:start w:val="1"/>
      <w:numFmt w:val="bullet"/>
      <w:lvlText w:val="o"/>
      <w:lvlJc w:val="left"/>
      <w:pPr>
        <w:ind w:left="32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1840D8E">
      <w:start w:val="1"/>
      <w:numFmt w:val="bullet"/>
      <w:lvlText w:val="▪"/>
      <w:lvlJc w:val="left"/>
      <w:pPr>
        <w:ind w:left="396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5226D718">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556EBF82">
      <w:start w:val="1"/>
      <w:numFmt w:val="bullet"/>
      <w:lvlText w:val="o"/>
      <w:lvlJc w:val="left"/>
      <w:pPr>
        <w:ind w:left="54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61567856">
      <w:start w:val="1"/>
      <w:numFmt w:val="bullet"/>
      <w:lvlText w:val="▪"/>
      <w:lvlJc w:val="left"/>
      <w:pPr>
        <w:ind w:left="61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08">
    <w:nsid w:val="1D520DC9"/>
    <w:multiLevelType w:val="hybridMultilevel"/>
    <w:tmpl w:val="FFC02C8C"/>
    <w:lvl w:ilvl="0" w:tplc="3F32C370">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40E4B804">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14C649AE">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2642FE8A">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CF403E0">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25023FE6">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DCAA0D20">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93E95BA">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8488BFAE">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09">
    <w:nsid w:val="1D5C7B65"/>
    <w:multiLevelType w:val="hybridMultilevel"/>
    <w:tmpl w:val="3634DEA4"/>
    <w:lvl w:ilvl="0" w:tplc="DE6C5346">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1B8CAA4">
      <w:start w:val="1"/>
      <w:numFmt w:val="bullet"/>
      <w:lvlText w:val="o"/>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6A90719C">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958C582">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3847C60">
      <w:start w:val="1"/>
      <w:numFmt w:val="bullet"/>
      <w:lvlText w:val="o"/>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E961360">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D3209DE">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61CBE3C">
      <w:start w:val="1"/>
      <w:numFmt w:val="bullet"/>
      <w:lvlText w:val="o"/>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54CF2B6">
      <w:start w:val="1"/>
      <w:numFmt w:val="bullet"/>
      <w:lvlText w:val="▪"/>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10">
    <w:nsid w:val="1DA4503B"/>
    <w:multiLevelType w:val="hybridMultilevel"/>
    <w:tmpl w:val="5138470C"/>
    <w:lvl w:ilvl="0" w:tplc="E7C068C4">
      <w:start w:val="1"/>
      <w:numFmt w:val="decimal"/>
      <w:lvlText w:val="%1)"/>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42EBFCA">
      <w:start w:val="1"/>
      <w:numFmt w:val="lowerLetter"/>
      <w:lvlText w:val="%2"/>
      <w:lvlJc w:val="left"/>
      <w:pPr>
        <w:ind w:left="1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4B0A158A">
      <w:start w:val="1"/>
      <w:numFmt w:val="lowerRoman"/>
      <w:lvlText w:val="%3"/>
      <w:lvlJc w:val="left"/>
      <w:pPr>
        <w:ind w:left="2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9244E320">
      <w:start w:val="1"/>
      <w:numFmt w:val="decimal"/>
      <w:lvlText w:val="%4"/>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5305284">
      <w:start w:val="1"/>
      <w:numFmt w:val="lowerLetter"/>
      <w:lvlText w:val="%5"/>
      <w:lvlJc w:val="left"/>
      <w:pPr>
        <w:ind w:left="3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9F41AC8">
      <w:start w:val="1"/>
      <w:numFmt w:val="lowerRoman"/>
      <w:lvlText w:val="%6"/>
      <w:lvlJc w:val="left"/>
      <w:pPr>
        <w:ind w:left="46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B18CCFFA">
      <w:start w:val="1"/>
      <w:numFmt w:val="decimal"/>
      <w:lvlText w:val="%7"/>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49C9462">
      <w:start w:val="1"/>
      <w:numFmt w:val="lowerLetter"/>
      <w:lvlText w:val="%8"/>
      <w:lvlJc w:val="left"/>
      <w:pPr>
        <w:ind w:left="61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1C94E38E">
      <w:start w:val="1"/>
      <w:numFmt w:val="lowerRoman"/>
      <w:lvlText w:val="%9"/>
      <w:lvlJc w:val="left"/>
      <w:pPr>
        <w:ind w:left="6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11">
    <w:nsid w:val="1E795118"/>
    <w:multiLevelType w:val="hybridMultilevel"/>
    <w:tmpl w:val="97CE4696"/>
    <w:lvl w:ilvl="0" w:tplc="4C7E05AC">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164B7D0">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01466DC">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6063138">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14C46CA">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278A1FA">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A2E0094C">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1FE794C">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B6ABA40">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12">
    <w:nsid w:val="1EC47195"/>
    <w:multiLevelType w:val="hybridMultilevel"/>
    <w:tmpl w:val="429CBB24"/>
    <w:lvl w:ilvl="0" w:tplc="DAC438A4">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5ECAD90C">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54500F6E">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37F6661E">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94C9B1A">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D7349AB0">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D45C4AE2">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0743CE2">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390249C2">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13">
    <w:nsid w:val="1F122353"/>
    <w:multiLevelType w:val="hybridMultilevel"/>
    <w:tmpl w:val="AF4C9810"/>
    <w:lvl w:ilvl="0" w:tplc="328CA466">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4A896B2">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BAC0C896">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BA98DC10">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E42577C">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B3B818A2">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43EE539A">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A0EAD57C">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7F1E2F0A">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14">
    <w:nsid w:val="1FD01392"/>
    <w:multiLevelType w:val="hybridMultilevel"/>
    <w:tmpl w:val="08A2992E"/>
    <w:lvl w:ilvl="0" w:tplc="190C580A">
      <w:start w:val="1"/>
      <w:numFmt w:val="bullet"/>
      <w:lvlText w:val=""/>
      <w:lvlJc w:val="left"/>
      <w:pPr>
        <w:ind w:left="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FAB0D5B2">
      <w:start w:val="1"/>
      <w:numFmt w:val="bullet"/>
      <w:lvlText w:val="o"/>
      <w:lvlJc w:val="left"/>
      <w:pPr>
        <w:ind w:left="108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845EB094">
      <w:start w:val="1"/>
      <w:numFmt w:val="bullet"/>
      <w:lvlText w:val="▪"/>
      <w:lvlJc w:val="left"/>
      <w:pPr>
        <w:ind w:left="18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B9F8DE7A">
      <w:start w:val="1"/>
      <w:numFmt w:val="bullet"/>
      <w:lvlText w:val="•"/>
      <w:lvlJc w:val="left"/>
      <w:pPr>
        <w:ind w:left="252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9BD48A9A">
      <w:start w:val="1"/>
      <w:numFmt w:val="bullet"/>
      <w:lvlText w:val="o"/>
      <w:lvlJc w:val="left"/>
      <w:pPr>
        <w:ind w:left="324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D9589DF0">
      <w:start w:val="1"/>
      <w:numFmt w:val="bullet"/>
      <w:lvlText w:val="▪"/>
      <w:lvlJc w:val="left"/>
      <w:pPr>
        <w:ind w:left="396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76AC2302">
      <w:start w:val="1"/>
      <w:numFmt w:val="bullet"/>
      <w:lvlText w:val="•"/>
      <w:lvlJc w:val="left"/>
      <w:pPr>
        <w:ind w:left="468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77AEB3DC">
      <w:start w:val="1"/>
      <w:numFmt w:val="bullet"/>
      <w:lvlText w:val="o"/>
      <w:lvlJc w:val="left"/>
      <w:pPr>
        <w:ind w:left="54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9BB0335A">
      <w:start w:val="1"/>
      <w:numFmt w:val="bullet"/>
      <w:lvlText w:val="▪"/>
      <w:lvlJc w:val="left"/>
      <w:pPr>
        <w:ind w:left="612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115">
    <w:nsid w:val="207B49FA"/>
    <w:multiLevelType w:val="hybridMultilevel"/>
    <w:tmpl w:val="84B80CCC"/>
    <w:lvl w:ilvl="0" w:tplc="58D0826E">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154E9EA">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31642C0">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ADE59B6">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2E6F0EC">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7526C18">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D2E44E8">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6FACE44">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E72BEE8">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6">
    <w:nsid w:val="20C54ADF"/>
    <w:multiLevelType w:val="hybridMultilevel"/>
    <w:tmpl w:val="1A8A72B2"/>
    <w:lvl w:ilvl="0" w:tplc="BA72616E">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33E2D568">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D9AB4AC">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E108B218">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EEE14D2">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44A26AD0">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310884B8">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217CF420">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1BDAE636">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17">
    <w:nsid w:val="211009CC"/>
    <w:multiLevelType w:val="hybridMultilevel"/>
    <w:tmpl w:val="06542EF2"/>
    <w:lvl w:ilvl="0" w:tplc="5A721F68">
      <w:start w:val="1"/>
      <w:numFmt w:val="bullet"/>
      <w:lvlText w:val="•"/>
      <w:lvlJc w:val="left"/>
      <w:pPr>
        <w:ind w:left="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D0E15AA">
      <w:start w:val="1"/>
      <w:numFmt w:val="bullet"/>
      <w:lvlText w:val="o"/>
      <w:lvlJc w:val="left"/>
      <w:pPr>
        <w:ind w:left="1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65E8F0FA">
      <w:start w:val="1"/>
      <w:numFmt w:val="bullet"/>
      <w:lvlText w:val="▪"/>
      <w:lvlJc w:val="left"/>
      <w:pPr>
        <w:ind w:left="18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27065324">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E128B0E">
      <w:start w:val="1"/>
      <w:numFmt w:val="bullet"/>
      <w:lvlText w:val="o"/>
      <w:lvlJc w:val="left"/>
      <w:pPr>
        <w:ind w:left="3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02443EF4">
      <w:start w:val="1"/>
      <w:numFmt w:val="bullet"/>
      <w:lvlText w:val="▪"/>
      <w:lvlJc w:val="left"/>
      <w:pPr>
        <w:ind w:left="39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826E1F04">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6BE8A16">
      <w:start w:val="1"/>
      <w:numFmt w:val="bullet"/>
      <w:lvlText w:val="o"/>
      <w:lvlJc w:val="left"/>
      <w:pPr>
        <w:ind w:left="54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E1EE2624">
      <w:start w:val="1"/>
      <w:numFmt w:val="bullet"/>
      <w:lvlText w:val="▪"/>
      <w:lvlJc w:val="left"/>
      <w:pPr>
        <w:ind w:left="61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18">
    <w:nsid w:val="21D34D49"/>
    <w:multiLevelType w:val="hybridMultilevel"/>
    <w:tmpl w:val="530077C0"/>
    <w:lvl w:ilvl="0" w:tplc="80023A3A">
      <w:start w:val="1"/>
      <w:numFmt w:val="bullet"/>
      <w:lvlText w:val=""/>
      <w:lvlJc w:val="left"/>
      <w:pPr>
        <w:ind w:left="71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179646BA">
      <w:start w:val="1"/>
      <w:numFmt w:val="bullet"/>
      <w:lvlText w:val="o"/>
      <w:lvlJc w:val="left"/>
      <w:pPr>
        <w:ind w:left="108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CF1040B4">
      <w:start w:val="1"/>
      <w:numFmt w:val="bullet"/>
      <w:lvlText w:val="▪"/>
      <w:lvlJc w:val="left"/>
      <w:pPr>
        <w:ind w:left="18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B83C6A3A">
      <w:start w:val="1"/>
      <w:numFmt w:val="bullet"/>
      <w:lvlText w:val="•"/>
      <w:lvlJc w:val="left"/>
      <w:pPr>
        <w:ind w:left="252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C8F26846">
      <w:start w:val="1"/>
      <w:numFmt w:val="bullet"/>
      <w:lvlText w:val="o"/>
      <w:lvlJc w:val="left"/>
      <w:pPr>
        <w:ind w:left="324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DFB24DFE">
      <w:start w:val="1"/>
      <w:numFmt w:val="bullet"/>
      <w:lvlText w:val="▪"/>
      <w:lvlJc w:val="left"/>
      <w:pPr>
        <w:ind w:left="396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A1BC542C">
      <w:start w:val="1"/>
      <w:numFmt w:val="bullet"/>
      <w:lvlText w:val="•"/>
      <w:lvlJc w:val="left"/>
      <w:pPr>
        <w:ind w:left="468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AE84909C">
      <w:start w:val="1"/>
      <w:numFmt w:val="bullet"/>
      <w:lvlText w:val="o"/>
      <w:lvlJc w:val="left"/>
      <w:pPr>
        <w:ind w:left="54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5C28EBDC">
      <w:start w:val="1"/>
      <w:numFmt w:val="bullet"/>
      <w:lvlText w:val="▪"/>
      <w:lvlJc w:val="left"/>
      <w:pPr>
        <w:ind w:left="612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119">
    <w:nsid w:val="21E761C8"/>
    <w:multiLevelType w:val="hybridMultilevel"/>
    <w:tmpl w:val="25AA3D94"/>
    <w:lvl w:ilvl="0" w:tplc="AEDA7E0E">
      <w:start w:val="1"/>
      <w:numFmt w:val="bullet"/>
      <w:lvlText w:val="-"/>
      <w:lvlJc w:val="left"/>
      <w:pPr>
        <w:ind w:left="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9508E2A">
      <w:start w:val="1"/>
      <w:numFmt w:val="bullet"/>
      <w:lvlText w:val="o"/>
      <w:lvlJc w:val="left"/>
      <w:pPr>
        <w:ind w:left="10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8ADA37DC">
      <w:start w:val="1"/>
      <w:numFmt w:val="bullet"/>
      <w:lvlText w:val="▪"/>
      <w:lvlJc w:val="left"/>
      <w:pPr>
        <w:ind w:left="18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48FC667C">
      <w:start w:val="1"/>
      <w:numFmt w:val="bullet"/>
      <w:lvlText w:val="•"/>
      <w:lvlJc w:val="left"/>
      <w:pPr>
        <w:ind w:left="25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0CA4372">
      <w:start w:val="1"/>
      <w:numFmt w:val="bullet"/>
      <w:lvlText w:val="o"/>
      <w:lvlJc w:val="left"/>
      <w:pPr>
        <w:ind w:left="32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90A4106">
      <w:start w:val="1"/>
      <w:numFmt w:val="bullet"/>
      <w:lvlText w:val="▪"/>
      <w:lvlJc w:val="left"/>
      <w:pPr>
        <w:ind w:left="39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1958A7D6">
      <w:start w:val="1"/>
      <w:numFmt w:val="bullet"/>
      <w:lvlText w:val="•"/>
      <w:lvlJc w:val="left"/>
      <w:pPr>
        <w:ind w:left="46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A7ABB94">
      <w:start w:val="1"/>
      <w:numFmt w:val="bullet"/>
      <w:lvlText w:val="o"/>
      <w:lvlJc w:val="left"/>
      <w:pPr>
        <w:ind w:left="54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EC0758E">
      <w:start w:val="1"/>
      <w:numFmt w:val="bullet"/>
      <w:lvlText w:val="▪"/>
      <w:lvlJc w:val="left"/>
      <w:pPr>
        <w:ind w:left="612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20">
    <w:nsid w:val="220600C2"/>
    <w:multiLevelType w:val="hybridMultilevel"/>
    <w:tmpl w:val="957E96C0"/>
    <w:lvl w:ilvl="0" w:tplc="C6123264">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6EBA6A96">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54DCE00A">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7E3C3552">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646FFE8">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02CC8D72">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4FCAEA0">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B0789D48">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521418AA">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21">
    <w:nsid w:val="22235FA8"/>
    <w:multiLevelType w:val="hybridMultilevel"/>
    <w:tmpl w:val="FD4E1CDC"/>
    <w:lvl w:ilvl="0" w:tplc="9F8668C4">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5C48216">
      <w:start w:val="1"/>
      <w:numFmt w:val="bullet"/>
      <w:lvlText w:val="o"/>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1D1E8F7C">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291689B2">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D9C34C0">
      <w:start w:val="1"/>
      <w:numFmt w:val="bullet"/>
      <w:lvlText w:val="o"/>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42A1C14">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9948B86">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94C884A">
      <w:start w:val="1"/>
      <w:numFmt w:val="bullet"/>
      <w:lvlText w:val="o"/>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0840FAB6">
      <w:start w:val="1"/>
      <w:numFmt w:val="bullet"/>
      <w:lvlText w:val="▪"/>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22">
    <w:nsid w:val="22276E64"/>
    <w:multiLevelType w:val="hybridMultilevel"/>
    <w:tmpl w:val="83A27B9E"/>
    <w:lvl w:ilvl="0" w:tplc="FD7C4B9A">
      <w:start w:val="1"/>
      <w:numFmt w:val="bullet"/>
      <w:lvlText w:val="•"/>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9AAF096">
      <w:start w:val="1"/>
      <w:numFmt w:val="bullet"/>
      <w:lvlText w:val="o"/>
      <w:lvlJc w:val="left"/>
      <w:pPr>
        <w:ind w:left="1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1E0F88C">
      <w:start w:val="1"/>
      <w:numFmt w:val="bullet"/>
      <w:lvlText w:val="▪"/>
      <w:lvlJc w:val="left"/>
      <w:pPr>
        <w:ind w:left="2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476CFF8">
      <w:start w:val="1"/>
      <w:numFmt w:val="bullet"/>
      <w:lvlText w:val="•"/>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A161A74">
      <w:start w:val="1"/>
      <w:numFmt w:val="bullet"/>
      <w:lvlText w:val="o"/>
      <w:lvlJc w:val="left"/>
      <w:pPr>
        <w:ind w:left="3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DB40032">
      <w:start w:val="1"/>
      <w:numFmt w:val="bullet"/>
      <w:lvlText w:val="▪"/>
      <w:lvlJc w:val="left"/>
      <w:pPr>
        <w:ind w:left="46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1482156">
      <w:start w:val="1"/>
      <w:numFmt w:val="bullet"/>
      <w:lvlText w:val="•"/>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A2ADCB8">
      <w:start w:val="1"/>
      <w:numFmt w:val="bullet"/>
      <w:lvlText w:val="o"/>
      <w:lvlJc w:val="left"/>
      <w:pPr>
        <w:ind w:left="61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D380C16">
      <w:start w:val="1"/>
      <w:numFmt w:val="bullet"/>
      <w:lvlText w:val="▪"/>
      <w:lvlJc w:val="left"/>
      <w:pPr>
        <w:ind w:left="6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23">
    <w:nsid w:val="222D3ECC"/>
    <w:multiLevelType w:val="hybridMultilevel"/>
    <w:tmpl w:val="9448F42A"/>
    <w:lvl w:ilvl="0" w:tplc="A260D2A8">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F6A6F662">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C5F6F4EC">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AD762AAC">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8800E7EE">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5D3E90F6">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C33C75F0">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ABABAD8">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6E589F3C">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24">
    <w:nsid w:val="22B82D03"/>
    <w:multiLevelType w:val="hybridMultilevel"/>
    <w:tmpl w:val="07A24E28"/>
    <w:lvl w:ilvl="0" w:tplc="E1146EF8">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67C8522">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F61E8C48">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35E61E38">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B0E6A3E">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2BCCC01A">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57A85050">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5E36A466">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8F94B7AE">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25">
    <w:nsid w:val="22C46E78"/>
    <w:multiLevelType w:val="hybridMultilevel"/>
    <w:tmpl w:val="78C834DA"/>
    <w:lvl w:ilvl="0" w:tplc="EF2889AC">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C14A54A">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819486FA">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C02074E">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CA47A3A">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92EE304A">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1026F9C8">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32A60F6">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6BA0720">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26">
    <w:nsid w:val="22DD3247"/>
    <w:multiLevelType w:val="hybridMultilevel"/>
    <w:tmpl w:val="213091D6"/>
    <w:lvl w:ilvl="0" w:tplc="5D9817AE">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8629C44">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80E1C12">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9765AB0">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E4C7692">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CD26FD2">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5346E62">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074F450">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0ECB7EE">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27">
    <w:nsid w:val="23727227"/>
    <w:multiLevelType w:val="hybridMultilevel"/>
    <w:tmpl w:val="138C2DD4"/>
    <w:lvl w:ilvl="0" w:tplc="A432A832">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2CA25B4">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C7C6234">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F5879B6">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150960A">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AF43370">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93E2F88">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48E9F96">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3EA7F42">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28">
    <w:nsid w:val="23FB1FAD"/>
    <w:multiLevelType w:val="hybridMultilevel"/>
    <w:tmpl w:val="D74AC3C8"/>
    <w:lvl w:ilvl="0" w:tplc="41861D5C">
      <w:start w:val="1"/>
      <w:numFmt w:val="bullet"/>
      <w:lvlText w:val="-"/>
      <w:lvlJc w:val="left"/>
      <w:pPr>
        <w:ind w:left="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2341842">
      <w:start w:val="1"/>
      <w:numFmt w:val="bullet"/>
      <w:lvlText w:val="o"/>
      <w:lvlJc w:val="left"/>
      <w:pPr>
        <w:ind w:left="10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094C2984">
      <w:start w:val="1"/>
      <w:numFmt w:val="bullet"/>
      <w:lvlText w:val="▪"/>
      <w:lvlJc w:val="left"/>
      <w:pPr>
        <w:ind w:left="18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712059A">
      <w:start w:val="1"/>
      <w:numFmt w:val="bullet"/>
      <w:lvlText w:val="•"/>
      <w:lvlJc w:val="left"/>
      <w:pPr>
        <w:ind w:left="25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4363578">
      <w:start w:val="1"/>
      <w:numFmt w:val="bullet"/>
      <w:lvlText w:val="o"/>
      <w:lvlJc w:val="left"/>
      <w:pPr>
        <w:ind w:left="32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86BA2CAE">
      <w:start w:val="1"/>
      <w:numFmt w:val="bullet"/>
      <w:lvlText w:val="▪"/>
      <w:lvlJc w:val="left"/>
      <w:pPr>
        <w:ind w:left="39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F587498">
      <w:start w:val="1"/>
      <w:numFmt w:val="bullet"/>
      <w:lvlText w:val="•"/>
      <w:lvlJc w:val="left"/>
      <w:pPr>
        <w:ind w:left="46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4A22838">
      <w:start w:val="1"/>
      <w:numFmt w:val="bullet"/>
      <w:lvlText w:val="o"/>
      <w:lvlJc w:val="left"/>
      <w:pPr>
        <w:ind w:left="54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36F47BAE">
      <w:start w:val="1"/>
      <w:numFmt w:val="bullet"/>
      <w:lvlText w:val="▪"/>
      <w:lvlJc w:val="left"/>
      <w:pPr>
        <w:ind w:left="612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29">
    <w:nsid w:val="25961F7F"/>
    <w:multiLevelType w:val="hybridMultilevel"/>
    <w:tmpl w:val="1ABC1CAA"/>
    <w:lvl w:ilvl="0" w:tplc="0C20897C">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AAC09D4">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98CF536">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4C0805E">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CA45060">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F32BF82">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5888840">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9CAF9A8">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3083670">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30">
    <w:nsid w:val="25CE7C8E"/>
    <w:multiLevelType w:val="hybridMultilevel"/>
    <w:tmpl w:val="5E045882"/>
    <w:lvl w:ilvl="0" w:tplc="D63416F6">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C5AFE52">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336BB1C">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A5E1270">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21264F4">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C063CB8">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2D849DE">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0D88630">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27848C6">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31">
    <w:nsid w:val="25CF3C62"/>
    <w:multiLevelType w:val="hybridMultilevel"/>
    <w:tmpl w:val="8F229598"/>
    <w:lvl w:ilvl="0" w:tplc="6F626E00">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16C04D6">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722DE80">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D64E062">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9C862BE">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93C9E04">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C8629DE">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702B12A">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9A01F5C">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32">
    <w:nsid w:val="25FD018D"/>
    <w:multiLevelType w:val="hybridMultilevel"/>
    <w:tmpl w:val="0A8AA48A"/>
    <w:lvl w:ilvl="0" w:tplc="372C1B48">
      <w:start w:val="1"/>
      <w:numFmt w:val="decimal"/>
      <w:lvlText w:val="%1."/>
      <w:lvlJc w:val="left"/>
      <w:pPr>
        <w:ind w:left="165" w:hanging="360"/>
      </w:pPr>
      <w:rPr>
        <w:rFonts w:hint="default"/>
        <w:b/>
      </w:rPr>
    </w:lvl>
    <w:lvl w:ilvl="1" w:tplc="04190019" w:tentative="1">
      <w:start w:val="1"/>
      <w:numFmt w:val="lowerLetter"/>
      <w:lvlText w:val="%2."/>
      <w:lvlJc w:val="left"/>
      <w:pPr>
        <w:ind w:left="885" w:hanging="360"/>
      </w:pPr>
    </w:lvl>
    <w:lvl w:ilvl="2" w:tplc="0419001B" w:tentative="1">
      <w:start w:val="1"/>
      <w:numFmt w:val="lowerRoman"/>
      <w:lvlText w:val="%3."/>
      <w:lvlJc w:val="right"/>
      <w:pPr>
        <w:ind w:left="1605" w:hanging="180"/>
      </w:pPr>
    </w:lvl>
    <w:lvl w:ilvl="3" w:tplc="0419000F" w:tentative="1">
      <w:start w:val="1"/>
      <w:numFmt w:val="decimal"/>
      <w:lvlText w:val="%4."/>
      <w:lvlJc w:val="left"/>
      <w:pPr>
        <w:ind w:left="2325" w:hanging="360"/>
      </w:pPr>
    </w:lvl>
    <w:lvl w:ilvl="4" w:tplc="04190019" w:tentative="1">
      <w:start w:val="1"/>
      <w:numFmt w:val="lowerLetter"/>
      <w:lvlText w:val="%5."/>
      <w:lvlJc w:val="left"/>
      <w:pPr>
        <w:ind w:left="3045" w:hanging="360"/>
      </w:pPr>
    </w:lvl>
    <w:lvl w:ilvl="5" w:tplc="0419001B" w:tentative="1">
      <w:start w:val="1"/>
      <w:numFmt w:val="lowerRoman"/>
      <w:lvlText w:val="%6."/>
      <w:lvlJc w:val="right"/>
      <w:pPr>
        <w:ind w:left="3765" w:hanging="180"/>
      </w:pPr>
    </w:lvl>
    <w:lvl w:ilvl="6" w:tplc="0419000F" w:tentative="1">
      <w:start w:val="1"/>
      <w:numFmt w:val="decimal"/>
      <w:lvlText w:val="%7."/>
      <w:lvlJc w:val="left"/>
      <w:pPr>
        <w:ind w:left="4485" w:hanging="360"/>
      </w:pPr>
    </w:lvl>
    <w:lvl w:ilvl="7" w:tplc="04190019" w:tentative="1">
      <w:start w:val="1"/>
      <w:numFmt w:val="lowerLetter"/>
      <w:lvlText w:val="%8."/>
      <w:lvlJc w:val="left"/>
      <w:pPr>
        <w:ind w:left="5205" w:hanging="360"/>
      </w:pPr>
    </w:lvl>
    <w:lvl w:ilvl="8" w:tplc="0419001B" w:tentative="1">
      <w:start w:val="1"/>
      <w:numFmt w:val="lowerRoman"/>
      <w:lvlText w:val="%9."/>
      <w:lvlJc w:val="right"/>
      <w:pPr>
        <w:ind w:left="5925" w:hanging="180"/>
      </w:pPr>
    </w:lvl>
  </w:abstractNum>
  <w:abstractNum w:abstractNumId="133">
    <w:nsid w:val="264C7479"/>
    <w:multiLevelType w:val="hybridMultilevel"/>
    <w:tmpl w:val="2984FB3C"/>
    <w:lvl w:ilvl="0" w:tplc="DC5AE5C4">
      <w:start w:val="1"/>
      <w:numFmt w:val="bullet"/>
      <w:lvlText w:val="-"/>
      <w:lvlJc w:val="left"/>
      <w:pPr>
        <w:ind w:left="14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B78156E">
      <w:start w:val="1"/>
      <w:numFmt w:val="bullet"/>
      <w:lvlText w:val="o"/>
      <w:lvlJc w:val="left"/>
      <w:pPr>
        <w:ind w:left="21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ED8E412">
      <w:start w:val="1"/>
      <w:numFmt w:val="bullet"/>
      <w:lvlText w:val="▪"/>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099C0D32">
      <w:start w:val="1"/>
      <w:numFmt w:val="bullet"/>
      <w:lvlText w:val="•"/>
      <w:lvlJc w:val="left"/>
      <w:pPr>
        <w:ind w:left="36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0042FEE">
      <w:start w:val="1"/>
      <w:numFmt w:val="bullet"/>
      <w:lvlText w:val="o"/>
      <w:lvlJc w:val="left"/>
      <w:pPr>
        <w:ind w:left="43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31641304">
      <w:start w:val="1"/>
      <w:numFmt w:val="bullet"/>
      <w:lvlText w:val="▪"/>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4D484BA">
      <w:start w:val="1"/>
      <w:numFmt w:val="bullet"/>
      <w:lvlText w:val="•"/>
      <w:lvlJc w:val="left"/>
      <w:pPr>
        <w:ind w:left="57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D189110">
      <w:start w:val="1"/>
      <w:numFmt w:val="bullet"/>
      <w:lvlText w:val="o"/>
      <w:lvlJc w:val="left"/>
      <w:pPr>
        <w:ind w:left="64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7FCAE80A">
      <w:start w:val="1"/>
      <w:numFmt w:val="bullet"/>
      <w:lvlText w:val="▪"/>
      <w:lvlJc w:val="left"/>
      <w:pPr>
        <w:ind w:left="720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34">
    <w:nsid w:val="2696050E"/>
    <w:multiLevelType w:val="hybridMultilevel"/>
    <w:tmpl w:val="364A2908"/>
    <w:lvl w:ilvl="0" w:tplc="A1328876">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38474E4">
      <w:start w:val="1"/>
      <w:numFmt w:val="bullet"/>
      <w:lvlText w:val="o"/>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E2F43832">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F6CA226">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D5C7712">
      <w:start w:val="1"/>
      <w:numFmt w:val="bullet"/>
      <w:lvlText w:val="o"/>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89CE3464">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8A23ED6">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9EA9F68">
      <w:start w:val="1"/>
      <w:numFmt w:val="bullet"/>
      <w:lvlText w:val="o"/>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E1ECCF1E">
      <w:start w:val="1"/>
      <w:numFmt w:val="bullet"/>
      <w:lvlText w:val="▪"/>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35">
    <w:nsid w:val="26C923AB"/>
    <w:multiLevelType w:val="hybridMultilevel"/>
    <w:tmpl w:val="FAEE180A"/>
    <w:lvl w:ilvl="0" w:tplc="B8BA41EC">
      <w:start w:val="1"/>
      <w:numFmt w:val="bullet"/>
      <w:lvlText w:val=""/>
      <w:lvlJc w:val="left"/>
      <w:pPr>
        <w:ind w:left="70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7500E2E6">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19A055A8">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7236F5B4">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4045010">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0F6E3490">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E11A3FF2">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A260E66A">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FD4274C0">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36">
    <w:nsid w:val="27441BA2"/>
    <w:multiLevelType w:val="hybridMultilevel"/>
    <w:tmpl w:val="8F1CAF6A"/>
    <w:lvl w:ilvl="0" w:tplc="18CA5E9C">
      <w:start w:val="1"/>
      <w:numFmt w:val="bullet"/>
      <w:lvlText w:val="•"/>
      <w:lvlJc w:val="left"/>
      <w:pPr>
        <w:ind w:left="3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4F66C82">
      <w:start w:val="1"/>
      <w:numFmt w:val="bullet"/>
      <w:lvlText w:val="o"/>
      <w:lvlJc w:val="left"/>
      <w:pPr>
        <w:ind w:left="108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0ECCE6FA">
      <w:start w:val="1"/>
      <w:numFmt w:val="bullet"/>
      <w:lvlText w:val="▪"/>
      <w:lvlJc w:val="left"/>
      <w:pPr>
        <w:ind w:left="180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9AF09336">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660B1A2">
      <w:start w:val="1"/>
      <w:numFmt w:val="bullet"/>
      <w:lvlText w:val="o"/>
      <w:lvlJc w:val="left"/>
      <w:pPr>
        <w:ind w:left="324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1294319C">
      <w:start w:val="1"/>
      <w:numFmt w:val="bullet"/>
      <w:lvlText w:val="▪"/>
      <w:lvlJc w:val="left"/>
      <w:pPr>
        <w:ind w:left="396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A5DC5A28">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A2C83A2">
      <w:start w:val="1"/>
      <w:numFmt w:val="bullet"/>
      <w:lvlText w:val="o"/>
      <w:lvlJc w:val="left"/>
      <w:pPr>
        <w:ind w:left="540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4D229E9E">
      <w:start w:val="1"/>
      <w:numFmt w:val="bullet"/>
      <w:lvlText w:val="▪"/>
      <w:lvlJc w:val="left"/>
      <w:pPr>
        <w:ind w:left="612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37">
    <w:nsid w:val="275928D7"/>
    <w:multiLevelType w:val="hybridMultilevel"/>
    <w:tmpl w:val="E5C8B3D4"/>
    <w:lvl w:ilvl="0" w:tplc="4AECC598">
      <w:start w:val="1"/>
      <w:numFmt w:val="bullet"/>
      <w:lvlText w:val="-"/>
      <w:lvlJc w:val="left"/>
      <w:pPr>
        <w:ind w:left="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F9CD256">
      <w:start w:val="1"/>
      <w:numFmt w:val="bullet"/>
      <w:lvlText w:val="o"/>
      <w:lvlJc w:val="left"/>
      <w:pPr>
        <w:ind w:left="10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BEB4926A">
      <w:start w:val="1"/>
      <w:numFmt w:val="bullet"/>
      <w:lvlText w:val="▪"/>
      <w:lvlJc w:val="left"/>
      <w:pPr>
        <w:ind w:left="18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8138A71A">
      <w:start w:val="1"/>
      <w:numFmt w:val="bullet"/>
      <w:lvlText w:val="•"/>
      <w:lvlJc w:val="left"/>
      <w:pPr>
        <w:ind w:left="25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24E80B6">
      <w:start w:val="1"/>
      <w:numFmt w:val="bullet"/>
      <w:lvlText w:val="o"/>
      <w:lvlJc w:val="left"/>
      <w:pPr>
        <w:ind w:left="32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5DA86952">
      <w:start w:val="1"/>
      <w:numFmt w:val="bullet"/>
      <w:lvlText w:val="▪"/>
      <w:lvlJc w:val="left"/>
      <w:pPr>
        <w:ind w:left="39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E3446D2">
      <w:start w:val="1"/>
      <w:numFmt w:val="bullet"/>
      <w:lvlText w:val="•"/>
      <w:lvlJc w:val="left"/>
      <w:pPr>
        <w:ind w:left="46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BF45C02">
      <w:start w:val="1"/>
      <w:numFmt w:val="bullet"/>
      <w:lvlText w:val="o"/>
      <w:lvlJc w:val="left"/>
      <w:pPr>
        <w:ind w:left="54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405A4FE6">
      <w:start w:val="1"/>
      <w:numFmt w:val="bullet"/>
      <w:lvlText w:val="▪"/>
      <w:lvlJc w:val="left"/>
      <w:pPr>
        <w:ind w:left="612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38">
    <w:nsid w:val="27616013"/>
    <w:multiLevelType w:val="hybridMultilevel"/>
    <w:tmpl w:val="210E8874"/>
    <w:lvl w:ilvl="0" w:tplc="698CAF6A">
      <w:start w:val="1"/>
      <w:numFmt w:val="bullet"/>
      <w:lvlText w:val=""/>
      <w:lvlJc w:val="left"/>
      <w:pPr>
        <w:ind w:left="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E7CC2EEA">
      <w:start w:val="1"/>
      <w:numFmt w:val="bullet"/>
      <w:lvlText w:val="o"/>
      <w:lvlJc w:val="left"/>
      <w:pPr>
        <w:ind w:left="10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1AD0E988">
      <w:start w:val="1"/>
      <w:numFmt w:val="bullet"/>
      <w:lvlText w:val="▪"/>
      <w:lvlJc w:val="left"/>
      <w:pPr>
        <w:ind w:left="18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93B406EA">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8852168A">
      <w:start w:val="1"/>
      <w:numFmt w:val="bullet"/>
      <w:lvlText w:val="o"/>
      <w:lvlJc w:val="left"/>
      <w:pPr>
        <w:ind w:left="32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05FCD56E">
      <w:start w:val="1"/>
      <w:numFmt w:val="bullet"/>
      <w:lvlText w:val="▪"/>
      <w:lvlJc w:val="left"/>
      <w:pPr>
        <w:ind w:left="396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66BCB224">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B39031A0">
      <w:start w:val="1"/>
      <w:numFmt w:val="bullet"/>
      <w:lvlText w:val="o"/>
      <w:lvlJc w:val="left"/>
      <w:pPr>
        <w:ind w:left="54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18E68AB6">
      <w:start w:val="1"/>
      <w:numFmt w:val="bullet"/>
      <w:lvlText w:val="▪"/>
      <w:lvlJc w:val="left"/>
      <w:pPr>
        <w:ind w:left="61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39">
    <w:nsid w:val="27B92AEC"/>
    <w:multiLevelType w:val="hybridMultilevel"/>
    <w:tmpl w:val="A9862444"/>
    <w:lvl w:ilvl="0" w:tplc="C7687A92">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808CFA0">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D77671D0">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D74D0E4">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B50A0D4">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FE4FC76">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0A84FE4">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350C6BC">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3EAB524">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40">
    <w:nsid w:val="27F21C2B"/>
    <w:multiLevelType w:val="hybridMultilevel"/>
    <w:tmpl w:val="82CEBEB2"/>
    <w:lvl w:ilvl="0" w:tplc="356CD83A">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0F04054">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DB22ACE">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0CA70AC">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B9A308E">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F4A43E2">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2D4A79E">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B562AEE">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6F0E8F2">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41">
    <w:nsid w:val="284050A0"/>
    <w:multiLevelType w:val="hybridMultilevel"/>
    <w:tmpl w:val="968295D8"/>
    <w:lvl w:ilvl="0" w:tplc="23389564">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29E493A">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CB7CC946">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25D8347E">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684F838">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0012272C">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13587F5E">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9C781F66">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122433FA">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42">
    <w:nsid w:val="2858693D"/>
    <w:multiLevelType w:val="hybridMultilevel"/>
    <w:tmpl w:val="386E3A88"/>
    <w:lvl w:ilvl="0" w:tplc="D3E6BB02">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FE4CD32">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A40020E2">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EC7E3CA2">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2986430">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1EA4043C">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B80401EC">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0BD09138">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BD1A0D70">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43">
    <w:nsid w:val="28BC5C5B"/>
    <w:multiLevelType w:val="hybridMultilevel"/>
    <w:tmpl w:val="A89E26F0"/>
    <w:lvl w:ilvl="0" w:tplc="4F8C1B32">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0CE0182">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3920330">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028A2C0">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F84513E">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13691BA">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A785F72">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4523A3E">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DD74482C">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44">
    <w:nsid w:val="28F902AC"/>
    <w:multiLevelType w:val="hybridMultilevel"/>
    <w:tmpl w:val="78B059FE"/>
    <w:lvl w:ilvl="0" w:tplc="B7549DDC">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5469A30">
      <w:start w:val="1"/>
      <w:numFmt w:val="bullet"/>
      <w:lvlText w:val="o"/>
      <w:lvlJc w:val="left"/>
      <w:pPr>
        <w:ind w:left="14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D90FF34">
      <w:start w:val="1"/>
      <w:numFmt w:val="bullet"/>
      <w:lvlText w:val="▪"/>
      <w:lvlJc w:val="left"/>
      <w:pPr>
        <w:ind w:left="21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27D0CA4C">
      <w:start w:val="1"/>
      <w:numFmt w:val="bullet"/>
      <w:lvlText w:val="•"/>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F5EF63E">
      <w:start w:val="1"/>
      <w:numFmt w:val="bullet"/>
      <w:lvlText w:val="o"/>
      <w:lvlJc w:val="left"/>
      <w:pPr>
        <w:ind w:left="36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368E62CC">
      <w:start w:val="1"/>
      <w:numFmt w:val="bullet"/>
      <w:lvlText w:val="▪"/>
      <w:lvlJc w:val="left"/>
      <w:pPr>
        <w:ind w:left="43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A06A94FC">
      <w:start w:val="1"/>
      <w:numFmt w:val="bullet"/>
      <w:lvlText w:val="•"/>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9DE7CDE">
      <w:start w:val="1"/>
      <w:numFmt w:val="bullet"/>
      <w:lvlText w:val="o"/>
      <w:lvlJc w:val="left"/>
      <w:pPr>
        <w:ind w:left="57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C74C3204">
      <w:start w:val="1"/>
      <w:numFmt w:val="bullet"/>
      <w:lvlText w:val="▪"/>
      <w:lvlJc w:val="left"/>
      <w:pPr>
        <w:ind w:left="648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45">
    <w:nsid w:val="29141606"/>
    <w:multiLevelType w:val="hybridMultilevel"/>
    <w:tmpl w:val="26CE2F3A"/>
    <w:lvl w:ilvl="0" w:tplc="457E681A">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CAC699C">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1F4C0FBA">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646370A">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9561E0E">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5B72874E">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6F4B4BE">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BDEBD70">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E45AE0F2">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46">
    <w:nsid w:val="29920ED4"/>
    <w:multiLevelType w:val="hybridMultilevel"/>
    <w:tmpl w:val="04BA93AC"/>
    <w:lvl w:ilvl="0" w:tplc="C994DF58">
      <w:start w:val="1"/>
      <w:numFmt w:val="bullet"/>
      <w:lvlText w:val="-"/>
      <w:lvlJc w:val="left"/>
      <w:pPr>
        <w:ind w:left="14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C4E784E">
      <w:start w:val="1"/>
      <w:numFmt w:val="bullet"/>
      <w:lvlText w:val="o"/>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E7764F3C">
      <w:start w:val="1"/>
      <w:numFmt w:val="bullet"/>
      <w:lvlText w:val="▪"/>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FF6EE2CA">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C56C498">
      <w:start w:val="1"/>
      <w:numFmt w:val="bullet"/>
      <w:lvlText w:val="o"/>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89CC114">
      <w:start w:val="1"/>
      <w:numFmt w:val="bullet"/>
      <w:lvlText w:val="▪"/>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B80A114C">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DB088F6">
      <w:start w:val="1"/>
      <w:numFmt w:val="bullet"/>
      <w:lvlText w:val="o"/>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B65684C4">
      <w:start w:val="1"/>
      <w:numFmt w:val="bullet"/>
      <w:lvlText w:val="▪"/>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47">
    <w:nsid w:val="29CF133F"/>
    <w:multiLevelType w:val="hybridMultilevel"/>
    <w:tmpl w:val="38FA21DC"/>
    <w:lvl w:ilvl="0" w:tplc="5530A4CC">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FE2E6A2">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6CD82B12">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DC7ADF60">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40C5BAE">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76A8966A">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76EEFE6">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CEC0AA0">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1DE41848">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48">
    <w:nsid w:val="2A3C6E18"/>
    <w:multiLevelType w:val="hybridMultilevel"/>
    <w:tmpl w:val="B34E3896"/>
    <w:lvl w:ilvl="0" w:tplc="45C29DB2">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FE603F0">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4998B9B0">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414A4344">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F80CBBC">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8C38C360">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D768364C">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DF6B098">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303A9A6E">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49">
    <w:nsid w:val="2AFE0A51"/>
    <w:multiLevelType w:val="hybridMultilevel"/>
    <w:tmpl w:val="F48C3416"/>
    <w:lvl w:ilvl="0" w:tplc="794275B2">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21070A0">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115EB958">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F416A630">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18A5CC6">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75387940">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87067EE">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C88D0A8">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3770192C">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50">
    <w:nsid w:val="2B4958E3"/>
    <w:multiLevelType w:val="hybridMultilevel"/>
    <w:tmpl w:val="6A62C99A"/>
    <w:lvl w:ilvl="0" w:tplc="B0CAAC0E">
      <w:start w:val="1"/>
      <w:numFmt w:val="decimal"/>
      <w:lvlText w:val="%1."/>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9C4B486">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074C682E">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34C03BD6">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E1646EEA">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87DEC070">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44889C3E">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64D824FC">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59B6F048">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51">
    <w:nsid w:val="2C32410C"/>
    <w:multiLevelType w:val="hybridMultilevel"/>
    <w:tmpl w:val="41CA6A04"/>
    <w:lvl w:ilvl="0" w:tplc="A3B4BEEC">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5E2DC76">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20C0D28C">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9182CF6">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9EC864E">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BE5C5532">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F5844B92">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CD22190">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E542C3B2">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52">
    <w:nsid w:val="2C6E3189"/>
    <w:multiLevelType w:val="hybridMultilevel"/>
    <w:tmpl w:val="25B05C2A"/>
    <w:lvl w:ilvl="0" w:tplc="3DD22C60">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E58CA8CA">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CCBA989E">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5C0242F0">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B424FAE">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2FFC675E">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F79CC754">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61F21800">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2C5E8804">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53">
    <w:nsid w:val="2CAF7939"/>
    <w:multiLevelType w:val="hybridMultilevel"/>
    <w:tmpl w:val="A434E9A4"/>
    <w:lvl w:ilvl="0" w:tplc="EFB4797C">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99A1A08">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08C6DE8A">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2165484">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7348BB8">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82FEC0DE">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7EA55F2">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A80B31A">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59B4EB18">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54">
    <w:nsid w:val="2CD05CBB"/>
    <w:multiLevelType w:val="hybridMultilevel"/>
    <w:tmpl w:val="9DB0ED4A"/>
    <w:lvl w:ilvl="0" w:tplc="B82E580E">
      <w:start w:val="1"/>
      <w:numFmt w:val="bullet"/>
      <w:lvlText w:val=""/>
      <w:lvlJc w:val="left"/>
      <w:pPr>
        <w:ind w:left="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6506F50A">
      <w:start w:val="1"/>
      <w:numFmt w:val="bullet"/>
      <w:lvlText w:val="o"/>
      <w:lvlJc w:val="left"/>
      <w:pPr>
        <w:ind w:left="10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2B2232D2">
      <w:start w:val="1"/>
      <w:numFmt w:val="bullet"/>
      <w:lvlText w:val="▪"/>
      <w:lvlJc w:val="left"/>
      <w:pPr>
        <w:ind w:left="18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04686706">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BA4B6EC">
      <w:start w:val="1"/>
      <w:numFmt w:val="bullet"/>
      <w:lvlText w:val="o"/>
      <w:lvlJc w:val="left"/>
      <w:pPr>
        <w:ind w:left="32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3132DCB2">
      <w:start w:val="1"/>
      <w:numFmt w:val="bullet"/>
      <w:lvlText w:val="▪"/>
      <w:lvlJc w:val="left"/>
      <w:pPr>
        <w:ind w:left="396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38AA30B4">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BD0892C">
      <w:start w:val="1"/>
      <w:numFmt w:val="bullet"/>
      <w:lvlText w:val="o"/>
      <w:lvlJc w:val="left"/>
      <w:pPr>
        <w:ind w:left="54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BE763782">
      <w:start w:val="1"/>
      <w:numFmt w:val="bullet"/>
      <w:lvlText w:val="▪"/>
      <w:lvlJc w:val="left"/>
      <w:pPr>
        <w:ind w:left="61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55">
    <w:nsid w:val="2CD77673"/>
    <w:multiLevelType w:val="hybridMultilevel"/>
    <w:tmpl w:val="DDBE6878"/>
    <w:lvl w:ilvl="0" w:tplc="64CC86EE">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E843174">
      <w:start w:val="1"/>
      <w:numFmt w:val="bullet"/>
      <w:lvlText w:val="o"/>
      <w:lvlJc w:val="left"/>
      <w:pPr>
        <w:ind w:left="108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A622FB7C">
      <w:start w:val="1"/>
      <w:numFmt w:val="bullet"/>
      <w:lvlText w:val="▪"/>
      <w:lvlJc w:val="left"/>
      <w:pPr>
        <w:ind w:left="180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62525DF8">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8A8CAF2">
      <w:start w:val="1"/>
      <w:numFmt w:val="bullet"/>
      <w:lvlText w:val="o"/>
      <w:lvlJc w:val="left"/>
      <w:pPr>
        <w:ind w:left="324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4CB8BCFE">
      <w:start w:val="1"/>
      <w:numFmt w:val="bullet"/>
      <w:lvlText w:val="▪"/>
      <w:lvlJc w:val="left"/>
      <w:pPr>
        <w:ind w:left="396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E2D2420E">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D2205AA">
      <w:start w:val="1"/>
      <w:numFmt w:val="bullet"/>
      <w:lvlText w:val="o"/>
      <w:lvlJc w:val="left"/>
      <w:pPr>
        <w:ind w:left="540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B75E1988">
      <w:start w:val="1"/>
      <w:numFmt w:val="bullet"/>
      <w:lvlText w:val="▪"/>
      <w:lvlJc w:val="left"/>
      <w:pPr>
        <w:ind w:left="612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56">
    <w:nsid w:val="2CF622B1"/>
    <w:multiLevelType w:val="hybridMultilevel"/>
    <w:tmpl w:val="3B5E0C02"/>
    <w:lvl w:ilvl="0" w:tplc="F3CA2E18">
      <w:start w:val="1"/>
      <w:numFmt w:val="bullet"/>
      <w:lvlText w:val="-"/>
      <w:lvlJc w:val="left"/>
      <w:pPr>
        <w:ind w:left="14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F6A1780">
      <w:start w:val="1"/>
      <w:numFmt w:val="bullet"/>
      <w:lvlText w:val="o"/>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E43A292A">
      <w:start w:val="1"/>
      <w:numFmt w:val="bullet"/>
      <w:lvlText w:val="▪"/>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D1E095C">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ABE7716">
      <w:start w:val="1"/>
      <w:numFmt w:val="bullet"/>
      <w:lvlText w:val="o"/>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AAEE8EA">
      <w:start w:val="1"/>
      <w:numFmt w:val="bullet"/>
      <w:lvlText w:val="▪"/>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9AAA7BE">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C1C2ACC">
      <w:start w:val="1"/>
      <w:numFmt w:val="bullet"/>
      <w:lvlText w:val="o"/>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3E7ED790">
      <w:start w:val="1"/>
      <w:numFmt w:val="bullet"/>
      <w:lvlText w:val="▪"/>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57">
    <w:nsid w:val="2D990A3E"/>
    <w:multiLevelType w:val="hybridMultilevel"/>
    <w:tmpl w:val="1DAE25D4"/>
    <w:lvl w:ilvl="0" w:tplc="7FE4E5F8">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7349ACA">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0386D42">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E3443F4">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7FC0B3C">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E9237E6">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85EEDC6">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FF61E80">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ADECEC2">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58">
    <w:nsid w:val="2E0C497E"/>
    <w:multiLevelType w:val="hybridMultilevel"/>
    <w:tmpl w:val="6AE43DB2"/>
    <w:lvl w:ilvl="0" w:tplc="522E2B06">
      <w:start w:val="1"/>
      <w:numFmt w:val="decimal"/>
      <w:lvlText w:val="%1."/>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F5C87E88">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CDBAD204">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850A65E2">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E9EE0CF0">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BC3003D4">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346C8F50">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94E0F2D0">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D85267CA">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59">
    <w:nsid w:val="2E966773"/>
    <w:multiLevelType w:val="hybridMultilevel"/>
    <w:tmpl w:val="DFF0A562"/>
    <w:lvl w:ilvl="0" w:tplc="085876A0">
      <w:start w:val="1"/>
      <w:numFmt w:val="bullet"/>
      <w:lvlText w:val="-"/>
      <w:lvlJc w:val="left"/>
      <w:pPr>
        <w:ind w:left="14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2C4E782">
      <w:start w:val="1"/>
      <w:numFmt w:val="bullet"/>
      <w:lvlText w:val="o"/>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0EA2334">
      <w:start w:val="1"/>
      <w:numFmt w:val="bullet"/>
      <w:lvlText w:val="▪"/>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E97281D6">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E7A863C">
      <w:start w:val="1"/>
      <w:numFmt w:val="bullet"/>
      <w:lvlText w:val="o"/>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E5AECAA">
      <w:start w:val="1"/>
      <w:numFmt w:val="bullet"/>
      <w:lvlText w:val="▪"/>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0243A98">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02E644A">
      <w:start w:val="1"/>
      <w:numFmt w:val="bullet"/>
      <w:lvlText w:val="o"/>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D5CEB9F8">
      <w:start w:val="1"/>
      <w:numFmt w:val="bullet"/>
      <w:lvlText w:val="▪"/>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60">
    <w:nsid w:val="2EB47B84"/>
    <w:multiLevelType w:val="hybridMultilevel"/>
    <w:tmpl w:val="736C5DFC"/>
    <w:lvl w:ilvl="0" w:tplc="06181B26">
      <w:start w:val="1"/>
      <w:numFmt w:val="bullet"/>
      <w:lvlText w:val=""/>
      <w:lvlJc w:val="left"/>
      <w:pPr>
        <w:ind w:left="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068A2600">
      <w:start w:val="1"/>
      <w:numFmt w:val="bullet"/>
      <w:lvlText w:val="o"/>
      <w:lvlJc w:val="left"/>
      <w:pPr>
        <w:ind w:left="10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2F461322">
      <w:start w:val="1"/>
      <w:numFmt w:val="bullet"/>
      <w:lvlText w:val="▪"/>
      <w:lvlJc w:val="left"/>
      <w:pPr>
        <w:ind w:left="18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528E9A14">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E6ABEE8">
      <w:start w:val="1"/>
      <w:numFmt w:val="bullet"/>
      <w:lvlText w:val="o"/>
      <w:lvlJc w:val="left"/>
      <w:pPr>
        <w:ind w:left="32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6602FB18">
      <w:start w:val="1"/>
      <w:numFmt w:val="bullet"/>
      <w:lvlText w:val="▪"/>
      <w:lvlJc w:val="left"/>
      <w:pPr>
        <w:ind w:left="396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523AD5AA">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4F67118">
      <w:start w:val="1"/>
      <w:numFmt w:val="bullet"/>
      <w:lvlText w:val="o"/>
      <w:lvlJc w:val="left"/>
      <w:pPr>
        <w:ind w:left="54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43127F94">
      <w:start w:val="1"/>
      <w:numFmt w:val="bullet"/>
      <w:lvlText w:val="▪"/>
      <w:lvlJc w:val="left"/>
      <w:pPr>
        <w:ind w:left="61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61">
    <w:nsid w:val="2F13217B"/>
    <w:multiLevelType w:val="hybridMultilevel"/>
    <w:tmpl w:val="35684E7E"/>
    <w:lvl w:ilvl="0" w:tplc="88A24318">
      <w:start w:val="1"/>
      <w:numFmt w:val="bullet"/>
      <w:lvlText w:val="-"/>
      <w:lvlJc w:val="left"/>
      <w:pPr>
        <w:ind w:left="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2BAA838">
      <w:start w:val="1"/>
      <w:numFmt w:val="bullet"/>
      <w:lvlText w:val="o"/>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F5A45F26">
      <w:start w:val="1"/>
      <w:numFmt w:val="bullet"/>
      <w:lvlText w:val="▪"/>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FDAF0B6">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808613A">
      <w:start w:val="1"/>
      <w:numFmt w:val="bullet"/>
      <w:lvlText w:val="o"/>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58948268">
      <w:start w:val="1"/>
      <w:numFmt w:val="bullet"/>
      <w:lvlText w:val="▪"/>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5DAAB67A">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E6062EA">
      <w:start w:val="1"/>
      <w:numFmt w:val="bullet"/>
      <w:lvlText w:val="o"/>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6D2C55C">
      <w:start w:val="1"/>
      <w:numFmt w:val="bullet"/>
      <w:lvlText w:val="▪"/>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62">
    <w:nsid w:val="2FAF00B3"/>
    <w:multiLevelType w:val="hybridMultilevel"/>
    <w:tmpl w:val="10640DDA"/>
    <w:lvl w:ilvl="0" w:tplc="B53C5672">
      <w:start w:val="1"/>
      <w:numFmt w:val="bullet"/>
      <w:lvlText w:val="-"/>
      <w:lvlJc w:val="left"/>
      <w:pPr>
        <w:ind w:left="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956140C">
      <w:start w:val="1"/>
      <w:numFmt w:val="bullet"/>
      <w:lvlText w:val="o"/>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7E69960">
      <w:start w:val="1"/>
      <w:numFmt w:val="bullet"/>
      <w:lvlText w:val="▪"/>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122BAD8">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7FA481A">
      <w:start w:val="1"/>
      <w:numFmt w:val="bullet"/>
      <w:lvlText w:val="o"/>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FE4DB32">
      <w:start w:val="1"/>
      <w:numFmt w:val="bullet"/>
      <w:lvlText w:val="▪"/>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C7FC9CDA">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3E81750">
      <w:start w:val="1"/>
      <w:numFmt w:val="bullet"/>
      <w:lvlText w:val="o"/>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DDE2DD54">
      <w:start w:val="1"/>
      <w:numFmt w:val="bullet"/>
      <w:lvlText w:val="▪"/>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63">
    <w:nsid w:val="303762D2"/>
    <w:multiLevelType w:val="hybridMultilevel"/>
    <w:tmpl w:val="A2B8E3DA"/>
    <w:lvl w:ilvl="0" w:tplc="DE88BC02">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F48314C">
      <w:start w:val="1"/>
      <w:numFmt w:val="bullet"/>
      <w:lvlText w:val="o"/>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9718F154">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62E6982">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6C210BE">
      <w:start w:val="1"/>
      <w:numFmt w:val="bullet"/>
      <w:lvlText w:val="o"/>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85324112">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C34EF0C">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B4A0B22">
      <w:start w:val="1"/>
      <w:numFmt w:val="bullet"/>
      <w:lvlText w:val="o"/>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D821962">
      <w:start w:val="1"/>
      <w:numFmt w:val="bullet"/>
      <w:lvlText w:val="▪"/>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64">
    <w:nsid w:val="303C3338"/>
    <w:multiLevelType w:val="hybridMultilevel"/>
    <w:tmpl w:val="358E1AB6"/>
    <w:lvl w:ilvl="0" w:tplc="2B862BC0">
      <w:start w:val="1"/>
      <w:numFmt w:val="bullet"/>
      <w:lvlText w:val="•"/>
      <w:lvlJc w:val="left"/>
      <w:pPr>
        <w:ind w:left="7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0B6A260">
      <w:start w:val="1"/>
      <w:numFmt w:val="decimal"/>
      <w:lvlText w:val="%2"/>
      <w:lvlJc w:val="left"/>
      <w:pPr>
        <w:ind w:left="1080"/>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2" w:tplc="CA8A9EB4">
      <w:start w:val="1"/>
      <w:numFmt w:val="lowerRoman"/>
      <w:lvlText w:val="%3"/>
      <w:lvlJc w:val="left"/>
      <w:pPr>
        <w:ind w:left="2160"/>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3" w:tplc="02362432">
      <w:start w:val="1"/>
      <w:numFmt w:val="decimal"/>
      <w:lvlText w:val="%4"/>
      <w:lvlJc w:val="left"/>
      <w:pPr>
        <w:ind w:left="2880"/>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4" w:tplc="F042C3B0">
      <w:start w:val="1"/>
      <w:numFmt w:val="lowerLetter"/>
      <w:lvlText w:val="%5"/>
      <w:lvlJc w:val="left"/>
      <w:pPr>
        <w:ind w:left="3600"/>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5" w:tplc="AA90051E">
      <w:start w:val="1"/>
      <w:numFmt w:val="lowerRoman"/>
      <w:lvlText w:val="%6"/>
      <w:lvlJc w:val="left"/>
      <w:pPr>
        <w:ind w:left="4320"/>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6" w:tplc="9426E8A6">
      <w:start w:val="1"/>
      <w:numFmt w:val="decimal"/>
      <w:lvlText w:val="%7"/>
      <w:lvlJc w:val="left"/>
      <w:pPr>
        <w:ind w:left="5040"/>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7" w:tplc="E244CD5A">
      <w:start w:val="1"/>
      <w:numFmt w:val="lowerLetter"/>
      <w:lvlText w:val="%8"/>
      <w:lvlJc w:val="left"/>
      <w:pPr>
        <w:ind w:left="5760"/>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8" w:tplc="855C8D9A">
      <w:start w:val="1"/>
      <w:numFmt w:val="lowerRoman"/>
      <w:lvlText w:val="%9"/>
      <w:lvlJc w:val="left"/>
      <w:pPr>
        <w:ind w:left="6480"/>
      </w:pPr>
      <w:rPr>
        <w:rFonts w:ascii="Arial" w:eastAsia="Arial" w:hAnsi="Arial" w:cs="Arial"/>
        <w:b w:val="0"/>
        <w:i/>
        <w:strike w:val="0"/>
        <w:dstrike w:val="0"/>
        <w:color w:val="000000"/>
        <w:sz w:val="24"/>
        <w:u w:val="none" w:color="000000"/>
        <w:bdr w:val="none" w:sz="0" w:space="0" w:color="auto"/>
        <w:shd w:val="clear" w:color="auto" w:fill="auto"/>
        <w:vertAlign w:val="baseline"/>
      </w:rPr>
    </w:lvl>
  </w:abstractNum>
  <w:abstractNum w:abstractNumId="165">
    <w:nsid w:val="307F2532"/>
    <w:multiLevelType w:val="hybridMultilevel"/>
    <w:tmpl w:val="3D905152"/>
    <w:lvl w:ilvl="0" w:tplc="1D9C2D72">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B7920A62">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9774C6D4">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2C507FE4">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17E6754">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81C4B1BC">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EA08E2E6">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9D0C492">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880A4D1C">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66">
    <w:nsid w:val="30C7113F"/>
    <w:multiLevelType w:val="hybridMultilevel"/>
    <w:tmpl w:val="9838356E"/>
    <w:lvl w:ilvl="0" w:tplc="4F34F1B2">
      <w:start w:val="1"/>
      <w:numFmt w:val="bullet"/>
      <w:lvlText w:val=""/>
      <w:lvlJc w:val="left"/>
      <w:pPr>
        <w:ind w:left="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E96EBDDA">
      <w:start w:val="1"/>
      <w:numFmt w:val="bullet"/>
      <w:lvlText w:val="o"/>
      <w:lvlJc w:val="left"/>
      <w:pPr>
        <w:ind w:left="10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CD7A520E">
      <w:start w:val="1"/>
      <w:numFmt w:val="bullet"/>
      <w:lvlText w:val="▪"/>
      <w:lvlJc w:val="left"/>
      <w:pPr>
        <w:ind w:left="18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7854CA54">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A4E3EA4">
      <w:start w:val="1"/>
      <w:numFmt w:val="bullet"/>
      <w:lvlText w:val="o"/>
      <w:lvlJc w:val="left"/>
      <w:pPr>
        <w:ind w:left="32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AB4CEEE0">
      <w:start w:val="1"/>
      <w:numFmt w:val="bullet"/>
      <w:lvlText w:val="▪"/>
      <w:lvlJc w:val="left"/>
      <w:pPr>
        <w:ind w:left="396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A8AA17D6">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B9BAAA38">
      <w:start w:val="1"/>
      <w:numFmt w:val="bullet"/>
      <w:lvlText w:val="o"/>
      <w:lvlJc w:val="left"/>
      <w:pPr>
        <w:ind w:left="54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DAE073E8">
      <w:start w:val="1"/>
      <w:numFmt w:val="bullet"/>
      <w:lvlText w:val="▪"/>
      <w:lvlJc w:val="left"/>
      <w:pPr>
        <w:ind w:left="61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67">
    <w:nsid w:val="31635001"/>
    <w:multiLevelType w:val="hybridMultilevel"/>
    <w:tmpl w:val="F006CC3A"/>
    <w:lvl w:ilvl="0" w:tplc="408A3FA6">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3D2B356">
      <w:start w:val="1"/>
      <w:numFmt w:val="bullet"/>
      <w:lvlText w:val="o"/>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8E1A25A8">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E6BEC942">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CDC1218">
      <w:start w:val="1"/>
      <w:numFmt w:val="bullet"/>
      <w:lvlText w:val="o"/>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98406C58">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7009DE2">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810FA1E">
      <w:start w:val="1"/>
      <w:numFmt w:val="bullet"/>
      <w:lvlText w:val="o"/>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06BA883C">
      <w:start w:val="1"/>
      <w:numFmt w:val="bullet"/>
      <w:lvlText w:val="▪"/>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68">
    <w:nsid w:val="318D305A"/>
    <w:multiLevelType w:val="hybridMultilevel"/>
    <w:tmpl w:val="332A517C"/>
    <w:lvl w:ilvl="0" w:tplc="6DB655CA">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B1BE3CD8">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868C2130">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AC4081EA">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4FED0F4">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C608BA06">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313E7FA8">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ACB41C5A">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0218C94A">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69">
    <w:nsid w:val="320C3662"/>
    <w:multiLevelType w:val="hybridMultilevel"/>
    <w:tmpl w:val="113EE774"/>
    <w:lvl w:ilvl="0" w:tplc="D1343452">
      <w:start w:val="1"/>
      <w:numFmt w:val="bullet"/>
      <w:lvlText w:val=""/>
      <w:lvlJc w:val="left"/>
      <w:pPr>
        <w:ind w:left="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7CBA7974">
      <w:start w:val="1"/>
      <w:numFmt w:val="bullet"/>
      <w:lvlText w:val="o"/>
      <w:lvlJc w:val="left"/>
      <w:pPr>
        <w:ind w:left="108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CC740D0A">
      <w:start w:val="1"/>
      <w:numFmt w:val="bullet"/>
      <w:lvlText w:val="▪"/>
      <w:lvlJc w:val="left"/>
      <w:pPr>
        <w:ind w:left="18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9230C9F2">
      <w:start w:val="1"/>
      <w:numFmt w:val="bullet"/>
      <w:lvlText w:val="•"/>
      <w:lvlJc w:val="left"/>
      <w:pPr>
        <w:ind w:left="252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00143CC6">
      <w:start w:val="1"/>
      <w:numFmt w:val="bullet"/>
      <w:lvlText w:val="o"/>
      <w:lvlJc w:val="left"/>
      <w:pPr>
        <w:ind w:left="324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CB1204EE">
      <w:start w:val="1"/>
      <w:numFmt w:val="bullet"/>
      <w:lvlText w:val="▪"/>
      <w:lvlJc w:val="left"/>
      <w:pPr>
        <w:ind w:left="396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6172BF34">
      <w:start w:val="1"/>
      <w:numFmt w:val="bullet"/>
      <w:lvlText w:val="•"/>
      <w:lvlJc w:val="left"/>
      <w:pPr>
        <w:ind w:left="468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CAE2F660">
      <w:start w:val="1"/>
      <w:numFmt w:val="bullet"/>
      <w:lvlText w:val="o"/>
      <w:lvlJc w:val="left"/>
      <w:pPr>
        <w:ind w:left="54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8686386A">
      <w:start w:val="1"/>
      <w:numFmt w:val="bullet"/>
      <w:lvlText w:val="▪"/>
      <w:lvlJc w:val="left"/>
      <w:pPr>
        <w:ind w:left="612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170">
    <w:nsid w:val="32D25B9D"/>
    <w:multiLevelType w:val="hybridMultilevel"/>
    <w:tmpl w:val="9C887A12"/>
    <w:lvl w:ilvl="0" w:tplc="96BAD230">
      <w:start w:val="1"/>
      <w:numFmt w:val="bullet"/>
      <w:lvlText w:val="–"/>
      <w:lvlJc w:val="left"/>
      <w:pPr>
        <w:ind w:left="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018768A">
      <w:start w:val="1"/>
      <w:numFmt w:val="bullet"/>
      <w:lvlText w:val="o"/>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256635E">
      <w:start w:val="1"/>
      <w:numFmt w:val="bullet"/>
      <w:lvlText w:val="▪"/>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835AA52A">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D1CACBE">
      <w:start w:val="1"/>
      <w:numFmt w:val="bullet"/>
      <w:lvlText w:val="o"/>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9B2A0436">
      <w:start w:val="1"/>
      <w:numFmt w:val="bullet"/>
      <w:lvlText w:val="▪"/>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40C4C30">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EEA9364">
      <w:start w:val="1"/>
      <w:numFmt w:val="bullet"/>
      <w:lvlText w:val="o"/>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E6F0375A">
      <w:start w:val="1"/>
      <w:numFmt w:val="bullet"/>
      <w:lvlText w:val="▪"/>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71">
    <w:nsid w:val="330F070E"/>
    <w:multiLevelType w:val="hybridMultilevel"/>
    <w:tmpl w:val="92D0B324"/>
    <w:lvl w:ilvl="0" w:tplc="145A0354">
      <w:start w:val="1"/>
      <w:numFmt w:val="bullet"/>
      <w:lvlText w:val="-"/>
      <w:lvlJc w:val="left"/>
      <w:pPr>
        <w:ind w:left="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AC69618">
      <w:start w:val="1"/>
      <w:numFmt w:val="bullet"/>
      <w:lvlText w:val="o"/>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48043B6">
      <w:start w:val="1"/>
      <w:numFmt w:val="bullet"/>
      <w:lvlText w:val="▪"/>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0A525DAC">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7E86DEA">
      <w:start w:val="1"/>
      <w:numFmt w:val="bullet"/>
      <w:lvlText w:val="o"/>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3FE0CDA0">
      <w:start w:val="1"/>
      <w:numFmt w:val="bullet"/>
      <w:lvlText w:val="▪"/>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E9CCF9E">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9F2E5B6">
      <w:start w:val="1"/>
      <w:numFmt w:val="bullet"/>
      <w:lvlText w:val="o"/>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386FB3C">
      <w:start w:val="1"/>
      <w:numFmt w:val="bullet"/>
      <w:lvlText w:val="▪"/>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72">
    <w:nsid w:val="331A2D81"/>
    <w:multiLevelType w:val="hybridMultilevel"/>
    <w:tmpl w:val="E7A8A440"/>
    <w:lvl w:ilvl="0" w:tplc="CC0EECF6">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FFA3664">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EED05A32">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BEEACEB0">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1FE86B0">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7D8E4134">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DB4A4D4E">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1A40D6C">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3998EC06">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73">
    <w:nsid w:val="33C4299E"/>
    <w:multiLevelType w:val="hybridMultilevel"/>
    <w:tmpl w:val="BCDA92EA"/>
    <w:lvl w:ilvl="0" w:tplc="C7D4A98A">
      <w:start w:val="1"/>
      <w:numFmt w:val="bullet"/>
      <w:lvlText w:val="-"/>
      <w:lvlJc w:val="left"/>
      <w:pPr>
        <w:ind w:left="14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7EC21B2">
      <w:start w:val="1"/>
      <w:numFmt w:val="bullet"/>
      <w:lvlText w:val="o"/>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0F3CC1E8">
      <w:start w:val="1"/>
      <w:numFmt w:val="bullet"/>
      <w:lvlText w:val="▪"/>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592EBBE6">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1D21E16">
      <w:start w:val="1"/>
      <w:numFmt w:val="bullet"/>
      <w:lvlText w:val="o"/>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A3D81EF4">
      <w:start w:val="1"/>
      <w:numFmt w:val="bullet"/>
      <w:lvlText w:val="▪"/>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C4A93B4">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30E7BE8">
      <w:start w:val="1"/>
      <w:numFmt w:val="bullet"/>
      <w:lvlText w:val="o"/>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16A2A72">
      <w:start w:val="1"/>
      <w:numFmt w:val="bullet"/>
      <w:lvlText w:val="▪"/>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74">
    <w:nsid w:val="344D2B81"/>
    <w:multiLevelType w:val="hybridMultilevel"/>
    <w:tmpl w:val="39247784"/>
    <w:lvl w:ilvl="0" w:tplc="6ACA35B0">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F6AA7E54">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CC706834">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04D4BC26">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266FFEE">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FFA4CDB4">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1F38F4F4">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1AC5412">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B17ED8F0">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75">
    <w:nsid w:val="346F375F"/>
    <w:multiLevelType w:val="hybridMultilevel"/>
    <w:tmpl w:val="12C8DE10"/>
    <w:lvl w:ilvl="0" w:tplc="B636B7F8">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4CDAAAB2">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D97053D6">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A44ECE9C">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8366C16">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FCECA8BE">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F6B29E08">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90CD8DA">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A6B4D022">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76">
    <w:nsid w:val="34DC29C9"/>
    <w:multiLevelType w:val="hybridMultilevel"/>
    <w:tmpl w:val="9EE8BB96"/>
    <w:lvl w:ilvl="0" w:tplc="134A8000">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D76B782">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A57C2E76">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59CAF2E">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100B2FC">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035ACD7A">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74A2E256">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995E2188">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D91A69C6">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77">
    <w:nsid w:val="356C29CB"/>
    <w:multiLevelType w:val="hybridMultilevel"/>
    <w:tmpl w:val="35EE4F00"/>
    <w:lvl w:ilvl="0" w:tplc="0B6A30B6">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0CA8842">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0FEA2EA">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324933E">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5A22E92">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4D238D2">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192F22E">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8BEDF88">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EDE52CC">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78">
    <w:nsid w:val="35832B0E"/>
    <w:multiLevelType w:val="hybridMultilevel"/>
    <w:tmpl w:val="FE721A9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9">
    <w:nsid w:val="35BB1834"/>
    <w:multiLevelType w:val="hybridMultilevel"/>
    <w:tmpl w:val="8B42DD24"/>
    <w:lvl w:ilvl="0" w:tplc="2E8ACF76">
      <w:start w:val="1"/>
      <w:numFmt w:val="bullet"/>
      <w:lvlText w:val=""/>
      <w:lvlJc w:val="left"/>
      <w:pPr>
        <w:ind w:left="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6F9AD19E">
      <w:start w:val="1"/>
      <w:numFmt w:val="bullet"/>
      <w:lvlText w:val="o"/>
      <w:lvlJc w:val="left"/>
      <w:pPr>
        <w:ind w:left="108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5BCAEAE8">
      <w:start w:val="1"/>
      <w:numFmt w:val="bullet"/>
      <w:lvlText w:val="▪"/>
      <w:lvlJc w:val="left"/>
      <w:pPr>
        <w:ind w:left="18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5FFA7410">
      <w:start w:val="1"/>
      <w:numFmt w:val="bullet"/>
      <w:lvlText w:val="•"/>
      <w:lvlJc w:val="left"/>
      <w:pPr>
        <w:ind w:left="252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E3B64D76">
      <w:start w:val="1"/>
      <w:numFmt w:val="bullet"/>
      <w:lvlText w:val="o"/>
      <w:lvlJc w:val="left"/>
      <w:pPr>
        <w:ind w:left="324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39D055F6">
      <w:start w:val="1"/>
      <w:numFmt w:val="bullet"/>
      <w:lvlText w:val="▪"/>
      <w:lvlJc w:val="left"/>
      <w:pPr>
        <w:ind w:left="396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4BC421C8">
      <w:start w:val="1"/>
      <w:numFmt w:val="bullet"/>
      <w:lvlText w:val="•"/>
      <w:lvlJc w:val="left"/>
      <w:pPr>
        <w:ind w:left="468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80025AD2">
      <w:start w:val="1"/>
      <w:numFmt w:val="bullet"/>
      <w:lvlText w:val="o"/>
      <w:lvlJc w:val="left"/>
      <w:pPr>
        <w:ind w:left="54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99EA407E">
      <w:start w:val="1"/>
      <w:numFmt w:val="bullet"/>
      <w:lvlText w:val="▪"/>
      <w:lvlJc w:val="left"/>
      <w:pPr>
        <w:ind w:left="612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180">
    <w:nsid w:val="35EB4347"/>
    <w:multiLevelType w:val="hybridMultilevel"/>
    <w:tmpl w:val="60006426"/>
    <w:lvl w:ilvl="0" w:tplc="8620E942">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13C52A0">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95C29A8">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B9CB036">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B38858C">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FD8F12C">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C6055AC">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7C2E29E">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EB6F704">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81">
    <w:nsid w:val="362738D8"/>
    <w:multiLevelType w:val="hybridMultilevel"/>
    <w:tmpl w:val="EFAA140C"/>
    <w:lvl w:ilvl="0" w:tplc="8C3EC7BE">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62B05776">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A6AE09F8">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F02085BA">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C8899D2">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9C560D82">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A6603CC4">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95B2492A">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6854CF7E">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82">
    <w:nsid w:val="364669C5"/>
    <w:multiLevelType w:val="hybridMultilevel"/>
    <w:tmpl w:val="EA38086E"/>
    <w:lvl w:ilvl="0" w:tplc="B9545DDE">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21C29E6">
      <w:start w:val="1"/>
      <w:numFmt w:val="bullet"/>
      <w:lvlText w:val="o"/>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D2BE5B86">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B127A92">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6360E8E">
      <w:start w:val="1"/>
      <w:numFmt w:val="bullet"/>
      <w:lvlText w:val="o"/>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4387940">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13588642">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FA6A3A6">
      <w:start w:val="1"/>
      <w:numFmt w:val="bullet"/>
      <w:lvlText w:val="o"/>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4B42E3C">
      <w:start w:val="1"/>
      <w:numFmt w:val="bullet"/>
      <w:lvlText w:val="▪"/>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83">
    <w:nsid w:val="364C331F"/>
    <w:multiLevelType w:val="hybridMultilevel"/>
    <w:tmpl w:val="DDD6EF6A"/>
    <w:lvl w:ilvl="0" w:tplc="67CC94BE">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E60046C0">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CACA4608">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F2B493E2">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7BAB430">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26F84368">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6136C4E6">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33CEDF4">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35C2AA10">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84">
    <w:nsid w:val="3659219B"/>
    <w:multiLevelType w:val="hybridMultilevel"/>
    <w:tmpl w:val="EED6481C"/>
    <w:lvl w:ilvl="0" w:tplc="C8A60F4E">
      <w:start w:val="4"/>
      <w:numFmt w:val="decimal"/>
      <w:lvlText w:val="%1."/>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09EBDA2">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70446424">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4BAC6434">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FAA6A32">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A2484624">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4872B086">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917E10CE">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24D2F096">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85">
    <w:nsid w:val="388930F2"/>
    <w:multiLevelType w:val="hybridMultilevel"/>
    <w:tmpl w:val="D8DAC468"/>
    <w:lvl w:ilvl="0" w:tplc="42C03FBC">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AF8B6C0">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62224F5A">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96D87650">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CEED0B2">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E7B0FE06">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B33CA9B0">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32CE620">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EC02B5F0">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86">
    <w:nsid w:val="38A429C0"/>
    <w:multiLevelType w:val="hybridMultilevel"/>
    <w:tmpl w:val="DF5A36AC"/>
    <w:lvl w:ilvl="0" w:tplc="C450A314">
      <w:start w:val="1"/>
      <w:numFmt w:val="bullet"/>
      <w:lvlText w:val="-"/>
      <w:lvlJc w:val="left"/>
      <w:pPr>
        <w:ind w:left="7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3E89770">
      <w:start w:val="1"/>
      <w:numFmt w:val="bullet"/>
      <w:lvlText w:val="o"/>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3EC7C30">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2CA3620">
      <w:start w:val="1"/>
      <w:numFmt w:val="bullet"/>
      <w:lvlText w:val="•"/>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5B4AF62">
      <w:start w:val="1"/>
      <w:numFmt w:val="bullet"/>
      <w:lvlText w:val="o"/>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CCF0A8A0">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AEE2E5C">
      <w:start w:val="1"/>
      <w:numFmt w:val="bullet"/>
      <w:lvlText w:val="•"/>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17A8C48">
      <w:start w:val="1"/>
      <w:numFmt w:val="bullet"/>
      <w:lvlText w:val="o"/>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43603282">
      <w:start w:val="1"/>
      <w:numFmt w:val="bullet"/>
      <w:lvlText w:val="▪"/>
      <w:lvlJc w:val="left"/>
      <w:pPr>
        <w:ind w:left="68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87">
    <w:nsid w:val="390074EF"/>
    <w:multiLevelType w:val="hybridMultilevel"/>
    <w:tmpl w:val="8694514C"/>
    <w:lvl w:ilvl="0" w:tplc="5DD8C10C">
      <w:start w:val="5"/>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A34AFB8">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C6264158">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5A921662">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1F08CB2">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F1ACDDA6">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3564A18">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4DCA922">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036472DA">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88">
    <w:nsid w:val="3A9115E6"/>
    <w:multiLevelType w:val="hybridMultilevel"/>
    <w:tmpl w:val="AD1A4340"/>
    <w:lvl w:ilvl="0" w:tplc="6E3ED856">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A409EE0">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A0A164A">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9E21D56">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C82E368">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5E80F86">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EE4A978">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85886C0">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5F0E802">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89">
    <w:nsid w:val="3AB3246B"/>
    <w:multiLevelType w:val="hybridMultilevel"/>
    <w:tmpl w:val="CB7499CC"/>
    <w:lvl w:ilvl="0" w:tplc="A796B68C">
      <w:start w:val="1"/>
      <w:numFmt w:val="bullet"/>
      <w:lvlText w:val="-"/>
      <w:lvlJc w:val="left"/>
      <w:pPr>
        <w:ind w:left="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5EAEBA8">
      <w:start w:val="1"/>
      <w:numFmt w:val="bullet"/>
      <w:lvlText w:val="o"/>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1EEEB3C">
      <w:start w:val="1"/>
      <w:numFmt w:val="bullet"/>
      <w:lvlText w:val="▪"/>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FB14C532">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B48A99C">
      <w:start w:val="1"/>
      <w:numFmt w:val="bullet"/>
      <w:lvlText w:val="o"/>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5EBEF31A">
      <w:start w:val="1"/>
      <w:numFmt w:val="bullet"/>
      <w:lvlText w:val="▪"/>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B14F5FA">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B1A1666">
      <w:start w:val="1"/>
      <w:numFmt w:val="bullet"/>
      <w:lvlText w:val="o"/>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766A7B2">
      <w:start w:val="1"/>
      <w:numFmt w:val="bullet"/>
      <w:lvlText w:val="▪"/>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90">
    <w:nsid w:val="3AD82FDB"/>
    <w:multiLevelType w:val="hybridMultilevel"/>
    <w:tmpl w:val="654EEC6C"/>
    <w:lvl w:ilvl="0" w:tplc="A738902A">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8582580">
      <w:start w:val="1"/>
      <w:numFmt w:val="bullet"/>
      <w:lvlText w:val="o"/>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E332825E">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E9B68168">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CD00D26">
      <w:start w:val="1"/>
      <w:numFmt w:val="bullet"/>
      <w:lvlText w:val="o"/>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D05E20D2">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6CFA47F6">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46A994E">
      <w:start w:val="1"/>
      <w:numFmt w:val="bullet"/>
      <w:lvlText w:val="o"/>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EE7CBF20">
      <w:start w:val="1"/>
      <w:numFmt w:val="bullet"/>
      <w:lvlText w:val="▪"/>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91">
    <w:nsid w:val="3B0728BB"/>
    <w:multiLevelType w:val="multilevel"/>
    <w:tmpl w:val="95BE1678"/>
    <w:lvl w:ilvl="0">
      <w:start w:val="3"/>
      <w:numFmt w:val="decimal"/>
      <w:lvlText w:val="%1."/>
      <w:lvlJc w:val="left"/>
      <w:pPr>
        <w:ind w:left="1121"/>
      </w:pPr>
      <w:rPr>
        <w:rFonts w:ascii="Calibri" w:eastAsia="Calibri" w:hAnsi="Calibri" w:cs="Calibri"/>
        <w:b/>
        <w:i w:val="0"/>
        <w:strike w:val="0"/>
        <w:dstrike w:val="0"/>
        <w:color w:val="000000"/>
        <w:sz w:val="20"/>
        <w:u w:val="none" w:color="000000"/>
        <w:bdr w:val="none" w:sz="0" w:space="0" w:color="auto"/>
        <w:shd w:val="clear" w:color="auto" w:fill="auto"/>
        <w:vertAlign w:val="baseline"/>
      </w:rPr>
    </w:lvl>
    <w:lvl w:ilvl="1">
      <w:start w:val="2"/>
      <w:numFmt w:val="decimal"/>
      <w:lvlText w:val="%1.%2."/>
      <w:lvlJc w:val="left"/>
      <w:pPr>
        <w:ind w:left="21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start w:val="1"/>
      <w:numFmt w:val="decimal"/>
      <w:lvlText w:val="%1.%2.%3."/>
      <w:lvlJc w:val="left"/>
      <w:pPr>
        <w:ind w:left="2864"/>
      </w:pPr>
      <w:rPr>
        <w:rFonts w:ascii="Calibri" w:eastAsia="Calibri" w:hAnsi="Calibri" w:cs="Calibri"/>
        <w:b w:val="0"/>
        <w:i/>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3228"/>
      </w:pPr>
      <w:rPr>
        <w:rFonts w:ascii="Calibri" w:eastAsia="Calibri" w:hAnsi="Calibri" w:cs="Calibri"/>
        <w:b w:val="0"/>
        <w:i/>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3948"/>
      </w:pPr>
      <w:rPr>
        <w:rFonts w:ascii="Calibri" w:eastAsia="Calibri" w:hAnsi="Calibri" w:cs="Calibri"/>
        <w:b w:val="0"/>
        <w:i/>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4668"/>
      </w:pPr>
      <w:rPr>
        <w:rFonts w:ascii="Calibri" w:eastAsia="Calibri" w:hAnsi="Calibri" w:cs="Calibri"/>
        <w:b w:val="0"/>
        <w:i/>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5388"/>
      </w:pPr>
      <w:rPr>
        <w:rFonts w:ascii="Calibri" w:eastAsia="Calibri" w:hAnsi="Calibri" w:cs="Calibri"/>
        <w:b w:val="0"/>
        <w:i/>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6108"/>
      </w:pPr>
      <w:rPr>
        <w:rFonts w:ascii="Calibri" w:eastAsia="Calibri" w:hAnsi="Calibri" w:cs="Calibri"/>
        <w:b w:val="0"/>
        <w:i/>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6828"/>
      </w:pPr>
      <w:rPr>
        <w:rFonts w:ascii="Calibri" w:eastAsia="Calibri" w:hAnsi="Calibri" w:cs="Calibri"/>
        <w:b w:val="0"/>
        <w:i/>
        <w:strike w:val="0"/>
        <w:dstrike w:val="0"/>
        <w:color w:val="000000"/>
        <w:sz w:val="20"/>
        <w:u w:val="none" w:color="000000"/>
        <w:bdr w:val="none" w:sz="0" w:space="0" w:color="auto"/>
        <w:shd w:val="clear" w:color="auto" w:fill="auto"/>
        <w:vertAlign w:val="baseline"/>
      </w:rPr>
    </w:lvl>
  </w:abstractNum>
  <w:abstractNum w:abstractNumId="192">
    <w:nsid w:val="3B5C0B20"/>
    <w:multiLevelType w:val="hybridMultilevel"/>
    <w:tmpl w:val="E984EA50"/>
    <w:lvl w:ilvl="0" w:tplc="C08A24B2">
      <w:start w:val="1"/>
      <w:numFmt w:val="decimal"/>
      <w:lvlText w:val="%1)"/>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A963700">
      <w:start w:val="1"/>
      <w:numFmt w:val="lowerLetter"/>
      <w:lvlText w:val="%2"/>
      <w:lvlJc w:val="left"/>
      <w:pPr>
        <w:ind w:left="1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84BCB10C">
      <w:start w:val="1"/>
      <w:numFmt w:val="lowerRoman"/>
      <w:lvlText w:val="%3"/>
      <w:lvlJc w:val="left"/>
      <w:pPr>
        <w:ind w:left="2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91E8346">
      <w:start w:val="1"/>
      <w:numFmt w:val="decimal"/>
      <w:lvlText w:val="%4"/>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B8A924C">
      <w:start w:val="1"/>
      <w:numFmt w:val="lowerLetter"/>
      <w:lvlText w:val="%5"/>
      <w:lvlJc w:val="left"/>
      <w:pPr>
        <w:ind w:left="3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0CE1F76">
      <w:start w:val="1"/>
      <w:numFmt w:val="lowerRoman"/>
      <w:lvlText w:val="%6"/>
      <w:lvlJc w:val="left"/>
      <w:pPr>
        <w:ind w:left="46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E18E11C">
      <w:start w:val="1"/>
      <w:numFmt w:val="decimal"/>
      <w:lvlText w:val="%7"/>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A42F96A">
      <w:start w:val="1"/>
      <w:numFmt w:val="lowerLetter"/>
      <w:lvlText w:val="%8"/>
      <w:lvlJc w:val="left"/>
      <w:pPr>
        <w:ind w:left="61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E200AFDE">
      <w:start w:val="1"/>
      <w:numFmt w:val="lowerRoman"/>
      <w:lvlText w:val="%9"/>
      <w:lvlJc w:val="left"/>
      <w:pPr>
        <w:ind w:left="6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93">
    <w:nsid w:val="3B752EC8"/>
    <w:multiLevelType w:val="hybridMultilevel"/>
    <w:tmpl w:val="D7080478"/>
    <w:lvl w:ilvl="0" w:tplc="F124AE66">
      <w:start w:val="1"/>
      <w:numFmt w:val="bullet"/>
      <w:lvlText w:val=""/>
      <w:lvlJc w:val="left"/>
      <w:pPr>
        <w:ind w:left="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0DE67876">
      <w:start w:val="1"/>
      <w:numFmt w:val="bullet"/>
      <w:lvlText w:val="o"/>
      <w:lvlJc w:val="left"/>
      <w:pPr>
        <w:ind w:left="108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E6F2595E">
      <w:start w:val="1"/>
      <w:numFmt w:val="bullet"/>
      <w:lvlText w:val="▪"/>
      <w:lvlJc w:val="left"/>
      <w:pPr>
        <w:ind w:left="18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F9F284E8">
      <w:start w:val="1"/>
      <w:numFmt w:val="bullet"/>
      <w:lvlText w:val="•"/>
      <w:lvlJc w:val="left"/>
      <w:pPr>
        <w:ind w:left="252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3C560EAC">
      <w:start w:val="1"/>
      <w:numFmt w:val="bullet"/>
      <w:lvlText w:val="o"/>
      <w:lvlJc w:val="left"/>
      <w:pPr>
        <w:ind w:left="324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221285B4">
      <w:start w:val="1"/>
      <w:numFmt w:val="bullet"/>
      <w:lvlText w:val="▪"/>
      <w:lvlJc w:val="left"/>
      <w:pPr>
        <w:ind w:left="396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EE4EAECE">
      <w:start w:val="1"/>
      <w:numFmt w:val="bullet"/>
      <w:lvlText w:val="•"/>
      <w:lvlJc w:val="left"/>
      <w:pPr>
        <w:ind w:left="468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A4ACE138">
      <w:start w:val="1"/>
      <w:numFmt w:val="bullet"/>
      <w:lvlText w:val="o"/>
      <w:lvlJc w:val="left"/>
      <w:pPr>
        <w:ind w:left="54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CBCCDD56">
      <w:start w:val="1"/>
      <w:numFmt w:val="bullet"/>
      <w:lvlText w:val="▪"/>
      <w:lvlJc w:val="left"/>
      <w:pPr>
        <w:ind w:left="612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194">
    <w:nsid w:val="3BDF10FF"/>
    <w:multiLevelType w:val="hybridMultilevel"/>
    <w:tmpl w:val="8C808D56"/>
    <w:lvl w:ilvl="0" w:tplc="B7A49018">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7E4D1BA">
      <w:start w:val="1"/>
      <w:numFmt w:val="bullet"/>
      <w:lvlText w:val="o"/>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BE2EDF4">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6C6CC212">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F9CF08C">
      <w:start w:val="1"/>
      <w:numFmt w:val="bullet"/>
      <w:lvlText w:val="o"/>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D528FEAC">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0FA3D8A">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54A1E92">
      <w:start w:val="1"/>
      <w:numFmt w:val="bullet"/>
      <w:lvlText w:val="o"/>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150CB2B0">
      <w:start w:val="1"/>
      <w:numFmt w:val="bullet"/>
      <w:lvlText w:val="▪"/>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95">
    <w:nsid w:val="3BE459AF"/>
    <w:multiLevelType w:val="hybridMultilevel"/>
    <w:tmpl w:val="CE448ADE"/>
    <w:lvl w:ilvl="0" w:tplc="0CB83432">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2C63A08">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CFF80180">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F987128">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66C490A">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BE81410">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356E4AE">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528149A">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DEDE8926">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96">
    <w:nsid w:val="3C05552E"/>
    <w:multiLevelType w:val="hybridMultilevel"/>
    <w:tmpl w:val="2ACC2E34"/>
    <w:lvl w:ilvl="0" w:tplc="F1C6BC22">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65E34FE">
      <w:start w:val="1"/>
      <w:numFmt w:val="bullet"/>
      <w:lvlText w:val="o"/>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CD8E942">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4E9E7A96">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74CDA88">
      <w:start w:val="1"/>
      <w:numFmt w:val="bullet"/>
      <w:lvlText w:val="o"/>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57A49A04">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5125B10">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5D04906">
      <w:start w:val="1"/>
      <w:numFmt w:val="bullet"/>
      <w:lvlText w:val="o"/>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C98EF8CC">
      <w:start w:val="1"/>
      <w:numFmt w:val="bullet"/>
      <w:lvlText w:val="▪"/>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97">
    <w:nsid w:val="3C472E30"/>
    <w:multiLevelType w:val="hybridMultilevel"/>
    <w:tmpl w:val="2DC445BA"/>
    <w:lvl w:ilvl="0" w:tplc="7B08577E">
      <w:start w:val="1"/>
      <w:numFmt w:val="decimal"/>
      <w:lvlText w:val="%1."/>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A2C4FF0">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01AA56D4">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5F3CE946">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03EC5BA">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1AA820D4">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CDA25A48">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796E308">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653E60CA">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98">
    <w:nsid w:val="3C4B3CCB"/>
    <w:multiLevelType w:val="hybridMultilevel"/>
    <w:tmpl w:val="D2BE5972"/>
    <w:lvl w:ilvl="0" w:tplc="C0AACD52">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BD217F2">
      <w:start w:val="1"/>
      <w:numFmt w:val="bullet"/>
      <w:lvlText w:val="o"/>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EBCCAAAA">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DD849160">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3FC8F06">
      <w:start w:val="1"/>
      <w:numFmt w:val="bullet"/>
      <w:lvlText w:val="o"/>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3C66A72C">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AC7A4BA8">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6ECD07C">
      <w:start w:val="1"/>
      <w:numFmt w:val="bullet"/>
      <w:lvlText w:val="o"/>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CB6A18FE">
      <w:start w:val="1"/>
      <w:numFmt w:val="bullet"/>
      <w:lvlText w:val="▪"/>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99">
    <w:nsid w:val="3CA96C4B"/>
    <w:multiLevelType w:val="hybridMultilevel"/>
    <w:tmpl w:val="723C0018"/>
    <w:lvl w:ilvl="0" w:tplc="F8C89DBA">
      <w:start w:val="1"/>
      <w:numFmt w:val="bullet"/>
      <w:lvlText w:val=""/>
      <w:lvlJc w:val="left"/>
      <w:pPr>
        <w:ind w:left="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8EB88E32">
      <w:start w:val="1"/>
      <w:numFmt w:val="bullet"/>
      <w:lvlText w:val="o"/>
      <w:lvlJc w:val="left"/>
      <w:pPr>
        <w:ind w:left="108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AFEA30EA">
      <w:start w:val="1"/>
      <w:numFmt w:val="bullet"/>
      <w:lvlText w:val="▪"/>
      <w:lvlJc w:val="left"/>
      <w:pPr>
        <w:ind w:left="18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DC509B34">
      <w:start w:val="1"/>
      <w:numFmt w:val="bullet"/>
      <w:lvlText w:val="•"/>
      <w:lvlJc w:val="left"/>
      <w:pPr>
        <w:ind w:left="252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A6E4079C">
      <w:start w:val="1"/>
      <w:numFmt w:val="bullet"/>
      <w:lvlText w:val="o"/>
      <w:lvlJc w:val="left"/>
      <w:pPr>
        <w:ind w:left="324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3E50F84A">
      <w:start w:val="1"/>
      <w:numFmt w:val="bullet"/>
      <w:lvlText w:val="▪"/>
      <w:lvlJc w:val="left"/>
      <w:pPr>
        <w:ind w:left="396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F558E958">
      <w:start w:val="1"/>
      <w:numFmt w:val="bullet"/>
      <w:lvlText w:val="•"/>
      <w:lvlJc w:val="left"/>
      <w:pPr>
        <w:ind w:left="468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6A48A890">
      <w:start w:val="1"/>
      <w:numFmt w:val="bullet"/>
      <w:lvlText w:val="o"/>
      <w:lvlJc w:val="left"/>
      <w:pPr>
        <w:ind w:left="54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490EF204">
      <w:start w:val="1"/>
      <w:numFmt w:val="bullet"/>
      <w:lvlText w:val="▪"/>
      <w:lvlJc w:val="left"/>
      <w:pPr>
        <w:ind w:left="612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200">
    <w:nsid w:val="3E0D2712"/>
    <w:multiLevelType w:val="hybridMultilevel"/>
    <w:tmpl w:val="3B267620"/>
    <w:lvl w:ilvl="0" w:tplc="3AC6495E">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67898C0">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9B5A723C">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0C2C3256">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9E6A3AC">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808C21DC">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1765EE6">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D9431B2">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EECEF854">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01">
    <w:nsid w:val="3E295AAC"/>
    <w:multiLevelType w:val="hybridMultilevel"/>
    <w:tmpl w:val="9612C55A"/>
    <w:lvl w:ilvl="0" w:tplc="B068031A">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73AAAE72">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F9AE0ADC">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EB664374">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7DA1D7C">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8D5EE4D0">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842C0312">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092E8B7A">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3BF8EEDE">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02">
    <w:nsid w:val="3E950E98"/>
    <w:multiLevelType w:val="hybridMultilevel"/>
    <w:tmpl w:val="05886D80"/>
    <w:lvl w:ilvl="0" w:tplc="2DA2059E">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4A61A18">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F2A1270">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AD89F46">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8CAAA8C">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B943A48">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64F8F8A6">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1A0BF96">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5132510C">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03">
    <w:nsid w:val="3F770C0B"/>
    <w:multiLevelType w:val="hybridMultilevel"/>
    <w:tmpl w:val="5576173A"/>
    <w:lvl w:ilvl="0" w:tplc="7B9438C6">
      <w:start w:val="1"/>
      <w:numFmt w:val="bullet"/>
      <w:lvlText w:val="*"/>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864FFC0">
      <w:start w:val="1"/>
      <w:numFmt w:val="bullet"/>
      <w:lvlText w:val="o"/>
      <w:lvlJc w:val="left"/>
      <w:pPr>
        <w:ind w:left="1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FCDC453E">
      <w:start w:val="1"/>
      <w:numFmt w:val="bullet"/>
      <w:lvlText w:val="▪"/>
      <w:lvlJc w:val="left"/>
      <w:pPr>
        <w:ind w:left="2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DAD6D82C">
      <w:start w:val="1"/>
      <w:numFmt w:val="bullet"/>
      <w:lvlText w:val="•"/>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146A51C">
      <w:start w:val="1"/>
      <w:numFmt w:val="bullet"/>
      <w:lvlText w:val="o"/>
      <w:lvlJc w:val="left"/>
      <w:pPr>
        <w:ind w:left="3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8CECC7F6">
      <w:start w:val="1"/>
      <w:numFmt w:val="bullet"/>
      <w:lvlText w:val="▪"/>
      <w:lvlJc w:val="left"/>
      <w:pPr>
        <w:ind w:left="46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0E8B68A">
      <w:start w:val="1"/>
      <w:numFmt w:val="bullet"/>
      <w:lvlText w:val="•"/>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46826FE">
      <w:start w:val="1"/>
      <w:numFmt w:val="bullet"/>
      <w:lvlText w:val="o"/>
      <w:lvlJc w:val="left"/>
      <w:pPr>
        <w:ind w:left="61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4EA0E572">
      <w:start w:val="1"/>
      <w:numFmt w:val="bullet"/>
      <w:lvlText w:val="▪"/>
      <w:lvlJc w:val="left"/>
      <w:pPr>
        <w:ind w:left="6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04">
    <w:nsid w:val="407F14E5"/>
    <w:multiLevelType w:val="hybridMultilevel"/>
    <w:tmpl w:val="7FDA6D26"/>
    <w:lvl w:ilvl="0" w:tplc="BB0C4F30">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5C84A64">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D084F86">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42C628C8">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338C1EC">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17688EE">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B8C364C">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A741B20">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4063496">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05">
    <w:nsid w:val="40C75B98"/>
    <w:multiLevelType w:val="hybridMultilevel"/>
    <w:tmpl w:val="1DC44DF0"/>
    <w:lvl w:ilvl="0" w:tplc="74988792">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4E44650">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60CD71C">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6B2B014">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5964BCE">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0D27B00">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23234E2">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1E8BC96">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83ED65E">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06">
    <w:nsid w:val="417B4952"/>
    <w:multiLevelType w:val="hybridMultilevel"/>
    <w:tmpl w:val="39BADC4A"/>
    <w:lvl w:ilvl="0" w:tplc="9A146F08">
      <w:start w:val="1"/>
      <w:numFmt w:val="bullet"/>
      <w:lvlText w:val=""/>
      <w:lvlJc w:val="left"/>
      <w:pPr>
        <w:ind w:left="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0EF4FEA2">
      <w:start w:val="1"/>
      <w:numFmt w:val="bullet"/>
      <w:lvlText w:val="o"/>
      <w:lvlJc w:val="left"/>
      <w:pPr>
        <w:ind w:left="108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4F9469DA">
      <w:start w:val="1"/>
      <w:numFmt w:val="bullet"/>
      <w:lvlText w:val="▪"/>
      <w:lvlJc w:val="left"/>
      <w:pPr>
        <w:ind w:left="18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2946D630">
      <w:start w:val="1"/>
      <w:numFmt w:val="bullet"/>
      <w:lvlText w:val="•"/>
      <w:lvlJc w:val="left"/>
      <w:pPr>
        <w:ind w:left="252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779AF52E">
      <w:start w:val="1"/>
      <w:numFmt w:val="bullet"/>
      <w:lvlText w:val="o"/>
      <w:lvlJc w:val="left"/>
      <w:pPr>
        <w:ind w:left="324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7102B512">
      <w:start w:val="1"/>
      <w:numFmt w:val="bullet"/>
      <w:lvlText w:val="▪"/>
      <w:lvlJc w:val="left"/>
      <w:pPr>
        <w:ind w:left="396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16B46DE8">
      <w:start w:val="1"/>
      <w:numFmt w:val="bullet"/>
      <w:lvlText w:val="•"/>
      <w:lvlJc w:val="left"/>
      <w:pPr>
        <w:ind w:left="468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FE548F52">
      <w:start w:val="1"/>
      <w:numFmt w:val="bullet"/>
      <w:lvlText w:val="o"/>
      <w:lvlJc w:val="left"/>
      <w:pPr>
        <w:ind w:left="54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E876AA18">
      <w:start w:val="1"/>
      <w:numFmt w:val="bullet"/>
      <w:lvlText w:val="▪"/>
      <w:lvlJc w:val="left"/>
      <w:pPr>
        <w:ind w:left="612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207">
    <w:nsid w:val="41906B08"/>
    <w:multiLevelType w:val="hybridMultilevel"/>
    <w:tmpl w:val="BD1A3EB4"/>
    <w:lvl w:ilvl="0" w:tplc="C8F855D2">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2A456CC">
      <w:start w:val="1"/>
      <w:numFmt w:val="bullet"/>
      <w:lvlText w:val="o"/>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B4E98C6">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5254EC5C">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7D43984">
      <w:start w:val="1"/>
      <w:numFmt w:val="bullet"/>
      <w:lvlText w:val="o"/>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E9086E12">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1270CAB8">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060EC80">
      <w:start w:val="1"/>
      <w:numFmt w:val="bullet"/>
      <w:lvlText w:val="o"/>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510175A">
      <w:start w:val="1"/>
      <w:numFmt w:val="bullet"/>
      <w:lvlText w:val="▪"/>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08">
    <w:nsid w:val="41AD3E83"/>
    <w:multiLevelType w:val="multilevel"/>
    <w:tmpl w:val="E7983FC2"/>
    <w:lvl w:ilvl="0">
      <w:start w:val="2"/>
      <w:numFmt w:val="decimal"/>
      <w:lvlText w:val="%1."/>
      <w:lvlJc w:val="left"/>
      <w:pPr>
        <w:ind w:left="1121"/>
      </w:pPr>
      <w:rPr>
        <w:rFonts w:ascii="Calibri" w:eastAsia="Calibri" w:hAnsi="Calibri" w:cs="Calibri"/>
        <w:b/>
        <w:i w:val="0"/>
        <w:strike w:val="0"/>
        <w:dstrike w:val="0"/>
        <w:color w:val="000000"/>
        <w:sz w:val="20"/>
        <w:u w:val="none" w:color="000000"/>
        <w:bdr w:val="none" w:sz="0" w:space="0" w:color="auto"/>
        <w:shd w:val="clear" w:color="auto" w:fill="auto"/>
        <w:vertAlign w:val="baseline"/>
      </w:rPr>
    </w:lvl>
    <w:lvl w:ilvl="1">
      <w:start w:val="1"/>
      <w:numFmt w:val="decimal"/>
      <w:lvlText w:val="%1.%2."/>
      <w:lvlJc w:val="left"/>
      <w:pPr>
        <w:ind w:left="21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start w:val="1"/>
      <w:numFmt w:val="decimal"/>
      <w:lvlText w:val="%1.%2.%3."/>
      <w:lvlJc w:val="left"/>
      <w:pPr>
        <w:ind w:left="2148"/>
      </w:pPr>
      <w:rPr>
        <w:rFonts w:ascii="Calibri" w:eastAsia="Calibri" w:hAnsi="Calibri" w:cs="Calibri"/>
        <w:b w:val="0"/>
        <w:i/>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3228"/>
      </w:pPr>
      <w:rPr>
        <w:rFonts w:ascii="Calibri" w:eastAsia="Calibri" w:hAnsi="Calibri" w:cs="Calibri"/>
        <w:b w:val="0"/>
        <w:i/>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3948"/>
      </w:pPr>
      <w:rPr>
        <w:rFonts w:ascii="Calibri" w:eastAsia="Calibri" w:hAnsi="Calibri" w:cs="Calibri"/>
        <w:b w:val="0"/>
        <w:i/>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4668"/>
      </w:pPr>
      <w:rPr>
        <w:rFonts w:ascii="Calibri" w:eastAsia="Calibri" w:hAnsi="Calibri" w:cs="Calibri"/>
        <w:b w:val="0"/>
        <w:i/>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5388"/>
      </w:pPr>
      <w:rPr>
        <w:rFonts w:ascii="Calibri" w:eastAsia="Calibri" w:hAnsi="Calibri" w:cs="Calibri"/>
        <w:b w:val="0"/>
        <w:i/>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6108"/>
      </w:pPr>
      <w:rPr>
        <w:rFonts w:ascii="Calibri" w:eastAsia="Calibri" w:hAnsi="Calibri" w:cs="Calibri"/>
        <w:b w:val="0"/>
        <w:i/>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6828"/>
      </w:pPr>
      <w:rPr>
        <w:rFonts w:ascii="Calibri" w:eastAsia="Calibri" w:hAnsi="Calibri" w:cs="Calibri"/>
        <w:b w:val="0"/>
        <w:i/>
        <w:strike w:val="0"/>
        <w:dstrike w:val="0"/>
        <w:color w:val="000000"/>
        <w:sz w:val="20"/>
        <w:u w:val="none" w:color="000000"/>
        <w:bdr w:val="none" w:sz="0" w:space="0" w:color="auto"/>
        <w:shd w:val="clear" w:color="auto" w:fill="auto"/>
        <w:vertAlign w:val="baseline"/>
      </w:rPr>
    </w:lvl>
  </w:abstractNum>
  <w:abstractNum w:abstractNumId="209">
    <w:nsid w:val="41BB7673"/>
    <w:multiLevelType w:val="hybridMultilevel"/>
    <w:tmpl w:val="E100395C"/>
    <w:lvl w:ilvl="0" w:tplc="E2C4317C">
      <w:start w:val="1"/>
      <w:numFmt w:val="bullet"/>
      <w:lvlText w:val="-"/>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63E92B4">
      <w:start w:val="1"/>
      <w:numFmt w:val="bullet"/>
      <w:lvlText w:val="o"/>
      <w:lvlJc w:val="left"/>
      <w:pPr>
        <w:ind w:left="1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66F2B15E">
      <w:start w:val="1"/>
      <w:numFmt w:val="bullet"/>
      <w:lvlText w:val="▪"/>
      <w:lvlJc w:val="left"/>
      <w:pPr>
        <w:ind w:left="2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00309F76">
      <w:start w:val="1"/>
      <w:numFmt w:val="bullet"/>
      <w:lvlText w:val="•"/>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C481E32">
      <w:start w:val="1"/>
      <w:numFmt w:val="bullet"/>
      <w:lvlText w:val="o"/>
      <w:lvlJc w:val="left"/>
      <w:pPr>
        <w:ind w:left="3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5E0C508">
      <w:start w:val="1"/>
      <w:numFmt w:val="bullet"/>
      <w:lvlText w:val="▪"/>
      <w:lvlJc w:val="left"/>
      <w:pPr>
        <w:ind w:left="46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374C434">
      <w:start w:val="1"/>
      <w:numFmt w:val="bullet"/>
      <w:lvlText w:val="•"/>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7A29128">
      <w:start w:val="1"/>
      <w:numFmt w:val="bullet"/>
      <w:lvlText w:val="o"/>
      <w:lvlJc w:val="left"/>
      <w:pPr>
        <w:ind w:left="61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54024CCA">
      <w:start w:val="1"/>
      <w:numFmt w:val="bullet"/>
      <w:lvlText w:val="▪"/>
      <w:lvlJc w:val="left"/>
      <w:pPr>
        <w:ind w:left="6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10">
    <w:nsid w:val="42AD20C3"/>
    <w:multiLevelType w:val="hybridMultilevel"/>
    <w:tmpl w:val="2C366EE2"/>
    <w:lvl w:ilvl="0" w:tplc="4FEC7F32">
      <w:start w:val="1"/>
      <w:numFmt w:val="bullet"/>
      <w:lvlText w:val=""/>
      <w:lvlJc w:val="left"/>
      <w:pPr>
        <w:ind w:left="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459018E6">
      <w:start w:val="1"/>
      <w:numFmt w:val="bullet"/>
      <w:lvlText w:val="o"/>
      <w:lvlJc w:val="left"/>
      <w:pPr>
        <w:ind w:left="108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790C5E86">
      <w:start w:val="1"/>
      <w:numFmt w:val="bullet"/>
      <w:lvlText w:val="▪"/>
      <w:lvlJc w:val="left"/>
      <w:pPr>
        <w:ind w:left="18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AA3C6836">
      <w:start w:val="1"/>
      <w:numFmt w:val="bullet"/>
      <w:lvlText w:val="•"/>
      <w:lvlJc w:val="left"/>
      <w:pPr>
        <w:ind w:left="252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7186A71C">
      <w:start w:val="1"/>
      <w:numFmt w:val="bullet"/>
      <w:lvlText w:val="o"/>
      <w:lvlJc w:val="left"/>
      <w:pPr>
        <w:ind w:left="324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88D27360">
      <w:start w:val="1"/>
      <w:numFmt w:val="bullet"/>
      <w:lvlText w:val="▪"/>
      <w:lvlJc w:val="left"/>
      <w:pPr>
        <w:ind w:left="396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9EEC521A">
      <w:start w:val="1"/>
      <w:numFmt w:val="bullet"/>
      <w:lvlText w:val="•"/>
      <w:lvlJc w:val="left"/>
      <w:pPr>
        <w:ind w:left="468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1806089E">
      <w:start w:val="1"/>
      <w:numFmt w:val="bullet"/>
      <w:lvlText w:val="o"/>
      <w:lvlJc w:val="left"/>
      <w:pPr>
        <w:ind w:left="54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10E80C46">
      <w:start w:val="1"/>
      <w:numFmt w:val="bullet"/>
      <w:lvlText w:val="▪"/>
      <w:lvlJc w:val="left"/>
      <w:pPr>
        <w:ind w:left="612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211">
    <w:nsid w:val="43217C15"/>
    <w:multiLevelType w:val="hybridMultilevel"/>
    <w:tmpl w:val="03F8ADEC"/>
    <w:lvl w:ilvl="0" w:tplc="BF501588">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8D63620">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8D88576">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A5CBCC0">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E78BF6E">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D3AF80E">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222787C">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09E4740">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E7E3F66">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12">
    <w:nsid w:val="43D75080"/>
    <w:multiLevelType w:val="hybridMultilevel"/>
    <w:tmpl w:val="01D83282"/>
    <w:lvl w:ilvl="0" w:tplc="F5CE95FC">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4AEA5B16">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CDA836EA">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2A881B86">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61626CDC">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B2B682AA">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532C2832">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52FE37E6">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E648DE22">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13">
    <w:nsid w:val="44372F04"/>
    <w:multiLevelType w:val="hybridMultilevel"/>
    <w:tmpl w:val="CBDEBCE4"/>
    <w:lvl w:ilvl="0" w:tplc="F2AC7564">
      <w:start w:val="1"/>
      <w:numFmt w:val="bullet"/>
      <w:lvlText w:val=""/>
      <w:lvlJc w:val="left"/>
      <w:pPr>
        <w:ind w:left="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FB8CDE5C">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FA6A59E2">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B1AE1378">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B04B21E">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A2CE663A">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431C2018">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A11A130A">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DE0C12F2">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14">
    <w:nsid w:val="44693D1B"/>
    <w:multiLevelType w:val="hybridMultilevel"/>
    <w:tmpl w:val="DFDEF104"/>
    <w:lvl w:ilvl="0" w:tplc="C5D4DB8A">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2FCB4E2">
      <w:start w:val="1"/>
      <w:numFmt w:val="bullet"/>
      <w:lvlText w:val="o"/>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DCC04AD2">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B30A3D3A">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AEEAF5E">
      <w:start w:val="1"/>
      <w:numFmt w:val="bullet"/>
      <w:lvlText w:val="o"/>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BC694B4">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092B1EA">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94ED904">
      <w:start w:val="1"/>
      <w:numFmt w:val="bullet"/>
      <w:lvlText w:val="o"/>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023059C0">
      <w:start w:val="1"/>
      <w:numFmt w:val="bullet"/>
      <w:lvlText w:val="▪"/>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15">
    <w:nsid w:val="449140A6"/>
    <w:multiLevelType w:val="hybridMultilevel"/>
    <w:tmpl w:val="AC026BBE"/>
    <w:lvl w:ilvl="0" w:tplc="B824B1D8">
      <w:start w:val="1"/>
      <w:numFmt w:val="bullet"/>
      <w:lvlText w:val=""/>
      <w:lvlJc w:val="left"/>
      <w:pPr>
        <w:ind w:left="70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62189030">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04823F7C">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F2B014C4">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F23EC326">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1E5E728A">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8638A954">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DBE4F80">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3280A2C0">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16">
    <w:nsid w:val="44F476A5"/>
    <w:multiLevelType w:val="hybridMultilevel"/>
    <w:tmpl w:val="AE50A58E"/>
    <w:lvl w:ilvl="0" w:tplc="D75EF26C">
      <w:start w:val="1"/>
      <w:numFmt w:val="bullet"/>
      <w:lvlText w:val="•"/>
      <w:lvlJc w:val="left"/>
      <w:pPr>
        <w:ind w:left="70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BBAC5A4">
      <w:start w:val="1"/>
      <w:numFmt w:val="bullet"/>
      <w:lvlText w:val="o"/>
      <w:lvlJc w:val="left"/>
      <w:pPr>
        <w:ind w:left="178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C60A0EAA">
      <w:start w:val="1"/>
      <w:numFmt w:val="bullet"/>
      <w:lvlText w:val="▪"/>
      <w:lvlJc w:val="left"/>
      <w:pPr>
        <w:ind w:left="250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E8BE4DD4">
      <w:start w:val="1"/>
      <w:numFmt w:val="bullet"/>
      <w:lvlText w:val="•"/>
      <w:lvlJc w:val="left"/>
      <w:pPr>
        <w:ind w:left="322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B388846">
      <w:start w:val="1"/>
      <w:numFmt w:val="bullet"/>
      <w:lvlText w:val="o"/>
      <w:lvlJc w:val="left"/>
      <w:pPr>
        <w:ind w:left="394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4CFA9BFC">
      <w:start w:val="1"/>
      <w:numFmt w:val="bullet"/>
      <w:lvlText w:val="▪"/>
      <w:lvlJc w:val="left"/>
      <w:pPr>
        <w:ind w:left="466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8F38D00A">
      <w:start w:val="1"/>
      <w:numFmt w:val="bullet"/>
      <w:lvlText w:val="•"/>
      <w:lvlJc w:val="left"/>
      <w:pPr>
        <w:ind w:left="538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E8AC456">
      <w:start w:val="1"/>
      <w:numFmt w:val="bullet"/>
      <w:lvlText w:val="o"/>
      <w:lvlJc w:val="left"/>
      <w:pPr>
        <w:ind w:left="610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920A1630">
      <w:start w:val="1"/>
      <w:numFmt w:val="bullet"/>
      <w:lvlText w:val="▪"/>
      <w:lvlJc w:val="left"/>
      <w:pPr>
        <w:ind w:left="682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17">
    <w:nsid w:val="450F04F7"/>
    <w:multiLevelType w:val="hybridMultilevel"/>
    <w:tmpl w:val="6E7E7430"/>
    <w:lvl w:ilvl="0" w:tplc="F68CFDE2">
      <w:start w:val="1"/>
      <w:numFmt w:val="bullet"/>
      <w:lvlText w:val=""/>
      <w:lvlJc w:val="left"/>
      <w:pPr>
        <w:ind w:left="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562C36B4">
      <w:start w:val="1"/>
      <w:numFmt w:val="bullet"/>
      <w:lvlText w:val="o"/>
      <w:lvlJc w:val="left"/>
      <w:pPr>
        <w:ind w:left="108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F55C6CCE">
      <w:start w:val="1"/>
      <w:numFmt w:val="bullet"/>
      <w:lvlText w:val="▪"/>
      <w:lvlJc w:val="left"/>
      <w:pPr>
        <w:ind w:left="18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A1525D88">
      <w:start w:val="1"/>
      <w:numFmt w:val="bullet"/>
      <w:lvlText w:val="•"/>
      <w:lvlJc w:val="left"/>
      <w:pPr>
        <w:ind w:left="252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A750446C">
      <w:start w:val="1"/>
      <w:numFmt w:val="bullet"/>
      <w:lvlText w:val="o"/>
      <w:lvlJc w:val="left"/>
      <w:pPr>
        <w:ind w:left="324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48AA0776">
      <w:start w:val="1"/>
      <w:numFmt w:val="bullet"/>
      <w:lvlText w:val="▪"/>
      <w:lvlJc w:val="left"/>
      <w:pPr>
        <w:ind w:left="396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8042F0E8">
      <w:start w:val="1"/>
      <w:numFmt w:val="bullet"/>
      <w:lvlText w:val="•"/>
      <w:lvlJc w:val="left"/>
      <w:pPr>
        <w:ind w:left="468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9A543246">
      <w:start w:val="1"/>
      <w:numFmt w:val="bullet"/>
      <w:lvlText w:val="o"/>
      <w:lvlJc w:val="left"/>
      <w:pPr>
        <w:ind w:left="54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01EE8352">
      <w:start w:val="1"/>
      <w:numFmt w:val="bullet"/>
      <w:lvlText w:val="▪"/>
      <w:lvlJc w:val="left"/>
      <w:pPr>
        <w:ind w:left="612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218">
    <w:nsid w:val="45B16102"/>
    <w:multiLevelType w:val="hybridMultilevel"/>
    <w:tmpl w:val="84123D2E"/>
    <w:lvl w:ilvl="0" w:tplc="72B2BAC6">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C5C0C906">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A578978C">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6D44499A">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F9B2E9A4">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F4C26470">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8384E55C">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F0A3600">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E834CD96">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19">
    <w:nsid w:val="46A44F2A"/>
    <w:multiLevelType w:val="hybridMultilevel"/>
    <w:tmpl w:val="6E702030"/>
    <w:lvl w:ilvl="0" w:tplc="46186724">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BDE6A2C">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AE3CAB08">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FF24C906">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673CE3FE">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1D00C962">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6D0CFCF2">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C1479EE">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46A8ECF2">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20">
    <w:nsid w:val="46AA32DA"/>
    <w:multiLevelType w:val="hybridMultilevel"/>
    <w:tmpl w:val="3230AEF8"/>
    <w:lvl w:ilvl="0" w:tplc="E06E84A2">
      <w:start w:val="1"/>
      <w:numFmt w:val="bullet"/>
      <w:lvlText w:val="-"/>
      <w:lvlJc w:val="left"/>
      <w:pPr>
        <w:ind w:left="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77C6846">
      <w:start w:val="1"/>
      <w:numFmt w:val="bullet"/>
      <w:lvlText w:val="o"/>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CB8B59A">
      <w:start w:val="1"/>
      <w:numFmt w:val="bullet"/>
      <w:lvlText w:val="▪"/>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54DA89BE">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2A88508">
      <w:start w:val="1"/>
      <w:numFmt w:val="bullet"/>
      <w:lvlText w:val="o"/>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DACA3F0">
      <w:start w:val="1"/>
      <w:numFmt w:val="bullet"/>
      <w:lvlText w:val="▪"/>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048F542">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A3A492E">
      <w:start w:val="1"/>
      <w:numFmt w:val="bullet"/>
      <w:lvlText w:val="o"/>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EE083F8C">
      <w:start w:val="1"/>
      <w:numFmt w:val="bullet"/>
      <w:lvlText w:val="▪"/>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21">
    <w:nsid w:val="46BE34F2"/>
    <w:multiLevelType w:val="hybridMultilevel"/>
    <w:tmpl w:val="CA3E3DD8"/>
    <w:lvl w:ilvl="0" w:tplc="FD72CA74">
      <w:start w:val="1"/>
      <w:numFmt w:val="decimal"/>
      <w:lvlText w:val="%1."/>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77125D66">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9D565ED0">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E5AEE72C">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220195E">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7562C556">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2E3896A2">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FF49544">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C4603224">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22">
    <w:nsid w:val="471F38B5"/>
    <w:multiLevelType w:val="hybridMultilevel"/>
    <w:tmpl w:val="57E8DD7A"/>
    <w:lvl w:ilvl="0" w:tplc="0D18B2D6">
      <w:start w:val="1"/>
      <w:numFmt w:val="bullet"/>
      <w:lvlText w:val=""/>
      <w:lvlJc w:val="left"/>
      <w:pPr>
        <w:ind w:left="7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32A2BFE4">
      <w:start w:val="1"/>
      <w:numFmt w:val="bullet"/>
      <w:lvlText w:val="o"/>
      <w:lvlJc w:val="left"/>
      <w:pPr>
        <w:ind w:left="14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36D29186">
      <w:start w:val="1"/>
      <w:numFmt w:val="bullet"/>
      <w:lvlText w:val="▪"/>
      <w:lvlJc w:val="left"/>
      <w:pPr>
        <w:ind w:left="21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66AC46DC">
      <w:start w:val="1"/>
      <w:numFmt w:val="bullet"/>
      <w:lvlText w:val="•"/>
      <w:lvlJc w:val="left"/>
      <w:pPr>
        <w:ind w:left="28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F0BE4AC4">
      <w:start w:val="1"/>
      <w:numFmt w:val="bullet"/>
      <w:lvlText w:val="o"/>
      <w:lvlJc w:val="left"/>
      <w:pPr>
        <w:ind w:left="36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BA4A1FA4">
      <w:start w:val="1"/>
      <w:numFmt w:val="bullet"/>
      <w:lvlText w:val="▪"/>
      <w:lvlJc w:val="left"/>
      <w:pPr>
        <w:ind w:left="43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3114555A">
      <w:start w:val="1"/>
      <w:numFmt w:val="bullet"/>
      <w:lvlText w:val="•"/>
      <w:lvlJc w:val="left"/>
      <w:pPr>
        <w:ind w:left="50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E6F035AC">
      <w:start w:val="1"/>
      <w:numFmt w:val="bullet"/>
      <w:lvlText w:val="o"/>
      <w:lvlJc w:val="left"/>
      <w:pPr>
        <w:ind w:left="57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55F4CC12">
      <w:start w:val="1"/>
      <w:numFmt w:val="bullet"/>
      <w:lvlText w:val="▪"/>
      <w:lvlJc w:val="left"/>
      <w:pPr>
        <w:ind w:left="64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223">
    <w:nsid w:val="478328A7"/>
    <w:multiLevelType w:val="hybridMultilevel"/>
    <w:tmpl w:val="8E7832FA"/>
    <w:lvl w:ilvl="0" w:tplc="0CEC0558">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DFA7DB0">
      <w:start w:val="1"/>
      <w:numFmt w:val="bullet"/>
      <w:lvlText w:val="o"/>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A1EE9D0">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94D2BF78">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1824780">
      <w:start w:val="1"/>
      <w:numFmt w:val="bullet"/>
      <w:lvlText w:val="o"/>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58F2B326">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024380C">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5A2D9C8">
      <w:start w:val="1"/>
      <w:numFmt w:val="bullet"/>
      <w:lvlText w:val="o"/>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31EA6F0">
      <w:start w:val="1"/>
      <w:numFmt w:val="bullet"/>
      <w:lvlText w:val="▪"/>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24">
    <w:nsid w:val="48A63BC8"/>
    <w:multiLevelType w:val="hybridMultilevel"/>
    <w:tmpl w:val="6E2AA5FA"/>
    <w:lvl w:ilvl="0" w:tplc="EE0022CE">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156A74A">
      <w:start w:val="1"/>
      <w:numFmt w:val="bullet"/>
      <w:lvlText w:val="o"/>
      <w:lvlJc w:val="left"/>
      <w:pPr>
        <w:ind w:left="108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3E628E9E">
      <w:start w:val="1"/>
      <w:numFmt w:val="bullet"/>
      <w:lvlText w:val="▪"/>
      <w:lvlJc w:val="left"/>
      <w:pPr>
        <w:ind w:left="180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AA1A4A96">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1F296F2">
      <w:start w:val="1"/>
      <w:numFmt w:val="bullet"/>
      <w:lvlText w:val="o"/>
      <w:lvlJc w:val="left"/>
      <w:pPr>
        <w:ind w:left="324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39643490">
      <w:start w:val="1"/>
      <w:numFmt w:val="bullet"/>
      <w:lvlText w:val="▪"/>
      <w:lvlJc w:val="left"/>
      <w:pPr>
        <w:ind w:left="396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E7DC749A">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F4C4CB8">
      <w:start w:val="1"/>
      <w:numFmt w:val="bullet"/>
      <w:lvlText w:val="o"/>
      <w:lvlJc w:val="left"/>
      <w:pPr>
        <w:ind w:left="540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AEB857F2">
      <w:start w:val="1"/>
      <w:numFmt w:val="bullet"/>
      <w:lvlText w:val="▪"/>
      <w:lvlJc w:val="left"/>
      <w:pPr>
        <w:ind w:left="612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25">
    <w:nsid w:val="48B03A55"/>
    <w:multiLevelType w:val="hybridMultilevel"/>
    <w:tmpl w:val="300A5E98"/>
    <w:lvl w:ilvl="0" w:tplc="58401BE8">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69CB5AC">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97C2EDA">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A8AD784">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C32CF0A">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0B437E2">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15AB568">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63E995A">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C3E9E26">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26">
    <w:nsid w:val="490F1839"/>
    <w:multiLevelType w:val="hybridMultilevel"/>
    <w:tmpl w:val="0A444EDE"/>
    <w:lvl w:ilvl="0" w:tplc="142E7B32">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C366ED2">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CA20A3D0">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D156661C">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02E5D34">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E7D225C6">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E301B38">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614E746">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1E506C6A">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27">
    <w:nsid w:val="494A4F0F"/>
    <w:multiLevelType w:val="hybridMultilevel"/>
    <w:tmpl w:val="6B0C4658"/>
    <w:lvl w:ilvl="0" w:tplc="078023A4">
      <w:start w:val="1"/>
      <w:numFmt w:val="bullet"/>
      <w:lvlText w:val=""/>
      <w:lvlJc w:val="left"/>
      <w:pPr>
        <w:ind w:left="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C11E2334">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C3A29596">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46D60D34">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E12E5684">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790C34C2">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5D8EA4CC">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BAA8307C">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5F3AA6C2">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28">
    <w:nsid w:val="49DA7222"/>
    <w:multiLevelType w:val="hybridMultilevel"/>
    <w:tmpl w:val="86587DF2"/>
    <w:lvl w:ilvl="0" w:tplc="2C761C34">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5CC1738">
      <w:start w:val="1"/>
      <w:numFmt w:val="bullet"/>
      <w:lvlText w:val="o"/>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46989678">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78EF3DE">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E0E97B6">
      <w:start w:val="1"/>
      <w:numFmt w:val="bullet"/>
      <w:lvlText w:val="o"/>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95044D74">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B984B15C">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A629D42">
      <w:start w:val="1"/>
      <w:numFmt w:val="bullet"/>
      <w:lvlText w:val="o"/>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71FE8A10">
      <w:start w:val="1"/>
      <w:numFmt w:val="bullet"/>
      <w:lvlText w:val="▪"/>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29">
    <w:nsid w:val="4A2A7C59"/>
    <w:multiLevelType w:val="hybridMultilevel"/>
    <w:tmpl w:val="4B16EED6"/>
    <w:lvl w:ilvl="0" w:tplc="443645D0">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AB0F530">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FC56FF4E">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DCA647D8">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A5C240C">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5ED44DD6">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8AA8E380">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E4670D2">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BA694A8">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30">
    <w:nsid w:val="4A5B4DDE"/>
    <w:multiLevelType w:val="hybridMultilevel"/>
    <w:tmpl w:val="0D4A51AA"/>
    <w:lvl w:ilvl="0" w:tplc="736C9B7C">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76ECC1A6">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A6522E86">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1F626904">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344057C">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CD4C73C8">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47AA971E">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4729DFE">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BAF6011E">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31">
    <w:nsid w:val="4A916E93"/>
    <w:multiLevelType w:val="hybridMultilevel"/>
    <w:tmpl w:val="B6D0D7E8"/>
    <w:lvl w:ilvl="0" w:tplc="5DBA2148">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BC4FB7A">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136EB9DC">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D0A85FEE">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8741B2A">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EBC87E6">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556F0F6">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57CE3EE">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B82E3726">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32">
    <w:nsid w:val="4AB535E2"/>
    <w:multiLevelType w:val="hybridMultilevel"/>
    <w:tmpl w:val="C68A4EBE"/>
    <w:lvl w:ilvl="0" w:tplc="20C44C9A">
      <w:start w:val="1"/>
      <w:numFmt w:val="bullet"/>
      <w:lvlText w:val=""/>
      <w:lvlJc w:val="left"/>
      <w:pPr>
        <w:ind w:left="71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17521B0E">
      <w:start w:val="1"/>
      <w:numFmt w:val="bullet"/>
      <w:lvlText w:val="o"/>
      <w:lvlJc w:val="left"/>
      <w:pPr>
        <w:ind w:left="108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2CEA776E">
      <w:start w:val="1"/>
      <w:numFmt w:val="bullet"/>
      <w:lvlText w:val="▪"/>
      <w:lvlJc w:val="left"/>
      <w:pPr>
        <w:ind w:left="18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18000D46">
      <w:start w:val="1"/>
      <w:numFmt w:val="bullet"/>
      <w:lvlText w:val="•"/>
      <w:lvlJc w:val="left"/>
      <w:pPr>
        <w:ind w:left="252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7D20B8D6">
      <w:start w:val="1"/>
      <w:numFmt w:val="bullet"/>
      <w:lvlText w:val="o"/>
      <w:lvlJc w:val="left"/>
      <w:pPr>
        <w:ind w:left="324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6A00ED4C">
      <w:start w:val="1"/>
      <w:numFmt w:val="bullet"/>
      <w:lvlText w:val="▪"/>
      <w:lvlJc w:val="left"/>
      <w:pPr>
        <w:ind w:left="396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0A720760">
      <w:start w:val="1"/>
      <w:numFmt w:val="bullet"/>
      <w:lvlText w:val="•"/>
      <w:lvlJc w:val="left"/>
      <w:pPr>
        <w:ind w:left="468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5BECE0F4">
      <w:start w:val="1"/>
      <w:numFmt w:val="bullet"/>
      <w:lvlText w:val="o"/>
      <w:lvlJc w:val="left"/>
      <w:pPr>
        <w:ind w:left="54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98E4DE72">
      <w:start w:val="1"/>
      <w:numFmt w:val="bullet"/>
      <w:lvlText w:val="▪"/>
      <w:lvlJc w:val="left"/>
      <w:pPr>
        <w:ind w:left="612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233">
    <w:nsid w:val="4B3616D0"/>
    <w:multiLevelType w:val="hybridMultilevel"/>
    <w:tmpl w:val="986CD516"/>
    <w:lvl w:ilvl="0" w:tplc="46A8E7CC">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AE4B214">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58A492E">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BDACBC6">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012B4D6">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8945AEC">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91A9CB8">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9B842D6">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EB6EFD4">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34">
    <w:nsid w:val="4B5413E4"/>
    <w:multiLevelType w:val="hybridMultilevel"/>
    <w:tmpl w:val="ACEC74D2"/>
    <w:lvl w:ilvl="0" w:tplc="F87066AE">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E5EC69A">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8F982B68">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8060434E">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2F22492">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9F2E606">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1C846B00">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D38548C">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0110279C">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35">
    <w:nsid w:val="4B8F6551"/>
    <w:multiLevelType w:val="hybridMultilevel"/>
    <w:tmpl w:val="2576A70A"/>
    <w:lvl w:ilvl="0" w:tplc="CE8AFC88">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A503AE8">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1F2EA8F8">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DF486B82">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E092E0BC">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25544DB4">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4CBE95C4">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E720AC8">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F0E89CBA">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36">
    <w:nsid w:val="4BCF040D"/>
    <w:multiLevelType w:val="hybridMultilevel"/>
    <w:tmpl w:val="3DB84E2E"/>
    <w:lvl w:ilvl="0" w:tplc="B5FE63E2">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24E22A0">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18ABDC0">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ABCE59C">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26C4C32">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7E46B326">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6638CBFC">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1CED65A">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D7F6AF30">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37">
    <w:nsid w:val="4C954300"/>
    <w:multiLevelType w:val="hybridMultilevel"/>
    <w:tmpl w:val="1A766D5C"/>
    <w:lvl w:ilvl="0" w:tplc="EF7E3DA2">
      <w:start w:val="1"/>
      <w:numFmt w:val="bullet"/>
      <w:lvlText w:val=""/>
      <w:lvlJc w:val="left"/>
      <w:pPr>
        <w:ind w:left="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03A426A2">
      <w:start w:val="1"/>
      <w:numFmt w:val="bullet"/>
      <w:lvlText w:val="o"/>
      <w:lvlJc w:val="left"/>
      <w:pPr>
        <w:ind w:left="10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90407308">
      <w:start w:val="1"/>
      <w:numFmt w:val="bullet"/>
      <w:lvlText w:val="▪"/>
      <w:lvlJc w:val="left"/>
      <w:pPr>
        <w:ind w:left="18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78A4AD7E">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A0E93AA">
      <w:start w:val="1"/>
      <w:numFmt w:val="bullet"/>
      <w:lvlText w:val="o"/>
      <w:lvlJc w:val="left"/>
      <w:pPr>
        <w:ind w:left="32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866A0F4E">
      <w:start w:val="1"/>
      <w:numFmt w:val="bullet"/>
      <w:lvlText w:val="▪"/>
      <w:lvlJc w:val="left"/>
      <w:pPr>
        <w:ind w:left="396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88A49E30">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6FEDD2A">
      <w:start w:val="1"/>
      <w:numFmt w:val="bullet"/>
      <w:lvlText w:val="o"/>
      <w:lvlJc w:val="left"/>
      <w:pPr>
        <w:ind w:left="54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16DAF036">
      <w:start w:val="1"/>
      <w:numFmt w:val="bullet"/>
      <w:lvlText w:val="▪"/>
      <w:lvlJc w:val="left"/>
      <w:pPr>
        <w:ind w:left="61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38">
    <w:nsid w:val="4CA1105C"/>
    <w:multiLevelType w:val="hybridMultilevel"/>
    <w:tmpl w:val="77102AB6"/>
    <w:lvl w:ilvl="0" w:tplc="12EE9540">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2EE4B2E">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9A22EAE">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43CA2E58">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E6628A6">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DB1444F6">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56AB768">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C24C722">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DBDE4F62">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39">
    <w:nsid w:val="4CBE4AEB"/>
    <w:multiLevelType w:val="hybridMultilevel"/>
    <w:tmpl w:val="D6AC2254"/>
    <w:lvl w:ilvl="0" w:tplc="7BEA525C">
      <w:start w:val="1"/>
      <w:numFmt w:val="bullet"/>
      <w:lvlText w:val="-"/>
      <w:lvlJc w:val="left"/>
      <w:pPr>
        <w:ind w:left="2"/>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1" w:tplc="F92465A2">
      <w:start w:val="1"/>
      <w:numFmt w:val="bullet"/>
      <w:lvlText w:val="o"/>
      <w:lvlJc w:val="left"/>
      <w:pPr>
        <w:ind w:left="1082"/>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2" w:tplc="7A988EC2">
      <w:start w:val="1"/>
      <w:numFmt w:val="bullet"/>
      <w:lvlText w:val="▪"/>
      <w:lvlJc w:val="left"/>
      <w:pPr>
        <w:ind w:left="1802"/>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3" w:tplc="387693F4">
      <w:start w:val="1"/>
      <w:numFmt w:val="bullet"/>
      <w:lvlText w:val="•"/>
      <w:lvlJc w:val="left"/>
      <w:pPr>
        <w:ind w:left="2522"/>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4" w:tplc="6D68CA6E">
      <w:start w:val="1"/>
      <w:numFmt w:val="bullet"/>
      <w:lvlText w:val="o"/>
      <w:lvlJc w:val="left"/>
      <w:pPr>
        <w:ind w:left="3242"/>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5" w:tplc="95E88166">
      <w:start w:val="1"/>
      <w:numFmt w:val="bullet"/>
      <w:lvlText w:val="▪"/>
      <w:lvlJc w:val="left"/>
      <w:pPr>
        <w:ind w:left="3962"/>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6" w:tplc="847E34D0">
      <w:start w:val="1"/>
      <w:numFmt w:val="bullet"/>
      <w:lvlText w:val="•"/>
      <w:lvlJc w:val="left"/>
      <w:pPr>
        <w:ind w:left="4682"/>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7" w:tplc="62AAB2F4">
      <w:start w:val="1"/>
      <w:numFmt w:val="bullet"/>
      <w:lvlText w:val="o"/>
      <w:lvlJc w:val="left"/>
      <w:pPr>
        <w:ind w:left="5402"/>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8" w:tplc="C570DC02">
      <w:start w:val="1"/>
      <w:numFmt w:val="bullet"/>
      <w:lvlText w:val="▪"/>
      <w:lvlJc w:val="left"/>
      <w:pPr>
        <w:ind w:left="6122"/>
      </w:pPr>
      <w:rPr>
        <w:rFonts w:ascii="Arial" w:eastAsia="Arial" w:hAnsi="Arial" w:cs="Arial"/>
        <w:b w:val="0"/>
        <w:i w:val="0"/>
        <w:strike w:val="0"/>
        <w:dstrike w:val="0"/>
        <w:color w:val="000000"/>
        <w:sz w:val="18"/>
        <w:u w:val="none" w:color="000000"/>
        <w:bdr w:val="none" w:sz="0" w:space="0" w:color="auto"/>
        <w:shd w:val="clear" w:color="auto" w:fill="auto"/>
        <w:vertAlign w:val="baseline"/>
      </w:rPr>
    </w:lvl>
  </w:abstractNum>
  <w:abstractNum w:abstractNumId="240">
    <w:nsid w:val="4CCC7E8D"/>
    <w:multiLevelType w:val="hybridMultilevel"/>
    <w:tmpl w:val="70C46D88"/>
    <w:lvl w:ilvl="0" w:tplc="84923704">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412EBB2">
      <w:start w:val="1"/>
      <w:numFmt w:val="bullet"/>
      <w:lvlText w:val="o"/>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D450B450">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032B7C0">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6DE5810">
      <w:start w:val="1"/>
      <w:numFmt w:val="bullet"/>
      <w:lvlText w:val="o"/>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1467EF8">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13C6A72">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688E148">
      <w:start w:val="1"/>
      <w:numFmt w:val="bullet"/>
      <w:lvlText w:val="o"/>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3DB22D28">
      <w:start w:val="1"/>
      <w:numFmt w:val="bullet"/>
      <w:lvlText w:val="▪"/>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41">
    <w:nsid w:val="4CD131A2"/>
    <w:multiLevelType w:val="hybridMultilevel"/>
    <w:tmpl w:val="AF0C1232"/>
    <w:lvl w:ilvl="0" w:tplc="7C24DF26">
      <w:start w:val="1"/>
      <w:numFmt w:val="decimal"/>
      <w:lvlText w:val="%1."/>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78828E22">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597A2AD8">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03A2B75A">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AC6AD06C">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573AD3EA">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3EDE1A3C">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B364AB8C">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89A28162">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42">
    <w:nsid w:val="4D3F2509"/>
    <w:multiLevelType w:val="hybridMultilevel"/>
    <w:tmpl w:val="24F8BD40"/>
    <w:lvl w:ilvl="0" w:tplc="C3F2D432">
      <w:start w:val="1"/>
      <w:numFmt w:val="bullet"/>
      <w:lvlText w:val=""/>
      <w:lvlJc w:val="left"/>
      <w:pPr>
        <w:ind w:left="7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1" w:tplc="44607EBC">
      <w:start w:val="1"/>
      <w:numFmt w:val="bullet"/>
      <w:lvlText w:val="o"/>
      <w:lvlJc w:val="left"/>
      <w:pPr>
        <w:ind w:left="14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749C13B4">
      <w:start w:val="1"/>
      <w:numFmt w:val="bullet"/>
      <w:lvlText w:val="▪"/>
      <w:lvlJc w:val="left"/>
      <w:pPr>
        <w:ind w:left="21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522CEF94">
      <w:start w:val="1"/>
      <w:numFmt w:val="bullet"/>
      <w:lvlText w:val="•"/>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E60D9E2">
      <w:start w:val="1"/>
      <w:numFmt w:val="bullet"/>
      <w:lvlText w:val="o"/>
      <w:lvlJc w:val="left"/>
      <w:pPr>
        <w:ind w:left="36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67B88196">
      <w:start w:val="1"/>
      <w:numFmt w:val="bullet"/>
      <w:lvlText w:val="▪"/>
      <w:lvlJc w:val="left"/>
      <w:pPr>
        <w:ind w:left="43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D83E44BC">
      <w:start w:val="1"/>
      <w:numFmt w:val="bullet"/>
      <w:lvlText w:val="•"/>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788916A">
      <w:start w:val="1"/>
      <w:numFmt w:val="bullet"/>
      <w:lvlText w:val="o"/>
      <w:lvlJc w:val="left"/>
      <w:pPr>
        <w:ind w:left="57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141853C0">
      <w:start w:val="1"/>
      <w:numFmt w:val="bullet"/>
      <w:lvlText w:val="▪"/>
      <w:lvlJc w:val="left"/>
      <w:pPr>
        <w:ind w:left="64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43">
    <w:nsid w:val="4D6026AC"/>
    <w:multiLevelType w:val="hybridMultilevel"/>
    <w:tmpl w:val="95CE7C30"/>
    <w:lvl w:ilvl="0" w:tplc="D04EE996">
      <w:start w:val="1"/>
      <w:numFmt w:val="bullet"/>
      <w:lvlText w:val="-"/>
      <w:lvlJc w:val="left"/>
      <w:pPr>
        <w:ind w:left="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FFE90AE">
      <w:start w:val="1"/>
      <w:numFmt w:val="bullet"/>
      <w:lvlText w:val="o"/>
      <w:lvlJc w:val="left"/>
      <w:pPr>
        <w:ind w:left="10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E62E06C4">
      <w:start w:val="1"/>
      <w:numFmt w:val="bullet"/>
      <w:lvlText w:val="▪"/>
      <w:lvlJc w:val="left"/>
      <w:pPr>
        <w:ind w:left="18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E46486E2">
      <w:start w:val="1"/>
      <w:numFmt w:val="bullet"/>
      <w:lvlText w:val="•"/>
      <w:lvlJc w:val="left"/>
      <w:pPr>
        <w:ind w:left="25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2C2BF0C">
      <w:start w:val="1"/>
      <w:numFmt w:val="bullet"/>
      <w:lvlText w:val="o"/>
      <w:lvlJc w:val="left"/>
      <w:pPr>
        <w:ind w:left="32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D03E7F22">
      <w:start w:val="1"/>
      <w:numFmt w:val="bullet"/>
      <w:lvlText w:val="▪"/>
      <w:lvlJc w:val="left"/>
      <w:pPr>
        <w:ind w:left="39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A8E86516">
      <w:start w:val="1"/>
      <w:numFmt w:val="bullet"/>
      <w:lvlText w:val="•"/>
      <w:lvlJc w:val="left"/>
      <w:pPr>
        <w:ind w:left="46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B928DE4">
      <w:start w:val="1"/>
      <w:numFmt w:val="bullet"/>
      <w:lvlText w:val="o"/>
      <w:lvlJc w:val="left"/>
      <w:pPr>
        <w:ind w:left="54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DEC012C4">
      <w:start w:val="1"/>
      <w:numFmt w:val="bullet"/>
      <w:lvlText w:val="▪"/>
      <w:lvlJc w:val="left"/>
      <w:pPr>
        <w:ind w:left="612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44">
    <w:nsid w:val="4D755534"/>
    <w:multiLevelType w:val="hybridMultilevel"/>
    <w:tmpl w:val="DD06AE0A"/>
    <w:lvl w:ilvl="0" w:tplc="26B2CB06">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C941D46">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47F843AA">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29C857A4">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8B2607A">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A7244CC">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282E7AC">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766E0C2">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5160012">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45">
    <w:nsid w:val="4E3E55CD"/>
    <w:multiLevelType w:val="hybridMultilevel"/>
    <w:tmpl w:val="CC404CFA"/>
    <w:lvl w:ilvl="0" w:tplc="73BEB038">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406C870">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9283630">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51E5710">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CCE5D8A">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330C252">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B683498">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F66D582">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2568870">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46">
    <w:nsid w:val="4E4B5F64"/>
    <w:multiLevelType w:val="hybridMultilevel"/>
    <w:tmpl w:val="7A326F1A"/>
    <w:lvl w:ilvl="0" w:tplc="D6BA47C0">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202FFB6">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B80DC96">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F40051C4">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7863C26">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DB421A2E">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800FF96">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762C938">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5A6A220">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47">
    <w:nsid w:val="4F443699"/>
    <w:multiLevelType w:val="hybridMultilevel"/>
    <w:tmpl w:val="AE2412BC"/>
    <w:lvl w:ilvl="0" w:tplc="1FE4D416">
      <w:start w:val="1"/>
      <w:numFmt w:val="bullet"/>
      <w:lvlText w:val=""/>
      <w:lvlJc w:val="left"/>
      <w:pPr>
        <w:ind w:left="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DBF60D92">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DCB80DF6">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069C0CE0">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4187410">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2668B3CC">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098446E0">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55FE4D52">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BF36105C">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48">
    <w:nsid w:val="50242CBE"/>
    <w:multiLevelType w:val="hybridMultilevel"/>
    <w:tmpl w:val="BB1A7EF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9">
    <w:nsid w:val="503D0682"/>
    <w:multiLevelType w:val="hybridMultilevel"/>
    <w:tmpl w:val="C2386AD2"/>
    <w:lvl w:ilvl="0" w:tplc="67E2A658">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C9A9E4E">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9A4A901E">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5ADE8A54">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5B84590">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F1026210">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94CCD166">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660B2E4">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7D967E04">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50">
    <w:nsid w:val="508E1805"/>
    <w:multiLevelType w:val="hybridMultilevel"/>
    <w:tmpl w:val="76F63EFC"/>
    <w:lvl w:ilvl="0" w:tplc="9840772E">
      <w:start w:val="1"/>
      <w:numFmt w:val="bullet"/>
      <w:lvlText w:val=""/>
      <w:lvlJc w:val="left"/>
      <w:pPr>
        <w:ind w:left="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B7140A5C">
      <w:start w:val="1"/>
      <w:numFmt w:val="bullet"/>
      <w:lvlText w:val="o"/>
      <w:lvlJc w:val="left"/>
      <w:pPr>
        <w:ind w:left="10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A70613EC">
      <w:start w:val="1"/>
      <w:numFmt w:val="bullet"/>
      <w:lvlText w:val="▪"/>
      <w:lvlJc w:val="left"/>
      <w:pPr>
        <w:ind w:left="18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ADB22B5C">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4B8674E">
      <w:start w:val="1"/>
      <w:numFmt w:val="bullet"/>
      <w:lvlText w:val="o"/>
      <w:lvlJc w:val="left"/>
      <w:pPr>
        <w:ind w:left="32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ADCE5454">
      <w:start w:val="1"/>
      <w:numFmt w:val="bullet"/>
      <w:lvlText w:val="▪"/>
      <w:lvlJc w:val="left"/>
      <w:pPr>
        <w:ind w:left="396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9CB43BE4">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136817A">
      <w:start w:val="1"/>
      <w:numFmt w:val="bullet"/>
      <w:lvlText w:val="o"/>
      <w:lvlJc w:val="left"/>
      <w:pPr>
        <w:ind w:left="54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EBC5630">
      <w:start w:val="1"/>
      <w:numFmt w:val="bullet"/>
      <w:lvlText w:val="▪"/>
      <w:lvlJc w:val="left"/>
      <w:pPr>
        <w:ind w:left="61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51">
    <w:nsid w:val="523162A1"/>
    <w:multiLevelType w:val="hybridMultilevel"/>
    <w:tmpl w:val="162AADA0"/>
    <w:lvl w:ilvl="0" w:tplc="7AB4CB94">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84AA188">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EC28C86">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96605922">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A54F926">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C706D214">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3AE0E26">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A6C95A8">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B3C62892">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52">
    <w:nsid w:val="5265312A"/>
    <w:multiLevelType w:val="hybridMultilevel"/>
    <w:tmpl w:val="AB4041DA"/>
    <w:lvl w:ilvl="0" w:tplc="C6D67DD2">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64441DAA">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49BC4668">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6FA22264">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BDE7318">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F1B2CDC6">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BE3A6852">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B663FC0">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09F2EA1A">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53">
    <w:nsid w:val="529906ED"/>
    <w:multiLevelType w:val="hybridMultilevel"/>
    <w:tmpl w:val="E2EE6A26"/>
    <w:lvl w:ilvl="0" w:tplc="B87882E6">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9A6E3AC">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CA076F2">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0040196">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ED68BAC">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6E0C33A">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6BA1206">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260293A">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07EE1CC">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54">
    <w:nsid w:val="52C87B56"/>
    <w:multiLevelType w:val="hybridMultilevel"/>
    <w:tmpl w:val="E3B2DE66"/>
    <w:lvl w:ilvl="0" w:tplc="9172681A">
      <w:start w:val="1"/>
      <w:numFmt w:val="bullet"/>
      <w:lvlText w:val=""/>
      <w:lvlJc w:val="left"/>
      <w:pPr>
        <w:ind w:left="71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368AC3CE">
      <w:start w:val="1"/>
      <w:numFmt w:val="bullet"/>
      <w:lvlText w:val="o"/>
      <w:lvlJc w:val="left"/>
      <w:pPr>
        <w:ind w:left="108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39C48A3C">
      <w:start w:val="1"/>
      <w:numFmt w:val="bullet"/>
      <w:lvlText w:val="▪"/>
      <w:lvlJc w:val="left"/>
      <w:pPr>
        <w:ind w:left="18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8A66D01C">
      <w:start w:val="1"/>
      <w:numFmt w:val="bullet"/>
      <w:lvlText w:val="•"/>
      <w:lvlJc w:val="left"/>
      <w:pPr>
        <w:ind w:left="252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6AD00E32">
      <w:start w:val="1"/>
      <w:numFmt w:val="bullet"/>
      <w:lvlText w:val="o"/>
      <w:lvlJc w:val="left"/>
      <w:pPr>
        <w:ind w:left="324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DAA80280">
      <w:start w:val="1"/>
      <w:numFmt w:val="bullet"/>
      <w:lvlText w:val="▪"/>
      <w:lvlJc w:val="left"/>
      <w:pPr>
        <w:ind w:left="396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294C9E7A">
      <w:start w:val="1"/>
      <w:numFmt w:val="bullet"/>
      <w:lvlText w:val="•"/>
      <w:lvlJc w:val="left"/>
      <w:pPr>
        <w:ind w:left="468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1EC6072E">
      <w:start w:val="1"/>
      <w:numFmt w:val="bullet"/>
      <w:lvlText w:val="o"/>
      <w:lvlJc w:val="left"/>
      <w:pPr>
        <w:ind w:left="54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CFB01B90">
      <w:start w:val="1"/>
      <w:numFmt w:val="bullet"/>
      <w:lvlText w:val="▪"/>
      <w:lvlJc w:val="left"/>
      <w:pPr>
        <w:ind w:left="612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255">
    <w:nsid w:val="5349590E"/>
    <w:multiLevelType w:val="hybridMultilevel"/>
    <w:tmpl w:val="500C5314"/>
    <w:lvl w:ilvl="0" w:tplc="A656BD00">
      <w:start w:val="1"/>
      <w:numFmt w:val="bullet"/>
      <w:lvlText w:val=""/>
      <w:lvlJc w:val="left"/>
      <w:pPr>
        <w:ind w:left="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28EC567C">
      <w:start w:val="1"/>
      <w:numFmt w:val="bullet"/>
      <w:lvlText w:val="o"/>
      <w:lvlJc w:val="left"/>
      <w:pPr>
        <w:ind w:left="108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5E9624C4">
      <w:start w:val="1"/>
      <w:numFmt w:val="bullet"/>
      <w:lvlText w:val="▪"/>
      <w:lvlJc w:val="left"/>
      <w:pPr>
        <w:ind w:left="18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EC028608">
      <w:start w:val="1"/>
      <w:numFmt w:val="bullet"/>
      <w:lvlText w:val="•"/>
      <w:lvlJc w:val="left"/>
      <w:pPr>
        <w:ind w:left="252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4DB69E54">
      <w:start w:val="1"/>
      <w:numFmt w:val="bullet"/>
      <w:lvlText w:val="o"/>
      <w:lvlJc w:val="left"/>
      <w:pPr>
        <w:ind w:left="324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93F46FC8">
      <w:start w:val="1"/>
      <w:numFmt w:val="bullet"/>
      <w:lvlText w:val="▪"/>
      <w:lvlJc w:val="left"/>
      <w:pPr>
        <w:ind w:left="396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B79426E0">
      <w:start w:val="1"/>
      <w:numFmt w:val="bullet"/>
      <w:lvlText w:val="•"/>
      <w:lvlJc w:val="left"/>
      <w:pPr>
        <w:ind w:left="468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EAB83052">
      <w:start w:val="1"/>
      <w:numFmt w:val="bullet"/>
      <w:lvlText w:val="o"/>
      <w:lvlJc w:val="left"/>
      <w:pPr>
        <w:ind w:left="54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02E0AB52">
      <w:start w:val="1"/>
      <w:numFmt w:val="bullet"/>
      <w:lvlText w:val="▪"/>
      <w:lvlJc w:val="left"/>
      <w:pPr>
        <w:ind w:left="612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256">
    <w:nsid w:val="53CD25A9"/>
    <w:multiLevelType w:val="hybridMultilevel"/>
    <w:tmpl w:val="12686E44"/>
    <w:lvl w:ilvl="0" w:tplc="86F28E4E">
      <w:start w:val="1"/>
      <w:numFmt w:val="bullet"/>
      <w:lvlText w:val=""/>
      <w:lvlJc w:val="left"/>
      <w:pPr>
        <w:ind w:left="4"/>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E9388904">
      <w:start w:val="1"/>
      <w:numFmt w:val="bullet"/>
      <w:lvlText w:val="o"/>
      <w:lvlJc w:val="left"/>
      <w:pPr>
        <w:ind w:left="1084"/>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E6F25978">
      <w:start w:val="1"/>
      <w:numFmt w:val="bullet"/>
      <w:lvlText w:val="▪"/>
      <w:lvlJc w:val="left"/>
      <w:pPr>
        <w:ind w:left="1804"/>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CE56345C">
      <w:start w:val="1"/>
      <w:numFmt w:val="bullet"/>
      <w:lvlText w:val="•"/>
      <w:lvlJc w:val="left"/>
      <w:pPr>
        <w:ind w:left="2524"/>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17F0B78C">
      <w:start w:val="1"/>
      <w:numFmt w:val="bullet"/>
      <w:lvlText w:val="o"/>
      <w:lvlJc w:val="left"/>
      <w:pPr>
        <w:ind w:left="3244"/>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267CCDC4">
      <w:start w:val="1"/>
      <w:numFmt w:val="bullet"/>
      <w:lvlText w:val="▪"/>
      <w:lvlJc w:val="left"/>
      <w:pPr>
        <w:ind w:left="3964"/>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661CD11C">
      <w:start w:val="1"/>
      <w:numFmt w:val="bullet"/>
      <w:lvlText w:val="•"/>
      <w:lvlJc w:val="left"/>
      <w:pPr>
        <w:ind w:left="4684"/>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BD748DB4">
      <w:start w:val="1"/>
      <w:numFmt w:val="bullet"/>
      <w:lvlText w:val="o"/>
      <w:lvlJc w:val="left"/>
      <w:pPr>
        <w:ind w:left="5404"/>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A1AA5D9E">
      <w:start w:val="1"/>
      <w:numFmt w:val="bullet"/>
      <w:lvlText w:val="▪"/>
      <w:lvlJc w:val="left"/>
      <w:pPr>
        <w:ind w:left="6124"/>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257">
    <w:nsid w:val="54E7759E"/>
    <w:multiLevelType w:val="hybridMultilevel"/>
    <w:tmpl w:val="FECEBC12"/>
    <w:lvl w:ilvl="0" w:tplc="897CFBE8">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338376C">
      <w:start w:val="1"/>
      <w:numFmt w:val="bullet"/>
      <w:lvlText w:val="o"/>
      <w:lvlJc w:val="left"/>
      <w:pPr>
        <w:ind w:left="108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8D9E8B2A">
      <w:start w:val="1"/>
      <w:numFmt w:val="bullet"/>
      <w:lvlText w:val="▪"/>
      <w:lvlJc w:val="left"/>
      <w:pPr>
        <w:ind w:left="180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30A8EA5A">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A245308">
      <w:start w:val="1"/>
      <w:numFmt w:val="bullet"/>
      <w:lvlText w:val="o"/>
      <w:lvlJc w:val="left"/>
      <w:pPr>
        <w:ind w:left="324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EDDA8B80">
      <w:start w:val="1"/>
      <w:numFmt w:val="bullet"/>
      <w:lvlText w:val="▪"/>
      <w:lvlJc w:val="left"/>
      <w:pPr>
        <w:ind w:left="396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4888F88E">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49E92EC">
      <w:start w:val="1"/>
      <w:numFmt w:val="bullet"/>
      <w:lvlText w:val="o"/>
      <w:lvlJc w:val="left"/>
      <w:pPr>
        <w:ind w:left="540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E07CAD08">
      <w:start w:val="1"/>
      <w:numFmt w:val="bullet"/>
      <w:lvlText w:val="▪"/>
      <w:lvlJc w:val="left"/>
      <w:pPr>
        <w:ind w:left="612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58">
    <w:nsid w:val="55097B24"/>
    <w:multiLevelType w:val="hybridMultilevel"/>
    <w:tmpl w:val="ADA2D1E2"/>
    <w:lvl w:ilvl="0" w:tplc="849A733A">
      <w:start w:val="1"/>
      <w:numFmt w:val="decimal"/>
      <w:lvlText w:val="%1."/>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FCE698E8">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A4B64668">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6DEC7E6E">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202268A">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C2640DDE">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721636A8">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8488620">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FEBE5FE6">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59">
    <w:nsid w:val="561F3006"/>
    <w:multiLevelType w:val="hybridMultilevel"/>
    <w:tmpl w:val="31525C0A"/>
    <w:lvl w:ilvl="0" w:tplc="4DDEC38A">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1D8094C">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07A22BF8">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F2E3E78">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CB840CA">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E9D8C938">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1E0DBBA">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F42A382">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43546DDE">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60">
    <w:nsid w:val="56E841C6"/>
    <w:multiLevelType w:val="hybridMultilevel"/>
    <w:tmpl w:val="F6D26292"/>
    <w:lvl w:ilvl="0" w:tplc="E3549C3A">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280276C">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B4EA1650">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4B56950C">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CAC6846">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CD98CEA0">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67C67C78">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BCCB94E">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7CF2B4B6">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61">
    <w:nsid w:val="57727B91"/>
    <w:multiLevelType w:val="hybridMultilevel"/>
    <w:tmpl w:val="72244680"/>
    <w:lvl w:ilvl="0" w:tplc="1A14F0DC">
      <w:start w:val="1"/>
      <w:numFmt w:val="bullet"/>
      <w:lvlText w:val=""/>
      <w:lvlJc w:val="left"/>
      <w:pPr>
        <w:ind w:left="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CD84E3BC">
      <w:start w:val="1"/>
      <w:numFmt w:val="bullet"/>
      <w:lvlText w:val="o"/>
      <w:lvlJc w:val="left"/>
      <w:pPr>
        <w:ind w:left="10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6862D9D8">
      <w:start w:val="1"/>
      <w:numFmt w:val="bullet"/>
      <w:lvlText w:val="▪"/>
      <w:lvlJc w:val="left"/>
      <w:pPr>
        <w:ind w:left="18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E2B6E404">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FFFC1548">
      <w:start w:val="1"/>
      <w:numFmt w:val="bullet"/>
      <w:lvlText w:val="o"/>
      <w:lvlJc w:val="left"/>
      <w:pPr>
        <w:ind w:left="32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D3085508">
      <w:start w:val="1"/>
      <w:numFmt w:val="bullet"/>
      <w:lvlText w:val="▪"/>
      <w:lvlJc w:val="left"/>
      <w:pPr>
        <w:ind w:left="396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8314089E">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A6C8860">
      <w:start w:val="1"/>
      <w:numFmt w:val="bullet"/>
      <w:lvlText w:val="o"/>
      <w:lvlJc w:val="left"/>
      <w:pPr>
        <w:ind w:left="54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4AC6DD42">
      <w:start w:val="1"/>
      <w:numFmt w:val="bullet"/>
      <w:lvlText w:val="▪"/>
      <w:lvlJc w:val="left"/>
      <w:pPr>
        <w:ind w:left="61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62">
    <w:nsid w:val="57801DB0"/>
    <w:multiLevelType w:val="hybridMultilevel"/>
    <w:tmpl w:val="4A7A8580"/>
    <w:lvl w:ilvl="0" w:tplc="1416D2A4">
      <w:start w:val="1"/>
      <w:numFmt w:val="bullet"/>
      <w:lvlText w:val="-"/>
      <w:lvlJc w:val="left"/>
      <w:pPr>
        <w:ind w:left="14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1CAFE14">
      <w:start w:val="1"/>
      <w:numFmt w:val="bullet"/>
      <w:lvlText w:val="o"/>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D534BC2E">
      <w:start w:val="1"/>
      <w:numFmt w:val="bullet"/>
      <w:lvlText w:val="▪"/>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9F7E2396">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4C6A8DA">
      <w:start w:val="1"/>
      <w:numFmt w:val="bullet"/>
      <w:lvlText w:val="o"/>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4210BC5C">
      <w:start w:val="1"/>
      <w:numFmt w:val="bullet"/>
      <w:lvlText w:val="▪"/>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C75A4702">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600A54A">
      <w:start w:val="1"/>
      <w:numFmt w:val="bullet"/>
      <w:lvlText w:val="o"/>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3661232">
      <w:start w:val="1"/>
      <w:numFmt w:val="bullet"/>
      <w:lvlText w:val="▪"/>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63">
    <w:nsid w:val="57CF5B8F"/>
    <w:multiLevelType w:val="hybridMultilevel"/>
    <w:tmpl w:val="9C200B92"/>
    <w:lvl w:ilvl="0" w:tplc="1DF0CBE4">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2FE9650">
      <w:start w:val="1"/>
      <w:numFmt w:val="bullet"/>
      <w:lvlText w:val="o"/>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71A6034">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06CF496">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83EE880">
      <w:start w:val="1"/>
      <w:numFmt w:val="bullet"/>
      <w:lvlText w:val="o"/>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4266E90">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B9676B6">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C668EF8">
      <w:start w:val="1"/>
      <w:numFmt w:val="bullet"/>
      <w:lvlText w:val="o"/>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566CD4FC">
      <w:start w:val="1"/>
      <w:numFmt w:val="bullet"/>
      <w:lvlText w:val="▪"/>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64">
    <w:nsid w:val="58270D3E"/>
    <w:multiLevelType w:val="hybridMultilevel"/>
    <w:tmpl w:val="83C81A82"/>
    <w:lvl w:ilvl="0" w:tplc="2B96A26E">
      <w:start w:val="3"/>
      <w:numFmt w:val="decimal"/>
      <w:lvlText w:val="%1."/>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EBBE9300">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E8988D2A">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038A2866">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666C36C">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ABF6A586">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B8B69314">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716C08E">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B284EE00">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65">
    <w:nsid w:val="583B1D89"/>
    <w:multiLevelType w:val="hybridMultilevel"/>
    <w:tmpl w:val="B3402C22"/>
    <w:lvl w:ilvl="0" w:tplc="669CF6EE">
      <w:start w:val="1"/>
      <w:numFmt w:val="bullet"/>
      <w:lvlText w:val="-"/>
      <w:lvlJc w:val="left"/>
      <w:pPr>
        <w:ind w:left="7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6ECD67E">
      <w:start w:val="1"/>
      <w:numFmt w:val="bullet"/>
      <w:lvlText w:val="o"/>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4412E940">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6C624B2">
      <w:start w:val="1"/>
      <w:numFmt w:val="bullet"/>
      <w:lvlText w:val="•"/>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EA60584">
      <w:start w:val="1"/>
      <w:numFmt w:val="bullet"/>
      <w:lvlText w:val="o"/>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4C2C792">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C8363BFC">
      <w:start w:val="1"/>
      <w:numFmt w:val="bullet"/>
      <w:lvlText w:val="•"/>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F30F450">
      <w:start w:val="1"/>
      <w:numFmt w:val="bullet"/>
      <w:lvlText w:val="o"/>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5C6883D2">
      <w:start w:val="1"/>
      <w:numFmt w:val="bullet"/>
      <w:lvlText w:val="▪"/>
      <w:lvlJc w:val="left"/>
      <w:pPr>
        <w:ind w:left="68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66">
    <w:nsid w:val="584A5A07"/>
    <w:multiLevelType w:val="hybridMultilevel"/>
    <w:tmpl w:val="3548663A"/>
    <w:lvl w:ilvl="0" w:tplc="5F34C2B8">
      <w:start w:val="1"/>
      <w:numFmt w:val="bullet"/>
      <w:lvlText w:val=""/>
      <w:lvlJc w:val="left"/>
      <w:pPr>
        <w:ind w:left="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BF165C4A">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182EF628">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1444D486">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A3DCA8D4">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7FAA048E">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F5B8140C">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698A5D78">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20FA5BE4">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67">
    <w:nsid w:val="5879608A"/>
    <w:multiLevelType w:val="hybridMultilevel"/>
    <w:tmpl w:val="B852BDBA"/>
    <w:lvl w:ilvl="0" w:tplc="1B5AA2B4">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6A8CDC2C">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1B96A956">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FB2C61B8">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DE8737C">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EC4016FA">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F964FE1E">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27648F0">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AC7242AC">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68">
    <w:nsid w:val="5887099D"/>
    <w:multiLevelType w:val="hybridMultilevel"/>
    <w:tmpl w:val="D696DC84"/>
    <w:lvl w:ilvl="0" w:tplc="2CA667A2">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30E5D56">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1F069B84">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C60A277A">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E3C6E644">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6FACA094">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E892E1DC">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54061F2">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07A8F98C">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69">
    <w:nsid w:val="58A7486D"/>
    <w:multiLevelType w:val="hybridMultilevel"/>
    <w:tmpl w:val="7DC427DA"/>
    <w:lvl w:ilvl="0" w:tplc="63728A30">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C4D22562">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6A223B28">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C33ED4E0">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1EAC08A">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1CA8AB42">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AB403FB0">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B5D67666">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A63E3EBC">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70">
    <w:nsid w:val="5948700D"/>
    <w:multiLevelType w:val="hybridMultilevel"/>
    <w:tmpl w:val="CCF44F12"/>
    <w:lvl w:ilvl="0" w:tplc="CFC8C4A0">
      <w:start w:val="1"/>
      <w:numFmt w:val="decimal"/>
      <w:pStyle w:val="1"/>
      <w:lvlText w:val="%1."/>
      <w:lvlJc w:val="left"/>
      <w:pPr>
        <w:ind w:left="423"/>
      </w:pPr>
      <w:rPr>
        <w:rFonts w:ascii="Arial" w:eastAsia="Arial" w:hAnsi="Arial" w:cs="Arial"/>
        <w:b/>
        <w:i w:val="0"/>
        <w:strike w:val="0"/>
        <w:dstrike w:val="0"/>
        <w:color w:val="000000"/>
        <w:sz w:val="28"/>
        <w:u w:val="none" w:color="000000"/>
        <w:bdr w:val="none" w:sz="0" w:space="0" w:color="auto"/>
        <w:shd w:val="clear" w:color="auto" w:fill="auto"/>
        <w:vertAlign w:val="baseline"/>
      </w:rPr>
    </w:lvl>
    <w:lvl w:ilvl="1" w:tplc="C1E4E082">
      <w:start w:val="1"/>
      <w:numFmt w:val="lowerLetter"/>
      <w:lvlText w:val="%2"/>
      <w:lvlJc w:val="left"/>
      <w:pPr>
        <w:ind w:left="1503"/>
      </w:pPr>
      <w:rPr>
        <w:rFonts w:ascii="Arial" w:eastAsia="Arial" w:hAnsi="Arial" w:cs="Arial"/>
        <w:b/>
        <w:i w:val="0"/>
        <w:strike w:val="0"/>
        <w:dstrike w:val="0"/>
        <w:color w:val="000000"/>
        <w:sz w:val="28"/>
        <w:u w:val="none" w:color="000000"/>
        <w:bdr w:val="none" w:sz="0" w:space="0" w:color="auto"/>
        <w:shd w:val="clear" w:color="auto" w:fill="auto"/>
        <w:vertAlign w:val="baseline"/>
      </w:rPr>
    </w:lvl>
    <w:lvl w:ilvl="2" w:tplc="76029986">
      <w:start w:val="1"/>
      <w:numFmt w:val="lowerRoman"/>
      <w:lvlText w:val="%3"/>
      <w:lvlJc w:val="left"/>
      <w:pPr>
        <w:ind w:left="2223"/>
      </w:pPr>
      <w:rPr>
        <w:rFonts w:ascii="Arial" w:eastAsia="Arial" w:hAnsi="Arial" w:cs="Arial"/>
        <w:b/>
        <w:i w:val="0"/>
        <w:strike w:val="0"/>
        <w:dstrike w:val="0"/>
        <w:color w:val="000000"/>
        <w:sz w:val="28"/>
        <w:u w:val="none" w:color="000000"/>
        <w:bdr w:val="none" w:sz="0" w:space="0" w:color="auto"/>
        <w:shd w:val="clear" w:color="auto" w:fill="auto"/>
        <w:vertAlign w:val="baseline"/>
      </w:rPr>
    </w:lvl>
    <w:lvl w:ilvl="3" w:tplc="3134063E">
      <w:start w:val="1"/>
      <w:numFmt w:val="decimal"/>
      <w:lvlText w:val="%4"/>
      <w:lvlJc w:val="left"/>
      <w:pPr>
        <w:ind w:left="2943"/>
      </w:pPr>
      <w:rPr>
        <w:rFonts w:ascii="Arial" w:eastAsia="Arial" w:hAnsi="Arial" w:cs="Arial"/>
        <w:b/>
        <w:i w:val="0"/>
        <w:strike w:val="0"/>
        <w:dstrike w:val="0"/>
        <w:color w:val="000000"/>
        <w:sz w:val="28"/>
        <w:u w:val="none" w:color="000000"/>
        <w:bdr w:val="none" w:sz="0" w:space="0" w:color="auto"/>
        <w:shd w:val="clear" w:color="auto" w:fill="auto"/>
        <w:vertAlign w:val="baseline"/>
      </w:rPr>
    </w:lvl>
    <w:lvl w:ilvl="4" w:tplc="BA12E908">
      <w:start w:val="1"/>
      <w:numFmt w:val="lowerLetter"/>
      <w:lvlText w:val="%5"/>
      <w:lvlJc w:val="left"/>
      <w:pPr>
        <w:ind w:left="3663"/>
      </w:pPr>
      <w:rPr>
        <w:rFonts w:ascii="Arial" w:eastAsia="Arial" w:hAnsi="Arial" w:cs="Arial"/>
        <w:b/>
        <w:i w:val="0"/>
        <w:strike w:val="0"/>
        <w:dstrike w:val="0"/>
        <w:color w:val="000000"/>
        <w:sz w:val="28"/>
        <w:u w:val="none" w:color="000000"/>
        <w:bdr w:val="none" w:sz="0" w:space="0" w:color="auto"/>
        <w:shd w:val="clear" w:color="auto" w:fill="auto"/>
        <w:vertAlign w:val="baseline"/>
      </w:rPr>
    </w:lvl>
    <w:lvl w:ilvl="5" w:tplc="7B0CF942">
      <w:start w:val="1"/>
      <w:numFmt w:val="lowerRoman"/>
      <w:lvlText w:val="%6"/>
      <w:lvlJc w:val="left"/>
      <w:pPr>
        <w:ind w:left="4383"/>
      </w:pPr>
      <w:rPr>
        <w:rFonts w:ascii="Arial" w:eastAsia="Arial" w:hAnsi="Arial" w:cs="Arial"/>
        <w:b/>
        <w:i w:val="0"/>
        <w:strike w:val="0"/>
        <w:dstrike w:val="0"/>
        <w:color w:val="000000"/>
        <w:sz w:val="28"/>
        <w:u w:val="none" w:color="000000"/>
        <w:bdr w:val="none" w:sz="0" w:space="0" w:color="auto"/>
        <w:shd w:val="clear" w:color="auto" w:fill="auto"/>
        <w:vertAlign w:val="baseline"/>
      </w:rPr>
    </w:lvl>
    <w:lvl w:ilvl="6" w:tplc="048E30D6">
      <w:start w:val="1"/>
      <w:numFmt w:val="decimal"/>
      <w:lvlText w:val="%7"/>
      <w:lvlJc w:val="left"/>
      <w:pPr>
        <w:ind w:left="5103"/>
      </w:pPr>
      <w:rPr>
        <w:rFonts w:ascii="Arial" w:eastAsia="Arial" w:hAnsi="Arial" w:cs="Arial"/>
        <w:b/>
        <w:i w:val="0"/>
        <w:strike w:val="0"/>
        <w:dstrike w:val="0"/>
        <w:color w:val="000000"/>
        <w:sz w:val="28"/>
        <w:u w:val="none" w:color="000000"/>
        <w:bdr w:val="none" w:sz="0" w:space="0" w:color="auto"/>
        <w:shd w:val="clear" w:color="auto" w:fill="auto"/>
        <w:vertAlign w:val="baseline"/>
      </w:rPr>
    </w:lvl>
    <w:lvl w:ilvl="7" w:tplc="F358244C">
      <w:start w:val="1"/>
      <w:numFmt w:val="lowerLetter"/>
      <w:lvlText w:val="%8"/>
      <w:lvlJc w:val="left"/>
      <w:pPr>
        <w:ind w:left="5823"/>
      </w:pPr>
      <w:rPr>
        <w:rFonts w:ascii="Arial" w:eastAsia="Arial" w:hAnsi="Arial" w:cs="Arial"/>
        <w:b/>
        <w:i w:val="0"/>
        <w:strike w:val="0"/>
        <w:dstrike w:val="0"/>
        <w:color w:val="000000"/>
        <w:sz w:val="28"/>
        <w:u w:val="none" w:color="000000"/>
        <w:bdr w:val="none" w:sz="0" w:space="0" w:color="auto"/>
        <w:shd w:val="clear" w:color="auto" w:fill="auto"/>
        <w:vertAlign w:val="baseline"/>
      </w:rPr>
    </w:lvl>
    <w:lvl w:ilvl="8" w:tplc="F7C26F8E">
      <w:start w:val="1"/>
      <w:numFmt w:val="lowerRoman"/>
      <w:lvlText w:val="%9"/>
      <w:lvlJc w:val="left"/>
      <w:pPr>
        <w:ind w:left="6543"/>
      </w:pPr>
      <w:rPr>
        <w:rFonts w:ascii="Arial" w:eastAsia="Arial" w:hAnsi="Arial" w:cs="Arial"/>
        <w:b/>
        <w:i w:val="0"/>
        <w:strike w:val="0"/>
        <w:dstrike w:val="0"/>
        <w:color w:val="000000"/>
        <w:sz w:val="28"/>
        <w:u w:val="none" w:color="000000"/>
        <w:bdr w:val="none" w:sz="0" w:space="0" w:color="auto"/>
        <w:shd w:val="clear" w:color="auto" w:fill="auto"/>
        <w:vertAlign w:val="baseline"/>
      </w:rPr>
    </w:lvl>
  </w:abstractNum>
  <w:abstractNum w:abstractNumId="271">
    <w:nsid w:val="598470E6"/>
    <w:multiLevelType w:val="hybridMultilevel"/>
    <w:tmpl w:val="02A4C09E"/>
    <w:lvl w:ilvl="0" w:tplc="211EED56">
      <w:start w:val="1"/>
      <w:numFmt w:val="bullet"/>
      <w:lvlText w:val="•"/>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F343F16">
      <w:start w:val="1"/>
      <w:numFmt w:val="bullet"/>
      <w:lvlText w:val="o"/>
      <w:lvlJc w:val="left"/>
      <w:pPr>
        <w:ind w:left="178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7E0C29D6">
      <w:start w:val="1"/>
      <w:numFmt w:val="bullet"/>
      <w:lvlText w:val="▪"/>
      <w:lvlJc w:val="left"/>
      <w:pPr>
        <w:ind w:left="250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3D963428">
      <w:start w:val="1"/>
      <w:numFmt w:val="bullet"/>
      <w:lvlText w:val="•"/>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0481BEC">
      <w:start w:val="1"/>
      <w:numFmt w:val="bullet"/>
      <w:lvlText w:val="o"/>
      <w:lvlJc w:val="left"/>
      <w:pPr>
        <w:ind w:left="394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7F8E0286">
      <w:start w:val="1"/>
      <w:numFmt w:val="bullet"/>
      <w:lvlText w:val="▪"/>
      <w:lvlJc w:val="left"/>
      <w:pPr>
        <w:ind w:left="466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2D4C4430">
      <w:start w:val="1"/>
      <w:numFmt w:val="bullet"/>
      <w:lvlText w:val="•"/>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9B64A10">
      <w:start w:val="1"/>
      <w:numFmt w:val="bullet"/>
      <w:lvlText w:val="o"/>
      <w:lvlJc w:val="left"/>
      <w:pPr>
        <w:ind w:left="610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C69A7B2C">
      <w:start w:val="1"/>
      <w:numFmt w:val="bullet"/>
      <w:lvlText w:val="▪"/>
      <w:lvlJc w:val="left"/>
      <w:pPr>
        <w:ind w:left="682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72">
    <w:nsid w:val="5A164C87"/>
    <w:multiLevelType w:val="hybridMultilevel"/>
    <w:tmpl w:val="284EBD0E"/>
    <w:lvl w:ilvl="0" w:tplc="5950E710">
      <w:start w:val="1"/>
      <w:numFmt w:val="bullet"/>
      <w:lvlText w:val="-"/>
      <w:lvlJc w:val="left"/>
      <w:pPr>
        <w:ind w:left="85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5DE48CE">
      <w:start w:val="1"/>
      <w:numFmt w:val="bullet"/>
      <w:lvlText w:val="o"/>
      <w:lvlJc w:val="left"/>
      <w:pPr>
        <w:ind w:left="1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934EC0A0">
      <w:start w:val="1"/>
      <w:numFmt w:val="bullet"/>
      <w:lvlText w:val="▪"/>
      <w:lvlJc w:val="left"/>
      <w:pPr>
        <w:ind w:left="2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6E4CCF24">
      <w:start w:val="1"/>
      <w:numFmt w:val="bullet"/>
      <w:lvlText w:val="•"/>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EB2E15C">
      <w:start w:val="1"/>
      <w:numFmt w:val="bullet"/>
      <w:lvlText w:val="o"/>
      <w:lvlJc w:val="left"/>
      <w:pPr>
        <w:ind w:left="3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58C0E62">
      <w:start w:val="1"/>
      <w:numFmt w:val="bullet"/>
      <w:lvlText w:val="▪"/>
      <w:lvlJc w:val="left"/>
      <w:pPr>
        <w:ind w:left="46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B783E2A">
      <w:start w:val="1"/>
      <w:numFmt w:val="bullet"/>
      <w:lvlText w:val="•"/>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4A6C3B2">
      <w:start w:val="1"/>
      <w:numFmt w:val="bullet"/>
      <w:lvlText w:val="o"/>
      <w:lvlJc w:val="left"/>
      <w:pPr>
        <w:ind w:left="61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8D80FCA">
      <w:start w:val="1"/>
      <w:numFmt w:val="bullet"/>
      <w:lvlText w:val="▪"/>
      <w:lvlJc w:val="left"/>
      <w:pPr>
        <w:ind w:left="6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73">
    <w:nsid w:val="5B2E311F"/>
    <w:multiLevelType w:val="hybridMultilevel"/>
    <w:tmpl w:val="6AC47110"/>
    <w:lvl w:ilvl="0" w:tplc="05A4C626">
      <w:start w:val="1"/>
      <w:numFmt w:val="bullet"/>
      <w:lvlText w:val="*"/>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2F631A6">
      <w:start w:val="1"/>
      <w:numFmt w:val="bullet"/>
      <w:lvlText w:val="o"/>
      <w:lvlJc w:val="left"/>
      <w:pPr>
        <w:ind w:left="1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76C9AE8">
      <w:start w:val="1"/>
      <w:numFmt w:val="bullet"/>
      <w:lvlText w:val="▪"/>
      <w:lvlJc w:val="left"/>
      <w:pPr>
        <w:ind w:left="2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47CCC4A6">
      <w:start w:val="1"/>
      <w:numFmt w:val="bullet"/>
      <w:lvlText w:val="•"/>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7687CB8">
      <w:start w:val="1"/>
      <w:numFmt w:val="bullet"/>
      <w:lvlText w:val="o"/>
      <w:lvlJc w:val="left"/>
      <w:pPr>
        <w:ind w:left="3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CEE0F2A">
      <w:start w:val="1"/>
      <w:numFmt w:val="bullet"/>
      <w:lvlText w:val="▪"/>
      <w:lvlJc w:val="left"/>
      <w:pPr>
        <w:ind w:left="46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2E628EC">
      <w:start w:val="1"/>
      <w:numFmt w:val="bullet"/>
      <w:lvlText w:val="•"/>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DC2B844">
      <w:start w:val="1"/>
      <w:numFmt w:val="bullet"/>
      <w:lvlText w:val="o"/>
      <w:lvlJc w:val="left"/>
      <w:pPr>
        <w:ind w:left="61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786A07C6">
      <w:start w:val="1"/>
      <w:numFmt w:val="bullet"/>
      <w:lvlText w:val="▪"/>
      <w:lvlJc w:val="left"/>
      <w:pPr>
        <w:ind w:left="6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74">
    <w:nsid w:val="5BD002E0"/>
    <w:multiLevelType w:val="hybridMultilevel"/>
    <w:tmpl w:val="06BA8334"/>
    <w:lvl w:ilvl="0" w:tplc="D252146E">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652C426">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572EFB20">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817029CA">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84F67716">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0E04F886">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E550D426">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ED49B9A">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DCE61242">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75">
    <w:nsid w:val="5BDF550A"/>
    <w:multiLevelType w:val="hybridMultilevel"/>
    <w:tmpl w:val="5212E05E"/>
    <w:lvl w:ilvl="0" w:tplc="0E5644E2">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EF1E1B2A">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764EF90A">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8C2E3D56">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63E0E892">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D780DEEA">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5950B14A">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8C81668">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0456C33A">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76">
    <w:nsid w:val="5C1444E1"/>
    <w:multiLevelType w:val="hybridMultilevel"/>
    <w:tmpl w:val="416AF180"/>
    <w:lvl w:ilvl="0" w:tplc="544E93A8">
      <w:start w:val="1"/>
      <w:numFmt w:val="decimal"/>
      <w:lvlText w:val="%1)"/>
      <w:lvlJc w:val="left"/>
      <w:pPr>
        <w:ind w:left="4"/>
      </w:pPr>
      <w:rPr>
        <w:rFonts w:ascii="Arial" w:eastAsia="Arial" w:hAnsi="Arial" w:cs="Arial"/>
        <w:b w:val="0"/>
        <w:i w:val="0"/>
        <w:strike w:val="0"/>
        <w:dstrike w:val="0"/>
        <w:color w:val="181717"/>
        <w:sz w:val="24"/>
        <w:u w:val="none" w:color="000000"/>
        <w:bdr w:val="none" w:sz="0" w:space="0" w:color="auto"/>
        <w:shd w:val="clear" w:color="auto" w:fill="auto"/>
        <w:vertAlign w:val="baseline"/>
      </w:rPr>
    </w:lvl>
    <w:lvl w:ilvl="1" w:tplc="270A0114">
      <w:start w:val="1"/>
      <w:numFmt w:val="lowerLetter"/>
      <w:lvlText w:val="%2"/>
      <w:lvlJc w:val="left"/>
      <w:pPr>
        <w:ind w:left="1084"/>
      </w:pPr>
      <w:rPr>
        <w:rFonts w:ascii="Arial" w:eastAsia="Arial" w:hAnsi="Arial" w:cs="Arial"/>
        <w:b w:val="0"/>
        <w:i w:val="0"/>
        <w:strike w:val="0"/>
        <w:dstrike w:val="0"/>
        <w:color w:val="181717"/>
        <w:sz w:val="24"/>
        <w:u w:val="none" w:color="000000"/>
        <w:bdr w:val="none" w:sz="0" w:space="0" w:color="auto"/>
        <w:shd w:val="clear" w:color="auto" w:fill="auto"/>
        <w:vertAlign w:val="baseline"/>
      </w:rPr>
    </w:lvl>
    <w:lvl w:ilvl="2" w:tplc="A38A966E">
      <w:start w:val="1"/>
      <w:numFmt w:val="lowerRoman"/>
      <w:lvlText w:val="%3"/>
      <w:lvlJc w:val="left"/>
      <w:pPr>
        <w:ind w:left="1804"/>
      </w:pPr>
      <w:rPr>
        <w:rFonts w:ascii="Arial" w:eastAsia="Arial" w:hAnsi="Arial" w:cs="Arial"/>
        <w:b w:val="0"/>
        <w:i w:val="0"/>
        <w:strike w:val="0"/>
        <w:dstrike w:val="0"/>
        <w:color w:val="181717"/>
        <w:sz w:val="24"/>
        <w:u w:val="none" w:color="000000"/>
        <w:bdr w:val="none" w:sz="0" w:space="0" w:color="auto"/>
        <w:shd w:val="clear" w:color="auto" w:fill="auto"/>
        <w:vertAlign w:val="baseline"/>
      </w:rPr>
    </w:lvl>
    <w:lvl w:ilvl="3" w:tplc="67F81286">
      <w:start w:val="1"/>
      <w:numFmt w:val="decimal"/>
      <w:lvlText w:val="%4"/>
      <w:lvlJc w:val="left"/>
      <w:pPr>
        <w:ind w:left="2524"/>
      </w:pPr>
      <w:rPr>
        <w:rFonts w:ascii="Arial" w:eastAsia="Arial" w:hAnsi="Arial" w:cs="Arial"/>
        <w:b w:val="0"/>
        <w:i w:val="0"/>
        <w:strike w:val="0"/>
        <w:dstrike w:val="0"/>
        <w:color w:val="181717"/>
        <w:sz w:val="24"/>
        <w:u w:val="none" w:color="000000"/>
        <w:bdr w:val="none" w:sz="0" w:space="0" w:color="auto"/>
        <w:shd w:val="clear" w:color="auto" w:fill="auto"/>
        <w:vertAlign w:val="baseline"/>
      </w:rPr>
    </w:lvl>
    <w:lvl w:ilvl="4" w:tplc="243EB07A">
      <w:start w:val="1"/>
      <w:numFmt w:val="lowerLetter"/>
      <w:lvlText w:val="%5"/>
      <w:lvlJc w:val="left"/>
      <w:pPr>
        <w:ind w:left="3244"/>
      </w:pPr>
      <w:rPr>
        <w:rFonts w:ascii="Arial" w:eastAsia="Arial" w:hAnsi="Arial" w:cs="Arial"/>
        <w:b w:val="0"/>
        <w:i w:val="0"/>
        <w:strike w:val="0"/>
        <w:dstrike w:val="0"/>
        <w:color w:val="181717"/>
        <w:sz w:val="24"/>
        <w:u w:val="none" w:color="000000"/>
        <w:bdr w:val="none" w:sz="0" w:space="0" w:color="auto"/>
        <w:shd w:val="clear" w:color="auto" w:fill="auto"/>
        <w:vertAlign w:val="baseline"/>
      </w:rPr>
    </w:lvl>
    <w:lvl w:ilvl="5" w:tplc="B288B70E">
      <w:start w:val="1"/>
      <w:numFmt w:val="lowerRoman"/>
      <w:lvlText w:val="%6"/>
      <w:lvlJc w:val="left"/>
      <w:pPr>
        <w:ind w:left="3964"/>
      </w:pPr>
      <w:rPr>
        <w:rFonts w:ascii="Arial" w:eastAsia="Arial" w:hAnsi="Arial" w:cs="Arial"/>
        <w:b w:val="0"/>
        <w:i w:val="0"/>
        <w:strike w:val="0"/>
        <w:dstrike w:val="0"/>
        <w:color w:val="181717"/>
        <w:sz w:val="24"/>
        <w:u w:val="none" w:color="000000"/>
        <w:bdr w:val="none" w:sz="0" w:space="0" w:color="auto"/>
        <w:shd w:val="clear" w:color="auto" w:fill="auto"/>
        <w:vertAlign w:val="baseline"/>
      </w:rPr>
    </w:lvl>
    <w:lvl w:ilvl="6" w:tplc="3C981CD6">
      <w:start w:val="1"/>
      <w:numFmt w:val="decimal"/>
      <w:lvlText w:val="%7"/>
      <w:lvlJc w:val="left"/>
      <w:pPr>
        <w:ind w:left="4684"/>
      </w:pPr>
      <w:rPr>
        <w:rFonts w:ascii="Arial" w:eastAsia="Arial" w:hAnsi="Arial" w:cs="Arial"/>
        <w:b w:val="0"/>
        <w:i w:val="0"/>
        <w:strike w:val="0"/>
        <w:dstrike w:val="0"/>
        <w:color w:val="181717"/>
        <w:sz w:val="24"/>
        <w:u w:val="none" w:color="000000"/>
        <w:bdr w:val="none" w:sz="0" w:space="0" w:color="auto"/>
        <w:shd w:val="clear" w:color="auto" w:fill="auto"/>
        <w:vertAlign w:val="baseline"/>
      </w:rPr>
    </w:lvl>
    <w:lvl w:ilvl="7" w:tplc="AE0A61C6">
      <w:start w:val="1"/>
      <w:numFmt w:val="lowerLetter"/>
      <w:lvlText w:val="%8"/>
      <w:lvlJc w:val="left"/>
      <w:pPr>
        <w:ind w:left="5404"/>
      </w:pPr>
      <w:rPr>
        <w:rFonts w:ascii="Arial" w:eastAsia="Arial" w:hAnsi="Arial" w:cs="Arial"/>
        <w:b w:val="0"/>
        <w:i w:val="0"/>
        <w:strike w:val="0"/>
        <w:dstrike w:val="0"/>
        <w:color w:val="181717"/>
        <w:sz w:val="24"/>
        <w:u w:val="none" w:color="000000"/>
        <w:bdr w:val="none" w:sz="0" w:space="0" w:color="auto"/>
        <w:shd w:val="clear" w:color="auto" w:fill="auto"/>
        <w:vertAlign w:val="baseline"/>
      </w:rPr>
    </w:lvl>
    <w:lvl w:ilvl="8" w:tplc="8054AB6C">
      <w:start w:val="1"/>
      <w:numFmt w:val="lowerRoman"/>
      <w:lvlText w:val="%9"/>
      <w:lvlJc w:val="left"/>
      <w:pPr>
        <w:ind w:left="6124"/>
      </w:pPr>
      <w:rPr>
        <w:rFonts w:ascii="Arial" w:eastAsia="Arial" w:hAnsi="Arial" w:cs="Arial"/>
        <w:b w:val="0"/>
        <w:i w:val="0"/>
        <w:strike w:val="0"/>
        <w:dstrike w:val="0"/>
        <w:color w:val="181717"/>
        <w:sz w:val="24"/>
        <w:u w:val="none" w:color="000000"/>
        <w:bdr w:val="none" w:sz="0" w:space="0" w:color="auto"/>
        <w:shd w:val="clear" w:color="auto" w:fill="auto"/>
        <w:vertAlign w:val="baseline"/>
      </w:rPr>
    </w:lvl>
  </w:abstractNum>
  <w:abstractNum w:abstractNumId="277">
    <w:nsid w:val="5C1F5C2D"/>
    <w:multiLevelType w:val="hybridMultilevel"/>
    <w:tmpl w:val="C5141764"/>
    <w:lvl w:ilvl="0" w:tplc="A970A1F4">
      <w:start w:val="1"/>
      <w:numFmt w:val="bullet"/>
      <w:lvlText w:val="-"/>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EE6E000">
      <w:start w:val="1"/>
      <w:numFmt w:val="bullet"/>
      <w:lvlText w:val="o"/>
      <w:lvlJc w:val="left"/>
      <w:pPr>
        <w:ind w:left="1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DE2268A0">
      <w:start w:val="1"/>
      <w:numFmt w:val="bullet"/>
      <w:lvlText w:val="▪"/>
      <w:lvlJc w:val="left"/>
      <w:pPr>
        <w:ind w:left="2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4A8AE99A">
      <w:start w:val="1"/>
      <w:numFmt w:val="bullet"/>
      <w:lvlText w:val="•"/>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0A05196">
      <w:start w:val="1"/>
      <w:numFmt w:val="bullet"/>
      <w:lvlText w:val="o"/>
      <w:lvlJc w:val="left"/>
      <w:pPr>
        <w:ind w:left="3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73BC75FA">
      <w:start w:val="1"/>
      <w:numFmt w:val="bullet"/>
      <w:lvlText w:val="▪"/>
      <w:lvlJc w:val="left"/>
      <w:pPr>
        <w:ind w:left="46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62EA2B1C">
      <w:start w:val="1"/>
      <w:numFmt w:val="bullet"/>
      <w:lvlText w:val="•"/>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C141948">
      <w:start w:val="1"/>
      <w:numFmt w:val="bullet"/>
      <w:lvlText w:val="o"/>
      <w:lvlJc w:val="left"/>
      <w:pPr>
        <w:ind w:left="61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AB0059A">
      <w:start w:val="1"/>
      <w:numFmt w:val="bullet"/>
      <w:lvlText w:val="▪"/>
      <w:lvlJc w:val="left"/>
      <w:pPr>
        <w:ind w:left="6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78">
    <w:nsid w:val="5C770F60"/>
    <w:multiLevelType w:val="hybridMultilevel"/>
    <w:tmpl w:val="18C80242"/>
    <w:lvl w:ilvl="0" w:tplc="DF487E8E">
      <w:start w:val="1"/>
      <w:numFmt w:val="bullet"/>
      <w:lvlText w:val=""/>
      <w:lvlJc w:val="left"/>
      <w:pPr>
        <w:ind w:left="708"/>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9AE615AA">
      <w:start w:val="1"/>
      <w:numFmt w:val="bullet"/>
      <w:lvlText w:val="o"/>
      <w:lvlJc w:val="left"/>
      <w:pPr>
        <w:ind w:left="108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7144C828">
      <w:start w:val="1"/>
      <w:numFmt w:val="bullet"/>
      <w:lvlText w:val="▪"/>
      <w:lvlJc w:val="left"/>
      <w:pPr>
        <w:ind w:left="18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18FCEFB0">
      <w:start w:val="1"/>
      <w:numFmt w:val="bullet"/>
      <w:lvlText w:val="•"/>
      <w:lvlJc w:val="left"/>
      <w:pPr>
        <w:ind w:left="252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C184840C">
      <w:start w:val="1"/>
      <w:numFmt w:val="bullet"/>
      <w:lvlText w:val="o"/>
      <w:lvlJc w:val="left"/>
      <w:pPr>
        <w:ind w:left="324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5E5A2F14">
      <w:start w:val="1"/>
      <w:numFmt w:val="bullet"/>
      <w:lvlText w:val="▪"/>
      <w:lvlJc w:val="left"/>
      <w:pPr>
        <w:ind w:left="396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6F940A5E">
      <w:start w:val="1"/>
      <w:numFmt w:val="bullet"/>
      <w:lvlText w:val="•"/>
      <w:lvlJc w:val="left"/>
      <w:pPr>
        <w:ind w:left="468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2E9C848C">
      <w:start w:val="1"/>
      <w:numFmt w:val="bullet"/>
      <w:lvlText w:val="o"/>
      <w:lvlJc w:val="left"/>
      <w:pPr>
        <w:ind w:left="54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839A48DC">
      <w:start w:val="1"/>
      <w:numFmt w:val="bullet"/>
      <w:lvlText w:val="▪"/>
      <w:lvlJc w:val="left"/>
      <w:pPr>
        <w:ind w:left="612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279">
    <w:nsid w:val="5D5B3608"/>
    <w:multiLevelType w:val="hybridMultilevel"/>
    <w:tmpl w:val="34BA4F88"/>
    <w:lvl w:ilvl="0" w:tplc="82AA1C92">
      <w:start w:val="1"/>
      <w:numFmt w:val="bullet"/>
      <w:lvlText w:val="–"/>
      <w:lvlJc w:val="left"/>
      <w:pPr>
        <w:ind w:left="7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472AE46">
      <w:start w:val="1"/>
      <w:numFmt w:val="bullet"/>
      <w:lvlText w:val="o"/>
      <w:lvlJc w:val="left"/>
      <w:pPr>
        <w:ind w:left="1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8688F92">
      <w:start w:val="1"/>
      <w:numFmt w:val="bullet"/>
      <w:lvlText w:val="▪"/>
      <w:lvlJc w:val="left"/>
      <w:pPr>
        <w:ind w:left="2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70290F4">
      <w:start w:val="1"/>
      <w:numFmt w:val="bullet"/>
      <w:lvlText w:val="•"/>
      <w:lvlJc w:val="left"/>
      <w:pPr>
        <w:ind w:left="3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9DE5DD0">
      <w:start w:val="1"/>
      <w:numFmt w:val="bullet"/>
      <w:lvlText w:val="o"/>
      <w:lvlJc w:val="left"/>
      <w:pPr>
        <w:ind w:left="39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75EBA80">
      <w:start w:val="1"/>
      <w:numFmt w:val="bullet"/>
      <w:lvlText w:val="▪"/>
      <w:lvlJc w:val="left"/>
      <w:pPr>
        <w:ind w:left="46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A94A054">
      <w:start w:val="1"/>
      <w:numFmt w:val="bullet"/>
      <w:lvlText w:val="•"/>
      <w:lvlJc w:val="left"/>
      <w:pPr>
        <w:ind w:left="53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7BCA062">
      <w:start w:val="1"/>
      <w:numFmt w:val="bullet"/>
      <w:lvlText w:val="o"/>
      <w:lvlJc w:val="left"/>
      <w:pPr>
        <w:ind w:left="6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B88A892">
      <w:start w:val="1"/>
      <w:numFmt w:val="bullet"/>
      <w:lvlText w:val="▪"/>
      <w:lvlJc w:val="left"/>
      <w:pPr>
        <w:ind w:left="68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80">
    <w:nsid w:val="5D6068F7"/>
    <w:multiLevelType w:val="hybridMultilevel"/>
    <w:tmpl w:val="407AE14A"/>
    <w:lvl w:ilvl="0" w:tplc="7FFED040">
      <w:start w:val="1"/>
      <w:numFmt w:val="bullet"/>
      <w:lvlText w:val="•"/>
      <w:lvlJc w:val="left"/>
      <w:pPr>
        <w:ind w:left="85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E626098">
      <w:start w:val="1"/>
      <w:numFmt w:val="bullet"/>
      <w:lvlText w:val="o"/>
      <w:lvlJc w:val="left"/>
      <w:pPr>
        <w:ind w:left="1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1696E6CC">
      <w:start w:val="1"/>
      <w:numFmt w:val="bullet"/>
      <w:lvlText w:val="▪"/>
      <w:lvlJc w:val="left"/>
      <w:pPr>
        <w:ind w:left="2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B0901BD8">
      <w:start w:val="1"/>
      <w:numFmt w:val="bullet"/>
      <w:lvlText w:val="•"/>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316670E">
      <w:start w:val="1"/>
      <w:numFmt w:val="bullet"/>
      <w:lvlText w:val="o"/>
      <w:lvlJc w:val="left"/>
      <w:pPr>
        <w:ind w:left="3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F9025722">
      <w:start w:val="1"/>
      <w:numFmt w:val="bullet"/>
      <w:lvlText w:val="▪"/>
      <w:lvlJc w:val="left"/>
      <w:pPr>
        <w:ind w:left="46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F08872A">
      <w:start w:val="1"/>
      <w:numFmt w:val="bullet"/>
      <w:lvlText w:val="•"/>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44EA020">
      <w:start w:val="1"/>
      <w:numFmt w:val="bullet"/>
      <w:lvlText w:val="o"/>
      <w:lvlJc w:val="left"/>
      <w:pPr>
        <w:ind w:left="61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5069672">
      <w:start w:val="1"/>
      <w:numFmt w:val="bullet"/>
      <w:lvlText w:val="▪"/>
      <w:lvlJc w:val="left"/>
      <w:pPr>
        <w:ind w:left="6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81">
    <w:nsid w:val="5D7510D4"/>
    <w:multiLevelType w:val="hybridMultilevel"/>
    <w:tmpl w:val="B192C8E4"/>
    <w:lvl w:ilvl="0" w:tplc="47EEDC46">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334D024">
      <w:start w:val="1"/>
      <w:numFmt w:val="bullet"/>
      <w:lvlText w:val="o"/>
      <w:lvlJc w:val="left"/>
      <w:pPr>
        <w:ind w:left="108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6F7ED6BA">
      <w:start w:val="1"/>
      <w:numFmt w:val="bullet"/>
      <w:lvlText w:val="▪"/>
      <w:lvlJc w:val="left"/>
      <w:pPr>
        <w:ind w:left="180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60561C7E">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F76562C">
      <w:start w:val="1"/>
      <w:numFmt w:val="bullet"/>
      <w:lvlText w:val="o"/>
      <w:lvlJc w:val="left"/>
      <w:pPr>
        <w:ind w:left="324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70C23C7A">
      <w:start w:val="1"/>
      <w:numFmt w:val="bullet"/>
      <w:lvlText w:val="▪"/>
      <w:lvlJc w:val="left"/>
      <w:pPr>
        <w:ind w:left="396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60449338">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896F0E2">
      <w:start w:val="1"/>
      <w:numFmt w:val="bullet"/>
      <w:lvlText w:val="o"/>
      <w:lvlJc w:val="left"/>
      <w:pPr>
        <w:ind w:left="540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99584C9C">
      <w:start w:val="1"/>
      <w:numFmt w:val="bullet"/>
      <w:lvlText w:val="▪"/>
      <w:lvlJc w:val="left"/>
      <w:pPr>
        <w:ind w:left="612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82">
    <w:nsid w:val="5DB419AA"/>
    <w:multiLevelType w:val="hybridMultilevel"/>
    <w:tmpl w:val="709A5D16"/>
    <w:lvl w:ilvl="0" w:tplc="769CBCFA">
      <w:start w:val="1"/>
      <w:numFmt w:val="bullet"/>
      <w:lvlText w:val="•"/>
      <w:lvlJc w:val="left"/>
      <w:pPr>
        <w:ind w:left="63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156604A">
      <w:start w:val="1"/>
      <w:numFmt w:val="bullet"/>
      <w:lvlText w:val="o"/>
      <w:lvlJc w:val="left"/>
      <w:pPr>
        <w:ind w:left="136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604493AA">
      <w:start w:val="1"/>
      <w:numFmt w:val="bullet"/>
      <w:lvlText w:val="▪"/>
      <w:lvlJc w:val="left"/>
      <w:pPr>
        <w:ind w:left="208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7C8C8866">
      <w:start w:val="1"/>
      <w:numFmt w:val="bullet"/>
      <w:lvlText w:val="•"/>
      <w:lvlJc w:val="left"/>
      <w:pPr>
        <w:ind w:left="280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2C87B58">
      <w:start w:val="1"/>
      <w:numFmt w:val="bullet"/>
      <w:lvlText w:val="o"/>
      <w:lvlJc w:val="left"/>
      <w:pPr>
        <w:ind w:left="352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41305BEC">
      <w:start w:val="1"/>
      <w:numFmt w:val="bullet"/>
      <w:lvlText w:val="▪"/>
      <w:lvlJc w:val="left"/>
      <w:pPr>
        <w:ind w:left="424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F56A9FAC">
      <w:start w:val="1"/>
      <w:numFmt w:val="bullet"/>
      <w:lvlText w:val="•"/>
      <w:lvlJc w:val="left"/>
      <w:pPr>
        <w:ind w:left="496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566E5A4">
      <w:start w:val="1"/>
      <w:numFmt w:val="bullet"/>
      <w:lvlText w:val="o"/>
      <w:lvlJc w:val="left"/>
      <w:pPr>
        <w:ind w:left="568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54C0CF1A">
      <w:start w:val="1"/>
      <w:numFmt w:val="bullet"/>
      <w:lvlText w:val="▪"/>
      <w:lvlJc w:val="left"/>
      <w:pPr>
        <w:ind w:left="640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83">
    <w:nsid w:val="5E6B003F"/>
    <w:multiLevelType w:val="hybridMultilevel"/>
    <w:tmpl w:val="187237EC"/>
    <w:lvl w:ilvl="0" w:tplc="B9E4E0A2">
      <w:start w:val="1"/>
      <w:numFmt w:val="bullet"/>
      <w:lvlText w:val=""/>
      <w:lvlJc w:val="left"/>
      <w:pPr>
        <w:ind w:left="71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4F1682FE">
      <w:start w:val="1"/>
      <w:numFmt w:val="bullet"/>
      <w:lvlText w:val="o"/>
      <w:lvlJc w:val="left"/>
      <w:pPr>
        <w:ind w:left="108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DA1E42A6">
      <w:start w:val="1"/>
      <w:numFmt w:val="bullet"/>
      <w:lvlText w:val="▪"/>
      <w:lvlJc w:val="left"/>
      <w:pPr>
        <w:ind w:left="18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6A0013E6">
      <w:start w:val="1"/>
      <w:numFmt w:val="bullet"/>
      <w:lvlText w:val="•"/>
      <w:lvlJc w:val="left"/>
      <w:pPr>
        <w:ind w:left="252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C16AAB70">
      <w:start w:val="1"/>
      <w:numFmt w:val="bullet"/>
      <w:lvlText w:val="o"/>
      <w:lvlJc w:val="left"/>
      <w:pPr>
        <w:ind w:left="324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7C88FB5A">
      <w:start w:val="1"/>
      <w:numFmt w:val="bullet"/>
      <w:lvlText w:val="▪"/>
      <w:lvlJc w:val="left"/>
      <w:pPr>
        <w:ind w:left="396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67640828">
      <w:start w:val="1"/>
      <w:numFmt w:val="bullet"/>
      <w:lvlText w:val="•"/>
      <w:lvlJc w:val="left"/>
      <w:pPr>
        <w:ind w:left="468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51BE7036">
      <w:start w:val="1"/>
      <w:numFmt w:val="bullet"/>
      <w:lvlText w:val="o"/>
      <w:lvlJc w:val="left"/>
      <w:pPr>
        <w:ind w:left="54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2662050E">
      <w:start w:val="1"/>
      <w:numFmt w:val="bullet"/>
      <w:lvlText w:val="▪"/>
      <w:lvlJc w:val="left"/>
      <w:pPr>
        <w:ind w:left="612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284">
    <w:nsid w:val="5ED607B0"/>
    <w:multiLevelType w:val="hybridMultilevel"/>
    <w:tmpl w:val="33F47E86"/>
    <w:lvl w:ilvl="0" w:tplc="7826A9EC">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DB89814">
      <w:start w:val="1"/>
      <w:numFmt w:val="bullet"/>
      <w:lvlText w:val="o"/>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BC50E226">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5E3A4A92">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DD20EAC">
      <w:start w:val="1"/>
      <w:numFmt w:val="bullet"/>
      <w:lvlText w:val="o"/>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0CA9202">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CA0E122C">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5F4DB16">
      <w:start w:val="1"/>
      <w:numFmt w:val="bullet"/>
      <w:lvlText w:val="o"/>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532C24A4">
      <w:start w:val="1"/>
      <w:numFmt w:val="bullet"/>
      <w:lvlText w:val="▪"/>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85">
    <w:nsid w:val="5F8E1E46"/>
    <w:multiLevelType w:val="hybridMultilevel"/>
    <w:tmpl w:val="2A986FAA"/>
    <w:lvl w:ilvl="0" w:tplc="44F6FA9E">
      <w:start w:val="1"/>
      <w:numFmt w:val="bullet"/>
      <w:lvlText w:val="•"/>
      <w:lvlJc w:val="left"/>
      <w:pPr>
        <w:ind w:left="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lvl w:ilvl="1" w:tplc="2408B93A">
      <w:start w:val="1"/>
      <w:numFmt w:val="bullet"/>
      <w:lvlText w:val="o"/>
      <w:lvlJc w:val="left"/>
      <w:pPr>
        <w:ind w:left="108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lvl w:ilvl="2" w:tplc="7C2C255E">
      <w:start w:val="1"/>
      <w:numFmt w:val="bullet"/>
      <w:lvlText w:val="▪"/>
      <w:lvlJc w:val="left"/>
      <w:pPr>
        <w:ind w:left="180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lvl w:ilvl="3" w:tplc="0B088866">
      <w:start w:val="1"/>
      <w:numFmt w:val="bullet"/>
      <w:lvlText w:val="•"/>
      <w:lvlJc w:val="left"/>
      <w:pPr>
        <w:ind w:left="252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lvl w:ilvl="4" w:tplc="20AE0392">
      <w:start w:val="1"/>
      <w:numFmt w:val="bullet"/>
      <w:lvlText w:val="o"/>
      <w:lvlJc w:val="left"/>
      <w:pPr>
        <w:ind w:left="324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lvl w:ilvl="5" w:tplc="392839C8">
      <w:start w:val="1"/>
      <w:numFmt w:val="bullet"/>
      <w:lvlText w:val="▪"/>
      <w:lvlJc w:val="left"/>
      <w:pPr>
        <w:ind w:left="396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lvl w:ilvl="6" w:tplc="0C880A7C">
      <w:start w:val="1"/>
      <w:numFmt w:val="bullet"/>
      <w:lvlText w:val="•"/>
      <w:lvlJc w:val="left"/>
      <w:pPr>
        <w:ind w:left="468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lvl w:ilvl="7" w:tplc="B060EE7C">
      <w:start w:val="1"/>
      <w:numFmt w:val="bullet"/>
      <w:lvlText w:val="o"/>
      <w:lvlJc w:val="left"/>
      <w:pPr>
        <w:ind w:left="540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lvl w:ilvl="8" w:tplc="BEEE3734">
      <w:start w:val="1"/>
      <w:numFmt w:val="bullet"/>
      <w:lvlText w:val="▪"/>
      <w:lvlJc w:val="left"/>
      <w:pPr>
        <w:ind w:left="612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abstractNum>
  <w:abstractNum w:abstractNumId="286">
    <w:nsid w:val="5FA50A23"/>
    <w:multiLevelType w:val="multilevel"/>
    <w:tmpl w:val="1D860622"/>
    <w:lvl w:ilvl="0">
      <w:start w:val="1"/>
      <w:numFmt w:val="decimal"/>
      <w:lvlText w:val="%1."/>
      <w:lvlJc w:val="left"/>
      <w:pPr>
        <w:ind w:left="1121"/>
      </w:pPr>
      <w:rPr>
        <w:rFonts w:ascii="Calibri" w:eastAsia="Calibri" w:hAnsi="Calibri" w:cs="Calibri"/>
        <w:b/>
        <w:i w:val="0"/>
        <w:strike w:val="0"/>
        <w:dstrike w:val="0"/>
        <w:color w:val="000000"/>
        <w:sz w:val="20"/>
        <w:u w:val="none" w:color="000000"/>
        <w:bdr w:val="none" w:sz="0" w:space="0" w:color="auto"/>
        <w:shd w:val="clear" w:color="auto" w:fill="auto"/>
        <w:vertAlign w:val="baseline"/>
      </w:rPr>
    </w:lvl>
    <w:lvl w:ilvl="1">
      <w:start w:val="1"/>
      <w:numFmt w:val="decimal"/>
      <w:lvlText w:val="%1.%2."/>
      <w:lvlJc w:val="left"/>
      <w:pPr>
        <w:ind w:left="21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start w:val="1"/>
      <w:numFmt w:val="decimal"/>
      <w:lvlText w:val="%1.%2.%3."/>
      <w:lvlJc w:val="left"/>
      <w:pPr>
        <w:ind w:left="2864"/>
      </w:pPr>
      <w:rPr>
        <w:rFonts w:ascii="Calibri" w:eastAsia="Calibri" w:hAnsi="Calibri" w:cs="Calibri"/>
        <w:b w:val="0"/>
        <w:i/>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3228"/>
      </w:pPr>
      <w:rPr>
        <w:rFonts w:ascii="Calibri" w:eastAsia="Calibri" w:hAnsi="Calibri" w:cs="Calibri"/>
        <w:b w:val="0"/>
        <w:i/>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3948"/>
      </w:pPr>
      <w:rPr>
        <w:rFonts w:ascii="Calibri" w:eastAsia="Calibri" w:hAnsi="Calibri" w:cs="Calibri"/>
        <w:b w:val="0"/>
        <w:i/>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4668"/>
      </w:pPr>
      <w:rPr>
        <w:rFonts w:ascii="Calibri" w:eastAsia="Calibri" w:hAnsi="Calibri" w:cs="Calibri"/>
        <w:b w:val="0"/>
        <w:i/>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5388"/>
      </w:pPr>
      <w:rPr>
        <w:rFonts w:ascii="Calibri" w:eastAsia="Calibri" w:hAnsi="Calibri" w:cs="Calibri"/>
        <w:b w:val="0"/>
        <w:i/>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6108"/>
      </w:pPr>
      <w:rPr>
        <w:rFonts w:ascii="Calibri" w:eastAsia="Calibri" w:hAnsi="Calibri" w:cs="Calibri"/>
        <w:b w:val="0"/>
        <w:i/>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6828"/>
      </w:pPr>
      <w:rPr>
        <w:rFonts w:ascii="Calibri" w:eastAsia="Calibri" w:hAnsi="Calibri" w:cs="Calibri"/>
        <w:b w:val="0"/>
        <w:i/>
        <w:strike w:val="0"/>
        <w:dstrike w:val="0"/>
        <w:color w:val="000000"/>
        <w:sz w:val="20"/>
        <w:u w:val="none" w:color="000000"/>
        <w:bdr w:val="none" w:sz="0" w:space="0" w:color="auto"/>
        <w:shd w:val="clear" w:color="auto" w:fill="auto"/>
        <w:vertAlign w:val="baseline"/>
      </w:rPr>
    </w:lvl>
  </w:abstractNum>
  <w:abstractNum w:abstractNumId="287">
    <w:nsid w:val="5FC972C7"/>
    <w:multiLevelType w:val="hybridMultilevel"/>
    <w:tmpl w:val="FCAE4A34"/>
    <w:lvl w:ilvl="0" w:tplc="25EAF2D8">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188E31E">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D462540">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F084330">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6846E2C">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FEAADA2">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6B842A0">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D280196">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4AC63DA">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88">
    <w:nsid w:val="5FFB7B60"/>
    <w:multiLevelType w:val="hybridMultilevel"/>
    <w:tmpl w:val="EBF24136"/>
    <w:lvl w:ilvl="0" w:tplc="437663A6">
      <w:start w:val="1"/>
      <w:numFmt w:val="bullet"/>
      <w:lvlText w:val="•"/>
      <w:lvlJc w:val="left"/>
      <w:pPr>
        <w:ind w:left="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64D0FDE0">
      <w:start w:val="1"/>
      <w:numFmt w:val="bullet"/>
      <w:lvlText w:val="o"/>
      <w:lvlJc w:val="left"/>
      <w:pPr>
        <w:ind w:left="108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146CC552">
      <w:start w:val="1"/>
      <w:numFmt w:val="bullet"/>
      <w:lvlText w:val="▪"/>
      <w:lvlJc w:val="left"/>
      <w:pPr>
        <w:ind w:left="180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5038DE12">
      <w:start w:val="1"/>
      <w:numFmt w:val="bullet"/>
      <w:lvlText w:val="•"/>
      <w:lvlJc w:val="left"/>
      <w:pPr>
        <w:ind w:left="252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E782E804">
      <w:start w:val="1"/>
      <w:numFmt w:val="bullet"/>
      <w:lvlText w:val="o"/>
      <w:lvlJc w:val="left"/>
      <w:pPr>
        <w:ind w:left="324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6B0E6AF4">
      <w:start w:val="1"/>
      <w:numFmt w:val="bullet"/>
      <w:lvlText w:val="▪"/>
      <w:lvlJc w:val="left"/>
      <w:pPr>
        <w:ind w:left="396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86BEA432">
      <w:start w:val="1"/>
      <w:numFmt w:val="bullet"/>
      <w:lvlText w:val="•"/>
      <w:lvlJc w:val="left"/>
      <w:pPr>
        <w:ind w:left="468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C616EEE6">
      <w:start w:val="1"/>
      <w:numFmt w:val="bullet"/>
      <w:lvlText w:val="o"/>
      <w:lvlJc w:val="left"/>
      <w:pPr>
        <w:ind w:left="540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953E0F26">
      <w:start w:val="1"/>
      <w:numFmt w:val="bullet"/>
      <w:lvlText w:val="▪"/>
      <w:lvlJc w:val="left"/>
      <w:pPr>
        <w:ind w:left="612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289">
    <w:nsid w:val="60491D82"/>
    <w:multiLevelType w:val="hybridMultilevel"/>
    <w:tmpl w:val="617C646E"/>
    <w:lvl w:ilvl="0" w:tplc="3E968DA2">
      <w:start w:val="1"/>
      <w:numFmt w:val="bullet"/>
      <w:lvlText w:val="-"/>
      <w:lvlJc w:val="left"/>
      <w:pPr>
        <w:ind w:left="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F1C8A1A">
      <w:start w:val="1"/>
      <w:numFmt w:val="bullet"/>
      <w:lvlText w:val="o"/>
      <w:lvlJc w:val="left"/>
      <w:pPr>
        <w:ind w:left="10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96E208C4">
      <w:start w:val="1"/>
      <w:numFmt w:val="bullet"/>
      <w:lvlText w:val="▪"/>
      <w:lvlJc w:val="left"/>
      <w:pPr>
        <w:ind w:left="18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9F0047BA">
      <w:start w:val="1"/>
      <w:numFmt w:val="bullet"/>
      <w:lvlText w:val="•"/>
      <w:lvlJc w:val="left"/>
      <w:pPr>
        <w:ind w:left="25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0B8D1B8">
      <w:start w:val="1"/>
      <w:numFmt w:val="bullet"/>
      <w:lvlText w:val="o"/>
      <w:lvlJc w:val="left"/>
      <w:pPr>
        <w:ind w:left="32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31EA270">
      <w:start w:val="1"/>
      <w:numFmt w:val="bullet"/>
      <w:lvlText w:val="▪"/>
      <w:lvlJc w:val="left"/>
      <w:pPr>
        <w:ind w:left="39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122A1CC6">
      <w:start w:val="1"/>
      <w:numFmt w:val="bullet"/>
      <w:lvlText w:val="•"/>
      <w:lvlJc w:val="left"/>
      <w:pPr>
        <w:ind w:left="46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872BAE0">
      <w:start w:val="1"/>
      <w:numFmt w:val="bullet"/>
      <w:lvlText w:val="o"/>
      <w:lvlJc w:val="left"/>
      <w:pPr>
        <w:ind w:left="54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24A8E1C">
      <w:start w:val="1"/>
      <w:numFmt w:val="bullet"/>
      <w:lvlText w:val="▪"/>
      <w:lvlJc w:val="left"/>
      <w:pPr>
        <w:ind w:left="612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90">
    <w:nsid w:val="60C1151F"/>
    <w:multiLevelType w:val="hybridMultilevel"/>
    <w:tmpl w:val="DD826780"/>
    <w:lvl w:ilvl="0" w:tplc="39A01896">
      <w:start w:val="1"/>
      <w:numFmt w:val="bullet"/>
      <w:lvlText w:val="•"/>
      <w:lvlJc w:val="left"/>
      <w:pPr>
        <w:ind w:left="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lvl w:ilvl="1" w:tplc="B3647B8E">
      <w:start w:val="1"/>
      <w:numFmt w:val="bullet"/>
      <w:lvlText w:val="o"/>
      <w:lvlJc w:val="left"/>
      <w:pPr>
        <w:ind w:left="108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lvl w:ilvl="2" w:tplc="887207DA">
      <w:start w:val="1"/>
      <w:numFmt w:val="bullet"/>
      <w:lvlText w:val="▪"/>
      <w:lvlJc w:val="left"/>
      <w:pPr>
        <w:ind w:left="180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lvl w:ilvl="3" w:tplc="8B082F20">
      <w:start w:val="1"/>
      <w:numFmt w:val="bullet"/>
      <w:lvlText w:val="•"/>
      <w:lvlJc w:val="left"/>
      <w:pPr>
        <w:ind w:left="252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lvl w:ilvl="4" w:tplc="23E09E0E">
      <w:start w:val="1"/>
      <w:numFmt w:val="bullet"/>
      <w:lvlText w:val="o"/>
      <w:lvlJc w:val="left"/>
      <w:pPr>
        <w:ind w:left="324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lvl w:ilvl="5" w:tplc="110EB1BE">
      <w:start w:val="1"/>
      <w:numFmt w:val="bullet"/>
      <w:lvlText w:val="▪"/>
      <w:lvlJc w:val="left"/>
      <w:pPr>
        <w:ind w:left="396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lvl w:ilvl="6" w:tplc="56940228">
      <w:start w:val="1"/>
      <w:numFmt w:val="bullet"/>
      <w:lvlText w:val="•"/>
      <w:lvlJc w:val="left"/>
      <w:pPr>
        <w:ind w:left="468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lvl w:ilvl="7" w:tplc="0B40DBD4">
      <w:start w:val="1"/>
      <w:numFmt w:val="bullet"/>
      <w:lvlText w:val="o"/>
      <w:lvlJc w:val="left"/>
      <w:pPr>
        <w:ind w:left="540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lvl w:ilvl="8" w:tplc="E5B275A4">
      <w:start w:val="1"/>
      <w:numFmt w:val="bullet"/>
      <w:lvlText w:val="▪"/>
      <w:lvlJc w:val="left"/>
      <w:pPr>
        <w:ind w:left="612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abstractNum>
  <w:abstractNum w:abstractNumId="291">
    <w:nsid w:val="61721990"/>
    <w:multiLevelType w:val="hybridMultilevel"/>
    <w:tmpl w:val="BE9A944C"/>
    <w:lvl w:ilvl="0" w:tplc="CFEA0042">
      <w:start w:val="1"/>
      <w:numFmt w:val="bullet"/>
      <w:lvlText w:val=""/>
      <w:lvlJc w:val="left"/>
      <w:pPr>
        <w:ind w:left="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49AE2C66">
      <w:start w:val="1"/>
      <w:numFmt w:val="bullet"/>
      <w:lvlText w:val="o"/>
      <w:lvlJc w:val="left"/>
      <w:pPr>
        <w:ind w:left="10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9872EAF6">
      <w:start w:val="1"/>
      <w:numFmt w:val="bullet"/>
      <w:lvlText w:val="▪"/>
      <w:lvlJc w:val="left"/>
      <w:pPr>
        <w:ind w:left="18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9460B1AA">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11005B4">
      <w:start w:val="1"/>
      <w:numFmt w:val="bullet"/>
      <w:lvlText w:val="o"/>
      <w:lvlJc w:val="left"/>
      <w:pPr>
        <w:ind w:left="32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35E6162C">
      <w:start w:val="1"/>
      <w:numFmt w:val="bullet"/>
      <w:lvlText w:val="▪"/>
      <w:lvlJc w:val="left"/>
      <w:pPr>
        <w:ind w:left="396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DB0880B8">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B8D2E882">
      <w:start w:val="1"/>
      <w:numFmt w:val="bullet"/>
      <w:lvlText w:val="o"/>
      <w:lvlJc w:val="left"/>
      <w:pPr>
        <w:ind w:left="54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781C557A">
      <w:start w:val="1"/>
      <w:numFmt w:val="bullet"/>
      <w:lvlText w:val="▪"/>
      <w:lvlJc w:val="left"/>
      <w:pPr>
        <w:ind w:left="61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92">
    <w:nsid w:val="620E6D75"/>
    <w:multiLevelType w:val="hybridMultilevel"/>
    <w:tmpl w:val="CBECB9F8"/>
    <w:lvl w:ilvl="0" w:tplc="07B627A2">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DD0BFCA">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4A4108E">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633210B8">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BFE6A34">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A4D6514A">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D349B26">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6D26162">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C46FDBE">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93">
    <w:nsid w:val="621B6837"/>
    <w:multiLevelType w:val="hybridMultilevel"/>
    <w:tmpl w:val="AB50AF8C"/>
    <w:lvl w:ilvl="0" w:tplc="2F9CCFAE">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F0F6A9D6">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1DEA1B26">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0AE09C68">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AF12ED64">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C7F0C0CA">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B1FEDD0C">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A81841B2">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B60ECF0A">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94">
    <w:nsid w:val="622B6514"/>
    <w:multiLevelType w:val="hybridMultilevel"/>
    <w:tmpl w:val="0FF460AC"/>
    <w:lvl w:ilvl="0" w:tplc="29BEE9D8">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C02E54B8">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844A9C08">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873808BA">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1C22832">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57C0B932">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2F5C50B6">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AF6C3D3E">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C4B03B38">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95">
    <w:nsid w:val="624C5676"/>
    <w:multiLevelType w:val="hybridMultilevel"/>
    <w:tmpl w:val="5860F190"/>
    <w:lvl w:ilvl="0" w:tplc="C68802CA">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2A6FFDE">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B4FA7CE4">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F244CA0">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B64D896">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D025234">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5C2CCAE">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A5847B6">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612A135A">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96">
    <w:nsid w:val="62DC52F7"/>
    <w:multiLevelType w:val="hybridMultilevel"/>
    <w:tmpl w:val="16FC45F4"/>
    <w:lvl w:ilvl="0" w:tplc="ED5EC33E">
      <w:start w:val="3"/>
      <w:numFmt w:val="decimal"/>
      <w:lvlText w:val="%1"/>
      <w:lvlJc w:val="left"/>
      <w:pPr>
        <w:ind w:left="1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superscript"/>
      </w:rPr>
    </w:lvl>
    <w:lvl w:ilvl="1" w:tplc="BCC2FF16">
      <w:start w:val="1"/>
      <w:numFmt w:val="lowerLetter"/>
      <w:lvlText w:val="%2"/>
      <w:lvlJc w:val="left"/>
      <w:pPr>
        <w:ind w:left="108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superscript"/>
      </w:rPr>
    </w:lvl>
    <w:lvl w:ilvl="2" w:tplc="81BA254A">
      <w:start w:val="1"/>
      <w:numFmt w:val="lowerRoman"/>
      <w:lvlText w:val="%3"/>
      <w:lvlJc w:val="left"/>
      <w:pPr>
        <w:ind w:left="180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superscript"/>
      </w:rPr>
    </w:lvl>
    <w:lvl w:ilvl="3" w:tplc="12383730">
      <w:start w:val="1"/>
      <w:numFmt w:val="decimal"/>
      <w:lvlText w:val="%4"/>
      <w:lvlJc w:val="left"/>
      <w:pPr>
        <w:ind w:left="25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superscript"/>
      </w:rPr>
    </w:lvl>
    <w:lvl w:ilvl="4" w:tplc="800CE522">
      <w:start w:val="1"/>
      <w:numFmt w:val="lowerLetter"/>
      <w:lvlText w:val="%5"/>
      <w:lvlJc w:val="left"/>
      <w:pPr>
        <w:ind w:left="324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superscript"/>
      </w:rPr>
    </w:lvl>
    <w:lvl w:ilvl="5" w:tplc="C7163AD6">
      <w:start w:val="1"/>
      <w:numFmt w:val="lowerRoman"/>
      <w:lvlText w:val="%6"/>
      <w:lvlJc w:val="left"/>
      <w:pPr>
        <w:ind w:left="396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superscript"/>
      </w:rPr>
    </w:lvl>
    <w:lvl w:ilvl="6" w:tplc="9C6ED5A2">
      <w:start w:val="1"/>
      <w:numFmt w:val="decimal"/>
      <w:lvlText w:val="%7"/>
      <w:lvlJc w:val="left"/>
      <w:pPr>
        <w:ind w:left="468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superscript"/>
      </w:rPr>
    </w:lvl>
    <w:lvl w:ilvl="7" w:tplc="4894E0B4">
      <w:start w:val="1"/>
      <w:numFmt w:val="lowerLetter"/>
      <w:lvlText w:val="%8"/>
      <w:lvlJc w:val="left"/>
      <w:pPr>
        <w:ind w:left="540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superscript"/>
      </w:rPr>
    </w:lvl>
    <w:lvl w:ilvl="8" w:tplc="EB3010B8">
      <w:start w:val="1"/>
      <w:numFmt w:val="lowerRoman"/>
      <w:lvlText w:val="%9"/>
      <w:lvlJc w:val="left"/>
      <w:pPr>
        <w:ind w:left="61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superscript"/>
      </w:rPr>
    </w:lvl>
  </w:abstractNum>
  <w:abstractNum w:abstractNumId="297">
    <w:nsid w:val="630803F8"/>
    <w:multiLevelType w:val="hybridMultilevel"/>
    <w:tmpl w:val="E48E9B74"/>
    <w:lvl w:ilvl="0" w:tplc="313292AE">
      <w:start w:val="1"/>
      <w:numFmt w:val="bullet"/>
      <w:lvlText w:val=""/>
      <w:lvlJc w:val="left"/>
      <w:pPr>
        <w:ind w:left="71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9C24AF32">
      <w:start w:val="1"/>
      <w:numFmt w:val="bullet"/>
      <w:lvlText w:val="o"/>
      <w:lvlJc w:val="left"/>
      <w:pPr>
        <w:ind w:left="108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AA94673C">
      <w:start w:val="1"/>
      <w:numFmt w:val="bullet"/>
      <w:lvlText w:val="▪"/>
      <w:lvlJc w:val="left"/>
      <w:pPr>
        <w:ind w:left="18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DB7EF16E">
      <w:start w:val="1"/>
      <w:numFmt w:val="bullet"/>
      <w:lvlText w:val="•"/>
      <w:lvlJc w:val="left"/>
      <w:pPr>
        <w:ind w:left="252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A7DAD5BA">
      <w:start w:val="1"/>
      <w:numFmt w:val="bullet"/>
      <w:lvlText w:val="o"/>
      <w:lvlJc w:val="left"/>
      <w:pPr>
        <w:ind w:left="324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D1A8BE4C">
      <w:start w:val="1"/>
      <w:numFmt w:val="bullet"/>
      <w:lvlText w:val="▪"/>
      <w:lvlJc w:val="left"/>
      <w:pPr>
        <w:ind w:left="396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04E28E1A">
      <w:start w:val="1"/>
      <w:numFmt w:val="bullet"/>
      <w:lvlText w:val="•"/>
      <w:lvlJc w:val="left"/>
      <w:pPr>
        <w:ind w:left="468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21FE799A">
      <w:start w:val="1"/>
      <w:numFmt w:val="bullet"/>
      <w:lvlText w:val="o"/>
      <w:lvlJc w:val="left"/>
      <w:pPr>
        <w:ind w:left="54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6DA240A2">
      <w:start w:val="1"/>
      <w:numFmt w:val="bullet"/>
      <w:lvlText w:val="▪"/>
      <w:lvlJc w:val="left"/>
      <w:pPr>
        <w:ind w:left="612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298">
    <w:nsid w:val="63272DFD"/>
    <w:multiLevelType w:val="hybridMultilevel"/>
    <w:tmpl w:val="DE40FD44"/>
    <w:lvl w:ilvl="0" w:tplc="B848397E">
      <w:start w:val="1"/>
      <w:numFmt w:val="bullet"/>
      <w:lvlText w:val=""/>
      <w:lvlJc w:val="left"/>
      <w:pPr>
        <w:ind w:left="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28327B3C">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15B06C96">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400A09F8">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EC48040E">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C65A1EFE">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3F3E8262">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762D544">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1B0C114E">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99">
    <w:nsid w:val="63811FDC"/>
    <w:multiLevelType w:val="hybridMultilevel"/>
    <w:tmpl w:val="F38CD36E"/>
    <w:lvl w:ilvl="0" w:tplc="B3D20B2E">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6D46FA2">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556DC8E">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F86AC0B4">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BE83C86">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94639B6">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627C897E">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9B65DFC">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1D94FE0A">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00">
    <w:nsid w:val="639346A7"/>
    <w:multiLevelType w:val="hybridMultilevel"/>
    <w:tmpl w:val="55FAEF46"/>
    <w:lvl w:ilvl="0" w:tplc="0CC05ED2">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94CC110">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22A218A6">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2220AEF4">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DEE5F5A">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640EFCC2">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3C8042EA">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9850B198">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9E3A7D50">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01">
    <w:nsid w:val="63993B28"/>
    <w:multiLevelType w:val="hybridMultilevel"/>
    <w:tmpl w:val="420AD9AC"/>
    <w:lvl w:ilvl="0" w:tplc="2F008BBA">
      <w:start w:val="1"/>
      <w:numFmt w:val="bullet"/>
      <w:lvlText w:val="•"/>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8CA9A26">
      <w:start w:val="1"/>
      <w:numFmt w:val="bullet"/>
      <w:lvlText w:val="o"/>
      <w:lvlJc w:val="left"/>
      <w:pPr>
        <w:ind w:left="1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0067296">
      <w:start w:val="1"/>
      <w:numFmt w:val="bullet"/>
      <w:lvlText w:val="▪"/>
      <w:lvlJc w:val="left"/>
      <w:pPr>
        <w:ind w:left="2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6DAE2FF0">
      <w:start w:val="1"/>
      <w:numFmt w:val="bullet"/>
      <w:lvlText w:val="•"/>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F6A3922">
      <w:start w:val="1"/>
      <w:numFmt w:val="bullet"/>
      <w:lvlText w:val="o"/>
      <w:lvlJc w:val="left"/>
      <w:pPr>
        <w:ind w:left="3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30323608">
      <w:start w:val="1"/>
      <w:numFmt w:val="bullet"/>
      <w:lvlText w:val="▪"/>
      <w:lvlJc w:val="left"/>
      <w:pPr>
        <w:ind w:left="46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588EA4DE">
      <w:start w:val="1"/>
      <w:numFmt w:val="bullet"/>
      <w:lvlText w:val="•"/>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A7E200C">
      <w:start w:val="1"/>
      <w:numFmt w:val="bullet"/>
      <w:lvlText w:val="o"/>
      <w:lvlJc w:val="left"/>
      <w:pPr>
        <w:ind w:left="61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B78891E4">
      <w:start w:val="1"/>
      <w:numFmt w:val="bullet"/>
      <w:lvlText w:val="▪"/>
      <w:lvlJc w:val="left"/>
      <w:pPr>
        <w:ind w:left="6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02">
    <w:nsid w:val="640901C8"/>
    <w:multiLevelType w:val="hybridMultilevel"/>
    <w:tmpl w:val="FC2486BA"/>
    <w:lvl w:ilvl="0" w:tplc="F06E3A2A">
      <w:start w:val="1"/>
      <w:numFmt w:val="bullet"/>
      <w:lvlText w:val=""/>
      <w:lvlJc w:val="left"/>
      <w:pPr>
        <w:ind w:left="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B254E91C">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F0EAA48">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25023EFE">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3529CB6">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5C86F5A8">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DD4E7872">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F9E4030">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F0A46E58">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03">
    <w:nsid w:val="641834DC"/>
    <w:multiLevelType w:val="hybridMultilevel"/>
    <w:tmpl w:val="57C6CEFA"/>
    <w:lvl w:ilvl="0" w:tplc="D4601514">
      <w:start w:val="1"/>
      <w:numFmt w:val="bullet"/>
      <w:lvlText w:val="•"/>
      <w:lvlJc w:val="left"/>
      <w:pPr>
        <w:ind w:left="28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79A9FF6">
      <w:start w:val="1"/>
      <w:numFmt w:val="bullet"/>
      <w:lvlText w:val="o"/>
      <w:lvlJc w:val="left"/>
      <w:pPr>
        <w:ind w:left="122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1974D0D0">
      <w:start w:val="1"/>
      <w:numFmt w:val="bullet"/>
      <w:lvlText w:val="▪"/>
      <w:lvlJc w:val="left"/>
      <w:pPr>
        <w:ind w:left="194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3EACA318">
      <w:start w:val="1"/>
      <w:numFmt w:val="bullet"/>
      <w:lvlText w:val="•"/>
      <w:lvlJc w:val="left"/>
      <w:pPr>
        <w:ind w:left="26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EF8ACF4">
      <w:start w:val="1"/>
      <w:numFmt w:val="bullet"/>
      <w:lvlText w:val="o"/>
      <w:lvlJc w:val="left"/>
      <w:pPr>
        <w:ind w:left="338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851C27E2">
      <w:start w:val="1"/>
      <w:numFmt w:val="bullet"/>
      <w:lvlText w:val="▪"/>
      <w:lvlJc w:val="left"/>
      <w:pPr>
        <w:ind w:left="410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85BCE412">
      <w:start w:val="1"/>
      <w:numFmt w:val="bullet"/>
      <w:lvlText w:val="•"/>
      <w:lvlJc w:val="left"/>
      <w:pPr>
        <w:ind w:left="48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194CA80">
      <w:start w:val="1"/>
      <w:numFmt w:val="bullet"/>
      <w:lvlText w:val="o"/>
      <w:lvlJc w:val="left"/>
      <w:pPr>
        <w:ind w:left="554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0D3E7B50">
      <w:start w:val="1"/>
      <w:numFmt w:val="bullet"/>
      <w:lvlText w:val="▪"/>
      <w:lvlJc w:val="left"/>
      <w:pPr>
        <w:ind w:left="626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304">
    <w:nsid w:val="64317E3A"/>
    <w:multiLevelType w:val="hybridMultilevel"/>
    <w:tmpl w:val="A5E823E0"/>
    <w:lvl w:ilvl="0" w:tplc="9B1274D0">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E32A55A8">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7814FC0A">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D506E330">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87AFA8E">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CA5483CC">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B742E9DC">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B9E7988">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B1ACA5F6">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05">
    <w:nsid w:val="645A1755"/>
    <w:multiLevelType w:val="hybridMultilevel"/>
    <w:tmpl w:val="9ABCBF3A"/>
    <w:lvl w:ilvl="0" w:tplc="B75CDC12">
      <w:start w:val="1"/>
      <w:numFmt w:val="bullet"/>
      <w:lvlText w:val=""/>
      <w:lvlJc w:val="left"/>
      <w:pPr>
        <w:ind w:left="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40A67F1C">
      <w:start w:val="1"/>
      <w:numFmt w:val="bullet"/>
      <w:lvlText w:val="o"/>
      <w:lvlJc w:val="left"/>
      <w:pPr>
        <w:ind w:left="108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DCC28884">
      <w:start w:val="1"/>
      <w:numFmt w:val="bullet"/>
      <w:lvlText w:val="▪"/>
      <w:lvlJc w:val="left"/>
      <w:pPr>
        <w:ind w:left="18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B058BD80">
      <w:start w:val="1"/>
      <w:numFmt w:val="bullet"/>
      <w:lvlText w:val="•"/>
      <w:lvlJc w:val="left"/>
      <w:pPr>
        <w:ind w:left="252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4AB8CA78">
      <w:start w:val="1"/>
      <w:numFmt w:val="bullet"/>
      <w:lvlText w:val="o"/>
      <w:lvlJc w:val="left"/>
      <w:pPr>
        <w:ind w:left="324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EF287DB6">
      <w:start w:val="1"/>
      <w:numFmt w:val="bullet"/>
      <w:lvlText w:val="▪"/>
      <w:lvlJc w:val="left"/>
      <w:pPr>
        <w:ind w:left="396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4388355C">
      <w:start w:val="1"/>
      <w:numFmt w:val="bullet"/>
      <w:lvlText w:val="•"/>
      <w:lvlJc w:val="left"/>
      <w:pPr>
        <w:ind w:left="468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7E2A84B4">
      <w:start w:val="1"/>
      <w:numFmt w:val="bullet"/>
      <w:lvlText w:val="o"/>
      <w:lvlJc w:val="left"/>
      <w:pPr>
        <w:ind w:left="54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66FC50DC">
      <w:start w:val="1"/>
      <w:numFmt w:val="bullet"/>
      <w:lvlText w:val="▪"/>
      <w:lvlJc w:val="left"/>
      <w:pPr>
        <w:ind w:left="612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306">
    <w:nsid w:val="65280A3F"/>
    <w:multiLevelType w:val="hybridMultilevel"/>
    <w:tmpl w:val="AB8CB39A"/>
    <w:lvl w:ilvl="0" w:tplc="A14C609C">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8C07AAC">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7E5E5564">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3CDC5828">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2FCB154">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8536E188">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D8284C4">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522120C">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D9E48740">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07">
    <w:nsid w:val="65570F70"/>
    <w:multiLevelType w:val="hybridMultilevel"/>
    <w:tmpl w:val="BF1AEB5E"/>
    <w:lvl w:ilvl="0" w:tplc="23A6EB5E">
      <w:start w:val="1"/>
      <w:numFmt w:val="bullet"/>
      <w:lvlText w:val=""/>
      <w:lvlJc w:val="left"/>
      <w:pPr>
        <w:ind w:left="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27EE612E">
      <w:start w:val="1"/>
      <w:numFmt w:val="bullet"/>
      <w:lvlText w:val="o"/>
      <w:lvlJc w:val="left"/>
      <w:pPr>
        <w:ind w:left="108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89EA7012">
      <w:start w:val="1"/>
      <w:numFmt w:val="bullet"/>
      <w:lvlText w:val="▪"/>
      <w:lvlJc w:val="left"/>
      <w:pPr>
        <w:ind w:left="18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F3407184">
      <w:start w:val="1"/>
      <w:numFmt w:val="bullet"/>
      <w:lvlText w:val="•"/>
      <w:lvlJc w:val="left"/>
      <w:pPr>
        <w:ind w:left="252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484C20F0">
      <w:start w:val="1"/>
      <w:numFmt w:val="bullet"/>
      <w:lvlText w:val="o"/>
      <w:lvlJc w:val="left"/>
      <w:pPr>
        <w:ind w:left="324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EB76AF88">
      <w:start w:val="1"/>
      <w:numFmt w:val="bullet"/>
      <w:lvlText w:val="▪"/>
      <w:lvlJc w:val="left"/>
      <w:pPr>
        <w:ind w:left="396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82AA5D06">
      <w:start w:val="1"/>
      <w:numFmt w:val="bullet"/>
      <w:lvlText w:val="•"/>
      <w:lvlJc w:val="left"/>
      <w:pPr>
        <w:ind w:left="468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034823FE">
      <w:start w:val="1"/>
      <w:numFmt w:val="bullet"/>
      <w:lvlText w:val="o"/>
      <w:lvlJc w:val="left"/>
      <w:pPr>
        <w:ind w:left="54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373EBA0C">
      <w:start w:val="1"/>
      <w:numFmt w:val="bullet"/>
      <w:lvlText w:val="▪"/>
      <w:lvlJc w:val="left"/>
      <w:pPr>
        <w:ind w:left="612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308">
    <w:nsid w:val="65635C3E"/>
    <w:multiLevelType w:val="hybridMultilevel"/>
    <w:tmpl w:val="04905076"/>
    <w:lvl w:ilvl="0" w:tplc="39BADF24">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B6AFF9C">
      <w:start w:val="1"/>
      <w:numFmt w:val="bullet"/>
      <w:lvlText w:val="o"/>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8F90F138">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810ABACE">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36C50B2">
      <w:start w:val="1"/>
      <w:numFmt w:val="bullet"/>
      <w:lvlText w:val="o"/>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D02223A">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699E6A44">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3D4F854">
      <w:start w:val="1"/>
      <w:numFmt w:val="bullet"/>
      <w:lvlText w:val="o"/>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52782C90">
      <w:start w:val="1"/>
      <w:numFmt w:val="bullet"/>
      <w:lvlText w:val="▪"/>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09">
    <w:nsid w:val="660235EB"/>
    <w:multiLevelType w:val="hybridMultilevel"/>
    <w:tmpl w:val="4AE8F5F6"/>
    <w:lvl w:ilvl="0" w:tplc="7B803AD6">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45C635E">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1B0DA36">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A467334">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AE4B172">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4CEA7D0">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4AA6D52">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00E7EBA">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3FA0622">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10">
    <w:nsid w:val="669D5597"/>
    <w:multiLevelType w:val="hybridMultilevel"/>
    <w:tmpl w:val="A8EAABBC"/>
    <w:lvl w:ilvl="0" w:tplc="FFF4DC14">
      <w:start w:val="9"/>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5D892BC">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E1A2C58E">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35036B4">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81E4D38">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EFAC426A">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5808C0AA">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1065358">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B2E440BE">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11">
    <w:nsid w:val="66D42021"/>
    <w:multiLevelType w:val="hybridMultilevel"/>
    <w:tmpl w:val="929029A8"/>
    <w:lvl w:ilvl="0" w:tplc="94C613A6">
      <w:start w:val="1"/>
      <w:numFmt w:val="decimal"/>
      <w:lvlText w:val="%1"/>
      <w:lvlJc w:val="left"/>
      <w:pPr>
        <w:ind w:left="67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79A00A2">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C67AB998">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81B68944">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9343A42">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39245EE">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D6A2088">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41AF20C">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752E0884">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12">
    <w:nsid w:val="66E34D35"/>
    <w:multiLevelType w:val="hybridMultilevel"/>
    <w:tmpl w:val="5524A73A"/>
    <w:lvl w:ilvl="0" w:tplc="FD80B456">
      <w:start w:val="1"/>
      <w:numFmt w:val="bullet"/>
      <w:lvlText w:val=""/>
      <w:lvlJc w:val="left"/>
      <w:pPr>
        <w:ind w:left="71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D00CE234">
      <w:start w:val="1"/>
      <w:numFmt w:val="bullet"/>
      <w:lvlText w:val="o"/>
      <w:lvlJc w:val="left"/>
      <w:pPr>
        <w:ind w:left="108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88E2F1B0">
      <w:start w:val="1"/>
      <w:numFmt w:val="bullet"/>
      <w:lvlText w:val="▪"/>
      <w:lvlJc w:val="left"/>
      <w:pPr>
        <w:ind w:left="18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B280645E">
      <w:start w:val="1"/>
      <w:numFmt w:val="bullet"/>
      <w:lvlText w:val="•"/>
      <w:lvlJc w:val="left"/>
      <w:pPr>
        <w:ind w:left="252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F5208734">
      <w:start w:val="1"/>
      <w:numFmt w:val="bullet"/>
      <w:lvlText w:val="o"/>
      <w:lvlJc w:val="left"/>
      <w:pPr>
        <w:ind w:left="324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5C20AF8A">
      <w:start w:val="1"/>
      <w:numFmt w:val="bullet"/>
      <w:lvlText w:val="▪"/>
      <w:lvlJc w:val="left"/>
      <w:pPr>
        <w:ind w:left="396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B8506A3C">
      <w:start w:val="1"/>
      <w:numFmt w:val="bullet"/>
      <w:lvlText w:val="•"/>
      <w:lvlJc w:val="left"/>
      <w:pPr>
        <w:ind w:left="468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FD7C0022">
      <w:start w:val="1"/>
      <w:numFmt w:val="bullet"/>
      <w:lvlText w:val="o"/>
      <w:lvlJc w:val="left"/>
      <w:pPr>
        <w:ind w:left="54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69F205BC">
      <w:start w:val="1"/>
      <w:numFmt w:val="bullet"/>
      <w:lvlText w:val="▪"/>
      <w:lvlJc w:val="left"/>
      <w:pPr>
        <w:ind w:left="612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313">
    <w:nsid w:val="66E82D43"/>
    <w:multiLevelType w:val="hybridMultilevel"/>
    <w:tmpl w:val="1F4E388A"/>
    <w:lvl w:ilvl="0" w:tplc="73D64962">
      <w:start w:val="3"/>
      <w:numFmt w:val="upperRoman"/>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52E51F6">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D3B09F24">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9444696">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64E41B6">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333024EE">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C06C196">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E14C1B6">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CAA906C">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14">
    <w:nsid w:val="67364382"/>
    <w:multiLevelType w:val="hybridMultilevel"/>
    <w:tmpl w:val="0560B18A"/>
    <w:lvl w:ilvl="0" w:tplc="A04AA654">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5540DD64">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D83C069A">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9C6ED04A">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0128CE4">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7E4E0762">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9BE675D6">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0122CCAE">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E744DA74">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15">
    <w:nsid w:val="67823EE1"/>
    <w:multiLevelType w:val="hybridMultilevel"/>
    <w:tmpl w:val="E3FCF968"/>
    <w:lvl w:ilvl="0" w:tplc="A3D0D912">
      <w:start w:val="1"/>
      <w:numFmt w:val="bullet"/>
      <w:lvlText w:val=""/>
      <w:lvlJc w:val="left"/>
      <w:pPr>
        <w:ind w:left="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27EE6134">
      <w:start w:val="1"/>
      <w:numFmt w:val="bullet"/>
      <w:lvlText w:val="o"/>
      <w:lvlJc w:val="left"/>
      <w:pPr>
        <w:ind w:left="108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95E023F2">
      <w:start w:val="1"/>
      <w:numFmt w:val="bullet"/>
      <w:lvlText w:val="▪"/>
      <w:lvlJc w:val="left"/>
      <w:pPr>
        <w:ind w:left="18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651652F0">
      <w:start w:val="1"/>
      <w:numFmt w:val="bullet"/>
      <w:lvlText w:val="•"/>
      <w:lvlJc w:val="left"/>
      <w:pPr>
        <w:ind w:left="252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44FA9742">
      <w:start w:val="1"/>
      <w:numFmt w:val="bullet"/>
      <w:lvlText w:val="o"/>
      <w:lvlJc w:val="left"/>
      <w:pPr>
        <w:ind w:left="324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2C2ABCBC">
      <w:start w:val="1"/>
      <w:numFmt w:val="bullet"/>
      <w:lvlText w:val="▪"/>
      <w:lvlJc w:val="left"/>
      <w:pPr>
        <w:ind w:left="396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26C606CA">
      <w:start w:val="1"/>
      <w:numFmt w:val="bullet"/>
      <w:lvlText w:val="•"/>
      <w:lvlJc w:val="left"/>
      <w:pPr>
        <w:ind w:left="468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DB5E5320">
      <w:start w:val="1"/>
      <w:numFmt w:val="bullet"/>
      <w:lvlText w:val="o"/>
      <w:lvlJc w:val="left"/>
      <w:pPr>
        <w:ind w:left="54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8D4E537C">
      <w:start w:val="1"/>
      <w:numFmt w:val="bullet"/>
      <w:lvlText w:val="▪"/>
      <w:lvlJc w:val="left"/>
      <w:pPr>
        <w:ind w:left="612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316">
    <w:nsid w:val="680141C6"/>
    <w:multiLevelType w:val="hybridMultilevel"/>
    <w:tmpl w:val="F03017D8"/>
    <w:lvl w:ilvl="0" w:tplc="08A283DC">
      <w:start w:val="1"/>
      <w:numFmt w:val="bullet"/>
      <w:lvlText w:val=""/>
      <w:lvlJc w:val="left"/>
      <w:pPr>
        <w:ind w:left="7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32506FB8">
      <w:start w:val="1"/>
      <w:numFmt w:val="bullet"/>
      <w:lvlText w:val="o"/>
      <w:lvlJc w:val="left"/>
      <w:pPr>
        <w:ind w:left="14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421200AA">
      <w:start w:val="1"/>
      <w:numFmt w:val="bullet"/>
      <w:lvlText w:val="▪"/>
      <w:lvlJc w:val="left"/>
      <w:pPr>
        <w:ind w:left="21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B60441E4">
      <w:start w:val="1"/>
      <w:numFmt w:val="bullet"/>
      <w:lvlText w:val="•"/>
      <w:lvlJc w:val="left"/>
      <w:pPr>
        <w:ind w:left="28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1B304AFA">
      <w:start w:val="1"/>
      <w:numFmt w:val="bullet"/>
      <w:lvlText w:val="o"/>
      <w:lvlJc w:val="left"/>
      <w:pPr>
        <w:ind w:left="36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CC568DC2">
      <w:start w:val="1"/>
      <w:numFmt w:val="bullet"/>
      <w:lvlText w:val="▪"/>
      <w:lvlJc w:val="left"/>
      <w:pPr>
        <w:ind w:left="43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C0D89F6A">
      <w:start w:val="1"/>
      <w:numFmt w:val="bullet"/>
      <w:lvlText w:val="•"/>
      <w:lvlJc w:val="left"/>
      <w:pPr>
        <w:ind w:left="50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1A72FA0C">
      <w:start w:val="1"/>
      <w:numFmt w:val="bullet"/>
      <w:lvlText w:val="o"/>
      <w:lvlJc w:val="left"/>
      <w:pPr>
        <w:ind w:left="57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6024BB26">
      <w:start w:val="1"/>
      <w:numFmt w:val="bullet"/>
      <w:lvlText w:val="▪"/>
      <w:lvlJc w:val="left"/>
      <w:pPr>
        <w:ind w:left="64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317">
    <w:nsid w:val="687478EE"/>
    <w:multiLevelType w:val="hybridMultilevel"/>
    <w:tmpl w:val="2ABE2DDC"/>
    <w:lvl w:ilvl="0" w:tplc="B80C56EC">
      <w:start w:val="1"/>
      <w:numFmt w:val="bullet"/>
      <w:lvlText w:val="–"/>
      <w:lvlJc w:val="left"/>
      <w:pPr>
        <w:ind w:left="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08C0A3A">
      <w:start w:val="1"/>
      <w:numFmt w:val="bullet"/>
      <w:lvlText w:val="o"/>
      <w:lvlJc w:val="left"/>
      <w:pPr>
        <w:ind w:left="11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99AA7B6E">
      <w:start w:val="1"/>
      <w:numFmt w:val="bullet"/>
      <w:lvlText w:val="▪"/>
      <w:lvlJc w:val="left"/>
      <w:pPr>
        <w:ind w:left="18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8B82AFA">
      <w:start w:val="1"/>
      <w:numFmt w:val="bullet"/>
      <w:lvlText w:val="•"/>
      <w:lvlJc w:val="left"/>
      <w:pPr>
        <w:ind w:left="26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F86993E">
      <w:start w:val="1"/>
      <w:numFmt w:val="bullet"/>
      <w:lvlText w:val="o"/>
      <w:lvlJc w:val="left"/>
      <w:pPr>
        <w:ind w:left="33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8D8A4D94">
      <w:start w:val="1"/>
      <w:numFmt w:val="bullet"/>
      <w:lvlText w:val="▪"/>
      <w:lvlJc w:val="left"/>
      <w:pPr>
        <w:ind w:left="40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8AC29A40">
      <w:start w:val="1"/>
      <w:numFmt w:val="bullet"/>
      <w:lvlText w:val="•"/>
      <w:lvlJc w:val="left"/>
      <w:pPr>
        <w:ind w:left="47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906705A">
      <w:start w:val="1"/>
      <w:numFmt w:val="bullet"/>
      <w:lvlText w:val="o"/>
      <w:lvlJc w:val="left"/>
      <w:pPr>
        <w:ind w:left="54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B6C88750">
      <w:start w:val="1"/>
      <w:numFmt w:val="bullet"/>
      <w:lvlText w:val="▪"/>
      <w:lvlJc w:val="left"/>
      <w:pPr>
        <w:ind w:left="620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18">
    <w:nsid w:val="68DD3AD7"/>
    <w:multiLevelType w:val="hybridMultilevel"/>
    <w:tmpl w:val="FEC8EC14"/>
    <w:lvl w:ilvl="0" w:tplc="52BA099A">
      <w:start w:val="1"/>
      <w:numFmt w:val="bullet"/>
      <w:lvlText w:val=""/>
      <w:lvlJc w:val="left"/>
      <w:pPr>
        <w:ind w:left="708"/>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94202BE4">
      <w:start w:val="1"/>
      <w:numFmt w:val="bullet"/>
      <w:lvlText w:val="o"/>
      <w:lvlJc w:val="left"/>
      <w:pPr>
        <w:ind w:left="108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1662F82E">
      <w:start w:val="1"/>
      <w:numFmt w:val="bullet"/>
      <w:lvlText w:val="▪"/>
      <w:lvlJc w:val="left"/>
      <w:pPr>
        <w:ind w:left="18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93FA7AF8">
      <w:start w:val="1"/>
      <w:numFmt w:val="bullet"/>
      <w:lvlText w:val="•"/>
      <w:lvlJc w:val="left"/>
      <w:pPr>
        <w:ind w:left="252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22A8F330">
      <w:start w:val="1"/>
      <w:numFmt w:val="bullet"/>
      <w:lvlText w:val="o"/>
      <w:lvlJc w:val="left"/>
      <w:pPr>
        <w:ind w:left="324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3A1A58A2">
      <w:start w:val="1"/>
      <w:numFmt w:val="bullet"/>
      <w:lvlText w:val="▪"/>
      <w:lvlJc w:val="left"/>
      <w:pPr>
        <w:ind w:left="396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DB9C9430">
      <w:start w:val="1"/>
      <w:numFmt w:val="bullet"/>
      <w:lvlText w:val="•"/>
      <w:lvlJc w:val="left"/>
      <w:pPr>
        <w:ind w:left="468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85B85A96">
      <w:start w:val="1"/>
      <w:numFmt w:val="bullet"/>
      <w:lvlText w:val="o"/>
      <w:lvlJc w:val="left"/>
      <w:pPr>
        <w:ind w:left="54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C2141EF4">
      <w:start w:val="1"/>
      <w:numFmt w:val="bullet"/>
      <w:lvlText w:val="▪"/>
      <w:lvlJc w:val="left"/>
      <w:pPr>
        <w:ind w:left="612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319">
    <w:nsid w:val="68E7381F"/>
    <w:multiLevelType w:val="hybridMultilevel"/>
    <w:tmpl w:val="64988090"/>
    <w:lvl w:ilvl="0" w:tplc="B24CB194">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09C5788">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FC22B34">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2DE0220">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5D47884">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CA28B84">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BA2172E">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8D83244">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76E6E70">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20">
    <w:nsid w:val="6905211E"/>
    <w:multiLevelType w:val="hybridMultilevel"/>
    <w:tmpl w:val="8BD63646"/>
    <w:lvl w:ilvl="0" w:tplc="7700D2D0">
      <w:start w:val="1"/>
      <w:numFmt w:val="bullet"/>
      <w:lvlText w:val="-"/>
      <w:lvlJc w:val="left"/>
      <w:pPr>
        <w:ind w:left="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B8859A0">
      <w:start w:val="1"/>
      <w:numFmt w:val="bullet"/>
      <w:lvlText w:val="o"/>
      <w:lvlJc w:val="left"/>
      <w:pPr>
        <w:ind w:left="10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BB2C0E22">
      <w:start w:val="1"/>
      <w:numFmt w:val="bullet"/>
      <w:lvlText w:val="▪"/>
      <w:lvlJc w:val="left"/>
      <w:pPr>
        <w:ind w:left="18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134E910">
      <w:start w:val="1"/>
      <w:numFmt w:val="bullet"/>
      <w:lvlText w:val="•"/>
      <w:lvlJc w:val="left"/>
      <w:pPr>
        <w:ind w:left="25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CC69C2C">
      <w:start w:val="1"/>
      <w:numFmt w:val="bullet"/>
      <w:lvlText w:val="o"/>
      <w:lvlJc w:val="left"/>
      <w:pPr>
        <w:ind w:left="32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038EF2C">
      <w:start w:val="1"/>
      <w:numFmt w:val="bullet"/>
      <w:lvlText w:val="▪"/>
      <w:lvlJc w:val="left"/>
      <w:pPr>
        <w:ind w:left="39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1806F53C">
      <w:start w:val="1"/>
      <w:numFmt w:val="bullet"/>
      <w:lvlText w:val="•"/>
      <w:lvlJc w:val="left"/>
      <w:pPr>
        <w:ind w:left="46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6D6AE12">
      <w:start w:val="1"/>
      <w:numFmt w:val="bullet"/>
      <w:lvlText w:val="o"/>
      <w:lvlJc w:val="left"/>
      <w:pPr>
        <w:ind w:left="54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6EEFD08">
      <w:start w:val="1"/>
      <w:numFmt w:val="bullet"/>
      <w:lvlText w:val="▪"/>
      <w:lvlJc w:val="left"/>
      <w:pPr>
        <w:ind w:left="612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21">
    <w:nsid w:val="691D4C6C"/>
    <w:multiLevelType w:val="hybridMultilevel"/>
    <w:tmpl w:val="0B9A8B2E"/>
    <w:lvl w:ilvl="0" w:tplc="C39CE0A0">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FFC83AF2">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D978924C">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0024C912">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3AAF916">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86CCE31E">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754A0E62">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204EA5E4">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B1384FF0">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22">
    <w:nsid w:val="69275016"/>
    <w:multiLevelType w:val="hybridMultilevel"/>
    <w:tmpl w:val="35AA12D0"/>
    <w:lvl w:ilvl="0" w:tplc="3AAC5DF8">
      <w:start w:val="1"/>
      <w:numFmt w:val="bullet"/>
      <w:lvlText w:val=""/>
      <w:lvlJc w:val="left"/>
      <w:pPr>
        <w:ind w:left="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8FB8E970">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1EC241D2">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992CC1F2">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15898E4">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D054CFB0">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450C313E">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B362A3A">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51F0E8C4">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23">
    <w:nsid w:val="69703ADF"/>
    <w:multiLevelType w:val="hybridMultilevel"/>
    <w:tmpl w:val="846A6FC8"/>
    <w:lvl w:ilvl="0" w:tplc="E124C614">
      <w:start w:val="1"/>
      <w:numFmt w:val="decimal"/>
      <w:lvlText w:val="%1."/>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3B6C6CC">
      <w:start w:val="1"/>
      <w:numFmt w:val="lowerLetter"/>
      <w:lvlText w:val="%2"/>
      <w:lvlJc w:val="left"/>
      <w:pPr>
        <w:ind w:left="1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45098B8">
      <w:start w:val="1"/>
      <w:numFmt w:val="lowerRoman"/>
      <w:lvlText w:val="%3"/>
      <w:lvlJc w:val="left"/>
      <w:pPr>
        <w:ind w:left="2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5382FC08">
      <w:start w:val="1"/>
      <w:numFmt w:val="decimal"/>
      <w:lvlText w:val="%4"/>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10AB100">
      <w:start w:val="1"/>
      <w:numFmt w:val="lowerLetter"/>
      <w:lvlText w:val="%5"/>
      <w:lvlJc w:val="left"/>
      <w:pPr>
        <w:ind w:left="3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EB2206AE">
      <w:start w:val="1"/>
      <w:numFmt w:val="lowerRoman"/>
      <w:lvlText w:val="%6"/>
      <w:lvlJc w:val="left"/>
      <w:pPr>
        <w:ind w:left="46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A768E540">
      <w:start w:val="1"/>
      <w:numFmt w:val="decimal"/>
      <w:lvlText w:val="%7"/>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39E6438">
      <w:start w:val="1"/>
      <w:numFmt w:val="lowerLetter"/>
      <w:lvlText w:val="%8"/>
      <w:lvlJc w:val="left"/>
      <w:pPr>
        <w:ind w:left="61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7FEAB28">
      <w:start w:val="1"/>
      <w:numFmt w:val="lowerRoman"/>
      <w:lvlText w:val="%9"/>
      <w:lvlJc w:val="left"/>
      <w:pPr>
        <w:ind w:left="6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24">
    <w:nsid w:val="69831356"/>
    <w:multiLevelType w:val="hybridMultilevel"/>
    <w:tmpl w:val="F5C2D210"/>
    <w:lvl w:ilvl="0" w:tplc="5E2895B4">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9C723340">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7278DCE8">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5462AD3E">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946A4B4">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FB8817C8">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CA967C1C">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ECCF718">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FD52B4E6">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25">
    <w:nsid w:val="69C87632"/>
    <w:multiLevelType w:val="hybridMultilevel"/>
    <w:tmpl w:val="637CEF34"/>
    <w:lvl w:ilvl="0" w:tplc="2B38798C">
      <w:start w:val="1"/>
      <w:numFmt w:val="bullet"/>
      <w:lvlText w:val=""/>
      <w:lvlJc w:val="left"/>
      <w:pPr>
        <w:ind w:left="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772E7BB8">
      <w:start w:val="1"/>
      <w:numFmt w:val="bullet"/>
      <w:lvlText w:val="o"/>
      <w:lvlJc w:val="left"/>
      <w:pPr>
        <w:ind w:left="10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E63C5004">
      <w:start w:val="1"/>
      <w:numFmt w:val="bullet"/>
      <w:lvlText w:val="▪"/>
      <w:lvlJc w:val="left"/>
      <w:pPr>
        <w:ind w:left="18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FF62EDAE">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97C62F4">
      <w:start w:val="1"/>
      <w:numFmt w:val="bullet"/>
      <w:lvlText w:val="o"/>
      <w:lvlJc w:val="left"/>
      <w:pPr>
        <w:ind w:left="32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991A0B3E">
      <w:start w:val="1"/>
      <w:numFmt w:val="bullet"/>
      <w:lvlText w:val="▪"/>
      <w:lvlJc w:val="left"/>
      <w:pPr>
        <w:ind w:left="396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9BCEBC1A">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A7F03C92">
      <w:start w:val="1"/>
      <w:numFmt w:val="bullet"/>
      <w:lvlText w:val="o"/>
      <w:lvlJc w:val="left"/>
      <w:pPr>
        <w:ind w:left="54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FC5638A6">
      <w:start w:val="1"/>
      <w:numFmt w:val="bullet"/>
      <w:lvlText w:val="▪"/>
      <w:lvlJc w:val="left"/>
      <w:pPr>
        <w:ind w:left="61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26">
    <w:nsid w:val="69ED75ED"/>
    <w:multiLevelType w:val="hybridMultilevel"/>
    <w:tmpl w:val="B28ACC56"/>
    <w:lvl w:ilvl="0" w:tplc="9434281E">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472DDC0">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78A1ADE">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C3A541E">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804C852">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F72042E">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3640382">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B9877E2">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9DCC9A2">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27">
    <w:nsid w:val="6A8E17CF"/>
    <w:multiLevelType w:val="hybridMultilevel"/>
    <w:tmpl w:val="3A401324"/>
    <w:lvl w:ilvl="0" w:tplc="C4A466C2">
      <w:start w:val="1"/>
      <w:numFmt w:val="bullet"/>
      <w:lvlText w:val="•"/>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328B01A">
      <w:start w:val="1"/>
      <w:numFmt w:val="bullet"/>
      <w:lvlText w:val="o"/>
      <w:lvlJc w:val="left"/>
      <w:pPr>
        <w:ind w:left="1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411E8372">
      <w:start w:val="1"/>
      <w:numFmt w:val="bullet"/>
      <w:lvlText w:val="▪"/>
      <w:lvlJc w:val="left"/>
      <w:pPr>
        <w:ind w:left="2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23C6BB34">
      <w:start w:val="1"/>
      <w:numFmt w:val="bullet"/>
      <w:lvlText w:val="•"/>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19A3E0C">
      <w:start w:val="1"/>
      <w:numFmt w:val="bullet"/>
      <w:lvlText w:val="o"/>
      <w:lvlJc w:val="left"/>
      <w:pPr>
        <w:ind w:left="3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C7E2DD34">
      <w:start w:val="1"/>
      <w:numFmt w:val="bullet"/>
      <w:lvlText w:val="▪"/>
      <w:lvlJc w:val="left"/>
      <w:pPr>
        <w:ind w:left="46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8EEA09FC">
      <w:start w:val="1"/>
      <w:numFmt w:val="bullet"/>
      <w:lvlText w:val="•"/>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B426A72">
      <w:start w:val="1"/>
      <w:numFmt w:val="bullet"/>
      <w:lvlText w:val="o"/>
      <w:lvlJc w:val="left"/>
      <w:pPr>
        <w:ind w:left="61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77657D2">
      <w:start w:val="1"/>
      <w:numFmt w:val="bullet"/>
      <w:lvlText w:val="▪"/>
      <w:lvlJc w:val="left"/>
      <w:pPr>
        <w:ind w:left="6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28">
    <w:nsid w:val="6AC01D0D"/>
    <w:multiLevelType w:val="hybridMultilevel"/>
    <w:tmpl w:val="8828089A"/>
    <w:lvl w:ilvl="0" w:tplc="38FA4456">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868A234">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2CE80DF6">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E14CA0C4">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408CCA0">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D58E2DBA">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9808D3DA">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8D4F198">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D3CE17BC">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29">
    <w:nsid w:val="6AFA540A"/>
    <w:multiLevelType w:val="hybridMultilevel"/>
    <w:tmpl w:val="A970C436"/>
    <w:lvl w:ilvl="0" w:tplc="E1A63AA2">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F0EA752">
      <w:start w:val="1"/>
      <w:numFmt w:val="bullet"/>
      <w:lvlText w:val="o"/>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CCC322E">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7C09C22">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E742B3A">
      <w:start w:val="1"/>
      <w:numFmt w:val="bullet"/>
      <w:lvlText w:val="o"/>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A03249DE">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0804552">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6B86B74">
      <w:start w:val="1"/>
      <w:numFmt w:val="bullet"/>
      <w:lvlText w:val="o"/>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FF6480A">
      <w:start w:val="1"/>
      <w:numFmt w:val="bullet"/>
      <w:lvlText w:val="▪"/>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30">
    <w:nsid w:val="6B1C65EE"/>
    <w:multiLevelType w:val="hybridMultilevel"/>
    <w:tmpl w:val="58BCB56C"/>
    <w:lvl w:ilvl="0" w:tplc="87962D08">
      <w:start w:val="1"/>
      <w:numFmt w:val="decimal"/>
      <w:lvlText w:val="%1."/>
      <w:lvlJc w:val="left"/>
      <w:pPr>
        <w:ind w:left="24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F1AAAD26">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0ECE3E88">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326E268C">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328149E">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59B620C2">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3D160956">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D24466C">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1FFC66CA">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31">
    <w:nsid w:val="6B601903"/>
    <w:multiLevelType w:val="hybridMultilevel"/>
    <w:tmpl w:val="6FBCE8D8"/>
    <w:lvl w:ilvl="0" w:tplc="2EFE1F3E">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6564810">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2E4005E">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C628246">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778D560">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D28D56E">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CC8374A">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95C0EC8">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3081CD2">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32">
    <w:nsid w:val="6B880251"/>
    <w:multiLevelType w:val="hybridMultilevel"/>
    <w:tmpl w:val="35D0BE7C"/>
    <w:lvl w:ilvl="0" w:tplc="22CC3338">
      <w:start w:val="1"/>
      <w:numFmt w:val="bullet"/>
      <w:lvlText w:val=""/>
      <w:lvlJc w:val="left"/>
      <w:pPr>
        <w:ind w:left="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32F4022C">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A604902A">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010C7160">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4ACB5A6">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4F7240CA">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EECA3B8C">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CE03366">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581450E0">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33">
    <w:nsid w:val="6B9757D0"/>
    <w:multiLevelType w:val="hybridMultilevel"/>
    <w:tmpl w:val="F9EC754A"/>
    <w:lvl w:ilvl="0" w:tplc="05FAC7A8">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340E48C6">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5352F698">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EBC0CEA8">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EBC7E3A">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E9C2413A">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A1E4315A">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A9FCDA36">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02CA44A0">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34">
    <w:nsid w:val="6C460D81"/>
    <w:multiLevelType w:val="hybridMultilevel"/>
    <w:tmpl w:val="6A967D82"/>
    <w:lvl w:ilvl="0" w:tplc="53BE196A">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B0E3792">
      <w:start w:val="1"/>
      <w:numFmt w:val="bullet"/>
      <w:lvlText w:val="o"/>
      <w:lvlJc w:val="left"/>
      <w:pPr>
        <w:ind w:left="108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3AD45128">
      <w:start w:val="1"/>
      <w:numFmt w:val="bullet"/>
      <w:lvlText w:val="▪"/>
      <w:lvlJc w:val="left"/>
      <w:pPr>
        <w:ind w:left="180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E2BABC14">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B1C99B4">
      <w:start w:val="1"/>
      <w:numFmt w:val="bullet"/>
      <w:lvlText w:val="o"/>
      <w:lvlJc w:val="left"/>
      <w:pPr>
        <w:ind w:left="324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2D821B5E">
      <w:start w:val="1"/>
      <w:numFmt w:val="bullet"/>
      <w:lvlText w:val="▪"/>
      <w:lvlJc w:val="left"/>
      <w:pPr>
        <w:ind w:left="396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26CCAFB2">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A4015FC">
      <w:start w:val="1"/>
      <w:numFmt w:val="bullet"/>
      <w:lvlText w:val="o"/>
      <w:lvlJc w:val="left"/>
      <w:pPr>
        <w:ind w:left="540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CF187B5C">
      <w:start w:val="1"/>
      <w:numFmt w:val="bullet"/>
      <w:lvlText w:val="▪"/>
      <w:lvlJc w:val="left"/>
      <w:pPr>
        <w:ind w:left="612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335">
    <w:nsid w:val="6C472168"/>
    <w:multiLevelType w:val="hybridMultilevel"/>
    <w:tmpl w:val="763AF45A"/>
    <w:lvl w:ilvl="0" w:tplc="D6B4664C">
      <w:start w:val="1"/>
      <w:numFmt w:val="decimal"/>
      <w:lvlText w:val="%1."/>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FF281B6">
      <w:start w:val="1"/>
      <w:numFmt w:val="lowerLetter"/>
      <w:lvlText w:val="%2"/>
      <w:lvlJc w:val="left"/>
      <w:pPr>
        <w:ind w:left="1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B5C6F3BC">
      <w:start w:val="1"/>
      <w:numFmt w:val="lowerRoman"/>
      <w:lvlText w:val="%3"/>
      <w:lvlJc w:val="left"/>
      <w:pPr>
        <w:ind w:left="2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D86907A">
      <w:start w:val="1"/>
      <w:numFmt w:val="decimal"/>
      <w:lvlText w:val="%4"/>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F5A64CE">
      <w:start w:val="1"/>
      <w:numFmt w:val="lowerLetter"/>
      <w:lvlText w:val="%5"/>
      <w:lvlJc w:val="left"/>
      <w:pPr>
        <w:ind w:left="3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CE74C886">
      <w:start w:val="1"/>
      <w:numFmt w:val="lowerRoman"/>
      <w:lvlText w:val="%6"/>
      <w:lvlJc w:val="left"/>
      <w:pPr>
        <w:ind w:left="46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6F5802A2">
      <w:start w:val="1"/>
      <w:numFmt w:val="decimal"/>
      <w:lvlText w:val="%7"/>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BD605F2">
      <w:start w:val="1"/>
      <w:numFmt w:val="lowerLetter"/>
      <w:lvlText w:val="%8"/>
      <w:lvlJc w:val="left"/>
      <w:pPr>
        <w:ind w:left="61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5B3A36A6">
      <w:start w:val="1"/>
      <w:numFmt w:val="lowerRoman"/>
      <w:lvlText w:val="%9"/>
      <w:lvlJc w:val="left"/>
      <w:pPr>
        <w:ind w:left="6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36">
    <w:nsid w:val="6C4E43D3"/>
    <w:multiLevelType w:val="hybridMultilevel"/>
    <w:tmpl w:val="5096ECE4"/>
    <w:lvl w:ilvl="0" w:tplc="A95CBF74">
      <w:start w:val="1"/>
      <w:numFmt w:val="bullet"/>
      <w:lvlText w:val=""/>
      <w:lvlJc w:val="left"/>
      <w:pPr>
        <w:ind w:left="7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1" w:tplc="4BEE545C">
      <w:start w:val="1"/>
      <w:numFmt w:val="bullet"/>
      <w:lvlText w:val="o"/>
      <w:lvlJc w:val="left"/>
      <w:pPr>
        <w:ind w:left="14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BACA87B4">
      <w:start w:val="1"/>
      <w:numFmt w:val="bullet"/>
      <w:lvlText w:val="▪"/>
      <w:lvlJc w:val="left"/>
      <w:pPr>
        <w:ind w:left="21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9E082774">
      <w:start w:val="1"/>
      <w:numFmt w:val="bullet"/>
      <w:lvlText w:val="•"/>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0A47450">
      <w:start w:val="1"/>
      <w:numFmt w:val="bullet"/>
      <w:lvlText w:val="o"/>
      <w:lvlJc w:val="left"/>
      <w:pPr>
        <w:ind w:left="36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8E6C5536">
      <w:start w:val="1"/>
      <w:numFmt w:val="bullet"/>
      <w:lvlText w:val="▪"/>
      <w:lvlJc w:val="left"/>
      <w:pPr>
        <w:ind w:left="43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71EE43EC">
      <w:start w:val="1"/>
      <w:numFmt w:val="bullet"/>
      <w:lvlText w:val="•"/>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25E9ACC">
      <w:start w:val="1"/>
      <w:numFmt w:val="bullet"/>
      <w:lvlText w:val="o"/>
      <w:lvlJc w:val="left"/>
      <w:pPr>
        <w:ind w:left="57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200E14D6">
      <w:start w:val="1"/>
      <w:numFmt w:val="bullet"/>
      <w:lvlText w:val="▪"/>
      <w:lvlJc w:val="left"/>
      <w:pPr>
        <w:ind w:left="64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337">
    <w:nsid w:val="6E283269"/>
    <w:multiLevelType w:val="hybridMultilevel"/>
    <w:tmpl w:val="24D677C4"/>
    <w:lvl w:ilvl="0" w:tplc="227EA62C">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2FC0BC6">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7B494BC">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260292E">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8885466">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5C4823C">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DEC7D6C">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4645858">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A9060A8">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38">
    <w:nsid w:val="6E893D06"/>
    <w:multiLevelType w:val="hybridMultilevel"/>
    <w:tmpl w:val="BB867E78"/>
    <w:lvl w:ilvl="0" w:tplc="304424A0">
      <w:start w:val="1"/>
      <w:numFmt w:val="bullet"/>
      <w:lvlText w:val="*"/>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8667148">
      <w:start w:val="1"/>
      <w:numFmt w:val="bullet"/>
      <w:lvlText w:val="o"/>
      <w:lvlJc w:val="left"/>
      <w:pPr>
        <w:ind w:left="1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16E7528">
      <w:start w:val="1"/>
      <w:numFmt w:val="bullet"/>
      <w:lvlText w:val="▪"/>
      <w:lvlJc w:val="left"/>
      <w:pPr>
        <w:ind w:left="2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F9FA939C">
      <w:start w:val="1"/>
      <w:numFmt w:val="bullet"/>
      <w:lvlText w:val="•"/>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E324374">
      <w:start w:val="1"/>
      <w:numFmt w:val="bullet"/>
      <w:lvlText w:val="o"/>
      <w:lvlJc w:val="left"/>
      <w:pPr>
        <w:ind w:left="3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046B9EC">
      <w:start w:val="1"/>
      <w:numFmt w:val="bullet"/>
      <w:lvlText w:val="▪"/>
      <w:lvlJc w:val="left"/>
      <w:pPr>
        <w:ind w:left="46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1F9CE5C4">
      <w:start w:val="1"/>
      <w:numFmt w:val="bullet"/>
      <w:lvlText w:val="•"/>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9B8915C">
      <w:start w:val="1"/>
      <w:numFmt w:val="bullet"/>
      <w:lvlText w:val="o"/>
      <w:lvlJc w:val="left"/>
      <w:pPr>
        <w:ind w:left="61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EFFA04C8">
      <w:start w:val="1"/>
      <w:numFmt w:val="bullet"/>
      <w:lvlText w:val="▪"/>
      <w:lvlJc w:val="left"/>
      <w:pPr>
        <w:ind w:left="6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39">
    <w:nsid w:val="6EFA34D7"/>
    <w:multiLevelType w:val="hybridMultilevel"/>
    <w:tmpl w:val="96ACB7BC"/>
    <w:lvl w:ilvl="0" w:tplc="29C49956">
      <w:start w:val="1"/>
      <w:numFmt w:val="bullet"/>
      <w:lvlText w:val=""/>
      <w:lvlJc w:val="left"/>
      <w:pPr>
        <w:ind w:left="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12E2B6F6">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7C0C3EDE">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345AAE94">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F07443C6">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69321046">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8C4CB3AA">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C144A84">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3CD044FC">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40">
    <w:nsid w:val="6FD87839"/>
    <w:multiLevelType w:val="hybridMultilevel"/>
    <w:tmpl w:val="F236AB5A"/>
    <w:lvl w:ilvl="0" w:tplc="423091BA">
      <w:start w:val="1"/>
      <w:numFmt w:val="bullet"/>
      <w:lvlText w:val=""/>
      <w:lvlJc w:val="left"/>
      <w:pPr>
        <w:ind w:left="7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04AA3BF6">
      <w:start w:val="1"/>
      <w:numFmt w:val="bullet"/>
      <w:lvlText w:val="o"/>
      <w:lvlJc w:val="left"/>
      <w:pPr>
        <w:ind w:left="14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C2C4768C">
      <w:start w:val="1"/>
      <w:numFmt w:val="bullet"/>
      <w:lvlText w:val="▪"/>
      <w:lvlJc w:val="left"/>
      <w:pPr>
        <w:ind w:left="21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7D549D54">
      <w:start w:val="1"/>
      <w:numFmt w:val="bullet"/>
      <w:lvlText w:val="•"/>
      <w:lvlJc w:val="left"/>
      <w:pPr>
        <w:ind w:left="28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23CA46EE">
      <w:start w:val="1"/>
      <w:numFmt w:val="bullet"/>
      <w:lvlText w:val="o"/>
      <w:lvlJc w:val="left"/>
      <w:pPr>
        <w:ind w:left="36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7286E4A8">
      <w:start w:val="1"/>
      <w:numFmt w:val="bullet"/>
      <w:lvlText w:val="▪"/>
      <w:lvlJc w:val="left"/>
      <w:pPr>
        <w:ind w:left="43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8FB0E6BC">
      <w:start w:val="1"/>
      <w:numFmt w:val="bullet"/>
      <w:lvlText w:val="•"/>
      <w:lvlJc w:val="left"/>
      <w:pPr>
        <w:ind w:left="50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617431E6">
      <w:start w:val="1"/>
      <w:numFmt w:val="bullet"/>
      <w:lvlText w:val="o"/>
      <w:lvlJc w:val="left"/>
      <w:pPr>
        <w:ind w:left="57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8FD0BAE0">
      <w:start w:val="1"/>
      <w:numFmt w:val="bullet"/>
      <w:lvlText w:val="▪"/>
      <w:lvlJc w:val="left"/>
      <w:pPr>
        <w:ind w:left="64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341">
    <w:nsid w:val="70153367"/>
    <w:multiLevelType w:val="hybridMultilevel"/>
    <w:tmpl w:val="6FE4163A"/>
    <w:lvl w:ilvl="0" w:tplc="FFD890EC">
      <w:start w:val="1"/>
      <w:numFmt w:val="decimal"/>
      <w:lvlText w:val="%1."/>
      <w:lvlJc w:val="left"/>
      <w:pPr>
        <w:ind w:left="2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1947ED2">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B9466CA6">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8F040146">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7E462E4">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38B85A84">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EAA0432">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C4EAA8E">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CE6BCD8">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42">
    <w:nsid w:val="707A54FE"/>
    <w:multiLevelType w:val="hybridMultilevel"/>
    <w:tmpl w:val="9328D9DE"/>
    <w:lvl w:ilvl="0" w:tplc="B358CA8E">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79C51F4">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8D22F32">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13AFA52">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A60C856">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9FAF2C0">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3A43656">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81666D0">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78E36C8">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43">
    <w:nsid w:val="70A2401F"/>
    <w:multiLevelType w:val="hybridMultilevel"/>
    <w:tmpl w:val="5EFE9D64"/>
    <w:lvl w:ilvl="0" w:tplc="98767CE4">
      <w:start w:val="7"/>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DB0AA7C">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E02A41C6">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9390A5D8">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8442180">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711A673A">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B80E6372">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0128F18">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2322866">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44">
    <w:nsid w:val="70F40EFE"/>
    <w:multiLevelType w:val="hybridMultilevel"/>
    <w:tmpl w:val="CBD06B22"/>
    <w:lvl w:ilvl="0" w:tplc="79820D18">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D262CBE">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EBC3C66">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C58A45E">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5B2AEEA">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EF2C00A">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8EABF66">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5F2A706">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E5AE9D4">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45">
    <w:nsid w:val="70F70784"/>
    <w:multiLevelType w:val="hybridMultilevel"/>
    <w:tmpl w:val="E75E8DB2"/>
    <w:lvl w:ilvl="0" w:tplc="6DEC8CE2">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5A7CC6D4">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70862746">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114024D2">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5407F22">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AA704078">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9E3E5D16">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B08EEF36">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6970764E">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46">
    <w:nsid w:val="718373AB"/>
    <w:multiLevelType w:val="hybridMultilevel"/>
    <w:tmpl w:val="628E652E"/>
    <w:lvl w:ilvl="0" w:tplc="1F9C2CA4">
      <w:start w:val="1"/>
      <w:numFmt w:val="bullet"/>
      <w:lvlText w:val=""/>
      <w:lvlJc w:val="left"/>
      <w:pPr>
        <w:ind w:left="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06BA7E88">
      <w:start w:val="1"/>
      <w:numFmt w:val="bullet"/>
      <w:lvlText w:val="o"/>
      <w:lvlJc w:val="left"/>
      <w:pPr>
        <w:ind w:left="10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5EAE90C">
      <w:start w:val="1"/>
      <w:numFmt w:val="bullet"/>
      <w:lvlText w:val="▪"/>
      <w:lvlJc w:val="left"/>
      <w:pPr>
        <w:ind w:left="18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1FDA3E9E">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A77A69E4">
      <w:start w:val="1"/>
      <w:numFmt w:val="bullet"/>
      <w:lvlText w:val="o"/>
      <w:lvlJc w:val="left"/>
      <w:pPr>
        <w:ind w:left="32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D0167462">
      <w:start w:val="1"/>
      <w:numFmt w:val="bullet"/>
      <w:lvlText w:val="▪"/>
      <w:lvlJc w:val="left"/>
      <w:pPr>
        <w:ind w:left="396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6054F2F6">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9089672">
      <w:start w:val="1"/>
      <w:numFmt w:val="bullet"/>
      <w:lvlText w:val="o"/>
      <w:lvlJc w:val="left"/>
      <w:pPr>
        <w:ind w:left="54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396073A6">
      <w:start w:val="1"/>
      <w:numFmt w:val="bullet"/>
      <w:lvlText w:val="▪"/>
      <w:lvlJc w:val="left"/>
      <w:pPr>
        <w:ind w:left="61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47">
    <w:nsid w:val="71FC0E15"/>
    <w:multiLevelType w:val="hybridMultilevel"/>
    <w:tmpl w:val="E69C8D66"/>
    <w:lvl w:ilvl="0" w:tplc="119279AA">
      <w:start w:val="1"/>
      <w:numFmt w:val="decimal"/>
      <w:lvlText w:val="%1)"/>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95043E0">
      <w:start w:val="1"/>
      <w:numFmt w:val="lowerLetter"/>
      <w:lvlText w:val="%2"/>
      <w:lvlJc w:val="left"/>
      <w:pPr>
        <w:ind w:left="1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31ADA44">
      <w:start w:val="1"/>
      <w:numFmt w:val="lowerRoman"/>
      <w:lvlText w:val="%3"/>
      <w:lvlJc w:val="left"/>
      <w:pPr>
        <w:ind w:left="2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DA80EB4">
      <w:start w:val="1"/>
      <w:numFmt w:val="decimal"/>
      <w:lvlText w:val="%4"/>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4E49BA2">
      <w:start w:val="1"/>
      <w:numFmt w:val="lowerLetter"/>
      <w:lvlText w:val="%5"/>
      <w:lvlJc w:val="left"/>
      <w:pPr>
        <w:ind w:left="3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411A14F6">
      <w:start w:val="1"/>
      <w:numFmt w:val="lowerRoman"/>
      <w:lvlText w:val="%6"/>
      <w:lvlJc w:val="left"/>
      <w:pPr>
        <w:ind w:left="46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96080F4">
      <w:start w:val="1"/>
      <w:numFmt w:val="decimal"/>
      <w:lvlText w:val="%7"/>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6AAECDE">
      <w:start w:val="1"/>
      <w:numFmt w:val="lowerLetter"/>
      <w:lvlText w:val="%8"/>
      <w:lvlJc w:val="left"/>
      <w:pPr>
        <w:ind w:left="61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DF40660">
      <w:start w:val="1"/>
      <w:numFmt w:val="lowerRoman"/>
      <w:lvlText w:val="%9"/>
      <w:lvlJc w:val="left"/>
      <w:pPr>
        <w:ind w:left="6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48">
    <w:nsid w:val="726732C7"/>
    <w:multiLevelType w:val="hybridMultilevel"/>
    <w:tmpl w:val="5114BE34"/>
    <w:lvl w:ilvl="0" w:tplc="5F9E8E9C">
      <w:start w:val="1"/>
      <w:numFmt w:val="bullet"/>
      <w:lvlText w:val=""/>
      <w:lvlJc w:val="left"/>
      <w:pPr>
        <w:ind w:left="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67D0380C">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755A999E">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ADECD766">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C1A61EE">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79E24278">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777C3EB4">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F226C48">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7ED65240">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49">
    <w:nsid w:val="72836962"/>
    <w:multiLevelType w:val="hybridMultilevel"/>
    <w:tmpl w:val="4F12D4A0"/>
    <w:lvl w:ilvl="0" w:tplc="B9DA7BB6">
      <w:start w:val="8"/>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4042ABE">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15E5916">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22B2720E">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C46E736">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C3368D74">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473C399C">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23A5D3E">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27045EC">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50">
    <w:nsid w:val="73177BB9"/>
    <w:multiLevelType w:val="hybridMultilevel"/>
    <w:tmpl w:val="9AEE1FC4"/>
    <w:lvl w:ilvl="0" w:tplc="E34C89E6">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E8802542">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C37AC474">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4B3242C8">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AA289E6">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B10244B8">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A844A24E">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24F411A2">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F48AD268">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51">
    <w:nsid w:val="7346241C"/>
    <w:multiLevelType w:val="hybridMultilevel"/>
    <w:tmpl w:val="193EB438"/>
    <w:lvl w:ilvl="0" w:tplc="6748C214">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4A2C00C">
      <w:start w:val="1"/>
      <w:numFmt w:val="bullet"/>
      <w:lvlText w:val="o"/>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17E6436E">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2088617A">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A583B22">
      <w:start w:val="1"/>
      <w:numFmt w:val="bullet"/>
      <w:lvlText w:val="o"/>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E0B2A988">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4FD6174C">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1F0114C">
      <w:start w:val="1"/>
      <w:numFmt w:val="bullet"/>
      <w:lvlText w:val="o"/>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04383750">
      <w:start w:val="1"/>
      <w:numFmt w:val="bullet"/>
      <w:lvlText w:val="▪"/>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52">
    <w:nsid w:val="73780F39"/>
    <w:multiLevelType w:val="hybridMultilevel"/>
    <w:tmpl w:val="579ED884"/>
    <w:lvl w:ilvl="0" w:tplc="CEF07BC0">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B180D30">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C129F7C">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55E43B4">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46079DE">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DBC0D198">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60E020C">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3BEF2CA">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B55296A4">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53">
    <w:nsid w:val="73CF2B7A"/>
    <w:multiLevelType w:val="hybridMultilevel"/>
    <w:tmpl w:val="6986A852"/>
    <w:lvl w:ilvl="0" w:tplc="FB1020C0">
      <w:start w:val="1"/>
      <w:numFmt w:val="bullet"/>
      <w:lvlText w:val="•"/>
      <w:lvlJc w:val="left"/>
      <w:pPr>
        <w:ind w:left="70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B38CA6C0">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A420D846">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7778CCB2">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60E25DB2">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FF587202">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341EE122">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6DDE5980">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DAAA4FC8">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54">
    <w:nsid w:val="74082DC7"/>
    <w:multiLevelType w:val="hybridMultilevel"/>
    <w:tmpl w:val="D5F48D36"/>
    <w:lvl w:ilvl="0" w:tplc="BC1E78A0">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7A44CFC">
      <w:start w:val="1"/>
      <w:numFmt w:val="bullet"/>
      <w:lvlText w:val="o"/>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F90843D0">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007E2580">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2BAB22E">
      <w:start w:val="1"/>
      <w:numFmt w:val="bullet"/>
      <w:lvlText w:val="o"/>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FFC564C">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1D6AEB66">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AA49B44">
      <w:start w:val="1"/>
      <w:numFmt w:val="bullet"/>
      <w:lvlText w:val="o"/>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E724FD62">
      <w:start w:val="1"/>
      <w:numFmt w:val="bullet"/>
      <w:lvlText w:val="▪"/>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55">
    <w:nsid w:val="74116F3F"/>
    <w:multiLevelType w:val="hybridMultilevel"/>
    <w:tmpl w:val="245672CC"/>
    <w:lvl w:ilvl="0" w:tplc="884C2E0C">
      <w:start w:val="1"/>
      <w:numFmt w:val="bullet"/>
      <w:lvlText w:val=""/>
      <w:lvlJc w:val="left"/>
      <w:pPr>
        <w:ind w:left="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DEAAC764">
      <w:start w:val="1"/>
      <w:numFmt w:val="bullet"/>
      <w:lvlText w:val="o"/>
      <w:lvlJc w:val="left"/>
      <w:pPr>
        <w:ind w:left="108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E270996E">
      <w:start w:val="1"/>
      <w:numFmt w:val="bullet"/>
      <w:lvlText w:val="▪"/>
      <w:lvlJc w:val="left"/>
      <w:pPr>
        <w:ind w:left="18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ACC0AE78">
      <w:start w:val="1"/>
      <w:numFmt w:val="bullet"/>
      <w:lvlText w:val="•"/>
      <w:lvlJc w:val="left"/>
      <w:pPr>
        <w:ind w:left="252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CDA829AE">
      <w:start w:val="1"/>
      <w:numFmt w:val="bullet"/>
      <w:lvlText w:val="o"/>
      <w:lvlJc w:val="left"/>
      <w:pPr>
        <w:ind w:left="324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86CCD776">
      <w:start w:val="1"/>
      <w:numFmt w:val="bullet"/>
      <w:lvlText w:val="▪"/>
      <w:lvlJc w:val="left"/>
      <w:pPr>
        <w:ind w:left="396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8A38046A">
      <w:start w:val="1"/>
      <w:numFmt w:val="bullet"/>
      <w:lvlText w:val="•"/>
      <w:lvlJc w:val="left"/>
      <w:pPr>
        <w:ind w:left="468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B55879BC">
      <w:start w:val="1"/>
      <w:numFmt w:val="bullet"/>
      <w:lvlText w:val="o"/>
      <w:lvlJc w:val="left"/>
      <w:pPr>
        <w:ind w:left="54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BA40E37C">
      <w:start w:val="1"/>
      <w:numFmt w:val="bullet"/>
      <w:lvlText w:val="▪"/>
      <w:lvlJc w:val="left"/>
      <w:pPr>
        <w:ind w:left="612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356">
    <w:nsid w:val="743B4CAD"/>
    <w:multiLevelType w:val="hybridMultilevel"/>
    <w:tmpl w:val="B60EB236"/>
    <w:lvl w:ilvl="0" w:tplc="4B324EA8">
      <w:start w:val="1"/>
      <w:numFmt w:val="bullet"/>
      <w:lvlText w:val=""/>
      <w:lvlJc w:val="left"/>
      <w:pPr>
        <w:ind w:left="70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1" w:tplc="097402AA">
      <w:start w:val="1"/>
      <w:numFmt w:val="bullet"/>
      <w:lvlText w:val="o"/>
      <w:lvlJc w:val="left"/>
      <w:pPr>
        <w:ind w:left="178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81E2255C">
      <w:start w:val="1"/>
      <w:numFmt w:val="bullet"/>
      <w:lvlText w:val="▪"/>
      <w:lvlJc w:val="left"/>
      <w:pPr>
        <w:ind w:left="250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840091A4">
      <w:start w:val="1"/>
      <w:numFmt w:val="bullet"/>
      <w:lvlText w:val="•"/>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6BEF9F6">
      <w:start w:val="1"/>
      <w:numFmt w:val="bullet"/>
      <w:lvlText w:val="o"/>
      <w:lvlJc w:val="left"/>
      <w:pPr>
        <w:ind w:left="394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E6EA5920">
      <w:start w:val="1"/>
      <w:numFmt w:val="bullet"/>
      <w:lvlText w:val="▪"/>
      <w:lvlJc w:val="left"/>
      <w:pPr>
        <w:ind w:left="466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BD3651EA">
      <w:start w:val="1"/>
      <w:numFmt w:val="bullet"/>
      <w:lvlText w:val="•"/>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088A9E4">
      <w:start w:val="1"/>
      <w:numFmt w:val="bullet"/>
      <w:lvlText w:val="o"/>
      <w:lvlJc w:val="left"/>
      <w:pPr>
        <w:ind w:left="610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40487634">
      <w:start w:val="1"/>
      <w:numFmt w:val="bullet"/>
      <w:lvlText w:val="▪"/>
      <w:lvlJc w:val="left"/>
      <w:pPr>
        <w:ind w:left="682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357">
    <w:nsid w:val="746C174E"/>
    <w:multiLevelType w:val="hybridMultilevel"/>
    <w:tmpl w:val="65EEC126"/>
    <w:lvl w:ilvl="0" w:tplc="7EAE6C36">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15E9E2E">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F30E1F14">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8FAE7B86">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F1C0C48">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A5FA10F0">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63C124A">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7BCDCA6">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7110E29A">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58">
    <w:nsid w:val="74774AE1"/>
    <w:multiLevelType w:val="hybridMultilevel"/>
    <w:tmpl w:val="B532CF70"/>
    <w:lvl w:ilvl="0" w:tplc="B2560904">
      <w:start w:val="1"/>
      <w:numFmt w:val="bullet"/>
      <w:lvlText w:val=""/>
      <w:lvlJc w:val="left"/>
      <w:pPr>
        <w:ind w:left="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29286DE0">
      <w:start w:val="1"/>
      <w:numFmt w:val="bullet"/>
      <w:lvlText w:val="o"/>
      <w:lvlJc w:val="left"/>
      <w:pPr>
        <w:ind w:left="10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9B661B3E">
      <w:start w:val="1"/>
      <w:numFmt w:val="bullet"/>
      <w:lvlText w:val="▪"/>
      <w:lvlJc w:val="left"/>
      <w:pPr>
        <w:ind w:left="18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832EF954">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AAC5F9C">
      <w:start w:val="1"/>
      <w:numFmt w:val="bullet"/>
      <w:lvlText w:val="o"/>
      <w:lvlJc w:val="left"/>
      <w:pPr>
        <w:ind w:left="32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75D4BAD8">
      <w:start w:val="1"/>
      <w:numFmt w:val="bullet"/>
      <w:lvlText w:val="▪"/>
      <w:lvlJc w:val="left"/>
      <w:pPr>
        <w:ind w:left="396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A6FC7DF0">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6143F0A">
      <w:start w:val="1"/>
      <w:numFmt w:val="bullet"/>
      <w:lvlText w:val="o"/>
      <w:lvlJc w:val="left"/>
      <w:pPr>
        <w:ind w:left="54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C1AEC278">
      <w:start w:val="1"/>
      <w:numFmt w:val="bullet"/>
      <w:lvlText w:val="▪"/>
      <w:lvlJc w:val="left"/>
      <w:pPr>
        <w:ind w:left="61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59">
    <w:nsid w:val="74A8162E"/>
    <w:multiLevelType w:val="hybridMultilevel"/>
    <w:tmpl w:val="08E6B344"/>
    <w:lvl w:ilvl="0" w:tplc="BDCCB77C">
      <w:start w:val="1"/>
      <w:numFmt w:val="bullet"/>
      <w:lvlText w:val=""/>
      <w:lvlJc w:val="left"/>
      <w:pPr>
        <w:ind w:left="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AB185862">
      <w:start w:val="1"/>
      <w:numFmt w:val="bullet"/>
      <w:lvlText w:val="o"/>
      <w:lvlJc w:val="left"/>
      <w:pPr>
        <w:ind w:left="108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3468C016">
      <w:start w:val="1"/>
      <w:numFmt w:val="bullet"/>
      <w:lvlText w:val="▪"/>
      <w:lvlJc w:val="left"/>
      <w:pPr>
        <w:ind w:left="18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ADAAF0B4">
      <w:start w:val="1"/>
      <w:numFmt w:val="bullet"/>
      <w:lvlText w:val="•"/>
      <w:lvlJc w:val="left"/>
      <w:pPr>
        <w:ind w:left="252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AFD40142">
      <w:start w:val="1"/>
      <w:numFmt w:val="bullet"/>
      <w:lvlText w:val="o"/>
      <w:lvlJc w:val="left"/>
      <w:pPr>
        <w:ind w:left="324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92EE5EF6">
      <w:start w:val="1"/>
      <w:numFmt w:val="bullet"/>
      <w:lvlText w:val="▪"/>
      <w:lvlJc w:val="left"/>
      <w:pPr>
        <w:ind w:left="396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6EDEB21E">
      <w:start w:val="1"/>
      <w:numFmt w:val="bullet"/>
      <w:lvlText w:val="•"/>
      <w:lvlJc w:val="left"/>
      <w:pPr>
        <w:ind w:left="468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CF548A52">
      <w:start w:val="1"/>
      <w:numFmt w:val="bullet"/>
      <w:lvlText w:val="o"/>
      <w:lvlJc w:val="left"/>
      <w:pPr>
        <w:ind w:left="54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0BE83562">
      <w:start w:val="1"/>
      <w:numFmt w:val="bullet"/>
      <w:lvlText w:val="▪"/>
      <w:lvlJc w:val="left"/>
      <w:pPr>
        <w:ind w:left="612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360">
    <w:nsid w:val="74D71EBA"/>
    <w:multiLevelType w:val="hybridMultilevel"/>
    <w:tmpl w:val="D6D0A962"/>
    <w:lvl w:ilvl="0" w:tplc="C0F87EBE">
      <w:start w:val="1"/>
      <w:numFmt w:val="bullet"/>
      <w:lvlText w:val=""/>
      <w:lvlJc w:val="left"/>
      <w:pPr>
        <w:ind w:left="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DE2237FC">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2D789A80">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D0D4EED2">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192079E">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8654D33C">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4ACCC76A">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F00D688">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B4FA6CE2">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61">
    <w:nsid w:val="757C7684"/>
    <w:multiLevelType w:val="hybridMultilevel"/>
    <w:tmpl w:val="E5800F58"/>
    <w:lvl w:ilvl="0" w:tplc="F1EED692">
      <w:start w:val="1"/>
      <w:numFmt w:val="bullet"/>
      <w:lvlText w:val="-"/>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C1A254A">
      <w:start w:val="1"/>
      <w:numFmt w:val="bullet"/>
      <w:lvlText w:val="o"/>
      <w:lvlJc w:val="left"/>
      <w:pPr>
        <w:ind w:left="21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F78668F2">
      <w:start w:val="1"/>
      <w:numFmt w:val="bullet"/>
      <w:lvlText w:val="▪"/>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92AEC59C">
      <w:start w:val="1"/>
      <w:numFmt w:val="bullet"/>
      <w:lvlText w:val="•"/>
      <w:lvlJc w:val="left"/>
      <w:pPr>
        <w:ind w:left="36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268118A">
      <w:start w:val="1"/>
      <w:numFmt w:val="bullet"/>
      <w:lvlText w:val="o"/>
      <w:lvlJc w:val="left"/>
      <w:pPr>
        <w:ind w:left="43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D92B416">
      <w:start w:val="1"/>
      <w:numFmt w:val="bullet"/>
      <w:lvlText w:val="▪"/>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5E58CAB8">
      <w:start w:val="1"/>
      <w:numFmt w:val="bullet"/>
      <w:lvlText w:val="•"/>
      <w:lvlJc w:val="left"/>
      <w:pPr>
        <w:ind w:left="57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5BE4826">
      <w:start w:val="1"/>
      <w:numFmt w:val="bullet"/>
      <w:lvlText w:val="o"/>
      <w:lvlJc w:val="left"/>
      <w:pPr>
        <w:ind w:left="64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4788786C">
      <w:start w:val="1"/>
      <w:numFmt w:val="bullet"/>
      <w:lvlText w:val="▪"/>
      <w:lvlJc w:val="left"/>
      <w:pPr>
        <w:ind w:left="720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62">
    <w:nsid w:val="758B3574"/>
    <w:multiLevelType w:val="hybridMultilevel"/>
    <w:tmpl w:val="A1EA044C"/>
    <w:lvl w:ilvl="0" w:tplc="59744DA0">
      <w:start w:val="1"/>
      <w:numFmt w:val="bullet"/>
      <w:lvlText w:val="-"/>
      <w:lvlJc w:val="left"/>
      <w:pPr>
        <w:ind w:left="19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2FC7CDC">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6A689878">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C75C91C0">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33212B4">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DD9E9026">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879846AE">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54636E6">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638A02EC">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63">
    <w:nsid w:val="759D65D2"/>
    <w:multiLevelType w:val="hybridMultilevel"/>
    <w:tmpl w:val="0B2E4B8A"/>
    <w:lvl w:ilvl="0" w:tplc="472CBD14">
      <w:start w:val="1"/>
      <w:numFmt w:val="bullet"/>
      <w:lvlText w:val=""/>
      <w:lvlJc w:val="left"/>
      <w:pPr>
        <w:ind w:left="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2924B1AE">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093ED880">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41F27354">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A9887F6">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710A04EC">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4776F6DE">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2664341C">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69B813A6">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64">
    <w:nsid w:val="75FE6617"/>
    <w:multiLevelType w:val="hybridMultilevel"/>
    <w:tmpl w:val="7F8A3D94"/>
    <w:lvl w:ilvl="0" w:tplc="A7B6693C">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786CB0A">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C04C98F2">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F4445AB2">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4BC0050">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62A6F1B2">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D3120F8C">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AC584FB0">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84CCE890">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65">
    <w:nsid w:val="766126A3"/>
    <w:multiLevelType w:val="hybridMultilevel"/>
    <w:tmpl w:val="DF988C8E"/>
    <w:lvl w:ilvl="0" w:tplc="87EE2B5C">
      <w:start w:val="1"/>
      <w:numFmt w:val="bullet"/>
      <w:lvlText w:val=""/>
      <w:lvlJc w:val="left"/>
      <w:pPr>
        <w:ind w:left="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EC1C721E">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58B46A6A">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0678811C">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38249E2">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BD527A5C">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BB4AB33A">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D402D64">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9CB2E22E">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66">
    <w:nsid w:val="766305B2"/>
    <w:multiLevelType w:val="hybridMultilevel"/>
    <w:tmpl w:val="618CBE60"/>
    <w:lvl w:ilvl="0" w:tplc="E3EA3280">
      <w:start w:val="1"/>
      <w:numFmt w:val="bullet"/>
      <w:lvlText w:val="-"/>
      <w:lvlJc w:val="left"/>
      <w:pPr>
        <w:ind w:left="14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00E3788">
      <w:start w:val="1"/>
      <w:numFmt w:val="bullet"/>
      <w:lvlText w:val="o"/>
      <w:lvlJc w:val="left"/>
      <w:pPr>
        <w:ind w:left="21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AF06B74">
      <w:start w:val="1"/>
      <w:numFmt w:val="bullet"/>
      <w:lvlText w:val="▪"/>
      <w:lvlJc w:val="left"/>
      <w:pPr>
        <w:ind w:left="28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E1A67B6">
      <w:start w:val="1"/>
      <w:numFmt w:val="bullet"/>
      <w:lvlText w:val="•"/>
      <w:lvlJc w:val="left"/>
      <w:pPr>
        <w:ind w:left="35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4626682">
      <w:start w:val="1"/>
      <w:numFmt w:val="bullet"/>
      <w:lvlText w:val="o"/>
      <w:lvlJc w:val="left"/>
      <w:pPr>
        <w:ind w:left="43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07468AE">
      <w:start w:val="1"/>
      <w:numFmt w:val="bullet"/>
      <w:lvlText w:val="▪"/>
      <w:lvlJc w:val="left"/>
      <w:pPr>
        <w:ind w:left="50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46F8FCF8">
      <w:start w:val="1"/>
      <w:numFmt w:val="bullet"/>
      <w:lvlText w:val="•"/>
      <w:lvlJc w:val="left"/>
      <w:pPr>
        <w:ind w:left="57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FDA47FA">
      <w:start w:val="1"/>
      <w:numFmt w:val="bullet"/>
      <w:lvlText w:val="o"/>
      <w:lvlJc w:val="left"/>
      <w:pPr>
        <w:ind w:left="64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C6DECBAA">
      <w:start w:val="1"/>
      <w:numFmt w:val="bullet"/>
      <w:lvlText w:val="▪"/>
      <w:lvlJc w:val="left"/>
      <w:pPr>
        <w:ind w:left="718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67">
    <w:nsid w:val="76EF7ACE"/>
    <w:multiLevelType w:val="hybridMultilevel"/>
    <w:tmpl w:val="24A8B0CE"/>
    <w:lvl w:ilvl="0" w:tplc="739243EA">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E564E3C">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C60C55C6">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EAFA35B4">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8BCB66C">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F9CA5BB2">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113A366A">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0DCC8A6">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D1E3D0C">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68">
    <w:nsid w:val="7744341A"/>
    <w:multiLevelType w:val="hybridMultilevel"/>
    <w:tmpl w:val="EA1603BA"/>
    <w:lvl w:ilvl="0" w:tplc="4D5072A2">
      <w:start w:val="1"/>
      <w:numFmt w:val="bullet"/>
      <w:lvlText w:val=""/>
      <w:lvlJc w:val="left"/>
      <w:pPr>
        <w:ind w:left="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4C26D640">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16D41E4C">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8FA4F5A8">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C7A25D6">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FC12D2F2">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0B1C7C52">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BB698DE">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F3FCA1A6">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69">
    <w:nsid w:val="77792FB7"/>
    <w:multiLevelType w:val="hybridMultilevel"/>
    <w:tmpl w:val="818C4F04"/>
    <w:lvl w:ilvl="0" w:tplc="DB2CC70C">
      <w:start w:val="1"/>
      <w:numFmt w:val="bullet"/>
      <w:lvlText w:val=""/>
      <w:lvlJc w:val="left"/>
      <w:pPr>
        <w:ind w:left="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C1A0A94C">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35BCFB40">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588696F0">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F26A7CAE">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A45CD92E">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7054AC60">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5B3C6B04">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F828AA50">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70">
    <w:nsid w:val="7801150D"/>
    <w:multiLevelType w:val="hybridMultilevel"/>
    <w:tmpl w:val="B0AE7A4E"/>
    <w:lvl w:ilvl="0" w:tplc="7876DC48">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DAE29EE">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878AB02">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214FFD4">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2C69ECE">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A62C122">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0EEAFDA">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6480BBC">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92CE9FE">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71">
    <w:nsid w:val="78517A94"/>
    <w:multiLevelType w:val="hybridMultilevel"/>
    <w:tmpl w:val="91DC3C06"/>
    <w:lvl w:ilvl="0" w:tplc="12F6D2C6">
      <w:start w:val="1"/>
      <w:numFmt w:val="bullet"/>
      <w:lvlText w:val="•"/>
      <w:lvlJc w:val="left"/>
      <w:pPr>
        <w:ind w:left="7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316ACB2">
      <w:start w:val="1"/>
      <w:numFmt w:val="bullet"/>
      <w:lvlText w:val="o"/>
      <w:lvlJc w:val="left"/>
      <w:pPr>
        <w:ind w:left="14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9DA8B79A">
      <w:start w:val="1"/>
      <w:numFmt w:val="bullet"/>
      <w:lvlText w:val="▪"/>
      <w:lvlJc w:val="left"/>
      <w:pPr>
        <w:ind w:left="21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00B8E810">
      <w:start w:val="1"/>
      <w:numFmt w:val="bullet"/>
      <w:lvlText w:val="•"/>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1627B00">
      <w:start w:val="1"/>
      <w:numFmt w:val="bullet"/>
      <w:lvlText w:val="o"/>
      <w:lvlJc w:val="left"/>
      <w:pPr>
        <w:ind w:left="36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243C80F0">
      <w:start w:val="1"/>
      <w:numFmt w:val="bullet"/>
      <w:lvlText w:val="▪"/>
      <w:lvlJc w:val="left"/>
      <w:pPr>
        <w:ind w:left="43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F5229C8A">
      <w:start w:val="1"/>
      <w:numFmt w:val="bullet"/>
      <w:lvlText w:val="•"/>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9D45A00">
      <w:start w:val="1"/>
      <w:numFmt w:val="bullet"/>
      <w:lvlText w:val="o"/>
      <w:lvlJc w:val="left"/>
      <w:pPr>
        <w:ind w:left="57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4C167746">
      <w:start w:val="1"/>
      <w:numFmt w:val="bullet"/>
      <w:lvlText w:val="▪"/>
      <w:lvlJc w:val="left"/>
      <w:pPr>
        <w:ind w:left="64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372">
    <w:nsid w:val="78610479"/>
    <w:multiLevelType w:val="hybridMultilevel"/>
    <w:tmpl w:val="93467788"/>
    <w:lvl w:ilvl="0" w:tplc="0218A8F8">
      <w:start w:val="1"/>
      <w:numFmt w:val="bullet"/>
      <w:lvlText w:val="-"/>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CBE50AC">
      <w:start w:val="1"/>
      <w:numFmt w:val="bullet"/>
      <w:lvlText w:val="o"/>
      <w:lvlJc w:val="left"/>
      <w:pPr>
        <w:ind w:left="1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A3636CA">
      <w:start w:val="1"/>
      <w:numFmt w:val="bullet"/>
      <w:lvlText w:val="▪"/>
      <w:lvlJc w:val="left"/>
      <w:pPr>
        <w:ind w:left="2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66EE1B08">
      <w:start w:val="1"/>
      <w:numFmt w:val="bullet"/>
      <w:lvlText w:val="•"/>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D641BB8">
      <w:start w:val="1"/>
      <w:numFmt w:val="bullet"/>
      <w:lvlText w:val="o"/>
      <w:lvlJc w:val="left"/>
      <w:pPr>
        <w:ind w:left="3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CE145F14">
      <w:start w:val="1"/>
      <w:numFmt w:val="bullet"/>
      <w:lvlText w:val="▪"/>
      <w:lvlJc w:val="left"/>
      <w:pPr>
        <w:ind w:left="46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CC4E29E">
      <w:start w:val="1"/>
      <w:numFmt w:val="bullet"/>
      <w:lvlText w:val="•"/>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AF62530">
      <w:start w:val="1"/>
      <w:numFmt w:val="bullet"/>
      <w:lvlText w:val="o"/>
      <w:lvlJc w:val="left"/>
      <w:pPr>
        <w:ind w:left="61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F10FD4C">
      <w:start w:val="1"/>
      <w:numFmt w:val="bullet"/>
      <w:lvlText w:val="▪"/>
      <w:lvlJc w:val="left"/>
      <w:pPr>
        <w:ind w:left="6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73">
    <w:nsid w:val="78ED6717"/>
    <w:multiLevelType w:val="hybridMultilevel"/>
    <w:tmpl w:val="783C12F4"/>
    <w:lvl w:ilvl="0" w:tplc="7FA8E668">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4405B0A">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FE5A624C">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6582812E">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B92D25E">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F6D25C82">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462C87CE">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570EF4A">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6B2AA5EA">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74">
    <w:nsid w:val="79410C4A"/>
    <w:multiLevelType w:val="hybridMultilevel"/>
    <w:tmpl w:val="28B4FDDE"/>
    <w:lvl w:ilvl="0" w:tplc="D47890B4">
      <w:start w:val="1"/>
      <w:numFmt w:val="bullet"/>
      <w:lvlText w:val="-"/>
      <w:lvlJc w:val="left"/>
      <w:pPr>
        <w:ind w:left="14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4F21BCC">
      <w:start w:val="1"/>
      <w:numFmt w:val="bullet"/>
      <w:lvlText w:val="o"/>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43E5866">
      <w:start w:val="1"/>
      <w:numFmt w:val="bullet"/>
      <w:lvlText w:val="▪"/>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41A927A">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426F282">
      <w:start w:val="1"/>
      <w:numFmt w:val="bullet"/>
      <w:lvlText w:val="o"/>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F6A4180">
      <w:start w:val="1"/>
      <w:numFmt w:val="bullet"/>
      <w:lvlText w:val="▪"/>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451214F8">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4FCA7E6">
      <w:start w:val="1"/>
      <w:numFmt w:val="bullet"/>
      <w:lvlText w:val="o"/>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112DFFA">
      <w:start w:val="1"/>
      <w:numFmt w:val="bullet"/>
      <w:lvlText w:val="▪"/>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75">
    <w:nsid w:val="7A0E46C9"/>
    <w:multiLevelType w:val="hybridMultilevel"/>
    <w:tmpl w:val="835002E6"/>
    <w:lvl w:ilvl="0" w:tplc="6CD0E610">
      <w:start w:val="1"/>
      <w:numFmt w:val="bullet"/>
      <w:lvlText w:val=""/>
      <w:lvlJc w:val="left"/>
      <w:pPr>
        <w:ind w:left="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A2E84864">
      <w:start w:val="1"/>
      <w:numFmt w:val="bullet"/>
      <w:lvlText w:val="o"/>
      <w:lvlJc w:val="left"/>
      <w:pPr>
        <w:ind w:left="10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9E9A11D8">
      <w:start w:val="1"/>
      <w:numFmt w:val="bullet"/>
      <w:lvlText w:val="▪"/>
      <w:lvlJc w:val="left"/>
      <w:pPr>
        <w:ind w:left="18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E822E216">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FDCAB566">
      <w:start w:val="1"/>
      <w:numFmt w:val="bullet"/>
      <w:lvlText w:val="o"/>
      <w:lvlJc w:val="left"/>
      <w:pPr>
        <w:ind w:left="32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7780FE50">
      <w:start w:val="1"/>
      <w:numFmt w:val="bullet"/>
      <w:lvlText w:val="▪"/>
      <w:lvlJc w:val="left"/>
      <w:pPr>
        <w:ind w:left="396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8482BF6">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BAE07F6">
      <w:start w:val="1"/>
      <w:numFmt w:val="bullet"/>
      <w:lvlText w:val="o"/>
      <w:lvlJc w:val="left"/>
      <w:pPr>
        <w:ind w:left="54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BB0AF9DC">
      <w:start w:val="1"/>
      <w:numFmt w:val="bullet"/>
      <w:lvlText w:val="▪"/>
      <w:lvlJc w:val="left"/>
      <w:pPr>
        <w:ind w:left="61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76">
    <w:nsid w:val="7A485C12"/>
    <w:multiLevelType w:val="hybridMultilevel"/>
    <w:tmpl w:val="BBB0E604"/>
    <w:lvl w:ilvl="0" w:tplc="CE3A0402">
      <w:start w:val="3"/>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A849360">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6748C3C6">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99C7762">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678BE22">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91B67EE4">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FA2EAF4">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D10B7E8">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CD1640AA">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77">
    <w:nsid w:val="7A6C5344"/>
    <w:multiLevelType w:val="hybridMultilevel"/>
    <w:tmpl w:val="28103F50"/>
    <w:lvl w:ilvl="0" w:tplc="4F1E8600">
      <w:start w:val="1"/>
      <w:numFmt w:val="bullet"/>
      <w:lvlText w:val=""/>
      <w:lvlJc w:val="left"/>
      <w:pPr>
        <w:ind w:left="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186E8F8C">
      <w:start w:val="1"/>
      <w:numFmt w:val="bullet"/>
      <w:lvlText w:val="o"/>
      <w:lvlJc w:val="left"/>
      <w:pPr>
        <w:ind w:left="108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74BCDA6A">
      <w:start w:val="1"/>
      <w:numFmt w:val="bullet"/>
      <w:lvlText w:val="▪"/>
      <w:lvlJc w:val="left"/>
      <w:pPr>
        <w:ind w:left="18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B69044E8">
      <w:start w:val="1"/>
      <w:numFmt w:val="bullet"/>
      <w:lvlText w:val="•"/>
      <w:lvlJc w:val="left"/>
      <w:pPr>
        <w:ind w:left="252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0CAEC686">
      <w:start w:val="1"/>
      <w:numFmt w:val="bullet"/>
      <w:lvlText w:val="o"/>
      <w:lvlJc w:val="left"/>
      <w:pPr>
        <w:ind w:left="324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BD48037C">
      <w:start w:val="1"/>
      <w:numFmt w:val="bullet"/>
      <w:lvlText w:val="▪"/>
      <w:lvlJc w:val="left"/>
      <w:pPr>
        <w:ind w:left="396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E81886C2">
      <w:start w:val="1"/>
      <w:numFmt w:val="bullet"/>
      <w:lvlText w:val="•"/>
      <w:lvlJc w:val="left"/>
      <w:pPr>
        <w:ind w:left="468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2F24DDB0">
      <w:start w:val="1"/>
      <w:numFmt w:val="bullet"/>
      <w:lvlText w:val="o"/>
      <w:lvlJc w:val="left"/>
      <w:pPr>
        <w:ind w:left="54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6C0A2E38">
      <w:start w:val="1"/>
      <w:numFmt w:val="bullet"/>
      <w:lvlText w:val="▪"/>
      <w:lvlJc w:val="left"/>
      <w:pPr>
        <w:ind w:left="612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378">
    <w:nsid w:val="7B0249FF"/>
    <w:multiLevelType w:val="hybridMultilevel"/>
    <w:tmpl w:val="1012C38E"/>
    <w:lvl w:ilvl="0" w:tplc="BDAAB1E8">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6C407D8">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4E0BE80">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27CA224">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8E08A1C">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C464EC74">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76E0E62">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07A8D46">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5B6EDDE8">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79">
    <w:nsid w:val="7B065743"/>
    <w:multiLevelType w:val="hybridMultilevel"/>
    <w:tmpl w:val="DD9659DC"/>
    <w:lvl w:ilvl="0" w:tplc="EA80C260">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220D1D4">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4FA6AEE">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B246DE5E">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618ABF2">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DE0896A4">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BA4A5460">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C9A01BC">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C4F68F38">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80">
    <w:nsid w:val="7B55374A"/>
    <w:multiLevelType w:val="hybridMultilevel"/>
    <w:tmpl w:val="9788DE34"/>
    <w:lvl w:ilvl="0" w:tplc="1318D926">
      <w:start w:val="1"/>
      <w:numFmt w:val="bullet"/>
      <w:lvlText w:val="-"/>
      <w:lvlJc w:val="left"/>
      <w:pPr>
        <w:ind w:left="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DC4314A">
      <w:start w:val="1"/>
      <w:numFmt w:val="bullet"/>
      <w:lvlText w:val="o"/>
      <w:lvlJc w:val="left"/>
      <w:pPr>
        <w:ind w:left="10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3B846A6">
      <w:start w:val="1"/>
      <w:numFmt w:val="bullet"/>
      <w:lvlText w:val="▪"/>
      <w:lvlJc w:val="left"/>
      <w:pPr>
        <w:ind w:left="18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B8B81AEC">
      <w:start w:val="1"/>
      <w:numFmt w:val="bullet"/>
      <w:lvlText w:val="•"/>
      <w:lvlJc w:val="left"/>
      <w:pPr>
        <w:ind w:left="25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A9ACB04">
      <w:start w:val="1"/>
      <w:numFmt w:val="bullet"/>
      <w:lvlText w:val="o"/>
      <w:lvlJc w:val="left"/>
      <w:pPr>
        <w:ind w:left="32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F14EEFA4">
      <w:start w:val="1"/>
      <w:numFmt w:val="bullet"/>
      <w:lvlText w:val="▪"/>
      <w:lvlJc w:val="left"/>
      <w:pPr>
        <w:ind w:left="39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186C4050">
      <w:start w:val="1"/>
      <w:numFmt w:val="bullet"/>
      <w:lvlText w:val="•"/>
      <w:lvlJc w:val="left"/>
      <w:pPr>
        <w:ind w:left="46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F7E1C00">
      <w:start w:val="1"/>
      <w:numFmt w:val="bullet"/>
      <w:lvlText w:val="o"/>
      <w:lvlJc w:val="left"/>
      <w:pPr>
        <w:ind w:left="54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B3323808">
      <w:start w:val="1"/>
      <w:numFmt w:val="bullet"/>
      <w:lvlText w:val="▪"/>
      <w:lvlJc w:val="left"/>
      <w:pPr>
        <w:ind w:left="612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81">
    <w:nsid w:val="7C435D31"/>
    <w:multiLevelType w:val="hybridMultilevel"/>
    <w:tmpl w:val="D6A4E8D8"/>
    <w:lvl w:ilvl="0" w:tplc="59C4216A">
      <w:start w:val="1"/>
      <w:numFmt w:val="bullet"/>
      <w:lvlText w:val=""/>
      <w:lvlJc w:val="left"/>
      <w:pPr>
        <w:ind w:left="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2C82CE10">
      <w:start w:val="1"/>
      <w:numFmt w:val="bullet"/>
      <w:lvlText w:val="o"/>
      <w:lvlJc w:val="left"/>
      <w:pPr>
        <w:ind w:left="10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C700CFFE">
      <w:start w:val="1"/>
      <w:numFmt w:val="bullet"/>
      <w:lvlText w:val="▪"/>
      <w:lvlJc w:val="left"/>
      <w:pPr>
        <w:ind w:left="18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BE46035A">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BAC264A">
      <w:start w:val="1"/>
      <w:numFmt w:val="bullet"/>
      <w:lvlText w:val="o"/>
      <w:lvlJc w:val="left"/>
      <w:pPr>
        <w:ind w:left="32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35BAA018">
      <w:start w:val="1"/>
      <w:numFmt w:val="bullet"/>
      <w:lvlText w:val="▪"/>
      <w:lvlJc w:val="left"/>
      <w:pPr>
        <w:ind w:left="396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1F1611AA">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B883DAC">
      <w:start w:val="1"/>
      <w:numFmt w:val="bullet"/>
      <w:lvlText w:val="o"/>
      <w:lvlJc w:val="left"/>
      <w:pPr>
        <w:ind w:left="54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663C8A2C">
      <w:start w:val="1"/>
      <w:numFmt w:val="bullet"/>
      <w:lvlText w:val="▪"/>
      <w:lvlJc w:val="left"/>
      <w:pPr>
        <w:ind w:left="61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82">
    <w:nsid w:val="7C7603A5"/>
    <w:multiLevelType w:val="hybridMultilevel"/>
    <w:tmpl w:val="01D21880"/>
    <w:lvl w:ilvl="0" w:tplc="25463D48">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F527EE8">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6AA06E4">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7B257CA">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CDAAE04">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0BEAC30">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E38A410">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E94107C">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562D7D2">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83">
    <w:nsid w:val="7C9B0EBD"/>
    <w:multiLevelType w:val="hybridMultilevel"/>
    <w:tmpl w:val="320C7A74"/>
    <w:lvl w:ilvl="0" w:tplc="16947EF4">
      <w:start w:val="6"/>
      <w:numFmt w:val="decimal"/>
      <w:lvlText w:val="%1"/>
      <w:lvlJc w:val="left"/>
      <w:pPr>
        <w:ind w:left="67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AD4370C">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24651BE">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74CFCBC">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290035C">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40B0EE96">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8D0D77E">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CB09D6C">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59834BA">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84">
    <w:nsid w:val="7CC7312B"/>
    <w:multiLevelType w:val="hybridMultilevel"/>
    <w:tmpl w:val="E7D2E4D6"/>
    <w:lvl w:ilvl="0" w:tplc="9AD088F8">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F1784284">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1214EA3A">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3E324E96">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8604B6E">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4A1ED346">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A81CD50E">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6C6F090">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4C9C5D8E">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85">
    <w:nsid w:val="7CD961A8"/>
    <w:multiLevelType w:val="hybridMultilevel"/>
    <w:tmpl w:val="8F38E904"/>
    <w:lvl w:ilvl="0" w:tplc="F1561C76">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FAC2B7A">
      <w:start w:val="1"/>
      <w:numFmt w:val="bullet"/>
      <w:lvlText w:val="o"/>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61220CA">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526A1B8C">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EACF654">
      <w:start w:val="1"/>
      <w:numFmt w:val="bullet"/>
      <w:lvlText w:val="o"/>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986EC88">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C7602924">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F2AEA6E">
      <w:start w:val="1"/>
      <w:numFmt w:val="bullet"/>
      <w:lvlText w:val="o"/>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308CF4FA">
      <w:start w:val="1"/>
      <w:numFmt w:val="bullet"/>
      <w:lvlText w:val="▪"/>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86">
    <w:nsid w:val="7CE10570"/>
    <w:multiLevelType w:val="hybridMultilevel"/>
    <w:tmpl w:val="8C2E66D2"/>
    <w:lvl w:ilvl="0" w:tplc="F3C46DDA">
      <w:start w:val="1"/>
      <w:numFmt w:val="bullet"/>
      <w:lvlText w:val=""/>
      <w:lvlJc w:val="left"/>
      <w:pPr>
        <w:ind w:left="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B298EE8E">
      <w:start w:val="1"/>
      <w:numFmt w:val="bullet"/>
      <w:lvlText w:val="o"/>
      <w:lvlJc w:val="left"/>
      <w:pPr>
        <w:ind w:left="10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65D895B2">
      <w:start w:val="1"/>
      <w:numFmt w:val="bullet"/>
      <w:lvlText w:val="▪"/>
      <w:lvlJc w:val="left"/>
      <w:pPr>
        <w:ind w:left="18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68CE18EC">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8C5AD92A">
      <w:start w:val="1"/>
      <w:numFmt w:val="bullet"/>
      <w:lvlText w:val="o"/>
      <w:lvlJc w:val="left"/>
      <w:pPr>
        <w:ind w:left="32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B9BE4DD0">
      <w:start w:val="1"/>
      <w:numFmt w:val="bullet"/>
      <w:lvlText w:val="▪"/>
      <w:lvlJc w:val="left"/>
      <w:pPr>
        <w:ind w:left="396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B88E8E26">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D988FB2">
      <w:start w:val="1"/>
      <w:numFmt w:val="bullet"/>
      <w:lvlText w:val="o"/>
      <w:lvlJc w:val="left"/>
      <w:pPr>
        <w:ind w:left="54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1CFC6E5A">
      <w:start w:val="1"/>
      <w:numFmt w:val="bullet"/>
      <w:lvlText w:val="▪"/>
      <w:lvlJc w:val="left"/>
      <w:pPr>
        <w:ind w:left="61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87">
    <w:nsid w:val="7D173219"/>
    <w:multiLevelType w:val="hybridMultilevel"/>
    <w:tmpl w:val="5E9C16D0"/>
    <w:lvl w:ilvl="0" w:tplc="908A7104">
      <w:start w:val="1"/>
      <w:numFmt w:val="decimal"/>
      <w:lvlText w:val="%1."/>
      <w:lvlJc w:val="left"/>
      <w:pPr>
        <w:ind w:left="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30AB270">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11821BD8">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F584952">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B80A2D4">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83C647C">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6F22C534">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3F6E98A">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DC2E78BA">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88">
    <w:nsid w:val="7D3B2196"/>
    <w:multiLevelType w:val="hybridMultilevel"/>
    <w:tmpl w:val="5B32147A"/>
    <w:lvl w:ilvl="0" w:tplc="1264CD1E">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A02D9EA">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8558EF40">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E8A48CC0">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B0E456E">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DA160320">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44FA79C2">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B92C356">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40B4ACA4">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89">
    <w:nsid w:val="7D6268BC"/>
    <w:multiLevelType w:val="hybridMultilevel"/>
    <w:tmpl w:val="6714F1A8"/>
    <w:lvl w:ilvl="0" w:tplc="84C4F5B2">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4C66455A">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FFE23696">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612EAB88">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D0CD1AE">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771CF29C">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011E1B12">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1C84F62">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C716516A">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90">
    <w:nsid w:val="7E166A0D"/>
    <w:multiLevelType w:val="hybridMultilevel"/>
    <w:tmpl w:val="93A00CC8"/>
    <w:lvl w:ilvl="0" w:tplc="94BA237A">
      <w:start w:val="1"/>
      <w:numFmt w:val="bullet"/>
      <w:lvlText w:val=""/>
      <w:lvlJc w:val="left"/>
      <w:pPr>
        <w:ind w:left="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4EEE7E62">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01D0F656">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F8FEB4F6">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63A64B2">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9A0075A4">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86364062">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45C2074">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5A366180">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91">
    <w:nsid w:val="7E427669"/>
    <w:multiLevelType w:val="hybridMultilevel"/>
    <w:tmpl w:val="BD8A0150"/>
    <w:lvl w:ilvl="0" w:tplc="C872673A">
      <w:start w:val="1"/>
      <w:numFmt w:val="bullet"/>
      <w:lvlText w:val="•"/>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D7C6B20">
      <w:start w:val="1"/>
      <w:numFmt w:val="bullet"/>
      <w:lvlText w:val="o"/>
      <w:lvlJc w:val="left"/>
      <w:pPr>
        <w:ind w:left="1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170C7EF8">
      <w:start w:val="1"/>
      <w:numFmt w:val="bullet"/>
      <w:lvlText w:val="▪"/>
      <w:lvlJc w:val="left"/>
      <w:pPr>
        <w:ind w:left="2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3F4C308">
      <w:start w:val="1"/>
      <w:numFmt w:val="bullet"/>
      <w:lvlText w:val="•"/>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63E0254">
      <w:start w:val="1"/>
      <w:numFmt w:val="bullet"/>
      <w:lvlText w:val="o"/>
      <w:lvlJc w:val="left"/>
      <w:pPr>
        <w:ind w:left="3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2BA14B6">
      <w:start w:val="1"/>
      <w:numFmt w:val="bullet"/>
      <w:lvlText w:val="▪"/>
      <w:lvlJc w:val="left"/>
      <w:pPr>
        <w:ind w:left="46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B6C81A0">
      <w:start w:val="1"/>
      <w:numFmt w:val="bullet"/>
      <w:lvlText w:val="•"/>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8783876">
      <w:start w:val="1"/>
      <w:numFmt w:val="bullet"/>
      <w:lvlText w:val="o"/>
      <w:lvlJc w:val="left"/>
      <w:pPr>
        <w:ind w:left="61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A5211FC">
      <w:start w:val="1"/>
      <w:numFmt w:val="bullet"/>
      <w:lvlText w:val="▪"/>
      <w:lvlJc w:val="left"/>
      <w:pPr>
        <w:ind w:left="6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92">
    <w:nsid w:val="7E8A48B4"/>
    <w:multiLevelType w:val="hybridMultilevel"/>
    <w:tmpl w:val="A49C889A"/>
    <w:lvl w:ilvl="0" w:tplc="06ECCB68">
      <w:start w:val="1"/>
      <w:numFmt w:val="bullet"/>
      <w:lvlText w:val="–"/>
      <w:lvlJc w:val="left"/>
      <w:pPr>
        <w:ind w:left="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2906382">
      <w:start w:val="1"/>
      <w:numFmt w:val="bullet"/>
      <w:lvlText w:val="o"/>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0E180908">
      <w:start w:val="1"/>
      <w:numFmt w:val="bullet"/>
      <w:lvlText w:val="▪"/>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BFE664D0">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0FC041A">
      <w:start w:val="1"/>
      <w:numFmt w:val="bullet"/>
      <w:lvlText w:val="o"/>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D3B69AB2">
      <w:start w:val="1"/>
      <w:numFmt w:val="bullet"/>
      <w:lvlText w:val="▪"/>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A623B4A">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E4E7D08">
      <w:start w:val="1"/>
      <w:numFmt w:val="bullet"/>
      <w:lvlText w:val="o"/>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414A0FBC">
      <w:start w:val="1"/>
      <w:numFmt w:val="bullet"/>
      <w:lvlText w:val="▪"/>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93">
    <w:nsid w:val="7F4E3A9A"/>
    <w:multiLevelType w:val="hybridMultilevel"/>
    <w:tmpl w:val="E5BE47A2"/>
    <w:lvl w:ilvl="0" w:tplc="837E09F2">
      <w:start w:val="1"/>
      <w:numFmt w:val="bullet"/>
      <w:lvlText w:val="–"/>
      <w:lvlJc w:val="left"/>
      <w:pPr>
        <w:ind w:left="2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27C7E6E">
      <w:start w:val="1"/>
      <w:numFmt w:val="bullet"/>
      <w:lvlText w:val="o"/>
      <w:lvlJc w:val="left"/>
      <w:pPr>
        <w:ind w:left="13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CDEE9B8">
      <w:start w:val="1"/>
      <w:numFmt w:val="bullet"/>
      <w:lvlText w:val="▪"/>
      <w:lvlJc w:val="left"/>
      <w:pPr>
        <w:ind w:left="20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616F036">
      <w:start w:val="1"/>
      <w:numFmt w:val="bullet"/>
      <w:lvlText w:val="•"/>
      <w:lvlJc w:val="left"/>
      <w:pPr>
        <w:ind w:left="28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4C49FEA">
      <w:start w:val="1"/>
      <w:numFmt w:val="bullet"/>
      <w:lvlText w:val="o"/>
      <w:lvlJc w:val="left"/>
      <w:pPr>
        <w:ind w:left="35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734A916">
      <w:start w:val="1"/>
      <w:numFmt w:val="bullet"/>
      <w:lvlText w:val="▪"/>
      <w:lvlJc w:val="left"/>
      <w:pPr>
        <w:ind w:left="42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928F30C">
      <w:start w:val="1"/>
      <w:numFmt w:val="bullet"/>
      <w:lvlText w:val="•"/>
      <w:lvlJc w:val="left"/>
      <w:pPr>
        <w:ind w:left="49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32C3688">
      <w:start w:val="1"/>
      <w:numFmt w:val="bullet"/>
      <w:lvlText w:val="o"/>
      <w:lvlJc w:val="left"/>
      <w:pPr>
        <w:ind w:left="56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A36220E">
      <w:start w:val="1"/>
      <w:numFmt w:val="bullet"/>
      <w:lvlText w:val="▪"/>
      <w:lvlJc w:val="left"/>
      <w:pPr>
        <w:ind w:left="64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94">
    <w:nsid w:val="7FA23845"/>
    <w:multiLevelType w:val="hybridMultilevel"/>
    <w:tmpl w:val="D9AAE1E6"/>
    <w:lvl w:ilvl="0" w:tplc="BF00E2F6">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2543808">
      <w:start w:val="1"/>
      <w:numFmt w:val="bullet"/>
      <w:lvlText w:val="o"/>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036C8B8E">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59743CCE">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FCE9454">
      <w:start w:val="1"/>
      <w:numFmt w:val="bullet"/>
      <w:lvlText w:val="o"/>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FD8C6DDA">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44628D0">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EDE26B0">
      <w:start w:val="1"/>
      <w:numFmt w:val="bullet"/>
      <w:lvlText w:val="o"/>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74CA0510">
      <w:start w:val="1"/>
      <w:numFmt w:val="bullet"/>
      <w:lvlText w:val="▪"/>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95">
    <w:nsid w:val="7FEB3473"/>
    <w:multiLevelType w:val="hybridMultilevel"/>
    <w:tmpl w:val="A770F166"/>
    <w:lvl w:ilvl="0" w:tplc="7C24E060">
      <w:start w:val="1"/>
      <w:numFmt w:val="bullet"/>
      <w:lvlText w:val="–"/>
      <w:lvlJc w:val="left"/>
      <w:pPr>
        <w:ind w:left="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1F0B520">
      <w:start w:val="1"/>
      <w:numFmt w:val="bullet"/>
      <w:lvlText w:val="o"/>
      <w:lvlJc w:val="left"/>
      <w:pPr>
        <w:ind w:left="11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3EA0964">
      <w:start w:val="1"/>
      <w:numFmt w:val="bullet"/>
      <w:lvlText w:val="▪"/>
      <w:lvlJc w:val="left"/>
      <w:pPr>
        <w:ind w:left="18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858E03D2">
      <w:start w:val="1"/>
      <w:numFmt w:val="bullet"/>
      <w:lvlText w:val="•"/>
      <w:lvlJc w:val="left"/>
      <w:pPr>
        <w:ind w:left="26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A8C9678">
      <w:start w:val="1"/>
      <w:numFmt w:val="bullet"/>
      <w:lvlText w:val="o"/>
      <w:lvlJc w:val="left"/>
      <w:pPr>
        <w:ind w:left="33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F64E172">
      <w:start w:val="1"/>
      <w:numFmt w:val="bullet"/>
      <w:lvlText w:val="▪"/>
      <w:lvlJc w:val="left"/>
      <w:pPr>
        <w:ind w:left="40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F1E4910">
      <w:start w:val="1"/>
      <w:numFmt w:val="bullet"/>
      <w:lvlText w:val="•"/>
      <w:lvlJc w:val="left"/>
      <w:pPr>
        <w:ind w:left="47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61CF6A2">
      <w:start w:val="1"/>
      <w:numFmt w:val="bullet"/>
      <w:lvlText w:val="o"/>
      <w:lvlJc w:val="left"/>
      <w:pPr>
        <w:ind w:left="54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3E64CFB2">
      <w:start w:val="1"/>
      <w:numFmt w:val="bullet"/>
      <w:lvlText w:val="▪"/>
      <w:lvlJc w:val="left"/>
      <w:pPr>
        <w:ind w:left="620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num w:numId="1">
    <w:abstractNumId w:val="286"/>
  </w:num>
  <w:num w:numId="2">
    <w:abstractNumId w:val="208"/>
  </w:num>
  <w:num w:numId="3">
    <w:abstractNumId w:val="191"/>
  </w:num>
  <w:num w:numId="4">
    <w:abstractNumId w:val="177"/>
  </w:num>
  <w:num w:numId="5">
    <w:abstractNumId w:val="284"/>
  </w:num>
  <w:num w:numId="6">
    <w:abstractNumId w:val="68"/>
  </w:num>
  <w:num w:numId="7">
    <w:abstractNumId w:val="110"/>
  </w:num>
  <w:num w:numId="8">
    <w:abstractNumId w:val="192"/>
  </w:num>
  <w:num w:numId="9">
    <w:abstractNumId w:val="143"/>
  </w:num>
  <w:num w:numId="10">
    <w:abstractNumId w:val="45"/>
  </w:num>
  <w:num w:numId="11">
    <w:abstractNumId w:val="295"/>
  </w:num>
  <w:num w:numId="12">
    <w:abstractNumId w:val="310"/>
  </w:num>
  <w:num w:numId="13">
    <w:abstractNumId w:val="18"/>
  </w:num>
  <w:num w:numId="14">
    <w:abstractNumId w:val="229"/>
  </w:num>
  <w:num w:numId="15">
    <w:abstractNumId w:val="180"/>
  </w:num>
  <w:num w:numId="16">
    <w:abstractNumId w:val="382"/>
  </w:num>
  <w:num w:numId="17">
    <w:abstractNumId w:val="130"/>
  </w:num>
  <w:num w:numId="18">
    <w:abstractNumId w:val="109"/>
  </w:num>
  <w:num w:numId="19">
    <w:abstractNumId w:val="376"/>
  </w:num>
  <w:num w:numId="20">
    <w:abstractNumId w:val="60"/>
  </w:num>
  <w:num w:numId="21">
    <w:abstractNumId w:val="349"/>
  </w:num>
  <w:num w:numId="22">
    <w:abstractNumId w:val="319"/>
  </w:num>
  <w:num w:numId="23">
    <w:abstractNumId w:val="163"/>
  </w:num>
  <w:num w:numId="24">
    <w:abstractNumId w:val="30"/>
  </w:num>
  <w:num w:numId="25">
    <w:abstractNumId w:val="121"/>
  </w:num>
  <w:num w:numId="26">
    <w:abstractNumId w:val="329"/>
  </w:num>
  <w:num w:numId="27">
    <w:abstractNumId w:val="101"/>
  </w:num>
  <w:num w:numId="28">
    <w:abstractNumId w:val="205"/>
  </w:num>
  <w:num w:numId="29">
    <w:abstractNumId w:val="226"/>
  </w:num>
  <w:num w:numId="30">
    <w:abstractNumId w:val="234"/>
  </w:num>
  <w:num w:numId="31">
    <w:abstractNumId w:val="34"/>
  </w:num>
  <w:num w:numId="32">
    <w:abstractNumId w:val="21"/>
  </w:num>
  <w:num w:numId="33">
    <w:abstractNumId w:val="153"/>
  </w:num>
  <w:num w:numId="34">
    <w:abstractNumId w:val="211"/>
  </w:num>
  <w:num w:numId="35">
    <w:abstractNumId w:val="200"/>
  </w:num>
  <w:num w:numId="36">
    <w:abstractNumId w:val="87"/>
  </w:num>
  <w:num w:numId="37">
    <w:abstractNumId w:val="55"/>
  </w:num>
  <w:num w:numId="38">
    <w:abstractNumId w:val="147"/>
  </w:num>
  <w:num w:numId="39">
    <w:abstractNumId w:val="379"/>
  </w:num>
  <w:num w:numId="40">
    <w:abstractNumId w:val="279"/>
  </w:num>
  <w:num w:numId="41">
    <w:abstractNumId w:val="236"/>
  </w:num>
  <w:num w:numId="42">
    <w:abstractNumId w:val="105"/>
  </w:num>
  <w:num w:numId="43">
    <w:abstractNumId w:val="187"/>
  </w:num>
  <w:num w:numId="44">
    <w:abstractNumId w:val="253"/>
  </w:num>
  <w:num w:numId="45">
    <w:abstractNumId w:val="373"/>
  </w:num>
  <w:num w:numId="46">
    <w:abstractNumId w:val="188"/>
  </w:num>
  <w:num w:numId="47">
    <w:abstractNumId w:val="145"/>
  </w:num>
  <w:num w:numId="48">
    <w:abstractNumId w:val="127"/>
  </w:num>
  <w:num w:numId="49">
    <w:abstractNumId w:val="260"/>
  </w:num>
  <w:num w:numId="50">
    <w:abstractNumId w:val="104"/>
  </w:num>
  <w:num w:numId="51">
    <w:abstractNumId w:val="296"/>
  </w:num>
  <w:num w:numId="52">
    <w:abstractNumId w:val="292"/>
  </w:num>
  <w:num w:numId="53">
    <w:abstractNumId w:val="23"/>
  </w:num>
  <w:num w:numId="54">
    <w:abstractNumId w:val="157"/>
  </w:num>
  <w:num w:numId="55">
    <w:abstractNumId w:val="185"/>
  </w:num>
  <w:num w:numId="56">
    <w:abstractNumId w:val="149"/>
  </w:num>
  <w:num w:numId="57">
    <w:abstractNumId w:val="93"/>
  </w:num>
  <w:num w:numId="58">
    <w:abstractNumId w:val="54"/>
  </w:num>
  <w:num w:numId="59">
    <w:abstractNumId w:val="378"/>
  </w:num>
  <w:num w:numId="60">
    <w:abstractNumId w:val="225"/>
  </w:num>
  <w:num w:numId="61">
    <w:abstractNumId w:val="246"/>
  </w:num>
  <w:num w:numId="62">
    <w:abstractNumId w:val="70"/>
  </w:num>
  <w:num w:numId="63">
    <w:abstractNumId w:val="129"/>
  </w:num>
  <w:num w:numId="64">
    <w:abstractNumId w:val="357"/>
  </w:num>
  <w:num w:numId="65">
    <w:abstractNumId w:val="337"/>
  </w:num>
  <w:num w:numId="66">
    <w:abstractNumId w:val="238"/>
  </w:num>
  <w:num w:numId="67">
    <w:abstractNumId w:val="367"/>
  </w:num>
  <w:num w:numId="68">
    <w:abstractNumId w:val="140"/>
  </w:num>
  <w:num w:numId="69">
    <w:abstractNumId w:val="40"/>
  </w:num>
  <w:num w:numId="70">
    <w:abstractNumId w:val="342"/>
  </w:num>
  <w:num w:numId="71">
    <w:abstractNumId w:val="43"/>
  </w:num>
  <w:num w:numId="72">
    <w:abstractNumId w:val="343"/>
  </w:num>
  <w:num w:numId="73">
    <w:abstractNumId w:val="131"/>
  </w:num>
  <w:num w:numId="74">
    <w:abstractNumId w:val="202"/>
  </w:num>
  <w:num w:numId="75">
    <w:abstractNumId w:val="251"/>
  </w:num>
  <w:num w:numId="76">
    <w:abstractNumId w:val="372"/>
  </w:num>
  <w:num w:numId="77">
    <w:abstractNumId w:val="356"/>
  </w:num>
  <w:num w:numId="78">
    <w:abstractNumId w:val="125"/>
  </w:num>
  <w:num w:numId="79">
    <w:abstractNumId w:val="244"/>
  </w:num>
  <w:num w:numId="80">
    <w:abstractNumId w:val="391"/>
  </w:num>
  <w:num w:numId="81">
    <w:abstractNumId w:val="122"/>
  </w:num>
  <w:num w:numId="82">
    <w:abstractNumId w:val="57"/>
  </w:num>
  <w:num w:numId="83">
    <w:abstractNumId w:val="224"/>
  </w:num>
  <w:num w:numId="84">
    <w:abstractNumId w:val="194"/>
  </w:num>
  <w:num w:numId="85">
    <w:abstractNumId w:val="280"/>
  </w:num>
  <w:num w:numId="86">
    <w:abstractNumId w:val="24"/>
  </w:num>
  <w:num w:numId="87">
    <w:abstractNumId w:val="13"/>
  </w:num>
  <w:num w:numId="88">
    <w:abstractNumId w:val="22"/>
  </w:num>
  <w:num w:numId="89">
    <w:abstractNumId w:val="299"/>
  </w:num>
  <w:num w:numId="90">
    <w:abstractNumId w:val="195"/>
  </w:num>
  <w:num w:numId="91">
    <w:abstractNumId w:val="347"/>
  </w:num>
  <w:num w:numId="92">
    <w:abstractNumId w:val="17"/>
  </w:num>
  <w:num w:numId="93">
    <w:abstractNumId w:val="223"/>
  </w:num>
  <w:num w:numId="94">
    <w:abstractNumId w:val="323"/>
  </w:num>
  <w:num w:numId="95">
    <w:abstractNumId w:val="301"/>
  </w:num>
  <w:num w:numId="96">
    <w:abstractNumId w:val="111"/>
  </w:num>
  <w:num w:numId="97">
    <w:abstractNumId w:val="327"/>
  </w:num>
  <w:num w:numId="98">
    <w:abstractNumId w:val="231"/>
  </w:num>
  <w:num w:numId="99">
    <w:abstractNumId w:val="31"/>
  </w:num>
  <w:num w:numId="100">
    <w:abstractNumId w:val="366"/>
  </w:num>
  <w:num w:numId="101">
    <w:abstractNumId w:val="354"/>
  </w:num>
  <w:num w:numId="102">
    <w:abstractNumId w:val="69"/>
  </w:num>
  <w:num w:numId="103">
    <w:abstractNumId w:val="5"/>
  </w:num>
  <w:num w:numId="104">
    <w:abstractNumId w:val="277"/>
  </w:num>
  <w:num w:numId="105">
    <w:abstractNumId w:val="56"/>
  </w:num>
  <w:num w:numId="106">
    <w:abstractNumId w:val="203"/>
  </w:num>
  <w:num w:numId="107">
    <w:abstractNumId w:val="334"/>
  </w:num>
  <w:num w:numId="108">
    <w:abstractNumId w:val="36"/>
  </w:num>
  <w:num w:numId="109">
    <w:abstractNumId w:val="338"/>
  </w:num>
  <w:num w:numId="110">
    <w:abstractNumId w:val="273"/>
  </w:num>
  <w:num w:numId="111">
    <w:abstractNumId w:val="271"/>
  </w:num>
  <w:num w:numId="112">
    <w:abstractNumId w:val="352"/>
  </w:num>
  <w:num w:numId="113">
    <w:abstractNumId w:val="216"/>
  </w:num>
  <w:num w:numId="114">
    <w:abstractNumId w:val="196"/>
  </w:num>
  <w:num w:numId="115">
    <w:abstractNumId w:val="139"/>
  </w:num>
  <w:num w:numId="116">
    <w:abstractNumId w:val="281"/>
  </w:num>
  <w:num w:numId="117">
    <w:abstractNumId w:val="155"/>
  </w:num>
  <w:num w:numId="118">
    <w:abstractNumId w:val="285"/>
  </w:num>
  <w:num w:numId="119">
    <w:abstractNumId w:val="65"/>
  </w:num>
  <w:num w:numId="120">
    <w:abstractNumId w:val="290"/>
  </w:num>
  <w:num w:numId="121">
    <w:abstractNumId w:val="276"/>
  </w:num>
  <w:num w:numId="122">
    <w:abstractNumId w:val="309"/>
  </w:num>
  <w:num w:numId="123">
    <w:abstractNumId w:val="233"/>
  </w:num>
  <w:num w:numId="124">
    <w:abstractNumId w:val="96"/>
  </w:num>
  <w:num w:numId="125">
    <w:abstractNumId w:val="245"/>
  </w:num>
  <w:num w:numId="126">
    <w:abstractNumId w:val="259"/>
  </w:num>
  <w:num w:numId="127">
    <w:abstractNumId w:val="204"/>
  </w:num>
  <w:num w:numId="128">
    <w:abstractNumId w:val="326"/>
  </w:num>
  <w:num w:numId="129">
    <w:abstractNumId w:val="370"/>
  </w:num>
  <w:num w:numId="130">
    <w:abstractNumId w:val="115"/>
  </w:num>
  <w:num w:numId="131">
    <w:abstractNumId w:val="126"/>
  </w:num>
  <w:num w:numId="132">
    <w:abstractNumId w:val="331"/>
  </w:num>
  <w:num w:numId="133">
    <w:abstractNumId w:val="74"/>
  </w:num>
  <w:num w:numId="134">
    <w:abstractNumId w:val="287"/>
  </w:num>
  <w:num w:numId="135">
    <w:abstractNumId w:val="75"/>
  </w:num>
  <w:num w:numId="136">
    <w:abstractNumId w:val="393"/>
  </w:num>
  <w:num w:numId="137">
    <w:abstractNumId w:val="344"/>
  </w:num>
  <w:num w:numId="138">
    <w:abstractNumId w:val="394"/>
  </w:num>
  <w:num w:numId="139">
    <w:abstractNumId w:val="257"/>
  </w:num>
  <w:num w:numId="140">
    <w:abstractNumId w:val="265"/>
  </w:num>
  <w:num w:numId="141">
    <w:abstractNumId w:val="207"/>
  </w:num>
  <w:num w:numId="142">
    <w:abstractNumId w:val="83"/>
  </w:num>
  <w:num w:numId="143">
    <w:abstractNumId w:val="64"/>
  </w:num>
  <w:num w:numId="144">
    <w:abstractNumId w:val="340"/>
  </w:num>
  <w:num w:numId="145">
    <w:abstractNumId w:val="303"/>
  </w:num>
  <w:num w:numId="146">
    <w:abstractNumId w:val="58"/>
  </w:num>
  <w:num w:numId="147">
    <w:abstractNumId w:val="336"/>
  </w:num>
  <w:num w:numId="148">
    <w:abstractNumId w:val="242"/>
  </w:num>
  <w:num w:numId="149">
    <w:abstractNumId w:val="164"/>
  </w:num>
  <w:num w:numId="150">
    <w:abstractNumId w:val="371"/>
  </w:num>
  <w:num w:numId="151">
    <w:abstractNumId w:val="81"/>
  </w:num>
  <w:num w:numId="152">
    <w:abstractNumId w:val="282"/>
  </w:num>
  <w:num w:numId="153">
    <w:abstractNumId w:val="222"/>
  </w:num>
  <w:num w:numId="154">
    <w:abstractNumId w:val="186"/>
  </w:num>
  <w:num w:numId="155">
    <w:abstractNumId w:val="361"/>
  </w:num>
  <w:num w:numId="156">
    <w:abstractNumId w:val="133"/>
  </w:num>
  <w:num w:numId="157">
    <w:abstractNumId w:val="167"/>
  </w:num>
  <w:num w:numId="158">
    <w:abstractNumId w:val="37"/>
  </w:num>
  <w:num w:numId="159">
    <w:abstractNumId w:val="240"/>
  </w:num>
  <w:num w:numId="160">
    <w:abstractNumId w:val="256"/>
  </w:num>
  <w:num w:numId="161">
    <w:abstractNumId w:val="311"/>
  </w:num>
  <w:num w:numId="162">
    <w:abstractNumId w:val="383"/>
  </w:num>
  <w:num w:numId="163">
    <w:abstractNumId w:val="85"/>
  </w:num>
  <w:num w:numId="164">
    <w:abstractNumId w:val="182"/>
  </w:num>
  <w:num w:numId="165">
    <w:abstractNumId w:val="9"/>
  </w:num>
  <w:num w:numId="166">
    <w:abstractNumId w:val="7"/>
  </w:num>
  <w:num w:numId="167">
    <w:abstractNumId w:val="117"/>
  </w:num>
  <w:num w:numId="168">
    <w:abstractNumId w:val="214"/>
  </w:num>
  <w:num w:numId="169">
    <w:abstractNumId w:val="272"/>
  </w:num>
  <w:num w:numId="170">
    <w:abstractNumId w:val="82"/>
  </w:num>
  <w:num w:numId="171">
    <w:abstractNumId w:val="14"/>
  </w:num>
  <w:num w:numId="172">
    <w:abstractNumId w:val="198"/>
  </w:num>
  <w:num w:numId="173">
    <w:abstractNumId w:val="76"/>
  </w:num>
  <w:num w:numId="174">
    <w:abstractNumId w:val="59"/>
  </w:num>
  <w:num w:numId="175">
    <w:abstractNumId w:val="313"/>
  </w:num>
  <w:num w:numId="176">
    <w:abstractNumId w:val="385"/>
  </w:num>
  <w:num w:numId="177">
    <w:abstractNumId w:val="308"/>
  </w:num>
  <w:num w:numId="178">
    <w:abstractNumId w:val="351"/>
  </w:num>
  <w:num w:numId="179">
    <w:abstractNumId w:val="190"/>
  </w:num>
  <w:num w:numId="180">
    <w:abstractNumId w:val="263"/>
  </w:num>
  <w:num w:numId="181">
    <w:abstractNumId w:val="134"/>
  </w:num>
  <w:num w:numId="182">
    <w:abstractNumId w:val="84"/>
  </w:num>
  <w:num w:numId="183">
    <w:abstractNumId w:val="316"/>
  </w:num>
  <w:num w:numId="184">
    <w:abstractNumId w:val="144"/>
  </w:num>
  <w:num w:numId="185">
    <w:abstractNumId w:val="88"/>
  </w:num>
  <w:num w:numId="186">
    <w:abstractNumId w:val="288"/>
  </w:num>
  <w:num w:numId="187">
    <w:abstractNumId w:val="209"/>
  </w:num>
  <w:num w:numId="188">
    <w:abstractNumId w:val="136"/>
  </w:num>
  <w:num w:numId="189">
    <w:abstractNumId w:val="228"/>
  </w:num>
  <w:num w:numId="190">
    <w:abstractNumId w:val="16"/>
  </w:num>
  <w:num w:numId="191">
    <w:abstractNumId w:val="325"/>
  </w:num>
  <w:num w:numId="192">
    <w:abstractNumId w:val="213"/>
  </w:num>
  <w:num w:numId="193">
    <w:abstractNumId w:val="33"/>
  </w:num>
  <w:num w:numId="194">
    <w:abstractNumId w:val="377"/>
  </w:num>
  <w:num w:numId="195">
    <w:abstractNumId w:val="215"/>
  </w:num>
  <w:num w:numId="196">
    <w:abstractNumId w:val="107"/>
  </w:num>
  <w:num w:numId="197">
    <w:abstractNumId w:val="8"/>
  </w:num>
  <w:num w:numId="198">
    <w:abstractNumId w:val="232"/>
  </w:num>
  <w:num w:numId="199">
    <w:abstractNumId w:val="160"/>
  </w:num>
  <w:num w:numId="200">
    <w:abstractNumId w:val="332"/>
  </w:num>
  <w:num w:numId="201">
    <w:abstractNumId w:val="41"/>
  </w:num>
  <w:num w:numId="202">
    <w:abstractNumId w:val="199"/>
  </w:num>
  <w:num w:numId="203">
    <w:abstractNumId w:val="97"/>
  </w:num>
  <w:num w:numId="204">
    <w:abstractNumId w:val="390"/>
  </w:num>
  <w:num w:numId="205">
    <w:abstractNumId w:val="307"/>
  </w:num>
  <w:num w:numId="206">
    <w:abstractNumId w:val="322"/>
  </w:num>
  <w:num w:numId="207">
    <w:abstractNumId w:val="138"/>
  </w:num>
  <w:num w:numId="208">
    <w:abstractNumId w:val="305"/>
  </w:num>
  <w:num w:numId="209">
    <w:abstractNumId w:val="179"/>
  </w:num>
  <w:num w:numId="210">
    <w:abstractNumId w:val="237"/>
  </w:num>
  <w:num w:numId="211">
    <w:abstractNumId w:val="355"/>
  </w:num>
  <w:num w:numId="212">
    <w:abstractNumId w:val="318"/>
  </w:num>
  <w:num w:numId="213">
    <w:abstractNumId w:val="381"/>
  </w:num>
  <w:num w:numId="214">
    <w:abstractNumId w:val="154"/>
  </w:num>
  <w:num w:numId="215">
    <w:abstractNumId w:val="358"/>
  </w:num>
  <w:num w:numId="216">
    <w:abstractNumId w:val="67"/>
  </w:num>
  <w:num w:numId="217">
    <w:abstractNumId w:val="20"/>
  </w:num>
  <w:num w:numId="218">
    <w:abstractNumId w:val="89"/>
  </w:num>
  <w:num w:numId="219">
    <w:abstractNumId w:val="365"/>
  </w:num>
  <w:num w:numId="220">
    <w:abstractNumId w:val="250"/>
  </w:num>
  <w:num w:numId="221">
    <w:abstractNumId w:val="315"/>
  </w:num>
  <w:num w:numId="222">
    <w:abstractNumId w:val="44"/>
  </w:num>
  <w:num w:numId="223">
    <w:abstractNumId w:val="360"/>
  </w:num>
  <w:num w:numId="224">
    <w:abstractNumId w:val="266"/>
  </w:num>
  <w:num w:numId="225">
    <w:abstractNumId w:val="302"/>
  </w:num>
  <w:num w:numId="226">
    <w:abstractNumId w:val="217"/>
  </w:num>
  <w:num w:numId="227">
    <w:abstractNumId w:val="169"/>
  </w:num>
  <w:num w:numId="228">
    <w:abstractNumId w:val="283"/>
  </w:num>
  <w:num w:numId="229">
    <w:abstractNumId w:val="166"/>
  </w:num>
  <w:num w:numId="230">
    <w:abstractNumId w:val="90"/>
  </w:num>
  <w:num w:numId="231">
    <w:abstractNumId w:val="375"/>
  </w:num>
  <w:num w:numId="232">
    <w:abstractNumId w:val="73"/>
  </w:num>
  <w:num w:numId="233">
    <w:abstractNumId w:val="339"/>
  </w:num>
  <w:num w:numId="234">
    <w:abstractNumId w:val="368"/>
  </w:num>
  <w:num w:numId="235">
    <w:abstractNumId w:val="359"/>
  </w:num>
  <w:num w:numId="236">
    <w:abstractNumId w:val="135"/>
  </w:num>
  <w:num w:numId="237">
    <w:abstractNumId w:val="206"/>
  </w:num>
  <w:num w:numId="238">
    <w:abstractNumId w:val="312"/>
  </w:num>
  <w:num w:numId="239">
    <w:abstractNumId w:val="98"/>
  </w:num>
  <w:num w:numId="240">
    <w:abstractNumId w:val="254"/>
  </w:num>
  <w:num w:numId="241">
    <w:abstractNumId w:val="255"/>
  </w:num>
  <w:num w:numId="242">
    <w:abstractNumId w:val="39"/>
  </w:num>
  <w:num w:numId="243">
    <w:abstractNumId w:val="114"/>
  </w:num>
  <w:num w:numId="244">
    <w:abstractNumId w:val="193"/>
  </w:num>
  <w:num w:numId="245">
    <w:abstractNumId w:val="346"/>
  </w:num>
  <w:num w:numId="246">
    <w:abstractNumId w:val="92"/>
  </w:num>
  <w:num w:numId="247">
    <w:abstractNumId w:val="51"/>
  </w:num>
  <w:num w:numId="248">
    <w:abstractNumId w:val="261"/>
  </w:num>
  <w:num w:numId="249">
    <w:abstractNumId w:val="298"/>
  </w:num>
  <w:num w:numId="250">
    <w:abstractNumId w:val="47"/>
  </w:num>
  <w:num w:numId="251">
    <w:abstractNumId w:val="278"/>
  </w:num>
  <w:num w:numId="252">
    <w:abstractNumId w:val="247"/>
  </w:num>
  <w:num w:numId="253">
    <w:abstractNumId w:val="348"/>
  </w:num>
  <w:num w:numId="254">
    <w:abstractNumId w:val="369"/>
  </w:num>
  <w:num w:numId="255">
    <w:abstractNumId w:val="91"/>
  </w:num>
  <w:num w:numId="256">
    <w:abstractNumId w:val="227"/>
  </w:num>
  <w:num w:numId="257">
    <w:abstractNumId w:val="363"/>
  </w:num>
  <w:num w:numId="258">
    <w:abstractNumId w:val="12"/>
  </w:num>
  <w:num w:numId="259">
    <w:abstractNumId w:val="291"/>
  </w:num>
  <w:num w:numId="260">
    <w:abstractNumId w:val="210"/>
  </w:num>
  <w:num w:numId="261">
    <w:abstractNumId w:val="62"/>
  </w:num>
  <w:num w:numId="262">
    <w:abstractNumId w:val="38"/>
  </w:num>
  <w:num w:numId="263">
    <w:abstractNumId w:val="32"/>
  </w:num>
  <w:num w:numId="264">
    <w:abstractNumId w:val="3"/>
  </w:num>
  <w:num w:numId="265">
    <w:abstractNumId w:val="118"/>
  </w:num>
  <w:num w:numId="266">
    <w:abstractNumId w:val="49"/>
  </w:num>
  <w:num w:numId="267">
    <w:abstractNumId w:val="29"/>
  </w:num>
  <w:num w:numId="268">
    <w:abstractNumId w:val="297"/>
  </w:num>
  <w:num w:numId="269">
    <w:abstractNumId w:val="386"/>
  </w:num>
  <w:num w:numId="270">
    <w:abstractNumId w:val="28"/>
  </w:num>
  <w:num w:numId="271">
    <w:abstractNumId w:val="103"/>
  </w:num>
  <w:num w:numId="272">
    <w:abstractNumId w:val="173"/>
  </w:num>
  <w:num w:numId="273">
    <w:abstractNumId w:val="330"/>
  </w:num>
  <w:num w:numId="274">
    <w:abstractNumId w:val="258"/>
  </w:num>
  <w:num w:numId="275">
    <w:abstractNumId w:val="150"/>
  </w:num>
  <w:num w:numId="276">
    <w:abstractNumId w:val="241"/>
  </w:num>
  <w:num w:numId="277">
    <w:abstractNumId w:val="48"/>
  </w:num>
  <w:num w:numId="278">
    <w:abstractNumId w:val="61"/>
  </w:num>
  <w:num w:numId="279">
    <w:abstractNumId w:val="25"/>
  </w:num>
  <w:num w:numId="280">
    <w:abstractNumId w:val="197"/>
  </w:num>
  <w:num w:numId="281">
    <w:abstractNumId w:val="201"/>
  </w:num>
  <w:num w:numId="282">
    <w:abstractNumId w:val="123"/>
  </w:num>
  <w:num w:numId="283">
    <w:abstractNumId w:val="165"/>
  </w:num>
  <w:num w:numId="284">
    <w:abstractNumId w:val="267"/>
  </w:num>
  <w:num w:numId="285">
    <w:abstractNumId w:val="19"/>
  </w:num>
  <w:num w:numId="286">
    <w:abstractNumId w:val="63"/>
  </w:num>
  <w:num w:numId="287">
    <w:abstractNumId w:val="321"/>
  </w:num>
  <w:num w:numId="288">
    <w:abstractNumId w:val="42"/>
  </w:num>
  <w:num w:numId="289">
    <w:abstractNumId w:val="388"/>
  </w:num>
  <w:num w:numId="290">
    <w:abstractNumId w:val="293"/>
  </w:num>
  <w:num w:numId="291">
    <w:abstractNumId w:val="168"/>
  </w:num>
  <w:num w:numId="292">
    <w:abstractNumId w:val="294"/>
  </w:num>
  <w:num w:numId="293">
    <w:abstractNumId w:val="100"/>
  </w:num>
  <w:num w:numId="294">
    <w:abstractNumId w:val="80"/>
  </w:num>
  <w:num w:numId="295">
    <w:abstractNumId w:val="181"/>
  </w:num>
  <w:num w:numId="296">
    <w:abstractNumId w:val="328"/>
  </w:num>
  <w:num w:numId="297">
    <w:abstractNumId w:val="333"/>
  </w:num>
  <w:num w:numId="298">
    <w:abstractNumId w:val="120"/>
  </w:num>
  <w:num w:numId="299">
    <w:abstractNumId w:val="275"/>
  </w:num>
  <w:num w:numId="300">
    <w:abstractNumId w:val="72"/>
  </w:num>
  <w:num w:numId="301">
    <w:abstractNumId w:val="183"/>
  </w:num>
  <w:num w:numId="302">
    <w:abstractNumId w:val="252"/>
  </w:num>
  <w:num w:numId="303">
    <w:abstractNumId w:val="230"/>
  </w:num>
  <w:num w:numId="304">
    <w:abstractNumId w:val="116"/>
  </w:num>
  <w:num w:numId="305">
    <w:abstractNumId w:val="176"/>
  </w:num>
  <w:num w:numId="306">
    <w:abstractNumId w:val="174"/>
  </w:num>
  <w:num w:numId="307">
    <w:abstractNumId w:val="66"/>
  </w:num>
  <w:num w:numId="308">
    <w:abstractNumId w:val="314"/>
  </w:num>
  <w:num w:numId="309">
    <w:abstractNumId w:val="142"/>
  </w:num>
  <w:num w:numId="310">
    <w:abstractNumId w:val="306"/>
  </w:num>
  <w:num w:numId="311">
    <w:abstractNumId w:val="112"/>
  </w:num>
  <w:num w:numId="312">
    <w:abstractNumId w:val="350"/>
  </w:num>
  <w:num w:numId="313">
    <w:abstractNumId w:val="151"/>
  </w:num>
  <w:num w:numId="314">
    <w:abstractNumId w:val="389"/>
  </w:num>
  <w:num w:numId="315">
    <w:abstractNumId w:val="274"/>
  </w:num>
  <w:num w:numId="316">
    <w:abstractNumId w:val="353"/>
  </w:num>
  <w:num w:numId="317">
    <w:abstractNumId w:val="35"/>
  </w:num>
  <w:num w:numId="318">
    <w:abstractNumId w:val="172"/>
  </w:num>
  <w:num w:numId="319">
    <w:abstractNumId w:val="141"/>
  </w:num>
  <w:num w:numId="320">
    <w:abstractNumId w:val="219"/>
  </w:num>
  <w:num w:numId="321">
    <w:abstractNumId w:val="268"/>
  </w:num>
  <w:num w:numId="322">
    <w:abstractNumId w:val="78"/>
  </w:num>
  <w:num w:numId="323">
    <w:abstractNumId w:val="113"/>
  </w:num>
  <w:num w:numId="324">
    <w:abstractNumId w:val="364"/>
  </w:num>
  <w:num w:numId="325">
    <w:abstractNumId w:val="249"/>
  </w:num>
  <w:num w:numId="326">
    <w:abstractNumId w:val="300"/>
  </w:num>
  <w:num w:numId="327">
    <w:abstractNumId w:val="324"/>
  </w:num>
  <w:num w:numId="328">
    <w:abstractNumId w:val="212"/>
  </w:num>
  <w:num w:numId="329">
    <w:abstractNumId w:val="108"/>
  </w:num>
  <w:num w:numId="330">
    <w:abstractNumId w:val="11"/>
  </w:num>
  <w:num w:numId="331">
    <w:abstractNumId w:val="102"/>
  </w:num>
  <w:num w:numId="332">
    <w:abstractNumId w:val="26"/>
  </w:num>
  <w:num w:numId="333">
    <w:abstractNumId w:val="148"/>
  </w:num>
  <w:num w:numId="334">
    <w:abstractNumId w:val="362"/>
  </w:num>
  <w:num w:numId="335">
    <w:abstractNumId w:val="175"/>
  </w:num>
  <w:num w:numId="336">
    <w:abstractNumId w:val="124"/>
  </w:num>
  <w:num w:numId="337">
    <w:abstractNumId w:val="99"/>
  </w:num>
  <w:num w:numId="338">
    <w:abstractNumId w:val="218"/>
  </w:num>
  <w:num w:numId="339">
    <w:abstractNumId w:val="269"/>
  </w:num>
  <w:num w:numId="340">
    <w:abstractNumId w:val="50"/>
  </w:num>
  <w:num w:numId="341">
    <w:abstractNumId w:val="4"/>
  </w:num>
  <w:num w:numId="342">
    <w:abstractNumId w:val="52"/>
  </w:num>
  <w:num w:numId="343">
    <w:abstractNumId w:val="220"/>
  </w:num>
  <w:num w:numId="344">
    <w:abstractNumId w:val="94"/>
  </w:num>
  <w:num w:numId="345">
    <w:abstractNumId w:val="79"/>
  </w:num>
  <w:num w:numId="346">
    <w:abstractNumId w:val="170"/>
  </w:num>
  <w:num w:numId="347">
    <w:abstractNumId w:val="320"/>
  </w:num>
  <w:num w:numId="348">
    <w:abstractNumId w:val="289"/>
  </w:num>
  <w:num w:numId="349">
    <w:abstractNumId w:val="95"/>
  </w:num>
  <w:num w:numId="350">
    <w:abstractNumId w:val="395"/>
  </w:num>
  <w:num w:numId="351">
    <w:abstractNumId w:val="189"/>
  </w:num>
  <w:num w:numId="352">
    <w:abstractNumId w:val="317"/>
  </w:num>
  <w:num w:numId="353">
    <w:abstractNumId w:val="262"/>
  </w:num>
  <w:num w:numId="354">
    <w:abstractNumId w:val="146"/>
  </w:num>
  <w:num w:numId="355">
    <w:abstractNumId w:val="374"/>
  </w:num>
  <w:num w:numId="356">
    <w:abstractNumId w:val="15"/>
  </w:num>
  <w:num w:numId="357">
    <w:abstractNumId w:val="156"/>
  </w:num>
  <w:num w:numId="358">
    <w:abstractNumId w:val="86"/>
  </w:num>
  <w:num w:numId="359">
    <w:abstractNumId w:val="159"/>
  </w:num>
  <w:num w:numId="360">
    <w:abstractNumId w:val="335"/>
  </w:num>
  <w:num w:numId="361">
    <w:abstractNumId w:val="387"/>
  </w:num>
  <w:num w:numId="362">
    <w:abstractNumId w:val="341"/>
  </w:num>
  <w:num w:numId="363">
    <w:abstractNumId w:val="161"/>
  </w:num>
  <w:num w:numId="364">
    <w:abstractNumId w:val="392"/>
  </w:num>
  <w:num w:numId="365">
    <w:abstractNumId w:val="53"/>
  </w:num>
  <w:num w:numId="366">
    <w:abstractNumId w:val="162"/>
  </w:num>
  <w:num w:numId="367">
    <w:abstractNumId w:val="171"/>
  </w:num>
  <w:num w:numId="368">
    <w:abstractNumId w:val="264"/>
  </w:num>
  <w:num w:numId="369">
    <w:abstractNumId w:val="27"/>
  </w:num>
  <w:num w:numId="370">
    <w:abstractNumId w:val="2"/>
  </w:num>
  <w:num w:numId="371">
    <w:abstractNumId w:val="221"/>
  </w:num>
  <w:num w:numId="372">
    <w:abstractNumId w:val="46"/>
  </w:num>
  <w:num w:numId="373">
    <w:abstractNumId w:val="184"/>
  </w:num>
  <w:num w:numId="374">
    <w:abstractNumId w:val="158"/>
  </w:num>
  <w:num w:numId="375">
    <w:abstractNumId w:val="137"/>
  </w:num>
  <w:num w:numId="376">
    <w:abstractNumId w:val="243"/>
  </w:num>
  <w:num w:numId="377">
    <w:abstractNumId w:val="128"/>
  </w:num>
  <w:num w:numId="378">
    <w:abstractNumId w:val="119"/>
  </w:num>
  <w:num w:numId="379">
    <w:abstractNumId w:val="71"/>
  </w:num>
  <w:num w:numId="380">
    <w:abstractNumId w:val="380"/>
  </w:num>
  <w:num w:numId="381">
    <w:abstractNumId w:val="6"/>
  </w:num>
  <w:num w:numId="382">
    <w:abstractNumId w:val="304"/>
  </w:num>
  <w:num w:numId="383">
    <w:abstractNumId w:val="152"/>
  </w:num>
  <w:num w:numId="384">
    <w:abstractNumId w:val="235"/>
  </w:num>
  <w:num w:numId="385">
    <w:abstractNumId w:val="106"/>
  </w:num>
  <w:num w:numId="386">
    <w:abstractNumId w:val="345"/>
  </w:num>
  <w:num w:numId="387">
    <w:abstractNumId w:val="384"/>
  </w:num>
  <w:num w:numId="388">
    <w:abstractNumId w:val="239"/>
  </w:num>
  <w:num w:numId="389">
    <w:abstractNumId w:val="270"/>
  </w:num>
  <w:num w:numId="390">
    <w:abstractNumId w:val="248"/>
  </w:num>
  <w:num w:numId="391">
    <w:abstractNumId w:val="1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1"/>
  </w:num>
  <w:num w:numId="394">
    <w:abstractNumId w:val="0"/>
  </w:num>
  <w:num w:numId="395">
    <w:abstractNumId w:val="132"/>
  </w:num>
  <w:num w:numId="396">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FC7"/>
    <w:rsid w:val="000D57D8"/>
    <w:rsid w:val="000F694F"/>
    <w:rsid w:val="00154A78"/>
    <w:rsid w:val="00187B1A"/>
    <w:rsid w:val="00195541"/>
    <w:rsid w:val="001B6EAA"/>
    <w:rsid w:val="001C6ACC"/>
    <w:rsid w:val="001F77D0"/>
    <w:rsid w:val="00227C92"/>
    <w:rsid w:val="002A6481"/>
    <w:rsid w:val="002D3407"/>
    <w:rsid w:val="002D3491"/>
    <w:rsid w:val="002D596A"/>
    <w:rsid w:val="00352109"/>
    <w:rsid w:val="00354726"/>
    <w:rsid w:val="003E469A"/>
    <w:rsid w:val="003E6EF8"/>
    <w:rsid w:val="00443D7E"/>
    <w:rsid w:val="00471FE4"/>
    <w:rsid w:val="00532D37"/>
    <w:rsid w:val="005330EE"/>
    <w:rsid w:val="005C2F46"/>
    <w:rsid w:val="005D1336"/>
    <w:rsid w:val="00624FC7"/>
    <w:rsid w:val="0063638B"/>
    <w:rsid w:val="00732000"/>
    <w:rsid w:val="007F6BE5"/>
    <w:rsid w:val="00816FCE"/>
    <w:rsid w:val="00853A48"/>
    <w:rsid w:val="008645CD"/>
    <w:rsid w:val="008C62AD"/>
    <w:rsid w:val="008F6649"/>
    <w:rsid w:val="00900907"/>
    <w:rsid w:val="00916216"/>
    <w:rsid w:val="00994414"/>
    <w:rsid w:val="009C58CA"/>
    <w:rsid w:val="00A11C3B"/>
    <w:rsid w:val="00A22F51"/>
    <w:rsid w:val="00A36A40"/>
    <w:rsid w:val="00A909A1"/>
    <w:rsid w:val="00A94081"/>
    <w:rsid w:val="00AC2B2E"/>
    <w:rsid w:val="00AF0971"/>
    <w:rsid w:val="00B36390"/>
    <w:rsid w:val="00B73A4C"/>
    <w:rsid w:val="00BA46FC"/>
    <w:rsid w:val="00BB2A04"/>
    <w:rsid w:val="00BB75BC"/>
    <w:rsid w:val="00C04202"/>
    <w:rsid w:val="00C911EA"/>
    <w:rsid w:val="00CE6080"/>
    <w:rsid w:val="00D33090"/>
    <w:rsid w:val="00D873DB"/>
    <w:rsid w:val="00DB0029"/>
    <w:rsid w:val="00DE615F"/>
    <w:rsid w:val="00E03032"/>
    <w:rsid w:val="00E212F2"/>
    <w:rsid w:val="00E5047F"/>
    <w:rsid w:val="00E55DA9"/>
    <w:rsid w:val="00EB077A"/>
    <w:rsid w:val="00ED47B8"/>
    <w:rsid w:val="00ED6AB8"/>
    <w:rsid w:val="00EE0668"/>
    <w:rsid w:val="00F26632"/>
    <w:rsid w:val="00F91AF7"/>
    <w:rsid w:val="00FC3DCD"/>
    <w:rsid w:val="00FE6A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41" w:line="241" w:lineRule="auto"/>
      <w:ind w:left="4" w:right="7" w:firstLine="710"/>
      <w:jc w:val="both"/>
    </w:pPr>
    <w:rPr>
      <w:rFonts w:ascii="Arial" w:eastAsia="Arial" w:hAnsi="Arial" w:cs="Arial"/>
      <w:color w:val="000000"/>
      <w:sz w:val="24"/>
    </w:rPr>
  </w:style>
  <w:style w:type="paragraph" w:styleId="1">
    <w:name w:val="heading 1"/>
    <w:next w:val="a"/>
    <w:link w:val="10"/>
    <w:uiPriority w:val="1"/>
    <w:unhideWhenUsed/>
    <w:qFormat/>
    <w:pPr>
      <w:keepNext/>
      <w:keepLines/>
      <w:numPr>
        <w:numId w:val="389"/>
      </w:numPr>
      <w:spacing w:after="42" w:line="240" w:lineRule="auto"/>
      <w:ind w:left="10" w:right="-15" w:hanging="10"/>
      <w:jc w:val="center"/>
      <w:outlineLvl w:val="0"/>
    </w:pPr>
    <w:rPr>
      <w:rFonts w:ascii="Arial" w:eastAsia="Arial" w:hAnsi="Arial" w:cs="Arial"/>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1"/>
    <w:rPr>
      <w:rFonts w:ascii="Arial" w:eastAsia="Arial" w:hAnsi="Arial" w:cs="Arial"/>
      <w:b/>
      <w:color w:val="000000"/>
      <w:sz w:val="28"/>
    </w:rPr>
  </w:style>
  <w:style w:type="paragraph" w:customStyle="1" w:styleId="footnotedescription">
    <w:name w:val="footnote description"/>
    <w:next w:val="a"/>
    <w:link w:val="footnotedescriptionChar"/>
    <w:hidden/>
    <w:pPr>
      <w:spacing w:after="0" w:line="240" w:lineRule="auto"/>
      <w:jc w:val="both"/>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ED47B8"/>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ED47B8"/>
    <w:rPr>
      <w:rFonts w:ascii="Segoe UI" w:eastAsia="Arial" w:hAnsi="Segoe UI" w:cs="Segoe UI"/>
      <w:color w:val="000000"/>
      <w:sz w:val="18"/>
      <w:szCs w:val="18"/>
    </w:rPr>
  </w:style>
  <w:style w:type="numbering" w:customStyle="1" w:styleId="11">
    <w:name w:val="Нет списка1"/>
    <w:next w:val="a2"/>
    <w:uiPriority w:val="99"/>
    <w:semiHidden/>
    <w:unhideWhenUsed/>
    <w:rsid w:val="00EB077A"/>
  </w:style>
  <w:style w:type="paragraph" w:styleId="a5">
    <w:name w:val="Normal (Web)"/>
    <w:basedOn w:val="a"/>
    <w:semiHidden/>
    <w:unhideWhenUsed/>
    <w:rsid w:val="00EB077A"/>
    <w:pPr>
      <w:spacing w:after="0" w:line="240" w:lineRule="auto"/>
      <w:ind w:left="0" w:right="0" w:firstLine="400"/>
      <w:jc w:val="left"/>
    </w:pPr>
    <w:rPr>
      <w:rFonts w:ascii="Times New Roman" w:eastAsia="Times New Roman" w:hAnsi="Times New Roman" w:cs="Times New Roman"/>
      <w:color w:val="auto"/>
      <w:szCs w:val="24"/>
    </w:rPr>
  </w:style>
  <w:style w:type="paragraph" w:styleId="a6">
    <w:name w:val="Title"/>
    <w:basedOn w:val="a"/>
    <w:link w:val="a7"/>
    <w:qFormat/>
    <w:rsid w:val="00EB077A"/>
    <w:pPr>
      <w:spacing w:after="0" w:line="240" w:lineRule="auto"/>
      <w:ind w:left="0" w:right="0" w:firstLine="0"/>
      <w:jc w:val="center"/>
    </w:pPr>
    <w:rPr>
      <w:rFonts w:ascii="Calibri" w:eastAsia="Calibri" w:hAnsi="Calibri" w:cs="Times New Roman"/>
      <w:color w:val="auto"/>
      <w:sz w:val="28"/>
      <w:szCs w:val="24"/>
    </w:rPr>
  </w:style>
  <w:style w:type="character" w:customStyle="1" w:styleId="a7">
    <w:name w:val="Название Знак"/>
    <w:basedOn w:val="a0"/>
    <w:link w:val="a6"/>
    <w:rsid w:val="00EB077A"/>
    <w:rPr>
      <w:rFonts w:ascii="Calibri" w:eastAsia="Calibri" w:hAnsi="Calibri" w:cs="Times New Roman"/>
      <w:sz w:val="28"/>
      <w:szCs w:val="24"/>
    </w:rPr>
  </w:style>
  <w:style w:type="paragraph" w:styleId="a8">
    <w:name w:val="Body Text"/>
    <w:basedOn w:val="a"/>
    <w:link w:val="a9"/>
    <w:uiPriority w:val="1"/>
    <w:unhideWhenUsed/>
    <w:qFormat/>
    <w:rsid w:val="00EB077A"/>
    <w:pPr>
      <w:spacing w:after="120" w:line="240" w:lineRule="auto"/>
      <w:ind w:left="0" w:right="0" w:firstLine="0"/>
      <w:jc w:val="left"/>
    </w:pPr>
    <w:rPr>
      <w:rFonts w:ascii="Times New Roman" w:eastAsia="Times New Roman" w:hAnsi="Times New Roman" w:cs="Times New Roman"/>
      <w:color w:val="auto"/>
      <w:szCs w:val="24"/>
    </w:rPr>
  </w:style>
  <w:style w:type="character" w:customStyle="1" w:styleId="a9">
    <w:name w:val="Основной текст Знак"/>
    <w:basedOn w:val="a0"/>
    <w:link w:val="a8"/>
    <w:uiPriority w:val="1"/>
    <w:rsid w:val="00EB077A"/>
    <w:rPr>
      <w:rFonts w:ascii="Times New Roman" w:eastAsia="Times New Roman" w:hAnsi="Times New Roman" w:cs="Times New Roman"/>
      <w:sz w:val="24"/>
      <w:szCs w:val="24"/>
    </w:rPr>
  </w:style>
  <w:style w:type="paragraph" w:styleId="3">
    <w:name w:val="Body Text 3"/>
    <w:basedOn w:val="a"/>
    <w:link w:val="30"/>
    <w:uiPriority w:val="99"/>
    <w:semiHidden/>
    <w:unhideWhenUsed/>
    <w:rsid w:val="00EB077A"/>
    <w:pPr>
      <w:spacing w:after="120" w:line="254" w:lineRule="auto"/>
      <w:ind w:left="0" w:right="0" w:firstLine="0"/>
      <w:jc w:val="left"/>
    </w:pPr>
    <w:rPr>
      <w:rFonts w:ascii="Calibri" w:eastAsia="Calibri" w:hAnsi="Calibri" w:cs="Times New Roman"/>
      <w:color w:val="auto"/>
      <w:sz w:val="16"/>
      <w:szCs w:val="16"/>
      <w:lang w:eastAsia="en-US"/>
    </w:rPr>
  </w:style>
  <w:style w:type="character" w:customStyle="1" w:styleId="30">
    <w:name w:val="Основной текст 3 Знак"/>
    <w:basedOn w:val="a0"/>
    <w:link w:val="3"/>
    <w:uiPriority w:val="99"/>
    <w:semiHidden/>
    <w:rsid w:val="00EB077A"/>
    <w:rPr>
      <w:rFonts w:ascii="Calibri" w:eastAsia="Calibri" w:hAnsi="Calibri" w:cs="Times New Roman"/>
      <w:sz w:val="16"/>
      <w:szCs w:val="16"/>
      <w:lang w:eastAsia="en-US"/>
    </w:rPr>
  </w:style>
  <w:style w:type="paragraph" w:styleId="aa">
    <w:name w:val="List Paragraph"/>
    <w:basedOn w:val="a"/>
    <w:uiPriority w:val="1"/>
    <w:qFormat/>
    <w:rsid w:val="00EB077A"/>
    <w:pPr>
      <w:spacing w:after="200" w:line="276" w:lineRule="auto"/>
      <w:ind w:left="720" w:right="0" w:firstLine="0"/>
      <w:contextualSpacing/>
      <w:jc w:val="left"/>
    </w:pPr>
    <w:rPr>
      <w:rFonts w:ascii="Calibri" w:eastAsia="Times New Roman" w:hAnsi="Calibri" w:cs="Times New Roman"/>
      <w:color w:val="auto"/>
      <w:sz w:val="22"/>
    </w:rPr>
  </w:style>
  <w:style w:type="paragraph" w:customStyle="1" w:styleId="2">
    <w:name w:val="Абзац списка2"/>
    <w:basedOn w:val="a"/>
    <w:rsid w:val="00EB077A"/>
    <w:pPr>
      <w:widowControl w:val="0"/>
      <w:suppressAutoHyphens/>
      <w:spacing w:after="200" w:line="240" w:lineRule="auto"/>
      <w:ind w:left="720" w:right="0" w:firstLine="0"/>
    </w:pPr>
    <w:rPr>
      <w:rFonts w:ascii="Times New Roman" w:eastAsia="Calibri" w:hAnsi="Times New Roman" w:cs="Times New Roman"/>
      <w:color w:val="auto"/>
      <w:kern w:val="2"/>
      <w:sz w:val="28"/>
    </w:rPr>
  </w:style>
  <w:style w:type="character" w:customStyle="1" w:styleId="12">
    <w:name w:val="Название Знак1"/>
    <w:basedOn w:val="a0"/>
    <w:uiPriority w:val="10"/>
    <w:rsid w:val="00EB077A"/>
    <w:rPr>
      <w:rFonts w:asciiTheme="majorHAnsi" w:eastAsiaTheme="majorEastAsia" w:hAnsiTheme="majorHAnsi" w:cstheme="majorBidi" w:hint="default"/>
      <w:spacing w:val="-10"/>
      <w:kern w:val="28"/>
      <w:sz w:val="56"/>
      <w:szCs w:val="56"/>
    </w:rPr>
  </w:style>
  <w:style w:type="table" w:styleId="ab">
    <w:name w:val="Table Grid"/>
    <w:basedOn w:val="a1"/>
    <w:rsid w:val="00EB077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Emphasis"/>
    <w:basedOn w:val="a0"/>
    <w:uiPriority w:val="99"/>
    <w:qFormat/>
    <w:rsid w:val="00EB077A"/>
    <w:rPr>
      <w:i/>
      <w:iCs/>
    </w:rPr>
  </w:style>
  <w:style w:type="paragraph" w:styleId="ad">
    <w:name w:val="header"/>
    <w:basedOn w:val="a"/>
    <w:link w:val="ae"/>
    <w:uiPriority w:val="99"/>
    <w:unhideWhenUsed/>
    <w:rsid w:val="00EB077A"/>
    <w:pPr>
      <w:tabs>
        <w:tab w:val="center" w:pos="4677"/>
        <w:tab w:val="right" w:pos="9355"/>
      </w:tabs>
      <w:spacing w:after="0" w:line="240" w:lineRule="auto"/>
      <w:ind w:left="0" w:right="0" w:firstLine="0"/>
      <w:jc w:val="left"/>
    </w:pPr>
    <w:rPr>
      <w:rFonts w:ascii="Times New Roman" w:eastAsia="Times New Roman" w:hAnsi="Times New Roman" w:cs="Times New Roman"/>
      <w:color w:val="auto"/>
      <w:szCs w:val="24"/>
    </w:rPr>
  </w:style>
  <w:style w:type="character" w:customStyle="1" w:styleId="ae">
    <w:name w:val="Верхний колонтитул Знак"/>
    <w:basedOn w:val="a0"/>
    <w:link w:val="ad"/>
    <w:uiPriority w:val="99"/>
    <w:rsid w:val="00EB077A"/>
    <w:rPr>
      <w:rFonts w:ascii="Times New Roman" w:eastAsia="Times New Roman" w:hAnsi="Times New Roman" w:cs="Times New Roman"/>
      <w:sz w:val="24"/>
      <w:szCs w:val="24"/>
    </w:rPr>
  </w:style>
  <w:style w:type="paragraph" w:styleId="af">
    <w:name w:val="footer"/>
    <w:basedOn w:val="a"/>
    <w:link w:val="af0"/>
    <w:uiPriority w:val="99"/>
    <w:unhideWhenUsed/>
    <w:rsid w:val="00EB077A"/>
    <w:pPr>
      <w:tabs>
        <w:tab w:val="center" w:pos="4677"/>
        <w:tab w:val="right" w:pos="9355"/>
      </w:tabs>
      <w:spacing w:after="0" w:line="240" w:lineRule="auto"/>
      <w:ind w:left="0" w:right="0" w:firstLine="0"/>
      <w:jc w:val="left"/>
    </w:pPr>
    <w:rPr>
      <w:rFonts w:ascii="Times New Roman" w:eastAsia="Times New Roman" w:hAnsi="Times New Roman" w:cs="Times New Roman"/>
      <w:color w:val="auto"/>
      <w:szCs w:val="24"/>
    </w:rPr>
  </w:style>
  <w:style w:type="character" w:customStyle="1" w:styleId="af0">
    <w:name w:val="Нижний колонтитул Знак"/>
    <w:basedOn w:val="a0"/>
    <w:link w:val="af"/>
    <w:uiPriority w:val="99"/>
    <w:rsid w:val="00EB077A"/>
    <w:rPr>
      <w:rFonts w:ascii="Times New Roman" w:eastAsia="Times New Roman" w:hAnsi="Times New Roman" w:cs="Times New Roman"/>
      <w:sz w:val="24"/>
      <w:szCs w:val="24"/>
    </w:rPr>
  </w:style>
  <w:style w:type="paragraph" w:customStyle="1" w:styleId="TableParagraph">
    <w:name w:val="Table Paragraph"/>
    <w:basedOn w:val="a"/>
    <w:uiPriority w:val="1"/>
    <w:qFormat/>
    <w:rsid w:val="00EB077A"/>
    <w:pPr>
      <w:widowControl w:val="0"/>
      <w:autoSpaceDE w:val="0"/>
      <w:autoSpaceDN w:val="0"/>
      <w:adjustRightInd w:val="0"/>
      <w:spacing w:after="0" w:line="240" w:lineRule="auto"/>
      <w:ind w:left="0" w:right="0" w:firstLine="0"/>
      <w:jc w:val="left"/>
    </w:pPr>
    <w:rPr>
      <w:rFonts w:ascii="Times New Roman" w:eastAsiaTheme="minorEastAsia" w:hAnsi="Times New Roman" w:cs="Times New Roman"/>
      <w:color w:val="auto"/>
      <w:szCs w:val="24"/>
    </w:rPr>
  </w:style>
  <w:style w:type="table" w:customStyle="1" w:styleId="13">
    <w:name w:val="Сетка таблицы1"/>
    <w:basedOn w:val="a1"/>
    <w:next w:val="ab"/>
    <w:uiPriority w:val="39"/>
    <w:rsid w:val="00DE615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
    <w:basedOn w:val="a1"/>
    <w:next w:val="ab"/>
    <w:uiPriority w:val="39"/>
    <w:rsid w:val="008F664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a"/>
    <w:rsid w:val="00BA46FC"/>
    <w:pPr>
      <w:spacing w:after="0" w:line="360" w:lineRule="auto"/>
      <w:ind w:left="150" w:right="0" w:firstLine="0"/>
    </w:pPr>
    <w:rPr>
      <w:rFonts w:ascii="Times New Roman" w:eastAsia="Times New Roman" w:hAnsi="Times New Roman" w:cs="Times New Roman"/>
      <w:color w:val="auto"/>
      <w:sz w:val="21"/>
      <w:szCs w:val="21"/>
    </w:rPr>
  </w:style>
  <w:style w:type="paragraph" w:customStyle="1" w:styleId="style20">
    <w:name w:val="style20"/>
    <w:basedOn w:val="a"/>
    <w:rsid w:val="00BA46FC"/>
    <w:pPr>
      <w:spacing w:after="0" w:line="360" w:lineRule="auto"/>
      <w:ind w:left="0" w:right="0" w:firstLine="0"/>
    </w:pPr>
    <w:rPr>
      <w:rFonts w:ascii="Times New Roman" w:eastAsia="Times New Roman" w:hAnsi="Times New Roman" w:cs="Times New Roman"/>
      <w:color w:val="auto"/>
      <w:sz w:val="21"/>
      <w:szCs w:val="21"/>
    </w:rPr>
  </w:style>
  <w:style w:type="character" w:styleId="af1">
    <w:name w:val="Strong"/>
    <w:basedOn w:val="a0"/>
    <w:qFormat/>
    <w:rsid w:val="00BA46F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41" w:line="241" w:lineRule="auto"/>
      <w:ind w:left="4" w:right="7" w:firstLine="710"/>
      <w:jc w:val="both"/>
    </w:pPr>
    <w:rPr>
      <w:rFonts w:ascii="Arial" w:eastAsia="Arial" w:hAnsi="Arial" w:cs="Arial"/>
      <w:color w:val="000000"/>
      <w:sz w:val="24"/>
    </w:rPr>
  </w:style>
  <w:style w:type="paragraph" w:styleId="1">
    <w:name w:val="heading 1"/>
    <w:next w:val="a"/>
    <w:link w:val="10"/>
    <w:uiPriority w:val="1"/>
    <w:unhideWhenUsed/>
    <w:qFormat/>
    <w:pPr>
      <w:keepNext/>
      <w:keepLines/>
      <w:numPr>
        <w:numId w:val="389"/>
      </w:numPr>
      <w:spacing w:after="42" w:line="240" w:lineRule="auto"/>
      <w:ind w:left="10" w:right="-15" w:hanging="10"/>
      <w:jc w:val="center"/>
      <w:outlineLvl w:val="0"/>
    </w:pPr>
    <w:rPr>
      <w:rFonts w:ascii="Arial" w:eastAsia="Arial" w:hAnsi="Arial" w:cs="Arial"/>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1"/>
    <w:rPr>
      <w:rFonts w:ascii="Arial" w:eastAsia="Arial" w:hAnsi="Arial" w:cs="Arial"/>
      <w:b/>
      <w:color w:val="000000"/>
      <w:sz w:val="28"/>
    </w:rPr>
  </w:style>
  <w:style w:type="paragraph" w:customStyle="1" w:styleId="footnotedescription">
    <w:name w:val="footnote description"/>
    <w:next w:val="a"/>
    <w:link w:val="footnotedescriptionChar"/>
    <w:hidden/>
    <w:pPr>
      <w:spacing w:after="0" w:line="240" w:lineRule="auto"/>
      <w:jc w:val="both"/>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ED47B8"/>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ED47B8"/>
    <w:rPr>
      <w:rFonts w:ascii="Segoe UI" w:eastAsia="Arial" w:hAnsi="Segoe UI" w:cs="Segoe UI"/>
      <w:color w:val="000000"/>
      <w:sz w:val="18"/>
      <w:szCs w:val="18"/>
    </w:rPr>
  </w:style>
  <w:style w:type="numbering" w:customStyle="1" w:styleId="11">
    <w:name w:val="Нет списка1"/>
    <w:next w:val="a2"/>
    <w:uiPriority w:val="99"/>
    <w:semiHidden/>
    <w:unhideWhenUsed/>
    <w:rsid w:val="00EB077A"/>
  </w:style>
  <w:style w:type="paragraph" w:styleId="a5">
    <w:name w:val="Normal (Web)"/>
    <w:basedOn w:val="a"/>
    <w:semiHidden/>
    <w:unhideWhenUsed/>
    <w:rsid w:val="00EB077A"/>
    <w:pPr>
      <w:spacing w:after="0" w:line="240" w:lineRule="auto"/>
      <w:ind w:left="0" w:right="0" w:firstLine="400"/>
      <w:jc w:val="left"/>
    </w:pPr>
    <w:rPr>
      <w:rFonts w:ascii="Times New Roman" w:eastAsia="Times New Roman" w:hAnsi="Times New Roman" w:cs="Times New Roman"/>
      <w:color w:val="auto"/>
      <w:szCs w:val="24"/>
    </w:rPr>
  </w:style>
  <w:style w:type="paragraph" w:styleId="a6">
    <w:name w:val="Title"/>
    <w:basedOn w:val="a"/>
    <w:link w:val="a7"/>
    <w:qFormat/>
    <w:rsid w:val="00EB077A"/>
    <w:pPr>
      <w:spacing w:after="0" w:line="240" w:lineRule="auto"/>
      <w:ind w:left="0" w:right="0" w:firstLine="0"/>
      <w:jc w:val="center"/>
    </w:pPr>
    <w:rPr>
      <w:rFonts w:ascii="Calibri" w:eastAsia="Calibri" w:hAnsi="Calibri" w:cs="Times New Roman"/>
      <w:color w:val="auto"/>
      <w:sz w:val="28"/>
      <w:szCs w:val="24"/>
    </w:rPr>
  </w:style>
  <w:style w:type="character" w:customStyle="1" w:styleId="a7">
    <w:name w:val="Название Знак"/>
    <w:basedOn w:val="a0"/>
    <w:link w:val="a6"/>
    <w:rsid w:val="00EB077A"/>
    <w:rPr>
      <w:rFonts w:ascii="Calibri" w:eastAsia="Calibri" w:hAnsi="Calibri" w:cs="Times New Roman"/>
      <w:sz w:val="28"/>
      <w:szCs w:val="24"/>
    </w:rPr>
  </w:style>
  <w:style w:type="paragraph" w:styleId="a8">
    <w:name w:val="Body Text"/>
    <w:basedOn w:val="a"/>
    <w:link w:val="a9"/>
    <w:uiPriority w:val="1"/>
    <w:unhideWhenUsed/>
    <w:qFormat/>
    <w:rsid w:val="00EB077A"/>
    <w:pPr>
      <w:spacing w:after="120" w:line="240" w:lineRule="auto"/>
      <w:ind w:left="0" w:right="0" w:firstLine="0"/>
      <w:jc w:val="left"/>
    </w:pPr>
    <w:rPr>
      <w:rFonts w:ascii="Times New Roman" w:eastAsia="Times New Roman" w:hAnsi="Times New Roman" w:cs="Times New Roman"/>
      <w:color w:val="auto"/>
      <w:szCs w:val="24"/>
    </w:rPr>
  </w:style>
  <w:style w:type="character" w:customStyle="1" w:styleId="a9">
    <w:name w:val="Основной текст Знак"/>
    <w:basedOn w:val="a0"/>
    <w:link w:val="a8"/>
    <w:uiPriority w:val="1"/>
    <w:rsid w:val="00EB077A"/>
    <w:rPr>
      <w:rFonts w:ascii="Times New Roman" w:eastAsia="Times New Roman" w:hAnsi="Times New Roman" w:cs="Times New Roman"/>
      <w:sz w:val="24"/>
      <w:szCs w:val="24"/>
    </w:rPr>
  </w:style>
  <w:style w:type="paragraph" w:styleId="3">
    <w:name w:val="Body Text 3"/>
    <w:basedOn w:val="a"/>
    <w:link w:val="30"/>
    <w:uiPriority w:val="99"/>
    <w:semiHidden/>
    <w:unhideWhenUsed/>
    <w:rsid w:val="00EB077A"/>
    <w:pPr>
      <w:spacing w:after="120" w:line="254" w:lineRule="auto"/>
      <w:ind w:left="0" w:right="0" w:firstLine="0"/>
      <w:jc w:val="left"/>
    </w:pPr>
    <w:rPr>
      <w:rFonts w:ascii="Calibri" w:eastAsia="Calibri" w:hAnsi="Calibri" w:cs="Times New Roman"/>
      <w:color w:val="auto"/>
      <w:sz w:val="16"/>
      <w:szCs w:val="16"/>
      <w:lang w:eastAsia="en-US"/>
    </w:rPr>
  </w:style>
  <w:style w:type="character" w:customStyle="1" w:styleId="30">
    <w:name w:val="Основной текст 3 Знак"/>
    <w:basedOn w:val="a0"/>
    <w:link w:val="3"/>
    <w:uiPriority w:val="99"/>
    <w:semiHidden/>
    <w:rsid w:val="00EB077A"/>
    <w:rPr>
      <w:rFonts w:ascii="Calibri" w:eastAsia="Calibri" w:hAnsi="Calibri" w:cs="Times New Roman"/>
      <w:sz w:val="16"/>
      <w:szCs w:val="16"/>
      <w:lang w:eastAsia="en-US"/>
    </w:rPr>
  </w:style>
  <w:style w:type="paragraph" w:styleId="aa">
    <w:name w:val="List Paragraph"/>
    <w:basedOn w:val="a"/>
    <w:uiPriority w:val="1"/>
    <w:qFormat/>
    <w:rsid w:val="00EB077A"/>
    <w:pPr>
      <w:spacing w:after="200" w:line="276" w:lineRule="auto"/>
      <w:ind w:left="720" w:right="0" w:firstLine="0"/>
      <w:contextualSpacing/>
      <w:jc w:val="left"/>
    </w:pPr>
    <w:rPr>
      <w:rFonts w:ascii="Calibri" w:eastAsia="Times New Roman" w:hAnsi="Calibri" w:cs="Times New Roman"/>
      <w:color w:val="auto"/>
      <w:sz w:val="22"/>
    </w:rPr>
  </w:style>
  <w:style w:type="paragraph" w:customStyle="1" w:styleId="2">
    <w:name w:val="Абзац списка2"/>
    <w:basedOn w:val="a"/>
    <w:rsid w:val="00EB077A"/>
    <w:pPr>
      <w:widowControl w:val="0"/>
      <w:suppressAutoHyphens/>
      <w:spacing w:after="200" w:line="240" w:lineRule="auto"/>
      <w:ind w:left="720" w:right="0" w:firstLine="0"/>
    </w:pPr>
    <w:rPr>
      <w:rFonts w:ascii="Times New Roman" w:eastAsia="Calibri" w:hAnsi="Times New Roman" w:cs="Times New Roman"/>
      <w:color w:val="auto"/>
      <w:kern w:val="2"/>
      <w:sz w:val="28"/>
    </w:rPr>
  </w:style>
  <w:style w:type="character" w:customStyle="1" w:styleId="12">
    <w:name w:val="Название Знак1"/>
    <w:basedOn w:val="a0"/>
    <w:uiPriority w:val="10"/>
    <w:rsid w:val="00EB077A"/>
    <w:rPr>
      <w:rFonts w:asciiTheme="majorHAnsi" w:eastAsiaTheme="majorEastAsia" w:hAnsiTheme="majorHAnsi" w:cstheme="majorBidi" w:hint="default"/>
      <w:spacing w:val="-10"/>
      <w:kern w:val="28"/>
      <w:sz w:val="56"/>
      <w:szCs w:val="56"/>
    </w:rPr>
  </w:style>
  <w:style w:type="table" w:styleId="ab">
    <w:name w:val="Table Grid"/>
    <w:basedOn w:val="a1"/>
    <w:rsid w:val="00EB077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Emphasis"/>
    <w:basedOn w:val="a0"/>
    <w:uiPriority w:val="99"/>
    <w:qFormat/>
    <w:rsid w:val="00EB077A"/>
    <w:rPr>
      <w:i/>
      <w:iCs/>
    </w:rPr>
  </w:style>
  <w:style w:type="paragraph" w:styleId="ad">
    <w:name w:val="header"/>
    <w:basedOn w:val="a"/>
    <w:link w:val="ae"/>
    <w:uiPriority w:val="99"/>
    <w:unhideWhenUsed/>
    <w:rsid w:val="00EB077A"/>
    <w:pPr>
      <w:tabs>
        <w:tab w:val="center" w:pos="4677"/>
        <w:tab w:val="right" w:pos="9355"/>
      </w:tabs>
      <w:spacing w:after="0" w:line="240" w:lineRule="auto"/>
      <w:ind w:left="0" w:right="0" w:firstLine="0"/>
      <w:jc w:val="left"/>
    </w:pPr>
    <w:rPr>
      <w:rFonts w:ascii="Times New Roman" w:eastAsia="Times New Roman" w:hAnsi="Times New Roman" w:cs="Times New Roman"/>
      <w:color w:val="auto"/>
      <w:szCs w:val="24"/>
    </w:rPr>
  </w:style>
  <w:style w:type="character" w:customStyle="1" w:styleId="ae">
    <w:name w:val="Верхний колонтитул Знак"/>
    <w:basedOn w:val="a0"/>
    <w:link w:val="ad"/>
    <w:uiPriority w:val="99"/>
    <w:rsid w:val="00EB077A"/>
    <w:rPr>
      <w:rFonts w:ascii="Times New Roman" w:eastAsia="Times New Roman" w:hAnsi="Times New Roman" w:cs="Times New Roman"/>
      <w:sz w:val="24"/>
      <w:szCs w:val="24"/>
    </w:rPr>
  </w:style>
  <w:style w:type="paragraph" w:styleId="af">
    <w:name w:val="footer"/>
    <w:basedOn w:val="a"/>
    <w:link w:val="af0"/>
    <w:uiPriority w:val="99"/>
    <w:unhideWhenUsed/>
    <w:rsid w:val="00EB077A"/>
    <w:pPr>
      <w:tabs>
        <w:tab w:val="center" w:pos="4677"/>
        <w:tab w:val="right" w:pos="9355"/>
      </w:tabs>
      <w:spacing w:after="0" w:line="240" w:lineRule="auto"/>
      <w:ind w:left="0" w:right="0" w:firstLine="0"/>
      <w:jc w:val="left"/>
    </w:pPr>
    <w:rPr>
      <w:rFonts w:ascii="Times New Roman" w:eastAsia="Times New Roman" w:hAnsi="Times New Roman" w:cs="Times New Roman"/>
      <w:color w:val="auto"/>
      <w:szCs w:val="24"/>
    </w:rPr>
  </w:style>
  <w:style w:type="character" w:customStyle="1" w:styleId="af0">
    <w:name w:val="Нижний колонтитул Знак"/>
    <w:basedOn w:val="a0"/>
    <w:link w:val="af"/>
    <w:uiPriority w:val="99"/>
    <w:rsid w:val="00EB077A"/>
    <w:rPr>
      <w:rFonts w:ascii="Times New Roman" w:eastAsia="Times New Roman" w:hAnsi="Times New Roman" w:cs="Times New Roman"/>
      <w:sz w:val="24"/>
      <w:szCs w:val="24"/>
    </w:rPr>
  </w:style>
  <w:style w:type="paragraph" w:customStyle="1" w:styleId="TableParagraph">
    <w:name w:val="Table Paragraph"/>
    <w:basedOn w:val="a"/>
    <w:uiPriority w:val="1"/>
    <w:qFormat/>
    <w:rsid w:val="00EB077A"/>
    <w:pPr>
      <w:widowControl w:val="0"/>
      <w:autoSpaceDE w:val="0"/>
      <w:autoSpaceDN w:val="0"/>
      <w:adjustRightInd w:val="0"/>
      <w:spacing w:after="0" w:line="240" w:lineRule="auto"/>
      <w:ind w:left="0" w:right="0" w:firstLine="0"/>
      <w:jc w:val="left"/>
    </w:pPr>
    <w:rPr>
      <w:rFonts w:ascii="Times New Roman" w:eastAsiaTheme="minorEastAsia" w:hAnsi="Times New Roman" w:cs="Times New Roman"/>
      <w:color w:val="auto"/>
      <w:szCs w:val="24"/>
    </w:rPr>
  </w:style>
  <w:style w:type="table" w:customStyle="1" w:styleId="13">
    <w:name w:val="Сетка таблицы1"/>
    <w:basedOn w:val="a1"/>
    <w:next w:val="ab"/>
    <w:uiPriority w:val="39"/>
    <w:rsid w:val="00DE615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
    <w:basedOn w:val="a1"/>
    <w:next w:val="ab"/>
    <w:uiPriority w:val="39"/>
    <w:rsid w:val="008F664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a"/>
    <w:rsid w:val="00BA46FC"/>
    <w:pPr>
      <w:spacing w:after="0" w:line="360" w:lineRule="auto"/>
      <w:ind w:left="150" w:right="0" w:firstLine="0"/>
    </w:pPr>
    <w:rPr>
      <w:rFonts w:ascii="Times New Roman" w:eastAsia="Times New Roman" w:hAnsi="Times New Roman" w:cs="Times New Roman"/>
      <w:color w:val="auto"/>
      <w:sz w:val="21"/>
      <w:szCs w:val="21"/>
    </w:rPr>
  </w:style>
  <w:style w:type="paragraph" w:customStyle="1" w:styleId="style20">
    <w:name w:val="style20"/>
    <w:basedOn w:val="a"/>
    <w:rsid w:val="00BA46FC"/>
    <w:pPr>
      <w:spacing w:after="0" w:line="360" w:lineRule="auto"/>
      <w:ind w:left="0" w:right="0" w:firstLine="0"/>
    </w:pPr>
    <w:rPr>
      <w:rFonts w:ascii="Times New Roman" w:eastAsia="Times New Roman" w:hAnsi="Times New Roman" w:cs="Times New Roman"/>
      <w:color w:val="auto"/>
      <w:sz w:val="21"/>
      <w:szCs w:val="21"/>
    </w:rPr>
  </w:style>
  <w:style w:type="character" w:styleId="af1">
    <w:name w:val="Strong"/>
    <w:basedOn w:val="a0"/>
    <w:qFormat/>
    <w:rsid w:val="00BA46F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87157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6.xml"/><Relationship Id="rId26" Type="http://schemas.openxmlformats.org/officeDocument/2006/relationships/image" Target="media/image3.png"/><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http://standart.edu.ru/" TargetMode="External"/><Relationship Id="rId34" Type="http://schemas.openxmlformats.org/officeDocument/2006/relationships/image" Target="media/image11.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footer" Target="footer1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image" Target="media/image10.png"/><Relationship Id="rId38" Type="http://schemas.openxmlformats.org/officeDocument/2006/relationships/image" Target="media/image14.png"/><Relationship Id="rId46"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standart.edu.ru/" TargetMode="External"/><Relationship Id="rId29" Type="http://schemas.openxmlformats.org/officeDocument/2006/relationships/image" Target="media/image6.png"/><Relationship Id="rId41" Type="http://schemas.openxmlformats.org/officeDocument/2006/relationships/image" Target="media/image1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image" Target="media/image9.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5.png"/><Relationship Id="rId36" Type="http://schemas.openxmlformats.org/officeDocument/2006/relationships/image" Target="media/image12.png"/><Relationship Id="rId49" Type="http://schemas.openxmlformats.org/officeDocument/2006/relationships/footer" Target="footer10.xml"/><Relationship Id="rId10" Type="http://schemas.openxmlformats.org/officeDocument/2006/relationships/header" Target="header1.xml"/><Relationship Id="rId19" Type="http://schemas.openxmlformats.org/officeDocument/2006/relationships/hyperlink" Target="http://standart.edu.ru/" TargetMode="External"/><Relationship Id="rId31" Type="http://schemas.openxmlformats.org/officeDocument/2006/relationships/image" Target="media/image8.png"/><Relationship Id="rId44" Type="http://schemas.openxmlformats.org/officeDocument/2006/relationships/image" Target="media/image12.jpg"/><Relationship Id="rId52" Type="http://schemas.openxmlformats.org/officeDocument/2006/relationships/footer" Target="footer1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2.png"/><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10.png"/><Relationship Id="rId43" Type="http://schemas.openxmlformats.org/officeDocument/2006/relationships/image" Target="media/image19.png"/><Relationship Id="rId48"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footer" Target="footer12.xml"/></Relationships>
</file>

<file path=word/_rels/footnotes.xml.rels><?xml version="1.0" encoding="UTF-8" standalone="yes"?>
<Relationships xmlns="http://schemas.openxmlformats.org/package/2006/relationships"><Relationship Id="rId2" Type="http://schemas.openxmlformats.org/officeDocument/2006/relationships/hyperlink" Target="http://standart.edu.ru/catalog.aspx?CatalogId=281" TargetMode="External"/><Relationship Id="rId1" Type="http://schemas.openxmlformats.org/officeDocument/2006/relationships/hyperlink" Target="http://standart.edu.ru/catalog.aspx?CatalogId=28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19474E-0138-4C76-A05F-F59C9B353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510</TotalTime>
  <Pages>1</Pages>
  <Words>175952</Words>
  <Characters>1002932</Characters>
  <Application>Microsoft Office Word</Application>
  <DocSecurity>0</DocSecurity>
  <Lines>8357</Lines>
  <Paragraphs>2353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1176531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 Игоревна</dc:creator>
  <cp:keywords/>
  <cp:lastModifiedBy>Asus</cp:lastModifiedBy>
  <cp:revision>28</cp:revision>
  <cp:lastPrinted>2020-08-27T06:03:00Z</cp:lastPrinted>
  <dcterms:created xsi:type="dcterms:W3CDTF">2020-06-24T16:48:00Z</dcterms:created>
  <dcterms:modified xsi:type="dcterms:W3CDTF">2020-09-28T16:39:00Z</dcterms:modified>
</cp:coreProperties>
</file>